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0D77" w:rsidRDefault="00FF0D77" w:rsidP="00FF0D77">
      <w:pPr>
        <w:tabs>
          <w:tab w:val="right" w:leader="dot" w:pos="7560"/>
        </w:tabs>
        <w:spacing w:after="0" w:line="240" w:lineRule="auto"/>
        <w:jc w:val="center"/>
        <w:rPr>
          <w:rFonts w:ascii="Arial" w:hAnsi="Arial" w:cs="Arial"/>
          <w:b/>
        </w:rPr>
      </w:pPr>
    </w:p>
    <w:p w:rsidR="00FF0D77" w:rsidRDefault="00FF0D77" w:rsidP="00FF0D77">
      <w:pPr>
        <w:spacing w:after="0" w:line="240" w:lineRule="auto"/>
        <w:jc w:val="center"/>
        <w:rPr>
          <w:rFonts w:ascii="Arial" w:hAnsi="Arial" w:cs="Arial"/>
          <w:b/>
        </w:rPr>
      </w:pPr>
      <w:r w:rsidRPr="008E5441">
        <w:rPr>
          <w:rFonts w:ascii="Arial" w:hAnsi="Arial" w:cs="Arial"/>
          <w:b/>
          <w:bCs/>
          <w:i/>
          <w:szCs w:val="32"/>
        </w:rPr>
        <w:t xml:space="preserve">LITERATURE REVIEW </w:t>
      </w:r>
      <w:r w:rsidRPr="008E5441">
        <w:rPr>
          <w:rFonts w:ascii="Arial" w:hAnsi="Arial" w:cs="Arial"/>
          <w:b/>
          <w:bCs/>
          <w:szCs w:val="32"/>
        </w:rPr>
        <w:t xml:space="preserve">MENGENAI ANALISIS FAKTOR RISIKO </w:t>
      </w:r>
      <w:r w:rsidRPr="008E5441">
        <w:rPr>
          <w:rFonts w:ascii="Arial" w:hAnsi="Arial" w:cs="Arial"/>
          <w:b/>
          <w:bCs/>
          <w:i/>
          <w:szCs w:val="32"/>
        </w:rPr>
        <w:t>MUSCULOSKELETAL DISORDERS (MSDs)</w:t>
      </w:r>
      <w:r w:rsidRPr="008E5441">
        <w:rPr>
          <w:rFonts w:ascii="Arial" w:hAnsi="Arial" w:cs="Arial"/>
          <w:b/>
          <w:bCs/>
          <w:szCs w:val="32"/>
        </w:rPr>
        <w:t xml:space="preserve"> DI SEKTOR PERTANIAN</w:t>
      </w:r>
      <w:r w:rsidRPr="00FF0D77">
        <w:rPr>
          <w:rFonts w:ascii="Arial" w:hAnsi="Arial" w:cs="Arial"/>
          <w:b/>
        </w:rPr>
        <w:t xml:space="preserve"> </w:t>
      </w:r>
    </w:p>
    <w:p w:rsidR="00FF0D77" w:rsidRDefault="00FF0D77" w:rsidP="00FF0D77">
      <w:pPr>
        <w:spacing w:after="0" w:line="240" w:lineRule="auto"/>
        <w:jc w:val="center"/>
        <w:rPr>
          <w:rFonts w:ascii="Arial" w:hAnsi="Arial" w:cs="Arial"/>
          <w:b/>
        </w:rPr>
      </w:pPr>
    </w:p>
    <w:p w:rsidR="00FF0D77" w:rsidRDefault="00FF0D77" w:rsidP="00FF0D77">
      <w:pPr>
        <w:spacing w:after="0" w:line="240" w:lineRule="auto"/>
        <w:jc w:val="center"/>
        <w:rPr>
          <w:rFonts w:ascii="Arial" w:hAnsi="Arial" w:cs="Arial"/>
          <w:b/>
        </w:rPr>
      </w:pPr>
      <w:r>
        <w:rPr>
          <w:rFonts w:ascii="Arial" w:hAnsi="Arial" w:cs="Arial"/>
          <w:b/>
        </w:rPr>
        <w:t>SAHID ALIF MAULANA</w:t>
      </w:r>
      <w:r w:rsidR="00EF2C4C">
        <w:rPr>
          <w:rFonts w:ascii="Arial" w:hAnsi="Arial" w:cs="Arial"/>
          <w:b/>
        </w:rPr>
        <w:t>-</w:t>
      </w:r>
      <w:r w:rsidR="00EF2C4C" w:rsidRPr="00EF2C4C">
        <w:rPr>
          <w:rFonts w:ascii="Arial" w:hAnsi="Arial" w:cs="Arial"/>
          <w:b/>
        </w:rPr>
        <w:t>250101161</w:t>
      </w:r>
      <w:r w:rsidR="00EF2C4C" w:rsidRPr="00EF2C4C">
        <w:rPr>
          <w:rFonts w:ascii="Arial" w:hAnsi="Arial" w:cs="Arial"/>
          <w:b/>
          <w:bCs/>
        </w:rPr>
        <w:t>40124</w:t>
      </w:r>
    </w:p>
    <w:p w:rsidR="00FF0D77" w:rsidRPr="00FF3605" w:rsidRDefault="00FF0D77" w:rsidP="00FF0D77">
      <w:pPr>
        <w:spacing w:after="0" w:line="240" w:lineRule="auto"/>
        <w:jc w:val="center"/>
        <w:rPr>
          <w:rFonts w:ascii="Arial" w:hAnsi="Arial" w:cs="Arial"/>
          <w:b/>
          <w:color w:val="212121"/>
          <w:shd w:val="clear" w:color="auto" w:fill="FFFFFF"/>
        </w:rPr>
      </w:pPr>
      <w:r>
        <w:rPr>
          <w:rFonts w:ascii="Arial" w:hAnsi="Arial" w:cs="Arial"/>
          <w:b/>
        </w:rPr>
        <w:t>2020-SKRIPSI</w:t>
      </w:r>
    </w:p>
    <w:p w:rsidR="00FF0D77" w:rsidRDefault="00FF0D77" w:rsidP="00FF0D77">
      <w:pPr>
        <w:tabs>
          <w:tab w:val="right" w:leader="dot" w:pos="7560"/>
        </w:tabs>
        <w:spacing w:after="0" w:line="240" w:lineRule="auto"/>
        <w:rPr>
          <w:rFonts w:ascii="Arial" w:hAnsi="Arial" w:cs="Arial"/>
        </w:rPr>
      </w:pPr>
    </w:p>
    <w:p w:rsidR="00FF0D77" w:rsidRDefault="00FF0D77" w:rsidP="00FF0D77">
      <w:pPr>
        <w:tabs>
          <w:tab w:val="right" w:leader="dot" w:pos="7560"/>
        </w:tabs>
        <w:spacing w:after="0" w:line="240" w:lineRule="auto"/>
        <w:rPr>
          <w:rFonts w:ascii="Arial" w:hAnsi="Arial" w:cs="Arial"/>
        </w:rPr>
      </w:pPr>
    </w:p>
    <w:p w:rsidR="00FF0D77" w:rsidRPr="00C56D51" w:rsidRDefault="00FF0D77" w:rsidP="00FF0D77">
      <w:pPr>
        <w:pStyle w:val="ListParagraph"/>
        <w:spacing w:line="240" w:lineRule="auto"/>
        <w:ind w:left="0"/>
        <w:jc w:val="both"/>
        <w:rPr>
          <w:rFonts w:ascii="Arial" w:hAnsi="Arial" w:cs="Arial"/>
          <w:szCs w:val="24"/>
        </w:rPr>
      </w:pPr>
      <w:r w:rsidRPr="008E5441">
        <w:rPr>
          <w:rFonts w:ascii="Arial" w:hAnsi="Arial" w:cs="Arial"/>
        </w:rPr>
        <w:t>Gangguan atau cidera yang dialami seseorang pada bagian muskuloskeletal yang meliputi bagian sendi, ligament, syaraf, tendon dan struktur yang menopang anggota tubuh, leher dan punggung akibat pekerjaannya disebut</w:t>
      </w:r>
      <w:r w:rsidRPr="008E5441">
        <w:rPr>
          <w:rFonts w:ascii="Arial" w:hAnsi="Arial" w:cs="Arial"/>
          <w:i/>
        </w:rPr>
        <w:t xml:space="preserve"> </w:t>
      </w:r>
      <w:r w:rsidRPr="008E5441">
        <w:rPr>
          <w:rFonts w:ascii="Arial" w:hAnsi="Arial" w:cs="Arial"/>
          <w:i/>
          <w:szCs w:val="20"/>
        </w:rPr>
        <w:t xml:space="preserve">Musculoskeletal Disorders </w:t>
      </w:r>
      <w:r w:rsidRPr="008E5441">
        <w:rPr>
          <w:rFonts w:ascii="Arial" w:hAnsi="Arial" w:cs="Arial"/>
          <w:szCs w:val="20"/>
        </w:rPr>
        <w:t>(MSDs)</w:t>
      </w:r>
      <w:r w:rsidRPr="008E5441">
        <w:rPr>
          <w:rFonts w:ascii="Arial" w:hAnsi="Arial" w:cs="Arial"/>
        </w:rPr>
        <w:t xml:space="preserve">. </w:t>
      </w:r>
      <w:r w:rsidRPr="008E5441">
        <w:rPr>
          <w:rFonts w:ascii="Arial" w:hAnsi="Arial" w:cs="Arial"/>
          <w:i/>
          <w:szCs w:val="20"/>
        </w:rPr>
        <w:t xml:space="preserve">Musculoskeletal Disorders </w:t>
      </w:r>
      <w:r w:rsidRPr="008E5441">
        <w:rPr>
          <w:rFonts w:ascii="Arial" w:hAnsi="Arial" w:cs="Arial"/>
          <w:szCs w:val="20"/>
        </w:rPr>
        <w:t>(MSDs)</w:t>
      </w:r>
      <w:r w:rsidRPr="008E5441">
        <w:rPr>
          <w:rFonts w:ascii="Arial" w:hAnsi="Arial" w:cs="Arial"/>
        </w:rPr>
        <w:t xml:space="preserve"> yang berhubungan dengan pekerjaan dapat terjadi ketika adanya ketidakserasian antara tuntutan pekerjaan dengan kemampuan fisik tubuh seseorang.</w:t>
      </w:r>
      <w:r w:rsidRPr="008E5441">
        <w:rPr>
          <w:rFonts w:ascii="Arial" w:hAnsi="Arial" w:cs="Arial"/>
          <w:szCs w:val="20"/>
        </w:rPr>
        <w:t xml:space="preserve"> Penelitian ini menggunakan jenis analisis deskriptif dengan metode studi literatur dengan tujuan untuk menganalisis faktor risiko terjadinya </w:t>
      </w:r>
      <w:r w:rsidRPr="008E5441">
        <w:rPr>
          <w:rFonts w:ascii="Arial" w:hAnsi="Arial" w:cs="Arial"/>
          <w:i/>
          <w:szCs w:val="20"/>
        </w:rPr>
        <w:t>Musculoskeletal Disorders</w:t>
      </w:r>
      <w:r w:rsidRPr="008E5441">
        <w:rPr>
          <w:rFonts w:ascii="Arial" w:hAnsi="Arial" w:cs="Arial"/>
          <w:szCs w:val="20"/>
        </w:rPr>
        <w:t xml:space="preserve"> (MSDs) pada sektor pertanian. Pencarian literatur dilakukan secara online melalui beberapa situs web atau situs internet dan didapatkan 52 artikel hasil pencarian </w:t>
      </w:r>
      <w:r w:rsidRPr="008E5441">
        <w:rPr>
          <w:rFonts w:ascii="Arial" w:hAnsi="Arial" w:cs="Arial"/>
          <w:i/>
          <w:szCs w:val="20"/>
        </w:rPr>
        <w:t>Researchgate,</w:t>
      </w:r>
      <w:r w:rsidRPr="008E5441">
        <w:rPr>
          <w:rFonts w:ascii="Arial" w:hAnsi="Arial" w:cs="Arial"/>
          <w:szCs w:val="20"/>
        </w:rPr>
        <w:t xml:space="preserve"> </w:t>
      </w:r>
      <w:r w:rsidRPr="008E5441">
        <w:rPr>
          <w:rFonts w:ascii="Arial" w:hAnsi="Arial" w:cs="Arial"/>
          <w:i/>
          <w:szCs w:val="20"/>
        </w:rPr>
        <w:t>Onesearch,</w:t>
      </w:r>
      <w:r w:rsidRPr="008E5441">
        <w:rPr>
          <w:rFonts w:ascii="Arial" w:hAnsi="Arial" w:cs="Arial"/>
          <w:szCs w:val="20"/>
        </w:rPr>
        <w:t xml:space="preserve"> Neliti dan Google Cendekia. Penelitian ini dilakukan pada 15 artikel yang sesuai dengan kriteria inklusi terdiri dari 10 artikel nasional dan 5 artikel internasional. Artikel dianalisis dan diproses melalui tahapan </w:t>
      </w:r>
      <w:r w:rsidRPr="008E5441">
        <w:rPr>
          <w:rFonts w:ascii="Arial" w:hAnsi="Arial" w:cs="Arial"/>
          <w:i/>
          <w:szCs w:val="20"/>
        </w:rPr>
        <w:t xml:space="preserve">organize, synthesize, identify </w:t>
      </w:r>
      <w:r w:rsidRPr="008E5441">
        <w:rPr>
          <w:rFonts w:ascii="Arial" w:hAnsi="Arial" w:cs="Arial"/>
          <w:szCs w:val="20"/>
        </w:rPr>
        <w:t xml:space="preserve">dan analisis lanjut sehingga menemukan jawaban dari perumusan masalah. Hasil penelitian menunjukkan bahwa faktor individu (umur, jenis kelamin, masa kerja, riwayat penyakit dan faktor psikososial), faktor pekerjaan (postur kerja, beban kerja, durasi kerja, gerakan berulang dan </w:t>
      </w:r>
      <w:r w:rsidRPr="008E5441">
        <w:rPr>
          <w:rFonts w:ascii="Arial" w:hAnsi="Arial" w:cs="Arial"/>
          <w:i/>
          <w:szCs w:val="20"/>
        </w:rPr>
        <w:t>material manual handling</w:t>
      </w:r>
      <w:r w:rsidRPr="008E5441">
        <w:rPr>
          <w:rFonts w:ascii="Arial" w:hAnsi="Arial" w:cs="Arial"/>
          <w:szCs w:val="20"/>
        </w:rPr>
        <w:t xml:space="preserve">) dan faktor lingkungan (area kerja), mempengaruhi kejadian </w:t>
      </w:r>
      <w:r w:rsidRPr="008E5441">
        <w:rPr>
          <w:rFonts w:ascii="Arial" w:hAnsi="Arial" w:cs="Arial"/>
          <w:i/>
          <w:szCs w:val="20"/>
        </w:rPr>
        <w:t xml:space="preserve">Musculoskeletal Disorders </w:t>
      </w:r>
      <w:r w:rsidRPr="008E5441">
        <w:rPr>
          <w:rFonts w:ascii="Arial" w:hAnsi="Arial" w:cs="Arial"/>
          <w:szCs w:val="20"/>
        </w:rPr>
        <w:t xml:space="preserve">(MSDs) kepada para pekerja di sektor pertanian. Faktor individu berhubungan kuat dengan kejadian </w:t>
      </w:r>
      <w:r w:rsidRPr="008E5441">
        <w:rPr>
          <w:rFonts w:ascii="Arial" w:hAnsi="Arial" w:cs="Arial"/>
          <w:i/>
          <w:szCs w:val="20"/>
        </w:rPr>
        <w:t xml:space="preserve">Musculoskeletal Disorders </w:t>
      </w:r>
      <w:r w:rsidRPr="008E5441">
        <w:rPr>
          <w:rFonts w:ascii="Arial" w:hAnsi="Arial" w:cs="Arial"/>
          <w:szCs w:val="20"/>
        </w:rPr>
        <w:t xml:space="preserve">(MSDs) adalah umur pekerja. Sedangkan faktor pekerjaan dan faktor lingkungan yang berhubungan kuat dengan kejadian </w:t>
      </w:r>
      <w:r w:rsidRPr="008E5441">
        <w:rPr>
          <w:rFonts w:ascii="Arial" w:hAnsi="Arial" w:cs="Arial"/>
          <w:i/>
          <w:szCs w:val="20"/>
        </w:rPr>
        <w:t xml:space="preserve">Musculoskeletal Disorders </w:t>
      </w:r>
      <w:r w:rsidRPr="008E5441">
        <w:rPr>
          <w:rFonts w:ascii="Arial" w:hAnsi="Arial" w:cs="Arial"/>
          <w:szCs w:val="20"/>
        </w:rPr>
        <w:t>(MSDs) adalah postur kerja dan area kerja.</w:t>
      </w:r>
    </w:p>
    <w:p w:rsidR="00FF0D77" w:rsidRDefault="00FF0D77" w:rsidP="00FF0D77">
      <w:pPr>
        <w:tabs>
          <w:tab w:val="right" w:leader="dot" w:pos="7560"/>
        </w:tabs>
        <w:spacing w:after="0" w:line="240" w:lineRule="auto"/>
        <w:rPr>
          <w:rFonts w:ascii="Arial" w:hAnsi="Arial" w:cs="Arial"/>
        </w:rPr>
      </w:pPr>
    </w:p>
    <w:p w:rsidR="00746215" w:rsidRDefault="00FF0D77" w:rsidP="00FF0D77">
      <w:r>
        <w:rPr>
          <w:rFonts w:ascii="Arial" w:hAnsi="Arial" w:cs="Arial"/>
        </w:rPr>
        <w:t>Kata kunci</w:t>
      </w:r>
      <w:r>
        <w:rPr>
          <w:rFonts w:ascii="Arial" w:hAnsi="Arial" w:cs="Arial"/>
          <w:lang w:val="en-US"/>
        </w:rPr>
        <w:tab/>
        <w:t xml:space="preserve">: </w:t>
      </w:r>
      <w:r w:rsidRPr="008E5441">
        <w:rPr>
          <w:rFonts w:ascii="Arial" w:hAnsi="Arial" w:cs="Arial"/>
          <w:i/>
          <w:szCs w:val="24"/>
          <w:lang/>
        </w:rPr>
        <w:t xml:space="preserve">Musculoskeletal Disorders, </w:t>
      </w:r>
      <w:r>
        <w:rPr>
          <w:rFonts w:ascii="Arial" w:hAnsi="Arial" w:cs="Arial"/>
          <w:szCs w:val="24"/>
        </w:rPr>
        <w:t>Petani, Sektor Pertanian</w:t>
      </w:r>
    </w:p>
    <w:sectPr w:rsidR="00746215" w:rsidSect="00746215">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F0D77"/>
    <w:rsid w:val="00746215"/>
    <w:rsid w:val="00EF2C4C"/>
    <w:rsid w:val="00FF0D77"/>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0D77"/>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ub Judul DEA KP,First Level Outline,spasi 2 taiiii"/>
    <w:basedOn w:val="Normal"/>
    <w:link w:val="ListParagraphChar"/>
    <w:uiPriority w:val="34"/>
    <w:qFormat/>
    <w:rsid w:val="00FF0D77"/>
    <w:pPr>
      <w:ind w:left="720"/>
      <w:contextualSpacing/>
    </w:pPr>
  </w:style>
  <w:style w:type="character" w:customStyle="1" w:styleId="ListParagraphChar">
    <w:name w:val="List Paragraph Char"/>
    <w:aliases w:val="Sub Judul DEA KP Char,First Level Outline Char,spasi 2 taiiii Char"/>
    <w:link w:val="ListParagraph"/>
    <w:uiPriority w:val="34"/>
    <w:qFormat/>
    <w:locked/>
    <w:rsid w:val="00FF0D77"/>
    <w:rPr>
      <w:rFonts w:eastAsia="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289</Words>
  <Characters>1653</Characters>
  <Application>Microsoft Office Word</Application>
  <DocSecurity>0</DocSecurity>
  <Lines>13</Lines>
  <Paragraphs>3</Paragraphs>
  <ScaleCrop>false</ScaleCrop>
  <Company/>
  <LinksUpToDate>false</LinksUpToDate>
  <CharactersWithSpaces>1939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TOSHIBA</cp:lastModifiedBy>
  <cp:revision>2</cp:revision>
  <cp:lastPrinted>2020-09-18T07:31:00Z</cp:lastPrinted>
  <dcterms:created xsi:type="dcterms:W3CDTF">2020-09-18T07:29:00Z</dcterms:created>
  <dcterms:modified xsi:type="dcterms:W3CDTF">2020-09-18T07:34:00Z</dcterms:modified>
</cp:coreProperties>
</file>