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CEC" w:rsidRPr="00341CEC" w:rsidRDefault="00341CEC" w:rsidP="00341CEC">
      <w:pPr>
        <w:spacing w:after="0" w:line="480" w:lineRule="auto"/>
        <w:jc w:val="center"/>
        <w:rPr>
          <w:rFonts w:ascii="Times New Roman" w:eastAsia="Calibri" w:hAnsi="Times New Roman" w:cs="Times New Roman"/>
          <w:b/>
          <w:noProof/>
          <w:color w:val="000000"/>
          <w:sz w:val="24"/>
          <w:szCs w:val="24"/>
          <w:lang w:val="id-ID" w:eastAsia="id-ID"/>
        </w:rPr>
      </w:pPr>
      <w:r>
        <w:rPr>
          <w:rFonts w:ascii="Times New Roman" w:eastAsia="Calibri" w:hAnsi="Times New Roman" w:cs="Times New Roman"/>
          <w:b/>
          <w:noProof/>
          <w:color w:val="000000"/>
          <w:sz w:val="24"/>
          <w:szCs w:val="24"/>
          <w:lang w:val="id-ID" w:eastAsia="id-ID"/>
        </w:rPr>
        <w:drawing>
          <wp:inline distT="0" distB="0" distL="0" distR="0">
            <wp:extent cx="11715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362075"/>
                    </a:xfrm>
                    <a:prstGeom prst="rect">
                      <a:avLst/>
                    </a:prstGeom>
                    <a:noFill/>
                    <a:ln>
                      <a:noFill/>
                    </a:ln>
                  </pic:spPr>
                </pic:pic>
              </a:graphicData>
            </a:graphic>
          </wp:inline>
        </w:drawing>
      </w:r>
    </w:p>
    <w:p w:rsidR="00341CEC" w:rsidRPr="00341CEC" w:rsidRDefault="00341CEC" w:rsidP="00341CEC">
      <w:pPr>
        <w:widowControl w:val="0"/>
        <w:spacing w:after="0" w:line="360" w:lineRule="auto"/>
        <w:ind w:left="1560" w:right="1547"/>
        <w:jc w:val="center"/>
        <w:outlineLvl w:val="0"/>
        <w:rPr>
          <w:rFonts w:ascii="Times New Roman" w:eastAsia="Arial Narrow" w:hAnsi="Times New Roman" w:cs="Arial Narrow"/>
          <w:bCs/>
          <w:noProof/>
          <w:color w:val="000000"/>
          <w:sz w:val="24"/>
          <w:szCs w:val="24"/>
          <w:lang w:val="id-ID" w:eastAsia="id-ID"/>
        </w:rPr>
      </w:pPr>
    </w:p>
    <w:p w:rsidR="00341CEC" w:rsidRPr="00341CEC" w:rsidRDefault="00341CEC" w:rsidP="00341CEC">
      <w:pPr>
        <w:spacing w:after="0" w:line="480" w:lineRule="auto"/>
        <w:jc w:val="center"/>
        <w:rPr>
          <w:rFonts w:ascii="Times New Roman" w:eastAsia="Calibri" w:hAnsi="Times New Roman" w:cs="Times New Roman"/>
          <w:b/>
          <w:sz w:val="24"/>
          <w:szCs w:val="24"/>
          <w:lang w:val="id-ID"/>
        </w:rPr>
      </w:pPr>
      <w:r w:rsidRPr="00341CEC">
        <w:rPr>
          <w:rFonts w:ascii="Times New Roman" w:eastAsia="Calibri" w:hAnsi="Times New Roman" w:cs="Times New Roman"/>
          <w:b/>
          <w:sz w:val="24"/>
          <w:szCs w:val="24"/>
          <w:lang w:val="id-ID"/>
        </w:rPr>
        <w:t>REFORMULASI PERTANGGUNGJAWABAN PIDANA KORPORASI DALAM HUKUM PIDANA INDONESIA</w:t>
      </w:r>
    </w:p>
    <w:p w:rsidR="00341CEC" w:rsidRPr="00341CEC" w:rsidRDefault="00341CEC" w:rsidP="00341CEC">
      <w:pPr>
        <w:spacing w:after="0" w:line="480" w:lineRule="auto"/>
        <w:jc w:val="center"/>
        <w:rPr>
          <w:rFonts w:ascii="Times New Roman" w:eastAsia="Calibri" w:hAnsi="Times New Roman" w:cs="Times New Roman"/>
          <w:b/>
          <w:color w:val="000000"/>
          <w:sz w:val="24"/>
          <w:szCs w:val="24"/>
          <w:lang w:val="id-ID"/>
        </w:rPr>
      </w:pPr>
      <w:r w:rsidRPr="00341CEC">
        <w:rPr>
          <w:rFonts w:ascii="Times New Roman" w:eastAsia="Calibri" w:hAnsi="Times New Roman" w:cs="Times New Roman"/>
          <w:b/>
          <w:color w:val="000000"/>
          <w:sz w:val="24"/>
          <w:szCs w:val="24"/>
          <w:lang w:val="id-ID"/>
        </w:rPr>
        <w:t>TESIS</w:t>
      </w:r>
    </w:p>
    <w:p w:rsidR="00341CEC" w:rsidRPr="00341CEC" w:rsidRDefault="00341CEC" w:rsidP="00341CEC">
      <w:pPr>
        <w:spacing w:after="0" w:line="360" w:lineRule="auto"/>
        <w:jc w:val="center"/>
        <w:rPr>
          <w:rFonts w:ascii="Times New Roman" w:eastAsia="Calibri" w:hAnsi="Times New Roman" w:cs="Times New Roman"/>
          <w:b/>
          <w:color w:val="000000"/>
          <w:sz w:val="24"/>
          <w:szCs w:val="24"/>
          <w:lang w:val="id-ID"/>
        </w:rPr>
      </w:pPr>
      <w:r w:rsidRPr="00341CEC">
        <w:rPr>
          <w:rFonts w:ascii="Times New Roman" w:eastAsia="Calibri" w:hAnsi="Times New Roman" w:cs="Times New Roman"/>
          <w:b/>
          <w:color w:val="000000"/>
          <w:sz w:val="24"/>
          <w:szCs w:val="24"/>
          <w:lang w:val="id-ID"/>
        </w:rPr>
        <w:t>Disusun Dalam Rangka Memenuhi Persyaratan</w:t>
      </w:r>
    </w:p>
    <w:p w:rsidR="00341CEC" w:rsidRPr="00341CEC" w:rsidRDefault="00341CEC" w:rsidP="00341CEC">
      <w:pPr>
        <w:spacing w:after="0" w:line="360" w:lineRule="auto"/>
        <w:jc w:val="center"/>
        <w:rPr>
          <w:rFonts w:ascii="Times New Roman" w:eastAsia="Calibri" w:hAnsi="Times New Roman" w:cs="Times New Roman"/>
          <w:b/>
          <w:color w:val="000000"/>
          <w:sz w:val="24"/>
          <w:szCs w:val="24"/>
          <w:lang w:val="id-ID"/>
        </w:rPr>
      </w:pPr>
      <w:r w:rsidRPr="00341CEC">
        <w:rPr>
          <w:rFonts w:ascii="Times New Roman" w:eastAsia="Calibri" w:hAnsi="Times New Roman" w:cs="Times New Roman"/>
          <w:b/>
          <w:color w:val="000000"/>
          <w:sz w:val="24"/>
          <w:szCs w:val="24"/>
          <w:lang w:val="id-ID"/>
        </w:rPr>
        <w:t>Program Magister Ilmu Hukum</w:t>
      </w:r>
    </w:p>
    <w:p w:rsidR="00341CEC" w:rsidRPr="00341CEC" w:rsidRDefault="00341CEC" w:rsidP="00341CEC">
      <w:pPr>
        <w:spacing w:after="0" w:line="480" w:lineRule="auto"/>
        <w:jc w:val="center"/>
        <w:rPr>
          <w:rFonts w:ascii="Times New Roman" w:eastAsia="Calibri" w:hAnsi="Times New Roman" w:cs="Times New Roman"/>
          <w:b/>
          <w:color w:val="000000"/>
          <w:sz w:val="24"/>
          <w:szCs w:val="24"/>
          <w:lang w:val="id-ID"/>
        </w:rPr>
      </w:pPr>
    </w:p>
    <w:p w:rsidR="00341CEC" w:rsidRPr="00341CEC" w:rsidRDefault="00341CEC" w:rsidP="00341CEC">
      <w:pPr>
        <w:spacing w:after="0" w:line="480" w:lineRule="auto"/>
        <w:jc w:val="center"/>
        <w:rPr>
          <w:rFonts w:ascii="Times New Roman" w:eastAsia="Calibri" w:hAnsi="Times New Roman" w:cs="Times New Roman"/>
          <w:color w:val="000000"/>
          <w:sz w:val="24"/>
          <w:szCs w:val="24"/>
          <w:lang w:val="id-ID"/>
        </w:rPr>
      </w:pPr>
      <w:r w:rsidRPr="00341CEC">
        <w:rPr>
          <w:rFonts w:ascii="Times New Roman" w:eastAsia="Calibri" w:hAnsi="Times New Roman" w:cs="Times New Roman"/>
          <w:color w:val="000000"/>
          <w:sz w:val="24"/>
          <w:szCs w:val="24"/>
          <w:lang w:val="id-ID"/>
        </w:rPr>
        <w:t>Disusun Oleh :</w:t>
      </w:r>
    </w:p>
    <w:p w:rsidR="00341CEC" w:rsidRPr="00341CEC" w:rsidRDefault="00341CEC" w:rsidP="00341CEC">
      <w:pPr>
        <w:spacing w:after="0" w:line="360" w:lineRule="auto"/>
        <w:jc w:val="center"/>
        <w:rPr>
          <w:rFonts w:ascii="Times New Roman" w:eastAsia="Calibri" w:hAnsi="Times New Roman" w:cs="Times New Roman"/>
          <w:b/>
          <w:color w:val="000000"/>
          <w:sz w:val="24"/>
          <w:szCs w:val="24"/>
          <w:lang w:val="id-ID"/>
        </w:rPr>
      </w:pPr>
      <w:r w:rsidRPr="00341CEC">
        <w:rPr>
          <w:rFonts w:ascii="Times New Roman" w:eastAsia="Calibri" w:hAnsi="Times New Roman" w:cs="Times New Roman"/>
          <w:b/>
          <w:color w:val="000000"/>
          <w:sz w:val="24"/>
          <w:szCs w:val="24"/>
          <w:lang w:val="id-ID"/>
        </w:rPr>
        <w:t>Asti Puspasari, S.H.</w:t>
      </w:r>
    </w:p>
    <w:p w:rsidR="00341CEC" w:rsidRPr="00341CEC" w:rsidRDefault="00341CEC" w:rsidP="00341CEC">
      <w:pPr>
        <w:spacing w:after="0" w:line="360" w:lineRule="auto"/>
        <w:jc w:val="center"/>
        <w:rPr>
          <w:rFonts w:ascii="Times New Roman" w:eastAsia="Calibri" w:hAnsi="Times New Roman" w:cs="Times New Roman"/>
          <w:b/>
          <w:color w:val="000000"/>
          <w:sz w:val="24"/>
          <w:szCs w:val="24"/>
          <w:lang w:val="id-ID"/>
        </w:rPr>
      </w:pPr>
      <w:r w:rsidRPr="00341CEC">
        <w:rPr>
          <w:rFonts w:ascii="Times New Roman" w:eastAsia="Calibri" w:hAnsi="Times New Roman" w:cs="Times New Roman"/>
          <w:b/>
          <w:color w:val="000000"/>
          <w:sz w:val="24"/>
          <w:szCs w:val="24"/>
          <w:lang w:val="id-ID"/>
        </w:rPr>
        <w:t>NIM: 11010115410087</w:t>
      </w:r>
    </w:p>
    <w:p w:rsidR="00341CEC" w:rsidRPr="00341CEC" w:rsidRDefault="00341CEC" w:rsidP="00341CEC">
      <w:pPr>
        <w:spacing w:after="0" w:line="480" w:lineRule="auto"/>
        <w:jc w:val="center"/>
        <w:rPr>
          <w:rFonts w:ascii="Times New Roman" w:eastAsia="Calibri" w:hAnsi="Times New Roman" w:cs="Times New Roman"/>
          <w:color w:val="000000"/>
          <w:sz w:val="24"/>
          <w:szCs w:val="24"/>
          <w:lang w:val="id-ID"/>
        </w:rPr>
      </w:pPr>
    </w:p>
    <w:p w:rsidR="00341CEC" w:rsidRPr="00341CEC" w:rsidRDefault="00341CEC" w:rsidP="00341CEC">
      <w:pPr>
        <w:spacing w:after="0" w:line="480" w:lineRule="auto"/>
        <w:jc w:val="center"/>
        <w:rPr>
          <w:rFonts w:ascii="Times New Roman" w:eastAsia="Calibri" w:hAnsi="Times New Roman" w:cs="Times New Roman"/>
          <w:color w:val="000000"/>
          <w:sz w:val="24"/>
          <w:szCs w:val="24"/>
          <w:lang w:val="id-ID"/>
        </w:rPr>
      </w:pPr>
      <w:r w:rsidRPr="00341CEC">
        <w:rPr>
          <w:rFonts w:ascii="Times New Roman" w:eastAsia="Calibri" w:hAnsi="Times New Roman" w:cs="Times New Roman"/>
          <w:color w:val="000000"/>
          <w:sz w:val="24"/>
          <w:szCs w:val="24"/>
          <w:lang w:val="id-ID"/>
        </w:rPr>
        <w:t>Dosen Pembimbing :</w:t>
      </w:r>
    </w:p>
    <w:p w:rsidR="00341CEC" w:rsidRPr="00341CEC" w:rsidRDefault="00341CEC" w:rsidP="00341CEC">
      <w:pPr>
        <w:autoSpaceDE w:val="0"/>
        <w:autoSpaceDN w:val="0"/>
        <w:adjustRightInd w:val="0"/>
        <w:spacing w:after="0" w:line="360" w:lineRule="auto"/>
        <w:jc w:val="center"/>
        <w:rPr>
          <w:rFonts w:ascii="Times New Roman" w:eastAsia="Times New Roman" w:hAnsi="Times New Roman" w:cs="Times New Roman"/>
          <w:b/>
          <w:color w:val="000000"/>
          <w:sz w:val="24"/>
          <w:szCs w:val="24"/>
          <w:lang w:val="id-ID"/>
        </w:rPr>
      </w:pPr>
      <w:r w:rsidRPr="00341CEC">
        <w:rPr>
          <w:rFonts w:ascii="Times New Roman" w:eastAsia="Times New Roman" w:hAnsi="Times New Roman" w:cs="Times New Roman"/>
          <w:b/>
          <w:color w:val="000000"/>
          <w:sz w:val="24"/>
          <w:szCs w:val="24"/>
        </w:rPr>
        <w:t xml:space="preserve">Dr. </w:t>
      </w:r>
      <w:r w:rsidRPr="00341CEC">
        <w:rPr>
          <w:rFonts w:ascii="Times New Roman" w:eastAsia="Times New Roman" w:hAnsi="Times New Roman" w:cs="Times New Roman"/>
          <w:b/>
          <w:color w:val="000000"/>
          <w:sz w:val="24"/>
          <w:szCs w:val="24"/>
          <w:lang w:val="id-ID"/>
        </w:rPr>
        <w:t>Pujiyono</w:t>
      </w:r>
      <w:r w:rsidRPr="00341CEC">
        <w:rPr>
          <w:rFonts w:ascii="Times New Roman" w:eastAsia="Times New Roman" w:hAnsi="Times New Roman" w:cs="Times New Roman"/>
          <w:b/>
          <w:color w:val="000000"/>
          <w:sz w:val="24"/>
          <w:szCs w:val="24"/>
        </w:rPr>
        <w:t>, S.H</w:t>
      </w:r>
      <w:r w:rsidRPr="00341CEC">
        <w:rPr>
          <w:rFonts w:ascii="Times New Roman" w:eastAsia="Times New Roman" w:hAnsi="Times New Roman" w:cs="Times New Roman"/>
          <w:b/>
          <w:color w:val="000000"/>
          <w:sz w:val="24"/>
          <w:szCs w:val="24"/>
          <w:lang w:val="id-ID"/>
        </w:rPr>
        <w:t>.</w:t>
      </w:r>
      <w:r w:rsidRPr="00341CEC">
        <w:rPr>
          <w:rFonts w:ascii="Times New Roman" w:eastAsia="Times New Roman" w:hAnsi="Times New Roman" w:cs="Times New Roman"/>
          <w:b/>
          <w:color w:val="000000"/>
          <w:sz w:val="24"/>
          <w:szCs w:val="24"/>
        </w:rPr>
        <w:t>, M.Hum.</w:t>
      </w:r>
    </w:p>
    <w:p w:rsidR="00341CEC" w:rsidRPr="00341CEC" w:rsidRDefault="00341CEC" w:rsidP="00341CE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341CEC">
        <w:rPr>
          <w:rFonts w:ascii="Times New Roman" w:eastAsia="Times New Roman" w:hAnsi="Times New Roman" w:cs="Times New Roman"/>
          <w:b/>
          <w:color w:val="000000"/>
          <w:sz w:val="24"/>
          <w:szCs w:val="24"/>
        </w:rPr>
        <w:t>NIP. 19630822 199001 1 001</w:t>
      </w:r>
    </w:p>
    <w:p w:rsidR="00341CEC" w:rsidRPr="00341CEC" w:rsidRDefault="00341CEC" w:rsidP="00341CEC">
      <w:pPr>
        <w:autoSpaceDE w:val="0"/>
        <w:autoSpaceDN w:val="0"/>
        <w:adjustRightInd w:val="0"/>
        <w:spacing w:after="0" w:line="360" w:lineRule="auto"/>
        <w:jc w:val="center"/>
        <w:rPr>
          <w:rFonts w:ascii="Times New Roman" w:eastAsia="Times New Roman" w:hAnsi="Times New Roman" w:cs="Times New Roman"/>
          <w:b/>
          <w:color w:val="000000"/>
          <w:sz w:val="24"/>
          <w:szCs w:val="24"/>
          <w:lang w:val="id-ID"/>
        </w:rPr>
      </w:pPr>
    </w:p>
    <w:p w:rsidR="00341CEC" w:rsidRPr="00341CEC" w:rsidRDefault="00341CEC" w:rsidP="00341CEC">
      <w:pPr>
        <w:autoSpaceDE w:val="0"/>
        <w:autoSpaceDN w:val="0"/>
        <w:adjustRightInd w:val="0"/>
        <w:spacing w:after="0" w:line="480" w:lineRule="auto"/>
        <w:jc w:val="center"/>
        <w:rPr>
          <w:rFonts w:ascii="Times New Roman" w:eastAsia="Times New Roman" w:hAnsi="Times New Roman" w:cs="Times New Roman"/>
          <w:color w:val="000000"/>
          <w:sz w:val="24"/>
          <w:szCs w:val="24"/>
          <w:lang w:val="id-ID"/>
        </w:rPr>
      </w:pPr>
    </w:p>
    <w:p w:rsidR="00341CEC" w:rsidRPr="00341CEC" w:rsidRDefault="00341CEC" w:rsidP="00341CEC">
      <w:pPr>
        <w:autoSpaceDE w:val="0"/>
        <w:autoSpaceDN w:val="0"/>
        <w:adjustRightInd w:val="0"/>
        <w:spacing w:after="0" w:line="480" w:lineRule="auto"/>
        <w:jc w:val="center"/>
        <w:rPr>
          <w:rFonts w:ascii="Times New Roman" w:eastAsia="Times New Roman" w:hAnsi="Times New Roman" w:cs="Times New Roman"/>
          <w:b/>
          <w:bCs/>
          <w:color w:val="000000"/>
          <w:sz w:val="24"/>
          <w:szCs w:val="24"/>
        </w:rPr>
      </w:pPr>
      <w:r w:rsidRPr="00341CEC">
        <w:rPr>
          <w:rFonts w:ascii="Times New Roman" w:eastAsia="Times New Roman" w:hAnsi="Times New Roman" w:cs="Times New Roman"/>
          <w:b/>
          <w:bCs/>
          <w:color w:val="000000"/>
          <w:sz w:val="24"/>
          <w:szCs w:val="24"/>
        </w:rPr>
        <w:t>PROGRAM MAGISTER ILMU HUKUM</w:t>
      </w:r>
    </w:p>
    <w:p w:rsidR="00341CEC" w:rsidRPr="00341CEC" w:rsidRDefault="00341CEC" w:rsidP="00341CEC">
      <w:pPr>
        <w:autoSpaceDE w:val="0"/>
        <w:autoSpaceDN w:val="0"/>
        <w:adjustRightInd w:val="0"/>
        <w:spacing w:after="0" w:line="480" w:lineRule="auto"/>
        <w:jc w:val="center"/>
        <w:rPr>
          <w:rFonts w:ascii="Times New Roman" w:eastAsia="Times New Roman" w:hAnsi="Times New Roman" w:cs="Times New Roman"/>
          <w:b/>
          <w:bCs/>
          <w:color w:val="000000"/>
          <w:sz w:val="24"/>
          <w:szCs w:val="24"/>
        </w:rPr>
      </w:pPr>
      <w:r w:rsidRPr="00341CEC">
        <w:rPr>
          <w:rFonts w:ascii="Times New Roman" w:eastAsia="Times New Roman" w:hAnsi="Times New Roman" w:cs="Times New Roman"/>
          <w:b/>
          <w:bCs/>
          <w:color w:val="000000"/>
          <w:sz w:val="24"/>
          <w:szCs w:val="24"/>
        </w:rPr>
        <w:t>FAKULTAS HUKUM</w:t>
      </w:r>
    </w:p>
    <w:p w:rsidR="00341CEC" w:rsidRPr="00341CEC" w:rsidRDefault="00341CEC" w:rsidP="00341CEC">
      <w:pPr>
        <w:autoSpaceDE w:val="0"/>
        <w:autoSpaceDN w:val="0"/>
        <w:adjustRightInd w:val="0"/>
        <w:spacing w:after="0" w:line="480" w:lineRule="auto"/>
        <w:jc w:val="center"/>
        <w:rPr>
          <w:rFonts w:ascii="Times New Roman" w:eastAsia="Times New Roman" w:hAnsi="Times New Roman" w:cs="Times New Roman"/>
          <w:b/>
          <w:bCs/>
          <w:color w:val="000000"/>
          <w:sz w:val="24"/>
          <w:szCs w:val="24"/>
        </w:rPr>
      </w:pPr>
      <w:r w:rsidRPr="00341CEC">
        <w:rPr>
          <w:rFonts w:ascii="Times New Roman" w:eastAsia="Times New Roman" w:hAnsi="Times New Roman" w:cs="Times New Roman"/>
          <w:b/>
          <w:bCs/>
          <w:color w:val="000000"/>
          <w:sz w:val="24"/>
          <w:szCs w:val="24"/>
        </w:rPr>
        <w:t>UNIVERSITAS DIPONEGORO</w:t>
      </w:r>
    </w:p>
    <w:p w:rsidR="00341CEC" w:rsidRPr="00341CEC" w:rsidRDefault="00341CEC" w:rsidP="00341CEC">
      <w:pPr>
        <w:autoSpaceDE w:val="0"/>
        <w:autoSpaceDN w:val="0"/>
        <w:adjustRightInd w:val="0"/>
        <w:spacing w:after="0" w:line="480" w:lineRule="auto"/>
        <w:jc w:val="center"/>
        <w:rPr>
          <w:rFonts w:ascii="Times New Roman" w:eastAsia="Times New Roman" w:hAnsi="Times New Roman" w:cs="Times New Roman"/>
          <w:b/>
          <w:bCs/>
          <w:color w:val="000000"/>
          <w:sz w:val="24"/>
          <w:szCs w:val="24"/>
        </w:rPr>
      </w:pPr>
      <w:r w:rsidRPr="00341CEC">
        <w:rPr>
          <w:rFonts w:ascii="Times New Roman" w:eastAsia="Times New Roman" w:hAnsi="Times New Roman" w:cs="Times New Roman"/>
          <w:b/>
          <w:bCs/>
          <w:color w:val="000000"/>
          <w:sz w:val="24"/>
          <w:szCs w:val="24"/>
        </w:rPr>
        <w:t>SEMARANG</w:t>
      </w:r>
    </w:p>
    <w:p w:rsidR="00341CEC" w:rsidRPr="00341CEC" w:rsidRDefault="00341CEC" w:rsidP="00341CEC">
      <w:pPr>
        <w:autoSpaceDE w:val="0"/>
        <w:autoSpaceDN w:val="0"/>
        <w:adjustRightInd w:val="0"/>
        <w:spacing w:after="0" w:line="480" w:lineRule="auto"/>
        <w:jc w:val="center"/>
        <w:rPr>
          <w:rFonts w:ascii="Times New Roman" w:eastAsia="Times New Roman" w:hAnsi="Times New Roman" w:cs="Times New Roman"/>
          <w:b/>
          <w:bCs/>
          <w:color w:val="000000"/>
          <w:sz w:val="24"/>
          <w:szCs w:val="24"/>
          <w:lang w:val="id-ID"/>
        </w:rPr>
      </w:pPr>
      <w:r w:rsidRPr="00341CEC">
        <w:rPr>
          <w:rFonts w:ascii="Times New Roman" w:eastAsia="Times New Roman" w:hAnsi="Times New Roman" w:cs="Times New Roman"/>
          <w:b/>
          <w:bCs/>
          <w:color w:val="000000"/>
          <w:sz w:val="24"/>
          <w:szCs w:val="24"/>
        </w:rPr>
        <w:t>201</w:t>
      </w:r>
      <w:r w:rsidRPr="00341CEC">
        <w:rPr>
          <w:rFonts w:ascii="Times New Roman" w:eastAsia="Times New Roman" w:hAnsi="Times New Roman" w:cs="Times New Roman"/>
          <w:b/>
          <w:bCs/>
          <w:color w:val="000000"/>
          <w:sz w:val="24"/>
          <w:szCs w:val="24"/>
          <w:lang w:val="id-ID"/>
        </w:rPr>
        <w:t>7</w:t>
      </w:r>
    </w:p>
    <w:p w:rsidR="00341CEC" w:rsidRPr="00341CEC" w:rsidRDefault="00341CEC" w:rsidP="00341CEC">
      <w:pPr>
        <w:autoSpaceDE w:val="0"/>
        <w:autoSpaceDN w:val="0"/>
        <w:adjustRightInd w:val="0"/>
        <w:spacing w:after="0" w:line="480" w:lineRule="auto"/>
        <w:jc w:val="center"/>
        <w:outlineLvl w:val="0"/>
        <w:rPr>
          <w:rFonts w:ascii="Times New Roman" w:eastAsia="Times New Roman" w:hAnsi="Times New Roman" w:cs="Times New Roman"/>
          <w:b/>
          <w:bCs/>
          <w:color w:val="000000"/>
          <w:sz w:val="24"/>
          <w:szCs w:val="24"/>
          <w:lang w:val="id-ID"/>
        </w:rPr>
      </w:pPr>
      <w:r w:rsidRPr="00341CEC">
        <w:rPr>
          <w:rFonts w:ascii="Times New Roman" w:eastAsia="Times New Roman" w:hAnsi="Times New Roman" w:cs="Times New Roman"/>
          <w:b/>
          <w:bCs/>
          <w:color w:val="000000"/>
          <w:sz w:val="24"/>
          <w:szCs w:val="24"/>
        </w:rPr>
        <w:br w:type="page"/>
      </w:r>
      <w:bookmarkStart w:id="0" w:name="_Toc479289397"/>
      <w:r w:rsidRPr="00341CEC">
        <w:rPr>
          <w:rFonts w:ascii="Times New Roman" w:eastAsia="Times New Roman" w:hAnsi="Times New Roman" w:cs="Times New Roman"/>
          <w:b/>
          <w:bCs/>
          <w:color w:val="000000"/>
          <w:sz w:val="24"/>
          <w:szCs w:val="24"/>
        </w:rPr>
        <w:lastRenderedPageBreak/>
        <w:t>HALAMAN PENGESAHAN</w:t>
      </w:r>
      <w:bookmarkEnd w:id="0"/>
    </w:p>
    <w:p w:rsidR="00341CEC" w:rsidRPr="00341CEC" w:rsidRDefault="00341CEC" w:rsidP="00341CEC">
      <w:pPr>
        <w:spacing w:after="0" w:line="240" w:lineRule="auto"/>
        <w:ind w:right="-346"/>
        <w:jc w:val="center"/>
        <w:rPr>
          <w:rFonts w:ascii="Times New Roman" w:eastAsia="Times New Roman" w:hAnsi="Times New Roman" w:cs="Times New Roman"/>
          <w:b/>
          <w:bCs/>
          <w:color w:val="000000"/>
          <w:sz w:val="24"/>
          <w:szCs w:val="24"/>
          <w:lang w:val="id-ID"/>
        </w:rPr>
      </w:pPr>
      <w:r w:rsidRPr="00341CEC">
        <w:rPr>
          <w:rFonts w:ascii="Times New Roman" w:eastAsia="Times New Roman" w:hAnsi="Times New Roman" w:cs="Times New Roman"/>
          <w:b/>
          <w:bCs/>
          <w:color w:val="000000"/>
          <w:sz w:val="24"/>
          <w:szCs w:val="24"/>
          <w:lang w:val="id-ID"/>
        </w:rPr>
        <w:t>REFORMULASI PERTANGGUNGJAWABAN PIDANA KORPORASI DALAM HUKUM PIDANA INDONESIA</w:t>
      </w:r>
    </w:p>
    <w:p w:rsidR="00341CEC" w:rsidRPr="00341CEC" w:rsidRDefault="00341CEC" w:rsidP="00341CEC">
      <w:pPr>
        <w:spacing w:after="0" w:line="240" w:lineRule="auto"/>
        <w:ind w:right="-346"/>
        <w:jc w:val="center"/>
        <w:rPr>
          <w:rFonts w:ascii="Times New Roman" w:eastAsia="Calibri" w:hAnsi="Times New Roman" w:cs="Times New Roman"/>
          <w:b/>
          <w:sz w:val="24"/>
          <w:szCs w:val="24"/>
          <w:lang w:val="id-ID"/>
        </w:rPr>
      </w:pPr>
    </w:p>
    <w:p w:rsidR="00341CEC" w:rsidRPr="00341CEC" w:rsidRDefault="00341CEC" w:rsidP="00341CEC">
      <w:pPr>
        <w:autoSpaceDE w:val="0"/>
        <w:autoSpaceDN w:val="0"/>
        <w:adjustRightInd w:val="0"/>
        <w:spacing w:after="0" w:line="360" w:lineRule="auto"/>
        <w:jc w:val="center"/>
        <w:rPr>
          <w:rFonts w:ascii="Times New Roman" w:eastAsia="Times New Roman" w:hAnsi="Times New Roman" w:cs="Times New Roman"/>
          <w:b/>
          <w:bCs/>
          <w:color w:val="000000"/>
          <w:sz w:val="24"/>
          <w:szCs w:val="24"/>
        </w:rPr>
      </w:pPr>
    </w:p>
    <w:p w:rsidR="00341CEC" w:rsidRPr="00341CEC" w:rsidRDefault="00341CEC" w:rsidP="00341CEC">
      <w:pPr>
        <w:autoSpaceDE w:val="0"/>
        <w:autoSpaceDN w:val="0"/>
        <w:adjustRightInd w:val="0"/>
        <w:spacing w:after="0" w:line="360" w:lineRule="auto"/>
        <w:jc w:val="center"/>
        <w:rPr>
          <w:rFonts w:ascii="Times New Roman" w:eastAsia="Times New Roman" w:hAnsi="Times New Roman" w:cs="Times New Roman"/>
          <w:b/>
          <w:bCs/>
          <w:color w:val="000000"/>
          <w:sz w:val="24"/>
          <w:szCs w:val="24"/>
          <w:lang w:val="id-ID"/>
        </w:rPr>
      </w:pPr>
      <w:r w:rsidRPr="00341CEC">
        <w:rPr>
          <w:rFonts w:ascii="Times New Roman" w:eastAsia="Times New Roman" w:hAnsi="Times New Roman" w:cs="Times New Roman"/>
          <w:b/>
          <w:bCs/>
          <w:color w:val="000000"/>
          <w:sz w:val="24"/>
          <w:szCs w:val="24"/>
        </w:rPr>
        <w:t>Di</w:t>
      </w:r>
      <w:r w:rsidRPr="00341CEC">
        <w:rPr>
          <w:rFonts w:ascii="Times New Roman" w:eastAsia="Times New Roman" w:hAnsi="Times New Roman" w:cs="Times New Roman"/>
          <w:b/>
          <w:bCs/>
          <w:color w:val="000000"/>
          <w:sz w:val="24"/>
          <w:szCs w:val="24"/>
          <w:lang w:val="id-ID"/>
        </w:rPr>
        <w:t>pertahankan di depan Dewan Penguji</w:t>
      </w:r>
    </w:p>
    <w:p w:rsidR="00341CEC" w:rsidRPr="00341CEC" w:rsidRDefault="00341CEC" w:rsidP="00341CEC">
      <w:pPr>
        <w:autoSpaceDE w:val="0"/>
        <w:autoSpaceDN w:val="0"/>
        <w:adjustRightInd w:val="0"/>
        <w:spacing w:after="0" w:line="360" w:lineRule="auto"/>
        <w:jc w:val="center"/>
        <w:rPr>
          <w:rFonts w:ascii="Times New Roman" w:eastAsia="Times New Roman" w:hAnsi="Times New Roman" w:cs="Times New Roman"/>
          <w:b/>
          <w:bCs/>
          <w:color w:val="000000"/>
          <w:sz w:val="24"/>
          <w:szCs w:val="24"/>
          <w:lang w:val="id-ID"/>
        </w:rPr>
      </w:pPr>
      <w:r w:rsidRPr="00341CEC">
        <w:rPr>
          <w:rFonts w:ascii="Times New Roman" w:eastAsia="Times New Roman" w:hAnsi="Times New Roman" w:cs="Times New Roman"/>
          <w:b/>
          <w:bCs/>
          <w:color w:val="000000"/>
          <w:sz w:val="24"/>
          <w:szCs w:val="24"/>
          <w:lang w:val="id-ID"/>
        </w:rPr>
        <w:t>Pada Hari Kamis Tanggal  09 November 2017</w:t>
      </w:r>
    </w:p>
    <w:p w:rsidR="00341CEC" w:rsidRPr="00341CEC" w:rsidRDefault="00341CEC" w:rsidP="00341CEC">
      <w:pPr>
        <w:autoSpaceDE w:val="0"/>
        <w:autoSpaceDN w:val="0"/>
        <w:adjustRightInd w:val="0"/>
        <w:spacing w:after="0" w:line="360" w:lineRule="auto"/>
        <w:jc w:val="center"/>
        <w:rPr>
          <w:rFonts w:ascii="Times New Roman" w:eastAsia="Times New Roman" w:hAnsi="Times New Roman" w:cs="Times New Roman"/>
          <w:b/>
          <w:bCs/>
          <w:color w:val="000000"/>
          <w:sz w:val="24"/>
          <w:szCs w:val="24"/>
          <w:lang w:val="id-ID"/>
        </w:rPr>
      </w:pPr>
    </w:p>
    <w:p w:rsidR="00341CEC" w:rsidRPr="00341CEC" w:rsidRDefault="00341CEC" w:rsidP="00341CEC">
      <w:pPr>
        <w:autoSpaceDE w:val="0"/>
        <w:autoSpaceDN w:val="0"/>
        <w:adjustRightInd w:val="0"/>
        <w:spacing w:after="0" w:line="360" w:lineRule="auto"/>
        <w:jc w:val="center"/>
        <w:rPr>
          <w:rFonts w:ascii="Times New Roman" w:eastAsia="Times New Roman" w:hAnsi="Times New Roman" w:cs="Times New Roman"/>
          <w:b/>
          <w:bCs/>
          <w:color w:val="000000"/>
          <w:sz w:val="24"/>
          <w:szCs w:val="24"/>
          <w:lang w:val="id-ID"/>
        </w:rPr>
      </w:pPr>
    </w:p>
    <w:p w:rsidR="00341CEC" w:rsidRPr="00341CEC" w:rsidRDefault="00341CEC" w:rsidP="00341CEC">
      <w:pPr>
        <w:autoSpaceDE w:val="0"/>
        <w:autoSpaceDN w:val="0"/>
        <w:adjustRightInd w:val="0"/>
        <w:spacing w:after="0" w:line="360" w:lineRule="auto"/>
        <w:jc w:val="center"/>
        <w:rPr>
          <w:rFonts w:ascii="Times New Roman" w:eastAsia="Times New Roman" w:hAnsi="Times New Roman" w:cs="Times New Roman"/>
          <w:bCs/>
          <w:color w:val="000000"/>
          <w:sz w:val="24"/>
          <w:szCs w:val="24"/>
          <w:lang w:val="id-ID"/>
        </w:rPr>
      </w:pPr>
      <w:r w:rsidRPr="00341CEC">
        <w:rPr>
          <w:rFonts w:ascii="Times New Roman" w:eastAsia="Times New Roman" w:hAnsi="Times New Roman" w:cs="Times New Roman"/>
          <w:bCs/>
          <w:color w:val="000000"/>
          <w:sz w:val="24"/>
          <w:szCs w:val="24"/>
          <w:lang w:val="id-ID"/>
        </w:rPr>
        <w:t>Tesis Ini Telah Diterima</w:t>
      </w:r>
    </w:p>
    <w:p w:rsidR="00341CEC" w:rsidRPr="00341CEC" w:rsidRDefault="00341CEC" w:rsidP="00341CEC">
      <w:pPr>
        <w:autoSpaceDE w:val="0"/>
        <w:autoSpaceDN w:val="0"/>
        <w:adjustRightInd w:val="0"/>
        <w:spacing w:after="0" w:line="360" w:lineRule="auto"/>
        <w:jc w:val="center"/>
        <w:rPr>
          <w:rFonts w:ascii="Times New Roman" w:eastAsia="Times New Roman" w:hAnsi="Times New Roman" w:cs="Times New Roman"/>
          <w:bCs/>
          <w:color w:val="000000"/>
          <w:sz w:val="24"/>
          <w:szCs w:val="24"/>
          <w:lang w:val="id-ID"/>
        </w:rPr>
      </w:pPr>
      <w:r w:rsidRPr="00341CEC">
        <w:rPr>
          <w:rFonts w:ascii="Times New Roman" w:eastAsia="Times New Roman" w:hAnsi="Times New Roman" w:cs="Times New Roman"/>
          <w:bCs/>
          <w:color w:val="000000"/>
          <w:sz w:val="24"/>
          <w:szCs w:val="24"/>
          <w:lang w:val="id-ID"/>
        </w:rPr>
        <w:t>Sebagai Persyaratan Untuk Memperoleh Gelar</w:t>
      </w:r>
    </w:p>
    <w:p w:rsidR="00341CEC" w:rsidRPr="00341CEC" w:rsidRDefault="00341CEC" w:rsidP="00341CEC">
      <w:pPr>
        <w:autoSpaceDE w:val="0"/>
        <w:autoSpaceDN w:val="0"/>
        <w:adjustRightInd w:val="0"/>
        <w:spacing w:after="0" w:line="360" w:lineRule="auto"/>
        <w:jc w:val="center"/>
        <w:rPr>
          <w:rFonts w:ascii="Times New Roman" w:eastAsia="Times New Roman" w:hAnsi="Times New Roman" w:cs="Times New Roman"/>
          <w:bCs/>
          <w:color w:val="000000"/>
          <w:sz w:val="24"/>
          <w:szCs w:val="24"/>
          <w:lang w:val="id-ID"/>
        </w:rPr>
      </w:pPr>
      <w:r w:rsidRPr="00341CEC">
        <w:rPr>
          <w:rFonts w:ascii="Times New Roman" w:eastAsia="Times New Roman" w:hAnsi="Times New Roman" w:cs="Times New Roman"/>
          <w:bCs/>
          <w:color w:val="000000"/>
          <w:sz w:val="24"/>
          <w:szCs w:val="24"/>
          <w:lang w:val="id-ID"/>
        </w:rPr>
        <w:t>Magister Ilmu Hukum</w:t>
      </w:r>
    </w:p>
    <w:p w:rsidR="00341CEC" w:rsidRPr="00341CEC" w:rsidRDefault="00341CEC" w:rsidP="00341CEC">
      <w:pPr>
        <w:autoSpaceDE w:val="0"/>
        <w:autoSpaceDN w:val="0"/>
        <w:adjustRightInd w:val="0"/>
        <w:spacing w:after="0" w:line="360" w:lineRule="auto"/>
        <w:jc w:val="center"/>
        <w:rPr>
          <w:rFonts w:ascii="Times New Roman" w:eastAsia="Times New Roman" w:hAnsi="Times New Roman" w:cs="Times New Roman"/>
          <w:bCs/>
          <w:color w:val="000000"/>
          <w:sz w:val="24"/>
          <w:szCs w:val="24"/>
          <w:lang w:val="id-ID"/>
        </w:rPr>
      </w:pPr>
    </w:p>
    <w:p w:rsidR="00341CEC" w:rsidRPr="00341CEC" w:rsidRDefault="00341CEC" w:rsidP="00341CEC">
      <w:pPr>
        <w:autoSpaceDE w:val="0"/>
        <w:autoSpaceDN w:val="0"/>
        <w:adjustRightInd w:val="0"/>
        <w:spacing w:after="0" w:line="360" w:lineRule="auto"/>
        <w:jc w:val="center"/>
        <w:rPr>
          <w:rFonts w:ascii="Times New Roman" w:eastAsia="Times New Roman" w:hAnsi="Times New Roman" w:cs="Times New Roman"/>
          <w:bCs/>
          <w:color w:val="000000"/>
          <w:sz w:val="24"/>
          <w:szCs w:val="24"/>
          <w:lang w:val="id-ID"/>
        </w:rPr>
      </w:pPr>
    </w:p>
    <w:p w:rsidR="00341CEC" w:rsidRPr="00341CEC" w:rsidRDefault="00341CEC" w:rsidP="00341CEC">
      <w:pPr>
        <w:autoSpaceDE w:val="0"/>
        <w:autoSpaceDN w:val="0"/>
        <w:adjustRightInd w:val="0"/>
        <w:spacing w:after="0" w:line="360" w:lineRule="auto"/>
        <w:jc w:val="center"/>
        <w:rPr>
          <w:rFonts w:ascii="Times New Roman" w:eastAsia="Times New Roman" w:hAnsi="Times New Roman" w:cs="Times New Roman"/>
          <w:bCs/>
          <w:color w:val="000000"/>
          <w:sz w:val="24"/>
          <w:szCs w:val="24"/>
          <w:lang w:val="id-ID"/>
        </w:rPr>
      </w:pPr>
      <w:r w:rsidRPr="00341CEC">
        <w:rPr>
          <w:rFonts w:ascii="Times New Roman" w:eastAsia="Times New Roman" w:hAnsi="Times New Roman" w:cs="Times New Roman"/>
          <w:bCs/>
          <w:color w:val="000000"/>
          <w:sz w:val="24"/>
          <w:szCs w:val="24"/>
          <w:lang w:val="id-ID"/>
        </w:rPr>
        <w:t>Disusun Oleh :</w:t>
      </w:r>
    </w:p>
    <w:p w:rsidR="00341CEC" w:rsidRPr="00341CEC" w:rsidRDefault="00341CEC" w:rsidP="00341CEC">
      <w:pPr>
        <w:autoSpaceDE w:val="0"/>
        <w:autoSpaceDN w:val="0"/>
        <w:adjustRightInd w:val="0"/>
        <w:spacing w:after="0" w:line="360" w:lineRule="auto"/>
        <w:jc w:val="center"/>
        <w:rPr>
          <w:rFonts w:ascii="Times New Roman" w:eastAsia="Times New Roman" w:hAnsi="Times New Roman" w:cs="Times New Roman"/>
          <w:b/>
          <w:bCs/>
          <w:color w:val="000000"/>
          <w:sz w:val="24"/>
          <w:szCs w:val="24"/>
          <w:u w:val="single"/>
          <w:lang w:val="id-ID"/>
        </w:rPr>
      </w:pPr>
      <w:r w:rsidRPr="00341CEC">
        <w:rPr>
          <w:rFonts w:ascii="Times New Roman" w:eastAsia="Times New Roman" w:hAnsi="Times New Roman" w:cs="Times New Roman"/>
          <w:b/>
          <w:bCs/>
          <w:color w:val="000000"/>
          <w:sz w:val="24"/>
          <w:szCs w:val="24"/>
          <w:u w:val="single"/>
          <w:lang w:val="id-ID"/>
        </w:rPr>
        <w:t>Asti Puspasari, S.H.</w:t>
      </w:r>
    </w:p>
    <w:p w:rsidR="00341CEC" w:rsidRPr="00341CEC" w:rsidRDefault="00341CEC" w:rsidP="00341CEC">
      <w:pPr>
        <w:autoSpaceDE w:val="0"/>
        <w:autoSpaceDN w:val="0"/>
        <w:adjustRightInd w:val="0"/>
        <w:spacing w:after="0" w:line="360" w:lineRule="auto"/>
        <w:jc w:val="center"/>
        <w:rPr>
          <w:rFonts w:ascii="Times New Roman" w:eastAsia="Times New Roman" w:hAnsi="Times New Roman" w:cs="Times New Roman"/>
          <w:b/>
          <w:bCs/>
          <w:color w:val="000000"/>
          <w:sz w:val="24"/>
          <w:szCs w:val="24"/>
          <w:lang w:val="id-ID"/>
        </w:rPr>
      </w:pPr>
      <w:r w:rsidRPr="00341CEC">
        <w:rPr>
          <w:rFonts w:ascii="Times New Roman" w:eastAsia="Times New Roman" w:hAnsi="Times New Roman" w:cs="Times New Roman"/>
          <w:b/>
          <w:bCs/>
          <w:color w:val="000000"/>
          <w:sz w:val="24"/>
          <w:szCs w:val="24"/>
          <w:lang w:val="id-ID"/>
        </w:rPr>
        <w:t>NIM. 11010115410087</w:t>
      </w:r>
    </w:p>
    <w:p w:rsidR="00341CEC" w:rsidRPr="00341CEC" w:rsidRDefault="00341CEC" w:rsidP="00341CEC">
      <w:pPr>
        <w:autoSpaceDE w:val="0"/>
        <w:autoSpaceDN w:val="0"/>
        <w:adjustRightInd w:val="0"/>
        <w:spacing w:after="0" w:line="360" w:lineRule="auto"/>
        <w:jc w:val="center"/>
        <w:rPr>
          <w:rFonts w:ascii="Times New Roman" w:eastAsia="Times New Roman" w:hAnsi="Times New Roman" w:cs="Times New Roman"/>
          <w:b/>
          <w:bCs/>
          <w:color w:val="000000"/>
          <w:sz w:val="24"/>
          <w:szCs w:val="24"/>
          <w:lang w:val="id-ID"/>
        </w:rPr>
      </w:pPr>
    </w:p>
    <w:p w:rsidR="00341CEC" w:rsidRPr="00341CEC" w:rsidRDefault="00341CEC" w:rsidP="00341CEC">
      <w:pPr>
        <w:autoSpaceDE w:val="0"/>
        <w:autoSpaceDN w:val="0"/>
        <w:adjustRightInd w:val="0"/>
        <w:spacing w:after="0" w:line="360" w:lineRule="auto"/>
        <w:jc w:val="center"/>
        <w:rPr>
          <w:rFonts w:ascii="Times New Roman" w:eastAsia="Times New Roman" w:hAnsi="Times New Roman" w:cs="Times New Roman"/>
          <w:b/>
          <w:bCs/>
          <w:color w:val="000000"/>
          <w:sz w:val="24"/>
          <w:szCs w:val="24"/>
          <w:lang w:val="id-ID"/>
        </w:rPr>
      </w:pPr>
    </w:p>
    <w:p w:rsidR="00341CEC" w:rsidRPr="00341CEC" w:rsidRDefault="00341CEC" w:rsidP="00341CEC">
      <w:pPr>
        <w:autoSpaceDE w:val="0"/>
        <w:autoSpaceDN w:val="0"/>
        <w:adjustRightInd w:val="0"/>
        <w:spacing w:after="0" w:line="360" w:lineRule="auto"/>
        <w:jc w:val="center"/>
        <w:rPr>
          <w:rFonts w:ascii="Times New Roman" w:eastAsia="Times New Roman" w:hAnsi="Times New Roman" w:cs="Times New Roman"/>
          <w:b/>
          <w:bCs/>
          <w:color w:val="000000"/>
          <w:sz w:val="24"/>
          <w:szCs w:val="24"/>
          <w:lang w:val="id-ID"/>
        </w:rPr>
      </w:pPr>
    </w:p>
    <w:p w:rsidR="00341CEC" w:rsidRPr="00341CEC" w:rsidRDefault="00341CEC" w:rsidP="00341CEC">
      <w:pPr>
        <w:autoSpaceDE w:val="0"/>
        <w:autoSpaceDN w:val="0"/>
        <w:adjustRightInd w:val="0"/>
        <w:spacing w:after="0" w:line="360" w:lineRule="auto"/>
        <w:jc w:val="center"/>
        <w:rPr>
          <w:rFonts w:ascii="Times New Roman" w:eastAsia="Times New Roman" w:hAnsi="Times New Roman" w:cs="Times New Roman"/>
          <w:b/>
          <w:bCs/>
          <w:color w:val="000000"/>
          <w:sz w:val="24"/>
          <w:szCs w:val="24"/>
          <w:lang w:val="id-ID"/>
        </w:rPr>
      </w:pPr>
    </w:p>
    <w:p w:rsidR="00341CEC" w:rsidRPr="00341CEC" w:rsidRDefault="00341CEC" w:rsidP="00341CEC">
      <w:pPr>
        <w:autoSpaceDE w:val="0"/>
        <w:autoSpaceDN w:val="0"/>
        <w:adjustRightInd w:val="0"/>
        <w:spacing w:after="0"/>
        <w:jc w:val="both"/>
        <w:rPr>
          <w:rFonts w:ascii="Times New Roman" w:eastAsia="Times New Roman" w:hAnsi="Times New Roman" w:cs="Times New Roman"/>
          <w:b/>
          <w:bCs/>
          <w:color w:val="000000"/>
          <w:sz w:val="24"/>
          <w:szCs w:val="24"/>
          <w:lang w:val="id-ID"/>
        </w:rPr>
      </w:pPr>
      <w:r w:rsidRPr="00341CEC">
        <w:rPr>
          <w:rFonts w:ascii="Times New Roman" w:eastAsia="Times New Roman" w:hAnsi="Times New Roman" w:cs="Times New Roman"/>
          <w:b/>
          <w:bCs/>
          <w:color w:val="000000"/>
          <w:sz w:val="24"/>
          <w:szCs w:val="24"/>
        </w:rPr>
        <w:t xml:space="preserve">           </w:t>
      </w:r>
      <w:r w:rsidRPr="00341CEC">
        <w:rPr>
          <w:rFonts w:ascii="Times New Roman" w:eastAsia="Times New Roman" w:hAnsi="Times New Roman" w:cs="Times New Roman"/>
          <w:b/>
          <w:bCs/>
          <w:color w:val="000000"/>
          <w:sz w:val="24"/>
          <w:szCs w:val="24"/>
          <w:lang w:val="id-ID"/>
        </w:rPr>
        <w:t xml:space="preserve">     Dosen </w:t>
      </w:r>
      <w:r w:rsidRPr="00341CEC">
        <w:rPr>
          <w:rFonts w:ascii="Times New Roman" w:eastAsia="Times New Roman" w:hAnsi="Times New Roman" w:cs="Times New Roman"/>
          <w:b/>
          <w:bCs/>
          <w:color w:val="000000"/>
          <w:sz w:val="24"/>
          <w:szCs w:val="24"/>
        </w:rPr>
        <w:t>Pembimbing,</w:t>
      </w:r>
      <w:r w:rsidRPr="00341CEC">
        <w:rPr>
          <w:rFonts w:ascii="Times New Roman" w:eastAsia="Times New Roman" w:hAnsi="Times New Roman" w:cs="Times New Roman"/>
          <w:b/>
          <w:bCs/>
          <w:color w:val="000000"/>
          <w:sz w:val="24"/>
          <w:szCs w:val="24"/>
        </w:rPr>
        <w:tab/>
      </w:r>
      <w:r w:rsidRPr="00341CEC">
        <w:rPr>
          <w:rFonts w:ascii="Times New Roman" w:eastAsia="Times New Roman" w:hAnsi="Times New Roman" w:cs="Times New Roman"/>
          <w:b/>
          <w:bCs/>
          <w:color w:val="000000"/>
          <w:sz w:val="24"/>
          <w:szCs w:val="24"/>
        </w:rPr>
        <w:tab/>
      </w:r>
      <w:r w:rsidRPr="00341CEC">
        <w:rPr>
          <w:rFonts w:ascii="Times New Roman" w:eastAsia="Times New Roman" w:hAnsi="Times New Roman" w:cs="Times New Roman"/>
          <w:b/>
          <w:bCs/>
          <w:color w:val="000000"/>
          <w:sz w:val="24"/>
          <w:szCs w:val="24"/>
        </w:rPr>
        <w:tab/>
        <w:t xml:space="preserve">   </w:t>
      </w:r>
      <w:r w:rsidRPr="00341CEC">
        <w:rPr>
          <w:rFonts w:ascii="Times New Roman" w:eastAsia="Times New Roman" w:hAnsi="Times New Roman" w:cs="Times New Roman"/>
          <w:b/>
          <w:bCs/>
          <w:color w:val="000000"/>
          <w:sz w:val="24"/>
          <w:szCs w:val="24"/>
          <w:lang w:val="id-ID"/>
        </w:rPr>
        <w:t xml:space="preserve">   Mengetahui,</w:t>
      </w:r>
    </w:p>
    <w:p w:rsidR="00341CEC" w:rsidRPr="00341CEC" w:rsidRDefault="00341CEC" w:rsidP="00341CEC">
      <w:pPr>
        <w:autoSpaceDE w:val="0"/>
        <w:autoSpaceDN w:val="0"/>
        <w:adjustRightInd w:val="0"/>
        <w:spacing w:after="0"/>
        <w:jc w:val="both"/>
        <w:rPr>
          <w:rFonts w:ascii="Times New Roman" w:eastAsia="Times New Roman" w:hAnsi="Times New Roman" w:cs="Times New Roman"/>
          <w:b/>
          <w:bCs/>
          <w:color w:val="000000"/>
          <w:sz w:val="24"/>
          <w:szCs w:val="24"/>
          <w:lang w:val="id-ID"/>
        </w:rPr>
      </w:pPr>
      <w:r w:rsidRPr="00341CEC">
        <w:rPr>
          <w:rFonts w:ascii="Times New Roman" w:eastAsia="Times New Roman" w:hAnsi="Times New Roman" w:cs="Times New Roman"/>
          <w:b/>
          <w:bCs/>
          <w:color w:val="000000"/>
          <w:sz w:val="24"/>
          <w:szCs w:val="24"/>
          <w:lang w:val="id-ID"/>
        </w:rPr>
        <w:tab/>
      </w:r>
      <w:r w:rsidRPr="00341CEC">
        <w:rPr>
          <w:rFonts w:ascii="Times New Roman" w:eastAsia="Times New Roman" w:hAnsi="Times New Roman" w:cs="Times New Roman"/>
          <w:b/>
          <w:bCs/>
          <w:color w:val="000000"/>
          <w:sz w:val="24"/>
          <w:szCs w:val="24"/>
          <w:lang w:val="id-ID"/>
        </w:rPr>
        <w:tab/>
      </w:r>
      <w:r w:rsidRPr="00341CEC">
        <w:rPr>
          <w:rFonts w:ascii="Times New Roman" w:eastAsia="Times New Roman" w:hAnsi="Times New Roman" w:cs="Times New Roman"/>
          <w:b/>
          <w:bCs/>
          <w:color w:val="000000"/>
          <w:sz w:val="24"/>
          <w:szCs w:val="24"/>
          <w:lang w:val="id-ID"/>
        </w:rPr>
        <w:tab/>
      </w:r>
      <w:r w:rsidRPr="00341CEC">
        <w:rPr>
          <w:rFonts w:ascii="Times New Roman" w:eastAsia="Times New Roman" w:hAnsi="Times New Roman" w:cs="Times New Roman"/>
          <w:b/>
          <w:bCs/>
          <w:color w:val="000000"/>
          <w:sz w:val="24"/>
          <w:szCs w:val="24"/>
          <w:lang w:val="id-ID"/>
        </w:rPr>
        <w:tab/>
      </w:r>
      <w:r w:rsidRPr="00341CEC">
        <w:rPr>
          <w:rFonts w:ascii="Times New Roman" w:eastAsia="Times New Roman" w:hAnsi="Times New Roman" w:cs="Times New Roman"/>
          <w:b/>
          <w:bCs/>
          <w:color w:val="000000"/>
          <w:sz w:val="24"/>
          <w:szCs w:val="24"/>
          <w:lang w:val="id-ID"/>
        </w:rPr>
        <w:tab/>
        <w:t xml:space="preserve">     </w:t>
      </w:r>
      <w:r w:rsidRPr="00341CEC">
        <w:rPr>
          <w:rFonts w:ascii="Times New Roman" w:eastAsia="Times New Roman" w:hAnsi="Times New Roman" w:cs="Times New Roman"/>
          <w:b/>
          <w:bCs/>
          <w:color w:val="000000"/>
          <w:sz w:val="24"/>
          <w:szCs w:val="24"/>
          <w:lang w:val="id-ID"/>
        </w:rPr>
        <w:tab/>
        <w:t xml:space="preserve">          Ketua Program Studi </w:t>
      </w:r>
    </w:p>
    <w:p w:rsidR="00341CEC" w:rsidRPr="00341CEC" w:rsidRDefault="00341CEC" w:rsidP="00341CEC">
      <w:pPr>
        <w:autoSpaceDE w:val="0"/>
        <w:autoSpaceDN w:val="0"/>
        <w:adjustRightInd w:val="0"/>
        <w:spacing w:after="0"/>
        <w:ind w:left="3600" w:firstLine="720"/>
        <w:jc w:val="both"/>
        <w:rPr>
          <w:rFonts w:ascii="Times New Roman" w:eastAsia="Times New Roman" w:hAnsi="Times New Roman" w:cs="Times New Roman"/>
          <w:b/>
          <w:bCs/>
          <w:color w:val="000000"/>
          <w:sz w:val="24"/>
          <w:szCs w:val="24"/>
          <w:lang w:val="id-ID"/>
        </w:rPr>
      </w:pPr>
      <w:r w:rsidRPr="00341CEC">
        <w:rPr>
          <w:rFonts w:ascii="Times New Roman" w:eastAsia="Times New Roman" w:hAnsi="Times New Roman" w:cs="Times New Roman"/>
          <w:b/>
          <w:bCs/>
          <w:color w:val="000000"/>
          <w:sz w:val="24"/>
          <w:szCs w:val="24"/>
          <w:lang w:val="id-ID"/>
        </w:rPr>
        <w:t xml:space="preserve">          Magister Ilmu Hukum</w:t>
      </w:r>
    </w:p>
    <w:p w:rsidR="00341CEC" w:rsidRPr="00341CEC" w:rsidRDefault="00341CEC" w:rsidP="00341CEC">
      <w:pPr>
        <w:autoSpaceDE w:val="0"/>
        <w:autoSpaceDN w:val="0"/>
        <w:adjustRightInd w:val="0"/>
        <w:spacing w:after="0" w:line="480" w:lineRule="auto"/>
        <w:jc w:val="both"/>
        <w:rPr>
          <w:rFonts w:ascii="Times New Roman" w:eastAsia="Times New Roman" w:hAnsi="Times New Roman" w:cs="Times New Roman"/>
          <w:b/>
          <w:bCs/>
          <w:color w:val="000000"/>
          <w:sz w:val="24"/>
          <w:szCs w:val="24"/>
          <w:lang w:val="id-ID"/>
        </w:rPr>
      </w:pPr>
    </w:p>
    <w:p w:rsidR="00341CEC" w:rsidRPr="00341CEC" w:rsidRDefault="00341CEC" w:rsidP="00341CEC">
      <w:pPr>
        <w:autoSpaceDE w:val="0"/>
        <w:autoSpaceDN w:val="0"/>
        <w:adjustRightInd w:val="0"/>
        <w:spacing w:after="0" w:line="480" w:lineRule="auto"/>
        <w:jc w:val="both"/>
        <w:rPr>
          <w:rFonts w:ascii="Times New Roman" w:eastAsia="Times New Roman" w:hAnsi="Times New Roman" w:cs="Times New Roman"/>
          <w:b/>
          <w:bCs/>
          <w:color w:val="000000"/>
          <w:sz w:val="24"/>
          <w:szCs w:val="24"/>
          <w:lang w:val="id-ID"/>
        </w:rPr>
      </w:pPr>
    </w:p>
    <w:p w:rsidR="00341CEC" w:rsidRPr="00341CEC" w:rsidRDefault="00341CEC" w:rsidP="00341CEC">
      <w:pPr>
        <w:autoSpaceDE w:val="0"/>
        <w:autoSpaceDN w:val="0"/>
        <w:adjustRightInd w:val="0"/>
        <w:spacing w:after="0" w:line="480" w:lineRule="auto"/>
        <w:jc w:val="both"/>
        <w:rPr>
          <w:rFonts w:ascii="Times New Roman" w:eastAsia="Times New Roman" w:hAnsi="Times New Roman" w:cs="Times New Roman"/>
          <w:b/>
          <w:bCs/>
          <w:color w:val="000000"/>
          <w:sz w:val="24"/>
          <w:szCs w:val="24"/>
        </w:rPr>
      </w:pPr>
    </w:p>
    <w:p w:rsidR="00341CEC" w:rsidRPr="00341CEC" w:rsidRDefault="00341CEC" w:rsidP="00341CEC">
      <w:pPr>
        <w:autoSpaceDE w:val="0"/>
        <w:autoSpaceDN w:val="0"/>
        <w:adjustRightInd w:val="0"/>
        <w:spacing w:after="0" w:line="360" w:lineRule="auto"/>
        <w:jc w:val="center"/>
        <w:rPr>
          <w:rFonts w:ascii="Times New Roman" w:eastAsia="Times New Roman" w:hAnsi="Times New Roman" w:cs="Times New Roman"/>
          <w:b/>
          <w:bCs/>
          <w:color w:val="000000"/>
          <w:sz w:val="24"/>
          <w:szCs w:val="24"/>
          <w:lang w:val="id-ID"/>
        </w:rPr>
      </w:pPr>
      <w:r w:rsidRPr="00341CEC">
        <w:rPr>
          <w:rFonts w:ascii="Times New Roman" w:eastAsia="Times New Roman" w:hAnsi="Times New Roman" w:cs="Times New Roman"/>
          <w:b/>
          <w:color w:val="000000"/>
          <w:sz w:val="24"/>
          <w:szCs w:val="24"/>
        </w:rPr>
        <w:t xml:space="preserve">         </w:t>
      </w:r>
      <w:r w:rsidRPr="00341CEC">
        <w:rPr>
          <w:rFonts w:ascii="Times New Roman" w:eastAsia="Times New Roman" w:hAnsi="Times New Roman" w:cs="Times New Roman"/>
          <w:b/>
          <w:color w:val="000000"/>
          <w:sz w:val="24"/>
          <w:szCs w:val="24"/>
          <w:u w:val="single"/>
        </w:rPr>
        <w:t xml:space="preserve">Dr. </w:t>
      </w:r>
      <w:r w:rsidRPr="00341CEC">
        <w:rPr>
          <w:rFonts w:ascii="Times New Roman" w:eastAsia="Times New Roman" w:hAnsi="Times New Roman" w:cs="Times New Roman"/>
          <w:b/>
          <w:color w:val="000000"/>
          <w:sz w:val="24"/>
          <w:szCs w:val="24"/>
          <w:u w:val="single"/>
          <w:lang w:val="id-ID"/>
        </w:rPr>
        <w:t>Pujiyono</w:t>
      </w:r>
      <w:r w:rsidRPr="00341CEC">
        <w:rPr>
          <w:rFonts w:ascii="Times New Roman" w:eastAsia="Times New Roman" w:hAnsi="Times New Roman" w:cs="Times New Roman"/>
          <w:b/>
          <w:color w:val="000000"/>
          <w:sz w:val="24"/>
          <w:szCs w:val="24"/>
          <w:u w:val="single"/>
        </w:rPr>
        <w:t>, S.H, M.Hum.</w:t>
      </w:r>
      <w:r w:rsidRPr="00341CEC">
        <w:rPr>
          <w:rFonts w:ascii="Times New Roman" w:eastAsia="Times New Roman" w:hAnsi="Times New Roman" w:cs="Times New Roman"/>
          <w:b/>
          <w:color w:val="000000"/>
          <w:sz w:val="24"/>
          <w:szCs w:val="24"/>
        </w:rPr>
        <w:tab/>
        <w:t xml:space="preserve">  </w:t>
      </w:r>
      <w:r w:rsidRPr="00341CEC">
        <w:rPr>
          <w:rFonts w:ascii="Times New Roman" w:eastAsia="Times New Roman" w:hAnsi="Times New Roman" w:cs="Times New Roman"/>
          <w:b/>
          <w:color w:val="000000"/>
          <w:sz w:val="24"/>
          <w:szCs w:val="24"/>
          <w:lang w:val="id-ID"/>
        </w:rPr>
        <w:tab/>
      </w:r>
      <w:r w:rsidRPr="00341CEC">
        <w:rPr>
          <w:rFonts w:ascii="Times New Roman" w:eastAsia="Times New Roman" w:hAnsi="Times New Roman" w:cs="Times New Roman"/>
          <w:b/>
          <w:color w:val="000000"/>
          <w:sz w:val="24"/>
          <w:szCs w:val="24"/>
          <w:u w:val="single"/>
        </w:rPr>
        <w:t>Prof. Dr. Suteki, S. H., M. Hum.</w:t>
      </w:r>
    </w:p>
    <w:p w:rsidR="00341CEC" w:rsidRPr="00341CEC" w:rsidRDefault="00341CEC" w:rsidP="00341CEC">
      <w:pPr>
        <w:rPr>
          <w:rFonts w:ascii="Calibri" w:eastAsia="Calibri" w:hAnsi="Calibri" w:cs="Times New Roman"/>
          <w:b/>
          <w:sz w:val="24"/>
          <w:szCs w:val="24"/>
        </w:rPr>
      </w:pPr>
      <w:r w:rsidRPr="00341CEC">
        <w:rPr>
          <w:rFonts w:ascii="Times New Roman" w:eastAsia="Calibri" w:hAnsi="Times New Roman" w:cs="Times New Roman"/>
          <w:b/>
          <w:color w:val="000000"/>
          <w:sz w:val="24"/>
          <w:szCs w:val="24"/>
          <w:lang w:val="id-ID"/>
        </w:rPr>
        <w:t xml:space="preserve">      </w:t>
      </w:r>
      <w:r w:rsidRPr="00341CEC">
        <w:rPr>
          <w:rFonts w:ascii="Times New Roman" w:eastAsia="Calibri" w:hAnsi="Times New Roman" w:cs="Times New Roman"/>
          <w:b/>
          <w:color w:val="000000"/>
          <w:sz w:val="24"/>
          <w:szCs w:val="24"/>
          <w:lang w:val="id-ID"/>
        </w:rPr>
        <w:tab/>
        <w:t xml:space="preserve">NIP. </w:t>
      </w:r>
      <w:r w:rsidRPr="00341CEC">
        <w:rPr>
          <w:rFonts w:ascii="Times New Roman" w:eastAsia="Calibri" w:hAnsi="Times New Roman" w:cs="Times New Roman"/>
          <w:b/>
          <w:sz w:val="24"/>
          <w:szCs w:val="24"/>
        </w:rPr>
        <w:t>196308221990011001</w:t>
      </w:r>
      <w:r w:rsidRPr="00341CEC">
        <w:rPr>
          <w:rFonts w:ascii="Times New Roman" w:eastAsia="Calibri" w:hAnsi="Times New Roman" w:cs="Times New Roman"/>
          <w:b/>
          <w:color w:val="000000"/>
          <w:sz w:val="24"/>
          <w:szCs w:val="24"/>
          <w:lang w:val="id-ID"/>
        </w:rPr>
        <w:t xml:space="preserve">    </w:t>
      </w:r>
      <w:r w:rsidRPr="00341CEC">
        <w:rPr>
          <w:rFonts w:ascii="Times New Roman" w:eastAsia="Calibri" w:hAnsi="Times New Roman" w:cs="Times New Roman"/>
          <w:b/>
          <w:color w:val="000000"/>
          <w:sz w:val="24"/>
          <w:szCs w:val="24"/>
          <w:lang w:val="id-ID"/>
        </w:rPr>
        <w:tab/>
        <w:t xml:space="preserve">   </w:t>
      </w:r>
      <w:r w:rsidRPr="00341CEC">
        <w:rPr>
          <w:rFonts w:ascii="Times New Roman" w:eastAsia="Calibri" w:hAnsi="Times New Roman" w:cs="Times New Roman"/>
          <w:b/>
          <w:sz w:val="24"/>
          <w:szCs w:val="24"/>
          <w:lang w:val="id-ID"/>
        </w:rPr>
        <w:t>NIP. 1970020219940310001</w:t>
      </w:r>
    </w:p>
    <w:p w:rsidR="00341CEC" w:rsidRPr="00341CEC" w:rsidRDefault="00341CEC" w:rsidP="00341CEC">
      <w:pPr>
        <w:spacing w:line="240" w:lineRule="auto"/>
        <w:jc w:val="center"/>
        <w:rPr>
          <w:rFonts w:ascii="Times New Roman" w:eastAsia="Calibri" w:hAnsi="Times New Roman" w:cs="Times New Roman"/>
          <w:b/>
          <w:sz w:val="24"/>
          <w:szCs w:val="24"/>
          <w:lang w:val="id-ID"/>
        </w:rPr>
      </w:pPr>
    </w:p>
    <w:p w:rsidR="00341CEC" w:rsidRPr="00341CEC" w:rsidRDefault="00341CEC" w:rsidP="00341CEC">
      <w:pPr>
        <w:spacing w:line="240" w:lineRule="auto"/>
        <w:jc w:val="center"/>
        <w:rPr>
          <w:rFonts w:ascii="Times New Roman" w:eastAsia="Calibri" w:hAnsi="Times New Roman" w:cs="Times New Roman"/>
          <w:b/>
          <w:sz w:val="24"/>
          <w:szCs w:val="24"/>
          <w:lang w:val="id-ID"/>
        </w:rPr>
      </w:pPr>
    </w:p>
    <w:p w:rsidR="00341CEC" w:rsidRPr="00341CEC" w:rsidRDefault="00341CEC" w:rsidP="00341CEC">
      <w:pPr>
        <w:jc w:val="center"/>
        <w:rPr>
          <w:rFonts w:ascii="Times New Roman" w:eastAsia="Calibri" w:hAnsi="Times New Roman" w:cs="Times New Roman"/>
          <w:b/>
          <w:sz w:val="24"/>
          <w:szCs w:val="24"/>
          <w:lang w:val="id-ID"/>
        </w:rPr>
      </w:pPr>
      <w:r w:rsidRPr="00341CEC">
        <w:rPr>
          <w:rFonts w:ascii="Times New Roman" w:eastAsia="Calibri" w:hAnsi="Times New Roman" w:cs="Times New Roman"/>
          <w:b/>
          <w:sz w:val="24"/>
          <w:szCs w:val="24"/>
          <w:lang w:val="id-ID"/>
        </w:rPr>
        <w:lastRenderedPageBreak/>
        <w:t>HALAMAN PENGESAHAN</w:t>
      </w:r>
    </w:p>
    <w:p w:rsidR="00341CEC" w:rsidRPr="00341CEC" w:rsidRDefault="00341CEC" w:rsidP="00341CEC">
      <w:pPr>
        <w:spacing w:after="0" w:line="360" w:lineRule="auto"/>
        <w:jc w:val="center"/>
        <w:rPr>
          <w:rFonts w:ascii="Times New Roman" w:eastAsia="Calibri" w:hAnsi="Times New Roman" w:cs="Times New Roman"/>
          <w:b/>
          <w:sz w:val="24"/>
          <w:szCs w:val="24"/>
          <w:lang w:val="id-ID"/>
        </w:rPr>
      </w:pPr>
    </w:p>
    <w:p w:rsidR="00341CEC" w:rsidRPr="00341CEC" w:rsidRDefault="00341CEC" w:rsidP="00341CEC">
      <w:pPr>
        <w:spacing w:line="360" w:lineRule="auto"/>
        <w:jc w:val="both"/>
        <w:rPr>
          <w:rFonts w:ascii="Times New Roman" w:eastAsia="Calibri" w:hAnsi="Times New Roman" w:cs="Times New Roman"/>
          <w:b/>
          <w:sz w:val="24"/>
          <w:szCs w:val="24"/>
          <w:lang w:val="id-ID"/>
        </w:rPr>
      </w:pPr>
      <w:r w:rsidRPr="00341CEC">
        <w:rPr>
          <w:rFonts w:ascii="Times New Roman" w:eastAsia="Calibri" w:hAnsi="Times New Roman" w:cs="Times New Roman"/>
          <w:b/>
          <w:sz w:val="24"/>
          <w:szCs w:val="24"/>
          <w:lang w:val="id-ID"/>
        </w:rPr>
        <w:t>Tesis ini Diajukan Oleh:</w:t>
      </w:r>
    </w:p>
    <w:p w:rsidR="00341CEC" w:rsidRPr="00341CEC" w:rsidRDefault="00341CEC" w:rsidP="00341CEC">
      <w:pPr>
        <w:spacing w:line="360" w:lineRule="auto"/>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Nama</w:t>
      </w:r>
      <w:r w:rsidRPr="00341CEC">
        <w:rPr>
          <w:rFonts w:ascii="Times New Roman" w:eastAsia="Calibri" w:hAnsi="Times New Roman" w:cs="Times New Roman"/>
          <w:sz w:val="24"/>
          <w:szCs w:val="24"/>
          <w:lang w:val="id-ID"/>
        </w:rPr>
        <w:tab/>
      </w:r>
      <w:r w:rsidRPr="00341CEC">
        <w:rPr>
          <w:rFonts w:ascii="Times New Roman" w:eastAsia="Calibri" w:hAnsi="Times New Roman" w:cs="Times New Roman"/>
          <w:sz w:val="24"/>
          <w:szCs w:val="24"/>
          <w:lang w:val="id-ID"/>
        </w:rPr>
        <w:tab/>
      </w:r>
      <w:r w:rsidRPr="00341CEC">
        <w:rPr>
          <w:rFonts w:ascii="Times New Roman" w:eastAsia="Calibri" w:hAnsi="Times New Roman" w:cs="Times New Roman"/>
          <w:sz w:val="24"/>
          <w:szCs w:val="24"/>
          <w:lang w:val="id-ID"/>
        </w:rPr>
        <w:tab/>
        <w:t xml:space="preserve">: </w:t>
      </w:r>
      <w:r w:rsidRPr="00341CEC">
        <w:rPr>
          <w:rFonts w:ascii="Times New Roman" w:eastAsia="Calibri" w:hAnsi="Times New Roman" w:cs="Times New Roman"/>
          <w:sz w:val="24"/>
          <w:szCs w:val="24"/>
          <w:lang w:val="id-ID"/>
        </w:rPr>
        <w:tab/>
        <w:t>Asti Puspasari, S.H.</w:t>
      </w:r>
    </w:p>
    <w:p w:rsidR="00341CEC" w:rsidRPr="00341CEC" w:rsidRDefault="00341CEC" w:rsidP="00341CEC">
      <w:pPr>
        <w:spacing w:line="360" w:lineRule="auto"/>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NIM</w:t>
      </w:r>
      <w:r w:rsidRPr="00341CEC">
        <w:rPr>
          <w:rFonts w:ascii="Times New Roman" w:eastAsia="Calibri" w:hAnsi="Times New Roman" w:cs="Times New Roman"/>
          <w:sz w:val="24"/>
          <w:szCs w:val="24"/>
          <w:lang w:val="id-ID"/>
        </w:rPr>
        <w:tab/>
      </w:r>
      <w:r w:rsidRPr="00341CEC">
        <w:rPr>
          <w:rFonts w:ascii="Times New Roman" w:eastAsia="Calibri" w:hAnsi="Times New Roman" w:cs="Times New Roman"/>
          <w:sz w:val="24"/>
          <w:szCs w:val="24"/>
          <w:lang w:val="id-ID"/>
        </w:rPr>
        <w:tab/>
      </w:r>
      <w:r w:rsidRPr="00341CEC">
        <w:rPr>
          <w:rFonts w:ascii="Times New Roman" w:eastAsia="Calibri" w:hAnsi="Times New Roman" w:cs="Times New Roman"/>
          <w:sz w:val="24"/>
          <w:szCs w:val="24"/>
          <w:lang w:val="id-ID"/>
        </w:rPr>
        <w:tab/>
        <w:t xml:space="preserve">: </w:t>
      </w:r>
      <w:r w:rsidRPr="00341CEC">
        <w:rPr>
          <w:rFonts w:ascii="Times New Roman" w:eastAsia="Calibri" w:hAnsi="Times New Roman" w:cs="Times New Roman"/>
          <w:sz w:val="24"/>
          <w:szCs w:val="24"/>
          <w:lang w:val="id-ID"/>
        </w:rPr>
        <w:tab/>
        <w:t>11010115410087</w:t>
      </w:r>
    </w:p>
    <w:p w:rsidR="00341CEC" w:rsidRPr="00341CEC" w:rsidRDefault="00341CEC" w:rsidP="00341CEC">
      <w:pPr>
        <w:spacing w:line="360" w:lineRule="auto"/>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Program Studi</w:t>
      </w:r>
      <w:r w:rsidRPr="00341CEC">
        <w:rPr>
          <w:rFonts w:ascii="Times New Roman" w:eastAsia="Calibri" w:hAnsi="Times New Roman" w:cs="Times New Roman"/>
          <w:sz w:val="24"/>
          <w:szCs w:val="24"/>
          <w:lang w:val="id-ID"/>
        </w:rPr>
        <w:tab/>
      </w:r>
      <w:r w:rsidRPr="00341CEC">
        <w:rPr>
          <w:rFonts w:ascii="Times New Roman" w:eastAsia="Calibri" w:hAnsi="Times New Roman" w:cs="Times New Roman"/>
          <w:sz w:val="24"/>
          <w:szCs w:val="24"/>
          <w:lang w:val="id-ID"/>
        </w:rPr>
        <w:tab/>
        <w:t xml:space="preserve">: </w:t>
      </w:r>
      <w:r w:rsidRPr="00341CEC">
        <w:rPr>
          <w:rFonts w:ascii="Times New Roman" w:eastAsia="Calibri" w:hAnsi="Times New Roman" w:cs="Times New Roman"/>
          <w:sz w:val="24"/>
          <w:szCs w:val="24"/>
          <w:lang w:val="id-ID"/>
        </w:rPr>
        <w:tab/>
        <w:t>Magister Ilmu Hukum</w:t>
      </w:r>
    </w:p>
    <w:p w:rsidR="00341CEC" w:rsidRPr="00341CEC" w:rsidRDefault="00341CEC" w:rsidP="00341CEC">
      <w:pPr>
        <w:spacing w:after="0" w:line="360" w:lineRule="auto"/>
        <w:ind w:left="2127" w:hanging="2127"/>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Judul Tesis</w:t>
      </w:r>
      <w:r w:rsidRPr="00341CEC">
        <w:rPr>
          <w:rFonts w:ascii="Times New Roman" w:eastAsia="Calibri" w:hAnsi="Times New Roman" w:cs="Times New Roman"/>
          <w:sz w:val="24"/>
          <w:szCs w:val="24"/>
          <w:lang w:val="id-ID"/>
        </w:rPr>
        <w:tab/>
      </w:r>
      <w:r w:rsidRPr="00341CEC">
        <w:rPr>
          <w:rFonts w:ascii="Times New Roman" w:eastAsia="Calibri" w:hAnsi="Times New Roman" w:cs="Times New Roman"/>
          <w:sz w:val="24"/>
          <w:szCs w:val="24"/>
          <w:lang w:val="id-ID"/>
        </w:rPr>
        <w:tab/>
        <w:t xml:space="preserve">: </w:t>
      </w:r>
      <w:r w:rsidRPr="00341CEC">
        <w:rPr>
          <w:rFonts w:ascii="Times New Roman" w:eastAsia="Calibri" w:hAnsi="Times New Roman" w:cs="Times New Roman"/>
          <w:sz w:val="24"/>
          <w:szCs w:val="24"/>
          <w:lang w:val="id-ID"/>
        </w:rPr>
        <w:tab/>
        <w:t xml:space="preserve">Reformulasi Pertanggungjawaban Pidana Korporasi  </w:t>
      </w:r>
    </w:p>
    <w:p w:rsidR="00341CEC" w:rsidRPr="00341CEC" w:rsidRDefault="00341CEC" w:rsidP="00341CEC">
      <w:pPr>
        <w:spacing w:after="0" w:line="360" w:lineRule="auto"/>
        <w:ind w:left="2127" w:hanging="2127"/>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ab/>
      </w:r>
      <w:r w:rsidRPr="00341CEC">
        <w:rPr>
          <w:rFonts w:ascii="Times New Roman" w:eastAsia="Calibri" w:hAnsi="Times New Roman" w:cs="Times New Roman"/>
          <w:sz w:val="24"/>
          <w:szCs w:val="24"/>
          <w:lang w:val="id-ID"/>
        </w:rPr>
        <w:tab/>
      </w:r>
      <w:r w:rsidRPr="00341CEC">
        <w:rPr>
          <w:rFonts w:ascii="Times New Roman" w:eastAsia="Calibri" w:hAnsi="Times New Roman" w:cs="Times New Roman"/>
          <w:sz w:val="24"/>
          <w:szCs w:val="24"/>
          <w:lang w:val="id-ID"/>
        </w:rPr>
        <w:tab/>
        <w:t>Dalam Hukum Pidana Indonesia</w:t>
      </w:r>
    </w:p>
    <w:p w:rsidR="00341CEC" w:rsidRPr="00341CEC" w:rsidRDefault="00341CEC" w:rsidP="00341CEC">
      <w:pPr>
        <w:spacing w:after="0" w:line="360" w:lineRule="auto"/>
        <w:ind w:left="2268"/>
        <w:rPr>
          <w:rFonts w:ascii="Times New Roman" w:eastAsia="Calibri" w:hAnsi="Times New Roman" w:cs="Times New Roman"/>
          <w:b/>
          <w:sz w:val="24"/>
          <w:szCs w:val="24"/>
          <w:lang w:val="id-ID"/>
        </w:rPr>
      </w:pPr>
    </w:p>
    <w:p w:rsidR="00341CEC" w:rsidRPr="00341CEC" w:rsidRDefault="00341CEC" w:rsidP="00341CEC">
      <w:pPr>
        <w:spacing w:line="360" w:lineRule="auto"/>
        <w:jc w:val="center"/>
        <w:rPr>
          <w:rFonts w:ascii="Times New Roman" w:eastAsia="Calibri" w:hAnsi="Times New Roman" w:cs="Times New Roman"/>
          <w:b/>
          <w:sz w:val="24"/>
          <w:szCs w:val="24"/>
          <w:lang w:val="id-ID"/>
        </w:rPr>
      </w:pPr>
      <w:r w:rsidRPr="00341CEC">
        <w:rPr>
          <w:rFonts w:ascii="Times New Roman" w:eastAsia="Calibri" w:hAnsi="Times New Roman" w:cs="Times New Roman"/>
          <w:b/>
          <w:sz w:val="24"/>
          <w:szCs w:val="24"/>
          <w:lang w:val="id-ID"/>
        </w:rPr>
        <w:t>Telah Diuji dan Berhasil Dipertahankan di Hadapan Dosen Penguji</w:t>
      </w:r>
    </w:p>
    <w:p w:rsidR="00341CEC" w:rsidRPr="00341CEC" w:rsidRDefault="00341CEC" w:rsidP="00341CEC">
      <w:pPr>
        <w:spacing w:line="360" w:lineRule="auto"/>
        <w:jc w:val="center"/>
        <w:rPr>
          <w:rFonts w:ascii="Times New Roman" w:eastAsia="Calibri" w:hAnsi="Times New Roman" w:cs="Times New Roman"/>
          <w:b/>
          <w:sz w:val="24"/>
          <w:szCs w:val="24"/>
          <w:lang w:val="id-ID"/>
        </w:rPr>
      </w:pPr>
      <w:r w:rsidRPr="00341CEC">
        <w:rPr>
          <w:rFonts w:ascii="Times New Roman" w:eastAsia="Calibri" w:hAnsi="Times New Roman" w:cs="Times New Roman"/>
          <w:b/>
          <w:sz w:val="24"/>
          <w:szCs w:val="24"/>
          <w:lang w:val="id-ID"/>
        </w:rPr>
        <w:t>Pada Hari Kamis Tanggal 09 November 2017</w:t>
      </w:r>
    </w:p>
    <w:p w:rsidR="00341CEC" w:rsidRPr="00341CEC" w:rsidRDefault="00341CEC" w:rsidP="00341CEC">
      <w:pPr>
        <w:spacing w:line="360" w:lineRule="auto"/>
        <w:jc w:val="center"/>
        <w:rPr>
          <w:rFonts w:ascii="Times New Roman" w:eastAsia="Calibri" w:hAnsi="Times New Roman" w:cs="Times New Roman"/>
          <w:b/>
          <w:sz w:val="24"/>
          <w:szCs w:val="24"/>
          <w:lang w:val="id-ID"/>
        </w:rPr>
      </w:pPr>
      <w:r w:rsidRPr="00341CEC">
        <w:rPr>
          <w:rFonts w:ascii="Times New Roman" w:eastAsia="Calibri" w:hAnsi="Times New Roman" w:cs="Times New Roman"/>
          <w:b/>
          <w:sz w:val="24"/>
          <w:szCs w:val="24"/>
          <w:lang w:val="id-ID"/>
        </w:rPr>
        <w:t>Dewan Penguji</w:t>
      </w:r>
    </w:p>
    <w:p w:rsidR="00341CEC" w:rsidRPr="00341CEC" w:rsidRDefault="00341CEC" w:rsidP="00341CEC">
      <w:pPr>
        <w:spacing w:line="360" w:lineRule="auto"/>
        <w:jc w:val="center"/>
        <w:rPr>
          <w:rFonts w:ascii="Times New Roman" w:eastAsia="Calibri" w:hAnsi="Times New Roman" w:cs="Times New Roman"/>
          <w:b/>
          <w:sz w:val="24"/>
          <w:szCs w:val="24"/>
          <w:lang w:val="id-ID"/>
        </w:rPr>
      </w:pPr>
    </w:p>
    <w:p w:rsidR="00341CEC" w:rsidRPr="00341CEC" w:rsidRDefault="00341CEC" w:rsidP="00341CEC">
      <w:pPr>
        <w:spacing w:line="480" w:lineRule="auto"/>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Pembimbing</w:t>
      </w:r>
      <w:r w:rsidRPr="00341CEC">
        <w:rPr>
          <w:rFonts w:ascii="Times New Roman" w:eastAsia="Calibri" w:hAnsi="Times New Roman" w:cs="Times New Roman"/>
          <w:sz w:val="24"/>
          <w:szCs w:val="24"/>
          <w:lang w:val="id-ID"/>
        </w:rPr>
        <w:tab/>
        <w:t>: Dr. Pujiyono, S.H., M.Hum.</w:t>
      </w:r>
      <w:r w:rsidRPr="00341CEC">
        <w:rPr>
          <w:rFonts w:ascii="Times New Roman" w:eastAsia="Calibri" w:hAnsi="Times New Roman" w:cs="Times New Roman"/>
          <w:sz w:val="24"/>
          <w:szCs w:val="24"/>
          <w:lang w:val="id-ID"/>
        </w:rPr>
        <w:tab/>
      </w:r>
      <w:r w:rsidRPr="00341CEC">
        <w:rPr>
          <w:rFonts w:ascii="Times New Roman" w:eastAsia="Calibri" w:hAnsi="Times New Roman" w:cs="Times New Roman"/>
          <w:sz w:val="24"/>
          <w:szCs w:val="24"/>
          <w:lang w:val="id-ID"/>
        </w:rPr>
        <w:tab/>
      </w:r>
      <w:r w:rsidRPr="00341CEC">
        <w:rPr>
          <w:rFonts w:ascii="Times New Roman" w:eastAsia="Calibri" w:hAnsi="Times New Roman" w:cs="Times New Roman"/>
          <w:sz w:val="24"/>
          <w:szCs w:val="24"/>
          <w:lang w:val="id-ID"/>
        </w:rPr>
        <w:tab/>
      </w:r>
      <w:r w:rsidRPr="00341CEC">
        <w:rPr>
          <w:rFonts w:ascii="Times New Roman" w:eastAsia="Calibri" w:hAnsi="Times New Roman" w:cs="Times New Roman"/>
          <w:sz w:val="24"/>
          <w:szCs w:val="24"/>
          <w:lang w:val="id-ID"/>
        </w:rPr>
        <w:tab/>
        <w:t>(....................)</w:t>
      </w:r>
    </w:p>
    <w:p w:rsidR="00341CEC" w:rsidRPr="00341CEC" w:rsidRDefault="00341CEC" w:rsidP="00341CEC">
      <w:pPr>
        <w:spacing w:line="480" w:lineRule="auto"/>
        <w:jc w:val="both"/>
        <w:rPr>
          <w:rFonts w:ascii="Times New Roman" w:eastAsia="Calibri" w:hAnsi="Times New Roman" w:cs="Times New Roman"/>
          <w:sz w:val="24"/>
          <w:szCs w:val="24"/>
          <w:lang w:val="id-ID"/>
        </w:rPr>
      </w:pPr>
    </w:p>
    <w:p w:rsidR="00341CEC" w:rsidRPr="00341CEC" w:rsidRDefault="00341CEC" w:rsidP="00341CEC">
      <w:pPr>
        <w:spacing w:line="480" w:lineRule="auto"/>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Penguji I</w:t>
      </w:r>
      <w:r w:rsidRPr="00341CEC">
        <w:rPr>
          <w:rFonts w:ascii="Times New Roman" w:eastAsia="Calibri" w:hAnsi="Times New Roman" w:cs="Times New Roman"/>
          <w:sz w:val="24"/>
          <w:szCs w:val="24"/>
          <w:lang w:val="id-ID"/>
        </w:rPr>
        <w:tab/>
        <w:t>: Prof. Nyoman Serikat PJ, S.H., M.H.</w:t>
      </w:r>
      <w:r w:rsidRPr="00341CEC">
        <w:rPr>
          <w:rFonts w:ascii="Times New Roman" w:eastAsia="Calibri" w:hAnsi="Times New Roman" w:cs="Times New Roman"/>
          <w:sz w:val="24"/>
          <w:szCs w:val="24"/>
          <w:lang w:val="id-ID"/>
        </w:rPr>
        <w:tab/>
      </w:r>
      <w:r w:rsidRPr="00341CEC">
        <w:rPr>
          <w:rFonts w:ascii="Times New Roman" w:eastAsia="Calibri" w:hAnsi="Times New Roman" w:cs="Times New Roman"/>
          <w:sz w:val="24"/>
          <w:szCs w:val="24"/>
          <w:lang w:val="id-ID"/>
        </w:rPr>
        <w:tab/>
        <w:t>(....................)</w:t>
      </w:r>
    </w:p>
    <w:p w:rsidR="00341CEC" w:rsidRPr="00341CEC" w:rsidRDefault="00341CEC" w:rsidP="00341CEC">
      <w:pPr>
        <w:spacing w:line="480" w:lineRule="auto"/>
        <w:jc w:val="both"/>
        <w:rPr>
          <w:rFonts w:ascii="Times New Roman" w:eastAsia="Calibri" w:hAnsi="Times New Roman" w:cs="Times New Roman"/>
          <w:sz w:val="24"/>
          <w:szCs w:val="24"/>
          <w:lang w:val="id-ID"/>
        </w:rPr>
      </w:pPr>
    </w:p>
    <w:p w:rsidR="00341CEC" w:rsidRPr="00341CEC" w:rsidRDefault="00341CEC" w:rsidP="00341CEC">
      <w:pPr>
        <w:spacing w:line="480" w:lineRule="auto"/>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Penguji II</w:t>
      </w:r>
      <w:r w:rsidRPr="00341CEC">
        <w:rPr>
          <w:rFonts w:ascii="Times New Roman" w:eastAsia="Calibri" w:hAnsi="Times New Roman" w:cs="Times New Roman"/>
          <w:sz w:val="24"/>
          <w:szCs w:val="24"/>
          <w:lang w:val="id-ID"/>
        </w:rPr>
        <w:tab/>
        <w:t>: Dr. Umi Rozah, S.H., M.Hum.</w:t>
      </w:r>
      <w:r w:rsidRPr="00341CEC">
        <w:rPr>
          <w:rFonts w:ascii="Times New Roman" w:eastAsia="Calibri" w:hAnsi="Times New Roman" w:cs="Times New Roman"/>
          <w:sz w:val="24"/>
          <w:szCs w:val="24"/>
          <w:lang w:val="id-ID"/>
        </w:rPr>
        <w:tab/>
      </w:r>
      <w:r w:rsidRPr="00341CEC">
        <w:rPr>
          <w:rFonts w:ascii="Times New Roman" w:eastAsia="Calibri" w:hAnsi="Times New Roman" w:cs="Times New Roman"/>
          <w:sz w:val="24"/>
          <w:szCs w:val="24"/>
          <w:lang w:val="id-ID"/>
        </w:rPr>
        <w:tab/>
      </w:r>
      <w:r w:rsidRPr="00341CEC">
        <w:rPr>
          <w:rFonts w:ascii="Times New Roman" w:eastAsia="Calibri" w:hAnsi="Times New Roman" w:cs="Times New Roman"/>
          <w:sz w:val="24"/>
          <w:szCs w:val="24"/>
          <w:lang w:val="id-ID"/>
        </w:rPr>
        <w:tab/>
        <w:t>(....................)</w:t>
      </w:r>
    </w:p>
    <w:p w:rsidR="00341CEC" w:rsidRPr="00341CEC" w:rsidRDefault="00341CEC" w:rsidP="00341CEC">
      <w:pPr>
        <w:spacing w:after="0" w:line="360" w:lineRule="auto"/>
        <w:jc w:val="both"/>
        <w:rPr>
          <w:rFonts w:ascii="Times New Roman" w:eastAsia="Calibri" w:hAnsi="Times New Roman" w:cs="Times New Roman"/>
          <w:b/>
          <w:sz w:val="24"/>
          <w:szCs w:val="24"/>
          <w:lang w:val="id-ID"/>
        </w:rPr>
      </w:pPr>
    </w:p>
    <w:p w:rsidR="00341CEC" w:rsidRPr="00341CEC" w:rsidRDefault="00341CEC" w:rsidP="00341CEC">
      <w:pPr>
        <w:spacing w:line="360" w:lineRule="auto"/>
        <w:jc w:val="both"/>
        <w:rPr>
          <w:rFonts w:ascii="Times New Roman" w:eastAsia="Calibri" w:hAnsi="Times New Roman" w:cs="Times New Roman"/>
          <w:b/>
          <w:sz w:val="24"/>
          <w:szCs w:val="24"/>
          <w:lang w:val="id-ID"/>
        </w:rPr>
      </w:pPr>
      <w:r w:rsidRPr="00341CEC">
        <w:rPr>
          <w:rFonts w:ascii="Times New Roman" w:eastAsia="Calibri" w:hAnsi="Times New Roman" w:cs="Times New Roman"/>
          <w:b/>
          <w:sz w:val="24"/>
          <w:szCs w:val="24"/>
          <w:lang w:val="id-ID"/>
        </w:rPr>
        <w:t>Ditetapkan di Semarang.</w:t>
      </w:r>
    </w:p>
    <w:p w:rsidR="00341CEC" w:rsidRPr="00341CEC" w:rsidRDefault="00341CEC" w:rsidP="00341CEC">
      <w:pPr>
        <w:widowControl w:val="0"/>
        <w:spacing w:after="0" w:line="360" w:lineRule="auto"/>
        <w:ind w:left="1560" w:right="1547"/>
        <w:jc w:val="center"/>
        <w:outlineLvl w:val="0"/>
        <w:rPr>
          <w:rFonts w:ascii="Times New Roman" w:eastAsia="Arial Narrow" w:hAnsi="Times New Roman" w:cs="Arial Narrow"/>
          <w:b/>
          <w:bCs/>
          <w:sz w:val="24"/>
          <w:szCs w:val="24"/>
          <w:lang w:val="id-ID"/>
        </w:rPr>
      </w:pPr>
    </w:p>
    <w:p w:rsidR="00341CEC" w:rsidRPr="00341CEC" w:rsidRDefault="00341CEC" w:rsidP="00341CEC">
      <w:pPr>
        <w:widowControl w:val="0"/>
        <w:spacing w:after="0" w:line="360" w:lineRule="auto"/>
        <w:ind w:left="1560" w:right="1547"/>
        <w:jc w:val="center"/>
        <w:outlineLvl w:val="0"/>
        <w:rPr>
          <w:rFonts w:ascii="Times New Roman" w:eastAsia="Arial Narrow" w:hAnsi="Times New Roman" w:cs="Arial Narrow"/>
          <w:b/>
          <w:bCs/>
          <w:sz w:val="24"/>
          <w:szCs w:val="24"/>
          <w:lang w:val="id-ID"/>
        </w:rPr>
      </w:pPr>
    </w:p>
    <w:p w:rsidR="00341CEC" w:rsidRPr="00341CEC" w:rsidRDefault="00341CEC" w:rsidP="00341CEC">
      <w:pPr>
        <w:widowControl w:val="0"/>
        <w:spacing w:after="0" w:line="360" w:lineRule="auto"/>
        <w:ind w:left="1560" w:right="1547"/>
        <w:jc w:val="center"/>
        <w:outlineLvl w:val="0"/>
        <w:rPr>
          <w:rFonts w:ascii="Times New Roman" w:eastAsia="Arial Narrow" w:hAnsi="Times New Roman" w:cs="Arial Narrow"/>
          <w:b/>
          <w:bCs/>
          <w:sz w:val="24"/>
          <w:szCs w:val="24"/>
          <w:lang w:val="id-ID"/>
        </w:rPr>
      </w:pPr>
      <w:bookmarkStart w:id="1" w:name="_Toc479289398"/>
      <w:r w:rsidRPr="00341CEC">
        <w:rPr>
          <w:rFonts w:ascii="Times New Roman" w:eastAsia="Arial Narrow" w:hAnsi="Times New Roman" w:cs="Arial Narrow"/>
          <w:b/>
          <w:bCs/>
          <w:sz w:val="24"/>
          <w:szCs w:val="24"/>
        </w:rPr>
        <w:lastRenderedPageBreak/>
        <w:t>PERNYATAAN KEASLIAN</w:t>
      </w:r>
      <w:bookmarkEnd w:id="1"/>
    </w:p>
    <w:p w:rsidR="00341CEC" w:rsidRPr="00341CEC" w:rsidRDefault="00341CEC" w:rsidP="00341CEC">
      <w:pPr>
        <w:widowControl w:val="0"/>
        <w:spacing w:after="0" w:line="360" w:lineRule="auto"/>
        <w:ind w:left="1560" w:right="1547"/>
        <w:jc w:val="center"/>
        <w:outlineLvl w:val="0"/>
        <w:rPr>
          <w:rFonts w:ascii="Times New Roman" w:eastAsia="Arial Narrow" w:hAnsi="Times New Roman" w:cs="Arial Narrow"/>
          <w:b/>
          <w:bCs/>
          <w:sz w:val="24"/>
          <w:szCs w:val="24"/>
          <w:lang w:val="id-ID"/>
        </w:rPr>
      </w:pPr>
    </w:p>
    <w:p w:rsidR="00341CEC" w:rsidRPr="00341CEC" w:rsidRDefault="00341CEC" w:rsidP="00341CEC">
      <w:pPr>
        <w:spacing w:line="480" w:lineRule="auto"/>
        <w:ind w:left="720" w:firstLine="720"/>
        <w:contextualSpacing/>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Dengan ini saya, Asti Puspasari, S.H. menyatakan bahwa Karya Tulis Ilmiah/ Tesis ini adalah karya saya sendiri dan karya ilmiah ini belum pernah diajukan sebagai pemenuhan persyaratan untuk memperoleh gelar Strata Satu (S1), Magister (S2), maupun Doktoral (S3) pada Universitas Diponegoro Semarang maupun Perguruan Tinggi lain.</w:t>
      </w:r>
    </w:p>
    <w:p w:rsidR="00341CEC" w:rsidRPr="00341CEC" w:rsidRDefault="00341CEC" w:rsidP="00341CEC">
      <w:pPr>
        <w:spacing w:line="480" w:lineRule="auto"/>
        <w:ind w:left="720" w:firstLine="720"/>
        <w:contextualSpacing/>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Semua informasi yang dimuat dalam tulisan ini berasal dari penulis lain, baik yang dipublikasikan maupun tidak, telah diberikan penghargaan dengan mencantumkan kutipan nama sumber.</w:t>
      </w:r>
    </w:p>
    <w:p w:rsidR="00341CEC" w:rsidRPr="00341CEC" w:rsidRDefault="00341CEC" w:rsidP="00341CEC">
      <w:pPr>
        <w:spacing w:line="480" w:lineRule="auto"/>
        <w:ind w:left="720" w:firstLine="720"/>
        <w:contextualSpacing/>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Pernyataan ini saya buat dengan sesungguhnya dan apabila dikemudian hari terdapat penyimpangan dan ketidaksesuaian yang disengaja, maka saya bersedia menerima sanksi akademik yang berlaku.</w:t>
      </w:r>
    </w:p>
    <w:p w:rsidR="00341CEC" w:rsidRPr="00341CEC" w:rsidRDefault="00341CEC" w:rsidP="00341CEC">
      <w:pPr>
        <w:spacing w:line="480" w:lineRule="auto"/>
        <w:jc w:val="center"/>
        <w:rPr>
          <w:rFonts w:ascii="Times New Roman" w:eastAsia="Calibri" w:hAnsi="Times New Roman" w:cs="Times New Roman"/>
          <w:b/>
          <w:sz w:val="24"/>
          <w:szCs w:val="24"/>
          <w:lang w:val="id-ID"/>
        </w:rPr>
      </w:pPr>
    </w:p>
    <w:p w:rsidR="00341CEC" w:rsidRPr="00341CEC" w:rsidRDefault="00341CEC" w:rsidP="00341CEC">
      <w:pPr>
        <w:spacing w:line="480" w:lineRule="auto"/>
        <w:contextualSpacing/>
        <w:jc w:val="both"/>
        <w:rPr>
          <w:rFonts w:ascii="Times New Roman" w:eastAsia="Calibri" w:hAnsi="Times New Roman" w:cs="Times New Roman"/>
          <w:sz w:val="24"/>
          <w:szCs w:val="24"/>
          <w:lang w:val="id-ID"/>
        </w:rPr>
      </w:pPr>
    </w:p>
    <w:p w:rsidR="00341CEC" w:rsidRPr="00341CEC" w:rsidRDefault="00341CEC" w:rsidP="00341CEC">
      <w:pPr>
        <w:spacing w:line="480" w:lineRule="auto"/>
        <w:ind w:left="3600" w:firstLine="720"/>
        <w:contextualSpacing/>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 xml:space="preserve">          Semarang, 10 Oktober 2017</w:t>
      </w:r>
    </w:p>
    <w:p w:rsidR="00341CEC" w:rsidRPr="00341CEC" w:rsidRDefault="00341CEC" w:rsidP="00341CEC">
      <w:pPr>
        <w:spacing w:line="480" w:lineRule="auto"/>
        <w:ind w:left="4320" w:firstLine="720"/>
        <w:contextualSpacing/>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Yang menyatakan</w:t>
      </w:r>
    </w:p>
    <w:p w:rsidR="00341CEC" w:rsidRPr="00341CEC" w:rsidRDefault="00341CEC" w:rsidP="00341CEC">
      <w:pPr>
        <w:spacing w:line="480" w:lineRule="auto"/>
        <w:contextualSpacing/>
        <w:jc w:val="both"/>
        <w:rPr>
          <w:rFonts w:ascii="Times New Roman" w:eastAsia="Calibri" w:hAnsi="Times New Roman" w:cs="Times New Roman"/>
          <w:sz w:val="24"/>
          <w:szCs w:val="24"/>
          <w:lang w:val="id-ID"/>
        </w:rPr>
      </w:pPr>
    </w:p>
    <w:p w:rsidR="00341CEC" w:rsidRPr="00341CEC" w:rsidRDefault="00341CEC" w:rsidP="00341CEC">
      <w:pPr>
        <w:spacing w:line="480" w:lineRule="auto"/>
        <w:contextualSpacing/>
        <w:jc w:val="both"/>
        <w:rPr>
          <w:rFonts w:ascii="Times New Roman" w:eastAsia="Calibri" w:hAnsi="Times New Roman" w:cs="Times New Roman"/>
          <w:sz w:val="24"/>
          <w:szCs w:val="24"/>
          <w:lang w:val="id-ID"/>
        </w:rPr>
      </w:pPr>
    </w:p>
    <w:p w:rsidR="00341CEC" w:rsidRPr="00341CEC" w:rsidRDefault="00341CEC" w:rsidP="00341CEC">
      <w:pPr>
        <w:spacing w:after="0" w:line="360" w:lineRule="auto"/>
        <w:ind w:left="4320" w:firstLine="720"/>
        <w:contextualSpacing/>
        <w:jc w:val="both"/>
        <w:rPr>
          <w:rFonts w:ascii="Times New Roman" w:eastAsia="Calibri" w:hAnsi="Times New Roman" w:cs="Times New Roman"/>
          <w:sz w:val="24"/>
          <w:szCs w:val="24"/>
          <w:u w:val="single"/>
          <w:lang w:val="id-ID"/>
        </w:rPr>
      </w:pPr>
      <w:r w:rsidRPr="00341CEC">
        <w:rPr>
          <w:rFonts w:ascii="Times New Roman" w:eastAsia="Calibri" w:hAnsi="Times New Roman" w:cs="Times New Roman"/>
          <w:sz w:val="24"/>
          <w:szCs w:val="24"/>
          <w:u w:val="single"/>
          <w:lang w:val="id-ID"/>
        </w:rPr>
        <w:t>Asti Puspasari, S.H.</w:t>
      </w:r>
    </w:p>
    <w:p w:rsidR="00341CEC" w:rsidRPr="00341CEC" w:rsidRDefault="00341CEC" w:rsidP="00341CEC">
      <w:pPr>
        <w:spacing w:after="0" w:line="360" w:lineRule="auto"/>
        <w:ind w:left="5040"/>
        <w:contextualSpacing/>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NIM. 11010115410087</w:t>
      </w:r>
    </w:p>
    <w:p w:rsidR="00341CEC" w:rsidRPr="00341CEC" w:rsidRDefault="00341CEC" w:rsidP="00341CEC">
      <w:pPr>
        <w:spacing w:line="480" w:lineRule="auto"/>
        <w:jc w:val="center"/>
        <w:rPr>
          <w:rFonts w:ascii="Times New Roman" w:eastAsia="Calibri" w:hAnsi="Times New Roman" w:cs="Times New Roman"/>
          <w:b/>
          <w:sz w:val="24"/>
          <w:szCs w:val="24"/>
          <w:lang w:val="id-ID"/>
        </w:rPr>
      </w:pPr>
    </w:p>
    <w:p w:rsidR="00341CEC" w:rsidRPr="00341CEC" w:rsidRDefault="00341CEC" w:rsidP="00341CEC">
      <w:pPr>
        <w:spacing w:line="480" w:lineRule="auto"/>
        <w:rPr>
          <w:rFonts w:ascii="Times New Roman" w:eastAsia="Calibri" w:hAnsi="Times New Roman" w:cs="Times New Roman"/>
          <w:b/>
          <w:sz w:val="24"/>
          <w:szCs w:val="24"/>
          <w:lang w:val="id-ID"/>
        </w:rPr>
      </w:pPr>
    </w:p>
    <w:p w:rsidR="00341CEC" w:rsidRPr="00341CEC" w:rsidRDefault="00341CEC" w:rsidP="00341CEC">
      <w:pPr>
        <w:widowControl w:val="0"/>
        <w:spacing w:after="0" w:line="360" w:lineRule="auto"/>
        <w:ind w:left="1560" w:right="1547"/>
        <w:jc w:val="center"/>
        <w:outlineLvl w:val="0"/>
        <w:rPr>
          <w:rFonts w:ascii="Times New Roman" w:eastAsia="Arial Narrow" w:hAnsi="Times New Roman" w:cs="Arial Narrow"/>
          <w:b/>
          <w:bCs/>
          <w:sz w:val="24"/>
          <w:szCs w:val="24"/>
          <w:lang w:val="id-ID"/>
        </w:rPr>
      </w:pPr>
      <w:bookmarkStart w:id="2" w:name="_Toc479289399"/>
      <w:r w:rsidRPr="00341CEC">
        <w:rPr>
          <w:rFonts w:ascii="Times New Roman" w:eastAsia="Arial Narrow" w:hAnsi="Times New Roman" w:cs="Arial Narrow"/>
          <w:b/>
          <w:bCs/>
          <w:sz w:val="24"/>
          <w:szCs w:val="24"/>
        </w:rPr>
        <w:lastRenderedPageBreak/>
        <w:t>MOTTO</w:t>
      </w:r>
      <w:bookmarkEnd w:id="2"/>
      <w:r w:rsidRPr="00341CEC">
        <w:rPr>
          <w:rFonts w:ascii="Times New Roman" w:eastAsia="Arial Narrow" w:hAnsi="Times New Roman" w:cs="Arial Narrow"/>
          <w:b/>
          <w:bCs/>
          <w:sz w:val="24"/>
          <w:szCs w:val="24"/>
          <w:lang w:val="id-ID"/>
        </w:rPr>
        <w:t xml:space="preserve"> DAN PERSEMBAHAN</w:t>
      </w:r>
    </w:p>
    <w:p w:rsidR="00341CEC" w:rsidRPr="00341CEC" w:rsidRDefault="00341CEC" w:rsidP="00341CEC">
      <w:pPr>
        <w:widowControl w:val="0"/>
        <w:spacing w:after="0" w:line="360" w:lineRule="auto"/>
        <w:ind w:left="1560" w:right="1547"/>
        <w:jc w:val="center"/>
        <w:outlineLvl w:val="0"/>
        <w:rPr>
          <w:rFonts w:ascii="Times New Roman" w:eastAsia="Arial Narrow" w:hAnsi="Times New Roman" w:cs="Arial Narrow"/>
          <w:b/>
          <w:bCs/>
          <w:sz w:val="24"/>
          <w:szCs w:val="24"/>
          <w:lang w:val="id-ID"/>
        </w:rPr>
      </w:pPr>
    </w:p>
    <w:p w:rsidR="00341CEC" w:rsidRPr="00341CEC" w:rsidRDefault="00341CEC" w:rsidP="00341CEC">
      <w:pPr>
        <w:spacing w:line="480" w:lineRule="auto"/>
        <w:contextualSpacing/>
        <w:jc w:val="center"/>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 xml:space="preserve">“Allah akan meninggikan derajat orang-orang yang beriman diantara kamu dan orang-orang yang memiliki ilmu pengetahuan.” </w:t>
      </w:r>
    </w:p>
    <w:p w:rsidR="00341CEC" w:rsidRPr="00341CEC" w:rsidRDefault="00341CEC" w:rsidP="00341CEC">
      <w:pPr>
        <w:spacing w:line="480" w:lineRule="auto"/>
        <w:contextualSpacing/>
        <w:jc w:val="center"/>
        <w:rPr>
          <w:rFonts w:ascii="Times New Roman" w:eastAsia="Calibri" w:hAnsi="Times New Roman" w:cs="Times New Roman"/>
          <w:b/>
          <w:sz w:val="24"/>
          <w:szCs w:val="24"/>
          <w:lang w:val="id-ID"/>
        </w:rPr>
      </w:pPr>
      <w:r w:rsidRPr="00341CEC">
        <w:rPr>
          <w:rFonts w:ascii="Times New Roman" w:eastAsia="Calibri" w:hAnsi="Times New Roman" w:cs="Times New Roman"/>
          <w:b/>
          <w:sz w:val="24"/>
          <w:szCs w:val="24"/>
          <w:lang w:val="id-ID"/>
        </w:rPr>
        <w:t>(Q.S. Al-Mujadillah: 11)</w:t>
      </w:r>
    </w:p>
    <w:p w:rsidR="00341CEC" w:rsidRPr="00341CEC" w:rsidRDefault="00341CEC" w:rsidP="00341CEC">
      <w:pPr>
        <w:spacing w:line="480" w:lineRule="auto"/>
        <w:contextualSpacing/>
        <w:jc w:val="center"/>
        <w:rPr>
          <w:rFonts w:ascii="Times New Roman" w:eastAsia="Calibri" w:hAnsi="Times New Roman" w:cs="Times New Roman"/>
          <w:b/>
          <w:sz w:val="24"/>
          <w:szCs w:val="24"/>
          <w:lang w:val="id-ID"/>
        </w:rPr>
      </w:pPr>
    </w:p>
    <w:p w:rsidR="00341CEC" w:rsidRPr="00341CEC" w:rsidRDefault="00341CEC" w:rsidP="00341CEC">
      <w:pPr>
        <w:spacing w:line="480" w:lineRule="auto"/>
        <w:contextualSpacing/>
        <w:jc w:val="center"/>
        <w:rPr>
          <w:rFonts w:ascii="Calibri" w:eastAsia="Calibri" w:hAnsi="Calibri" w:cs="Times New Roman"/>
          <w:lang w:val="id-ID"/>
        </w:rPr>
      </w:pPr>
      <w:r w:rsidRPr="00341CEC">
        <w:rPr>
          <w:rFonts w:ascii="Times New Roman" w:eastAsia="Calibri" w:hAnsi="Times New Roman" w:cs="Times New Roman"/>
          <w:sz w:val="24"/>
          <w:szCs w:val="24"/>
          <w:lang w:val="id-ID"/>
        </w:rPr>
        <w:t>"Raihlah ilmu, dan untuk meraih ilmu belajarlah untuk tenang dan sabar."</w:t>
      </w:r>
      <w:r w:rsidRPr="00341CEC">
        <w:rPr>
          <w:rFonts w:ascii="Calibri" w:eastAsia="Calibri" w:hAnsi="Calibri" w:cs="Times New Roman"/>
          <w:lang w:val="id-ID"/>
        </w:rPr>
        <w:t xml:space="preserve"> </w:t>
      </w:r>
    </w:p>
    <w:p w:rsidR="00341CEC" w:rsidRPr="00341CEC" w:rsidRDefault="00341CEC" w:rsidP="00341CEC">
      <w:pPr>
        <w:spacing w:line="480" w:lineRule="auto"/>
        <w:contextualSpacing/>
        <w:jc w:val="center"/>
        <w:rPr>
          <w:rFonts w:ascii="Times New Roman" w:eastAsia="Calibri" w:hAnsi="Times New Roman" w:cs="Times New Roman"/>
          <w:b/>
          <w:sz w:val="24"/>
          <w:szCs w:val="24"/>
          <w:lang w:val="id-ID"/>
        </w:rPr>
      </w:pPr>
      <w:r w:rsidRPr="00341CEC">
        <w:rPr>
          <w:rFonts w:ascii="Times New Roman" w:eastAsia="Calibri" w:hAnsi="Times New Roman" w:cs="Times New Roman"/>
          <w:b/>
          <w:sz w:val="24"/>
          <w:szCs w:val="24"/>
          <w:lang w:val="id-ID"/>
        </w:rPr>
        <w:t>(Umar Bin Khatab RA)</w:t>
      </w:r>
    </w:p>
    <w:p w:rsidR="00341CEC" w:rsidRPr="00341CEC" w:rsidRDefault="00341CEC" w:rsidP="00341CEC">
      <w:pPr>
        <w:spacing w:line="480" w:lineRule="auto"/>
        <w:jc w:val="center"/>
        <w:rPr>
          <w:rFonts w:ascii="Times New Roman" w:eastAsia="Calibri" w:hAnsi="Times New Roman" w:cs="Times New Roman"/>
          <w:sz w:val="24"/>
          <w:szCs w:val="24"/>
          <w:lang w:val="id-ID"/>
        </w:rPr>
      </w:pPr>
    </w:p>
    <w:p w:rsidR="00341CEC" w:rsidRPr="00341CEC" w:rsidRDefault="00341CEC" w:rsidP="00341CEC">
      <w:pPr>
        <w:spacing w:line="480" w:lineRule="auto"/>
        <w:jc w:val="both"/>
        <w:rPr>
          <w:rFonts w:ascii="Times New Roman" w:eastAsia="Calibri" w:hAnsi="Times New Roman" w:cs="Times New Roman"/>
          <w:sz w:val="24"/>
          <w:szCs w:val="24"/>
          <w:lang w:val="id-ID"/>
        </w:rPr>
      </w:pPr>
    </w:p>
    <w:p w:rsidR="00341CEC" w:rsidRPr="00341CEC" w:rsidRDefault="00341CEC" w:rsidP="00341CEC">
      <w:pPr>
        <w:widowControl w:val="0"/>
        <w:tabs>
          <w:tab w:val="left" w:pos="7938"/>
        </w:tabs>
        <w:spacing w:after="0" w:line="360" w:lineRule="auto"/>
        <w:ind w:left="2280" w:right="140" w:firstLine="600"/>
        <w:jc w:val="right"/>
        <w:outlineLvl w:val="0"/>
        <w:rPr>
          <w:rFonts w:ascii="Times New Roman" w:eastAsia="Arial Narrow" w:hAnsi="Times New Roman" w:cs="Arial Narrow"/>
          <w:b/>
          <w:bCs/>
          <w:sz w:val="24"/>
          <w:szCs w:val="24"/>
          <w:lang w:val="id-ID"/>
        </w:rPr>
      </w:pPr>
      <w:bookmarkStart w:id="3" w:name="_Toc479289400"/>
      <w:r w:rsidRPr="00341CEC">
        <w:rPr>
          <w:rFonts w:ascii="Times New Roman" w:eastAsia="Arial Narrow" w:hAnsi="Times New Roman" w:cs="Arial Narrow"/>
          <w:b/>
          <w:bCs/>
          <w:sz w:val="24"/>
          <w:szCs w:val="24"/>
          <w:lang w:val="id-ID"/>
        </w:rPr>
        <w:t xml:space="preserve"> </w:t>
      </w:r>
      <w:r w:rsidRPr="00341CEC">
        <w:rPr>
          <w:rFonts w:ascii="Times New Roman" w:eastAsia="Arial Narrow" w:hAnsi="Times New Roman" w:cs="Arial Narrow"/>
          <w:b/>
          <w:bCs/>
          <w:sz w:val="24"/>
          <w:szCs w:val="24"/>
        </w:rPr>
        <w:t>P</w:t>
      </w:r>
      <w:bookmarkEnd w:id="3"/>
      <w:r w:rsidRPr="00341CEC">
        <w:rPr>
          <w:rFonts w:ascii="Times New Roman" w:eastAsia="Arial Narrow" w:hAnsi="Times New Roman" w:cs="Arial Narrow"/>
          <w:b/>
          <w:bCs/>
          <w:sz w:val="24"/>
          <w:szCs w:val="24"/>
          <w:lang w:val="id-ID"/>
        </w:rPr>
        <w:t>ersembahan:</w:t>
      </w:r>
    </w:p>
    <w:p w:rsidR="00341CEC" w:rsidRPr="00341CEC" w:rsidRDefault="00341CEC" w:rsidP="00341CEC">
      <w:pPr>
        <w:widowControl w:val="0"/>
        <w:tabs>
          <w:tab w:val="left" w:pos="7938"/>
        </w:tabs>
        <w:spacing w:after="0" w:line="360" w:lineRule="auto"/>
        <w:ind w:left="2280" w:right="140" w:firstLine="600"/>
        <w:jc w:val="right"/>
        <w:outlineLvl w:val="0"/>
        <w:rPr>
          <w:rFonts w:ascii="Times New Roman" w:eastAsia="Arial Narrow" w:hAnsi="Times New Roman" w:cs="Arial Narrow"/>
          <w:b/>
          <w:bCs/>
          <w:sz w:val="24"/>
          <w:szCs w:val="24"/>
          <w:lang w:val="id-ID"/>
        </w:rPr>
      </w:pPr>
    </w:p>
    <w:p w:rsidR="00341CEC" w:rsidRPr="00341CEC" w:rsidRDefault="00341CEC" w:rsidP="00341CEC">
      <w:pPr>
        <w:spacing w:line="480" w:lineRule="auto"/>
        <w:jc w:val="right"/>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Tesis ini penulis persembahkan kepada :</w:t>
      </w:r>
    </w:p>
    <w:p w:rsidR="00341CEC" w:rsidRPr="00341CEC" w:rsidRDefault="00341CEC" w:rsidP="00341CEC">
      <w:pPr>
        <w:spacing w:line="480" w:lineRule="auto"/>
        <w:jc w:val="right"/>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ALLAH SWT Sang Pencipta alam semesta</w:t>
      </w:r>
    </w:p>
    <w:p w:rsidR="00341CEC" w:rsidRPr="00341CEC" w:rsidRDefault="00341CEC" w:rsidP="00341CEC">
      <w:pPr>
        <w:spacing w:line="480" w:lineRule="auto"/>
        <w:jc w:val="right"/>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Rasulullah Muhammad SAW Sang Tauladan bagi semua umat</w:t>
      </w:r>
    </w:p>
    <w:p w:rsidR="00341CEC" w:rsidRPr="00341CEC" w:rsidRDefault="00341CEC" w:rsidP="00341CEC">
      <w:pPr>
        <w:spacing w:line="480" w:lineRule="auto"/>
        <w:jc w:val="right"/>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Papa H. Anas, SH. Msi dan Mama Dra. Hj. Sri Sunarti, Msi tercinta</w:t>
      </w:r>
    </w:p>
    <w:p w:rsidR="00341CEC" w:rsidRPr="00341CEC" w:rsidRDefault="00341CEC" w:rsidP="00341CEC">
      <w:pPr>
        <w:spacing w:line="480" w:lineRule="auto"/>
        <w:jc w:val="right"/>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Adik Risma Mutiasari Anas tersayang</w:t>
      </w:r>
    </w:p>
    <w:p w:rsidR="00341CEC" w:rsidRPr="00341CEC" w:rsidRDefault="00341CEC" w:rsidP="00341CEC">
      <w:pPr>
        <w:spacing w:line="480" w:lineRule="auto"/>
        <w:jc w:val="right"/>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Almamater yang selalu penulis banggakan</w:t>
      </w:r>
    </w:p>
    <w:p w:rsidR="00341CEC" w:rsidRPr="00341CEC" w:rsidRDefault="00341CEC" w:rsidP="00341CEC">
      <w:pPr>
        <w:spacing w:line="480" w:lineRule="auto"/>
        <w:jc w:val="right"/>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Semua pihak yang telah banyak membantu dan memberikan motivasi.</w:t>
      </w:r>
    </w:p>
    <w:p w:rsidR="00341CEC" w:rsidRPr="00341CEC" w:rsidRDefault="00341CEC" w:rsidP="00341CEC">
      <w:pPr>
        <w:spacing w:line="480" w:lineRule="auto"/>
        <w:jc w:val="both"/>
        <w:rPr>
          <w:rFonts w:ascii="Times New Roman" w:eastAsia="Calibri" w:hAnsi="Times New Roman" w:cs="Times New Roman"/>
          <w:sz w:val="24"/>
          <w:szCs w:val="24"/>
        </w:rPr>
      </w:pPr>
    </w:p>
    <w:p w:rsidR="00341CEC" w:rsidRPr="00341CEC" w:rsidRDefault="00341CEC" w:rsidP="00341CEC">
      <w:pPr>
        <w:spacing w:line="480" w:lineRule="auto"/>
        <w:jc w:val="both"/>
        <w:rPr>
          <w:rFonts w:ascii="Times New Roman" w:eastAsia="Calibri" w:hAnsi="Times New Roman" w:cs="Times New Roman"/>
          <w:sz w:val="24"/>
          <w:szCs w:val="24"/>
          <w:lang w:val="id-ID"/>
        </w:rPr>
      </w:pPr>
    </w:p>
    <w:p w:rsidR="00341CEC" w:rsidRPr="00341CEC" w:rsidRDefault="00341CEC" w:rsidP="00341CEC">
      <w:pPr>
        <w:widowControl w:val="0"/>
        <w:spacing w:after="0" w:line="360" w:lineRule="auto"/>
        <w:ind w:left="1560" w:right="1547"/>
        <w:jc w:val="center"/>
        <w:outlineLvl w:val="0"/>
        <w:rPr>
          <w:rFonts w:ascii="Times New Roman" w:eastAsia="Arial Narrow" w:hAnsi="Times New Roman" w:cs="Arial Narrow"/>
          <w:b/>
          <w:bCs/>
          <w:sz w:val="24"/>
          <w:szCs w:val="24"/>
          <w:lang w:val="id-ID"/>
        </w:rPr>
      </w:pPr>
      <w:bookmarkStart w:id="4" w:name="_Toc479289401"/>
      <w:r w:rsidRPr="00341CEC">
        <w:rPr>
          <w:rFonts w:ascii="Times New Roman" w:eastAsia="Arial Narrow" w:hAnsi="Times New Roman" w:cs="Arial Narrow"/>
          <w:b/>
          <w:bCs/>
          <w:sz w:val="24"/>
          <w:szCs w:val="24"/>
        </w:rPr>
        <w:lastRenderedPageBreak/>
        <w:t>KATA PENGANTAR</w:t>
      </w:r>
      <w:bookmarkEnd w:id="4"/>
    </w:p>
    <w:p w:rsidR="00341CEC" w:rsidRPr="00341CEC" w:rsidRDefault="00341CEC" w:rsidP="00341CEC">
      <w:pPr>
        <w:widowControl w:val="0"/>
        <w:spacing w:after="0" w:line="360" w:lineRule="auto"/>
        <w:ind w:left="1560" w:right="1547"/>
        <w:jc w:val="center"/>
        <w:outlineLvl w:val="0"/>
        <w:rPr>
          <w:rFonts w:ascii="Times New Roman" w:eastAsia="Arial Narrow" w:hAnsi="Times New Roman" w:cs="Arial Narrow"/>
          <w:b/>
          <w:bCs/>
          <w:sz w:val="24"/>
          <w:szCs w:val="24"/>
          <w:lang w:val="id-ID"/>
        </w:rPr>
      </w:pPr>
    </w:p>
    <w:p w:rsidR="00341CEC" w:rsidRPr="00341CEC" w:rsidRDefault="00341CEC" w:rsidP="00341CEC">
      <w:pPr>
        <w:spacing w:line="360" w:lineRule="auto"/>
        <w:ind w:left="284"/>
        <w:contextualSpacing/>
        <w:jc w:val="both"/>
        <w:rPr>
          <w:rFonts w:ascii="Times New Roman" w:eastAsia="Calibri" w:hAnsi="Times New Roman" w:cs="Times New Roman"/>
          <w:b/>
          <w:sz w:val="24"/>
          <w:szCs w:val="24"/>
          <w:lang w:val="id-ID"/>
        </w:rPr>
      </w:pPr>
      <w:r w:rsidRPr="00341CEC">
        <w:rPr>
          <w:rFonts w:ascii="Times New Roman" w:eastAsia="Calibri" w:hAnsi="Times New Roman" w:cs="Times New Roman"/>
          <w:sz w:val="24"/>
          <w:szCs w:val="24"/>
        </w:rPr>
        <w:t xml:space="preserve">       </w:t>
      </w:r>
      <w:r w:rsidRPr="00341CEC">
        <w:rPr>
          <w:rFonts w:ascii="Times New Roman" w:eastAsia="Calibri" w:hAnsi="Times New Roman" w:cs="Times New Roman"/>
          <w:sz w:val="24"/>
          <w:szCs w:val="24"/>
          <w:lang w:val="id-ID"/>
        </w:rPr>
        <w:t>Segala puji dan syukur yang tak terhingga penulis panjatkan kepada Allah SWT yang telah melimpahkan segala rahmat serta kasih sayang-Nya. Terima kasih kepada Papa H. Anas, S.H., M.si dan Mama Dra. Hj. Sri Sunarti, M.si tercinta, yang telah mencurahkan cinta kasih sayang pengertian, kesabaran yang tiada terhitung besarnya dan selalu mengiringi dengan doa kepada penulis sehingga penyusunan tesis yang berjudul “</w:t>
      </w:r>
      <w:r w:rsidRPr="00341CEC">
        <w:rPr>
          <w:rFonts w:ascii="Times New Roman" w:eastAsia="Calibri" w:hAnsi="Times New Roman" w:cs="Times New Roman"/>
          <w:b/>
          <w:sz w:val="24"/>
          <w:szCs w:val="24"/>
          <w:lang w:val="id-ID"/>
        </w:rPr>
        <w:t>Reformulasi Pertanggungjawaban Pidana Korporasi Dalam Hukum Pidana Indonesia</w:t>
      </w:r>
      <w:r w:rsidRPr="00341CEC">
        <w:rPr>
          <w:rFonts w:ascii="Times New Roman" w:eastAsia="Calibri" w:hAnsi="Times New Roman" w:cs="Times New Roman"/>
          <w:sz w:val="24"/>
          <w:szCs w:val="24"/>
          <w:lang w:val="id-ID"/>
        </w:rPr>
        <w:t>” dapat terselesaikan dengan baik.</w:t>
      </w:r>
    </w:p>
    <w:p w:rsidR="00341CEC" w:rsidRPr="00341CEC" w:rsidRDefault="00341CEC" w:rsidP="00341CEC">
      <w:pPr>
        <w:spacing w:line="360" w:lineRule="auto"/>
        <w:ind w:left="284" w:firstLine="436"/>
        <w:contextualSpacing/>
        <w:jc w:val="both"/>
        <w:rPr>
          <w:rFonts w:ascii="Times New Roman" w:eastAsia="Calibri" w:hAnsi="Times New Roman" w:cs="Times New Roman"/>
          <w:b/>
          <w:sz w:val="24"/>
          <w:szCs w:val="24"/>
          <w:lang w:val="id-ID"/>
        </w:rPr>
      </w:pPr>
      <w:r w:rsidRPr="00341CEC">
        <w:rPr>
          <w:rFonts w:ascii="Times New Roman" w:eastAsia="Calibri" w:hAnsi="Times New Roman" w:cs="Times New Roman"/>
          <w:sz w:val="24"/>
          <w:szCs w:val="24"/>
          <w:lang w:val="id-ID"/>
        </w:rPr>
        <w:t>Tesis ini disusun sebagai syarat dalam menyelesaikan studi pada Magister Ilmu Hukum Fakultas Hukum Universitas Diponegoro Semarang. Penulis tentunya tak pernah luput dari kesalahan dan kekurangan, sehingga tidak menutup kemungkinan untuk dikoreksi, serta selalu terbuka menerima kritik dan saran demi semakin baiknya tesis ini.</w:t>
      </w:r>
    </w:p>
    <w:p w:rsidR="00341CEC" w:rsidRPr="00341CEC" w:rsidRDefault="00341CEC" w:rsidP="00341CEC">
      <w:pPr>
        <w:spacing w:line="360" w:lineRule="auto"/>
        <w:ind w:left="284" w:firstLine="436"/>
        <w:contextualSpacing/>
        <w:jc w:val="both"/>
        <w:rPr>
          <w:rFonts w:ascii="Times New Roman" w:eastAsia="Calibri" w:hAnsi="Times New Roman" w:cs="Times New Roman"/>
          <w:b/>
          <w:sz w:val="24"/>
          <w:szCs w:val="24"/>
          <w:lang w:val="id-ID"/>
        </w:rPr>
      </w:pPr>
      <w:r w:rsidRPr="00341CEC">
        <w:rPr>
          <w:rFonts w:ascii="Times New Roman" w:eastAsia="Calibri" w:hAnsi="Times New Roman" w:cs="Times New Roman"/>
          <w:sz w:val="24"/>
          <w:szCs w:val="24"/>
          <w:lang w:val="id-ID"/>
        </w:rPr>
        <w:t>Dalam penulisan tesis ini, penulis  memperoleh bantuan dan dukungan dari berbagai pihak. Sehingga pada kesempatan yang baik ini penulis mengucapkan terima kasih sebesar-besarnya kepada :</w:t>
      </w:r>
    </w:p>
    <w:p w:rsidR="00341CEC" w:rsidRPr="00341CEC" w:rsidRDefault="00341CEC" w:rsidP="00341CEC">
      <w:pPr>
        <w:numPr>
          <w:ilvl w:val="0"/>
          <w:numId w:val="106"/>
        </w:numPr>
        <w:spacing w:line="480" w:lineRule="auto"/>
        <w:ind w:left="810"/>
        <w:contextualSpacing/>
        <w:jc w:val="both"/>
        <w:rPr>
          <w:rFonts w:ascii="Times New Roman" w:eastAsia="Times New Roman" w:hAnsi="Times New Roman" w:cs="Times New Roman"/>
          <w:sz w:val="24"/>
          <w:szCs w:val="24"/>
        </w:rPr>
      </w:pPr>
      <w:r w:rsidRPr="00341CEC">
        <w:rPr>
          <w:rFonts w:ascii="Times New Roman" w:eastAsia="Times New Roman" w:hAnsi="Times New Roman" w:cs="Times New Roman"/>
          <w:sz w:val="24"/>
          <w:szCs w:val="24"/>
          <w:lang w:val="id-ID"/>
        </w:rPr>
        <w:t xml:space="preserve"> </w:t>
      </w:r>
      <w:r w:rsidRPr="00341CEC">
        <w:rPr>
          <w:rFonts w:ascii="Times New Roman" w:eastAsia="Times New Roman" w:hAnsi="Times New Roman" w:cs="Times New Roman"/>
          <w:sz w:val="24"/>
          <w:szCs w:val="24"/>
        </w:rPr>
        <w:t>Bapak Prof. Dr. Yos Johan Utama, S.H., M.Hum.</w:t>
      </w:r>
      <w:r w:rsidRPr="00341CEC">
        <w:rPr>
          <w:rFonts w:ascii="Times New Roman" w:eastAsia="Times New Roman" w:hAnsi="Times New Roman" w:cs="Times New Roman"/>
          <w:sz w:val="24"/>
          <w:szCs w:val="24"/>
          <w:lang w:val="id-ID"/>
        </w:rPr>
        <w:t>,</w:t>
      </w:r>
      <w:r w:rsidRPr="00341CEC">
        <w:rPr>
          <w:rFonts w:ascii="Times New Roman" w:eastAsia="Times New Roman" w:hAnsi="Times New Roman" w:cs="Times New Roman"/>
          <w:sz w:val="24"/>
          <w:szCs w:val="24"/>
        </w:rPr>
        <w:t xml:space="preserve"> selaku Rektor Universitas Diponegoro Semarang.</w:t>
      </w:r>
    </w:p>
    <w:p w:rsidR="00341CEC" w:rsidRPr="00341CEC" w:rsidRDefault="00341CEC" w:rsidP="00341CEC">
      <w:pPr>
        <w:numPr>
          <w:ilvl w:val="0"/>
          <w:numId w:val="106"/>
        </w:numPr>
        <w:spacing w:line="480" w:lineRule="auto"/>
        <w:ind w:left="810"/>
        <w:contextualSpacing/>
        <w:jc w:val="both"/>
        <w:rPr>
          <w:rFonts w:ascii="Times New Roman" w:eastAsia="Times New Roman" w:hAnsi="Times New Roman" w:cs="Times New Roman"/>
          <w:sz w:val="24"/>
          <w:szCs w:val="24"/>
        </w:rPr>
      </w:pPr>
      <w:r w:rsidRPr="00341CEC">
        <w:rPr>
          <w:rFonts w:ascii="Times New Roman" w:eastAsia="Times New Roman" w:hAnsi="Times New Roman" w:cs="Times New Roman"/>
          <w:sz w:val="24"/>
          <w:szCs w:val="24"/>
          <w:lang w:val="id-ID"/>
        </w:rPr>
        <w:t xml:space="preserve"> </w:t>
      </w:r>
      <w:r w:rsidRPr="00341CEC">
        <w:rPr>
          <w:rFonts w:ascii="Times New Roman" w:eastAsia="Times New Roman" w:hAnsi="Times New Roman" w:cs="Times New Roman"/>
          <w:sz w:val="24"/>
          <w:szCs w:val="24"/>
        </w:rPr>
        <w:t>Bapak Prof. Dr. R. Benny Riyanto, S.H., CN., M.Hum., selaku Dekan Fakultas Hukum Universitas Diponegoro Semarang.</w:t>
      </w:r>
    </w:p>
    <w:p w:rsidR="00341CEC" w:rsidRPr="00341CEC" w:rsidRDefault="00341CEC" w:rsidP="00341CEC">
      <w:pPr>
        <w:numPr>
          <w:ilvl w:val="0"/>
          <w:numId w:val="106"/>
        </w:numPr>
        <w:spacing w:line="480" w:lineRule="auto"/>
        <w:ind w:left="810"/>
        <w:contextualSpacing/>
        <w:jc w:val="both"/>
        <w:rPr>
          <w:rFonts w:ascii="Times New Roman" w:eastAsia="Times New Roman" w:hAnsi="Times New Roman" w:cs="Times New Roman"/>
          <w:sz w:val="24"/>
          <w:szCs w:val="24"/>
        </w:rPr>
      </w:pPr>
      <w:r w:rsidRPr="00341CEC">
        <w:rPr>
          <w:rFonts w:ascii="Times New Roman" w:eastAsia="Times New Roman" w:hAnsi="Times New Roman" w:cs="Times New Roman"/>
          <w:sz w:val="24"/>
          <w:szCs w:val="24"/>
          <w:lang w:val="id-ID"/>
        </w:rPr>
        <w:t xml:space="preserve"> </w:t>
      </w:r>
      <w:r w:rsidRPr="00341CEC">
        <w:rPr>
          <w:rFonts w:ascii="Times New Roman" w:eastAsia="Times New Roman" w:hAnsi="Times New Roman" w:cs="Times New Roman"/>
          <w:sz w:val="24"/>
          <w:szCs w:val="24"/>
        </w:rPr>
        <w:t>Bapak Prof. Dr. Suteki, S.H., M.Hum., selaku Ketua Program Studi Magister Ilmu Hukum Fakultas Hukum Universitas Diponegoro Semarang.</w:t>
      </w:r>
    </w:p>
    <w:p w:rsidR="00341CEC" w:rsidRPr="00341CEC" w:rsidRDefault="00341CEC" w:rsidP="00341CEC">
      <w:pPr>
        <w:numPr>
          <w:ilvl w:val="0"/>
          <w:numId w:val="106"/>
        </w:numPr>
        <w:spacing w:line="480" w:lineRule="auto"/>
        <w:ind w:left="810"/>
        <w:contextualSpacing/>
        <w:jc w:val="both"/>
        <w:rPr>
          <w:rFonts w:ascii="Times New Roman" w:eastAsia="Times New Roman" w:hAnsi="Times New Roman" w:cs="Times New Roman"/>
          <w:sz w:val="24"/>
          <w:szCs w:val="24"/>
        </w:rPr>
      </w:pPr>
      <w:r w:rsidRPr="00341CEC">
        <w:rPr>
          <w:rFonts w:ascii="Times New Roman" w:eastAsia="Times New Roman" w:hAnsi="Times New Roman" w:cs="Times New Roman"/>
          <w:sz w:val="24"/>
          <w:szCs w:val="24"/>
          <w:lang w:val="id-ID"/>
        </w:rPr>
        <w:t xml:space="preserve"> </w:t>
      </w:r>
      <w:r w:rsidRPr="00341CEC">
        <w:rPr>
          <w:rFonts w:ascii="Times New Roman" w:eastAsia="Times New Roman" w:hAnsi="Times New Roman" w:cs="Times New Roman"/>
          <w:sz w:val="24"/>
          <w:szCs w:val="24"/>
        </w:rPr>
        <w:t>Ibu Dr. Kholis Roisah, S.H., M.H., selaku Sekretaris Program Studi Magister Ilmu Hukum Fakultas Hukum Universitas Diponegoro Semarang.</w:t>
      </w:r>
    </w:p>
    <w:p w:rsidR="00341CEC" w:rsidRPr="00341CEC" w:rsidRDefault="00341CEC" w:rsidP="00341CEC">
      <w:pPr>
        <w:numPr>
          <w:ilvl w:val="0"/>
          <w:numId w:val="106"/>
        </w:numPr>
        <w:spacing w:line="480" w:lineRule="auto"/>
        <w:ind w:left="810"/>
        <w:contextualSpacing/>
        <w:jc w:val="both"/>
        <w:rPr>
          <w:rFonts w:ascii="Times New Roman" w:eastAsia="Times New Roman" w:hAnsi="Times New Roman" w:cs="Times New Roman"/>
          <w:sz w:val="24"/>
          <w:szCs w:val="24"/>
        </w:rPr>
      </w:pPr>
      <w:r w:rsidRPr="00341CEC">
        <w:rPr>
          <w:rFonts w:ascii="Times New Roman" w:eastAsia="Times New Roman" w:hAnsi="Times New Roman" w:cs="Times New Roman"/>
          <w:sz w:val="24"/>
          <w:szCs w:val="24"/>
          <w:lang w:val="id-ID"/>
        </w:rPr>
        <w:lastRenderedPageBreak/>
        <w:t xml:space="preserve"> </w:t>
      </w:r>
      <w:r w:rsidRPr="00341CEC">
        <w:rPr>
          <w:rFonts w:ascii="Times New Roman" w:eastAsia="Times New Roman" w:hAnsi="Times New Roman" w:cs="Times New Roman"/>
          <w:sz w:val="24"/>
          <w:szCs w:val="24"/>
        </w:rPr>
        <w:t xml:space="preserve">Bapak Dr. </w:t>
      </w:r>
      <w:r w:rsidRPr="00341CEC">
        <w:rPr>
          <w:rFonts w:ascii="Times New Roman" w:eastAsia="Times New Roman" w:hAnsi="Times New Roman" w:cs="Times New Roman"/>
          <w:sz w:val="24"/>
          <w:szCs w:val="24"/>
          <w:lang w:val="id-ID"/>
        </w:rPr>
        <w:t>Pujiyono</w:t>
      </w:r>
      <w:r w:rsidRPr="00341CEC">
        <w:rPr>
          <w:rFonts w:ascii="Times New Roman" w:eastAsia="Times New Roman" w:hAnsi="Times New Roman" w:cs="Times New Roman"/>
          <w:sz w:val="24"/>
          <w:szCs w:val="24"/>
        </w:rPr>
        <w:t>, S.H., M.Hum., sebagai Dosen Pembimbing</w:t>
      </w:r>
      <w:r w:rsidRPr="00341CEC">
        <w:rPr>
          <w:rFonts w:ascii="Times New Roman" w:eastAsia="Times New Roman" w:hAnsi="Times New Roman" w:cs="Times New Roman"/>
          <w:sz w:val="24"/>
          <w:szCs w:val="24"/>
          <w:lang w:val="id-ID"/>
        </w:rPr>
        <w:t xml:space="preserve"> </w:t>
      </w:r>
      <w:r w:rsidRPr="00341CEC">
        <w:rPr>
          <w:rFonts w:ascii="Times New Roman" w:eastAsia="Times New Roman" w:hAnsi="Times New Roman" w:cs="Times New Roman"/>
          <w:sz w:val="24"/>
          <w:szCs w:val="24"/>
        </w:rPr>
        <w:t>yang senantiasa memberikan saran, arahan dan motivasi sehingga penulis dapa</w:t>
      </w:r>
      <w:r w:rsidRPr="00341CEC">
        <w:rPr>
          <w:rFonts w:ascii="Times New Roman" w:eastAsia="Times New Roman" w:hAnsi="Times New Roman" w:cs="Times New Roman"/>
          <w:sz w:val="24"/>
          <w:szCs w:val="24"/>
          <w:lang w:val="id-ID"/>
        </w:rPr>
        <w:t xml:space="preserve">t </w:t>
      </w:r>
      <w:r w:rsidRPr="00341CEC">
        <w:rPr>
          <w:rFonts w:ascii="Times New Roman" w:eastAsia="Times New Roman" w:hAnsi="Times New Roman" w:cs="Times New Roman"/>
          <w:sz w:val="24"/>
          <w:szCs w:val="24"/>
        </w:rPr>
        <w:t>menyelesaikan tesis ini.</w:t>
      </w:r>
    </w:p>
    <w:p w:rsidR="00341CEC" w:rsidRPr="00341CEC" w:rsidRDefault="00341CEC" w:rsidP="00341CEC">
      <w:pPr>
        <w:numPr>
          <w:ilvl w:val="0"/>
          <w:numId w:val="106"/>
        </w:numPr>
        <w:spacing w:line="480" w:lineRule="auto"/>
        <w:ind w:left="810"/>
        <w:contextualSpacing/>
        <w:jc w:val="both"/>
        <w:rPr>
          <w:rFonts w:ascii="Times New Roman" w:eastAsia="Times New Roman" w:hAnsi="Times New Roman" w:cs="Times New Roman"/>
          <w:sz w:val="24"/>
          <w:szCs w:val="24"/>
        </w:rPr>
      </w:pPr>
      <w:r w:rsidRPr="00341CEC">
        <w:rPr>
          <w:rFonts w:ascii="Times New Roman" w:eastAsia="Times New Roman" w:hAnsi="Times New Roman" w:cs="Times New Roman"/>
          <w:sz w:val="24"/>
          <w:szCs w:val="24"/>
          <w:lang w:val="id-ID"/>
        </w:rPr>
        <w:t xml:space="preserve"> </w:t>
      </w:r>
      <w:r w:rsidRPr="00341CEC">
        <w:rPr>
          <w:rFonts w:ascii="Times New Roman" w:eastAsia="Times New Roman" w:hAnsi="Times New Roman" w:cs="Times New Roman"/>
          <w:sz w:val="24"/>
          <w:szCs w:val="24"/>
        </w:rPr>
        <w:t xml:space="preserve">Bapak </w:t>
      </w:r>
      <w:r w:rsidRPr="00341CEC">
        <w:rPr>
          <w:rFonts w:ascii="Times New Roman" w:eastAsia="Times New Roman" w:hAnsi="Times New Roman" w:cs="Times New Roman"/>
          <w:sz w:val="24"/>
          <w:szCs w:val="24"/>
          <w:lang w:val="id-ID"/>
        </w:rPr>
        <w:t>Prof. Nyoman Serikat PJ</w:t>
      </w:r>
      <w:r w:rsidRPr="00341CEC">
        <w:rPr>
          <w:rFonts w:ascii="Times New Roman" w:eastAsia="Times New Roman" w:hAnsi="Times New Roman" w:cs="Times New Roman"/>
          <w:sz w:val="24"/>
          <w:szCs w:val="24"/>
        </w:rPr>
        <w:t>, S.H., M.H., sebagai Dosen Penguji tesis yang telah berkenan untuk menguji tesis ini.</w:t>
      </w:r>
    </w:p>
    <w:p w:rsidR="00341CEC" w:rsidRPr="00341CEC" w:rsidRDefault="00341CEC" w:rsidP="00341CEC">
      <w:pPr>
        <w:numPr>
          <w:ilvl w:val="0"/>
          <w:numId w:val="106"/>
        </w:numPr>
        <w:spacing w:line="480" w:lineRule="auto"/>
        <w:ind w:left="810"/>
        <w:contextualSpacing/>
        <w:jc w:val="both"/>
        <w:rPr>
          <w:rFonts w:ascii="Times New Roman" w:eastAsia="Times New Roman" w:hAnsi="Times New Roman" w:cs="Times New Roman"/>
          <w:sz w:val="24"/>
          <w:szCs w:val="24"/>
        </w:rPr>
      </w:pPr>
      <w:r w:rsidRPr="00341CEC">
        <w:rPr>
          <w:rFonts w:ascii="Times New Roman" w:eastAsia="Times New Roman" w:hAnsi="Times New Roman" w:cs="Times New Roman"/>
          <w:sz w:val="24"/>
          <w:szCs w:val="24"/>
          <w:lang w:val="id-ID"/>
        </w:rPr>
        <w:t xml:space="preserve"> </w:t>
      </w:r>
      <w:r w:rsidRPr="00341CEC">
        <w:rPr>
          <w:rFonts w:ascii="Times New Roman" w:eastAsia="Times New Roman" w:hAnsi="Times New Roman" w:cs="Times New Roman"/>
          <w:sz w:val="24"/>
          <w:szCs w:val="24"/>
        </w:rPr>
        <w:t>Ibu Dr. Umi Rozah, S.H. M.Hum., sebagai Dosen Penguji tesis yang telah berkenan untuk menguji tesis ini.</w:t>
      </w:r>
    </w:p>
    <w:p w:rsidR="00341CEC" w:rsidRPr="00341CEC" w:rsidRDefault="00341CEC" w:rsidP="00341CEC">
      <w:pPr>
        <w:numPr>
          <w:ilvl w:val="0"/>
          <w:numId w:val="106"/>
        </w:numPr>
        <w:spacing w:line="480" w:lineRule="auto"/>
        <w:ind w:left="810"/>
        <w:contextualSpacing/>
        <w:jc w:val="both"/>
        <w:rPr>
          <w:rFonts w:ascii="Times New Roman" w:eastAsia="Times New Roman" w:hAnsi="Times New Roman" w:cs="Times New Roman"/>
          <w:sz w:val="24"/>
          <w:szCs w:val="24"/>
        </w:rPr>
      </w:pPr>
      <w:r w:rsidRPr="00341CEC">
        <w:rPr>
          <w:rFonts w:ascii="Times New Roman" w:eastAsia="Times New Roman" w:hAnsi="Times New Roman" w:cs="Times New Roman"/>
          <w:sz w:val="24"/>
          <w:szCs w:val="24"/>
          <w:lang w:val="id-ID"/>
        </w:rPr>
        <w:t xml:space="preserve"> </w:t>
      </w:r>
      <w:r w:rsidRPr="00341CEC">
        <w:rPr>
          <w:rFonts w:ascii="Times New Roman" w:eastAsia="Times New Roman" w:hAnsi="Times New Roman" w:cs="Times New Roman"/>
          <w:sz w:val="24"/>
          <w:szCs w:val="24"/>
        </w:rPr>
        <w:t>Bapak dan Ibu Dosen Magister Ilmu Hukum Fakultas Hukum Universitas Diponegoro Semarang. Terima kasih telah membimbing dan mengajarkan banyak ilmu selama proses belajar sebagai mahasiswa selama masa studi penulis.</w:t>
      </w:r>
    </w:p>
    <w:p w:rsidR="00341CEC" w:rsidRPr="00341CEC" w:rsidRDefault="00341CEC" w:rsidP="00341CEC">
      <w:pPr>
        <w:numPr>
          <w:ilvl w:val="0"/>
          <w:numId w:val="106"/>
        </w:numPr>
        <w:spacing w:line="480" w:lineRule="auto"/>
        <w:ind w:left="810" w:hanging="357"/>
        <w:contextualSpacing/>
        <w:jc w:val="both"/>
        <w:rPr>
          <w:rFonts w:ascii="Times New Roman" w:eastAsia="Times New Roman" w:hAnsi="Times New Roman" w:cs="Times New Roman"/>
          <w:sz w:val="24"/>
          <w:szCs w:val="24"/>
        </w:rPr>
      </w:pPr>
      <w:r w:rsidRPr="00341CEC">
        <w:rPr>
          <w:rFonts w:ascii="Times New Roman" w:eastAsia="Times New Roman" w:hAnsi="Times New Roman" w:cs="Times New Roman"/>
          <w:sz w:val="24"/>
          <w:szCs w:val="24"/>
          <w:lang w:val="id-ID"/>
        </w:rPr>
        <w:t xml:space="preserve"> </w:t>
      </w:r>
      <w:r w:rsidRPr="00341CEC">
        <w:rPr>
          <w:rFonts w:ascii="Times New Roman" w:eastAsia="Times New Roman" w:hAnsi="Times New Roman" w:cs="Times New Roman"/>
          <w:sz w:val="24"/>
          <w:szCs w:val="24"/>
        </w:rPr>
        <w:t>Segenap Civitas Akademika Fakultas Hukum Universitas Diponegoro Semarang. Terima kasih untuk setiap bantuan yang bermanfaat dalam proses administrasi akademik mahasiswa selama proses studi penulis.</w:t>
      </w:r>
    </w:p>
    <w:p w:rsidR="00341CEC" w:rsidRPr="00341CEC" w:rsidRDefault="00341CEC" w:rsidP="00341CEC">
      <w:pPr>
        <w:numPr>
          <w:ilvl w:val="0"/>
          <w:numId w:val="106"/>
        </w:numPr>
        <w:spacing w:line="480" w:lineRule="auto"/>
        <w:ind w:left="810" w:hanging="357"/>
        <w:contextualSpacing/>
        <w:jc w:val="both"/>
        <w:rPr>
          <w:rFonts w:ascii="Times New Roman" w:eastAsia="Times New Roman" w:hAnsi="Times New Roman" w:cs="Times New Roman"/>
          <w:sz w:val="24"/>
          <w:szCs w:val="24"/>
        </w:rPr>
      </w:pPr>
      <w:r w:rsidRPr="00341CEC">
        <w:rPr>
          <w:rFonts w:ascii="Times New Roman" w:eastAsia="Times New Roman" w:hAnsi="Times New Roman" w:cs="Times New Roman"/>
          <w:sz w:val="24"/>
          <w:szCs w:val="24"/>
          <w:lang w:val="id-ID"/>
        </w:rPr>
        <w:t>Orangtua tercinta Papa H. Anas, S.H., M.si dan Mama Dra. Hj. Sri Sunarti, M.si</w:t>
      </w:r>
      <w:r w:rsidRPr="00341CEC">
        <w:rPr>
          <w:rFonts w:ascii="Times New Roman" w:eastAsia="Times New Roman" w:hAnsi="Times New Roman" w:cs="Times New Roman"/>
          <w:sz w:val="24"/>
          <w:szCs w:val="24"/>
        </w:rPr>
        <w:t xml:space="preserve"> yang senantiasa memberikan curahan kasih sayang, doa dan dorongan moril maupun materil serta adikku tersayang </w:t>
      </w:r>
      <w:r w:rsidRPr="00341CEC">
        <w:rPr>
          <w:rFonts w:ascii="Times New Roman" w:eastAsia="Times New Roman" w:hAnsi="Times New Roman" w:cs="Times New Roman"/>
          <w:sz w:val="24"/>
          <w:szCs w:val="24"/>
          <w:lang w:val="id-ID"/>
        </w:rPr>
        <w:t xml:space="preserve">Risma Mutiasari Anas </w:t>
      </w:r>
      <w:r w:rsidRPr="00341CEC">
        <w:rPr>
          <w:rFonts w:ascii="Times New Roman" w:eastAsia="Times New Roman" w:hAnsi="Times New Roman" w:cs="Times New Roman"/>
          <w:sz w:val="24"/>
          <w:szCs w:val="24"/>
        </w:rPr>
        <w:t>terima kasih atas dukungan,</w:t>
      </w:r>
      <w:r w:rsidRPr="00341CEC">
        <w:rPr>
          <w:rFonts w:ascii="Times New Roman" w:eastAsia="Times New Roman" w:hAnsi="Times New Roman" w:cs="Times New Roman"/>
          <w:sz w:val="24"/>
          <w:szCs w:val="24"/>
          <w:lang w:val="id-ID"/>
        </w:rPr>
        <w:t xml:space="preserve"> </w:t>
      </w:r>
      <w:r w:rsidRPr="00341CEC">
        <w:rPr>
          <w:rFonts w:ascii="Times New Roman" w:eastAsia="Times New Roman" w:hAnsi="Times New Roman" w:cs="Times New Roman"/>
          <w:sz w:val="24"/>
          <w:szCs w:val="24"/>
        </w:rPr>
        <w:t>kasih sayang dan motivasinya.</w:t>
      </w:r>
    </w:p>
    <w:p w:rsidR="00341CEC" w:rsidRPr="00341CEC" w:rsidRDefault="00341CEC" w:rsidP="00341CEC">
      <w:pPr>
        <w:numPr>
          <w:ilvl w:val="0"/>
          <w:numId w:val="106"/>
        </w:numPr>
        <w:spacing w:line="480" w:lineRule="auto"/>
        <w:ind w:left="851" w:hanging="425"/>
        <w:jc w:val="both"/>
        <w:rPr>
          <w:rFonts w:ascii="Times New Roman" w:eastAsia="Times New Roman" w:hAnsi="Times New Roman" w:cs="Times New Roman"/>
          <w:sz w:val="24"/>
          <w:szCs w:val="24"/>
        </w:rPr>
      </w:pPr>
      <w:r w:rsidRPr="00341CEC">
        <w:rPr>
          <w:rFonts w:ascii="Times New Roman" w:eastAsia="Times New Roman" w:hAnsi="Times New Roman" w:cs="Times New Roman"/>
          <w:sz w:val="24"/>
          <w:szCs w:val="24"/>
        </w:rPr>
        <w:t xml:space="preserve">Sahabat dekat Rizka, </w:t>
      </w:r>
      <w:r w:rsidRPr="00341CEC">
        <w:rPr>
          <w:rFonts w:ascii="Times New Roman" w:eastAsia="Times New Roman" w:hAnsi="Times New Roman" w:cs="Times New Roman"/>
          <w:sz w:val="24"/>
          <w:szCs w:val="24"/>
          <w:lang w:val="id-ID"/>
        </w:rPr>
        <w:t xml:space="preserve">Alm. </w:t>
      </w:r>
      <w:r w:rsidRPr="00341CEC">
        <w:rPr>
          <w:rFonts w:ascii="Times New Roman" w:eastAsia="Times New Roman" w:hAnsi="Times New Roman" w:cs="Times New Roman"/>
          <w:sz w:val="24"/>
          <w:szCs w:val="24"/>
        </w:rPr>
        <w:t xml:space="preserve">Angga, </w:t>
      </w:r>
      <w:r w:rsidRPr="00341CEC">
        <w:rPr>
          <w:rFonts w:ascii="Times New Roman" w:eastAsia="Times New Roman" w:hAnsi="Times New Roman" w:cs="Times New Roman"/>
          <w:sz w:val="24"/>
          <w:szCs w:val="24"/>
          <w:lang w:val="id-ID"/>
        </w:rPr>
        <w:t xml:space="preserve">Christi, </w:t>
      </w:r>
      <w:r w:rsidRPr="00341CEC">
        <w:rPr>
          <w:rFonts w:ascii="Times New Roman" w:eastAsia="Times New Roman" w:hAnsi="Times New Roman" w:cs="Times New Roman"/>
          <w:sz w:val="24"/>
          <w:szCs w:val="24"/>
        </w:rPr>
        <w:t>Elsa, Dea, Atika, Arum</w:t>
      </w:r>
      <w:r w:rsidRPr="00341CEC">
        <w:rPr>
          <w:rFonts w:ascii="Times New Roman" w:eastAsia="Times New Roman" w:hAnsi="Times New Roman" w:cs="Times New Roman"/>
          <w:sz w:val="24"/>
          <w:szCs w:val="24"/>
          <w:lang w:val="id-ID"/>
        </w:rPr>
        <w:t xml:space="preserve"> dan </w:t>
      </w:r>
      <w:r w:rsidRPr="00341CEC">
        <w:rPr>
          <w:rFonts w:ascii="Times New Roman" w:eastAsia="Times New Roman" w:hAnsi="Times New Roman" w:cs="Times New Roman"/>
          <w:sz w:val="24"/>
          <w:szCs w:val="24"/>
        </w:rPr>
        <w:t>Putri</w:t>
      </w:r>
      <w:r w:rsidRPr="00341CEC">
        <w:rPr>
          <w:rFonts w:ascii="Times New Roman" w:eastAsia="Times New Roman" w:hAnsi="Times New Roman" w:cs="Times New Roman"/>
          <w:sz w:val="24"/>
          <w:szCs w:val="24"/>
          <w:lang w:val="id-ID"/>
        </w:rPr>
        <w:t xml:space="preserve"> t</w:t>
      </w:r>
      <w:r w:rsidRPr="00341CEC">
        <w:rPr>
          <w:rFonts w:ascii="Times New Roman" w:eastAsia="Times New Roman" w:hAnsi="Times New Roman" w:cs="Times New Roman"/>
          <w:sz w:val="24"/>
          <w:szCs w:val="24"/>
        </w:rPr>
        <w:t>erimakasih telah memberikan warna pada hari-hari Penulis;</w:t>
      </w:r>
    </w:p>
    <w:p w:rsidR="00341CEC" w:rsidRPr="00341CEC" w:rsidRDefault="00341CEC" w:rsidP="00341CEC">
      <w:pPr>
        <w:numPr>
          <w:ilvl w:val="0"/>
          <w:numId w:val="106"/>
        </w:numPr>
        <w:spacing w:line="480" w:lineRule="auto"/>
        <w:ind w:left="810" w:hanging="357"/>
        <w:contextualSpacing/>
        <w:jc w:val="both"/>
        <w:rPr>
          <w:rFonts w:ascii="Times New Roman" w:eastAsia="Times New Roman" w:hAnsi="Times New Roman" w:cs="Times New Roman"/>
          <w:sz w:val="24"/>
          <w:szCs w:val="24"/>
        </w:rPr>
      </w:pPr>
      <w:r w:rsidRPr="00341CEC">
        <w:rPr>
          <w:rFonts w:ascii="Times New Roman" w:eastAsia="Times New Roman" w:hAnsi="Times New Roman" w:cs="Times New Roman"/>
          <w:sz w:val="24"/>
          <w:szCs w:val="24"/>
          <w:lang w:val="id-ID"/>
        </w:rPr>
        <w:t>Kawan</w:t>
      </w:r>
      <w:r w:rsidRPr="00341CEC">
        <w:rPr>
          <w:rFonts w:ascii="Times New Roman" w:eastAsia="Times New Roman" w:hAnsi="Times New Roman" w:cs="Times New Roman"/>
          <w:sz w:val="24"/>
          <w:szCs w:val="24"/>
        </w:rPr>
        <w:t xml:space="preserve"> seperjuangan </w:t>
      </w:r>
      <w:r w:rsidRPr="00341CEC">
        <w:rPr>
          <w:rFonts w:ascii="Times New Roman" w:eastAsia="Times New Roman" w:hAnsi="Times New Roman" w:cs="Times New Roman"/>
          <w:sz w:val="24"/>
          <w:szCs w:val="24"/>
          <w:lang w:val="id-ID"/>
        </w:rPr>
        <w:t xml:space="preserve">Magister Ilmu Hukum Universitas Diponegoro bidang Sistem Peradilan Pidana angkatan 2015 Rangga Rizki Pradana, S.H., M.H, </w:t>
      </w:r>
      <w:r w:rsidRPr="00341CEC">
        <w:rPr>
          <w:rFonts w:ascii="Times New Roman" w:eastAsia="Times New Roman" w:hAnsi="Times New Roman" w:cs="Times New Roman"/>
          <w:sz w:val="24"/>
          <w:szCs w:val="24"/>
        </w:rPr>
        <w:t xml:space="preserve">Dwi Julianto M, S.H., M.H., Faisal Arif, S.H., M.H., Aditya </w:t>
      </w:r>
      <w:r w:rsidRPr="00341CEC">
        <w:rPr>
          <w:rFonts w:ascii="Times New Roman" w:eastAsia="Times New Roman" w:hAnsi="Times New Roman" w:cs="Times New Roman"/>
          <w:sz w:val="24"/>
          <w:szCs w:val="24"/>
        </w:rPr>
        <w:lastRenderedPageBreak/>
        <w:t xml:space="preserve">Ryansyah, S.H., M.H., </w:t>
      </w:r>
      <w:r w:rsidRPr="00341CEC">
        <w:rPr>
          <w:rFonts w:ascii="Times New Roman" w:eastAsia="Times New Roman" w:hAnsi="Times New Roman" w:cs="Times New Roman"/>
          <w:sz w:val="24"/>
          <w:szCs w:val="24"/>
          <w:lang w:val="id-ID"/>
        </w:rPr>
        <w:t xml:space="preserve">Akbar Romadhon, S.H., M.H, </w:t>
      </w:r>
      <w:r w:rsidRPr="00341CEC">
        <w:rPr>
          <w:rFonts w:ascii="Times New Roman" w:eastAsia="Times New Roman" w:hAnsi="Times New Roman" w:cs="Times New Roman"/>
          <w:sz w:val="24"/>
          <w:szCs w:val="24"/>
        </w:rPr>
        <w:t xml:space="preserve">Remenis Zagoto, S.H., M.H., Githa Angela Sihotang, S.H., M.H., </w:t>
      </w:r>
      <w:r w:rsidRPr="00341CEC">
        <w:rPr>
          <w:rFonts w:ascii="Times New Roman" w:eastAsia="Times New Roman" w:hAnsi="Times New Roman" w:cs="Times New Roman"/>
          <w:sz w:val="24"/>
          <w:szCs w:val="24"/>
          <w:lang w:val="id-ID"/>
        </w:rPr>
        <w:t xml:space="preserve">Widyawati STL, S.H., M.H, </w:t>
      </w:r>
      <w:r w:rsidRPr="00341CEC">
        <w:rPr>
          <w:rFonts w:ascii="Times New Roman" w:eastAsia="Times New Roman" w:hAnsi="Times New Roman" w:cs="Times New Roman"/>
          <w:sz w:val="24"/>
          <w:szCs w:val="24"/>
        </w:rPr>
        <w:t>Maria Novita, S.H., M.H., Afni Zahra, S.H., M.H., dan juga kawan-kawan lainnya yang tidak dapat disebutkan satu persatu.</w:t>
      </w:r>
    </w:p>
    <w:p w:rsidR="00341CEC" w:rsidRPr="00341CEC" w:rsidRDefault="00341CEC" w:rsidP="00341CEC">
      <w:pPr>
        <w:numPr>
          <w:ilvl w:val="0"/>
          <w:numId w:val="106"/>
        </w:numPr>
        <w:spacing w:line="480" w:lineRule="auto"/>
        <w:ind w:left="805" w:hanging="357"/>
        <w:contextualSpacing/>
        <w:jc w:val="both"/>
        <w:rPr>
          <w:rFonts w:ascii="Times New Roman" w:eastAsia="Times New Roman" w:hAnsi="Times New Roman" w:cs="Times New Roman"/>
          <w:sz w:val="24"/>
          <w:szCs w:val="24"/>
        </w:rPr>
      </w:pPr>
      <w:r w:rsidRPr="00341CEC">
        <w:rPr>
          <w:rFonts w:ascii="Times New Roman" w:eastAsia="Times New Roman" w:hAnsi="Times New Roman" w:cs="Times New Roman"/>
          <w:sz w:val="24"/>
          <w:szCs w:val="24"/>
        </w:rPr>
        <w:t>Pihak –pihak yang tidak dapat disebutkan satu persatu.</w:t>
      </w:r>
    </w:p>
    <w:p w:rsidR="00341CEC" w:rsidRPr="00341CEC" w:rsidRDefault="00341CEC" w:rsidP="00341CEC">
      <w:pPr>
        <w:spacing w:line="480" w:lineRule="auto"/>
        <w:ind w:left="448" w:firstLine="720"/>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Diharapkan tulisan ini dapat bermanfaat bagi para pembaca dan peneliti selanjutnya dan semoga semua pihak yang telah membantu dalam penyelesaian tesis ini diberi ganjaran sebagai amal kebaikan oleh Allah SWT. Amin.</w:t>
      </w:r>
    </w:p>
    <w:p w:rsidR="00341CEC" w:rsidRPr="00341CEC" w:rsidRDefault="00341CEC" w:rsidP="00341CEC">
      <w:pPr>
        <w:spacing w:line="480" w:lineRule="auto"/>
        <w:jc w:val="right"/>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Semarang, 10 Oktober 2017</w:t>
      </w:r>
    </w:p>
    <w:p w:rsidR="00341CEC" w:rsidRPr="00341CEC" w:rsidRDefault="00341CEC" w:rsidP="00341CEC">
      <w:pPr>
        <w:spacing w:line="480" w:lineRule="auto"/>
        <w:ind w:left="5040" w:right="555" w:firstLine="720"/>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 xml:space="preserve">       Penulis</w:t>
      </w:r>
    </w:p>
    <w:p w:rsidR="00341CEC" w:rsidRPr="00341CEC" w:rsidRDefault="00341CEC" w:rsidP="00341CEC">
      <w:pPr>
        <w:spacing w:line="480" w:lineRule="auto"/>
        <w:ind w:left="5040"/>
        <w:rPr>
          <w:rFonts w:ascii="Times New Roman" w:eastAsia="Calibri" w:hAnsi="Times New Roman" w:cs="Times New Roman"/>
          <w:b/>
          <w:sz w:val="24"/>
          <w:szCs w:val="24"/>
          <w:lang w:val="id-ID"/>
        </w:rPr>
      </w:pPr>
    </w:p>
    <w:p w:rsidR="00341CEC" w:rsidRPr="00341CEC" w:rsidRDefault="00341CEC" w:rsidP="00341CEC">
      <w:pPr>
        <w:spacing w:line="480" w:lineRule="auto"/>
        <w:ind w:left="5040"/>
        <w:rPr>
          <w:rFonts w:ascii="Times New Roman" w:eastAsia="Calibri" w:hAnsi="Times New Roman" w:cs="Times New Roman"/>
          <w:b/>
          <w:sz w:val="24"/>
          <w:szCs w:val="24"/>
          <w:lang w:val="id-ID"/>
        </w:rPr>
      </w:pPr>
      <w:r w:rsidRPr="00341CEC">
        <w:rPr>
          <w:rFonts w:ascii="Times New Roman" w:eastAsia="Calibri" w:hAnsi="Times New Roman" w:cs="Times New Roman"/>
          <w:b/>
          <w:sz w:val="24"/>
          <w:szCs w:val="24"/>
          <w:lang w:val="id-ID"/>
        </w:rPr>
        <w:t>Asti Puspasari, S.H.</w:t>
      </w:r>
    </w:p>
    <w:p w:rsidR="00341CEC" w:rsidRPr="00341CEC" w:rsidRDefault="00341CEC" w:rsidP="00341CEC">
      <w:pPr>
        <w:widowControl w:val="0"/>
        <w:spacing w:after="0" w:line="360" w:lineRule="auto"/>
        <w:ind w:left="1560" w:right="1547"/>
        <w:jc w:val="center"/>
        <w:outlineLvl w:val="0"/>
        <w:rPr>
          <w:rFonts w:ascii="Times New Roman" w:eastAsia="Times New Roman" w:hAnsi="Times New Roman" w:cs="Arial Narrow"/>
          <w:b/>
          <w:bCs/>
          <w:sz w:val="24"/>
          <w:szCs w:val="24"/>
          <w:lang w:val="id-ID"/>
        </w:rPr>
      </w:pPr>
      <w:bookmarkStart w:id="5" w:name="_Toc479289402"/>
    </w:p>
    <w:p w:rsidR="00341CEC" w:rsidRPr="00341CEC" w:rsidRDefault="00341CEC" w:rsidP="00341CEC">
      <w:pPr>
        <w:widowControl w:val="0"/>
        <w:spacing w:after="0" w:line="360" w:lineRule="auto"/>
        <w:ind w:left="1560" w:right="1547"/>
        <w:jc w:val="center"/>
        <w:outlineLvl w:val="0"/>
        <w:rPr>
          <w:rFonts w:ascii="Times New Roman" w:eastAsia="Times New Roman" w:hAnsi="Times New Roman" w:cs="Arial Narrow"/>
          <w:b/>
          <w:bCs/>
          <w:sz w:val="24"/>
          <w:szCs w:val="24"/>
          <w:lang w:val="id-ID"/>
        </w:rPr>
      </w:pPr>
    </w:p>
    <w:p w:rsidR="00341CEC" w:rsidRPr="00341CEC" w:rsidRDefault="00341CEC" w:rsidP="00341CEC">
      <w:pPr>
        <w:widowControl w:val="0"/>
        <w:spacing w:after="0" w:line="360" w:lineRule="auto"/>
        <w:ind w:left="1560" w:right="1547"/>
        <w:jc w:val="center"/>
        <w:outlineLvl w:val="0"/>
        <w:rPr>
          <w:rFonts w:ascii="Times New Roman" w:eastAsia="Times New Roman" w:hAnsi="Times New Roman" w:cs="Arial Narrow"/>
          <w:b/>
          <w:bCs/>
          <w:sz w:val="24"/>
          <w:szCs w:val="24"/>
          <w:lang w:val="id-ID"/>
        </w:rPr>
      </w:pPr>
    </w:p>
    <w:p w:rsidR="00341CEC" w:rsidRPr="00341CEC" w:rsidRDefault="00341CEC" w:rsidP="00341CEC">
      <w:pPr>
        <w:widowControl w:val="0"/>
        <w:spacing w:after="0" w:line="360" w:lineRule="auto"/>
        <w:ind w:left="1560" w:right="1547"/>
        <w:jc w:val="center"/>
        <w:outlineLvl w:val="0"/>
        <w:rPr>
          <w:rFonts w:ascii="Times New Roman" w:eastAsia="Times New Roman" w:hAnsi="Times New Roman" w:cs="Arial Narrow"/>
          <w:b/>
          <w:bCs/>
          <w:sz w:val="24"/>
          <w:szCs w:val="24"/>
          <w:lang w:val="id-ID"/>
        </w:rPr>
      </w:pPr>
    </w:p>
    <w:p w:rsidR="00341CEC" w:rsidRPr="00341CEC" w:rsidRDefault="00341CEC" w:rsidP="00341CEC">
      <w:pPr>
        <w:widowControl w:val="0"/>
        <w:spacing w:after="0" w:line="360" w:lineRule="auto"/>
        <w:ind w:left="1560" w:right="1547"/>
        <w:jc w:val="center"/>
        <w:outlineLvl w:val="0"/>
        <w:rPr>
          <w:rFonts w:ascii="Times New Roman" w:eastAsia="Times New Roman" w:hAnsi="Times New Roman" w:cs="Arial Narrow"/>
          <w:b/>
          <w:bCs/>
          <w:sz w:val="24"/>
          <w:szCs w:val="24"/>
          <w:lang w:val="id-ID"/>
        </w:rPr>
      </w:pPr>
    </w:p>
    <w:p w:rsidR="00341CEC" w:rsidRPr="00341CEC" w:rsidRDefault="00341CEC" w:rsidP="00341CEC">
      <w:pPr>
        <w:widowControl w:val="0"/>
        <w:spacing w:after="0" w:line="360" w:lineRule="auto"/>
        <w:ind w:left="1560" w:right="1547"/>
        <w:jc w:val="center"/>
        <w:outlineLvl w:val="0"/>
        <w:rPr>
          <w:rFonts w:ascii="Times New Roman" w:eastAsia="Times New Roman" w:hAnsi="Times New Roman" w:cs="Arial Narrow"/>
          <w:b/>
          <w:bCs/>
          <w:sz w:val="24"/>
          <w:szCs w:val="24"/>
          <w:lang w:val="id-ID"/>
        </w:rPr>
      </w:pPr>
    </w:p>
    <w:p w:rsidR="00341CEC" w:rsidRDefault="00341CEC" w:rsidP="00341CEC">
      <w:pPr>
        <w:widowControl w:val="0"/>
        <w:spacing w:after="0" w:line="360" w:lineRule="auto"/>
        <w:ind w:left="1560" w:right="1547"/>
        <w:jc w:val="center"/>
        <w:outlineLvl w:val="0"/>
        <w:rPr>
          <w:rFonts w:ascii="Times New Roman" w:eastAsia="Times New Roman" w:hAnsi="Times New Roman" w:cs="Arial Narrow"/>
          <w:b/>
          <w:bCs/>
          <w:sz w:val="24"/>
          <w:szCs w:val="24"/>
          <w:lang w:val="id-ID"/>
        </w:rPr>
      </w:pPr>
    </w:p>
    <w:p w:rsidR="00341CEC" w:rsidRDefault="00341CEC" w:rsidP="00341CEC">
      <w:pPr>
        <w:widowControl w:val="0"/>
        <w:spacing w:after="0" w:line="360" w:lineRule="auto"/>
        <w:ind w:left="1560" w:right="1547"/>
        <w:jc w:val="center"/>
        <w:outlineLvl w:val="0"/>
        <w:rPr>
          <w:rFonts w:ascii="Times New Roman" w:eastAsia="Times New Roman" w:hAnsi="Times New Roman" w:cs="Arial Narrow"/>
          <w:b/>
          <w:bCs/>
          <w:sz w:val="24"/>
          <w:szCs w:val="24"/>
          <w:lang w:val="id-ID"/>
        </w:rPr>
      </w:pPr>
    </w:p>
    <w:p w:rsidR="00341CEC" w:rsidRDefault="00341CEC" w:rsidP="00341CEC">
      <w:pPr>
        <w:widowControl w:val="0"/>
        <w:spacing w:after="0" w:line="360" w:lineRule="auto"/>
        <w:ind w:left="1560" w:right="1547"/>
        <w:jc w:val="center"/>
        <w:outlineLvl w:val="0"/>
        <w:rPr>
          <w:rFonts w:ascii="Times New Roman" w:eastAsia="Times New Roman" w:hAnsi="Times New Roman" w:cs="Arial Narrow"/>
          <w:b/>
          <w:bCs/>
          <w:sz w:val="24"/>
          <w:szCs w:val="24"/>
          <w:lang w:val="id-ID"/>
        </w:rPr>
      </w:pPr>
    </w:p>
    <w:p w:rsidR="00341CEC" w:rsidRDefault="00341CEC" w:rsidP="00341CEC">
      <w:pPr>
        <w:widowControl w:val="0"/>
        <w:spacing w:after="0" w:line="360" w:lineRule="auto"/>
        <w:ind w:left="1560" w:right="1547"/>
        <w:jc w:val="center"/>
        <w:outlineLvl w:val="0"/>
        <w:rPr>
          <w:rFonts w:ascii="Times New Roman" w:eastAsia="Times New Roman" w:hAnsi="Times New Roman" w:cs="Arial Narrow"/>
          <w:b/>
          <w:bCs/>
          <w:sz w:val="24"/>
          <w:szCs w:val="24"/>
          <w:lang w:val="id-ID"/>
        </w:rPr>
      </w:pPr>
    </w:p>
    <w:p w:rsidR="00341CEC" w:rsidRPr="00341CEC" w:rsidRDefault="00341CEC" w:rsidP="00341CEC">
      <w:pPr>
        <w:widowControl w:val="0"/>
        <w:spacing w:after="0" w:line="360" w:lineRule="auto"/>
        <w:ind w:left="1560" w:right="1547"/>
        <w:jc w:val="center"/>
        <w:outlineLvl w:val="0"/>
        <w:rPr>
          <w:rFonts w:ascii="Times New Roman" w:eastAsia="Times New Roman" w:hAnsi="Times New Roman" w:cs="Arial Narrow"/>
          <w:b/>
          <w:bCs/>
          <w:sz w:val="24"/>
          <w:szCs w:val="24"/>
          <w:lang w:val="id-ID"/>
        </w:rPr>
      </w:pPr>
    </w:p>
    <w:p w:rsidR="00341CEC" w:rsidRPr="00341CEC" w:rsidRDefault="00341CEC" w:rsidP="00341CEC">
      <w:pPr>
        <w:widowControl w:val="0"/>
        <w:spacing w:after="0" w:line="360" w:lineRule="auto"/>
        <w:ind w:left="1560" w:right="1547"/>
        <w:jc w:val="center"/>
        <w:outlineLvl w:val="0"/>
        <w:rPr>
          <w:rFonts w:ascii="Times New Roman" w:eastAsia="Times New Roman" w:hAnsi="Times New Roman" w:cs="Arial Narrow"/>
          <w:b/>
          <w:bCs/>
          <w:sz w:val="24"/>
          <w:szCs w:val="24"/>
        </w:rPr>
      </w:pPr>
      <w:r w:rsidRPr="00341CEC">
        <w:rPr>
          <w:rFonts w:ascii="Times New Roman" w:eastAsia="Times New Roman" w:hAnsi="Times New Roman" w:cs="Arial Narrow"/>
          <w:b/>
          <w:bCs/>
          <w:sz w:val="24"/>
          <w:szCs w:val="24"/>
        </w:rPr>
        <w:lastRenderedPageBreak/>
        <w:t>ABSTRAK</w:t>
      </w:r>
      <w:bookmarkEnd w:id="5"/>
    </w:p>
    <w:p w:rsidR="00341CEC" w:rsidRPr="00341CEC" w:rsidRDefault="00341CEC" w:rsidP="00341CEC">
      <w:pPr>
        <w:spacing w:line="240" w:lineRule="auto"/>
        <w:ind w:left="540" w:firstLine="900"/>
        <w:jc w:val="both"/>
        <w:rPr>
          <w:rFonts w:ascii="Times New Roman" w:eastAsia="Times New Roman" w:hAnsi="Times New Roman" w:cs="Times New Roman"/>
          <w:sz w:val="24"/>
          <w:lang w:val="id-ID"/>
        </w:rPr>
      </w:pPr>
      <w:r w:rsidRPr="00341CEC">
        <w:rPr>
          <w:rFonts w:ascii="Times New Roman" w:eastAsia="Times New Roman" w:hAnsi="Times New Roman" w:cs="Times New Roman"/>
          <w:sz w:val="24"/>
          <w:szCs w:val="24"/>
          <w:lang w:val="id-ID"/>
        </w:rPr>
        <w:t>Korporasi dewasa ini juga dapat melakukan kejahatan layaknya manusia, walaupun korporasi merupakan benda mati yang tidak dapat melakukan sesuatu. Dalam perundang-undangan hukum pidana di Indonesia, pengaturan tentang kejahatan korporasi ini belum bisa dikatakan baik. Karena jika dilihat dalam KUHP sekarang yang merupakan peraturan umum hukum pidana di Indonesia tidak ada pengaturan yang khusus mengenai korporasi tersebut. Pengaturan tindak pidana korporasi hanya terdapat dalam beberapa Undang-Undang khusus pidana di luar KUHP, namun tidak cukup baik karena terdapat perbedaan pengaturannya antara Undang-Undang yang satu dengan yang lainnya. Sehingga, memang perlu adanya pembaharuan mengenai pengaturan pertanggungjawaban pidana korporasi dalam perundang-undangan di Indonesia.</w:t>
      </w:r>
    </w:p>
    <w:p w:rsidR="00341CEC" w:rsidRPr="00341CEC" w:rsidRDefault="00341CEC" w:rsidP="00341CEC">
      <w:pPr>
        <w:spacing w:line="240" w:lineRule="auto"/>
        <w:ind w:left="540" w:firstLine="900"/>
        <w:jc w:val="both"/>
        <w:rPr>
          <w:rFonts w:ascii="Times New Roman" w:eastAsia="Batang" w:hAnsi="Batang" w:cs="Times New Roman"/>
          <w:sz w:val="24"/>
          <w:szCs w:val="24"/>
          <w:lang w:val="id-ID"/>
        </w:rPr>
      </w:pPr>
      <w:r w:rsidRPr="00341CEC">
        <w:rPr>
          <w:rFonts w:ascii="Times New Roman" w:eastAsia="Batang" w:hAnsi="Batang" w:cs="Times New Roman"/>
          <w:sz w:val="24"/>
          <w:szCs w:val="24"/>
          <w:lang w:val="id-ID"/>
        </w:rPr>
        <w:t xml:space="preserve">Penelitian ini mengambil permasalahan Bagaimana kebijakan formulasi pertanggungjawaban pidana korporasi dalam hukum pidana di Indonesia saat ini dan </w:t>
      </w:r>
      <w:r w:rsidRPr="00341CEC">
        <w:rPr>
          <w:rFonts w:ascii="Times New Roman" w:eastAsia="Batang" w:hAnsi="Batang" w:cs="Times New Roman"/>
          <w:sz w:val="24"/>
          <w:szCs w:val="24"/>
        </w:rPr>
        <w:t>Bagaimana</w:t>
      </w:r>
      <w:r w:rsidRPr="00341CEC">
        <w:rPr>
          <w:rFonts w:ascii="Times New Roman" w:eastAsia="Batang" w:hAnsi="Batang" w:cs="Times New Roman"/>
          <w:sz w:val="24"/>
          <w:szCs w:val="24"/>
          <w:lang w:val="id-ID"/>
        </w:rPr>
        <w:t xml:space="preserve"> reformulasi pertanggungjawaban pidana korporasi dalam hukum pidana di Indonesia yang akan datang.</w:t>
      </w:r>
    </w:p>
    <w:p w:rsidR="00341CEC" w:rsidRPr="00341CEC" w:rsidRDefault="00341CEC" w:rsidP="00341CEC">
      <w:pPr>
        <w:spacing w:line="240" w:lineRule="auto"/>
        <w:ind w:left="540" w:firstLine="900"/>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Dalam mencapai tujuan penelitian, maka metode penelitian yang digunakan adalah metode normative dengan pendekatan deskriptif analitis. Metode pengumpulan data yang dipakai adalah kepustakaan baik secara hukum maupun teori yang dianalisis dan dideskripsikan untuk memberikan gambaran yang konkrit.</w:t>
      </w:r>
    </w:p>
    <w:p w:rsidR="00341CEC" w:rsidRPr="00341CEC" w:rsidRDefault="00341CEC" w:rsidP="00341CEC">
      <w:pPr>
        <w:spacing w:line="240" w:lineRule="auto"/>
        <w:ind w:left="540" w:firstLine="900"/>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Hasil penelitian disimpulkan, bahwa kebijakan formulasi pertanggungjawaban pidana korporasi saat ini masih mengalami kelemahan-kelemahan, karena belum ada aturan atau pedoman pemidanaan untuk korporasi dalam KUHP dan dalam Undang-undang khusus di luar KUHP. Kebijakan formulasi pertanggungjawaban pidana korporasi masih berorientasi pada orang dan belum berorientasi pada pemidanaan terhadap korporasi itu sendiri karena tidak diatur secara khusus jenis pidana untuk korporasi dan tidak ada ketentuan mengenai pidana tambahan atau tindakan tata tertib khusus untuk korporasi. Oleh karena itu kebijakan formulasi pertanggungjawaban pidana korporasi untuk masa yang akan datang perlu dilakukan perubahan agar tidak terjadi lagi perbedaan pengaturannya dan pengaturannya menjadi konsisten.</w:t>
      </w:r>
    </w:p>
    <w:p w:rsidR="00341CEC" w:rsidRPr="00341CEC" w:rsidRDefault="00341CEC" w:rsidP="00341CEC">
      <w:pPr>
        <w:spacing w:line="240" w:lineRule="auto"/>
        <w:ind w:left="540" w:firstLine="900"/>
        <w:jc w:val="both"/>
        <w:rPr>
          <w:rFonts w:ascii="Times New Roman" w:eastAsia="Bookman Old Style" w:hAnsi="Times New Roman" w:cs="Times New Roman"/>
          <w:i/>
          <w:sz w:val="24"/>
          <w:lang w:val="id-ID"/>
        </w:rPr>
      </w:pPr>
    </w:p>
    <w:p w:rsidR="00341CEC" w:rsidRPr="00341CEC" w:rsidRDefault="00341CEC" w:rsidP="00341CEC">
      <w:pPr>
        <w:spacing w:line="240" w:lineRule="auto"/>
        <w:ind w:left="567"/>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Kata kunci : Pertanggungjawaban pidana korporasi, Hukum pidana Indonesia.</w:t>
      </w:r>
    </w:p>
    <w:p w:rsidR="00341CEC" w:rsidRPr="00341CEC" w:rsidRDefault="00341CEC" w:rsidP="00341CEC">
      <w:pPr>
        <w:rPr>
          <w:rFonts w:ascii="Times New Roman" w:eastAsia="Calibri" w:hAnsi="Times New Roman" w:cs="Times New Roman"/>
          <w:b/>
          <w:sz w:val="24"/>
          <w:szCs w:val="24"/>
          <w:lang w:val="id-ID"/>
        </w:rPr>
        <w:sectPr w:rsidR="00341CEC" w:rsidRPr="00341CEC" w:rsidSect="005D3E3C">
          <w:footerReference w:type="default" r:id="rId10"/>
          <w:pgSz w:w="11906" w:h="16838" w:code="9"/>
          <w:pgMar w:top="2268" w:right="1701" w:bottom="1701" w:left="2268" w:header="709" w:footer="709" w:gutter="0"/>
          <w:pgNumType w:fmt="lowerRoman"/>
          <w:cols w:space="708"/>
          <w:docGrid w:linePitch="360"/>
        </w:sectPr>
      </w:pPr>
    </w:p>
    <w:p w:rsidR="00341CEC" w:rsidRPr="00341CEC" w:rsidRDefault="00341CEC" w:rsidP="00341CEC">
      <w:pPr>
        <w:widowControl w:val="0"/>
        <w:spacing w:after="0" w:line="360" w:lineRule="auto"/>
        <w:ind w:left="1560" w:right="1547"/>
        <w:jc w:val="center"/>
        <w:outlineLvl w:val="0"/>
        <w:rPr>
          <w:rFonts w:ascii="Times New Roman" w:eastAsia="Arial Narrow" w:hAnsi="Times New Roman" w:cs="Arial Narrow"/>
          <w:b/>
          <w:bCs/>
          <w:i/>
          <w:sz w:val="24"/>
          <w:szCs w:val="24"/>
        </w:rPr>
      </w:pPr>
      <w:bookmarkStart w:id="6" w:name="_Toc479289403"/>
      <w:r w:rsidRPr="00341CEC">
        <w:rPr>
          <w:rFonts w:ascii="Times New Roman" w:eastAsia="Arial Narrow" w:hAnsi="Times New Roman" w:cs="Arial Narrow"/>
          <w:b/>
          <w:bCs/>
          <w:i/>
          <w:sz w:val="24"/>
          <w:szCs w:val="24"/>
        </w:rPr>
        <w:lastRenderedPageBreak/>
        <w:t>ABSTRACT</w:t>
      </w:r>
      <w:bookmarkEnd w:id="6"/>
    </w:p>
    <w:p w:rsidR="00341CEC" w:rsidRPr="00341CEC" w:rsidRDefault="00341CEC" w:rsidP="00341CEC">
      <w:pPr>
        <w:spacing w:line="240" w:lineRule="auto"/>
        <w:ind w:left="540" w:firstLine="900"/>
        <w:jc w:val="both"/>
        <w:rPr>
          <w:rFonts w:ascii="Times New Roman" w:eastAsia="Times New Roman" w:hAnsi="Times New Roman" w:cs="Times New Roman"/>
          <w:i/>
          <w:sz w:val="24"/>
          <w:lang w:val="id-ID"/>
        </w:rPr>
      </w:pPr>
    </w:p>
    <w:p w:rsidR="00341CEC" w:rsidRPr="00341CEC" w:rsidRDefault="00341CEC" w:rsidP="00341CEC">
      <w:pPr>
        <w:spacing w:line="240" w:lineRule="auto"/>
        <w:ind w:left="540" w:firstLine="900"/>
        <w:jc w:val="both"/>
        <w:rPr>
          <w:rFonts w:ascii="Times New Roman" w:eastAsia="Times New Roman" w:hAnsi="Times New Roman" w:cs="Times New Roman"/>
          <w:i/>
          <w:sz w:val="24"/>
        </w:rPr>
      </w:pPr>
      <w:r w:rsidRPr="00341CEC">
        <w:rPr>
          <w:rFonts w:ascii="Times New Roman" w:eastAsia="Times New Roman" w:hAnsi="Times New Roman" w:cs="Times New Roman"/>
          <w:i/>
          <w:sz w:val="24"/>
          <w:lang w:val="id-ID"/>
        </w:rPr>
        <w:t>Corporations today can also commit crimes like humans, although corporations are inanimate objects that can not do anything. In the criminal law legislation in Indonesia, the regulation of corporate crime is not yet good. Because if it is seen in the current Criminal Code which is a general rule of criminal law in Indonesia there is no special arrangement regarding the corporation. The regulation of corporate crime is contained only in certain criminal offenses outside the Criminal Code, but it is not good enough because there is a difference in the arrangement between the Laws one to another. Therefore, it is necessary to update the regulation of corporate criminal responsibility in legislation in Indonesia.</w:t>
      </w:r>
    </w:p>
    <w:p w:rsidR="00341CEC" w:rsidRPr="00341CEC" w:rsidRDefault="00341CEC" w:rsidP="00341CEC">
      <w:pPr>
        <w:spacing w:line="240" w:lineRule="auto"/>
        <w:ind w:left="540" w:firstLine="900"/>
        <w:jc w:val="both"/>
        <w:rPr>
          <w:rFonts w:ascii="Times New Roman" w:eastAsia="Times New Roman" w:hAnsi="Times New Roman" w:cs="Times New Roman"/>
          <w:i/>
          <w:sz w:val="24"/>
        </w:rPr>
      </w:pPr>
      <w:r w:rsidRPr="00341CEC">
        <w:rPr>
          <w:rFonts w:ascii="Times New Roman" w:eastAsia="Times New Roman" w:hAnsi="Times New Roman" w:cs="Times New Roman"/>
          <w:i/>
          <w:sz w:val="24"/>
        </w:rPr>
        <w:t>This study takes the issue of how the formulation policy of corporate criminal liability in criminal law in Indonesia today and How to reformulation of corporate criminal liability in the criminal law in Indonesia to come.</w:t>
      </w:r>
    </w:p>
    <w:p w:rsidR="00341CEC" w:rsidRPr="00341CEC" w:rsidRDefault="00341CEC" w:rsidP="00341CEC">
      <w:pPr>
        <w:spacing w:line="240" w:lineRule="auto"/>
        <w:ind w:left="540" w:firstLine="900"/>
        <w:jc w:val="both"/>
        <w:rPr>
          <w:rFonts w:ascii="Times New Roman" w:eastAsia="Times New Roman" w:hAnsi="Times New Roman" w:cs="Times New Roman"/>
          <w:i/>
          <w:sz w:val="24"/>
          <w:lang w:val="id-ID"/>
        </w:rPr>
      </w:pPr>
      <w:r w:rsidRPr="00341CEC">
        <w:rPr>
          <w:rFonts w:ascii="Times New Roman" w:eastAsia="Times New Roman" w:hAnsi="Times New Roman" w:cs="Times New Roman"/>
          <w:i/>
          <w:sz w:val="24"/>
          <w:lang w:val="id-ID"/>
        </w:rPr>
        <w:t>In achieving the objectives of the research, then the research method used is escriptive approach with normative method of analytical. The data collection method used is either legally or libraries theory are analyzed and described to provide a concrete picture.</w:t>
      </w:r>
    </w:p>
    <w:p w:rsidR="00341CEC" w:rsidRPr="00341CEC" w:rsidRDefault="00341CEC" w:rsidP="00341CEC">
      <w:pPr>
        <w:spacing w:line="240" w:lineRule="auto"/>
        <w:ind w:left="720" w:firstLine="720"/>
        <w:jc w:val="both"/>
        <w:rPr>
          <w:rFonts w:ascii="Times New Roman" w:eastAsia="Times New Roman" w:hAnsi="Times New Roman" w:cs="Times New Roman"/>
          <w:i/>
          <w:sz w:val="24"/>
          <w:lang w:val="id-ID"/>
        </w:rPr>
      </w:pPr>
      <w:r w:rsidRPr="00341CEC">
        <w:rPr>
          <w:rFonts w:ascii="Times New Roman" w:eastAsia="Times New Roman" w:hAnsi="Times New Roman" w:cs="Times New Roman"/>
          <w:i/>
          <w:sz w:val="24"/>
          <w:lang w:val="id-ID"/>
        </w:rPr>
        <w:t xml:space="preserve">The result of the research concludes that </w:t>
      </w:r>
      <w:r w:rsidRPr="00341CEC">
        <w:rPr>
          <w:rFonts w:ascii="Times New Roman" w:eastAsia="Times New Roman" w:hAnsi="Times New Roman" w:cs="Times New Roman"/>
          <w:i/>
          <w:sz w:val="24"/>
          <w:lang/>
        </w:rPr>
        <w:t xml:space="preserve">the corporate criminal liability formulation policy is still experiencing weaknesses, because there is no penal code or guideline for corporations in the Criminal Code and in special laws outside the Criminal Code. The corporate criminal liability formulation policy is still people-oriented and has not been oriented to criminal prosecutions against the corporation itself as it is not specifically regulated for criminal types for corporations and there is no provision for additional criminal or special conduct of conduct for corporations. </w:t>
      </w:r>
      <w:r w:rsidRPr="00341CEC">
        <w:rPr>
          <w:rFonts w:ascii="Times New Roman" w:eastAsia="Times New Roman" w:hAnsi="Times New Roman" w:cs="Times New Roman"/>
          <w:i/>
          <w:sz w:val="24"/>
          <w:lang w:val="id-ID"/>
        </w:rPr>
        <w:t>Therefore, the formulation policy of corporate criminal liability for the future needs to be changed so that there will be no difference of arrangement and the arrangement becomes consistent.</w:t>
      </w:r>
    </w:p>
    <w:p w:rsidR="00341CEC" w:rsidRPr="00341CEC" w:rsidRDefault="00341CEC" w:rsidP="00341CEC">
      <w:pPr>
        <w:spacing w:line="240" w:lineRule="auto"/>
        <w:ind w:left="720" w:firstLine="720"/>
        <w:jc w:val="both"/>
        <w:rPr>
          <w:rFonts w:ascii="Times New Roman" w:eastAsia="Times New Roman" w:hAnsi="Times New Roman" w:cs="Times New Roman"/>
          <w:i/>
          <w:sz w:val="24"/>
          <w:lang w:val="id-ID"/>
        </w:rPr>
      </w:pPr>
    </w:p>
    <w:p w:rsidR="00341CEC" w:rsidRPr="00341CEC" w:rsidRDefault="00341CEC" w:rsidP="00341CEC">
      <w:pPr>
        <w:spacing w:line="240" w:lineRule="auto"/>
        <w:ind w:left="720" w:firstLine="720"/>
        <w:jc w:val="both"/>
        <w:rPr>
          <w:rFonts w:ascii="Times New Roman" w:eastAsia="Times New Roman" w:hAnsi="Times New Roman" w:cs="Times New Roman"/>
          <w:i/>
          <w:sz w:val="24"/>
        </w:rPr>
      </w:pPr>
      <w:r w:rsidRPr="00341CEC">
        <w:rPr>
          <w:rFonts w:ascii="Times New Roman" w:eastAsia="Times New Roman" w:hAnsi="Times New Roman" w:cs="Times New Roman"/>
          <w:i/>
          <w:sz w:val="24"/>
          <w:lang w:val="id-ID"/>
        </w:rPr>
        <w:t>Keyword :</w:t>
      </w:r>
      <w:r w:rsidRPr="00341CEC">
        <w:rPr>
          <w:rFonts w:ascii="Calibri" w:eastAsia="Calibri" w:hAnsi="Calibri" w:cs="Times New Roman"/>
          <w:lang w:val="id-ID"/>
        </w:rPr>
        <w:t xml:space="preserve"> </w:t>
      </w:r>
      <w:r w:rsidRPr="00341CEC">
        <w:rPr>
          <w:rFonts w:ascii="Times New Roman" w:eastAsia="Times New Roman" w:hAnsi="Times New Roman" w:cs="Times New Roman"/>
          <w:i/>
          <w:sz w:val="24"/>
          <w:lang w:val="id-ID"/>
        </w:rPr>
        <w:t>Corporate criminal liability, Indonesian Criminal Law.</w:t>
      </w:r>
    </w:p>
    <w:p w:rsidR="00341CEC" w:rsidRPr="00341CEC" w:rsidRDefault="00341CEC" w:rsidP="00341CEC">
      <w:pPr>
        <w:spacing w:line="240" w:lineRule="auto"/>
        <w:jc w:val="both"/>
        <w:rPr>
          <w:rFonts w:ascii="Calibri" w:eastAsia="Calibri" w:hAnsi="Calibri" w:cs="Times New Roman"/>
          <w:lang w:val="id-ID"/>
        </w:rPr>
      </w:pPr>
    </w:p>
    <w:p w:rsidR="00341CEC" w:rsidRPr="00341CEC" w:rsidRDefault="00341CEC" w:rsidP="00341CEC">
      <w:pPr>
        <w:spacing w:after="0" w:line="480" w:lineRule="auto"/>
        <w:jc w:val="both"/>
        <w:rPr>
          <w:rFonts w:ascii="Times New Roman" w:eastAsia="Times New Roman" w:hAnsi="Times New Roman" w:cs="Times New Roman"/>
          <w:sz w:val="24"/>
          <w:szCs w:val="24"/>
          <w:lang w:val="id-ID"/>
        </w:rPr>
      </w:pPr>
    </w:p>
    <w:p w:rsidR="00341CEC" w:rsidRPr="00341CEC" w:rsidRDefault="00341CEC" w:rsidP="00341CEC">
      <w:pPr>
        <w:spacing w:after="0" w:line="480" w:lineRule="auto"/>
        <w:jc w:val="both"/>
        <w:rPr>
          <w:rFonts w:ascii="Times New Roman" w:eastAsia="Times New Roman" w:hAnsi="Times New Roman" w:cs="Times New Roman"/>
          <w:sz w:val="24"/>
          <w:szCs w:val="24"/>
          <w:lang w:val="id-ID"/>
        </w:rPr>
      </w:pPr>
    </w:p>
    <w:p w:rsidR="00341CEC" w:rsidRPr="00341CEC" w:rsidRDefault="00341CEC" w:rsidP="00341CEC">
      <w:pPr>
        <w:spacing w:after="0" w:line="480" w:lineRule="auto"/>
        <w:jc w:val="both"/>
        <w:rPr>
          <w:rFonts w:ascii="Times New Roman" w:eastAsia="Times New Roman" w:hAnsi="Times New Roman" w:cs="Times New Roman"/>
          <w:sz w:val="24"/>
          <w:szCs w:val="24"/>
          <w:lang w:val="id-ID"/>
        </w:rPr>
      </w:pPr>
    </w:p>
    <w:p w:rsidR="00341CEC" w:rsidRPr="00341CEC" w:rsidRDefault="00341CEC" w:rsidP="00341CEC">
      <w:pPr>
        <w:tabs>
          <w:tab w:val="left" w:leader="dot" w:pos="8080"/>
        </w:tabs>
        <w:spacing w:after="0" w:line="360" w:lineRule="auto"/>
        <w:ind w:firstLine="426"/>
        <w:jc w:val="center"/>
        <w:rPr>
          <w:rFonts w:ascii="Times New Roman" w:eastAsia="Calibri" w:hAnsi="Times New Roman" w:cs="Times New Roman"/>
          <w:b/>
          <w:sz w:val="24"/>
          <w:szCs w:val="24"/>
          <w:lang w:val="id-ID"/>
        </w:rPr>
      </w:pPr>
      <w:r w:rsidRPr="00341CEC">
        <w:rPr>
          <w:rFonts w:ascii="Times New Roman" w:eastAsia="Calibri" w:hAnsi="Times New Roman" w:cs="Times New Roman"/>
          <w:b/>
          <w:sz w:val="24"/>
          <w:szCs w:val="24"/>
          <w:lang w:val="id-ID"/>
        </w:rPr>
        <w:t>DAFTAR ISI</w:t>
      </w:r>
    </w:p>
    <w:p w:rsidR="00341CEC" w:rsidRPr="00341CEC" w:rsidRDefault="00341CEC" w:rsidP="00341CEC">
      <w:pPr>
        <w:tabs>
          <w:tab w:val="left" w:leader="dot" w:pos="8080"/>
        </w:tabs>
        <w:spacing w:after="0" w:line="360" w:lineRule="auto"/>
        <w:ind w:firstLine="426"/>
        <w:jc w:val="both"/>
        <w:rPr>
          <w:rFonts w:ascii="Times New Roman" w:eastAsia="Calibri" w:hAnsi="Times New Roman" w:cs="Times New Roman"/>
          <w:b/>
          <w:sz w:val="24"/>
          <w:szCs w:val="24"/>
          <w:lang w:val="id-ID"/>
        </w:rPr>
      </w:pPr>
    </w:p>
    <w:p w:rsidR="00341CEC" w:rsidRPr="00341CEC" w:rsidRDefault="00341CEC" w:rsidP="00341CEC">
      <w:pPr>
        <w:tabs>
          <w:tab w:val="left" w:leader="dot" w:pos="7938"/>
        </w:tabs>
        <w:spacing w:after="0" w:line="360" w:lineRule="auto"/>
        <w:ind w:firstLine="426"/>
        <w:jc w:val="both"/>
        <w:rPr>
          <w:rFonts w:ascii="Times New Roman" w:eastAsia="Calibri" w:hAnsi="Times New Roman" w:cs="Times New Roman"/>
          <w:b/>
          <w:sz w:val="24"/>
          <w:szCs w:val="24"/>
          <w:lang w:val="id-ID"/>
        </w:rPr>
      </w:pPr>
      <w:r w:rsidRPr="00341CEC">
        <w:rPr>
          <w:rFonts w:ascii="Times New Roman" w:eastAsia="Calibri" w:hAnsi="Times New Roman" w:cs="Times New Roman"/>
          <w:b/>
          <w:sz w:val="24"/>
          <w:szCs w:val="24"/>
          <w:lang w:val="id-ID"/>
        </w:rPr>
        <w:t>HALAMAN JUDUL</w:t>
      </w:r>
      <w:r w:rsidRPr="00341CEC">
        <w:rPr>
          <w:rFonts w:ascii="Times New Roman" w:eastAsia="Calibri" w:hAnsi="Times New Roman" w:cs="Times New Roman"/>
          <w:b/>
          <w:sz w:val="24"/>
          <w:szCs w:val="24"/>
          <w:lang w:val="id-ID"/>
        </w:rPr>
        <w:tab/>
        <w:t>i</w:t>
      </w:r>
    </w:p>
    <w:p w:rsidR="00341CEC" w:rsidRPr="00341CEC" w:rsidRDefault="00341CEC" w:rsidP="00341CEC">
      <w:pPr>
        <w:tabs>
          <w:tab w:val="left" w:pos="3544"/>
          <w:tab w:val="left" w:leader="dot" w:pos="7938"/>
        </w:tabs>
        <w:spacing w:after="0" w:line="360" w:lineRule="auto"/>
        <w:ind w:firstLine="426"/>
        <w:jc w:val="both"/>
        <w:rPr>
          <w:rFonts w:ascii="Times New Roman" w:eastAsia="Calibri" w:hAnsi="Times New Roman" w:cs="Times New Roman"/>
          <w:b/>
          <w:sz w:val="24"/>
          <w:szCs w:val="24"/>
          <w:lang w:val="id-ID"/>
        </w:rPr>
      </w:pPr>
      <w:r w:rsidRPr="00341CEC">
        <w:rPr>
          <w:rFonts w:ascii="Times New Roman" w:eastAsia="Calibri" w:hAnsi="Times New Roman" w:cs="Times New Roman"/>
          <w:b/>
          <w:sz w:val="24"/>
          <w:szCs w:val="24"/>
          <w:lang w:val="id-ID"/>
        </w:rPr>
        <w:t xml:space="preserve">HALAMAN PERNYATAAN KEASLIAN </w:t>
      </w:r>
      <w:r w:rsidRPr="00341CEC">
        <w:rPr>
          <w:rFonts w:ascii="Times New Roman" w:eastAsia="Calibri" w:hAnsi="Times New Roman" w:cs="Times New Roman"/>
          <w:b/>
          <w:sz w:val="24"/>
          <w:szCs w:val="24"/>
          <w:lang w:val="id-ID"/>
        </w:rPr>
        <w:tab/>
        <w:t>ii</w:t>
      </w:r>
    </w:p>
    <w:p w:rsidR="00341CEC" w:rsidRPr="00341CEC" w:rsidRDefault="00341CEC" w:rsidP="00341CEC">
      <w:pPr>
        <w:tabs>
          <w:tab w:val="left" w:pos="3544"/>
          <w:tab w:val="left" w:leader="dot" w:pos="7938"/>
        </w:tabs>
        <w:spacing w:after="0" w:line="360" w:lineRule="auto"/>
        <w:ind w:firstLine="426"/>
        <w:jc w:val="both"/>
        <w:rPr>
          <w:rFonts w:ascii="Times New Roman" w:eastAsia="Calibri" w:hAnsi="Times New Roman" w:cs="Times New Roman"/>
          <w:b/>
          <w:sz w:val="24"/>
          <w:szCs w:val="24"/>
          <w:lang w:val="id-ID"/>
        </w:rPr>
      </w:pPr>
      <w:r w:rsidRPr="00341CEC">
        <w:rPr>
          <w:rFonts w:ascii="Times New Roman" w:eastAsia="Calibri" w:hAnsi="Times New Roman" w:cs="Times New Roman"/>
          <w:b/>
          <w:sz w:val="24"/>
          <w:szCs w:val="24"/>
          <w:lang w:val="id-ID"/>
        </w:rPr>
        <w:t>HALAMAN PENGESAHAN</w:t>
      </w:r>
      <w:r w:rsidRPr="00341CEC">
        <w:rPr>
          <w:rFonts w:ascii="Times New Roman" w:eastAsia="Calibri" w:hAnsi="Times New Roman" w:cs="Times New Roman"/>
          <w:b/>
          <w:sz w:val="24"/>
          <w:szCs w:val="24"/>
          <w:lang w:val="id-ID"/>
        </w:rPr>
        <w:tab/>
      </w:r>
      <w:r w:rsidRPr="00341CEC">
        <w:rPr>
          <w:rFonts w:ascii="Times New Roman" w:eastAsia="Calibri" w:hAnsi="Times New Roman" w:cs="Times New Roman"/>
          <w:b/>
          <w:sz w:val="24"/>
          <w:szCs w:val="24"/>
          <w:lang w:val="id-ID"/>
        </w:rPr>
        <w:tab/>
        <w:t>iii</w:t>
      </w:r>
    </w:p>
    <w:p w:rsidR="00341CEC" w:rsidRPr="00341CEC" w:rsidRDefault="00341CEC" w:rsidP="00341CEC">
      <w:pPr>
        <w:tabs>
          <w:tab w:val="left" w:leader="dot" w:pos="7938"/>
        </w:tabs>
        <w:spacing w:after="0" w:line="360" w:lineRule="auto"/>
        <w:ind w:firstLine="426"/>
        <w:jc w:val="both"/>
        <w:rPr>
          <w:rFonts w:ascii="Times New Roman" w:eastAsia="Calibri" w:hAnsi="Times New Roman" w:cs="Times New Roman"/>
          <w:b/>
          <w:sz w:val="24"/>
          <w:szCs w:val="24"/>
          <w:lang w:val="id-ID"/>
        </w:rPr>
      </w:pPr>
      <w:r w:rsidRPr="00341CEC">
        <w:rPr>
          <w:rFonts w:ascii="Times New Roman" w:eastAsia="Calibri" w:hAnsi="Times New Roman" w:cs="Times New Roman"/>
          <w:b/>
          <w:sz w:val="24"/>
          <w:szCs w:val="24"/>
          <w:lang w:val="id-ID"/>
        </w:rPr>
        <w:t>MOTTO DAN PERSEMBAHAN</w:t>
      </w:r>
      <w:r w:rsidRPr="00341CEC">
        <w:rPr>
          <w:rFonts w:ascii="Times New Roman" w:eastAsia="Calibri" w:hAnsi="Times New Roman" w:cs="Times New Roman"/>
          <w:b/>
          <w:sz w:val="24"/>
          <w:szCs w:val="24"/>
          <w:lang w:val="id-ID"/>
        </w:rPr>
        <w:tab/>
        <w:t>iv</w:t>
      </w:r>
    </w:p>
    <w:p w:rsidR="00341CEC" w:rsidRPr="00341CEC" w:rsidRDefault="00341CEC" w:rsidP="00341CEC">
      <w:pPr>
        <w:tabs>
          <w:tab w:val="left" w:leader="dot" w:pos="7938"/>
        </w:tabs>
        <w:spacing w:after="0" w:line="360" w:lineRule="auto"/>
        <w:ind w:firstLine="426"/>
        <w:jc w:val="both"/>
        <w:rPr>
          <w:rFonts w:ascii="Times New Roman" w:eastAsia="Calibri" w:hAnsi="Times New Roman" w:cs="Times New Roman"/>
          <w:b/>
          <w:sz w:val="24"/>
          <w:szCs w:val="24"/>
          <w:lang w:val="id-ID"/>
        </w:rPr>
      </w:pPr>
      <w:r w:rsidRPr="00341CEC">
        <w:rPr>
          <w:rFonts w:ascii="Times New Roman" w:eastAsia="Calibri" w:hAnsi="Times New Roman" w:cs="Times New Roman"/>
          <w:b/>
          <w:sz w:val="24"/>
          <w:szCs w:val="24"/>
          <w:lang w:val="id-ID"/>
        </w:rPr>
        <w:t xml:space="preserve">KATA PENGANTAR </w:t>
      </w:r>
      <w:r w:rsidRPr="00341CEC">
        <w:rPr>
          <w:rFonts w:ascii="Times New Roman" w:eastAsia="Calibri" w:hAnsi="Times New Roman" w:cs="Times New Roman"/>
          <w:b/>
          <w:sz w:val="24"/>
          <w:szCs w:val="24"/>
          <w:lang w:val="id-ID"/>
        </w:rPr>
        <w:tab/>
        <w:t>v</w:t>
      </w:r>
    </w:p>
    <w:p w:rsidR="00341CEC" w:rsidRPr="00341CEC" w:rsidRDefault="00341CEC" w:rsidP="00341CEC">
      <w:pPr>
        <w:tabs>
          <w:tab w:val="left" w:leader="dot" w:pos="7938"/>
        </w:tabs>
        <w:spacing w:after="0" w:line="360" w:lineRule="auto"/>
        <w:ind w:firstLine="426"/>
        <w:jc w:val="both"/>
        <w:rPr>
          <w:rFonts w:ascii="Times New Roman" w:eastAsia="Calibri" w:hAnsi="Times New Roman" w:cs="Times New Roman"/>
          <w:b/>
          <w:sz w:val="24"/>
          <w:szCs w:val="24"/>
          <w:lang w:val="id-ID"/>
        </w:rPr>
      </w:pPr>
      <w:r w:rsidRPr="00341CEC">
        <w:rPr>
          <w:rFonts w:ascii="Times New Roman" w:eastAsia="Calibri" w:hAnsi="Times New Roman" w:cs="Times New Roman"/>
          <w:b/>
          <w:sz w:val="24"/>
          <w:szCs w:val="24"/>
          <w:lang w:val="id-ID"/>
        </w:rPr>
        <w:t>ABSTRAK</w:t>
      </w:r>
      <w:r w:rsidRPr="00341CEC">
        <w:rPr>
          <w:rFonts w:ascii="Times New Roman" w:eastAsia="Calibri" w:hAnsi="Times New Roman" w:cs="Times New Roman"/>
          <w:b/>
          <w:sz w:val="24"/>
          <w:szCs w:val="24"/>
          <w:lang w:val="id-ID"/>
        </w:rPr>
        <w:tab/>
        <w:t>viii</w:t>
      </w:r>
    </w:p>
    <w:p w:rsidR="00341CEC" w:rsidRPr="00341CEC" w:rsidRDefault="00341CEC" w:rsidP="00341CEC">
      <w:pPr>
        <w:tabs>
          <w:tab w:val="left" w:leader="dot" w:pos="7938"/>
        </w:tabs>
        <w:spacing w:after="0" w:line="360" w:lineRule="auto"/>
        <w:ind w:firstLine="426"/>
        <w:jc w:val="both"/>
        <w:rPr>
          <w:rFonts w:ascii="Times New Roman" w:eastAsia="Calibri" w:hAnsi="Times New Roman" w:cs="Times New Roman"/>
          <w:b/>
          <w:sz w:val="24"/>
          <w:szCs w:val="24"/>
          <w:lang w:val="id-ID"/>
        </w:rPr>
      </w:pPr>
      <w:r w:rsidRPr="00341CEC">
        <w:rPr>
          <w:rFonts w:ascii="Times New Roman" w:eastAsia="Calibri" w:hAnsi="Times New Roman" w:cs="Times New Roman"/>
          <w:b/>
          <w:sz w:val="24"/>
          <w:szCs w:val="24"/>
          <w:lang w:val="id-ID"/>
        </w:rPr>
        <w:t>DAFTAR ISI</w:t>
      </w:r>
      <w:r w:rsidRPr="00341CEC">
        <w:rPr>
          <w:rFonts w:ascii="Times New Roman" w:eastAsia="Calibri" w:hAnsi="Times New Roman" w:cs="Times New Roman"/>
          <w:b/>
          <w:sz w:val="24"/>
          <w:szCs w:val="24"/>
          <w:lang w:val="id-ID"/>
        </w:rPr>
        <w:tab/>
        <w:t>x</w:t>
      </w:r>
    </w:p>
    <w:p w:rsidR="00341CEC" w:rsidRPr="00341CEC" w:rsidRDefault="00341CEC" w:rsidP="00341CEC">
      <w:pPr>
        <w:tabs>
          <w:tab w:val="left" w:leader="dot" w:pos="8080"/>
        </w:tabs>
        <w:spacing w:after="0" w:line="360" w:lineRule="auto"/>
        <w:ind w:firstLine="426"/>
        <w:jc w:val="both"/>
        <w:rPr>
          <w:rFonts w:ascii="Times New Roman" w:eastAsia="Calibri" w:hAnsi="Times New Roman" w:cs="Times New Roman"/>
          <w:b/>
          <w:sz w:val="24"/>
          <w:szCs w:val="24"/>
          <w:lang w:val="id-ID"/>
        </w:rPr>
      </w:pPr>
    </w:p>
    <w:p w:rsidR="00341CEC" w:rsidRPr="00341CEC" w:rsidRDefault="00341CEC" w:rsidP="00341CEC">
      <w:pPr>
        <w:tabs>
          <w:tab w:val="left" w:leader="dot" w:pos="7938"/>
        </w:tabs>
        <w:spacing w:after="0" w:line="360" w:lineRule="auto"/>
        <w:ind w:firstLine="426"/>
        <w:jc w:val="both"/>
        <w:rPr>
          <w:rFonts w:ascii="Times New Roman" w:eastAsia="Calibri" w:hAnsi="Times New Roman" w:cs="Times New Roman"/>
          <w:b/>
          <w:sz w:val="24"/>
          <w:szCs w:val="24"/>
          <w:lang w:val="id-ID"/>
        </w:rPr>
      </w:pPr>
      <w:r w:rsidRPr="00341CEC">
        <w:rPr>
          <w:rFonts w:ascii="Times New Roman" w:eastAsia="Calibri" w:hAnsi="Times New Roman" w:cs="Times New Roman"/>
          <w:b/>
          <w:sz w:val="24"/>
          <w:szCs w:val="24"/>
          <w:lang w:val="id-ID"/>
        </w:rPr>
        <w:t xml:space="preserve">BAB I PENDAHULUAN </w:t>
      </w:r>
      <w:r w:rsidRPr="00341CEC">
        <w:rPr>
          <w:rFonts w:ascii="Times New Roman" w:eastAsia="Calibri" w:hAnsi="Times New Roman" w:cs="Times New Roman"/>
          <w:b/>
          <w:sz w:val="24"/>
          <w:szCs w:val="24"/>
          <w:lang w:val="id-ID"/>
        </w:rPr>
        <w:tab/>
        <w:t>1</w:t>
      </w:r>
    </w:p>
    <w:p w:rsidR="00341CEC" w:rsidRPr="00341CEC" w:rsidRDefault="00341CEC" w:rsidP="00341CEC">
      <w:pPr>
        <w:numPr>
          <w:ilvl w:val="0"/>
          <w:numId w:val="20"/>
        </w:numPr>
        <w:tabs>
          <w:tab w:val="left" w:pos="1418"/>
          <w:tab w:val="left" w:leader="dot" w:pos="7938"/>
        </w:tabs>
        <w:spacing w:line="360" w:lineRule="auto"/>
        <w:ind w:left="993" w:hanging="142"/>
        <w:contextualSpacing/>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 xml:space="preserve">LATAR BELAKANG </w:t>
      </w:r>
      <w:r w:rsidRPr="00341CEC">
        <w:rPr>
          <w:rFonts w:ascii="Times New Roman" w:eastAsia="Calibri" w:hAnsi="Times New Roman" w:cs="Times New Roman"/>
          <w:sz w:val="24"/>
          <w:szCs w:val="24"/>
          <w:lang w:val="id-ID"/>
        </w:rPr>
        <w:tab/>
        <w:t>1</w:t>
      </w:r>
    </w:p>
    <w:p w:rsidR="00341CEC" w:rsidRPr="00341CEC" w:rsidRDefault="00341CEC" w:rsidP="00341CEC">
      <w:pPr>
        <w:numPr>
          <w:ilvl w:val="0"/>
          <w:numId w:val="20"/>
        </w:numPr>
        <w:tabs>
          <w:tab w:val="left" w:pos="851"/>
          <w:tab w:val="left" w:pos="1418"/>
          <w:tab w:val="left" w:leader="dot" w:pos="7938"/>
        </w:tabs>
        <w:spacing w:line="360" w:lineRule="auto"/>
        <w:ind w:left="993" w:hanging="142"/>
        <w:contextualSpacing/>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rPr>
        <w:t>RUMUSAN MASALAH</w:t>
      </w:r>
      <w:r w:rsidRPr="00341CEC">
        <w:rPr>
          <w:rFonts w:ascii="Times New Roman" w:eastAsia="Calibri" w:hAnsi="Times New Roman" w:cs="Times New Roman"/>
          <w:sz w:val="24"/>
          <w:szCs w:val="24"/>
          <w:lang w:val="id-ID"/>
        </w:rPr>
        <w:t xml:space="preserve"> </w:t>
      </w:r>
      <w:r w:rsidRPr="00341CEC">
        <w:rPr>
          <w:rFonts w:ascii="Times New Roman" w:eastAsia="Calibri" w:hAnsi="Times New Roman" w:cs="Times New Roman"/>
          <w:sz w:val="24"/>
          <w:szCs w:val="24"/>
          <w:lang w:val="id-ID"/>
        </w:rPr>
        <w:tab/>
        <w:t>16</w:t>
      </w:r>
    </w:p>
    <w:p w:rsidR="00341CEC" w:rsidRPr="00341CEC" w:rsidRDefault="00341CEC" w:rsidP="00341CEC">
      <w:pPr>
        <w:numPr>
          <w:ilvl w:val="0"/>
          <w:numId w:val="20"/>
        </w:numPr>
        <w:tabs>
          <w:tab w:val="left" w:pos="851"/>
          <w:tab w:val="left" w:pos="1418"/>
          <w:tab w:val="left" w:leader="dot" w:pos="7938"/>
        </w:tabs>
        <w:spacing w:line="360" w:lineRule="auto"/>
        <w:ind w:left="993" w:hanging="142"/>
        <w:contextualSpacing/>
        <w:jc w:val="both"/>
        <w:rPr>
          <w:rFonts w:ascii="Times New Roman" w:eastAsia="Calibri" w:hAnsi="Times New Roman" w:cs="Times New Roman"/>
          <w:sz w:val="24"/>
          <w:szCs w:val="24"/>
        </w:rPr>
      </w:pPr>
      <w:r w:rsidRPr="00341CEC">
        <w:rPr>
          <w:rFonts w:ascii="Times New Roman" w:eastAsia="Calibri" w:hAnsi="Times New Roman" w:cs="Times New Roman"/>
          <w:sz w:val="24"/>
          <w:szCs w:val="24"/>
        </w:rPr>
        <w:t>TUJUAN PENULISAN</w:t>
      </w:r>
      <w:r w:rsidRPr="00341CEC">
        <w:rPr>
          <w:rFonts w:ascii="Times New Roman" w:eastAsia="Calibri" w:hAnsi="Times New Roman" w:cs="Times New Roman"/>
          <w:sz w:val="24"/>
          <w:szCs w:val="24"/>
          <w:lang w:val="id-ID"/>
        </w:rPr>
        <w:t xml:space="preserve"> </w:t>
      </w:r>
      <w:r w:rsidRPr="00341CEC">
        <w:rPr>
          <w:rFonts w:ascii="Times New Roman" w:eastAsia="Calibri" w:hAnsi="Times New Roman" w:cs="Times New Roman"/>
          <w:sz w:val="24"/>
          <w:szCs w:val="24"/>
          <w:lang w:val="id-ID"/>
        </w:rPr>
        <w:tab/>
        <w:t>16</w:t>
      </w:r>
    </w:p>
    <w:p w:rsidR="00341CEC" w:rsidRPr="00341CEC" w:rsidRDefault="00341CEC" w:rsidP="00341CEC">
      <w:pPr>
        <w:numPr>
          <w:ilvl w:val="0"/>
          <w:numId w:val="20"/>
        </w:numPr>
        <w:tabs>
          <w:tab w:val="left" w:pos="851"/>
          <w:tab w:val="left" w:pos="1418"/>
          <w:tab w:val="left" w:leader="dot" w:pos="7938"/>
        </w:tabs>
        <w:spacing w:line="360" w:lineRule="auto"/>
        <w:ind w:left="993" w:hanging="142"/>
        <w:contextualSpacing/>
        <w:jc w:val="both"/>
        <w:rPr>
          <w:rFonts w:ascii="Times New Roman" w:eastAsia="Calibri" w:hAnsi="Times New Roman" w:cs="Times New Roman"/>
          <w:sz w:val="24"/>
          <w:szCs w:val="24"/>
        </w:rPr>
      </w:pPr>
      <w:r w:rsidRPr="00341CEC">
        <w:rPr>
          <w:rFonts w:ascii="Times New Roman" w:eastAsia="Calibri" w:hAnsi="Times New Roman" w:cs="Times New Roman"/>
          <w:sz w:val="24"/>
          <w:szCs w:val="24"/>
        </w:rPr>
        <w:t>MANFAAT PENULISAN</w:t>
      </w:r>
      <w:r w:rsidRPr="00341CEC">
        <w:rPr>
          <w:rFonts w:ascii="Times New Roman" w:eastAsia="Calibri" w:hAnsi="Times New Roman" w:cs="Times New Roman"/>
          <w:sz w:val="24"/>
          <w:szCs w:val="24"/>
          <w:lang w:val="id-ID"/>
        </w:rPr>
        <w:t xml:space="preserve"> </w:t>
      </w:r>
      <w:r w:rsidRPr="00341CEC">
        <w:rPr>
          <w:rFonts w:ascii="Times New Roman" w:eastAsia="Calibri" w:hAnsi="Times New Roman" w:cs="Times New Roman"/>
          <w:sz w:val="24"/>
          <w:szCs w:val="24"/>
          <w:lang w:val="id-ID"/>
        </w:rPr>
        <w:tab/>
        <w:t>17</w:t>
      </w:r>
    </w:p>
    <w:p w:rsidR="00341CEC" w:rsidRPr="00341CEC" w:rsidRDefault="00341CEC" w:rsidP="00341CEC">
      <w:pPr>
        <w:numPr>
          <w:ilvl w:val="0"/>
          <w:numId w:val="20"/>
        </w:numPr>
        <w:tabs>
          <w:tab w:val="left" w:leader="dot" w:pos="851"/>
          <w:tab w:val="left" w:pos="1418"/>
          <w:tab w:val="left" w:leader="dot" w:pos="7938"/>
        </w:tabs>
        <w:spacing w:line="360" w:lineRule="auto"/>
        <w:ind w:left="993" w:hanging="142"/>
        <w:contextualSpacing/>
        <w:jc w:val="both"/>
        <w:rPr>
          <w:rFonts w:ascii="Times New Roman" w:eastAsia="Calibri" w:hAnsi="Times New Roman" w:cs="Times New Roman"/>
          <w:sz w:val="24"/>
          <w:szCs w:val="24"/>
        </w:rPr>
      </w:pPr>
      <w:r w:rsidRPr="00341CEC">
        <w:rPr>
          <w:rFonts w:ascii="Times New Roman" w:eastAsia="Calibri" w:hAnsi="Times New Roman" w:cs="Times New Roman"/>
          <w:sz w:val="24"/>
          <w:szCs w:val="24"/>
        </w:rPr>
        <w:t>KERANGKA PEMIKIRA</w:t>
      </w:r>
      <w:r w:rsidRPr="00341CEC">
        <w:rPr>
          <w:rFonts w:ascii="Times New Roman" w:eastAsia="Calibri" w:hAnsi="Times New Roman" w:cs="Times New Roman"/>
          <w:sz w:val="24"/>
          <w:szCs w:val="24"/>
          <w:lang w:val="id-ID"/>
        </w:rPr>
        <w:t>N</w:t>
      </w:r>
      <w:r w:rsidRPr="00341CEC">
        <w:rPr>
          <w:rFonts w:ascii="Times New Roman" w:eastAsia="Calibri" w:hAnsi="Times New Roman" w:cs="Times New Roman"/>
          <w:sz w:val="24"/>
          <w:szCs w:val="24"/>
          <w:lang w:val="id-ID"/>
        </w:rPr>
        <w:tab/>
        <w:t>18</w:t>
      </w:r>
    </w:p>
    <w:p w:rsidR="00341CEC" w:rsidRPr="00341CEC" w:rsidRDefault="00341CEC" w:rsidP="00341CEC">
      <w:pPr>
        <w:numPr>
          <w:ilvl w:val="0"/>
          <w:numId w:val="20"/>
        </w:numPr>
        <w:tabs>
          <w:tab w:val="left" w:pos="851"/>
          <w:tab w:val="left" w:pos="1418"/>
          <w:tab w:val="left" w:leader="dot" w:pos="7938"/>
        </w:tabs>
        <w:spacing w:line="360" w:lineRule="auto"/>
        <w:ind w:left="993" w:hanging="142"/>
        <w:contextualSpacing/>
        <w:jc w:val="both"/>
        <w:rPr>
          <w:rFonts w:ascii="Times New Roman" w:eastAsia="Calibri" w:hAnsi="Times New Roman" w:cs="Times New Roman"/>
          <w:sz w:val="24"/>
          <w:szCs w:val="24"/>
        </w:rPr>
      </w:pPr>
      <w:r w:rsidRPr="00341CEC">
        <w:rPr>
          <w:rFonts w:ascii="Times New Roman" w:eastAsia="Calibri" w:hAnsi="Times New Roman" w:cs="Times New Roman"/>
          <w:sz w:val="24"/>
          <w:szCs w:val="24"/>
        </w:rPr>
        <w:t>METODE PENELITIAN</w:t>
      </w:r>
      <w:r w:rsidRPr="00341CEC">
        <w:rPr>
          <w:rFonts w:ascii="Times New Roman" w:eastAsia="Calibri" w:hAnsi="Times New Roman" w:cs="Times New Roman"/>
          <w:sz w:val="24"/>
          <w:szCs w:val="24"/>
          <w:lang w:val="id-ID"/>
        </w:rPr>
        <w:tab/>
        <w:t>40</w:t>
      </w:r>
    </w:p>
    <w:p w:rsidR="00341CEC" w:rsidRPr="00341CEC" w:rsidRDefault="00341CEC" w:rsidP="00341CEC">
      <w:pPr>
        <w:numPr>
          <w:ilvl w:val="3"/>
          <w:numId w:val="6"/>
        </w:numPr>
        <w:tabs>
          <w:tab w:val="left" w:pos="851"/>
          <w:tab w:val="left" w:pos="1418"/>
          <w:tab w:val="left" w:leader="dot" w:pos="7938"/>
        </w:tabs>
        <w:spacing w:after="160" w:line="360" w:lineRule="auto"/>
        <w:ind w:left="1701" w:hanging="283"/>
        <w:contextualSpacing/>
        <w:jc w:val="both"/>
        <w:rPr>
          <w:rFonts w:ascii="Times New Roman" w:eastAsia="Calibri" w:hAnsi="Times New Roman" w:cs="Times New Roman"/>
          <w:color w:val="000000"/>
          <w:sz w:val="24"/>
          <w:szCs w:val="24"/>
        </w:rPr>
      </w:pPr>
      <w:r w:rsidRPr="00341CEC">
        <w:rPr>
          <w:rFonts w:ascii="Times New Roman" w:eastAsia="Calibri" w:hAnsi="Times New Roman" w:cs="Times New Roman"/>
          <w:color w:val="000000"/>
          <w:sz w:val="24"/>
          <w:szCs w:val="24"/>
        </w:rPr>
        <w:t>Metode Pendekatan</w:t>
      </w:r>
      <w:r w:rsidRPr="00341CEC">
        <w:rPr>
          <w:rFonts w:ascii="Times New Roman" w:eastAsia="Calibri" w:hAnsi="Times New Roman" w:cs="Times New Roman"/>
          <w:color w:val="000000"/>
          <w:sz w:val="24"/>
          <w:szCs w:val="24"/>
          <w:lang w:val="id-ID"/>
        </w:rPr>
        <w:t xml:space="preserve"> </w:t>
      </w:r>
      <w:r w:rsidRPr="00341CEC">
        <w:rPr>
          <w:rFonts w:ascii="Times New Roman" w:eastAsia="Calibri" w:hAnsi="Times New Roman" w:cs="Times New Roman"/>
          <w:color w:val="000000"/>
          <w:sz w:val="24"/>
          <w:szCs w:val="24"/>
          <w:lang w:val="id-ID"/>
        </w:rPr>
        <w:tab/>
        <w:t>41</w:t>
      </w:r>
    </w:p>
    <w:p w:rsidR="00341CEC" w:rsidRPr="00341CEC" w:rsidRDefault="00341CEC" w:rsidP="00341CEC">
      <w:pPr>
        <w:numPr>
          <w:ilvl w:val="3"/>
          <w:numId w:val="6"/>
        </w:numPr>
        <w:tabs>
          <w:tab w:val="left" w:pos="851"/>
          <w:tab w:val="left" w:pos="1701"/>
          <w:tab w:val="left" w:leader="dot" w:pos="7938"/>
        </w:tabs>
        <w:spacing w:after="160" w:line="360" w:lineRule="auto"/>
        <w:ind w:left="1701" w:hanging="283"/>
        <w:contextualSpacing/>
        <w:jc w:val="both"/>
        <w:rPr>
          <w:rFonts w:ascii="Times New Roman" w:eastAsia="Calibri" w:hAnsi="Times New Roman" w:cs="Times New Roman"/>
          <w:sz w:val="24"/>
          <w:szCs w:val="24"/>
        </w:rPr>
      </w:pPr>
      <w:r w:rsidRPr="00341CEC">
        <w:rPr>
          <w:rFonts w:ascii="Times New Roman" w:eastAsia="Calibri" w:hAnsi="Times New Roman" w:cs="Times New Roman"/>
          <w:sz w:val="24"/>
          <w:szCs w:val="24"/>
        </w:rPr>
        <w:t>Spesifikasi Penelitian</w:t>
      </w:r>
      <w:r w:rsidRPr="00341CEC">
        <w:rPr>
          <w:rFonts w:ascii="Times New Roman" w:eastAsia="Calibri" w:hAnsi="Times New Roman" w:cs="Times New Roman"/>
          <w:sz w:val="24"/>
          <w:szCs w:val="24"/>
          <w:lang w:val="id-ID"/>
        </w:rPr>
        <w:t xml:space="preserve"> </w:t>
      </w:r>
      <w:r w:rsidRPr="00341CEC">
        <w:rPr>
          <w:rFonts w:ascii="Times New Roman" w:eastAsia="Calibri" w:hAnsi="Times New Roman" w:cs="Times New Roman"/>
          <w:sz w:val="24"/>
          <w:szCs w:val="24"/>
          <w:lang w:val="id-ID"/>
        </w:rPr>
        <w:tab/>
        <w:t>43</w:t>
      </w:r>
    </w:p>
    <w:p w:rsidR="00341CEC" w:rsidRPr="00341CEC" w:rsidRDefault="00341CEC" w:rsidP="00341CEC">
      <w:pPr>
        <w:numPr>
          <w:ilvl w:val="3"/>
          <w:numId w:val="6"/>
        </w:numPr>
        <w:tabs>
          <w:tab w:val="left" w:pos="851"/>
          <w:tab w:val="left" w:pos="1701"/>
          <w:tab w:val="left" w:leader="dot" w:pos="7938"/>
        </w:tabs>
        <w:spacing w:after="160" w:line="360" w:lineRule="auto"/>
        <w:ind w:left="1701" w:hanging="283"/>
        <w:contextualSpacing/>
        <w:jc w:val="both"/>
        <w:rPr>
          <w:rFonts w:ascii="Times New Roman" w:eastAsia="Calibri" w:hAnsi="Times New Roman" w:cs="Times New Roman"/>
          <w:sz w:val="24"/>
          <w:szCs w:val="24"/>
        </w:rPr>
      </w:pPr>
      <w:r w:rsidRPr="00341CEC">
        <w:rPr>
          <w:rFonts w:ascii="Times New Roman" w:eastAsia="Calibri" w:hAnsi="Times New Roman" w:cs="Times New Roman"/>
          <w:sz w:val="24"/>
          <w:szCs w:val="24"/>
        </w:rPr>
        <w:t>Metode Pengumpulan Data</w:t>
      </w:r>
      <w:r w:rsidRPr="00341CEC">
        <w:rPr>
          <w:rFonts w:ascii="Times New Roman" w:eastAsia="Calibri" w:hAnsi="Times New Roman" w:cs="Times New Roman"/>
          <w:sz w:val="24"/>
          <w:szCs w:val="24"/>
          <w:lang w:val="id-ID"/>
        </w:rPr>
        <w:t xml:space="preserve"> </w:t>
      </w:r>
      <w:r w:rsidRPr="00341CEC">
        <w:rPr>
          <w:rFonts w:ascii="Times New Roman" w:eastAsia="Calibri" w:hAnsi="Times New Roman" w:cs="Times New Roman"/>
          <w:sz w:val="24"/>
          <w:szCs w:val="24"/>
          <w:lang w:val="id-ID"/>
        </w:rPr>
        <w:tab/>
        <w:t>43</w:t>
      </w:r>
    </w:p>
    <w:p w:rsidR="00341CEC" w:rsidRPr="00341CEC" w:rsidRDefault="00341CEC" w:rsidP="00341CEC">
      <w:pPr>
        <w:numPr>
          <w:ilvl w:val="3"/>
          <w:numId w:val="6"/>
        </w:numPr>
        <w:tabs>
          <w:tab w:val="left" w:pos="851"/>
          <w:tab w:val="left" w:pos="1701"/>
          <w:tab w:val="left" w:leader="dot" w:pos="7938"/>
        </w:tabs>
        <w:spacing w:line="360" w:lineRule="auto"/>
        <w:ind w:left="1701" w:hanging="283"/>
        <w:contextualSpacing/>
        <w:jc w:val="both"/>
        <w:rPr>
          <w:rFonts w:ascii="Times New Roman" w:eastAsia="Calibri" w:hAnsi="Times New Roman" w:cs="Times New Roman"/>
          <w:sz w:val="24"/>
          <w:szCs w:val="24"/>
        </w:rPr>
      </w:pPr>
      <w:r w:rsidRPr="00341CEC">
        <w:rPr>
          <w:rFonts w:ascii="Times New Roman" w:eastAsia="Calibri" w:hAnsi="Times New Roman" w:cs="Times New Roman"/>
          <w:sz w:val="24"/>
          <w:szCs w:val="24"/>
        </w:rPr>
        <w:t>Metode Analisis Data</w:t>
      </w:r>
      <w:r w:rsidRPr="00341CEC">
        <w:rPr>
          <w:rFonts w:ascii="Times New Roman" w:eastAsia="Calibri" w:hAnsi="Times New Roman" w:cs="Times New Roman"/>
          <w:sz w:val="24"/>
          <w:szCs w:val="24"/>
          <w:lang w:val="id-ID"/>
        </w:rPr>
        <w:t xml:space="preserve"> </w:t>
      </w:r>
      <w:r w:rsidRPr="00341CEC">
        <w:rPr>
          <w:rFonts w:ascii="Times New Roman" w:eastAsia="Calibri" w:hAnsi="Times New Roman" w:cs="Times New Roman"/>
          <w:sz w:val="24"/>
          <w:szCs w:val="24"/>
          <w:lang w:val="id-ID"/>
        </w:rPr>
        <w:tab/>
        <w:t>47</w:t>
      </w:r>
    </w:p>
    <w:p w:rsidR="00341CEC" w:rsidRPr="00341CEC" w:rsidRDefault="00341CEC" w:rsidP="00341CEC">
      <w:pPr>
        <w:numPr>
          <w:ilvl w:val="0"/>
          <w:numId w:val="20"/>
        </w:numPr>
        <w:tabs>
          <w:tab w:val="left" w:pos="1418"/>
          <w:tab w:val="left" w:leader="dot" w:pos="7938"/>
        </w:tabs>
        <w:spacing w:line="360" w:lineRule="auto"/>
        <w:ind w:left="1418" w:hanging="567"/>
        <w:contextualSpacing/>
        <w:jc w:val="both"/>
        <w:rPr>
          <w:rFonts w:ascii="Times New Roman" w:eastAsia="Calibri" w:hAnsi="Times New Roman" w:cs="Times New Roman"/>
          <w:sz w:val="24"/>
          <w:szCs w:val="24"/>
        </w:rPr>
      </w:pPr>
      <w:r w:rsidRPr="00341CEC">
        <w:rPr>
          <w:rFonts w:ascii="Times New Roman" w:eastAsia="Calibri" w:hAnsi="Times New Roman" w:cs="Times New Roman"/>
          <w:sz w:val="24"/>
          <w:szCs w:val="24"/>
        </w:rPr>
        <w:t>SISTEMATIKA PENULISAN</w:t>
      </w:r>
      <w:r w:rsidRPr="00341CEC">
        <w:rPr>
          <w:rFonts w:ascii="Times New Roman" w:eastAsia="Calibri" w:hAnsi="Times New Roman" w:cs="Times New Roman"/>
          <w:sz w:val="24"/>
          <w:szCs w:val="24"/>
          <w:lang w:val="id-ID"/>
        </w:rPr>
        <w:t xml:space="preserve"> </w:t>
      </w:r>
      <w:r w:rsidRPr="00341CEC">
        <w:rPr>
          <w:rFonts w:ascii="Times New Roman" w:eastAsia="Calibri" w:hAnsi="Times New Roman" w:cs="Times New Roman"/>
          <w:sz w:val="24"/>
          <w:szCs w:val="24"/>
          <w:lang w:val="id-ID"/>
        </w:rPr>
        <w:tab/>
        <w:t>47</w:t>
      </w:r>
    </w:p>
    <w:p w:rsidR="00341CEC" w:rsidRPr="00341CEC" w:rsidRDefault="00341CEC" w:rsidP="00341CEC">
      <w:pPr>
        <w:tabs>
          <w:tab w:val="left" w:pos="851"/>
          <w:tab w:val="left" w:pos="1276"/>
          <w:tab w:val="left" w:leader="dot" w:pos="7938"/>
        </w:tabs>
        <w:spacing w:line="360" w:lineRule="auto"/>
        <w:ind w:left="426"/>
        <w:contextualSpacing/>
        <w:jc w:val="both"/>
        <w:rPr>
          <w:rFonts w:ascii="Times New Roman" w:eastAsia="Calibri" w:hAnsi="Times New Roman" w:cs="Times New Roman"/>
          <w:b/>
          <w:sz w:val="24"/>
          <w:szCs w:val="24"/>
          <w:lang w:val="id-ID"/>
        </w:rPr>
      </w:pPr>
      <w:r w:rsidRPr="00341CEC">
        <w:rPr>
          <w:rFonts w:ascii="Times New Roman" w:eastAsia="Calibri" w:hAnsi="Times New Roman" w:cs="Times New Roman"/>
          <w:b/>
          <w:sz w:val="24"/>
          <w:szCs w:val="24"/>
          <w:lang w:val="id-ID"/>
        </w:rPr>
        <w:t xml:space="preserve">BAB II TINJAUAN PUSTAKA </w:t>
      </w:r>
      <w:r w:rsidRPr="00341CEC">
        <w:rPr>
          <w:rFonts w:ascii="Times New Roman" w:eastAsia="Calibri" w:hAnsi="Times New Roman" w:cs="Times New Roman"/>
          <w:b/>
          <w:sz w:val="24"/>
          <w:szCs w:val="24"/>
          <w:lang w:val="id-ID"/>
        </w:rPr>
        <w:tab/>
        <w:t>50</w:t>
      </w:r>
    </w:p>
    <w:p w:rsidR="00341CEC" w:rsidRPr="00341CEC" w:rsidRDefault="00341CEC" w:rsidP="00341CEC">
      <w:pPr>
        <w:numPr>
          <w:ilvl w:val="0"/>
          <w:numId w:val="22"/>
        </w:numPr>
        <w:tabs>
          <w:tab w:val="left" w:leader="dot" w:pos="7938"/>
        </w:tabs>
        <w:spacing w:line="360" w:lineRule="auto"/>
        <w:ind w:left="1418" w:hanging="567"/>
        <w:contextualSpacing/>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 xml:space="preserve">Tinjauan Tentang Kebijakan Kriminal </w:t>
      </w:r>
      <w:r w:rsidRPr="00341CEC">
        <w:rPr>
          <w:rFonts w:ascii="Times New Roman" w:eastAsia="Calibri" w:hAnsi="Times New Roman" w:cs="Times New Roman"/>
          <w:sz w:val="24"/>
          <w:szCs w:val="24"/>
          <w:lang w:val="id-ID"/>
        </w:rPr>
        <w:tab/>
        <w:t>50</w:t>
      </w:r>
    </w:p>
    <w:p w:rsidR="00341CEC" w:rsidRPr="00341CEC" w:rsidRDefault="00341CEC" w:rsidP="00341CEC">
      <w:pPr>
        <w:tabs>
          <w:tab w:val="left" w:pos="1560"/>
          <w:tab w:val="left" w:leader="dot" w:pos="7938"/>
        </w:tabs>
        <w:spacing w:line="360" w:lineRule="auto"/>
        <w:ind w:left="1418" w:hanging="142"/>
        <w:contextualSpacing/>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 xml:space="preserve">A. Pengertian dan Ruang Lingkup Kebijakan Kriminal </w:t>
      </w:r>
      <w:r w:rsidRPr="00341CEC">
        <w:rPr>
          <w:rFonts w:ascii="Times New Roman" w:eastAsia="Calibri" w:hAnsi="Times New Roman" w:cs="Times New Roman"/>
          <w:sz w:val="24"/>
          <w:szCs w:val="24"/>
          <w:lang w:val="id-ID"/>
        </w:rPr>
        <w:tab/>
        <w:t>50</w:t>
      </w:r>
    </w:p>
    <w:p w:rsidR="00341CEC" w:rsidRPr="00341CEC" w:rsidRDefault="00341CEC" w:rsidP="00341CEC">
      <w:pPr>
        <w:numPr>
          <w:ilvl w:val="0"/>
          <w:numId w:val="22"/>
        </w:numPr>
        <w:tabs>
          <w:tab w:val="left" w:pos="1418"/>
          <w:tab w:val="left" w:pos="1985"/>
          <w:tab w:val="left" w:leader="dot" w:pos="7938"/>
        </w:tabs>
        <w:spacing w:line="360" w:lineRule="auto"/>
        <w:ind w:left="1418" w:hanging="567"/>
        <w:contextualSpacing/>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 xml:space="preserve">Tinjauan Tentang Sistem Pemidanaan </w:t>
      </w:r>
      <w:r w:rsidRPr="00341CEC">
        <w:rPr>
          <w:rFonts w:ascii="Times New Roman" w:eastAsia="Calibri" w:hAnsi="Times New Roman" w:cs="Times New Roman"/>
          <w:sz w:val="24"/>
          <w:szCs w:val="24"/>
          <w:lang w:val="id-ID"/>
        </w:rPr>
        <w:tab/>
        <w:t>65</w:t>
      </w:r>
    </w:p>
    <w:p w:rsidR="00341CEC" w:rsidRPr="00341CEC" w:rsidRDefault="00341CEC" w:rsidP="00341CEC">
      <w:pPr>
        <w:tabs>
          <w:tab w:val="left" w:pos="1985"/>
          <w:tab w:val="left" w:leader="dot" w:pos="7938"/>
        </w:tabs>
        <w:spacing w:line="360" w:lineRule="auto"/>
        <w:ind w:left="1418" w:hanging="142"/>
        <w:contextualSpacing/>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 xml:space="preserve">B.1     Pengertian Pidana dan Pemidanaan </w:t>
      </w:r>
      <w:r w:rsidRPr="00341CEC">
        <w:rPr>
          <w:rFonts w:ascii="Times New Roman" w:eastAsia="Calibri" w:hAnsi="Times New Roman" w:cs="Times New Roman"/>
          <w:sz w:val="24"/>
          <w:szCs w:val="24"/>
          <w:lang w:val="id-ID"/>
        </w:rPr>
        <w:tab/>
        <w:t>65</w:t>
      </w:r>
    </w:p>
    <w:p w:rsidR="00341CEC" w:rsidRPr="00341CEC" w:rsidRDefault="00341CEC" w:rsidP="00341CEC">
      <w:pPr>
        <w:tabs>
          <w:tab w:val="left" w:pos="1985"/>
          <w:tab w:val="left" w:leader="dot" w:pos="7938"/>
          <w:tab w:val="left" w:pos="8080"/>
        </w:tabs>
        <w:spacing w:line="360" w:lineRule="auto"/>
        <w:ind w:left="1418" w:hanging="142"/>
        <w:contextualSpacing/>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lastRenderedPageBreak/>
        <w:t xml:space="preserve">B.2     Sistem Pemidanaan </w:t>
      </w:r>
      <w:r w:rsidRPr="00341CEC">
        <w:rPr>
          <w:rFonts w:ascii="Times New Roman" w:eastAsia="Calibri" w:hAnsi="Times New Roman" w:cs="Times New Roman"/>
          <w:sz w:val="24"/>
          <w:szCs w:val="24"/>
          <w:lang w:val="id-ID"/>
        </w:rPr>
        <w:tab/>
        <w:t>70</w:t>
      </w:r>
    </w:p>
    <w:p w:rsidR="00341CEC" w:rsidRPr="00341CEC" w:rsidRDefault="00341CEC" w:rsidP="00341CEC">
      <w:pPr>
        <w:tabs>
          <w:tab w:val="left" w:pos="1985"/>
          <w:tab w:val="left" w:leader="dot" w:pos="7938"/>
        </w:tabs>
        <w:spacing w:line="360" w:lineRule="auto"/>
        <w:ind w:left="1418" w:right="-142" w:hanging="142"/>
        <w:contextualSpacing/>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 xml:space="preserve">B.3     Tujuan Pemidanaan </w:t>
      </w:r>
      <w:r w:rsidRPr="00341CEC">
        <w:rPr>
          <w:rFonts w:ascii="Times New Roman" w:eastAsia="Calibri" w:hAnsi="Times New Roman" w:cs="Times New Roman"/>
          <w:sz w:val="24"/>
          <w:szCs w:val="24"/>
          <w:lang w:val="id-ID"/>
        </w:rPr>
        <w:tab/>
        <w:t>72</w:t>
      </w:r>
    </w:p>
    <w:p w:rsidR="00341CEC" w:rsidRPr="00341CEC" w:rsidRDefault="00341CEC" w:rsidP="00341CEC">
      <w:pPr>
        <w:numPr>
          <w:ilvl w:val="0"/>
          <w:numId w:val="22"/>
        </w:numPr>
        <w:tabs>
          <w:tab w:val="left" w:pos="1418"/>
          <w:tab w:val="left" w:leader="dot" w:pos="7938"/>
        </w:tabs>
        <w:spacing w:after="0" w:line="360" w:lineRule="auto"/>
        <w:ind w:left="1418" w:hanging="567"/>
        <w:contextualSpacing/>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Tinjauan Umum Tentang Korporasi</w:t>
      </w:r>
      <w:r w:rsidRPr="00341CEC">
        <w:rPr>
          <w:rFonts w:ascii="Times New Roman" w:eastAsia="Calibri" w:hAnsi="Times New Roman" w:cs="Times New Roman"/>
          <w:sz w:val="24"/>
          <w:szCs w:val="24"/>
          <w:lang w:val="id-ID"/>
        </w:rPr>
        <w:tab/>
        <w:t>74</w:t>
      </w:r>
    </w:p>
    <w:p w:rsidR="00341CEC" w:rsidRPr="00341CEC" w:rsidRDefault="00341CEC" w:rsidP="00341CEC">
      <w:pPr>
        <w:tabs>
          <w:tab w:val="left" w:pos="2268"/>
          <w:tab w:val="left" w:leader="dot" w:pos="7938"/>
        </w:tabs>
        <w:spacing w:after="0" w:line="360" w:lineRule="auto"/>
        <w:ind w:left="1843" w:hanging="567"/>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 xml:space="preserve">C.1    Pengertian Korporasi </w:t>
      </w:r>
      <w:r w:rsidRPr="00341CEC">
        <w:rPr>
          <w:rFonts w:ascii="Times New Roman" w:eastAsia="Calibri" w:hAnsi="Times New Roman" w:cs="Times New Roman"/>
          <w:sz w:val="24"/>
          <w:szCs w:val="24"/>
          <w:lang w:val="id-ID"/>
        </w:rPr>
        <w:tab/>
        <w:t>74</w:t>
      </w:r>
    </w:p>
    <w:p w:rsidR="00341CEC" w:rsidRPr="00341CEC" w:rsidRDefault="00341CEC" w:rsidP="00341CEC">
      <w:pPr>
        <w:tabs>
          <w:tab w:val="left" w:pos="2268"/>
          <w:tab w:val="left" w:leader="dot" w:pos="7938"/>
        </w:tabs>
        <w:spacing w:after="0" w:line="360" w:lineRule="auto"/>
        <w:ind w:left="1843" w:hanging="567"/>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 xml:space="preserve">C.2. </w:t>
      </w:r>
      <w:r w:rsidRPr="00341CEC">
        <w:rPr>
          <w:rFonts w:ascii="Times New Roman" w:eastAsia="Calibri" w:hAnsi="Times New Roman" w:cs="Times New Roman"/>
          <w:sz w:val="24"/>
          <w:szCs w:val="24"/>
          <w:lang w:val="id-ID"/>
        </w:rPr>
        <w:tab/>
        <w:t xml:space="preserve">Pembagian Korporasi </w:t>
      </w:r>
      <w:r w:rsidRPr="00341CEC">
        <w:rPr>
          <w:rFonts w:ascii="Times New Roman" w:eastAsia="Calibri" w:hAnsi="Times New Roman" w:cs="Times New Roman"/>
          <w:sz w:val="24"/>
          <w:szCs w:val="24"/>
          <w:lang w:val="id-ID"/>
        </w:rPr>
        <w:tab/>
        <w:t>75</w:t>
      </w:r>
    </w:p>
    <w:p w:rsidR="00341CEC" w:rsidRPr="00341CEC" w:rsidRDefault="00341CEC" w:rsidP="00341CEC">
      <w:pPr>
        <w:tabs>
          <w:tab w:val="left" w:pos="2268"/>
          <w:tab w:val="left" w:leader="dot" w:pos="7938"/>
        </w:tabs>
        <w:spacing w:after="0" w:line="360" w:lineRule="auto"/>
        <w:ind w:left="1843" w:hanging="567"/>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 xml:space="preserve">C.3.   Pengurus Korporasi </w:t>
      </w:r>
      <w:r w:rsidRPr="00341CEC">
        <w:rPr>
          <w:rFonts w:ascii="Times New Roman" w:eastAsia="Calibri" w:hAnsi="Times New Roman" w:cs="Times New Roman"/>
          <w:sz w:val="24"/>
          <w:szCs w:val="24"/>
          <w:lang w:val="id-ID"/>
        </w:rPr>
        <w:tab/>
        <w:t>81</w:t>
      </w:r>
    </w:p>
    <w:p w:rsidR="00341CEC" w:rsidRPr="00341CEC" w:rsidRDefault="00341CEC" w:rsidP="00341CEC">
      <w:pPr>
        <w:tabs>
          <w:tab w:val="left" w:pos="2268"/>
          <w:tab w:val="left" w:leader="dot" w:pos="7938"/>
        </w:tabs>
        <w:spacing w:after="0" w:line="360" w:lineRule="auto"/>
        <w:ind w:left="1843" w:hanging="567"/>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 xml:space="preserve">C.4.   Sejarah Korporasi Sebagai Subjek Hukum Pidana </w:t>
      </w:r>
      <w:r w:rsidRPr="00341CEC">
        <w:rPr>
          <w:rFonts w:ascii="Times New Roman" w:eastAsia="Calibri" w:hAnsi="Times New Roman" w:cs="Times New Roman"/>
          <w:sz w:val="24"/>
          <w:szCs w:val="24"/>
          <w:lang w:val="id-ID"/>
        </w:rPr>
        <w:tab/>
        <w:t>82</w:t>
      </w:r>
    </w:p>
    <w:p w:rsidR="00341CEC" w:rsidRPr="00341CEC" w:rsidRDefault="00341CEC" w:rsidP="00341CEC">
      <w:pPr>
        <w:tabs>
          <w:tab w:val="left" w:leader="dot" w:pos="7938"/>
        </w:tabs>
        <w:spacing w:after="0" w:line="360" w:lineRule="auto"/>
        <w:ind w:left="1843" w:right="993" w:hanging="567"/>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 xml:space="preserve">C.5. </w:t>
      </w:r>
      <w:r w:rsidRPr="00341CEC">
        <w:rPr>
          <w:rFonts w:ascii="Times New Roman" w:eastAsia="Calibri" w:hAnsi="Times New Roman" w:cs="Times New Roman"/>
          <w:sz w:val="24"/>
          <w:szCs w:val="24"/>
          <w:lang w:val="id-ID"/>
        </w:rPr>
        <w:tab/>
        <w:t xml:space="preserve">Tinjauan tentang Teori-Teori dalam Pertanggungjawaban Pidana Korporasi </w:t>
      </w:r>
      <w:r w:rsidRPr="00341CEC">
        <w:rPr>
          <w:rFonts w:ascii="Times New Roman" w:eastAsia="Calibri" w:hAnsi="Times New Roman" w:cs="Times New Roman"/>
          <w:sz w:val="24"/>
          <w:szCs w:val="24"/>
          <w:lang w:val="id-ID"/>
        </w:rPr>
        <w:tab/>
        <w:t>88</w:t>
      </w:r>
    </w:p>
    <w:p w:rsidR="00341CEC" w:rsidRPr="00341CEC" w:rsidRDefault="00341CEC" w:rsidP="00341CEC">
      <w:pPr>
        <w:spacing w:after="0" w:line="360" w:lineRule="auto"/>
        <w:ind w:left="1843" w:hanging="567"/>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 xml:space="preserve">C.6.  Tinjauan tentang Sistem Pertanggungjawaban Pidana </w:t>
      </w:r>
    </w:p>
    <w:p w:rsidR="00341CEC" w:rsidRPr="00341CEC" w:rsidRDefault="00341CEC" w:rsidP="00341CEC">
      <w:pPr>
        <w:tabs>
          <w:tab w:val="left" w:leader="dot" w:pos="7938"/>
        </w:tabs>
        <w:spacing w:after="0" w:line="360" w:lineRule="auto"/>
        <w:ind w:left="1843"/>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 xml:space="preserve">Korporasi </w:t>
      </w:r>
      <w:r w:rsidRPr="00341CEC">
        <w:rPr>
          <w:rFonts w:ascii="Times New Roman" w:eastAsia="Calibri" w:hAnsi="Times New Roman" w:cs="Times New Roman"/>
          <w:sz w:val="24"/>
          <w:szCs w:val="24"/>
          <w:lang w:val="id-ID"/>
        </w:rPr>
        <w:tab/>
        <w:t>94</w:t>
      </w:r>
    </w:p>
    <w:p w:rsidR="00341CEC" w:rsidRPr="00341CEC" w:rsidRDefault="00341CEC" w:rsidP="00341CEC">
      <w:pPr>
        <w:tabs>
          <w:tab w:val="left" w:pos="2268"/>
          <w:tab w:val="left" w:leader="dot" w:pos="7938"/>
        </w:tabs>
        <w:spacing w:after="0" w:line="360" w:lineRule="auto"/>
        <w:ind w:left="1843" w:hanging="567"/>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 xml:space="preserve">C.7. </w:t>
      </w:r>
      <w:r w:rsidRPr="00341CEC">
        <w:rPr>
          <w:rFonts w:ascii="Times New Roman" w:eastAsia="Calibri" w:hAnsi="Times New Roman" w:cs="Times New Roman"/>
          <w:sz w:val="24"/>
          <w:szCs w:val="24"/>
          <w:lang w:val="id-ID"/>
        </w:rPr>
        <w:tab/>
        <w:t xml:space="preserve">Tinjauan tentang Konsep Pertanggungjawaban Pidana Korporasi dalam Perundang-undangan di Indonesia </w:t>
      </w:r>
      <w:r w:rsidRPr="00341CEC">
        <w:rPr>
          <w:rFonts w:ascii="Times New Roman" w:eastAsia="Calibri" w:hAnsi="Times New Roman" w:cs="Times New Roman"/>
          <w:sz w:val="24"/>
          <w:szCs w:val="24"/>
          <w:lang w:val="id-ID"/>
        </w:rPr>
        <w:tab/>
        <w:t>98</w:t>
      </w:r>
    </w:p>
    <w:p w:rsidR="00341CEC" w:rsidRPr="00341CEC" w:rsidRDefault="00341CEC" w:rsidP="00341CEC">
      <w:pPr>
        <w:tabs>
          <w:tab w:val="left" w:leader="dot" w:pos="7938"/>
        </w:tabs>
        <w:spacing w:after="0" w:line="360" w:lineRule="auto"/>
        <w:ind w:left="2977" w:hanging="850"/>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C.7.A.</w:t>
      </w:r>
      <w:r w:rsidRPr="00341CEC">
        <w:rPr>
          <w:rFonts w:ascii="Times New Roman" w:eastAsia="Calibri" w:hAnsi="Times New Roman" w:cs="Times New Roman"/>
          <w:sz w:val="24"/>
          <w:szCs w:val="24"/>
          <w:lang w:val="id-ID"/>
        </w:rPr>
        <w:tab/>
      </w:r>
      <w:r w:rsidRPr="00341CEC">
        <w:rPr>
          <w:rFonts w:ascii="Times New Roman" w:eastAsia="Calibri" w:hAnsi="Times New Roman" w:cs="Times New Roman"/>
          <w:sz w:val="24"/>
          <w:szCs w:val="24"/>
        </w:rPr>
        <w:t>Korporasi Seb</w:t>
      </w:r>
      <w:r w:rsidRPr="00341CEC">
        <w:rPr>
          <w:rFonts w:ascii="Times New Roman" w:eastAsia="Calibri" w:hAnsi="Times New Roman" w:cs="Times New Roman"/>
          <w:sz w:val="24"/>
          <w:szCs w:val="24"/>
          <w:lang w:val="id-ID"/>
        </w:rPr>
        <w:t>a</w:t>
      </w:r>
      <w:r w:rsidRPr="00341CEC">
        <w:rPr>
          <w:rFonts w:ascii="Times New Roman" w:eastAsia="Calibri" w:hAnsi="Times New Roman" w:cs="Times New Roman"/>
          <w:sz w:val="24"/>
          <w:szCs w:val="24"/>
        </w:rPr>
        <w:t>gai Subjek Tindak Pidana Dalam Peraturan Perundang-Undangan Di Indonesia</w:t>
      </w:r>
      <w:r w:rsidRPr="00341CEC">
        <w:rPr>
          <w:rFonts w:ascii="Times New Roman" w:eastAsia="Calibri" w:hAnsi="Times New Roman" w:cs="Times New Roman"/>
          <w:sz w:val="24"/>
          <w:szCs w:val="24"/>
          <w:lang w:val="id-ID"/>
        </w:rPr>
        <w:t xml:space="preserve"> </w:t>
      </w:r>
      <w:r w:rsidRPr="00341CEC">
        <w:rPr>
          <w:rFonts w:ascii="Times New Roman" w:eastAsia="Calibri" w:hAnsi="Times New Roman" w:cs="Times New Roman"/>
          <w:sz w:val="24"/>
          <w:szCs w:val="24"/>
          <w:lang w:val="id-ID"/>
        </w:rPr>
        <w:tab/>
        <w:t>98</w:t>
      </w:r>
    </w:p>
    <w:p w:rsidR="00341CEC" w:rsidRPr="00341CEC" w:rsidRDefault="00341CEC" w:rsidP="00341CEC">
      <w:pPr>
        <w:tabs>
          <w:tab w:val="left" w:leader="dot" w:pos="7938"/>
        </w:tabs>
        <w:spacing w:after="0" w:line="360" w:lineRule="auto"/>
        <w:ind w:left="2977" w:hanging="850"/>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C.7.B.</w:t>
      </w:r>
      <w:r w:rsidRPr="00341CEC">
        <w:rPr>
          <w:rFonts w:ascii="Times New Roman" w:eastAsia="Calibri" w:hAnsi="Times New Roman" w:cs="Times New Roman"/>
          <w:sz w:val="24"/>
          <w:szCs w:val="24"/>
          <w:lang w:val="id-ID"/>
        </w:rPr>
        <w:tab/>
      </w:r>
      <w:r w:rsidRPr="00341CEC">
        <w:rPr>
          <w:rFonts w:ascii="Times New Roman" w:eastAsia="Calibri" w:hAnsi="Times New Roman" w:cs="Times New Roman"/>
          <w:sz w:val="24"/>
          <w:szCs w:val="24"/>
        </w:rPr>
        <w:t>Persyaratan</w:t>
      </w:r>
      <w:r w:rsidRPr="00341CEC">
        <w:rPr>
          <w:rFonts w:ascii="Times New Roman" w:eastAsia="Calibri" w:hAnsi="Times New Roman" w:cs="Times New Roman"/>
          <w:sz w:val="24"/>
          <w:szCs w:val="24"/>
          <w:lang w:val="id-ID"/>
        </w:rPr>
        <w:t xml:space="preserve"> </w:t>
      </w:r>
      <w:r w:rsidRPr="00341CEC">
        <w:rPr>
          <w:rFonts w:ascii="Times New Roman" w:eastAsia="Calibri" w:hAnsi="Times New Roman" w:cs="Times New Roman"/>
          <w:sz w:val="24"/>
          <w:szCs w:val="24"/>
        </w:rPr>
        <w:t>Korporasi Dapat</w:t>
      </w:r>
      <w:r w:rsidRPr="00341CEC">
        <w:rPr>
          <w:rFonts w:ascii="Times New Roman" w:eastAsia="Calibri" w:hAnsi="Times New Roman" w:cs="Times New Roman"/>
          <w:sz w:val="24"/>
          <w:szCs w:val="24"/>
          <w:lang w:val="id-ID"/>
        </w:rPr>
        <w:t xml:space="preserve"> </w:t>
      </w:r>
      <w:r w:rsidRPr="00341CEC">
        <w:rPr>
          <w:rFonts w:ascii="Times New Roman" w:eastAsia="Calibri" w:hAnsi="Times New Roman" w:cs="Times New Roman"/>
          <w:sz w:val="24"/>
          <w:szCs w:val="24"/>
        </w:rPr>
        <w:t>Dipertanggungjawabkan Secara Pidana</w:t>
      </w:r>
      <w:r w:rsidRPr="00341CEC">
        <w:rPr>
          <w:rFonts w:ascii="Times New Roman" w:eastAsia="Calibri" w:hAnsi="Times New Roman" w:cs="Times New Roman"/>
          <w:sz w:val="24"/>
          <w:szCs w:val="24"/>
          <w:lang w:val="id-ID"/>
        </w:rPr>
        <w:t xml:space="preserve"> </w:t>
      </w:r>
      <w:r w:rsidRPr="00341CEC">
        <w:rPr>
          <w:rFonts w:ascii="Times New Roman" w:eastAsia="Calibri" w:hAnsi="Times New Roman" w:cs="Times New Roman"/>
          <w:sz w:val="24"/>
          <w:szCs w:val="24"/>
          <w:lang w:val="id-ID"/>
        </w:rPr>
        <w:tab/>
        <w:t>106</w:t>
      </w:r>
    </w:p>
    <w:p w:rsidR="00341CEC" w:rsidRPr="00341CEC" w:rsidRDefault="00341CEC" w:rsidP="00341CEC">
      <w:pPr>
        <w:tabs>
          <w:tab w:val="left" w:leader="dot" w:pos="7938"/>
        </w:tabs>
        <w:spacing w:after="0" w:line="360" w:lineRule="auto"/>
        <w:ind w:left="2977" w:hanging="850"/>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 xml:space="preserve">C.7.C.   </w:t>
      </w:r>
      <w:r w:rsidRPr="00341CEC">
        <w:rPr>
          <w:rFonts w:ascii="Times New Roman" w:eastAsia="Calibri" w:hAnsi="Times New Roman" w:cs="Times New Roman"/>
          <w:sz w:val="24"/>
          <w:szCs w:val="24"/>
        </w:rPr>
        <w:t>Pemberian Sanksi Terhadap Korporasi Dalam Perundang-undangan Di Indonesia</w:t>
      </w:r>
      <w:r w:rsidRPr="00341CEC">
        <w:rPr>
          <w:rFonts w:ascii="Times New Roman" w:eastAsia="Calibri" w:hAnsi="Times New Roman" w:cs="Times New Roman"/>
          <w:sz w:val="24"/>
          <w:szCs w:val="24"/>
          <w:lang w:val="id-ID"/>
        </w:rPr>
        <w:t xml:space="preserve"> </w:t>
      </w:r>
      <w:r w:rsidRPr="00341CEC">
        <w:rPr>
          <w:rFonts w:ascii="Times New Roman" w:eastAsia="Calibri" w:hAnsi="Times New Roman" w:cs="Times New Roman"/>
          <w:sz w:val="24"/>
          <w:szCs w:val="24"/>
          <w:lang w:val="id-ID"/>
        </w:rPr>
        <w:tab/>
        <w:t>108</w:t>
      </w:r>
    </w:p>
    <w:p w:rsidR="00341CEC" w:rsidRPr="00341CEC" w:rsidRDefault="00341CEC" w:rsidP="00341CEC">
      <w:pPr>
        <w:tabs>
          <w:tab w:val="left" w:leader="dot" w:pos="7938"/>
        </w:tabs>
        <w:spacing w:line="360" w:lineRule="auto"/>
        <w:ind w:left="426"/>
        <w:contextualSpacing/>
        <w:jc w:val="both"/>
        <w:rPr>
          <w:rFonts w:ascii="Times New Roman" w:eastAsia="Calibri" w:hAnsi="Times New Roman" w:cs="Times New Roman"/>
          <w:b/>
          <w:sz w:val="24"/>
          <w:szCs w:val="24"/>
          <w:lang w:val="id-ID"/>
        </w:rPr>
      </w:pPr>
      <w:r w:rsidRPr="00341CEC">
        <w:rPr>
          <w:rFonts w:ascii="Times New Roman" w:eastAsia="Calibri" w:hAnsi="Times New Roman" w:cs="Times New Roman"/>
          <w:b/>
          <w:sz w:val="24"/>
          <w:szCs w:val="24"/>
          <w:lang w:val="id-ID"/>
        </w:rPr>
        <w:t xml:space="preserve">BAB III PEMBAHASAN </w:t>
      </w:r>
      <w:r w:rsidRPr="00341CEC">
        <w:rPr>
          <w:rFonts w:ascii="Times New Roman" w:eastAsia="Calibri" w:hAnsi="Times New Roman" w:cs="Times New Roman"/>
          <w:b/>
          <w:sz w:val="24"/>
          <w:szCs w:val="24"/>
          <w:lang w:val="id-ID"/>
        </w:rPr>
        <w:tab/>
        <w:t>113</w:t>
      </w:r>
    </w:p>
    <w:p w:rsidR="00341CEC" w:rsidRPr="00341CEC" w:rsidRDefault="00341CEC" w:rsidP="00341CEC">
      <w:pPr>
        <w:numPr>
          <w:ilvl w:val="0"/>
          <w:numId w:val="50"/>
        </w:numPr>
        <w:tabs>
          <w:tab w:val="left" w:leader="dot" w:pos="7938"/>
        </w:tabs>
        <w:spacing w:line="360" w:lineRule="auto"/>
        <w:ind w:left="1418" w:hanging="567"/>
        <w:contextualSpacing/>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 xml:space="preserve">Kebijakan Formulasi Pertanggungjawaban Pidana Korporasi Dalam Hukum Pidana Indonesia Saat Ini </w:t>
      </w:r>
      <w:r w:rsidRPr="00341CEC">
        <w:rPr>
          <w:rFonts w:ascii="Times New Roman" w:eastAsia="Calibri" w:hAnsi="Times New Roman" w:cs="Times New Roman"/>
          <w:sz w:val="24"/>
          <w:szCs w:val="24"/>
          <w:lang w:val="id-ID"/>
        </w:rPr>
        <w:lastRenderedPageBreak/>
        <w:tab/>
        <w:t>113</w:t>
      </w:r>
    </w:p>
    <w:p w:rsidR="00341CEC" w:rsidRPr="00341CEC" w:rsidRDefault="00341CEC" w:rsidP="00341CEC">
      <w:pPr>
        <w:numPr>
          <w:ilvl w:val="0"/>
          <w:numId w:val="52"/>
        </w:numPr>
        <w:tabs>
          <w:tab w:val="left" w:leader="dot" w:pos="7938"/>
        </w:tabs>
        <w:spacing w:line="360" w:lineRule="auto"/>
        <w:ind w:left="1843" w:hanging="567"/>
        <w:contextualSpacing/>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 xml:space="preserve">Undang-Undang Nomor 31 Tahun 1999 Tentang Pemberantasan Tindak Pidana Korupsi Jo. Undang-Undang Nomor 20 Tahun 2001 Tentang Perubahan Atas Undang-Undang Nomor 31 Tahun 1999 Tentang Pemberantasan Tindak Pidana Korupsi </w:t>
      </w:r>
      <w:r w:rsidRPr="00341CEC">
        <w:rPr>
          <w:rFonts w:ascii="Times New Roman" w:eastAsia="Calibri" w:hAnsi="Times New Roman" w:cs="Times New Roman"/>
          <w:sz w:val="24"/>
          <w:szCs w:val="24"/>
          <w:lang w:val="id-ID"/>
        </w:rPr>
        <w:tab/>
        <w:t>115</w:t>
      </w:r>
    </w:p>
    <w:p w:rsidR="00341CEC" w:rsidRPr="00341CEC" w:rsidRDefault="00341CEC" w:rsidP="00341CEC">
      <w:pPr>
        <w:numPr>
          <w:ilvl w:val="0"/>
          <w:numId w:val="52"/>
        </w:numPr>
        <w:tabs>
          <w:tab w:val="left" w:leader="dot" w:pos="7938"/>
        </w:tabs>
        <w:spacing w:line="360" w:lineRule="auto"/>
        <w:ind w:left="1843" w:hanging="567"/>
        <w:contextualSpacing/>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 xml:space="preserve">Undang-Undang Nomor 26 Tahun 2000 Tentang Pengadilan Hak Asasi Manusia </w:t>
      </w:r>
      <w:r w:rsidRPr="00341CEC">
        <w:rPr>
          <w:rFonts w:ascii="Times New Roman" w:eastAsia="Calibri" w:hAnsi="Times New Roman" w:cs="Times New Roman"/>
          <w:sz w:val="24"/>
          <w:szCs w:val="24"/>
          <w:lang w:val="id-ID"/>
        </w:rPr>
        <w:tab/>
        <w:t>117</w:t>
      </w:r>
    </w:p>
    <w:p w:rsidR="00341CEC" w:rsidRPr="00341CEC" w:rsidRDefault="00341CEC" w:rsidP="00341CEC">
      <w:pPr>
        <w:numPr>
          <w:ilvl w:val="0"/>
          <w:numId w:val="52"/>
        </w:numPr>
        <w:tabs>
          <w:tab w:val="left" w:leader="dot" w:pos="7938"/>
        </w:tabs>
        <w:spacing w:line="360" w:lineRule="auto"/>
        <w:ind w:left="1843" w:hanging="567"/>
        <w:contextualSpacing/>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 xml:space="preserve">Undang-Undang Nomor 8 Tahun 2010 Tentang Pencegahan Dan Pemberantasan Tindak Pidana Pencucian Uang </w:t>
      </w:r>
      <w:r w:rsidRPr="00341CEC">
        <w:rPr>
          <w:rFonts w:ascii="Times New Roman" w:eastAsia="Calibri" w:hAnsi="Times New Roman" w:cs="Times New Roman"/>
          <w:sz w:val="24"/>
          <w:szCs w:val="24"/>
          <w:lang w:val="id-ID"/>
        </w:rPr>
        <w:tab/>
        <w:t>118</w:t>
      </w:r>
    </w:p>
    <w:p w:rsidR="00341CEC" w:rsidRPr="00341CEC" w:rsidRDefault="00341CEC" w:rsidP="00341CEC">
      <w:pPr>
        <w:numPr>
          <w:ilvl w:val="0"/>
          <w:numId w:val="52"/>
        </w:numPr>
        <w:tabs>
          <w:tab w:val="left" w:leader="dot" w:pos="7938"/>
        </w:tabs>
        <w:spacing w:line="360" w:lineRule="auto"/>
        <w:ind w:left="1843" w:hanging="567"/>
        <w:contextualSpacing/>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 xml:space="preserve">Undang-Undang Nomor 18 Tahun 2003 Tentang Pencegahan Dan Pemberantasan Perusakan Hutan </w:t>
      </w:r>
      <w:r w:rsidRPr="00341CEC">
        <w:rPr>
          <w:rFonts w:ascii="Times New Roman" w:eastAsia="Calibri" w:hAnsi="Times New Roman" w:cs="Times New Roman"/>
          <w:sz w:val="24"/>
          <w:szCs w:val="24"/>
          <w:lang w:val="id-ID"/>
        </w:rPr>
        <w:tab/>
        <w:t>122</w:t>
      </w:r>
    </w:p>
    <w:p w:rsidR="00341CEC" w:rsidRPr="00341CEC" w:rsidRDefault="00341CEC" w:rsidP="00341CEC">
      <w:pPr>
        <w:numPr>
          <w:ilvl w:val="0"/>
          <w:numId w:val="52"/>
        </w:numPr>
        <w:tabs>
          <w:tab w:val="left" w:leader="dot" w:pos="7938"/>
        </w:tabs>
        <w:spacing w:line="360" w:lineRule="auto"/>
        <w:ind w:left="1843" w:hanging="567"/>
        <w:contextualSpacing/>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 xml:space="preserve">Undang-Undang Nomor 44 Tahun 2008 Tentang Pornografi </w:t>
      </w:r>
      <w:r w:rsidRPr="00341CEC">
        <w:rPr>
          <w:rFonts w:ascii="Times New Roman" w:eastAsia="Calibri" w:hAnsi="Times New Roman" w:cs="Times New Roman"/>
          <w:sz w:val="24"/>
          <w:szCs w:val="24"/>
          <w:lang w:val="id-ID"/>
        </w:rPr>
        <w:tab/>
        <w:t>139</w:t>
      </w:r>
    </w:p>
    <w:p w:rsidR="00341CEC" w:rsidRPr="00341CEC" w:rsidRDefault="00341CEC" w:rsidP="00341CEC">
      <w:pPr>
        <w:numPr>
          <w:ilvl w:val="0"/>
          <w:numId w:val="52"/>
        </w:numPr>
        <w:tabs>
          <w:tab w:val="left" w:leader="dot" w:pos="7938"/>
        </w:tabs>
        <w:spacing w:line="360" w:lineRule="auto"/>
        <w:ind w:left="1843" w:hanging="567"/>
        <w:contextualSpacing/>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 xml:space="preserve">Undang-Undang Nomor 35 Tahun 2009 Tentang Narkotika </w:t>
      </w:r>
      <w:r w:rsidRPr="00341CEC">
        <w:rPr>
          <w:rFonts w:ascii="Times New Roman" w:eastAsia="Calibri" w:hAnsi="Times New Roman" w:cs="Times New Roman"/>
          <w:sz w:val="24"/>
          <w:szCs w:val="24"/>
          <w:lang w:val="id-ID"/>
        </w:rPr>
        <w:tab/>
        <w:t>142</w:t>
      </w:r>
    </w:p>
    <w:p w:rsidR="00341CEC" w:rsidRPr="00341CEC" w:rsidRDefault="00341CEC" w:rsidP="00341CEC">
      <w:pPr>
        <w:numPr>
          <w:ilvl w:val="0"/>
          <w:numId w:val="52"/>
        </w:numPr>
        <w:tabs>
          <w:tab w:val="left" w:leader="dot" w:pos="7938"/>
        </w:tabs>
        <w:spacing w:line="360" w:lineRule="auto"/>
        <w:ind w:left="1843" w:hanging="567"/>
        <w:contextualSpacing/>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 xml:space="preserve">Undang-Undang Nomor 21 Tahun 2007 Tentang Pemberantasan Tindak Pidana Perdagangan Orang </w:t>
      </w:r>
      <w:r w:rsidRPr="00341CEC">
        <w:rPr>
          <w:rFonts w:ascii="Times New Roman" w:eastAsia="Calibri" w:hAnsi="Times New Roman" w:cs="Times New Roman"/>
          <w:sz w:val="24"/>
          <w:szCs w:val="24"/>
          <w:lang w:val="id-ID"/>
        </w:rPr>
        <w:lastRenderedPageBreak/>
        <w:tab/>
        <w:t>143</w:t>
      </w:r>
    </w:p>
    <w:p w:rsidR="00341CEC" w:rsidRPr="00341CEC" w:rsidRDefault="00341CEC" w:rsidP="00341CEC">
      <w:pPr>
        <w:spacing w:line="360" w:lineRule="auto"/>
        <w:ind w:left="1843"/>
        <w:contextualSpacing/>
        <w:jc w:val="both"/>
        <w:rPr>
          <w:rFonts w:ascii="Times New Roman" w:eastAsia="Calibri" w:hAnsi="Times New Roman" w:cs="Times New Roman"/>
          <w:sz w:val="24"/>
          <w:szCs w:val="24"/>
          <w:lang w:val="id-ID"/>
        </w:rPr>
      </w:pPr>
    </w:p>
    <w:p w:rsidR="00341CEC" w:rsidRPr="00341CEC" w:rsidRDefault="00341CEC" w:rsidP="00341CEC">
      <w:pPr>
        <w:numPr>
          <w:ilvl w:val="0"/>
          <w:numId w:val="50"/>
        </w:numPr>
        <w:tabs>
          <w:tab w:val="left" w:leader="dot" w:pos="7938"/>
        </w:tabs>
        <w:spacing w:line="360" w:lineRule="auto"/>
        <w:ind w:left="1418" w:hanging="567"/>
        <w:contextualSpacing/>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 xml:space="preserve">Kebijakan Formulasi Pertanggungjawaban Pidana Korporasi Dalam Hukum Pidana Indonesia Untuk Masa Yang Akan Datang </w:t>
      </w:r>
      <w:r w:rsidRPr="00341CEC">
        <w:rPr>
          <w:rFonts w:ascii="Times New Roman" w:eastAsia="Calibri" w:hAnsi="Times New Roman" w:cs="Times New Roman"/>
          <w:sz w:val="24"/>
          <w:szCs w:val="24"/>
          <w:lang w:val="id-ID"/>
        </w:rPr>
        <w:tab/>
        <w:t>160</w:t>
      </w:r>
    </w:p>
    <w:p w:rsidR="00341CEC" w:rsidRPr="00341CEC" w:rsidRDefault="00341CEC" w:rsidP="00341CEC">
      <w:pPr>
        <w:tabs>
          <w:tab w:val="left" w:leader="dot" w:pos="7938"/>
        </w:tabs>
        <w:spacing w:line="360" w:lineRule="auto"/>
        <w:ind w:left="1843" w:hanging="567"/>
        <w:contextualSpacing/>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B.1.</w:t>
      </w:r>
      <w:r w:rsidRPr="00341CEC">
        <w:rPr>
          <w:rFonts w:ascii="Times New Roman" w:eastAsia="Calibri" w:hAnsi="Times New Roman" w:cs="Times New Roman"/>
          <w:sz w:val="24"/>
          <w:szCs w:val="24"/>
          <w:lang w:val="id-ID"/>
        </w:rPr>
        <w:tab/>
        <w:t>Pertanggungjawaban Pidana Korporasi Dalam RKUHP Tahun 2015</w:t>
      </w:r>
      <w:r w:rsidRPr="00341CEC">
        <w:rPr>
          <w:rFonts w:ascii="Times New Roman" w:eastAsia="Calibri" w:hAnsi="Times New Roman" w:cs="Times New Roman"/>
          <w:sz w:val="24"/>
          <w:szCs w:val="24"/>
          <w:lang w:val="id-ID"/>
        </w:rPr>
        <w:tab/>
        <w:t>160</w:t>
      </w:r>
    </w:p>
    <w:p w:rsidR="00341CEC" w:rsidRPr="00341CEC" w:rsidRDefault="00341CEC" w:rsidP="00341CEC">
      <w:pPr>
        <w:tabs>
          <w:tab w:val="left" w:leader="dot" w:pos="7938"/>
        </w:tabs>
        <w:spacing w:line="360" w:lineRule="auto"/>
        <w:ind w:left="1843" w:hanging="567"/>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B.2.</w:t>
      </w:r>
      <w:r w:rsidRPr="00341CEC">
        <w:rPr>
          <w:rFonts w:ascii="Times New Roman" w:eastAsia="Calibri" w:hAnsi="Times New Roman" w:cs="Times New Roman"/>
          <w:sz w:val="24"/>
          <w:szCs w:val="24"/>
          <w:lang w:val="id-ID"/>
        </w:rPr>
        <w:tab/>
        <w:t xml:space="preserve">Pengaturan Pertanggungjawaban Pidana Korporasi di Belanda </w:t>
      </w:r>
      <w:r w:rsidRPr="00341CEC">
        <w:rPr>
          <w:rFonts w:ascii="Times New Roman" w:eastAsia="Calibri" w:hAnsi="Times New Roman" w:cs="Times New Roman"/>
          <w:sz w:val="24"/>
          <w:szCs w:val="24"/>
          <w:lang w:val="id-ID"/>
        </w:rPr>
        <w:tab/>
        <w:t>163</w:t>
      </w:r>
    </w:p>
    <w:p w:rsidR="00341CEC" w:rsidRPr="00341CEC" w:rsidRDefault="00341CEC" w:rsidP="00341CEC">
      <w:pPr>
        <w:tabs>
          <w:tab w:val="left" w:leader="dot" w:pos="7938"/>
        </w:tabs>
        <w:spacing w:line="360" w:lineRule="auto"/>
        <w:ind w:left="1843" w:hanging="567"/>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B.3.</w:t>
      </w:r>
      <w:r w:rsidRPr="00341CEC">
        <w:rPr>
          <w:rFonts w:ascii="Times New Roman" w:eastAsia="Calibri" w:hAnsi="Times New Roman" w:cs="Times New Roman"/>
          <w:sz w:val="24"/>
          <w:szCs w:val="24"/>
          <w:lang w:val="id-ID"/>
        </w:rPr>
        <w:tab/>
        <w:t>Pengaturan Pertanggungjawaban Pidana Korporasi di Amerika Serikat</w:t>
      </w:r>
      <w:r w:rsidRPr="00341CEC">
        <w:rPr>
          <w:rFonts w:ascii="Times New Roman" w:eastAsia="Calibri" w:hAnsi="Times New Roman" w:cs="Times New Roman"/>
          <w:sz w:val="24"/>
          <w:szCs w:val="24"/>
          <w:lang w:val="id-ID"/>
        </w:rPr>
        <w:tab/>
        <w:t>167</w:t>
      </w:r>
    </w:p>
    <w:p w:rsidR="00341CEC" w:rsidRPr="00341CEC" w:rsidRDefault="00341CEC" w:rsidP="00341CEC">
      <w:pPr>
        <w:tabs>
          <w:tab w:val="left" w:leader="dot" w:pos="7938"/>
        </w:tabs>
        <w:spacing w:line="360" w:lineRule="auto"/>
        <w:ind w:left="1843" w:hanging="567"/>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B.4.</w:t>
      </w:r>
      <w:r w:rsidRPr="00341CEC">
        <w:rPr>
          <w:rFonts w:ascii="Times New Roman" w:eastAsia="Calibri" w:hAnsi="Times New Roman" w:cs="Times New Roman"/>
          <w:sz w:val="24"/>
          <w:szCs w:val="24"/>
          <w:lang w:val="id-ID"/>
        </w:rPr>
        <w:tab/>
        <w:t xml:space="preserve">Pengaturan Pertanggungjawaban Pidana Korporasi di Inggris </w:t>
      </w:r>
      <w:r w:rsidRPr="00341CEC">
        <w:rPr>
          <w:rFonts w:ascii="Times New Roman" w:eastAsia="Calibri" w:hAnsi="Times New Roman" w:cs="Times New Roman"/>
          <w:sz w:val="24"/>
          <w:szCs w:val="24"/>
          <w:lang w:val="id-ID"/>
        </w:rPr>
        <w:tab/>
        <w:t>170</w:t>
      </w:r>
    </w:p>
    <w:p w:rsidR="00341CEC" w:rsidRPr="00341CEC" w:rsidRDefault="00341CEC" w:rsidP="00341CEC">
      <w:pPr>
        <w:tabs>
          <w:tab w:val="left" w:leader="dot" w:pos="7938"/>
        </w:tabs>
        <w:spacing w:line="360" w:lineRule="auto"/>
        <w:ind w:left="1843" w:hanging="567"/>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B.5.</w:t>
      </w:r>
      <w:r w:rsidRPr="00341CEC">
        <w:rPr>
          <w:rFonts w:ascii="Times New Roman" w:eastAsia="Calibri" w:hAnsi="Times New Roman" w:cs="Times New Roman"/>
          <w:sz w:val="24"/>
          <w:szCs w:val="24"/>
          <w:lang w:val="id-ID"/>
        </w:rPr>
        <w:tab/>
        <w:t xml:space="preserve">Kelemahan </w:t>
      </w:r>
      <w:r w:rsidRPr="00341CEC">
        <w:rPr>
          <w:rFonts w:ascii="Times New Roman" w:eastAsia="Calibri" w:hAnsi="Times New Roman" w:cs="Times New Roman"/>
          <w:sz w:val="24"/>
          <w:szCs w:val="24"/>
        </w:rPr>
        <w:t xml:space="preserve">Sanksi Pemidanaan Terhadap Tindak Pidana Yang Dilakukan Oleh Korporasi </w:t>
      </w:r>
      <w:r w:rsidRPr="00341CEC">
        <w:rPr>
          <w:rFonts w:ascii="Times New Roman" w:eastAsia="Calibri" w:hAnsi="Times New Roman" w:cs="Times New Roman"/>
          <w:sz w:val="24"/>
          <w:szCs w:val="24"/>
          <w:lang w:val="id-ID"/>
        </w:rPr>
        <w:tab/>
        <w:t>174</w:t>
      </w:r>
    </w:p>
    <w:p w:rsidR="00341CEC" w:rsidRPr="00341CEC" w:rsidRDefault="00341CEC" w:rsidP="00341CEC">
      <w:pPr>
        <w:tabs>
          <w:tab w:val="left" w:leader="dot" w:pos="7938"/>
        </w:tabs>
        <w:spacing w:line="360" w:lineRule="auto"/>
        <w:ind w:left="1843" w:hanging="567"/>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B.6.</w:t>
      </w:r>
      <w:r w:rsidRPr="00341CEC">
        <w:rPr>
          <w:rFonts w:ascii="Times New Roman" w:eastAsia="Calibri" w:hAnsi="Times New Roman" w:cs="Times New Roman"/>
          <w:sz w:val="24"/>
          <w:szCs w:val="24"/>
          <w:lang w:val="id-ID"/>
        </w:rPr>
        <w:tab/>
        <w:t>Pertanggungjawaban Pidana Korporasi Untuk Masa Yang Akan Datang</w:t>
      </w:r>
      <w:r w:rsidRPr="00341CEC">
        <w:rPr>
          <w:rFonts w:ascii="Times New Roman" w:eastAsia="Calibri" w:hAnsi="Times New Roman" w:cs="Times New Roman"/>
          <w:sz w:val="24"/>
          <w:szCs w:val="24"/>
          <w:lang w:val="id-ID"/>
        </w:rPr>
        <w:lastRenderedPageBreak/>
        <w:tab/>
        <w:t>178</w:t>
      </w:r>
    </w:p>
    <w:p w:rsidR="00341CEC" w:rsidRPr="00341CEC" w:rsidRDefault="00341CEC" w:rsidP="00341CEC">
      <w:pPr>
        <w:numPr>
          <w:ilvl w:val="0"/>
          <w:numId w:val="99"/>
        </w:numPr>
        <w:tabs>
          <w:tab w:val="left" w:pos="1701"/>
          <w:tab w:val="left" w:leader="dot" w:pos="7938"/>
        </w:tabs>
        <w:spacing w:line="360" w:lineRule="auto"/>
        <w:ind w:left="2552" w:hanging="567"/>
        <w:contextualSpacing/>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Masalah kapan dikatakan tindak pidana korporasi</w:t>
      </w:r>
      <w:r w:rsidRPr="00341CEC">
        <w:rPr>
          <w:rFonts w:ascii="Times New Roman" w:eastAsia="Calibri" w:hAnsi="Times New Roman" w:cs="Times New Roman"/>
          <w:sz w:val="24"/>
          <w:szCs w:val="24"/>
          <w:lang w:val="id-ID"/>
        </w:rPr>
        <w:tab/>
        <w:t>181</w:t>
      </w:r>
    </w:p>
    <w:p w:rsidR="00341CEC" w:rsidRPr="00341CEC" w:rsidRDefault="00341CEC" w:rsidP="00341CEC">
      <w:pPr>
        <w:numPr>
          <w:ilvl w:val="0"/>
          <w:numId w:val="99"/>
        </w:numPr>
        <w:tabs>
          <w:tab w:val="left" w:pos="1276"/>
          <w:tab w:val="left" w:leader="dot" w:pos="7938"/>
        </w:tabs>
        <w:spacing w:line="360" w:lineRule="auto"/>
        <w:ind w:left="2552" w:hanging="567"/>
        <w:contextualSpacing/>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 xml:space="preserve">Masalah siapa yang dapat dipertanggungjawabkan jika terjadi tindak pidana korporasi </w:t>
      </w:r>
      <w:r w:rsidRPr="00341CEC">
        <w:rPr>
          <w:rFonts w:ascii="Times New Roman" w:eastAsia="Calibri" w:hAnsi="Times New Roman" w:cs="Times New Roman"/>
          <w:sz w:val="24"/>
          <w:szCs w:val="24"/>
          <w:lang w:val="id-ID"/>
        </w:rPr>
        <w:tab/>
        <w:t>183</w:t>
      </w:r>
    </w:p>
    <w:p w:rsidR="00341CEC" w:rsidRPr="00341CEC" w:rsidRDefault="00341CEC" w:rsidP="00341CEC">
      <w:pPr>
        <w:numPr>
          <w:ilvl w:val="0"/>
          <w:numId w:val="99"/>
        </w:numPr>
        <w:tabs>
          <w:tab w:val="left" w:leader="dot" w:pos="7938"/>
        </w:tabs>
        <w:spacing w:line="360" w:lineRule="auto"/>
        <w:ind w:left="2552" w:hanging="567"/>
        <w:contextualSpacing/>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 xml:space="preserve">Masalah bagaimana pertanggungjawaban pidananya jika korporasi melakukan tindak pidana </w:t>
      </w:r>
      <w:r w:rsidRPr="00341CEC">
        <w:rPr>
          <w:rFonts w:ascii="Times New Roman" w:eastAsia="Calibri" w:hAnsi="Times New Roman" w:cs="Times New Roman"/>
          <w:sz w:val="24"/>
          <w:szCs w:val="24"/>
          <w:lang w:val="id-ID"/>
        </w:rPr>
        <w:tab/>
        <w:t>183</w:t>
      </w:r>
    </w:p>
    <w:p w:rsidR="00341CEC" w:rsidRPr="00341CEC" w:rsidRDefault="00341CEC" w:rsidP="00341CEC">
      <w:pPr>
        <w:tabs>
          <w:tab w:val="left" w:leader="dot" w:pos="7938"/>
        </w:tabs>
        <w:spacing w:line="360" w:lineRule="auto"/>
        <w:jc w:val="both"/>
        <w:rPr>
          <w:rFonts w:ascii="Times New Roman" w:eastAsia="Calibri" w:hAnsi="Times New Roman" w:cs="Times New Roman"/>
          <w:b/>
          <w:sz w:val="24"/>
          <w:szCs w:val="24"/>
          <w:lang w:val="id-ID"/>
        </w:rPr>
      </w:pPr>
      <w:r w:rsidRPr="00341CEC">
        <w:rPr>
          <w:rFonts w:ascii="Times New Roman" w:eastAsia="Calibri" w:hAnsi="Times New Roman" w:cs="Times New Roman"/>
          <w:b/>
          <w:sz w:val="24"/>
          <w:szCs w:val="24"/>
          <w:lang w:val="id-ID"/>
        </w:rPr>
        <w:t xml:space="preserve">BAB IV PENUTUP </w:t>
      </w:r>
      <w:r w:rsidRPr="00341CEC">
        <w:rPr>
          <w:rFonts w:ascii="Times New Roman" w:eastAsia="Calibri" w:hAnsi="Times New Roman" w:cs="Times New Roman"/>
          <w:b/>
          <w:sz w:val="24"/>
          <w:szCs w:val="24"/>
          <w:lang w:val="id-ID"/>
        </w:rPr>
        <w:tab/>
        <w:t>185</w:t>
      </w:r>
    </w:p>
    <w:p w:rsidR="00341CEC" w:rsidRPr="00341CEC" w:rsidRDefault="00341CEC" w:rsidP="00341CEC">
      <w:pPr>
        <w:numPr>
          <w:ilvl w:val="0"/>
          <w:numId w:val="102"/>
        </w:numPr>
        <w:tabs>
          <w:tab w:val="left" w:leader="dot" w:pos="7938"/>
        </w:tabs>
        <w:spacing w:line="360" w:lineRule="auto"/>
        <w:ind w:left="1134" w:hanging="708"/>
        <w:contextualSpacing/>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 xml:space="preserve">ESIMPULAN </w:t>
      </w:r>
      <w:r w:rsidRPr="00341CEC">
        <w:rPr>
          <w:rFonts w:ascii="Times New Roman" w:eastAsia="Calibri" w:hAnsi="Times New Roman" w:cs="Times New Roman"/>
          <w:sz w:val="24"/>
          <w:szCs w:val="24"/>
          <w:lang w:val="id-ID"/>
        </w:rPr>
        <w:tab/>
        <w:t>185</w:t>
      </w:r>
    </w:p>
    <w:p w:rsidR="00341CEC" w:rsidRPr="00341CEC" w:rsidRDefault="00341CEC" w:rsidP="00341CEC">
      <w:pPr>
        <w:numPr>
          <w:ilvl w:val="0"/>
          <w:numId w:val="102"/>
        </w:numPr>
        <w:tabs>
          <w:tab w:val="left" w:leader="dot" w:pos="7938"/>
        </w:tabs>
        <w:spacing w:line="360" w:lineRule="auto"/>
        <w:ind w:left="1134" w:hanging="708"/>
        <w:contextualSpacing/>
        <w:jc w:val="both"/>
        <w:rPr>
          <w:rFonts w:ascii="Times New Roman" w:eastAsia="Calibri" w:hAnsi="Times New Roman" w:cs="Times New Roman"/>
          <w:sz w:val="24"/>
          <w:szCs w:val="24"/>
          <w:lang w:val="id-ID"/>
        </w:rPr>
      </w:pPr>
      <w:r w:rsidRPr="00341CEC">
        <w:rPr>
          <w:rFonts w:ascii="Times New Roman" w:eastAsia="Calibri" w:hAnsi="Times New Roman" w:cs="Times New Roman"/>
          <w:sz w:val="24"/>
          <w:szCs w:val="24"/>
          <w:lang w:val="id-ID"/>
        </w:rPr>
        <w:t xml:space="preserve">SARAN </w:t>
      </w:r>
      <w:r w:rsidRPr="00341CEC">
        <w:rPr>
          <w:rFonts w:ascii="Times New Roman" w:eastAsia="Calibri" w:hAnsi="Times New Roman" w:cs="Times New Roman"/>
          <w:sz w:val="24"/>
          <w:szCs w:val="24"/>
          <w:lang w:val="id-ID"/>
        </w:rPr>
        <w:tab/>
        <w:t>186</w:t>
      </w:r>
    </w:p>
    <w:p w:rsidR="00341CEC" w:rsidRPr="00341CEC" w:rsidRDefault="00341CEC" w:rsidP="00341CEC">
      <w:pPr>
        <w:tabs>
          <w:tab w:val="left" w:leader="dot" w:pos="7938"/>
        </w:tabs>
        <w:spacing w:line="360" w:lineRule="auto"/>
        <w:jc w:val="both"/>
        <w:rPr>
          <w:rFonts w:ascii="Times New Roman" w:eastAsia="Calibri" w:hAnsi="Times New Roman" w:cs="Times New Roman"/>
          <w:b/>
          <w:sz w:val="24"/>
          <w:szCs w:val="24"/>
          <w:lang w:val="id-ID"/>
        </w:rPr>
      </w:pPr>
      <w:r w:rsidRPr="00341CEC">
        <w:rPr>
          <w:rFonts w:ascii="Times New Roman" w:eastAsia="Calibri" w:hAnsi="Times New Roman" w:cs="Times New Roman"/>
          <w:b/>
          <w:sz w:val="24"/>
          <w:szCs w:val="24"/>
          <w:lang w:val="id-ID"/>
        </w:rPr>
        <w:t xml:space="preserve">DAFTAR PUSTAKA </w:t>
      </w:r>
      <w:r w:rsidRPr="00341CEC">
        <w:rPr>
          <w:rFonts w:ascii="Times New Roman" w:eastAsia="Calibri" w:hAnsi="Times New Roman" w:cs="Times New Roman"/>
          <w:b/>
          <w:sz w:val="24"/>
          <w:szCs w:val="24"/>
          <w:lang w:val="id-ID"/>
        </w:rPr>
        <w:tab/>
        <w:t>188</w:t>
      </w:r>
    </w:p>
    <w:p w:rsidR="00F75D9B" w:rsidRDefault="00F75D9B" w:rsidP="00341CEC">
      <w:pPr>
        <w:pStyle w:val="ListParagraph"/>
        <w:spacing w:line="480" w:lineRule="auto"/>
        <w:ind w:left="426" w:firstLine="708"/>
        <w:jc w:val="both"/>
        <w:rPr>
          <w:rFonts w:ascii="Times New Roman" w:hAnsi="Times New Roman"/>
          <w:b/>
          <w:sz w:val="24"/>
          <w:szCs w:val="24"/>
          <w:lang w:val="id-ID"/>
        </w:rPr>
      </w:pPr>
    </w:p>
    <w:p w:rsidR="00F75D9B" w:rsidRDefault="00F75D9B" w:rsidP="00A211B7">
      <w:pPr>
        <w:pStyle w:val="ListParagraph"/>
        <w:spacing w:line="480" w:lineRule="auto"/>
        <w:ind w:left="426" w:firstLine="708"/>
        <w:jc w:val="center"/>
        <w:rPr>
          <w:rFonts w:ascii="Times New Roman" w:hAnsi="Times New Roman"/>
          <w:b/>
          <w:sz w:val="24"/>
          <w:szCs w:val="24"/>
          <w:lang w:val="id-ID"/>
        </w:rPr>
      </w:pPr>
    </w:p>
    <w:p w:rsidR="00F75D9B" w:rsidRDefault="00F75D9B" w:rsidP="00A211B7">
      <w:pPr>
        <w:pStyle w:val="ListParagraph"/>
        <w:spacing w:line="480" w:lineRule="auto"/>
        <w:ind w:left="426" w:firstLine="708"/>
        <w:jc w:val="center"/>
        <w:rPr>
          <w:rFonts w:ascii="Times New Roman" w:hAnsi="Times New Roman"/>
          <w:b/>
          <w:sz w:val="24"/>
          <w:szCs w:val="24"/>
          <w:lang w:val="id-ID"/>
        </w:rPr>
      </w:pPr>
    </w:p>
    <w:p w:rsidR="00F75D9B" w:rsidRDefault="00F75D9B" w:rsidP="00A211B7">
      <w:pPr>
        <w:pStyle w:val="ListParagraph"/>
        <w:spacing w:line="480" w:lineRule="auto"/>
        <w:ind w:left="426" w:firstLine="708"/>
        <w:jc w:val="center"/>
        <w:rPr>
          <w:rFonts w:ascii="Times New Roman" w:hAnsi="Times New Roman"/>
          <w:b/>
          <w:sz w:val="24"/>
          <w:szCs w:val="24"/>
          <w:lang w:val="id-ID"/>
        </w:rPr>
      </w:pPr>
    </w:p>
    <w:p w:rsidR="00F75D9B" w:rsidRDefault="00F75D9B" w:rsidP="00A211B7">
      <w:pPr>
        <w:pStyle w:val="ListParagraph"/>
        <w:spacing w:line="480" w:lineRule="auto"/>
        <w:ind w:left="426" w:firstLine="708"/>
        <w:jc w:val="center"/>
        <w:rPr>
          <w:rFonts w:ascii="Times New Roman" w:hAnsi="Times New Roman"/>
          <w:b/>
          <w:sz w:val="24"/>
          <w:szCs w:val="24"/>
          <w:lang w:val="id-ID"/>
        </w:rPr>
      </w:pPr>
    </w:p>
    <w:p w:rsidR="00F75D9B" w:rsidRDefault="00F75D9B" w:rsidP="00A211B7">
      <w:pPr>
        <w:pStyle w:val="ListParagraph"/>
        <w:spacing w:line="480" w:lineRule="auto"/>
        <w:ind w:left="426" w:firstLine="708"/>
        <w:jc w:val="center"/>
        <w:rPr>
          <w:rFonts w:ascii="Times New Roman" w:hAnsi="Times New Roman"/>
          <w:b/>
          <w:sz w:val="24"/>
          <w:szCs w:val="24"/>
          <w:lang w:val="id-ID"/>
        </w:rPr>
      </w:pPr>
    </w:p>
    <w:p w:rsidR="00F75D9B" w:rsidRDefault="00F75D9B" w:rsidP="00A211B7">
      <w:pPr>
        <w:pStyle w:val="ListParagraph"/>
        <w:spacing w:line="480" w:lineRule="auto"/>
        <w:ind w:left="426" w:firstLine="708"/>
        <w:jc w:val="center"/>
        <w:rPr>
          <w:rFonts w:ascii="Times New Roman" w:hAnsi="Times New Roman"/>
          <w:b/>
          <w:sz w:val="24"/>
          <w:szCs w:val="24"/>
          <w:lang w:val="id-ID"/>
        </w:rPr>
      </w:pPr>
    </w:p>
    <w:p w:rsidR="00F75D9B" w:rsidRDefault="00F75D9B" w:rsidP="00A211B7">
      <w:pPr>
        <w:pStyle w:val="ListParagraph"/>
        <w:spacing w:line="480" w:lineRule="auto"/>
        <w:ind w:left="426" w:firstLine="708"/>
        <w:jc w:val="center"/>
        <w:rPr>
          <w:rFonts w:ascii="Times New Roman" w:hAnsi="Times New Roman"/>
          <w:b/>
          <w:sz w:val="24"/>
          <w:szCs w:val="24"/>
          <w:lang w:val="id-ID"/>
        </w:rPr>
      </w:pPr>
    </w:p>
    <w:p w:rsidR="00F75D9B" w:rsidRDefault="00F75D9B" w:rsidP="00A211B7">
      <w:pPr>
        <w:pStyle w:val="ListParagraph"/>
        <w:spacing w:line="480" w:lineRule="auto"/>
        <w:ind w:left="426" w:firstLine="708"/>
        <w:jc w:val="center"/>
        <w:rPr>
          <w:rFonts w:ascii="Times New Roman" w:hAnsi="Times New Roman"/>
          <w:b/>
          <w:sz w:val="24"/>
          <w:szCs w:val="24"/>
          <w:lang w:val="id-ID"/>
        </w:rPr>
      </w:pPr>
    </w:p>
    <w:p w:rsidR="00F75D9B" w:rsidRDefault="00F75D9B" w:rsidP="00A211B7">
      <w:pPr>
        <w:pStyle w:val="ListParagraph"/>
        <w:spacing w:line="480" w:lineRule="auto"/>
        <w:ind w:left="426" w:firstLine="708"/>
        <w:jc w:val="center"/>
        <w:rPr>
          <w:rFonts w:ascii="Times New Roman" w:hAnsi="Times New Roman"/>
          <w:b/>
          <w:sz w:val="24"/>
          <w:szCs w:val="24"/>
          <w:lang w:val="id-ID"/>
        </w:rPr>
      </w:pPr>
    </w:p>
    <w:p w:rsidR="00F75D9B" w:rsidRDefault="00F75D9B" w:rsidP="00A211B7">
      <w:pPr>
        <w:pStyle w:val="ListParagraph"/>
        <w:spacing w:line="480" w:lineRule="auto"/>
        <w:ind w:left="426" w:firstLine="708"/>
        <w:jc w:val="center"/>
        <w:rPr>
          <w:rFonts w:ascii="Times New Roman" w:hAnsi="Times New Roman"/>
          <w:b/>
          <w:sz w:val="24"/>
          <w:szCs w:val="24"/>
          <w:lang w:val="id-ID"/>
        </w:rPr>
      </w:pPr>
    </w:p>
    <w:p w:rsidR="00F75D9B" w:rsidRDefault="00F75D9B" w:rsidP="00A211B7">
      <w:pPr>
        <w:pStyle w:val="ListParagraph"/>
        <w:spacing w:line="480" w:lineRule="auto"/>
        <w:ind w:left="426" w:firstLine="708"/>
        <w:jc w:val="center"/>
        <w:rPr>
          <w:rFonts w:ascii="Times New Roman" w:hAnsi="Times New Roman"/>
          <w:b/>
          <w:sz w:val="24"/>
          <w:szCs w:val="24"/>
          <w:lang w:val="id-ID"/>
        </w:rPr>
      </w:pPr>
    </w:p>
    <w:p w:rsidR="00F75D9B" w:rsidRDefault="00F75D9B" w:rsidP="00A211B7">
      <w:pPr>
        <w:pStyle w:val="ListParagraph"/>
        <w:spacing w:line="480" w:lineRule="auto"/>
        <w:ind w:left="426" w:firstLine="708"/>
        <w:jc w:val="center"/>
        <w:rPr>
          <w:rFonts w:ascii="Times New Roman" w:hAnsi="Times New Roman"/>
          <w:b/>
          <w:sz w:val="24"/>
          <w:szCs w:val="24"/>
          <w:lang w:val="id-ID"/>
        </w:rPr>
      </w:pPr>
    </w:p>
    <w:p w:rsidR="00F75D9B" w:rsidRDefault="00F75D9B" w:rsidP="00A211B7">
      <w:pPr>
        <w:pStyle w:val="ListParagraph"/>
        <w:spacing w:line="480" w:lineRule="auto"/>
        <w:ind w:left="426" w:firstLine="708"/>
        <w:jc w:val="center"/>
        <w:rPr>
          <w:rFonts w:ascii="Times New Roman" w:hAnsi="Times New Roman"/>
          <w:b/>
          <w:sz w:val="24"/>
          <w:szCs w:val="24"/>
          <w:lang w:val="id-ID"/>
        </w:rPr>
      </w:pPr>
    </w:p>
    <w:p w:rsidR="00F75D9B" w:rsidRDefault="00F75D9B" w:rsidP="00A211B7">
      <w:pPr>
        <w:pStyle w:val="ListParagraph"/>
        <w:spacing w:line="480" w:lineRule="auto"/>
        <w:ind w:left="426" w:firstLine="708"/>
        <w:jc w:val="center"/>
        <w:rPr>
          <w:rFonts w:ascii="Times New Roman" w:hAnsi="Times New Roman"/>
          <w:b/>
          <w:sz w:val="24"/>
          <w:szCs w:val="24"/>
          <w:lang w:val="id-ID"/>
        </w:rPr>
      </w:pPr>
    </w:p>
    <w:p w:rsidR="00F75D9B" w:rsidRDefault="00F75D9B" w:rsidP="00A211B7">
      <w:pPr>
        <w:pStyle w:val="ListParagraph"/>
        <w:spacing w:line="480" w:lineRule="auto"/>
        <w:ind w:left="426" w:firstLine="708"/>
        <w:jc w:val="center"/>
        <w:rPr>
          <w:rFonts w:ascii="Times New Roman" w:hAnsi="Times New Roman"/>
          <w:b/>
          <w:sz w:val="24"/>
          <w:szCs w:val="24"/>
          <w:lang w:val="id-ID"/>
        </w:rPr>
      </w:pPr>
    </w:p>
    <w:p w:rsidR="00F75D9B" w:rsidRDefault="00F75D9B" w:rsidP="00A211B7">
      <w:pPr>
        <w:pStyle w:val="ListParagraph"/>
        <w:spacing w:line="480" w:lineRule="auto"/>
        <w:ind w:left="426" w:firstLine="708"/>
        <w:jc w:val="center"/>
        <w:rPr>
          <w:rFonts w:ascii="Times New Roman" w:hAnsi="Times New Roman"/>
          <w:b/>
          <w:sz w:val="24"/>
          <w:szCs w:val="24"/>
          <w:lang w:val="id-ID"/>
        </w:rPr>
      </w:pPr>
    </w:p>
    <w:p w:rsidR="00F75D9B" w:rsidRDefault="00F75D9B" w:rsidP="00A211B7">
      <w:pPr>
        <w:pStyle w:val="ListParagraph"/>
        <w:spacing w:line="480" w:lineRule="auto"/>
        <w:ind w:left="426" w:firstLine="708"/>
        <w:jc w:val="center"/>
        <w:rPr>
          <w:rFonts w:ascii="Times New Roman" w:hAnsi="Times New Roman"/>
          <w:b/>
          <w:sz w:val="24"/>
          <w:szCs w:val="24"/>
          <w:lang w:val="id-ID"/>
        </w:rPr>
      </w:pPr>
    </w:p>
    <w:p w:rsidR="00F75D9B" w:rsidRDefault="00F75D9B" w:rsidP="00A211B7">
      <w:pPr>
        <w:pStyle w:val="ListParagraph"/>
        <w:spacing w:line="480" w:lineRule="auto"/>
        <w:ind w:left="426" w:firstLine="708"/>
        <w:jc w:val="center"/>
        <w:rPr>
          <w:rFonts w:ascii="Times New Roman" w:hAnsi="Times New Roman"/>
          <w:b/>
          <w:sz w:val="24"/>
          <w:szCs w:val="24"/>
          <w:lang w:val="id-ID"/>
        </w:rPr>
      </w:pPr>
    </w:p>
    <w:p w:rsidR="00F75D9B" w:rsidRDefault="00F75D9B" w:rsidP="00A211B7">
      <w:pPr>
        <w:pStyle w:val="ListParagraph"/>
        <w:spacing w:line="480" w:lineRule="auto"/>
        <w:ind w:left="426" w:firstLine="708"/>
        <w:jc w:val="center"/>
        <w:rPr>
          <w:rFonts w:ascii="Times New Roman" w:hAnsi="Times New Roman"/>
          <w:b/>
          <w:sz w:val="24"/>
          <w:szCs w:val="24"/>
          <w:lang w:val="id-ID"/>
        </w:rPr>
      </w:pPr>
    </w:p>
    <w:p w:rsidR="00F75D9B" w:rsidRDefault="00F75D9B" w:rsidP="00A211B7">
      <w:pPr>
        <w:pStyle w:val="ListParagraph"/>
        <w:spacing w:line="480" w:lineRule="auto"/>
        <w:ind w:left="426" w:firstLine="708"/>
        <w:jc w:val="center"/>
        <w:rPr>
          <w:rFonts w:ascii="Times New Roman" w:hAnsi="Times New Roman"/>
          <w:b/>
          <w:sz w:val="24"/>
          <w:szCs w:val="24"/>
          <w:lang w:val="id-ID"/>
        </w:rPr>
      </w:pPr>
    </w:p>
    <w:p w:rsidR="00F75D9B" w:rsidRDefault="00F75D9B" w:rsidP="00A211B7">
      <w:pPr>
        <w:pStyle w:val="ListParagraph"/>
        <w:spacing w:line="480" w:lineRule="auto"/>
        <w:ind w:left="426" w:firstLine="708"/>
        <w:jc w:val="center"/>
        <w:rPr>
          <w:rFonts w:ascii="Times New Roman" w:hAnsi="Times New Roman"/>
          <w:b/>
          <w:sz w:val="24"/>
          <w:szCs w:val="24"/>
          <w:lang w:val="id-ID"/>
        </w:rPr>
      </w:pPr>
    </w:p>
    <w:p w:rsidR="00341CEC" w:rsidRDefault="00341CEC" w:rsidP="00A211B7">
      <w:pPr>
        <w:pStyle w:val="ListParagraph"/>
        <w:spacing w:line="480" w:lineRule="auto"/>
        <w:ind w:left="426" w:firstLine="708"/>
        <w:jc w:val="center"/>
        <w:rPr>
          <w:rFonts w:ascii="Times New Roman" w:hAnsi="Times New Roman"/>
          <w:b/>
          <w:sz w:val="24"/>
          <w:szCs w:val="24"/>
          <w:lang w:val="id-ID"/>
        </w:rPr>
      </w:pPr>
    </w:p>
    <w:p w:rsidR="00341CEC" w:rsidRDefault="00341CEC" w:rsidP="00A211B7">
      <w:pPr>
        <w:pStyle w:val="ListParagraph"/>
        <w:spacing w:line="480" w:lineRule="auto"/>
        <w:ind w:left="426" w:firstLine="708"/>
        <w:jc w:val="center"/>
        <w:rPr>
          <w:rFonts w:ascii="Times New Roman" w:hAnsi="Times New Roman"/>
          <w:b/>
          <w:sz w:val="24"/>
          <w:szCs w:val="24"/>
          <w:lang w:val="id-ID"/>
        </w:rPr>
      </w:pPr>
      <w:bookmarkStart w:id="7" w:name="_GoBack"/>
      <w:bookmarkEnd w:id="7"/>
    </w:p>
    <w:p w:rsidR="00A211B7" w:rsidRPr="002C3EF0" w:rsidRDefault="00A211B7" w:rsidP="00A211B7">
      <w:pPr>
        <w:pStyle w:val="ListParagraph"/>
        <w:spacing w:line="480" w:lineRule="auto"/>
        <w:ind w:left="426" w:firstLine="708"/>
        <w:jc w:val="center"/>
        <w:rPr>
          <w:rFonts w:ascii="Times New Roman" w:hAnsi="Times New Roman"/>
          <w:b/>
          <w:sz w:val="24"/>
          <w:szCs w:val="24"/>
          <w:lang w:val="id-ID"/>
        </w:rPr>
      </w:pPr>
      <w:r w:rsidRPr="002C3EF0">
        <w:rPr>
          <w:rFonts w:ascii="Times New Roman" w:hAnsi="Times New Roman"/>
          <w:b/>
          <w:sz w:val="24"/>
          <w:szCs w:val="24"/>
          <w:lang w:val="id-ID"/>
        </w:rPr>
        <w:lastRenderedPageBreak/>
        <w:t>BAB I</w:t>
      </w:r>
    </w:p>
    <w:p w:rsidR="00A211B7" w:rsidRPr="002C3EF0" w:rsidRDefault="00A211B7" w:rsidP="00A211B7">
      <w:pPr>
        <w:pStyle w:val="ListParagraph"/>
        <w:spacing w:line="480" w:lineRule="auto"/>
        <w:ind w:left="426" w:firstLine="708"/>
        <w:jc w:val="center"/>
        <w:rPr>
          <w:rFonts w:ascii="Times New Roman" w:hAnsi="Times New Roman"/>
          <w:b/>
          <w:sz w:val="24"/>
          <w:szCs w:val="24"/>
          <w:lang w:val="id-ID"/>
        </w:rPr>
      </w:pPr>
      <w:r w:rsidRPr="002C3EF0">
        <w:rPr>
          <w:rFonts w:ascii="Times New Roman" w:hAnsi="Times New Roman"/>
          <w:b/>
          <w:sz w:val="24"/>
          <w:szCs w:val="24"/>
          <w:lang w:val="id-ID"/>
        </w:rPr>
        <w:t>PENDAHULUAN</w:t>
      </w:r>
    </w:p>
    <w:p w:rsidR="00A211B7" w:rsidRPr="002C3EF0" w:rsidRDefault="00A211B7" w:rsidP="00A211B7">
      <w:pPr>
        <w:pStyle w:val="ListParagraph"/>
        <w:spacing w:line="480" w:lineRule="auto"/>
        <w:ind w:left="426"/>
        <w:jc w:val="both"/>
        <w:rPr>
          <w:rFonts w:ascii="Times New Roman" w:hAnsi="Times New Roman"/>
          <w:b/>
          <w:sz w:val="24"/>
          <w:szCs w:val="24"/>
          <w:lang w:val="id-ID"/>
        </w:rPr>
      </w:pPr>
    </w:p>
    <w:p w:rsidR="00A211B7" w:rsidRPr="002C3EF0" w:rsidRDefault="00A211B7" w:rsidP="00A211B7">
      <w:pPr>
        <w:pStyle w:val="ListParagraph"/>
        <w:numPr>
          <w:ilvl w:val="0"/>
          <w:numId w:val="20"/>
        </w:numPr>
        <w:spacing w:line="480" w:lineRule="auto"/>
        <w:ind w:left="426" w:firstLine="0"/>
        <w:jc w:val="both"/>
        <w:rPr>
          <w:rFonts w:ascii="Times New Roman" w:hAnsi="Times New Roman"/>
          <w:b/>
          <w:sz w:val="24"/>
          <w:szCs w:val="24"/>
          <w:lang w:val="id-ID"/>
        </w:rPr>
      </w:pPr>
      <w:r w:rsidRPr="002C3EF0">
        <w:rPr>
          <w:rFonts w:ascii="Times New Roman" w:hAnsi="Times New Roman"/>
          <w:b/>
          <w:sz w:val="24"/>
          <w:szCs w:val="24"/>
          <w:lang w:val="id-ID"/>
        </w:rPr>
        <w:t>LATAR BELAKANG</w:t>
      </w:r>
    </w:p>
    <w:p w:rsidR="00A211B7" w:rsidRPr="007E1C56" w:rsidRDefault="00A211B7" w:rsidP="00A211B7">
      <w:pPr>
        <w:pStyle w:val="ListParagraph"/>
        <w:spacing w:line="480" w:lineRule="auto"/>
        <w:ind w:left="426" w:firstLine="708"/>
        <w:jc w:val="both"/>
        <w:rPr>
          <w:rFonts w:ascii="Times New Roman" w:hAnsi="Times New Roman"/>
          <w:sz w:val="24"/>
          <w:szCs w:val="24"/>
        </w:rPr>
      </w:pPr>
      <w:r>
        <w:rPr>
          <w:rFonts w:ascii="Times New Roman" w:hAnsi="Times New Roman"/>
          <w:sz w:val="24"/>
          <w:szCs w:val="24"/>
        </w:rPr>
        <w:t>Suatu kenyataan yang tidak</w:t>
      </w:r>
      <w:r>
        <w:rPr>
          <w:rFonts w:ascii="Times New Roman" w:hAnsi="Times New Roman"/>
          <w:sz w:val="24"/>
          <w:szCs w:val="24"/>
          <w:lang w:val="id-ID"/>
        </w:rPr>
        <w:t xml:space="preserve"> </w:t>
      </w:r>
      <w:r>
        <w:rPr>
          <w:rFonts w:ascii="Times New Roman" w:hAnsi="Times New Roman"/>
          <w:sz w:val="24"/>
          <w:szCs w:val="24"/>
        </w:rPr>
        <w:t>bi</w:t>
      </w:r>
      <w:r>
        <w:rPr>
          <w:rFonts w:ascii="Times New Roman" w:hAnsi="Times New Roman"/>
          <w:sz w:val="24"/>
          <w:szCs w:val="24"/>
          <w:lang w:val="id-ID"/>
        </w:rPr>
        <w:t xml:space="preserve">sa </w:t>
      </w:r>
      <w:r>
        <w:rPr>
          <w:rFonts w:ascii="Times New Roman" w:hAnsi="Times New Roman"/>
          <w:sz w:val="24"/>
          <w:szCs w:val="24"/>
        </w:rPr>
        <w:t>dipungkiri bahwa peran</w:t>
      </w:r>
      <w:r>
        <w:rPr>
          <w:rFonts w:ascii="Times New Roman" w:hAnsi="Times New Roman"/>
          <w:sz w:val="24"/>
          <w:szCs w:val="24"/>
          <w:lang w:val="id-ID"/>
        </w:rPr>
        <w:t xml:space="preserve"> </w:t>
      </w:r>
      <w:r>
        <w:rPr>
          <w:rFonts w:ascii="Times New Roman" w:hAnsi="Times New Roman"/>
          <w:sz w:val="24"/>
          <w:szCs w:val="24"/>
        </w:rPr>
        <w:t>badan</w:t>
      </w:r>
      <w:r>
        <w:rPr>
          <w:rFonts w:ascii="Times New Roman" w:hAnsi="Times New Roman"/>
          <w:sz w:val="24"/>
          <w:szCs w:val="24"/>
          <w:lang w:val="id-ID"/>
        </w:rPr>
        <w:t xml:space="preserve"> </w:t>
      </w:r>
      <w:r w:rsidRPr="007E1C56">
        <w:rPr>
          <w:rFonts w:ascii="Times New Roman" w:hAnsi="Times New Roman"/>
          <w:sz w:val="24"/>
          <w:szCs w:val="24"/>
        </w:rPr>
        <w:t>hukum/korporasi saat ini menjadi sangat penting dalam kehidupan masyarakat. Tujuan korporasi untuk terus meningkatkan keuntungan yang diperolehnya mengakiba</w:t>
      </w:r>
      <w:r>
        <w:rPr>
          <w:rFonts w:ascii="Times New Roman" w:hAnsi="Times New Roman"/>
          <w:sz w:val="24"/>
          <w:szCs w:val="24"/>
        </w:rPr>
        <w:t>tkan serin</w:t>
      </w:r>
      <w:r>
        <w:rPr>
          <w:rFonts w:ascii="Times New Roman" w:hAnsi="Times New Roman"/>
          <w:sz w:val="24"/>
          <w:szCs w:val="24"/>
          <w:lang w:val="id-ID"/>
        </w:rPr>
        <w:t xml:space="preserve">g </w:t>
      </w:r>
      <w:r w:rsidRPr="007E1C56">
        <w:rPr>
          <w:rFonts w:ascii="Times New Roman" w:hAnsi="Times New Roman"/>
          <w:sz w:val="24"/>
          <w:szCs w:val="24"/>
        </w:rPr>
        <w:t>terjadinya tindakan pelanggaran hukum, bahkan memunculkan korban yang menderi</w:t>
      </w:r>
      <w:r>
        <w:rPr>
          <w:rFonts w:ascii="Times New Roman" w:hAnsi="Times New Roman"/>
          <w:sz w:val="24"/>
          <w:szCs w:val="24"/>
        </w:rPr>
        <w:t>ta kerugian.</w:t>
      </w:r>
      <w:r>
        <w:rPr>
          <w:rFonts w:ascii="Times New Roman" w:hAnsi="Times New Roman"/>
          <w:sz w:val="24"/>
          <w:szCs w:val="24"/>
          <w:lang w:val="id-ID"/>
        </w:rPr>
        <w:t xml:space="preserve"> </w:t>
      </w:r>
      <w:r>
        <w:rPr>
          <w:rFonts w:ascii="Times New Roman" w:hAnsi="Times New Roman"/>
          <w:sz w:val="24"/>
          <w:szCs w:val="24"/>
        </w:rPr>
        <w:t>Walaupun demikian</w:t>
      </w:r>
      <w:r>
        <w:rPr>
          <w:rFonts w:ascii="Times New Roman" w:hAnsi="Times New Roman"/>
          <w:sz w:val="24"/>
          <w:szCs w:val="24"/>
          <w:lang w:val="id-ID"/>
        </w:rPr>
        <w:t xml:space="preserve"> </w:t>
      </w:r>
      <w:r w:rsidRPr="007E1C56">
        <w:rPr>
          <w:rFonts w:ascii="Times New Roman" w:hAnsi="Times New Roman"/>
          <w:sz w:val="24"/>
          <w:szCs w:val="24"/>
        </w:rPr>
        <w:t xml:space="preserve">banyak korporasi yang lolos dari jerat hukum sehingga tindakan korporasi yang bertentangan dengan hukum tersebut semakin meluas dan </w:t>
      </w:r>
      <w:r>
        <w:rPr>
          <w:rFonts w:ascii="Times New Roman" w:hAnsi="Times New Roman"/>
          <w:sz w:val="24"/>
          <w:szCs w:val="24"/>
        </w:rPr>
        <w:t>sulit dikontrol. Tindak pidana</w:t>
      </w:r>
      <w:r>
        <w:rPr>
          <w:rFonts w:ascii="Times New Roman" w:hAnsi="Times New Roman"/>
          <w:sz w:val="24"/>
          <w:szCs w:val="24"/>
          <w:lang w:val="id-ID"/>
        </w:rPr>
        <w:t xml:space="preserve"> </w:t>
      </w:r>
      <w:r w:rsidRPr="007E1C56">
        <w:rPr>
          <w:rFonts w:ascii="Times New Roman" w:hAnsi="Times New Roman"/>
          <w:sz w:val="24"/>
          <w:szCs w:val="24"/>
        </w:rPr>
        <w:t>yang dilakukan oleh korporasi merupakan salah satu dari sekian banyak persoalan hukum yang belum banyak mendapat perhatian masyarakat luas dibandingkan dengan persoalan hukum lainnya.</w:t>
      </w:r>
      <w:r>
        <w:rPr>
          <w:rStyle w:val="FootnoteReference"/>
          <w:rFonts w:ascii="Times New Roman" w:hAnsi="Times New Roman"/>
          <w:sz w:val="24"/>
          <w:szCs w:val="24"/>
        </w:rPr>
        <w:footnoteReference w:id="1"/>
      </w:r>
      <w:r w:rsidRPr="007E1C56">
        <w:rPr>
          <w:rFonts w:ascii="Times New Roman" w:hAnsi="Times New Roman"/>
          <w:sz w:val="24"/>
          <w:szCs w:val="24"/>
        </w:rPr>
        <w:t xml:space="preserve"> Hampir seluruh aspek kehidupan masyarakat melibatkan korporasi di dalamnya. Korporasi yang bergerak di berbagai bida</w:t>
      </w:r>
      <w:r>
        <w:rPr>
          <w:rFonts w:ascii="Times New Roman" w:hAnsi="Times New Roman"/>
          <w:sz w:val="24"/>
          <w:szCs w:val="24"/>
        </w:rPr>
        <w:t>ng kehidupan masyarakat seperti</w:t>
      </w:r>
      <w:r>
        <w:rPr>
          <w:rFonts w:ascii="Times New Roman" w:hAnsi="Times New Roman"/>
          <w:sz w:val="24"/>
          <w:szCs w:val="24"/>
          <w:lang w:val="id-ID"/>
        </w:rPr>
        <w:t xml:space="preserve"> </w:t>
      </w:r>
      <w:r w:rsidRPr="007E1C56">
        <w:rPr>
          <w:rFonts w:ascii="Times New Roman" w:hAnsi="Times New Roman"/>
          <w:sz w:val="24"/>
          <w:szCs w:val="24"/>
        </w:rPr>
        <w:t xml:space="preserve">perbankan, perdagangan, teknologi, industri dan sebagainya, melibatkan sirkulasi uang yang sangat besar.  </w:t>
      </w:r>
    </w:p>
    <w:p w:rsidR="00A211B7" w:rsidRDefault="00A211B7" w:rsidP="00A211B7">
      <w:pPr>
        <w:pStyle w:val="ListParagraph"/>
        <w:spacing w:line="480" w:lineRule="auto"/>
        <w:ind w:left="426" w:firstLine="708"/>
        <w:jc w:val="both"/>
        <w:rPr>
          <w:rFonts w:ascii="Times New Roman" w:hAnsi="Times New Roman"/>
          <w:sz w:val="24"/>
          <w:szCs w:val="24"/>
          <w:lang w:val="id-ID"/>
        </w:rPr>
      </w:pPr>
      <w:r w:rsidRPr="007E1C56">
        <w:rPr>
          <w:rFonts w:ascii="Times New Roman" w:hAnsi="Times New Roman"/>
          <w:sz w:val="24"/>
          <w:szCs w:val="24"/>
        </w:rPr>
        <w:t>Pada mulanya, tindak pidana yang dilakukan oleh badan hukum/</w:t>
      </w:r>
      <w:r>
        <w:rPr>
          <w:rFonts w:ascii="Times New Roman" w:hAnsi="Times New Roman"/>
          <w:sz w:val="24"/>
          <w:szCs w:val="24"/>
          <w:lang w:val="id-ID"/>
        </w:rPr>
        <w:t xml:space="preserve"> </w:t>
      </w:r>
      <w:r w:rsidRPr="007E1C56">
        <w:rPr>
          <w:rFonts w:ascii="Times New Roman" w:hAnsi="Times New Roman"/>
          <w:sz w:val="24"/>
          <w:szCs w:val="24"/>
        </w:rPr>
        <w:t>korporasi dibed</w:t>
      </w:r>
      <w:r>
        <w:rPr>
          <w:rFonts w:ascii="Times New Roman" w:hAnsi="Times New Roman"/>
          <w:sz w:val="24"/>
          <w:szCs w:val="24"/>
        </w:rPr>
        <w:t>akan dengan kejahatan jalanan (</w:t>
      </w:r>
      <w:r w:rsidRPr="007E1C56">
        <w:rPr>
          <w:rFonts w:ascii="Times New Roman" w:hAnsi="Times New Roman"/>
          <w:i/>
          <w:sz w:val="24"/>
          <w:szCs w:val="24"/>
        </w:rPr>
        <w:t>street crimes</w:t>
      </w:r>
      <w:r>
        <w:rPr>
          <w:rFonts w:ascii="Times New Roman" w:hAnsi="Times New Roman"/>
          <w:sz w:val="24"/>
          <w:szCs w:val="24"/>
        </w:rPr>
        <w:t xml:space="preserve">) dan white collar </w:t>
      </w:r>
      <w:r>
        <w:rPr>
          <w:rFonts w:ascii="Times New Roman" w:hAnsi="Times New Roman"/>
          <w:sz w:val="24"/>
          <w:szCs w:val="24"/>
        </w:rPr>
        <w:lastRenderedPageBreak/>
        <w:t>crimes</w:t>
      </w:r>
      <w:r w:rsidRPr="007E1C56">
        <w:rPr>
          <w:rFonts w:ascii="Times New Roman" w:hAnsi="Times New Roman"/>
          <w:sz w:val="24"/>
          <w:szCs w:val="24"/>
        </w:rPr>
        <w:t>.</w:t>
      </w:r>
      <w:r>
        <w:rPr>
          <w:rStyle w:val="FootnoteReference"/>
          <w:rFonts w:ascii="Times New Roman" w:hAnsi="Times New Roman"/>
          <w:sz w:val="24"/>
          <w:szCs w:val="24"/>
        </w:rPr>
        <w:footnoteReference w:id="2"/>
      </w:r>
      <w:r w:rsidRPr="007E1C56">
        <w:rPr>
          <w:rFonts w:ascii="Times New Roman" w:hAnsi="Times New Roman"/>
          <w:sz w:val="24"/>
          <w:szCs w:val="24"/>
        </w:rPr>
        <w:t xml:space="preserve"> Tindak pidana oleh korporasi, sering juga disebut dengan </w:t>
      </w:r>
      <w:r w:rsidRPr="007E1C56">
        <w:rPr>
          <w:rFonts w:ascii="Times New Roman" w:hAnsi="Times New Roman"/>
          <w:i/>
          <w:sz w:val="24"/>
          <w:szCs w:val="24"/>
        </w:rPr>
        <w:t>corporate crime</w:t>
      </w:r>
      <w:r w:rsidRPr="007E1C56">
        <w:rPr>
          <w:rFonts w:ascii="Times New Roman" w:hAnsi="Times New Roman"/>
          <w:sz w:val="24"/>
          <w:szCs w:val="24"/>
        </w:rPr>
        <w:t xml:space="preserve"> atau </w:t>
      </w:r>
      <w:r w:rsidRPr="007E1C56">
        <w:rPr>
          <w:rFonts w:ascii="Times New Roman" w:hAnsi="Times New Roman"/>
          <w:i/>
          <w:sz w:val="24"/>
          <w:szCs w:val="24"/>
        </w:rPr>
        <w:t>crime in the suite</w:t>
      </w:r>
      <w:r w:rsidRPr="007E1C56">
        <w:rPr>
          <w:rFonts w:ascii="Times New Roman" w:hAnsi="Times New Roman"/>
          <w:sz w:val="24"/>
          <w:szCs w:val="24"/>
        </w:rPr>
        <w:t xml:space="preserve">, menunjuk pada kejahatan yang dilakukan oleh korporasi, sedangkan </w:t>
      </w:r>
      <w:r w:rsidRPr="007E1C56">
        <w:rPr>
          <w:rFonts w:ascii="Times New Roman" w:hAnsi="Times New Roman"/>
          <w:i/>
          <w:sz w:val="24"/>
          <w:szCs w:val="24"/>
        </w:rPr>
        <w:t>street crime</w:t>
      </w:r>
      <w:r w:rsidRPr="007E1C56">
        <w:rPr>
          <w:rFonts w:ascii="Times New Roman" w:hAnsi="Times New Roman"/>
          <w:sz w:val="24"/>
          <w:szCs w:val="24"/>
        </w:rPr>
        <w:t xml:space="preserve">, seperti perampokan, kejahatan narkotika, copet, perkosaan dan lain-lain, dilakukan terhadap orang lain. </w:t>
      </w:r>
      <w:r w:rsidRPr="007E1C56">
        <w:rPr>
          <w:rFonts w:ascii="Times New Roman" w:hAnsi="Times New Roman"/>
          <w:i/>
          <w:sz w:val="24"/>
          <w:szCs w:val="24"/>
        </w:rPr>
        <w:t>White collar crime</w:t>
      </w:r>
      <w:r w:rsidRPr="007E1C56">
        <w:rPr>
          <w:rFonts w:ascii="Times New Roman" w:hAnsi="Times New Roman"/>
          <w:sz w:val="24"/>
          <w:szCs w:val="24"/>
        </w:rPr>
        <w:t xml:space="preserve"> yang sering disebut dengan </w:t>
      </w:r>
      <w:r>
        <w:rPr>
          <w:rFonts w:ascii="Times New Roman" w:hAnsi="Times New Roman"/>
          <w:i/>
          <w:sz w:val="24"/>
          <w:szCs w:val="24"/>
        </w:rPr>
        <w:t>occupati</w:t>
      </w:r>
      <w:r w:rsidRPr="007E1C56">
        <w:rPr>
          <w:rFonts w:ascii="Times New Roman" w:hAnsi="Times New Roman"/>
          <w:i/>
          <w:sz w:val="24"/>
          <w:szCs w:val="24"/>
        </w:rPr>
        <w:t>onal crime</w:t>
      </w:r>
      <w:r w:rsidRPr="007E1C56">
        <w:rPr>
          <w:rFonts w:ascii="Times New Roman" w:hAnsi="Times New Roman"/>
          <w:sz w:val="24"/>
          <w:szCs w:val="24"/>
        </w:rPr>
        <w:t xml:space="preserve"> menunjuk kepada kejahatan yang dilakukan orang-orang karena jabatan atau jabatan profesional, pada umumnya tanpa menggunakan kekerasan dan seringkali justru dilakukan terhadap perusahaannya sendiri seperti penggelapan, pencantuman nama fiktif pada pembayaran gaji, penjualan rahasia perusahaan dan informasi konfidensial kepada perusahaan saingan oleh pejabat perusahaan.</w:t>
      </w:r>
    </w:p>
    <w:p w:rsidR="00A211B7" w:rsidRDefault="00A211B7" w:rsidP="00A211B7">
      <w:pPr>
        <w:pStyle w:val="ListParagraph"/>
        <w:spacing w:line="480" w:lineRule="auto"/>
        <w:ind w:left="426" w:firstLine="708"/>
        <w:jc w:val="both"/>
        <w:rPr>
          <w:rFonts w:ascii="Times New Roman" w:hAnsi="Times New Roman" w:cs="Times New Roman"/>
          <w:iCs/>
          <w:sz w:val="24"/>
          <w:szCs w:val="24"/>
          <w:lang w:val="id-ID"/>
        </w:rPr>
      </w:pPr>
      <w:r w:rsidRPr="0039283C">
        <w:rPr>
          <w:rFonts w:ascii="Times New Roman" w:hAnsi="Times New Roman" w:cs="Times New Roman"/>
          <w:iCs/>
          <w:sz w:val="24"/>
          <w:szCs w:val="24"/>
          <w:lang w:val="id-ID"/>
        </w:rPr>
        <w:t>Korporasi sebagai subjek hukum pidana tidak dikenal oleh KUHP, hal ini disebabkan karena KUHP adalah warisan dari pemerintahan kolonial Belanda yang menganut sistem Eropa Kontinental (</w:t>
      </w:r>
      <w:r w:rsidRPr="0039283C">
        <w:rPr>
          <w:rFonts w:ascii="Times New Roman" w:hAnsi="Times New Roman" w:cs="Times New Roman"/>
          <w:i/>
          <w:iCs/>
          <w:sz w:val="24"/>
          <w:szCs w:val="24"/>
          <w:lang w:val="id-ID"/>
        </w:rPr>
        <w:t>civil law</w:t>
      </w:r>
      <w:r w:rsidRPr="0039283C">
        <w:rPr>
          <w:rFonts w:ascii="Times New Roman" w:hAnsi="Times New Roman" w:cs="Times New Roman"/>
          <w:iCs/>
          <w:sz w:val="24"/>
          <w:szCs w:val="24"/>
          <w:lang w:val="id-ID"/>
        </w:rPr>
        <w:t xml:space="preserve">). Negara-negara Eropa Kontinental agak tertinggal dalam hal mengatur korporasi sebagai subjek hukum pidana, jika dibandingkan dengan negara-negara </w:t>
      </w:r>
      <w:r w:rsidRPr="0039283C">
        <w:rPr>
          <w:rFonts w:ascii="Times New Roman" w:hAnsi="Times New Roman" w:cs="Times New Roman"/>
          <w:i/>
          <w:iCs/>
          <w:sz w:val="24"/>
          <w:szCs w:val="24"/>
          <w:lang w:val="id-ID"/>
        </w:rPr>
        <w:t xml:space="preserve">Common law, </w:t>
      </w:r>
      <w:r w:rsidRPr="0039283C">
        <w:rPr>
          <w:rFonts w:ascii="Times New Roman" w:hAnsi="Times New Roman" w:cs="Times New Roman"/>
          <w:iCs/>
          <w:sz w:val="24"/>
          <w:szCs w:val="24"/>
          <w:lang w:val="id-ID"/>
        </w:rPr>
        <w:t xml:space="preserve">di negara-negara </w:t>
      </w:r>
      <w:r w:rsidRPr="0039283C">
        <w:rPr>
          <w:rFonts w:ascii="Times New Roman" w:hAnsi="Times New Roman" w:cs="Times New Roman"/>
          <w:i/>
          <w:iCs/>
          <w:sz w:val="24"/>
          <w:szCs w:val="24"/>
          <w:lang w:val="id-ID"/>
        </w:rPr>
        <w:t xml:space="preserve">Common Law </w:t>
      </w:r>
      <w:r w:rsidRPr="0039283C">
        <w:rPr>
          <w:rFonts w:ascii="Times New Roman" w:hAnsi="Times New Roman" w:cs="Times New Roman"/>
          <w:iCs/>
          <w:sz w:val="24"/>
          <w:szCs w:val="24"/>
          <w:lang w:val="id-ID"/>
        </w:rPr>
        <w:t>seperti Inggris, Amerika Serikat dan Canada perkembangan pertanggungjawaban korporasi sudah dimulai sejak revolusi industri. Pengadilan di Inggris mengawalinya pada tahun 1842 dimana sebuah korporasi telah dijatuhi pidana denda karena kegagalannya untuk memenuhi suatu kewajiban hukum</w:t>
      </w:r>
      <w:r>
        <w:rPr>
          <w:rFonts w:ascii="Times New Roman" w:hAnsi="Times New Roman" w:cs="Times New Roman"/>
          <w:iCs/>
          <w:sz w:val="24"/>
          <w:szCs w:val="24"/>
          <w:lang w:val="id-ID"/>
        </w:rPr>
        <w:t>.</w:t>
      </w:r>
      <w:r>
        <w:rPr>
          <w:rStyle w:val="FootnoteReference"/>
          <w:rFonts w:ascii="Times New Roman" w:hAnsi="Times New Roman" w:cs="Times New Roman"/>
          <w:iCs/>
          <w:sz w:val="24"/>
          <w:szCs w:val="24"/>
          <w:lang w:val="id-ID"/>
        </w:rPr>
        <w:footnoteReference w:id="3"/>
      </w:r>
    </w:p>
    <w:p w:rsidR="00A211B7" w:rsidRDefault="00A211B7" w:rsidP="00A211B7">
      <w:pPr>
        <w:spacing w:line="480" w:lineRule="auto"/>
        <w:ind w:left="426" w:firstLine="720"/>
        <w:jc w:val="both"/>
        <w:rPr>
          <w:rFonts w:ascii="Times New Roman" w:hAnsi="Times New Roman" w:cs="Times New Roman"/>
          <w:iCs/>
          <w:sz w:val="24"/>
          <w:szCs w:val="24"/>
          <w:lang w:val="id-ID"/>
        </w:rPr>
      </w:pPr>
      <w:r w:rsidRPr="00FA66A2">
        <w:rPr>
          <w:rFonts w:ascii="Times New Roman" w:hAnsi="Times New Roman" w:cs="Times New Roman"/>
          <w:iCs/>
          <w:sz w:val="24"/>
          <w:szCs w:val="24"/>
          <w:lang w:val="id-ID"/>
        </w:rPr>
        <w:lastRenderedPageBreak/>
        <w:t>Di negeri Belanda pada saat dirumuskan, para penyusun KUHP (1886)</w:t>
      </w:r>
      <w:r>
        <w:rPr>
          <w:rFonts w:ascii="Times New Roman" w:hAnsi="Times New Roman" w:cs="Times New Roman"/>
          <w:iCs/>
          <w:sz w:val="24"/>
          <w:szCs w:val="24"/>
          <w:lang w:val="id-ID"/>
        </w:rPr>
        <w:t>,</w:t>
      </w:r>
      <w:r w:rsidRPr="00FA66A2">
        <w:rPr>
          <w:vertAlign w:val="superscript"/>
          <w:lang w:val="id-ID"/>
        </w:rPr>
        <w:footnoteReference w:id="4"/>
      </w:r>
      <w:r w:rsidRPr="00FA66A2">
        <w:rPr>
          <w:rFonts w:ascii="Times New Roman" w:hAnsi="Times New Roman" w:cs="Times New Roman"/>
          <w:iCs/>
          <w:sz w:val="24"/>
          <w:szCs w:val="24"/>
          <w:lang w:val="id-ID"/>
        </w:rPr>
        <w:t xml:space="preserve"> menerima asas “Societas/universitas delinquere non potest” yang artinya badan hukum/perkumpulan tidak dapat melakukan tindak pidana. Hal ini sebagai reaksi terhadap praktek-praktek kekuasaan yang absolut sebelum Revolusi Perancis 1789, yang memungkinkan terjadinya “</w:t>
      </w:r>
      <w:r w:rsidRPr="00C86900">
        <w:rPr>
          <w:rFonts w:ascii="Times New Roman" w:hAnsi="Times New Roman" w:cs="Times New Roman"/>
          <w:i/>
          <w:iCs/>
          <w:sz w:val="24"/>
          <w:szCs w:val="24"/>
          <w:lang w:val="id-ID"/>
        </w:rPr>
        <w:t>collective responsibility</w:t>
      </w:r>
      <w:r w:rsidRPr="00FA66A2">
        <w:rPr>
          <w:rFonts w:ascii="Times New Roman" w:hAnsi="Times New Roman" w:cs="Times New Roman"/>
          <w:iCs/>
          <w:sz w:val="24"/>
          <w:szCs w:val="24"/>
          <w:lang w:val="id-ID"/>
        </w:rPr>
        <w:t>” terhadap kesalahan seseorang. Dengan demikian menurut konsep dasar KUHP, bahwa suatu tindak pidana hanya dapat dilakukan oleh manusi</w:t>
      </w:r>
      <w:r>
        <w:rPr>
          <w:rFonts w:ascii="Times New Roman" w:hAnsi="Times New Roman" w:cs="Times New Roman"/>
          <w:iCs/>
          <w:sz w:val="24"/>
          <w:szCs w:val="24"/>
          <w:lang w:val="id-ID"/>
        </w:rPr>
        <w:t>a alamiah (</w:t>
      </w:r>
      <w:r w:rsidRPr="006869D0">
        <w:rPr>
          <w:rFonts w:ascii="Times New Roman" w:hAnsi="Times New Roman" w:cs="Times New Roman"/>
          <w:i/>
          <w:iCs/>
          <w:sz w:val="24"/>
          <w:szCs w:val="24"/>
          <w:lang w:val="id-ID"/>
        </w:rPr>
        <w:t>natuurlijke persoon</w:t>
      </w:r>
      <w:r>
        <w:rPr>
          <w:rFonts w:ascii="Times New Roman" w:hAnsi="Times New Roman" w:cs="Times New Roman"/>
          <w:iCs/>
          <w:sz w:val="24"/>
          <w:szCs w:val="24"/>
          <w:lang w:val="id-ID"/>
        </w:rPr>
        <w:t>).</w:t>
      </w:r>
    </w:p>
    <w:p w:rsidR="00A211B7" w:rsidRDefault="00A211B7" w:rsidP="00A211B7">
      <w:pPr>
        <w:spacing w:line="480" w:lineRule="auto"/>
        <w:ind w:left="426" w:firstLine="720"/>
        <w:jc w:val="both"/>
        <w:rPr>
          <w:rFonts w:ascii="Times New Roman" w:hAnsi="Times New Roman" w:cs="Times New Roman"/>
          <w:iCs/>
          <w:sz w:val="24"/>
          <w:szCs w:val="24"/>
          <w:lang w:val="id-ID"/>
        </w:rPr>
      </w:pPr>
      <w:r>
        <w:rPr>
          <w:rFonts w:ascii="Times New Roman" w:hAnsi="Times New Roman" w:cs="Times New Roman"/>
          <w:iCs/>
          <w:sz w:val="24"/>
          <w:szCs w:val="24"/>
          <w:lang w:val="id-ID"/>
        </w:rPr>
        <w:t>Pemikiran bahwa hukum pidana terkait dengan sikap batin atau hati nurani dimana pidana berfungsi untuk menghapuskan/ membersihkan jiwa yang berdosa dan korporasi/ badan hukum tidak mempunyai raga nyata yang dapat dibebani penderitaan dan tidak mempunyai jiwa yang harus dipersalahkan atau dikutuk. Di samping itu pemidanaan terhadap badan hukum/ korporasi seabagai fiksi hukum (</w:t>
      </w:r>
      <w:r w:rsidRPr="0086761C">
        <w:rPr>
          <w:rFonts w:ascii="Times New Roman" w:hAnsi="Times New Roman" w:cs="Times New Roman"/>
          <w:i/>
          <w:iCs/>
          <w:sz w:val="24"/>
          <w:szCs w:val="24"/>
          <w:lang w:val="id-ID"/>
        </w:rPr>
        <w:t>artificial person</w:t>
      </w:r>
      <w:r>
        <w:rPr>
          <w:rFonts w:ascii="Times New Roman" w:hAnsi="Times New Roman" w:cs="Times New Roman"/>
          <w:iCs/>
          <w:sz w:val="24"/>
          <w:szCs w:val="24"/>
          <w:lang w:val="id-ID"/>
        </w:rPr>
        <w:t>) yang bertindak tanpa rea (</w:t>
      </w:r>
      <w:r w:rsidRPr="0086761C">
        <w:rPr>
          <w:rFonts w:ascii="Times New Roman" w:hAnsi="Times New Roman" w:cs="Times New Roman"/>
          <w:i/>
          <w:iCs/>
          <w:sz w:val="24"/>
          <w:szCs w:val="24"/>
          <w:lang w:val="id-ID"/>
        </w:rPr>
        <w:t>in propria person</w:t>
      </w:r>
      <w:r>
        <w:rPr>
          <w:rFonts w:ascii="Times New Roman" w:hAnsi="Times New Roman" w:cs="Times New Roman"/>
          <w:iCs/>
          <w:sz w:val="24"/>
          <w:szCs w:val="24"/>
          <w:lang w:val="id-ID"/>
        </w:rPr>
        <w:t>) bisa terjadi orang yang tidak bersalah menderita seperti si pemegang saham.</w:t>
      </w:r>
      <w:r>
        <w:rPr>
          <w:rStyle w:val="FootnoteReference"/>
          <w:rFonts w:ascii="Times New Roman" w:hAnsi="Times New Roman" w:cs="Times New Roman"/>
          <w:iCs/>
          <w:sz w:val="24"/>
          <w:szCs w:val="24"/>
          <w:lang w:val="id-ID"/>
        </w:rPr>
        <w:footnoteReference w:id="5"/>
      </w:r>
    </w:p>
    <w:p w:rsidR="00A211B7" w:rsidRDefault="00A211B7" w:rsidP="00A211B7">
      <w:pPr>
        <w:spacing w:line="480" w:lineRule="auto"/>
        <w:ind w:left="426" w:firstLine="720"/>
        <w:jc w:val="both"/>
        <w:rPr>
          <w:rFonts w:ascii="Times New Roman" w:hAnsi="Times New Roman" w:cs="Times New Roman"/>
          <w:iCs/>
          <w:sz w:val="24"/>
          <w:szCs w:val="24"/>
          <w:lang w:val="id-ID"/>
        </w:rPr>
      </w:pPr>
      <w:r>
        <w:rPr>
          <w:rFonts w:ascii="Times New Roman" w:hAnsi="Times New Roman" w:cs="Times New Roman"/>
          <w:iCs/>
          <w:sz w:val="24"/>
          <w:szCs w:val="24"/>
          <w:lang w:val="id-ID"/>
        </w:rPr>
        <w:t>Menurut Jan Remmelink</w:t>
      </w:r>
      <w:r>
        <w:rPr>
          <w:rStyle w:val="FootnoteReference"/>
          <w:rFonts w:ascii="Times New Roman" w:hAnsi="Times New Roman" w:cs="Times New Roman"/>
          <w:iCs/>
          <w:sz w:val="24"/>
          <w:szCs w:val="24"/>
          <w:lang w:val="id-ID"/>
        </w:rPr>
        <w:footnoteReference w:id="6"/>
      </w:r>
      <w:r>
        <w:rPr>
          <w:rFonts w:ascii="Times New Roman" w:hAnsi="Times New Roman" w:cs="Times New Roman"/>
          <w:iCs/>
          <w:sz w:val="24"/>
          <w:szCs w:val="24"/>
          <w:lang w:val="id-ID"/>
        </w:rPr>
        <w:t xml:space="preserve">, memang pada awalnya pembuat undang-undang berpandangan bahwa hanya manusia (orang perorangan/ individu) yang dapat menjadi subyek hukum pidana, sedangkan korporasi tidak dapat menjadi </w:t>
      </w:r>
      <w:r>
        <w:rPr>
          <w:rFonts w:ascii="Times New Roman" w:hAnsi="Times New Roman" w:cs="Times New Roman"/>
          <w:iCs/>
          <w:sz w:val="24"/>
          <w:szCs w:val="24"/>
          <w:lang w:val="id-ID"/>
        </w:rPr>
        <w:lastRenderedPageBreak/>
        <w:t xml:space="preserve">subyek hukum pidana. Adanya pandangan seperti itu dapat ditelusuri dari sejarah perumusan ketentuan Pasal 51 Sr. (Pasal 59 KUHP) terutama dari cara perumusan delik yang selalu dimulai dengan </w:t>
      </w:r>
      <w:r w:rsidRPr="00CE5203">
        <w:rPr>
          <w:rFonts w:ascii="Times New Roman" w:hAnsi="Times New Roman" w:cs="Times New Roman"/>
          <w:i/>
          <w:iCs/>
          <w:sz w:val="24"/>
          <w:szCs w:val="24"/>
          <w:lang w:val="id-ID"/>
        </w:rPr>
        <w:t>frasa hij die</w:t>
      </w:r>
      <w:r>
        <w:rPr>
          <w:rFonts w:ascii="Times New Roman" w:hAnsi="Times New Roman" w:cs="Times New Roman"/>
          <w:iCs/>
          <w:sz w:val="24"/>
          <w:szCs w:val="24"/>
          <w:lang w:val="id-ID"/>
        </w:rPr>
        <w:t>, barangsiapa.</w:t>
      </w:r>
    </w:p>
    <w:p w:rsidR="00A211B7" w:rsidRDefault="00A211B7" w:rsidP="00A211B7">
      <w:pPr>
        <w:spacing w:line="480" w:lineRule="auto"/>
        <w:ind w:left="426" w:firstLine="720"/>
        <w:jc w:val="both"/>
        <w:rPr>
          <w:rFonts w:ascii="Times New Roman" w:hAnsi="Times New Roman" w:cs="Times New Roman"/>
          <w:iCs/>
          <w:sz w:val="24"/>
          <w:szCs w:val="24"/>
          <w:lang w:val="id-ID"/>
        </w:rPr>
      </w:pPr>
      <w:r>
        <w:rPr>
          <w:rFonts w:ascii="Times New Roman" w:hAnsi="Times New Roman" w:cs="Times New Roman"/>
          <w:iCs/>
          <w:sz w:val="24"/>
          <w:szCs w:val="24"/>
          <w:lang w:val="id-ID"/>
        </w:rPr>
        <w:t>Jonkers mengutip putusan Mahkamah Tinggi tanggal 5 Agustus 1925 menulis bahwa menurut asas-asas hukum pidana kita (Belanda, pen.) badan-badan hukum tidak dapat melakukan delik. Alasannya, karena hukum pidana kita didasarkan atas ajaran kesalahan pribadi yang hanya ditujukan terhadap pribadi seorang (individu), sehingga ketentuan mengenai pidana pokok pun mempunyai sifat kepribadian, terutama pidana kemerdekaan. Demikian juga dengan pidana denda, sebab menurut sistem hukum pidana Hindia Belanda, korporasi tidak dapat dijatuhi pidana denda, karena orang yang dijatuhi pidana denda dapat memilih untuk menjalani pidana kurungan pengganti selain membayar denda. Menurut Jonkers, meskipun korporasi tidak dapat dipertanggungjawabkan dalam hukum pidana, akan tetapi dalam kenyataannya korporasi sering melakukan tindak pidana.</w:t>
      </w:r>
      <w:r>
        <w:rPr>
          <w:rStyle w:val="FootnoteReference"/>
          <w:rFonts w:ascii="Times New Roman" w:hAnsi="Times New Roman" w:cs="Times New Roman"/>
          <w:iCs/>
          <w:sz w:val="24"/>
          <w:szCs w:val="24"/>
          <w:lang w:val="id-ID"/>
        </w:rPr>
        <w:footnoteReference w:id="7"/>
      </w:r>
    </w:p>
    <w:p w:rsidR="00A211B7" w:rsidRDefault="00A211B7" w:rsidP="00A211B7">
      <w:pPr>
        <w:spacing w:line="480" w:lineRule="auto"/>
        <w:ind w:left="426" w:firstLine="720"/>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Pengaturan korporasi sebagai subjek hukum pidana dilatarbelakangi oleh sejarah dan pengalaman yang berbeda di tiap negara, termasuk Indonesia. Namun pada akhirnya ada kesamaan pandangan, yaitu sehubungan dengan perkembangan industrialisasi dan kemajuan yang terjadi dalam bidang ekonomi </w:t>
      </w:r>
      <w:r>
        <w:rPr>
          <w:rFonts w:ascii="Times New Roman" w:hAnsi="Times New Roman" w:cs="Times New Roman"/>
          <w:iCs/>
          <w:sz w:val="24"/>
          <w:szCs w:val="24"/>
          <w:lang w:val="id-ID"/>
        </w:rPr>
        <w:lastRenderedPageBreak/>
        <w:t>dan perdagangan telah mendorong pemikiran bahwa subjek hukum pidana tidak lagi hanya dibatasi pada manusia alamiah (</w:t>
      </w:r>
      <w:r w:rsidRPr="002836DC">
        <w:rPr>
          <w:rFonts w:ascii="Times New Roman" w:hAnsi="Times New Roman" w:cs="Times New Roman"/>
          <w:i/>
          <w:iCs/>
          <w:sz w:val="24"/>
          <w:szCs w:val="24"/>
          <w:lang w:val="id-ID"/>
        </w:rPr>
        <w:t>natuurlijke persoon</w:t>
      </w:r>
      <w:r>
        <w:rPr>
          <w:rFonts w:ascii="Times New Roman" w:hAnsi="Times New Roman" w:cs="Times New Roman"/>
          <w:iCs/>
          <w:sz w:val="24"/>
          <w:szCs w:val="24"/>
          <w:lang w:val="id-ID"/>
        </w:rPr>
        <w:t xml:space="preserve">) tetapi meliputi pula korporasi, karena untuk tindak pidana tertentu dapat pula dilakukan oleh korporasi. </w:t>
      </w:r>
    </w:p>
    <w:p w:rsidR="00A211B7" w:rsidRDefault="00A211B7" w:rsidP="00A211B7">
      <w:pPr>
        <w:spacing w:line="480" w:lineRule="auto"/>
        <w:ind w:left="426" w:firstLine="720"/>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Salah satu contoh konkrit tindak pidana yang dilakukan oleh korporasi adalah tindak pidana lingkungan hidup yang dilakukan oleh PT Newmont Minahasa </w:t>
      </w:r>
      <w:r>
        <w:rPr>
          <w:rFonts w:ascii="Times New Roman" w:hAnsi="Times New Roman" w:cs="Times New Roman"/>
          <w:iCs/>
          <w:sz w:val="24"/>
          <w:szCs w:val="24"/>
          <w:lang w:val="id-ID"/>
        </w:rPr>
        <w:tab/>
        <w:t>Raya. Dimana perusahaan tersebut diduga melakukan pencemaran di Teluk Buyat Kabupaten Minahasa, Sulawesi Barat. Dalam kenyataannya walaupun sudah jelas bahwa warga sekitar Teluk Buyat banyak mengalami penyakit, dan juga terjadi pencemaran karena limbah PT Newmont, namun PT Newmont tersebut diputus bebas dalam kasus pidana oleh Majelis Hakim Pengadilan Negeri Manado.</w:t>
      </w:r>
      <w:r>
        <w:rPr>
          <w:rStyle w:val="FootnoteReference"/>
          <w:rFonts w:ascii="Times New Roman" w:hAnsi="Times New Roman" w:cs="Times New Roman"/>
          <w:iCs/>
          <w:sz w:val="24"/>
          <w:szCs w:val="24"/>
          <w:lang w:val="id-ID"/>
        </w:rPr>
        <w:footnoteReference w:id="8"/>
      </w:r>
    </w:p>
    <w:p w:rsidR="00A211B7" w:rsidRDefault="00A211B7" w:rsidP="00A211B7">
      <w:pPr>
        <w:spacing w:line="480" w:lineRule="auto"/>
        <w:ind w:left="426" w:firstLine="720"/>
        <w:jc w:val="both"/>
        <w:rPr>
          <w:rFonts w:ascii="Times New Roman" w:hAnsi="Times New Roman" w:cs="Times New Roman"/>
          <w:iCs/>
          <w:sz w:val="24"/>
          <w:szCs w:val="24"/>
          <w:lang w:val="id-ID"/>
        </w:rPr>
      </w:pPr>
      <w:r>
        <w:rPr>
          <w:rFonts w:ascii="Times New Roman" w:hAnsi="Times New Roman" w:cs="Times New Roman"/>
          <w:iCs/>
          <w:sz w:val="24"/>
          <w:szCs w:val="24"/>
          <w:lang w:val="id-ID"/>
        </w:rPr>
        <w:t>Memang selama ini sudah ada pengaturan mengenai korporasi yang dijadikan subjek hukum pidana yang tersebar dalam beberapa undang-undang pidana khusus. Namun rumusan peraturannya belum bisa mengakomodasi secara keseluruhan mengenai pemidanaan dari korporasi tersebut. Misalnya saja dalam Undang-undang Nomor 32 Tahun 2009 Tentang Perlindungan dan Pengelolaan Lingkungan Hidup, Pasal 116 ayat (1) disebutkan:</w:t>
      </w:r>
    </w:p>
    <w:p w:rsidR="00A211B7" w:rsidRDefault="00A211B7" w:rsidP="00A211B7">
      <w:pPr>
        <w:spacing w:line="480" w:lineRule="auto"/>
        <w:ind w:left="426" w:firstLine="720"/>
        <w:jc w:val="both"/>
        <w:rPr>
          <w:rFonts w:ascii="Times New Roman" w:hAnsi="Times New Roman" w:cs="Times New Roman"/>
          <w:iCs/>
          <w:sz w:val="24"/>
          <w:szCs w:val="24"/>
          <w:lang w:val="id-ID"/>
        </w:rPr>
      </w:pPr>
      <w:r>
        <w:rPr>
          <w:rFonts w:ascii="Times New Roman" w:hAnsi="Times New Roman" w:cs="Times New Roman"/>
          <w:iCs/>
          <w:sz w:val="24"/>
          <w:szCs w:val="24"/>
          <w:lang w:val="id-ID"/>
        </w:rPr>
        <w:lastRenderedPageBreak/>
        <w:t>Apabila tindak pidana lingkungan hidup dilakukan oleh, untuk, atau atas nama badan usaha, tuntutan pidana dan sanksi pidana dijatuhkan kepada:</w:t>
      </w:r>
    </w:p>
    <w:p w:rsidR="00A211B7" w:rsidRDefault="00A211B7" w:rsidP="00A211B7">
      <w:pPr>
        <w:pStyle w:val="ListParagraph"/>
        <w:numPr>
          <w:ilvl w:val="0"/>
          <w:numId w:val="21"/>
        </w:numPr>
        <w:spacing w:line="480" w:lineRule="auto"/>
        <w:jc w:val="both"/>
        <w:rPr>
          <w:rFonts w:ascii="Times New Roman" w:hAnsi="Times New Roman" w:cs="Times New Roman"/>
          <w:iCs/>
          <w:sz w:val="24"/>
          <w:szCs w:val="24"/>
          <w:lang w:val="id-ID"/>
        </w:rPr>
      </w:pPr>
      <w:r>
        <w:rPr>
          <w:rFonts w:ascii="Times New Roman" w:hAnsi="Times New Roman" w:cs="Times New Roman"/>
          <w:iCs/>
          <w:sz w:val="24"/>
          <w:szCs w:val="24"/>
          <w:lang w:val="id-ID"/>
        </w:rPr>
        <w:t>Badan usaha; dan atau</w:t>
      </w:r>
    </w:p>
    <w:p w:rsidR="00A211B7" w:rsidRDefault="00A211B7" w:rsidP="00A211B7">
      <w:pPr>
        <w:pStyle w:val="ListParagraph"/>
        <w:numPr>
          <w:ilvl w:val="0"/>
          <w:numId w:val="21"/>
        </w:numPr>
        <w:spacing w:line="480" w:lineRule="auto"/>
        <w:jc w:val="both"/>
        <w:rPr>
          <w:rFonts w:ascii="Times New Roman" w:hAnsi="Times New Roman" w:cs="Times New Roman"/>
          <w:iCs/>
          <w:sz w:val="24"/>
          <w:szCs w:val="24"/>
          <w:lang w:val="id-ID"/>
        </w:rPr>
      </w:pPr>
      <w:r>
        <w:rPr>
          <w:rFonts w:ascii="Times New Roman" w:hAnsi="Times New Roman" w:cs="Times New Roman"/>
          <w:iCs/>
          <w:sz w:val="24"/>
          <w:szCs w:val="24"/>
          <w:lang w:val="id-ID"/>
        </w:rPr>
        <w:t>Orang yang memberi perintah untuk melakukan tindak pidana tersebut atau orang yang bertindak sebagai pemimpin kegiatan dalam tindak pidana tersebut.</w:t>
      </w:r>
    </w:p>
    <w:p w:rsidR="00A211B7" w:rsidRPr="009E7400" w:rsidRDefault="00A211B7" w:rsidP="00A211B7">
      <w:pPr>
        <w:spacing w:line="480" w:lineRule="auto"/>
        <w:ind w:left="426" w:firstLine="709"/>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Dalam undang-undang tersebut hanya disebutkan mengenai pemidanaan terhadap korporasi dan/ atau orang yang memberi perintah atau pemimpin dari korporasi jika suatu tindak pidana dilakukan oleh, untuk, atau atas nama korporasi. Peraturan pemidanaan yang seperti inipun banyak dijumpai tersebar diberbagai Undang-undang pidana khusus lainnya, seperti Undang-undang Nomor 31 Tahun 1999 Tentang Pemberantasan Tindak Pidana Korupsi Jo. Undang-undang Nomor 20 Tahun 2001 Tentang Perubahan Atas </w:t>
      </w:r>
      <w:r w:rsidRPr="009E7400">
        <w:rPr>
          <w:rFonts w:ascii="Times New Roman" w:hAnsi="Times New Roman" w:cs="Times New Roman"/>
          <w:iCs/>
          <w:sz w:val="24"/>
          <w:szCs w:val="24"/>
          <w:lang w:val="id-ID"/>
        </w:rPr>
        <w:t>Undang-undang Nomor 31 Tahun 1999</w:t>
      </w:r>
      <w:r>
        <w:rPr>
          <w:rFonts w:ascii="Times New Roman" w:hAnsi="Times New Roman" w:cs="Times New Roman"/>
          <w:iCs/>
          <w:sz w:val="24"/>
          <w:szCs w:val="24"/>
          <w:lang w:val="id-ID"/>
        </w:rPr>
        <w:t xml:space="preserve"> </w:t>
      </w:r>
      <w:r w:rsidRPr="009E7400">
        <w:rPr>
          <w:rFonts w:ascii="Times New Roman" w:hAnsi="Times New Roman" w:cs="Times New Roman"/>
          <w:iCs/>
          <w:sz w:val="24"/>
          <w:szCs w:val="24"/>
          <w:lang w:val="id-ID"/>
        </w:rPr>
        <w:t>Tentang Pemberantasan Tindak Pidana Korupsi</w:t>
      </w:r>
      <w:r>
        <w:rPr>
          <w:rFonts w:ascii="Times New Roman" w:hAnsi="Times New Roman" w:cs="Times New Roman"/>
          <w:iCs/>
          <w:sz w:val="24"/>
          <w:szCs w:val="24"/>
          <w:lang w:val="id-ID"/>
        </w:rPr>
        <w:t>, dan lain sebagainya.</w:t>
      </w:r>
    </w:p>
    <w:p w:rsidR="00A211B7" w:rsidRDefault="00A211B7" w:rsidP="00A211B7">
      <w:pPr>
        <w:spacing w:line="480" w:lineRule="auto"/>
        <w:ind w:left="426" w:firstLine="720"/>
        <w:jc w:val="both"/>
        <w:rPr>
          <w:rFonts w:ascii="Times New Roman" w:hAnsi="Times New Roman" w:cs="Times New Roman"/>
          <w:iCs/>
          <w:sz w:val="24"/>
          <w:szCs w:val="24"/>
          <w:lang w:val="id-ID"/>
        </w:rPr>
      </w:pPr>
      <w:r>
        <w:rPr>
          <w:rFonts w:ascii="Times New Roman" w:hAnsi="Times New Roman" w:cs="Times New Roman"/>
          <w:iCs/>
          <w:sz w:val="24"/>
          <w:szCs w:val="24"/>
          <w:lang w:val="id-ID"/>
        </w:rPr>
        <w:t>Kasus-kasus lain yang merupakan kejahatan yang dilakukan korporasi, banyak terjadi di sekitar kita, b</w:t>
      </w:r>
      <w:r w:rsidRPr="00AB38AA">
        <w:rPr>
          <w:rFonts w:ascii="Times New Roman" w:hAnsi="Times New Roman" w:cs="Times New Roman"/>
          <w:iCs/>
          <w:sz w:val="24"/>
          <w:szCs w:val="24"/>
          <w:lang w:val="id-ID"/>
        </w:rPr>
        <w:t>erawal dari keinginan untuk pengembangan Stasiun Weleri yang terletak srategis di pantura wilayah Kendal terhubung dengan Temanggung Wonosobo Magelang, PT. K</w:t>
      </w:r>
      <w:r>
        <w:rPr>
          <w:rFonts w:ascii="Times New Roman" w:hAnsi="Times New Roman" w:cs="Times New Roman"/>
          <w:iCs/>
          <w:sz w:val="24"/>
          <w:szCs w:val="24"/>
          <w:lang w:val="id-ID"/>
        </w:rPr>
        <w:t xml:space="preserve">ereta </w:t>
      </w:r>
      <w:r w:rsidRPr="00AB38AA">
        <w:rPr>
          <w:rFonts w:ascii="Times New Roman" w:hAnsi="Times New Roman" w:cs="Times New Roman"/>
          <w:iCs/>
          <w:sz w:val="24"/>
          <w:szCs w:val="24"/>
          <w:lang w:val="id-ID"/>
        </w:rPr>
        <w:t>A</w:t>
      </w:r>
      <w:r>
        <w:rPr>
          <w:rFonts w:ascii="Times New Roman" w:hAnsi="Times New Roman" w:cs="Times New Roman"/>
          <w:iCs/>
          <w:sz w:val="24"/>
          <w:szCs w:val="24"/>
          <w:lang w:val="id-ID"/>
        </w:rPr>
        <w:t xml:space="preserve">pi </w:t>
      </w:r>
      <w:r w:rsidRPr="00AB38AA">
        <w:rPr>
          <w:rFonts w:ascii="Times New Roman" w:hAnsi="Times New Roman" w:cs="Times New Roman"/>
          <w:iCs/>
          <w:sz w:val="24"/>
          <w:szCs w:val="24"/>
          <w:lang w:val="id-ID"/>
        </w:rPr>
        <w:t>I</w:t>
      </w:r>
      <w:r>
        <w:rPr>
          <w:rFonts w:ascii="Times New Roman" w:hAnsi="Times New Roman" w:cs="Times New Roman"/>
          <w:iCs/>
          <w:sz w:val="24"/>
          <w:szCs w:val="24"/>
          <w:lang w:val="id-ID"/>
        </w:rPr>
        <w:t>ndonesia (Persero)</w:t>
      </w:r>
      <w:r w:rsidRPr="00AB38AA">
        <w:rPr>
          <w:rFonts w:ascii="Times New Roman" w:hAnsi="Times New Roman" w:cs="Times New Roman"/>
          <w:iCs/>
          <w:sz w:val="24"/>
          <w:szCs w:val="24"/>
          <w:lang w:val="id-ID"/>
        </w:rPr>
        <w:t xml:space="preserve"> menangkap peluang menjaring penumpang dari s</w:t>
      </w:r>
      <w:r>
        <w:rPr>
          <w:rFonts w:ascii="Times New Roman" w:hAnsi="Times New Roman" w:cs="Times New Roman"/>
          <w:iCs/>
          <w:sz w:val="24"/>
          <w:szCs w:val="24"/>
          <w:lang w:val="id-ID"/>
        </w:rPr>
        <w:t>ektor wilayah selatan. Sehingga</w:t>
      </w:r>
      <w:r w:rsidRPr="00AB38AA">
        <w:rPr>
          <w:rFonts w:ascii="Times New Roman" w:hAnsi="Times New Roman" w:cs="Times New Roman"/>
          <w:iCs/>
          <w:sz w:val="24"/>
          <w:szCs w:val="24"/>
          <w:lang w:val="id-ID"/>
        </w:rPr>
        <w:t xml:space="preserve"> </w:t>
      </w:r>
      <w:r w:rsidRPr="00AB38AA">
        <w:rPr>
          <w:rFonts w:ascii="Times New Roman" w:hAnsi="Times New Roman" w:cs="Times New Roman"/>
          <w:iCs/>
          <w:sz w:val="24"/>
          <w:szCs w:val="24"/>
          <w:lang w:val="id-ID"/>
        </w:rPr>
        <w:lastRenderedPageBreak/>
        <w:t xml:space="preserve">pengembangan stasiun dirasa sangat mendesak sekali. Apalagi dengan diberlakukannya jalur </w:t>
      </w:r>
      <w:r w:rsidRPr="00C86900">
        <w:rPr>
          <w:rFonts w:ascii="Times New Roman" w:hAnsi="Times New Roman" w:cs="Times New Roman"/>
          <w:i/>
          <w:iCs/>
          <w:sz w:val="24"/>
          <w:szCs w:val="24"/>
          <w:lang w:val="id-ID"/>
        </w:rPr>
        <w:t>double track</w:t>
      </w:r>
      <w:r w:rsidRPr="00AB38AA">
        <w:rPr>
          <w:rFonts w:ascii="Times New Roman" w:hAnsi="Times New Roman" w:cs="Times New Roman"/>
          <w:iCs/>
          <w:sz w:val="24"/>
          <w:szCs w:val="24"/>
          <w:lang w:val="id-ID"/>
        </w:rPr>
        <w:t xml:space="preserve"> yang memungkinkan kereta berpapasan tanpa berhenti untuk bergantian jalan, membuat perusahaan perkereta apian itu semakin bernafsu untuk menjaring penump</w:t>
      </w:r>
      <w:r>
        <w:rPr>
          <w:rFonts w:ascii="Times New Roman" w:hAnsi="Times New Roman" w:cs="Times New Roman"/>
          <w:iCs/>
          <w:sz w:val="24"/>
          <w:szCs w:val="24"/>
          <w:lang w:val="id-ID"/>
        </w:rPr>
        <w:t>ang sebanyak-</w:t>
      </w:r>
      <w:r w:rsidRPr="00AB38AA">
        <w:rPr>
          <w:rFonts w:ascii="Times New Roman" w:hAnsi="Times New Roman" w:cs="Times New Roman"/>
          <w:iCs/>
          <w:sz w:val="24"/>
          <w:szCs w:val="24"/>
          <w:lang w:val="id-ID"/>
        </w:rPr>
        <w:t>banyaknya dengan kata lain target okupansi penumpang kereta 100%.</w:t>
      </w:r>
      <w:r>
        <w:rPr>
          <w:rFonts w:ascii="Times New Roman" w:hAnsi="Times New Roman" w:cs="Times New Roman"/>
          <w:iCs/>
          <w:sz w:val="24"/>
          <w:szCs w:val="24"/>
          <w:lang w:val="id-ID"/>
        </w:rPr>
        <w:t xml:space="preserve"> </w:t>
      </w:r>
      <w:r w:rsidRPr="00AB38AA">
        <w:rPr>
          <w:rFonts w:ascii="Times New Roman" w:hAnsi="Times New Roman" w:cs="Times New Roman"/>
          <w:iCs/>
          <w:sz w:val="24"/>
          <w:szCs w:val="24"/>
          <w:lang w:val="id-ID"/>
        </w:rPr>
        <w:t>Tapi niat membangun itu didasari dengan niat jahat untuk menguasai lahan eigendom yang telah dihuni warga sekitar Stasiun Weleri semenjak jaman Belanda. Menurut warga, sosialisasi yang dilayangkan dalam surat tertanggal 7 Mei 2014 dan diterima oleh warga tanggal 9 Mei 2014 adalah sebenarnya sebuah somasi perintah k</w:t>
      </w:r>
      <w:r>
        <w:rPr>
          <w:rFonts w:ascii="Times New Roman" w:hAnsi="Times New Roman" w:cs="Times New Roman"/>
          <w:iCs/>
          <w:sz w:val="24"/>
          <w:szCs w:val="24"/>
          <w:lang w:val="id-ID"/>
        </w:rPr>
        <w:t>e</w:t>
      </w:r>
      <w:r w:rsidRPr="00AB38AA">
        <w:rPr>
          <w:rFonts w:ascii="Times New Roman" w:hAnsi="Times New Roman" w:cs="Times New Roman"/>
          <w:iCs/>
          <w:sz w:val="24"/>
          <w:szCs w:val="24"/>
          <w:lang w:val="id-ID"/>
        </w:rPr>
        <w:t>pada warga untuk mengosongkan lahan dalam jangka waktu 3 minggu terhitung sejak di sampaikannya surat itu. Padahal seperti kita ketahui,  PT. KAI harusnya berpayung hukum dengan mengacu pada Pasal 9 ayat (2) U</w:t>
      </w:r>
      <w:r>
        <w:rPr>
          <w:rFonts w:ascii="Times New Roman" w:hAnsi="Times New Roman" w:cs="Times New Roman"/>
          <w:iCs/>
          <w:sz w:val="24"/>
          <w:szCs w:val="24"/>
          <w:lang w:val="id-ID"/>
        </w:rPr>
        <w:t>ndang-</w:t>
      </w:r>
      <w:r w:rsidRPr="00AB38AA">
        <w:rPr>
          <w:rFonts w:ascii="Times New Roman" w:hAnsi="Times New Roman" w:cs="Times New Roman"/>
          <w:iCs/>
          <w:sz w:val="24"/>
          <w:szCs w:val="24"/>
          <w:lang w:val="id-ID"/>
        </w:rPr>
        <w:t>U</w:t>
      </w:r>
      <w:r>
        <w:rPr>
          <w:rFonts w:ascii="Times New Roman" w:hAnsi="Times New Roman" w:cs="Times New Roman"/>
          <w:iCs/>
          <w:sz w:val="24"/>
          <w:szCs w:val="24"/>
          <w:lang w:val="id-ID"/>
        </w:rPr>
        <w:t xml:space="preserve">ndang No. 2 Tahun </w:t>
      </w:r>
      <w:r w:rsidRPr="00AB38AA">
        <w:rPr>
          <w:rFonts w:ascii="Times New Roman" w:hAnsi="Times New Roman" w:cs="Times New Roman"/>
          <w:iCs/>
          <w:sz w:val="24"/>
          <w:szCs w:val="24"/>
          <w:lang w:val="id-ID"/>
        </w:rPr>
        <w:t>2012</w:t>
      </w:r>
      <w:r>
        <w:rPr>
          <w:rFonts w:ascii="Times New Roman" w:hAnsi="Times New Roman" w:cs="Times New Roman"/>
          <w:iCs/>
          <w:sz w:val="24"/>
          <w:szCs w:val="24"/>
          <w:lang w:val="id-ID"/>
        </w:rPr>
        <w:t xml:space="preserve"> tentang Pengadaan Tanah Bagi Pembangunan Untuk Kepentingan Umum yang mengatakan p</w:t>
      </w:r>
      <w:r w:rsidRPr="00AB38AA">
        <w:rPr>
          <w:rFonts w:ascii="Times New Roman" w:hAnsi="Times New Roman" w:cs="Times New Roman"/>
          <w:iCs/>
          <w:sz w:val="24"/>
          <w:szCs w:val="24"/>
          <w:lang w:val="id-ID"/>
        </w:rPr>
        <w:t>ada dasarnya pengadaan tanah untuk kepentingan umum dilaksanakan dengan pemberian ganti kerugian yang layak dan adil.</w:t>
      </w:r>
      <w:r>
        <w:rPr>
          <w:rFonts w:ascii="Times New Roman" w:hAnsi="Times New Roman" w:cs="Times New Roman"/>
          <w:iCs/>
          <w:sz w:val="24"/>
          <w:szCs w:val="24"/>
          <w:lang w:val="id-ID"/>
        </w:rPr>
        <w:t xml:space="preserve"> </w:t>
      </w:r>
      <w:r w:rsidRPr="000B46DE">
        <w:rPr>
          <w:rFonts w:ascii="Times New Roman" w:hAnsi="Times New Roman" w:cs="Times New Roman"/>
          <w:iCs/>
          <w:sz w:val="24"/>
          <w:szCs w:val="24"/>
          <w:lang w:val="id-ID"/>
        </w:rPr>
        <w:t>Hasil kesepakatan dalam musyawarah menjadi dasar pemberian ganti ker</w:t>
      </w:r>
      <w:r>
        <w:rPr>
          <w:rFonts w:ascii="Times New Roman" w:hAnsi="Times New Roman" w:cs="Times New Roman"/>
          <w:iCs/>
          <w:sz w:val="24"/>
          <w:szCs w:val="24"/>
          <w:lang w:val="id-ID"/>
        </w:rPr>
        <w:t>ugian kepada pihak yang berhak. Putusan Pengadilan N</w:t>
      </w:r>
      <w:r w:rsidRPr="000B46DE">
        <w:rPr>
          <w:rFonts w:ascii="Times New Roman" w:hAnsi="Times New Roman" w:cs="Times New Roman"/>
          <w:iCs/>
          <w:sz w:val="24"/>
          <w:szCs w:val="24"/>
          <w:lang w:val="id-ID"/>
        </w:rPr>
        <w:t>egeri/</w:t>
      </w:r>
      <w:r>
        <w:rPr>
          <w:rFonts w:ascii="Times New Roman" w:hAnsi="Times New Roman" w:cs="Times New Roman"/>
          <w:iCs/>
          <w:sz w:val="24"/>
          <w:szCs w:val="24"/>
          <w:lang w:val="id-ID"/>
        </w:rPr>
        <w:t xml:space="preserve"> </w:t>
      </w:r>
      <w:r w:rsidRPr="000B46DE">
        <w:rPr>
          <w:rFonts w:ascii="Times New Roman" w:hAnsi="Times New Roman" w:cs="Times New Roman"/>
          <w:iCs/>
          <w:sz w:val="24"/>
          <w:szCs w:val="24"/>
          <w:lang w:val="id-ID"/>
        </w:rPr>
        <w:t>Mahkamah Agung yang telah memperoleh kekuatan hukum tetap menjadi dasar pembayaran ganti kerugian kepada p</w:t>
      </w:r>
      <w:r>
        <w:rPr>
          <w:rFonts w:ascii="Times New Roman" w:hAnsi="Times New Roman" w:cs="Times New Roman"/>
          <w:iCs/>
          <w:sz w:val="24"/>
          <w:szCs w:val="24"/>
          <w:lang w:val="id-ID"/>
        </w:rPr>
        <w:t xml:space="preserve">ihak yang mengajukan keberatan yang terdapat dalam </w:t>
      </w:r>
      <w:r w:rsidRPr="000B46DE">
        <w:rPr>
          <w:rFonts w:ascii="Times New Roman" w:hAnsi="Times New Roman" w:cs="Times New Roman"/>
          <w:iCs/>
          <w:sz w:val="24"/>
          <w:szCs w:val="24"/>
          <w:lang w:val="id-ID"/>
        </w:rPr>
        <w:t>Pasal 38 ayat (5) U</w:t>
      </w:r>
      <w:r>
        <w:rPr>
          <w:rFonts w:ascii="Times New Roman" w:hAnsi="Times New Roman" w:cs="Times New Roman"/>
          <w:iCs/>
          <w:sz w:val="24"/>
          <w:szCs w:val="24"/>
          <w:lang w:val="id-ID"/>
        </w:rPr>
        <w:t>ndang-</w:t>
      </w:r>
      <w:r w:rsidRPr="000B46DE">
        <w:rPr>
          <w:rFonts w:ascii="Times New Roman" w:hAnsi="Times New Roman" w:cs="Times New Roman"/>
          <w:iCs/>
          <w:sz w:val="24"/>
          <w:szCs w:val="24"/>
          <w:lang w:val="id-ID"/>
        </w:rPr>
        <w:t>U</w:t>
      </w:r>
      <w:r>
        <w:rPr>
          <w:rFonts w:ascii="Times New Roman" w:hAnsi="Times New Roman" w:cs="Times New Roman"/>
          <w:iCs/>
          <w:sz w:val="24"/>
          <w:szCs w:val="24"/>
          <w:lang w:val="id-ID"/>
        </w:rPr>
        <w:t xml:space="preserve">ndang No. 2 Tahun 2012.  </w:t>
      </w:r>
      <w:r w:rsidRPr="000B46DE">
        <w:rPr>
          <w:rFonts w:ascii="Times New Roman" w:hAnsi="Times New Roman" w:cs="Times New Roman"/>
          <w:iCs/>
          <w:sz w:val="24"/>
          <w:szCs w:val="24"/>
          <w:lang w:val="id-ID"/>
        </w:rPr>
        <w:t>Jika pihak yang berhak menolak bentuk dan/atau besarnya ganti kerugian, tetapi tidak mengajukan keberatan dalam waktu yang telah ditetapkan dalam Pasal 38 ayat (1) U</w:t>
      </w:r>
      <w:r>
        <w:rPr>
          <w:rFonts w:ascii="Times New Roman" w:hAnsi="Times New Roman" w:cs="Times New Roman"/>
          <w:iCs/>
          <w:sz w:val="24"/>
          <w:szCs w:val="24"/>
          <w:lang w:val="id-ID"/>
        </w:rPr>
        <w:t>ndang-</w:t>
      </w:r>
      <w:r w:rsidRPr="000B46DE">
        <w:rPr>
          <w:rFonts w:ascii="Times New Roman" w:hAnsi="Times New Roman" w:cs="Times New Roman"/>
          <w:iCs/>
          <w:sz w:val="24"/>
          <w:szCs w:val="24"/>
          <w:lang w:val="id-ID"/>
        </w:rPr>
        <w:t>U</w:t>
      </w:r>
      <w:r>
        <w:rPr>
          <w:rFonts w:ascii="Times New Roman" w:hAnsi="Times New Roman" w:cs="Times New Roman"/>
          <w:iCs/>
          <w:sz w:val="24"/>
          <w:szCs w:val="24"/>
          <w:lang w:val="id-ID"/>
        </w:rPr>
        <w:t xml:space="preserve">ndang No. 2 </w:t>
      </w:r>
      <w:r>
        <w:rPr>
          <w:rFonts w:ascii="Times New Roman" w:hAnsi="Times New Roman" w:cs="Times New Roman"/>
          <w:iCs/>
          <w:sz w:val="24"/>
          <w:szCs w:val="24"/>
          <w:lang w:val="id-ID"/>
        </w:rPr>
        <w:lastRenderedPageBreak/>
        <w:t xml:space="preserve">Tahun </w:t>
      </w:r>
      <w:r w:rsidRPr="000B46DE">
        <w:rPr>
          <w:rFonts w:ascii="Times New Roman" w:hAnsi="Times New Roman" w:cs="Times New Roman"/>
          <w:iCs/>
          <w:sz w:val="24"/>
          <w:szCs w:val="24"/>
          <w:lang w:val="id-ID"/>
        </w:rPr>
        <w:t>2012, maka karena hukum pihak yang berhak dianggap menerima bentuk dan besarnya ganti kerugian hasil m</w:t>
      </w:r>
      <w:r>
        <w:rPr>
          <w:rFonts w:ascii="Times New Roman" w:hAnsi="Times New Roman" w:cs="Times New Roman"/>
          <w:iCs/>
          <w:sz w:val="24"/>
          <w:szCs w:val="24"/>
          <w:lang w:val="id-ID"/>
        </w:rPr>
        <w:t>usyawarah. A</w:t>
      </w:r>
      <w:r w:rsidRPr="000B46DE">
        <w:rPr>
          <w:rFonts w:ascii="Times New Roman" w:hAnsi="Times New Roman" w:cs="Times New Roman"/>
          <w:iCs/>
          <w:sz w:val="24"/>
          <w:szCs w:val="24"/>
          <w:lang w:val="id-ID"/>
        </w:rPr>
        <w:t>turan itu semua dilanggar oleh PT.</w:t>
      </w:r>
      <w:r>
        <w:rPr>
          <w:rFonts w:ascii="Times New Roman" w:hAnsi="Times New Roman" w:cs="Times New Roman"/>
          <w:iCs/>
          <w:sz w:val="24"/>
          <w:szCs w:val="24"/>
          <w:lang w:val="id-ID"/>
        </w:rPr>
        <w:t xml:space="preserve"> </w:t>
      </w:r>
      <w:r w:rsidRPr="000B46DE">
        <w:rPr>
          <w:rFonts w:ascii="Times New Roman" w:hAnsi="Times New Roman" w:cs="Times New Roman"/>
          <w:iCs/>
          <w:sz w:val="24"/>
          <w:szCs w:val="24"/>
          <w:lang w:val="id-ID"/>
        </w:rPr>
        <w:t>KAI, sehingga dapat dikatakan PT.</w:t>
      </w:r>
      <w:r>
        <w:rPr>
          <w:rFonts w:ascii="Times New Roman" w:hAnsi="Times New Roman" w:cs="Times New Roman"/>
          <w:iCs/>
          <w:sz w:val="24"/>
          <w:szCs w:val="24"/>
          <w:lang w:val="id-ID"/>
        </w:rPr>
        <w:t xml:space="preserve"> </w:t>
      </w:r>
      <w:r w:rsidRPr="000B46DE">
        <w:rPr>
          <w:rFonts w:ascii="Times New Roman" w:hAnsi="Times New Roman" w:cs="Times New Roman"/>
          <w:iCs/>
          <w:sz w:val="24"/>
          <w:szCs w:val="24"/>
          <w:lang w:val="id-ID"/>
        </w:rPr>
        <w:t>KA</w:t>
      </w:r>
      <w:r>
        <w:rPr>
          <w:rFonts w:ascii="Times New Roman" w:hAnsi="Times New Roman" w:cs="Times New Roman"/>
          <w:iCs/>
          <w:sz w:val="24"/>
          <w:szCs w:val="24"/>
          <w:lang w:val="id-ID"/>
        </w:rPr>
        <w:t>I melakukan Kejahatan korporasi.</w:t>
      </w:r>
      <w:r>
        <w:rPr>
          <w:rStyle w:val="FootnoteReference"/>
          <w:rFonts w:ascii="Times New Roman" w:hAnsi="Times New Roman" w:cs="Times New Roman"/>
          <w:iCs/>
          <w:sz w:val="24"/>
          <w:szCs w:val="24"/>
          <w:lang w:val="id-ID"/>
        </w:rPr>
        <w:footnoteReference w:id="9"/>
      </w:r>
    </w:p>
    <w:p w:rsidR="00A211B7" w:rsidRPr="00174661" w:rsidRDefault="00A211B7" w:rsidP="00A211B7">
      <w:pPr>
        <w:spacing w:line="480" w:lineRule="auto"/>
        <w:ind w:left="426" w:firstLine="720"/>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Berdasarkan data </w:t>
      </w:r>
      <w:r w:rsidRPr="00174661">
        <w:rPr>
          <w:rFonts w:ascii="Times New Roman" w:hAnsi="Times New Roman" w:cs="Times New Roman"/>
          <w:iCs/>
          <w:sz w:val="24"/>
          <w:szCs w:val="24"/>
          <w:lang w:val="id-ID"/>
        </w:rPr>
        <w:t xml:space="preserve">Kepolisian RI telah menetapkan 140 tersangka, tujuh di antaranya petinggi perusahaan, dalam kasus kebakaran hutan dan lahan yang kemudian menimbulkan bencana kabut asap dalam sebulan terakhir </w:t>
      </w:r>
      <w:r>
        <w:rPr>
          <w:rFonts w:ascii="Times New Roman" w:hAnsi="Times New Roman" w:cs="Times New Roman"/>
          <w:iCs/>
          <w:sz w:val="24"/>
          <w:szCs w:val="24"/>
          <w:lang w:val="id-ID"/>
        </w:rPr>
        <w:t xml:space="preserve">dan </w:t>
      </w:r>
      <w:r w:rsidRPr="00D57C35">
        <w:rPr>
          <w:rFonts w:ascii="Times New Roman" w:hAnsi="Times New Roman" w:cs="Times New Roman"/>
          <w:iCs/>
          <w:sz w:val="24"/>
          <w:szCs w:val="24"/>
          <w:lang w:val="id-ID"/>
        </w:rPr>
        <w:t>Kementerian </w:t>
      </w:r>
      <w:hyperlink r:id="rId11" w:tgtFrame="_blank" w:history="1">
        <w:r>
          <w:rPr>
            <w:rStyle w:val="Hyperlink"/>
            <w:rFonts w:ascii="Times New Roman" w:hAnsi="Times New Roman" w:cs="Times New Roman"/>
            <w:iCs/>
            <w:color w:val="auto"/>
            <w:sz w:val="24"/>
            <w:szCs w:val="24"/>
            <w:u w:val="none"/>
            <w:lang w:val="id-ID"/>
          </w:rPr>
          <w:t>Lingkungan H</w:t>
        </w:r>
        <w:r w:rsidRPr="00D57C35">
          <w:rPr>
            <w:rStyle w:val="Hyperlink"/>
            <w:rFonts w:ascii="Times New Roman" w:hAnsi="Times New Roman" w:cs="Times New Roman"/>
            <w:iCs/>
            <w:color w:val="auto"/>
            <w:sz w:val="24"/>
            <w:szCs w:val="24"/>
            <w:u w:val="none"/>
            <w:lang w:val="id-ID"/>
          </w:rPr>
          <w:t>idup</w:t>
        </w:r>
      </w:hyperlink>
      <w:r w:rsidRPr="00D57C35">
        <w:rPr>
          <w:rFonts w:ascii="Times New Roman" w:hAnsi="Times New Roman" w:cs="Times New Roman"/>
          <w:iCs/>
          <w:sz w:val="24"/>
          <w:szCs w:val="24"/>
          <w:lang w:val="id-ID"/>
        </w:rPr>
        <w:t xml:space="preserve"> dan Kehutanan (LHK) menyebutkan, indikasi </w:t>
      </w:r>
      <w:r>
        <w:rPr>
          <w:rFonts w:ascii="Times New Roman" w:hAnsi="Times New Roman" w:cs="Times New Roman"/>
          <w:iCs/>
          <w:sz w:val="24"/>
          <w:szCs w:val="24"/>
          <w:lang w:val="id-ID"/>
        </w:rPr>
        <w:t xml:space="preserve">areal kebakaran hutan dan lahan hingga 9 September 2015 </w:t>
      </w:r>
      <w:r w:rsidRPr="00D57C35">
        <w:rPr>
          <w:rFonts w:ascii="Times New Roman" w:hAnsi="Times New Roman" w:cs="Times New Roman"/>
          <w:iCs/>
          <w:sz w:val="24"/>
          <w:szCs w:val="24"/>
          <w:lang w:val="id-ID"/>
        </w:rPr>
        <w:t>di Kalimantan dan Sumatera seluas 190.993 hektar. Luasan tersebut terdiri dari 103.953 hektar di lahan pemanfaatan, 29.437 hektar di lahan perkebunan dari pelepasan, dan 58.603 hektar di lahan bidang tanah </w:t>
      </w:r>
      <w:hyperlink r:id="rId12" w:tgtFrame="_blank" w:history="1">
        <w:r>
          <w:rPr>
            <w:rStyle w:val="Hyperlink"/>
            <w:rFonts w:ascii="Times New Roman" w:hAnsi="Times New Roman" w:cs="Times New Roman"/>
            <w:iCs/>
            <w:color w:val="auto"/>
            <w:sz w:val="24"/>
            <w:szCs w:val="24"/>
            <w:u w:val="none"/>
            <w:lang w:val="id-ID"/>
          </w:rPr>
          <w:t xml:space="preserve">Badan </w:t>
        </w:r>
        <w:r w:rsidRPr="00D57C35">
          <w:rPr>
            <w:rStyle w:val="Hyperlink"/>
            <w:rFonts w:ascii="Times New Roman" w:hAnsi="Times New Roman" w:cs="Times New Roman"/>
            <w:iCs/>
            <w:color w:val="auto"/>
            <w:sz w:val="24"/>
            <w:szCs w:val="24"/>
            <w:u w:val="none"/>
            <w:lang w:val="id-ID"/>
          </w:rPr>
          <w:t>Pertanahan Nasional</w:t>
        </w:r>
      </w:hyperlink>
      <w:r w:rsidRPr="00D57C35">
        <w:rPr>
          <w:rFonts w:ascii="Times New Roman" w:hAnsi="Times New Roman" w:cs="Times New Roman"/>
          <w:iCs/>
          <w:sz w:val="24"/>
          <w:szCs w:val="24"/>
          <w:lang w:val="id-ID"/>
        </w:rPr>
        <w:t> (BPN).</w:t>
      </w:r>
      <w:r>
        <w:rPr>
          <w:rFonts w:ascii="Times New Roman" w:hAnsi="Times New Roman" w:cs="Times New Roman"/>
          <w:iCs/>
          <w:sz w:val="24"/>
          <w:szCs w:val="24"/>
          <w:lang w:val="id-ID"/>
        </w:rPr>
        <w:t xml:space="preserve"> </w:t>
      </w:r>
      <w:r w:rsidRPr="00174661">
        <w:rPr>
          <w:rFonts w:ascii="Times New Roman" w:hAnsi="Times New Roman" w:cs="Times New Roman"/>
          <w:iCs/>
          <w:sz w:val="24"/>
          <w:szCs w:val="24"/>
          <w:lang w:val="id-ID"/>
        </w:rPr>
        <w:t>Badan Nasional Penanggulangan Bencana (BNPB) memprediksi, kerugian ekonomi akibat bencana kabut asap yang terjadi karena kebakaran hutan dan lahan di beberapa provinsi di Indonesia pada 2015 bisa melebihi angka Rp 20 triliun. Kebakaran hutan dan lahan di Indonesia, yang kemudian menimbulkan bencana kabut asap, bukan yang pertama kali. Dalam 20 tahun terakhir, bencana serupa hampir setiap tahun terjadi.</w:t>
      </w:r>
      <w:r>
        <w:rPr>
          <w:rFonts w:ascii="Times New Roman" w:hAnsi="Times New Roman" w:cs="Times New Roman"/>
          <w:iCs/>
          <w:sz w:val="24"/>
          <w:szCs w:val="24"/>
          <w:lang w:val="id-ID"/>
        </w:rPr>
        <w:t xml:space="preserve"> </w:t>
      </w:r>
      <w:r w:rsidRPr="00174661">
        <w:rPr>
          <w:rFonts w:ascii="Times New Roman" w:hAnsi="Times New Roman" w:cs="Times New Roman"/>
          <w:iCs/>
          <w:sz w:val="24"/>
          <w:szCs w:val="24"/>
          <w:lang w:val="id-ID"/>
        </w:rPr>
        <w:t>Data Kementerian LHK dan </w:t>
      </w:r>
      <w:hyperlink r:id="rId13" w:tgtFrame="_blank" w:history="1">
        <w:r w:rsidRPr="00174661">
          <w:rPr>
            <w:rStyle w:val="Hyperlink"/>
            <w:rFonts w:ascii="Times New Roman" w:hAnsi="Times New Roman" w:cs="Times New Roman"/>
            <w:iCs/>
            <w:color w:val="auto"/>
            <w:sz w:val="24"/>
            <w:szCs w:val="24"/>
            <w:u w:val="none"/>
            <w:lang w:val="id-ID"/>
          </w:rPr>
          <w:t>Polri</w:t>
        </w:r>
      </w:hyperlink>
      <w:r w:rsidRPr="00174661">
        <w:rPr>
          <w:rFonts w:ascii="Times New Roman" w:hAnsi="Times New Roman" w:cs="Times New Roman"/>
          <w:iCs/>
          <w:sz w:val="24"/>
          <w:szCs w:val="24"/>
          <w:lang w:val="id-ID"/>
        </w:rPr>
        <w:t xml:space="preserve"> menyebutkan, ada ratusan kasus kebakaran hutan dan lahan yang terjadi di area konsesi perusahaan di Sumatera dan Kalimantan yang kini sedang mereka tangani. Di Riau terdapat </w:t>
      </w:r>
      <w:r w:rsidRPr="00174661">
        <w:rPr>
          <w:rFonts w:ascii="Times New Roman" w:hAnsi="Times New Roman" w:cs="Times New Roman"/>
          <w:iCs/>
          <w:sz w:val="24"/>
          <w:szCs w:val="24"/>
          <w:lang w:val="id-ID"/>
        </w:rPr>
        <w:lastRenderedPageBreak/>
        <w:t>37 kasus, Sumatera Selatan 16 kasus, Kalimantan Barat 11 kasus, dan Kalimantan Tengah 121 kasus.</w:t>
      </w:r>
      <w:r>
        <w:rPr>
          <w:rStyle w:val="FootnoteReference"/>
          <w:rFonts w:ascii="Times New Roman" w:hAnsi="Times New Roman" w:cs="Times New Roman"/>
          <w:iCs/>
          <w:sz w:val="24"/>
          <w:szCs w:val="24"/>
          <w:lang w:val="id-ID"/>
        </w:rPr>
        <w:footnoteReference w:id="10"/>
      </w:r>
    </w:p>
    <w:p w:rsidR="00A211B7" w:rsidRPr="000B3358" w:rsidRDefault="00A211B7" w:rsidP="00A211B7">
      <w:pPr>
        <w:spacing w:line="480" w:lineRule="auto"/>
        <w:ind w:left="426" w:firstLine="720"/>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Berdasarkan </w:t>
      </w:r>
      <w:r w:rsidRPr="000B3358">
        <w:rPr>
          <w:rFonts w:ascii="Times New Roman" w:hAnsi="Times New Roman" w:cs="Times New Roman"/>
          <w:iCs/>
          <w:sz w:val="24"/>
          <w:szCs w:val="24"/>
        </w:rPr>
        <w:t>data di atas terlihat bahwa</w:t>
      </w:r>
      <w:r>
        <w:rPr>
          <w:rFonts w:ascii="Times New Roman" w:hAnsi="Times New Roman" w:cs="Times New Roman"/>
          <w:iCs/>
          <w:sz w:val="24"/>
          <w:szCs w:val="24"/>
          <w:lang w:val="id-ID"/>
        </w:rPr>
        <w:t xml:space="preserve"> dewasa ini kejahatan korporasi di Indonesia cukup banyak terjadi, maka hal ini menimbulkan permasalahan yang menyangkut pertanggungjawaban pidana. </w:t>
      </w:r>
      <w:r w:rsidRPr="006D347C">
        <w:rPr>
          <w:rFonts w:ascii="Times New Roman" w:hAnsi="Times New Roman"/>
          <w:sz w:val="24"/>
          <w:szCs w:val="24"/>
        </w:rPr>
        <w:t>Kitab Undang-Undang Hukum Pidana Indonesia yang digunakan saat in</w:t>
      </w:r>
      <w:r>
        <w:rPr>
          <w:rFonts w:ascii="Times New Roman" w:hAnsi="Times New Roman"/>
          <w:sz w:val="24"/>
          <w:szCs w:val="24"/>
          <w:lang w:val="id-ID"/>
        </w:rPr>
        <w:t xml:space="preserve">i </w:t>
      </w:r>
      <w:r w:rsidRPr="006D347C">
        <w:rPr>
          <w:rFonts w:ascii="Times New Roman" w:hAnsi="Times New Roman"/>
          <w:sz w:val="24"/>
          <w:szCs w:val="24"/>
        </w:rPr>
        <w:t>belum mengenal konsep pertanggun</w:t>
      </w:r>
      <w:r>
        <w:rPr>
          <w:rFonts w:ascii="Times New Roman" w:hAnsi="Times New Roman"/>
          <w:sz w:val="24"/>
          <w:szCs w:val="24"/>
        </w:rPr>
        <w:t>gjawaban korporasi. Dalam h</w:t>
      </w:r>
      <w:r>
        <w:rPr>
          <w:rFonts w:ascii="Times New Roman" w:hAnsi="Times New Roman"/>
          <w:sz w:val="24"/>
          <w:szCs w:val="24"/>
          <w:lang w:val="id-ID"/>
        </w:rPr>
        <w:t>u</w:t>
      </w:r>
      <w:r>
        <w:rPr>
          <w:rFonts w:ascii="Times New Roman" w:hAnsi="Times New Roman"/>
          <w:sz w:val="24"/>
          <w:szCs w:val="24"/>
        </w:rPr>
        <w:t>kum</w:t>
      </w:r>
      <w:r>
        <w:rPr>
          <w:rFonts w:ascii="Times New Roman" w:hAnsi="Times New Roman"/>
          <w:sz w:val="24"/>
          <w:szCs w:val="24"/>
          <w:lang w:val="id-ID"/>
        </w:rPr>
        <w:t xml:space="preserve"> </w:t>
      </w:r>
      <w:r w:rsidRPr="006D347C">
        <w:rPr>
          <w:rFonts w:ascii="Times New Roman" w:hAnsi="Times New Roman"/>
          <w:sz w:val="24"/>
          <w:szCs w:val="24"/>
        </w:rPr>
        <w:t>pidan</w:t>
      </w:r>
      <w:r>
        <w:rPr>
          <w:rFonts w:ascii="Times New Roman" w:hAnsi="Times New Roman"/>
          <w:sz w:val="24"/>
          <w:szCs w:val="24"/>
        </w:rPr>
        <w:t>a, terhadap “melakukan</w:t>
      </w:r>
      <w:r>
        <w:rPr>
          <w:rFonts w:ascii="Times New Roman" w:hAnsi="Times New Roman"/>
          <w:sz w:val="24"/>
          <w:szCs w:val="24"/>
          <w:lang w:val="id-ID"/>
        </w:rPr>
        <w:t xml:space="preserve"> </w:t>
      </w:r>
      <w:r>
        <w:rPr>
          <w:rFonts w:ascii="Times New Roman" w:hAnsi="Times New Roman"/>
          <w:sz w:val="24"/>
          <w:szCs w:val="24"/>
        </w:rPr>
        <w:t>sesuatu”</w:t>
      </w:r>
      <w:r>
        <w:rPr>
          <w:rFonts w:ascii="Times New Roman" w:hAnsi="Times New Roman"/>
          <w:sz w:val="24"/>
          <w:szCs w:val="24"/>
          <w:lang w:val="id-ID"/>
        </w:rPr>
        <w:t xml:space="preserve"> </w:t>
      </w:r>
      <w:r w:rsidRPr="006D347C">
        <w:rPr>
          <w:rFonts w:ascii="Times New Roman" w:hAnsi="Times New Roman"/>
          <w:sz w:val="24"/>
          <w:szCs w:val="24"/>
        </w:rPr>
        <w:t>selalu dihubungkan pertanggungjawaban yang melakukan itu (atau tidak melakukan). Oleh karena itu, “pelaku” pertama-tama ialah ia yang melaksanakan bagian-bagian dari delik, yang memenuhi semua syarat yang dirumuskan dalam rumusan delik. Kadangkala sulit untuk menunjuk pelaku dari suatu perbuatan tertentu. Pribadi kodrati sebagai subjek hukum pidana juga terlihat dari rumusan pasal yang selau menggunakan redaksi “b</w:t>
      </w:r>
      <w:r>
        <w:rPr>
          <w:rFonts w:ascii="Times New Roman" w:hAnsi="Times New Roman"/>
          <w:sz w:val="24"/>
          <w:szCs w:val="24"/>
        </w:rPr>
        <w:t>arangsiapa”, “seorang”, atau</w:t>
      </w:r>
      <w:r w:rsidRPr="006D347C">
        <w:rPr>
          <w:rFonts w:ascii="Times New Roman" w:hAnsi="Times New Roman"/>
          <w:sz w:val="24"/>
          <w:szCs w:val="24"/>
        </w:rPr>
        <w:t xml:space="preserve"> “orang yang melakukan kejahatan”. Meskipun di dalam</w:t>
      </w:r>
      <w:r w:rsidRPr="006D347C">
        <w:rPr>
          <w:rFonts w:ascii="Times New Roman" w:hAnsi="Times New Roman"/>
          <w:sz w:val="24"/>
          <w:szCs w:val="24"/>
          <w:lang w:val="id-ID"/>
        </w:rPr>
        <w:t xml:space="preserve"> </w:t>
      </w:r>
      <w:r w:rsidRPr="006D347C">
        <w:rPr>
          <w:rFonts w:ascii="Times New Roman" w:hAnsi="Times New Roman"/>
          <w:sz w:val="24"/>
          <w:szCs w:val="24"/>
        </w:rPr>
        <w:t>KUHP</w:t>
      </w:r>
      <w:r w:rsidRPr="006D347C">
        <w:rPr>
          <w:rFonts w:ascii="Times New Roman" w:hAnsi="Times New Roman"/>
          <w:sz w:val="24"/>
          <w:szCs w:val="24"/>
          <w:lang w:val="id-ID"/>
        </w:rPr>
        <w:t xml:space="preserve"> </w:t>
      </w:r>
      <w:r w:rsidRPr="006D347C">
        <w:rPr>
          <w:rFonts w:ascii="Times New Roman" w:hAnsi="Times New Roman"/>
          <w:sz w:val="24"/>
          <w:szCs w:val="24"/>
        </w:rPr>
        <w:t>Indonesia korporasi bukanlah suatu subjek hukum pidana, namun dalam b</w:t>
      </w:r>
      <w:r>
        <w:rPr>
          <w:rFonts w:ascii="Times New Roman" w:hAnsi="Times New Roman"/>
          <w:sz w:val="24"/>
          <w:szCs w:val="24"/>
        </w:rPr>
        <w:t>eberapa undang-undang korporasi</w:t>
      </w:r>
      <w:r>
        <w:rPr>
          <w:rFonts w:ascii="Times New Roman" w:hAnsi="Times New Roman"/>
          <w:sz w:val="24"/>
          <w:szCs w:val="24"/>
          <w:lang w:val="id-ID"/>
        </w:rPr>
        <w:t xml:space="preserve"> </w:t>
      </w:r>
      <w:r w:rsidRPr="006D347C">
        <w:rPr>
          <w:rFonts w:ascii="Times New Roman" w:hAnsi="Times New Roman"/>
          <w:sz w:val="24"/>
          <w:szCs w:val="24"/>
        </w:rPr>
        <w:t>telah dijadikan subjek hukum pidana. Perkembangan hukum positif di Indonesia memperlihat</w:t>
      </w:r>
      <w:r>
        <w:rPr>
          <w:rFonts w:ascii="Times New Roman" w:hAnsi="Times New Roman"/>
          <w:sz w:val="24"/>
          <w:szCs w:val="24"/>
        </w:rPr>
        <w:t>kan 3 (tiga) tahap perkembangan</w:t>
      </w:r>
      <w:r>
        <w:rPr>
          <w:rFonts w:ascii="Times New Roman" w:hAnsi="Times New Roman"/>
          <w:sz w:val="24"/>
          <w:szCs w:val="24"/>
          <w:lang w:val="id-ID"/>
        </w:rPr>
        <w:t xml:space="preserve"> </w:t>
      </w:r>
      <w:r w:rsidRPr="006D347C">
        <w:rPr>
          <w:rFonts w:ascii="Times New Roman" w:hAnsi="Times New Roman"/>
          <w:sz w:val="24"/>
          <w:szCs w:val="24"/>
        </w:rPr>
        <w:t>yang berkisar pada hal dapat dipid</w:t>
      </w:r>
      <w:r>
        <w:rPr>
          <w:rFonts w:ascii="Times New Roman" w:hAnsi="Times New Roman"/>
          <w:sz w:val="24"/>
          <w:szCs w:val="24"/>
        </w:rPr>
        <w:t>ananya perbuatan oleh korporasi</w:t>
      </w:r>
      <w:r>
        <w:rPr>
          <w:rFonts w:ascii="Times New Roman" w:hAnsi="Times New Roman"/>
          <w:sz w:val="24"/>
          <w:szCs w:val="24"/>
          <w:lang w:val="id-ID"/>
        </w:rPr>
        <w:t xml:space="preserve"> </w:t>
      </w:r>
      <w:r w:rsidRPr="006D347C">
        <w:rPr>
          <w:rFonts w:ascii="Times New Roman" w:hAnsi="Times New Roman"/>
          <w:sz w:val="24"/>
          <w:szCs w:val="24"/>
        </w:rPr>
        <w:t>dan</w:t>
      </w:r>
      <w:r w:rsidRPr="006D347C">
        <w:rPr>
          <w:rFonts w:ascii="Times New Roman" w:hAnsi="Times New Roman"/>
          <w:sz w:val="24"/>
          <w:szCs w:val="24"/>
          <w:lang w:val="id-ID"/>
        </w:rPr>
        <w:t xml:space="preserve"> </w:t>
      </w:r>
      <w:r>
        <w:rPr>
          <w:rFonts w:ascii="Times New Roman" w:hAnsi="Times New Roman"/>
          <w:sz w:val="24"/>
          <w:szCs w:val="24"/>
        </w:rPr>
        <w:t>hal dapat</w:t>
      </w:r>
      <w:r>
        <w:rPr>
          <w:rFonts w:ascii="Times New Roman" w:hAnsi="Times New Roman"/>
          <w:sz w:val="24"/>
          <w:szCs w:val="24"/>
          <w:lang w:val="id-ID"/>
        </w:rPr>
        <w:t xml:space="preserve"> </w:t>
      </w:r>
      <w:r w:rsidRPr="006D347C">
        <w:rPr>
          <w:rFonts w:ascii="Times New Roman" w:hAnsi="Times New Roman"/>
          <w:sz w:val="24"/>
          <w:szCs w:val="24"/>
        </w:rPr>
        <w:t>dipertanggungjawabkannya</w:t>
      </w:r>
      <w:r w:rsidRPr="006D347C">
        <w:rPr>
          <w:rFonts w:ascii="Times New Roman" w:hAnsi="Times New Roman"/>
          <w:sz w:val="24"/>
          <w:szCs w:val="24"/>
          <w:lang w:val="id-ID"/>
        </w:rPr>
        <w:t xml:space="preserve"> </w:t>
      </w:r>
      <w:r w:rsidRPr="006D347C">
        <w:rPr>
          <w:rFonts w:ascii="Times New Roman" w:hAnsi="Times New Roman"/>
          <w:sz w:val="24"/>
          <w:szCs w:val="24"/>
        </w:rPr>
        <w:lastRenderedPageBreak/>
        <w:t>korporasi</w:t>
      </w:r>
      <w:r w:rsidRPr="006D347C">
        <w:rPr>
          <w:rFonts w:ascii="Times New Roman" w:hAnsi="Times New Roman"/>
          <w:sz w:val="24"/>
          <w:szCs w:val="24"/>
          <w:lang w:val="id-ID"/>
        </w:rPr>
        <w:t xml:space="preserve"> </w:t>
      </w:r>
      <w:r>
        <w:rPr>
          <w:rFonts w:ascii="Times New Roman" w:hAnsi="Times New Roman"/>
          <w:sz w:val="24"/>
          <w:szCs w:val="24"/>
        </w:rPr>
        <w:t>serta</w:t>
      </w:r>
      <w:r>
        <w:rPr>
          <w:rFonts w:ascii="Times New Roman" w:hAnsi="Times New Roman"/>
          <w:sz w:val="24"/>
          <w:szCs w:val="24"/>
          <w:lang w:val="id-ID"/>
        </w:rPr>
        <w:t xml:space="preserve"> </w:t>
      </w:r>
      <w:r>
        <w:rPr>
          <w:rFonts w:ascii="Times New Roman" w:hAnsi="Times New Roman"/>
          <w:sz w:val="24"/>
          <w:szCs w:val="24"/>
        </w:rPr>
        <w:t>kemungkinan</w:t>
      </w:r>
      <w:r>
        <w:rPr>
          <w:rFonts w:ascii="Times New Roman" w:hAnsi="Times New Roman"/>
          <w:sz w:val="24"/>
          <w:szCs w:val="24"/>
          <w:lang w:val="id-ID"/>
        </w:rPr>
        <w:t xml:space="preserve"> </w:t>
      </w:r>
      <w:r>
        <w:rPr>
          <w:rFonts w:ascii="Times New Roman" w:hAnsi="Times New Roman"/>
          <w:sz w:val="24"/>
          <w:szCs w:val="24"/>
        </w:rPr>
        <w:t>dapat</w:t>
      </w:r>
      <w:r w:rsidRPr="006D347C">
        <w:rPr>
          <w:rFonts w:ascii="Times New Roman" w:hAnsi="Times New Roman"/>
          <w:sz w:val="24"/>
          <w:szCs w:val="24"/>
        </w:rPr>
        <w:t xml:space="preserve"> dipidananya</w:t>
      </w:r>
      <w:r w:rsidRPr="006D347C">
        <w:rPr>
          <w:rFonts w:ascii="Times New Roman" w:hAnsi="Times New Roman"/>
          <w:sz w:val="24"/>
          <w:szCs w:val="24"/>
          <w:lang w:val="id-ID"/>
        </w:rPr>
        <w:t xml:space="preserve"> </w:t>
      </w:r>
      <w:r w:rsidRPr="006D347C">
        <w:rPr>
          <w:rFonts w:ascii="Times New Roman" w:hAnsi="Times New Roman"/>
          <w:sz w:val="24"/>
          <w:szCs w:val="24"/>
        </w:rPr>
        <w:t>korporasi</w:t>
      </w:r>
      <w:r w:rsidRPr="006D347C">
        <w:rPr>
          <w:vertAlign w:val="superscript"/>
        </w:rPr>
        <w:footnoteReference w:id="11"/>
      </w:r>
      <w:r w:rsidRPr="006D347C">
        <w:rPr>
          <w:rFonts w:ascii="Times New Roman" w:hAnsi="Times New Roman"/>
          <w:sz w:val="24"/>
          <w:szCs w:val="24"/>
          <w:lang w:val="id-ID"/>
        </w:rPr>
        <w:t xml:space="preserve">. </w:t>
      </w:r>
      <w:r w:rsidRPr="006D347C">
        <w:rPr>
          <w:rFonts w:ascii="Times New Roman" w:hAnsi="Times New Roman"/>
          <w:sz w:val="24"/>
          <w:szCs w:val="24"/>
        </w:rPr>
        <w:t>Tahap I menunjukkan  bahwa keduanya hanya dapat  dilakukan  oleh</w:t>
      </w:r>
      <w:r w:rsidRPr="006D347C">
        <w:rPr>
          <w:rFonts w:ascii="Times New Roman" w:hAnsi="Times New Roman"/>
          <w:sz w:val="24"/>
          <w:szCs w:val="24"/>
          <w:lang w:val="id-ID"/>
        </w:rPr>
        <w:t xml:space="preserve"> </w:t>
      </w:r>
      <w:r w:rsidRPr="006D347C">
        <w:rPr>
          <w:rFonts w:ascii="Times New Roman" w:hAnsi="Times New Roman"/>
          <w:sz w:val="24"/>
          <w:szCs w:val="24"/>
        </w:rPr>
        <w:t>manusia alamiah, tahap II korporasi dapat melakukan tindak pidana, tetapi yang dapat dipertanggungjawabkan hanya manusia alamiah, dan dalam perkembangan tahap III, baik manusia alamiah ataupun korporasi dapat melakukan tindak pidana dan dapat dipertanggungjawabkan serta dipidana</w:t>
      </w:r>
      <w:r>
        <w:rPr>
          <w:rFonts w:ascii="Times New Roman" w:hAnsi="Times New Roman"/>
          <w:sz w:val="24"/>
          <w:szCs w:val="24"/>
          <w:lang w:val="id-ID"/>
        </w:rPr>
        <w:t>.</w:t>
      </w:r>
      <w:r w:rsidRPr="006D347C">
        <w:rPr>
          <w:vertAlign w:val="superscript"/>
        </w:rPr>
        <w:footnoteReference w:id="12"/>
      </w:r>
    </w:p>
    <w:p w:rsidR="00A211B7" w:rsidRDefault="00A211B7" w:rsidP="00A211B7">
      <w:pPr>
        <w:spacing w:line="480" w:lineRule="auto"/>
        <w:ind w:left="426" w:firstLine="720"/>
        <w:jc w:val="both"/>
        <w:rPr>
          <w:rFonts w:ascii="Times New Roman" w:hAnsi="Times New Roman" w:cs="Times New Roman"/>
          <w:sz w:val="24"/>
          <w:szCs w:val="24"/>
          <w:lang w:val="id-ID"/>
        </w:rPr>
      </w:pPr>
      <w:r w:rsidRPr="00255845">
        <w:rPr>
          <w:rFonts w:ascii="Times New Roman" w:hAnsi="Times New Roman" w:cs="Times New Roman"/>
          <w:sz w:val="24"/>
          <w:szCs w:val="24"/>
        </w:rPr>
        <w:t>Di Indonesia, korporasi telah menjadi subjek hukum pidana sejak tahun 1951 dalam Undang-Undang Penimbunan Barang-Barang, dan baru secara luas dikenal dalam Undang-Undang Nomor 7 Drt Tahun 1955 tentang Tindak Pidana Ekonomi</w:t>
      </w:r>
      <w:r>
        <w:rPr>
          <w:rFonts w:ascii="Times New Roman" w:hAnsi="Times New Roman" w:cs="Times New Roman"/>
          <w:sz w:val="24"/>
          <w:szCs w:val="24"/>
          <w:lang w:val="id-ID"/>
        </w:rPr>
        <w:t>.</w:t>
      </w:r>
      <w:r w:rsidRPr="00255845">
        <w:rPr>
          <w:rStyle w:val="FootnoteReference"/>
          <w:rFonts w:ascii="Times New Roman" w:hAnsi="Times New Roman" w:cs="Times New Roman"/>
          <w:sz w:val="24"/>
          <w:szCs w:val="24"/>
        </w:rPr>
        <w:footnoteReference w:id="13"/>
      </w:r>
      <w:r w:rsidRPr="00255845">
        <w:rPr>
          <w:rFonts w:ascii="Times New Roman" w:hAnsi="Times New Roman" w:cs="Times New Roman"/>
          <w:sz w:val="24"/>
          <w:szCs w:val="24"/>
          <w:lang w:val="id-ID"/>
        </w:rPr>
        <w:t xml:space="preserve"> </w:t>
      </w:r>
      <w:r w:rsidRPr="00255845">
        <w:rPr>
          <w:rFonts w:ascii="Times New Roman" w:hAnsi="Times New Roman" w:cs="Times New Roman"/>
          <w:sz w:val="24"/>
          <w:szCs w:val="24"/>
        </w:rPr>
        <w:t>Dewas</w:t>
      </w:r>
      <w:r w:rsidRPr="00255845">
        <w:rPr>
          <w:rFonts w:ascii="Times New Roman" w:hAnsi="Times New Roman" w:cs="Times New Roman"/>
          <w:sz w:val="24"/>
          <w:szCs w:val="24"/>
          <w:lang w:val="id-ID"/>
        </w:rPr>
        <w:t>a</w:t>
      </w:r>
      <w:r w:rsidRPr="00255845">
        <w:rPr>
          <w:rFonts w:ascii="Times New Roman" w:hAnsi="Times New Roman" w:cs="Times New Roman"/>
          <w:sz w:val="24"/>
          <w:szCs w:val="24"/>
        </w:rPr>
        <w:t xml:space="preserve"> ini banyak</w:t>
      </w:r>
      <w:r w:rsidRPr="00255845">
        <w:rPr>
          <w:rFonts w:ascii="Times New Roman" w:hAnsi="Times New Roman" w:cs="Times New Roman"/>
          <w:sz w:val="24"/>
          <w:szCs w:val="24"/>
          <w:lang w:val="id-ID"/>
        </w:rPr>
        <w:t xml:space="preserve"> </w:t>
      </w:r>
      <w:r w:rsidRPr="00255845">
        <w:rPr>
          <w:rFonts w:ascii="Times New Roman" w:hAnsi="Times New Roman" w:cs="Times New Roman"/>
          <w:sz w:val="24"/>
          <w:szCs w:val="24"/>
        </w:rPr>
        <w:t>peraturan perundang-undangan</w:t>
      </w:r>
      <w:r w:rsidRPr="00255845">
        <w:rPr>
          <w:rFonts w:ascii="Times New Roman" w:hAnsi="Times New Roman" w:cs="Times New Roman"/>
          <w:sz w:val="24"/>
          <w:szCs w:val="24"/>
          <w:lang w:val="id-ID"/>
        </w:rPr>
        <w:t xml:space="preserve"> </w:t>
      </w:r>
      <w:r w:rsidRPr="00255845">
        <w:rPr>
          <w:rFonts w:ascii="Times New Roman" w:hAnsi="Times New Roman" w:cs="Times New Roman"/>
          <w:sz w:val="24"/>
          <w:szCs w:val="24"/>
        </w:rPr>
        <w:t>yang</w:t>
      </w:r>
      <w:r w:rsidRPr="00255845">
        <w:rPr>
          <w:rFonts w:ascii="Times New Roman" w:hAnsi="Times New Roman" w:cs="Times New Roman"/>
          <w:sz w:val="24"/>
          <w:szCs w:val="24"/>
          <w:lang w:val="id-ID"/>
        </w:rPr>
        <w:t xml:space="preserve"> </w:t>
      </w:r>
      <w:r w:rsidRPr="00255845">
        <w:rPr>
          <w:rFonts w:ascii="Times New Roman" w:hAnsi="Times New Roman" w:cs="Times New Roman"/>
          <w:sz w:val="24"/>
          <w:szCs w:val="24"/>
        </w:rPr>
        <w:t>telah</w:t>
      </w:r>
      <w:r w:rsidRPr="00255845">
        <w:rPr>
          <w:rFonts w:ascii="Times New Roman" w:hAnsi="Times New Roman" w:cs="Times New Roman"/>
          <w:sz w:val="24"/>
          <w:szCs w:val="24"/>
          <w:lang w:val="id-ID"/>
        </w:rPr>
        <w:t xml:space="preserve"> </w:t>
      </w:r>
      <w:r>
        <w:rPr>
          <w:rFonts w:ascii="Times New Roman" w:hAnsi="Times New Roman" w:cs="Times New Roman"/>
          <w:sz w:val="24"/>
          <w:szCs w:val="24"/>
        </w:rPr>
        <w:t>mengakomodir</w:t>
      </w:r>
      <w:r>
        <w:rPr>
          <w:rFonts w:ascii="Times New Roman" w:hAnsi="Times New Roman" w:cs="Times New Roman"/>
          <w:sz w:val="24"/>
          <w:szCs w:val="24"/>
          <w:lang w:val="id-ID"/>
        </w:rPr>
        <w:t xml:space="preserve"> </w:t>
      </w:r>
      <w:r w:rsidRPr="00255845">
        <w:rPr>
          <w:rFonts w:ascii="Times New Roman" w:hAnsi="Times New Roman" w:cs="Times New Roman"/>
          <w:sz w:val="24"/>
          <w:szCs w:val="24"/>
        </w:rPr>
        <w:t>korporasi sebagai subjek hukum pidana.</w:t>
      </w:r>
      <w:r w:rsidRPr="00255845">
        <w:rPr>
          <w:rFonts w:ascii="Times New Roman" w:hAnsi="Times New Roman" w:cs="Times New Roman"/>
          <w:sz w:val="24"/>
          <w:szCs w:val="24"/>
          <w:lang w:val="id-ID"/>
        </w:rPr>
        <w:t xml:space="preserve"> </w:t>
      </w:r>
      <w:r w:rsidRPr="00255845">
        <w:rPr>
          <w:rFonts w:ascii="Times New Roman" w:hAnsi="Times New Roman" w:cs="Times New Roman"/>
          <w:sz w:val="24"/>
          <w:szCs w:val="24"/>
        </w:rPr>
        <w:t>Sebagai</w:t>
      </w:r>
      <w:r>
        <w:rPr>
          <w:rFonts w:ascii="Times New Roman" w:hAnsi="Times New Roman" w:cs="Times New Roman"/>
          <w:sz w:val="24"/>
          <w:szCs w:val="24"/>
          <w:lang w:val="id-ID"/>
        </w:rPr>
        <w:t xml:space="preserve"> </w:t>
      </w:r>
      <w:r w:rsidRPr="00255845">
        <w:rPr>
          <w:rFonts w:ascii="Times New Roman" w:hAnsi="Times New Roman" w:cs="Times New Roman"/>
          <w:sz w:val="24"/>
          <w:szCs w:val="24"/>
        </w:rPr>
        <w:t>contoh, U</w:t>
      </w:r>
      <w:r>
        <w:rPr>
          <w:rFonts w:ascii="Times New Roman" w:hAnsi="Times New Roman" w:cs="Times New Roman"/>
          <w:sz w:val="24"/>
          <w:szCs w:val="24"/>
          <w:lang w:val="id-ID"/>
        </w:rPr>
        <w:t>ndang-</w:t>
      </w:r>
      <w:r w:rsidRPr="00255845">
        <w:rPr>
          <w:rFonts w:ascii="Times New Roman" w:hAnsi="Times New Roman" w:cs="Times New Roman"/>
          <w:sz w:val="24"/>
          <w:szCs w:val="24"/>
        </w:rPr>
        <w:t>U</w:t>
      </w:r>
      <w:r>
        <w:rPr>
          <w:rFonts w:ascii="Times New Roman" w:hAnsi="Times New Roman" w:cs="Times New Roman"/>
          <w:sz w:val="24"/>
          <w:szCs w:val="24"/>
          <w:lang w:val="id-ID"/>
        </w:rPr>
        <w:t>ndang</w:t>
      </w:r>
      <w:r>
        <w:rPr>
          <w:rFonts w:ascii="Times New Roman" w:hAnsi="Times New Roman" w:cs="Times New Roman"/>
          <w:sz w:val="24"/>
          <w:szCs w:val="24"/>
        </w:rPr>
        <w:t xml:space="preserve"> Nomor 32</w:t>
      </w:r>
      <w:r>
        <w:rPr>
          <w:rFonts w:ascii="Times New Roman" w:hAnsi="Times New Roman" w:cs="Times New Roman"/>
          <w:sz w:val="24"/>
          <w:szCs w:val="24"/>
          <w:lang w:val="id-ID"/>
        </w:rPr>
        <w:t xml:space="preserve"> </w:t>
      </w:r>
      <w:r w:rsidRPr="00255845">
        <w:rPr>
          <w:rFonts w:ascii="Times New Roman" w:hAnsi="Times New Roman" w:cs="Times New Roman"/>
          <w:sz w:val="24"/>
          <w:szCs w:val="24"/>
        </w:rPr>
        <w:t>Tahun 2009</w:t>
      </w:r>
      <w:r w:rsidRPr="00255845">
        <w:rPr>
          <w:rFonts w:ascii="Times New Roman" w:hAnsi="Times New Roman" w:cs="Times New Roman"/>
          <w:sz w:val="24"/>
          <w:szCs w:val="24"/>
          <w:lang w:val="id-ID"/>
        </w:rPr>
        <w:t xml:space="preserve"> </w:t>
      </w:r>
      <w:r>
        <w:rPr>
          <w:rFonts w:ascii="Times New Roman" w:hAnsi="Times New Roman" w:cs="Times New Roman"/>
          <w:sz w:val="24"/>
          <w:szCs w:val="24"/>
        </w:rPr>
        <w:t xml:space="preserve">tentang Perlindungan </w:t>
      </w:r>
      <w:r>
        <w:rPr>
          <w:rFonts w:ascii="Times New Roman" w:hAnsi="Times New Roman" w:cs="Times New Roman"/>
          <w:sz w:val="24"/>
          <w:szCs w:val="24"/>
          <w:lang w:val="id-ID"/>
        </w:rPr>
        <w:t>dan</w:t>
      </w:r>
      <w:r w:rsidRPr="00255845">
        <w:rPr>
          <w:rFonts w:ascii="Times New Roman" w:hAnsi="Times New Roman" w:cs="Times New Roman"/>
          <w:sz w:val="24"/>
          <w:szCs w:val="24"/>
        </w:rPr>
        <w:t xml:space="preserve"> Pengelolaan Lingkungan Hidup. Di dalam tindak pidana lingkungan hidup yang dilakukan oleh, untuk, atau atas nama badan usaha, maka tuntutan pidana dan sanksi pidana dijatuhkan kepada badan usaha, dan/atau orang yang memberi perintah untuk melakukan tindak pidana  tersebut  atau  orang  yang  bertindak  sebagai  pemimpin  kegiatan  dalam</w:t>
      </w:r>
      <w:r w:rsidRPr="00255845">
        <w:rPr>
          <w:rFonts w:ascii="Times New Roman" w:hAnsi="Times New Roman" w:cs="Times New Roman"/>
          <w:sz w:val="24"/>
          <w:szCs w:val="24"/>
          <w:lang w:val="id-ID"/>
        </w:rPr>
        <w:t xml:space="preserve"> </w:t>
      </w:r>
      <w:r w:rsidRPr="00255845">
        <w:rPr>
          <w:rFonts w:ascii="Times New Roman" w:hAnsi="Times New Roman" w:cs="Times New Roman"/>
          <w:sz w:val="24"/>
          <w:szCs w:val="24"/>
        </w:rPr>
        <w:t>tindak  pidana  tersebut</w:t>
      </w:r>
      <w:r>
        <w:rPr>
          <w:rFonts w:ascii="Times New Roman" w:hAnsi="Times New Roman" w:cs="Times New Roman"/>
          <w:sz w:val="24"/>
          <w:szCs w:val="24"/>
          <w:lang w:val="id-ID"/>
        </w:rPr>
        <w:t>.</w:t>
      </w:r>
      <w:r w:rsidRPr="00255845">
        <w:rPr>
          <w:rStyle w:val="FootnoteReference"/>
          <w:rFonts w:ascii="Times New Roman" w:hAnsi="Times New Roman" w:cs="Times New Roman"/>
          <w:sz w:val="24"/>
          <w:szCs w:val="24"/>
        </w:rPr>
        <w:footnoteReference w:id="14"/>
      </w:r>
      <w:r>
        <w:rPr>
          <w:rFonts w:ascii="Times New Roman" w:hAnsi="Times New Roman" w:cs="Times New Roman"/>
          <w:sz w:val="24"/>
          <w:szCs w:val="24"/>
          <w:lang w:val="id-ID"/>
        </w:rPr>
        <w:t xml:space="preserve"> </w:t>
      </w:r>
      <w:r>
        <w:rPr>
          <w:rFonts w:ascii="Times New Roman" w:hAnsi="Times New Roman" w:cs="Times New Roman"/>
          <w:sz w:val="24"/>
          <w:szCs w:val="24"/>
        </w:rPr>
        <w:t>Undang-</w:t>
      </w:r>
      <w:r>
        <w:rPr>
          <w:rFonts w:ascii="Times New Roman" w:hAnsi="Times New Roman" w:cs="Times New Roman"/>
          <w:sz w:val="24"/>
          <w:szCs w:val="24"/>
          <w:lang w:val="id-ID"/>
        </w:rPr>
        <w:t>U</w:t>
      </w:r>
      <w:r>
        <w:rPr>
          <w:rFonts w:ascii="Times New Roman" w:hAnsi="Times New Roman" w:cs="Times New Roman"/>
          <w:sz w:val="24"/>
          <w:szCs w:val="24"/>
        </w:rPr>
        <w:t xml:space="preserve">ndang </w:t>
      </w:r>
      <w:r w:rsidRPr="00255845">
        <w:rPr>
          <w:rFonts w:ascii="Times New Roman" w:hAnsi="Times New Roman" w:cs="Times New Roman"/>
          <w:sz w:val="24"/>
          <w:szCs w:val="24"/>
        </w:rPr>
        <w:t xml:space="preserve">lainnya  </w:t>
      </w:r>
      <w:r w:rsidRPr="00255845">
        <w:rPr>
          <w:rFonts w:ascii="Times New Roman" w:hAnsi="Times New Roman" w:cs="Times New Roman"/>
          <w:sz w:val="24"/>
          <w:szCs w:val="24"/>
        </w:rPr>
        <w:lastRenderedPageBreak/>
        <w:t>yang  menjadikan   korporasi</w:t>
      </w:r>
      <w:r w:rsidRPr="00255845">
        <w:rPr>
          <w:rFonts w:ascii="Times New Roman" w:hAnsi="Times New Roman" w:cs="Times New Roman"/>
          <w:sz w:val="24"/>
          <w:szCs w:val="24"/>
          <w:lang w:val="id-ID"/>
        </w:rPr>
        <w:t xml:space="preserve"> </w:t>
      </w:r>
      <w:r w:rsidRPr="00255845">
        <w:rPr>
          <w:rFonts w:ascii="Times New Roman" w:hAnsi="Times New Roman" w:cs="Times New Roman"/>
          <w:sz w:val="24"/>
          <w:szCs w:val="24"/>
        </w:rPr>
        <w:t>sebagai subjek hukum adalah U</w:t>
      </w:r>
      <w:r>
        <w:rPr>
          <w:rFonts w:ascii="Times New Roman" w:hAnsi="Times New Roman" w:cs="Times New Roman"/>
          <w:sz w:val="24"/>
          <w:szCs w:val="24"/>
          <w:lang w:val="id-ID"/>
        </w:rPr>
        <w:t>ndang-</w:t>
      </w:r>
      <w:r w:rsidRPr="00255845">
        <w:rPr>
          <w:rFonts w:ascii="Times New Roman" w:hAnsi="Times New Roman" w:cs="Times New Roman"/>
          <w:sz w:val="24"/>
          <w:szCs w:val="24"/>
        </w:rPr>
        <w:t>U</w:t>
      </w:r>
      <w:r>
        <w:rPr>
          <w:rFonts w:ascii="Times New Roman" w:hAnsi="Times New Roman" w:cs="Times New Roman"/>
          <w:sz w:val="24"/>
          <w:szCs w:val="24"/>
          <w:lang w:val="id-ID"/>
        </w:rPr>
        <w:t>ndang</w:t>
      </w:r>
      <w:r w:rsidRPr="00255845">
        <w:rPr>
          <w:rFonts w:ascii="Times New Roman" w:hAnsi="Times New Roman" w:cs="Times New Roman"/>
          <w:sz w:val="24"/>
          <w:szCs w:val="24"/>
        </w:rPr>
        <w:t xml:space="preserve"> Nomor 31 Tahun 1999 tentang Pemberantas</w:t>
      </w:r>
      <w:r>
        <w:rPr>
          <w:rFonts w:ascii="Times New Roman" w:hAnsi="Times New Roman" w:cs="Times New Roman"/>
          <w:sz w:val="24"/>
          <w:szCs w:val="24"/>
        </w:rPr>
        <w:t xml:space="preserve">an Tindak Pidana Korupsi. Pada </w:t>
      </w:r>
      <w:r>
        <w:rPr>
          <w:rFonts w:ascii="Times New Roman" w:hAnsi="Times New Roman" w:cs="Times New Roman"/>
          <w:sz w:val="24"/>
          <w:szCs w:val="24"/>
          <w:lang w:val="id-ID"/>
        </w:rPr>
        <w:t>P</w:t>
      </w:r>
      <w:r w:rsidRPr="00255845">
        <w:rPr>
          <w:rFonts w:ascii="Times New Roman" w:hAnsi="Times New Roman" w:cs="Times New Roman"/>
          <w:sz w:val="24"/>
          <w:szCs w:val="24"/>
        </w:rPr>
        <w:t>asal 20 ayat (1) disebutkan bahwa tindak pidana korupsi yang dilakukan oleh atau atas nama suatu korporasi, maka tuntutan dan penjatuhan pidana dapat dilakukan terhadap korporasi dan atau pengurusnya</w:t>
      </w:r>
      <w:r>
        <w:rPr>
          <w:rFonts w:ascii="Times New Roman" w:hAnsi="Times New Roman" w:cs="Times New Roman"/>
          <w:sz w:val="24"/>
          <w:szCs w:val="24"/>
          <w:lang w:val="id-ID"/>
        </w:rPr>
        <w:t>.</w:t>
      </w:r>
      <w:r w:rsidRPr="00255845">
        <w:rPr>
          <w:rStyle w:val="FootnoteReference"/>
          <w:rFonts w:ascii="Times New Roman" w:hAnsi="Times New Roman" w:cs="Times New Roman"/>
          <w:sz w:val="24"/>
          <w:szCs w:val="24"/>
        </w:rPr>
        <w:footnoteReference w:id="15"/>
      </w:r>
      <w:r>
        <w:rPr>
          <w:rFonts w:ascii="Times New Roman" w:hAnsi="Times New Roman" w:cs="Times New Roman"/>
          <w:sz w:val="24"/>
          <w:szCs w:val="24"/>
          <w:lang w:val="id-ID"/>
        </w:rPr>
        <w:t xml:space="preserve"> </w:t>
      </w:r>
      <w:r w:rsidRPr="00255845">
        <w:rPr>
          <w:rFonts w:ascii="Times New Roman" w:hAnsi="Times New Roman" w:cs="Times New Roman"/>
          <w:sz w:val="24"/>
          <w:szCs w:val="24"/>
        </w:rPr>
        <w:t>Di</w:t>
      </w:r>
      <w:r w:rsidRPr="00255845">
        <w:rPr>
          <w:rFonts w:ascii="Times New Roman" w:hAnsi="Times New Roman" w:cs="Times New Roman"/>
          <w:sz w:val="24"/>
          <w:szCs w:val="24"/>
          <w:lang w:val="id-ID"/>
        </w:rPr>
        <w:t xml:space="preserve"> </w:t>
      </w:r>
      <w:r>
        <w:rPr>
          <w:rFonts w:ascii="Times New Roman" w:hAnsi="Times New Roman" w:cs="Times New Roman"/>
          <w:sz w:val="24"/>
          <w:szCs w:val="24"/>
        </w:rPr>
        <w:t>dalam Kongres PBB</w:t>
      </w:r>
      <w:r>
        <w:rPr>
          <w:rFonts w:ascii="Times New Roman" w:hAnsi="Times New Roman" w:cs="Times New Roman"/>
          <w:sz w:val="24"/>
          <w:szCs w:val="24"/>
          <w:lang w:val="id-ID"/>
        </w:rPr>
        <w:t xml:space="preserve"> </w:t>
      </w:r>
      <w:r>
        <w:rPr>
          <w:rFonts w:ascii="Times New Roman" w:hAnsi="Times New Roman" w:cs="Times New Roman"/>
          <w:sz w:val="24"/>
          <w:szCs w:val="24"/>
        </w:rPr>
        <w:t>VII tahun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1988, diperbincangkan tentang </w:t>
      </w:r>
      <w:r w:rsidRPr="00255845">
        <w:rPr>
          <w:rFonts w:ascii="Times New Roman" w:hAnsi="Times New Roman" w:cs="Times New Roman"/>
          <w:sz w:val="24"/>
          <w:szCs w:val="24"/>
        </w:rPr>
        <w:t>beberapa jenis</w:t>
      </w:r>
      <w:r w:rsidRPr="00255845">
        <w:rPr>
          <w:rFonts w:ascii="Times New Roman" w:hAnsi="Times New Roman" w:cs="Times New Roman"/>
          <w:sz w:val="24"/>
          <w:szCs w:val="24"/>
          <w:lang w:val="id-ID"/>
        </w:rPr>
        <w:t xml:space="preserve"> </w:t>
      </w:r>
      <w:r w:rsidRPr="00255845">
        <w:rPr>
          <w:rFonts w:ascii="Times New Roman" w:hAnsi="Times New Roman" w:cs="Times New Roman"/>
          <w:sz w:val="24"/>
          <w:szCs w:val="24"/>
        </w:rPr>
        <w:t>kejahatan dalam tema “Dimensi Baru Kejahatan dalam Kon</w:t>
      </w:r>
      <w:r>
        <w:rPr>
          <w:rFonts w:ascii="Times New Roman" w:hAnsi="Times New Roman" w:cs="Times New Roman"/>
          <w:sz w:val="24"/>
          <w:szCs w:val="24"/>
        </w:rPr>
        <w:t>teks Pembangunan”. Kejahatannya</w:t>
      </w:r>
      <w:r>
        <w:rPr>
          <w:rFonts w:ascii="Times New Roman" w:hAnsi="Times New Roman" w:cs="Times New Roman"/>
          <w:sz w:val="24"/>
          <w:szCs w:val="24"/>
          <w:lang w:val="id-ID"/>
        </w:rPr>
        <w:t xml:space="preserve"> </w:t>
      </w:r>
      <w:r w:rsidRPr="00255845">
        <w:rPr>
          <w:rFonts w:ascii="Times New Roman" w:hAnsi="Times New Roman" w:cs="Times New Roman"/>
          <w:sz w:val="24"/>
          <w:szCs w:val="24"/>
        </w:rPr>
        <w:t xml:space="preserve">yang </w:t>
      </w:r>
      <w:r w:rsidRPr="00460970">
        <w:rPr>
          <w:rFonts w:ascii="Times New Roman" w:hAnsi="Times New Roman" w:cs="Times New Roman"/>
          <w:sz w:val="24"/>
          <w:szCs w:val="24"/>
        </w:rPr>
        <w:t>dilakukan tidak atau jarang dengan kekerasan fisik, melainkan lebih sering berkedok</w:t>
      </w:r>
      <w:r w:rsidRPr="00460970">
        <w:rPr>
          <w:rFonts w:ascii="Times New Roman" w:hAnsi="Times New Roman" w:cs="Times New Roman"/>
          <w:sz w:val="24"/>
          <w:szCs w:val="24"/>
          <w:lang w:val="id-ID"/>
        </w:rPr>
        <w:t xml:space="preserve"> </w:t>
      </w:r>
      <w:r w:rsidRPr="00460970">
        <w:rPr>
          <w:rFonts w:ascii="Times New Roman" w:hAnsi="Times New Roman" w:cs="Times New Roman"/>
          <w:i/>
          <w:sz w:val="24"/>
          <w:szCs w:val="24"/>
        </w:rPr>
        <w:t>legitimate economic activities</w:t>
      </w:r>
      <w:r>
        <w:rPr>
          <w:rFonts w:ascii="Times New Roman" w:hAnsi="Times New Roman" w:cs="Times New Roman"/>
          <w:i/>
          <w:sz w:val="24"/>
          <w:szCs w:val="24"/>
          <w:lang w:val="id-ID"/>
        </w:rPr>
        <w:t>.</w:t>
      </w:r>
      <w:r w:rsidRPr="00460970">
        <w:rPr>
          <w:rStyle w:val="FootnoteReference"/>
          <w:rFonts w:ascii="Times New Roman" w:hAnsi="Times New Roman" w:cs="Times New Roman"/>
          <w:i/>
          <w:sz w:val="24"/>
          <w:szCs w:val="24"/>
        </w:rPr>
        <w:footnoteReference w:id="16"/>
      </w:r>
      <w:r w:rsidRPr="00460970">
        <w:rPr>
          <w:rFonts w:ascii="Times New Roman" w:hAnsi="Times New Roman" w:cs="Times New Roman"/>
          <w:sz w:val="24"/>
          <w:szCs w:val="24"/>
          <w:lang w:val="id-ID"/>
        </w:rPr>
        <w:t xml:space="preserve"> </w:t>
      </w:r>
      <w:r>
        <w:rPr>
          <w:rFonts w:ascii="Times New Roman" w:hAnsi="Times New Roman" w:cs="Times New Roman"/>
          <w:sz w:val="24"/>
          <w:szCs w:val="24"/>
        </w:rPr>
        <w:t>Selain</w:t>
      </w:r>
      <w:r>
        <w:rPr>
          <w:rFonts w:ascii="Times New Roman" w:hAnsi="Times New Roman" w:cs="Times New Roman"/>
          <w:sz w:val="24"/>
          <w:szCs w:val="24"/>
          <w:lang w:val="id-ID"/>
        </w:rPr>
        <w:t xml:space="preserve"> </w:t>
      </w:r>
      <w:r w:rsidRPr="00460970">
        <w:rPr>
          <w:rFonts w:ascii="Times New Roman" w:hAnsi="Times New Roman" w:cs="Times New Roman"/>
          <w:sz w:val="24"/>
          <w:szCs w:val="24"/>
        </w:rPr>
        <w:t xml:space="preserve">itu, menurut Setiyono, kejahatan korporasi perlu dibatasi dalam masalah-masalah </w:t>
      </w:r>
      <w:r w:rsidRPr="00460970">
        <w:rPr>
          <w:rFonts w:ascii="Times New Roman" w:hAnsi="Times New Roman" w:cs="Times New Roman"/>
          <w:i/>
          <w:sz w:val="24"/>
          <w:szCs w:val="24"/>
        </w:rPr>
        <w:t xml:space="preserve">white collar crimes, occupational crime </w:t>
      </w:r>
      <w:r w:rsidRPr="00460970">
        <w:rPr>
          <w:rFonts w:ascii="Times New Roman" w:hAnsi="Times New Roman" w:cs="Times New Roman"/>
          <w:sz w:val="24"/>
          <w:szCs w:val="24"/>
        </w:rPr>
        <w:t xml:space="preserve">dan </w:t>
      </w:r>
      <w:r w:rsidRPr="00460970">
        <w:rPr>
          <w:rFonts w:ascii="Times New Roman" w:hAnsi="Times New Roman" w:cs="Times New Roman"/>
          <w:i/>
          <w:sz w:val="24"/>
          <w:szCs w:val="24"/>
        </w:rPr>
        <w:t>organized crime</w:t>
      </w:r>
      <w:r>
        <w:rPr>
          <w:rFonts w:ascii="Times New Roman" w:hAnsi="Times New Roman" w:cs="Times New Roman"/>
          <w:i/>
          <w:sz w:val="24"/>
          <w:szCs w:val="24"/>
          <w:lang w:val="id-ID"/>
        </w:rPr>
        <w:t xml:space="preserve">. </w:t>
      </w:r>
      <w:r w:rsidRPr="00460970">
        <w:rPr>
          <w:rFonts w:ascii="Times New Roman" w:hAnsi="Times New Roman" w:cs="Times New Roman"/>
          <w:sz w:val="24"/>
          <w:szCs w:val="24"/>
        </w:rPr>
        <w:t>Dengan pandangan bahwa korporasi hanya dapat dijadikan subjek hukum pidana terbatas pada tindak pidana khusus saja, maka adalah mustahil untuk menjadikan korporasi sebagai pelaku tindak pidana.</w:t>
      </w:r>
    </w:p>
    <w:p w:rsidR="00A211B7" w:rsidRDefault="00A211B7" w:rsidP="00A211B7">
      <w:pPr>
        <w:spacing w:line="480" w:lineRule="auto"/>
        <w:ind w:left="426" w:firstLine="720"/>
        <w:jc w:val="both"/>
        <w:rPr>
          <w:rFonts w:ascii="Times New Roman" w:hAnsi="Times New Roman" w:cs="Times New Roman"/>
          <w:sz w:val="24"/>
          <w:szCs w:val="24"/>
          <w:lang w:val="id-ID"/>
        </w:rPr>
      </w:pPr>
      <w:r w:rsidRPr="00460970">
        <w:rPr>
          <w:rFonts w:ascii="Times New Roman" w:hAnsi="Times New Roman" w:cs="Times New Roman"/>
          <w:sz w:val="24"/>
          <w:szCs w:val="24"/>
        </w:rPr>
        <w:t>Ketentuan tentang tidak dapat dipidananya korporasi dalam tindak pidana umum di Indonesia tercantum pada Pasal 59 KUHP yang berbunyi demikian</w:t>
      </w:r>
      <w:r>
        <w:rPr>
          <w:rFonts w:ascii="Times New Roman" w:hAnsi="Times New Roman" w:cs="Times New Roman"/>
          <w:sz w:val="24"/>
          <w:szCs w:val="24"/>
          <w:lang w:val="id-ID"/>
        </w:rPr>
        <w:t xml:space="preserve"> :</w:t>
      </w:r>
      <w:r>
        <w:rPr>
          <w:rStyle w:val="FootnoteReference"/>
          <w:rFonts w:ascii="Times New Roman" w:hAnsi="Times New Roman" w:cs="Times New Roman"/>
          <w:sz w:val="24"/>
          <w:szCs w:val="24"/>
        </w:rPr>
        <w:footnoteReference w:id="17"/>
      </w:r>
      <w:r>
        <w:rPr>
          <w:rFonts w:ascii="Times New Roman" w:hAnsi="Times New Roman" w:cs="Times New Roman"/>
          <w:sz w:val="24"/>
          <w:szCs w:val="24"/>
          <w:lang w:val="id-ID"/>
        </w:rPr>
        <w:t xml:space="preserve"> </w:t>
      </w:r>
    </w:p>
    <w:p w:rsidR="00A211B7" w:rsidRDefault="00A211B7" w:rsidP="00A211B7">
      <w:pPr>
        <w:spacing w:line="240" w:lineRule="auto"/>
        <w:ind w:left="426" w:firstLine="720"/>
        <w:jc w:val="both"/>
        <w:rPr>
          <w:rFonts w:ascii="Times New Roman" w:hAnsi="Times New Roman" w:cs="Times New Roman"/>
          <w:sz w:val="24"/>
          <w:szCs w:val="24"/>
          <w:lang w:val="id-ID"/>
        </w:rPr>
      </w:pPr>
      <w:r w:rsidRPr="00460970">
        <w:rPr>
          <w:rFonts w:ascii="Times New Roman" w:hAnsi="Times New Roman" w:cs="Times New Roman"/>
          <w:sz w:val="24"/>
          <w:szCs w:val="24"/>
        </w:rPr>
        <w:t>“Dalam hal-hal di mana karena pelanggaran ditentukan pidana terhadap pengurus anggota-anggota badan pen</w:t>
      </w:r>
      <w:r>
        <w:rPr>
          <w:rFonts w:ascii="Times New Roman" w:hAnsi="Times New Roman" w:cs="Times New Roman"/>
          <w:sz w:val="24"/>
          <w:szCs w:val="24"/>
        </w:rPr>
        <w:t>gurus atau komisaris-komisaris,</w:t>
      </w:r>
      <w:r>
        <w:rPr>
          <w:rFonts w:ascii="Times New Roman" w:hAnsi="Times New Roman" w:cs="Times New Roman"/>
          <w:sz w:val="24"/>
          <w:szCs w:val="24"/>
          <w:lang w:val="id-ID"/>
        </w:rPr>
        <w:t xml:space="preserve"> </w:t>
      </w:r>
      <w:r w:rsidRPr="00460970">
        <w:rPr>
          <w:rFonts w:ascii="Times New Roman" w:hAnsi="Times New Roman" w:cs="Times New Roman"/>
          <w:sz w:val="24"/>
          <w:szCs w:val="24"/>
        </w:rPr>
        <w:t>maka pengurus, anggota badan pengurus, atau komisaris yang ternyata tidak ikut campur melakukan pelanggaran tidak dipidana.”</w:t>
      </w:r>
    </w:p>
    <w:p w:rsidR="00A211B7" w:rsidRDefault="00A211B7" w:rsidP="00A211B7">
      <w:pPr>
        <w:spacing w:line="480" w:lineRule="auto"/>
        <w:ind w:left="426" w:firstLine="720"/>
        <w:jc w:val="both"/>
        <w:rPr>
          <w:rFonts w:ascii="Times New Roman" w:hAnsi="Times New Roman" w:cs="Times New Roman"/>
          <w:sz w:val="24"/>
          <w:szCs w:val="24"/>
          <w:lang w:val="id-ID"/>
        </w:rPr>
      </w:pPr>
      <w:r w:rsidRPr="00460970">
        <w:rPr>
          <w:rFonts w:ascii="Times New Roman" w:hAnsi="Times New Roman" w:cs="Times New Roman"/>
          <w:sz w:val="24"/>
          <w:szCs w:val="24"/>
        </w:rPr>
        <w:lastRenderedPageBreak/>
        <w:t>Pasal ini menyiratkan bahwa subjek tindak pidana korporasi belum dikenal, dan yang diakui sebagai subjek dalam tindak pidana secara umum adalah “orang”</w:t>
      </w:r>
      <w:r>
        <w:rPr>
          <w:rFonts w:ascii="Times New Roman" w:hAnsi="Times New Roman" w:cs="Times New Roman"/>
          <w:sz w:val="24"/>
          <w:szCs w:val="24"/>
          <w:lang w:val="id-ID"/>
        </w:rPr>
        <w:t>.</w:t>
      </w:r>
      <w:r>
        <w:rPr>
          <w:rStyle w:val="FootnoteReference"/>
          <w:rFonts w:ascii="Times New Roman" w:hAnsi="Times New Roman" w:cs="Times New Roman"/>
          <w:sz w:val="24"/>
          <w:szCs w:val="24"/>
        </w:rPr>
        <w:footnoteReference w:id="18"/>
      </w:r>
      <w:r>
        <w:rPr>
          <w:rFonts w:ascii="Times New Roman" w:hAnsi="Times New Roman" w:cs="Times New Roman"/>
          <w:sz w:val="24"/>
          <w:szCs w:val="24"/>
          <w:lang w:val="id-ID"/>
        </w:rPr>
        <w:t xml:space="preserve"> </w:t>
      </w:r>
      <w:r w:rsidRPr="0039283C">
        <w:rPr>
          <w:rFonts w:ascii="Times New Roman" w:hAnsi="Times New Roman" w:cs="Times New Roman"/>
          <w:sz w:val="24"/>
          <w:szCs w:val="24"/>
        </w:rPr>
        <w:t>Dalam memori penjelasan mengenai pembentukan pasal 59 KUHP itu sendiri</w:t>
      </w:r>
      <w:r>
        <w:rPr>
          <w:rFonts w:ascii="Times New Roman" w:hAnsi="Times New Roman" w:cs="Times New Roman"/>
          <w:sz w:val="24"/>
          <w:szCs w:val="24"/>
        </w:rPr>
        <w:t xml:space="preserve"> mengatakan antara lain bahwa “</w:t>
      </w:r>
      <w:r w:rsidRPr="0039283C">
        <w:rPr>
          <w:rFonts w:ascii="Times New Roman" w:hAnsi="Times New Roman" w:cs="Times New Roman"/>
          <w:i/>
          <w:sz w:val="24"/>
          <w:szCs w:val="24"/>
        </w:rPr>
        <w:t>een strafbaar feit kan alleen worden gepleeg do</w:t>
      </w:r>
      <w:r>
        <w:rPr>
          <w:rFonts w:ascii="Times New Roman" w:hAnsi="Times New Roman" w:cs="Times New Roman"/>
          <w:i/>
          <w:sz w:val="24"/>
          <w:szCs w:val="24"/>
        </w:rPr>
        <w:t>or den natuurlijken persoon. De</w:t>
      </w:r>
      <w:r>
        <w:rPr>
          <w:rFonts w:ascii="Times New Roman" w:hAnsi="Times New Roman" w:cs="Times New Roman"/>
          <w:i/>
          <w:sz w:val="24"/>
          <w:szCs w:val="24"/>
          <w:lang w:val="id-ID"/>
        </w:rPr>
        <w:t xml:space="preserve"> </w:t>
      </w:r>
      <w:r w:rsidRPr="0039283C">
        <w:rPr>
          <w:rFonts w:ascii="Times New Roman" w:hAnsi="Times New Roman" w:cs="Times New Roman"/>
          <w:i/>
          <w:sz w:val="24"/>
          <w:szCs w:val="24"/>
        </w:rPr>
        <w:t>fictie van rechtspersoonlijkheid geldt niet op het van het strafregt.</w:t>
      </w:r>
      <w:r w:rsidRPr="0039283C">
        <w:rPr>
          <w:rFonts w:ascii="Times New Roman" w:hAnsi="Times New Roman" w:cs="Times New Roman"/>
          <w:sz w:val="24"/>
          <w:szCs w:val="24"/>
        </w:rPr>
        <w:t>”</w:t>
      </w:r>
      <w:r>
        <w:rPr>
          <w:rFonts w:ascii="Times New Roman" w:hAnsi="Times New Roman" w:cs="Times New Roman"/>
          <w:sz w:val="24"/>
          <w:szCs w:val="24"/>
          <w:lang w:val="id-ID"/>
        </w:rPr>
        <w:t xml:space="preserve"> </w:t>
      </w:r>
      <w:r w:rsidRPr="0039283C">
        <w:rPr>
          <w:rFonts w:ascii="Times New Roman" w:hAnsi="Times New Roman" w:cs="Times New Roman"/>
          <w:sz w:val="24"/>
          <w:szCs w:val="24"/>
        </w:rPr>
        <w:t>Lamintang menterjemahkannya sebagai “ suatu tindak pidana itu hanya dapat dilakukan oleh seorang manusia”</w:t>
      </w:r>
      <w:r>
        <w:rPr>
          <w:rFonts w:ascii="Times New Roman" w:hAnsi="Times New Roman" w:cs="Times New Roman"/>
          <w:sz w:val="24"/>
          <w:szCs w:val="24"/>
          <w:lang w:val="id-ID"/>
        </w:rPr>
        <w:t>.</w:t>
      </w:r>
      <w:r>
        <w:rPr>
          <w:rStyle w:val="FootnoteReference"/>
          <w:rFonts w:ascii="Times New Roman" w:hAnsi="Times New Roman" w:cs="Times New Roman"/>
          <w:sz w:val="24"/>
          <w:szCs w:val="24"/>
        </w:rPr>
        <w:footnoteReference w:id="19"/>
      </w:r>
      <w:r>
        <w:rPr>
          <w:rFonts w:ascii="Times New Roman" w:hAnsi="Times New Roman" w:cs="Times New Roman"/>
          <w:sz w:val="24"/>
          <w:szCs w:val="24"/>
          <w:lang w:val="id-ID"/>
        </w:rPr>
        <w:t xml:space="preserve"> </w:t>
      </w:r>
      <w:r>
        <w:rPr>
          <w:rFonts w:ascii="Times New Roman" w:hAnsi="Times New Roman" w:cs="Times New Roman"/>
          <w:sz w:val="24"/>
          <w:szCs w:val="24"/>
        </w:rPr>
        <w:t>Anggapan</w:t>
      </w:r>
      <w:r>
        <w:rPr>
          <w:rFonts w:ascii="Times New Roman" w:hAnsi="Times New Roman" w:cs="Times New Roman"/>
          <w:sz w:val="24"/>
          <w:szCs w:val="24"/>
          <w:lang w:val="id-ID"/>
        </w:rPr>
        <w:t xml:space="preserve"> </w:t>
      </w:r>
      <w:r w:rsidRPr="0039283C">
        <w:rPr>
          <w:rFonts w:ascii="Times New Roman" w:hAnsi="Times New Roman" w:cs="Times New Roman"/>
          <w:sz w:val="24"/>
          <w:szCs w:val="24"/>
        </w:rPr>
        <w:t>se</w:t>
      </w:r>
      <w:r>
        <w:rPr>
          <w:rFonts w:ascii="Times New Roman" w:hAnsi="Times New Roman" w:cs="Times New Roman"/>
          <w:sz w:val="24"/>
          <w:szCs w:val="24"/>
        </w:rPr>
        <w:t>olah-olah suatu badan hukum itu</w:t>
      </w:r>
      <w:r>
        <w:rPr>
          <w:rFonts w:ascii="Times New Roman" w:hAnsi="Times New Roman" w:cs="Times New Roman"/>
          <w:sz w:val="24"/>
          <w:szCs w:val="24"/>
          <w:lang w:val="id-ID"/>
        </w:rPr>
        <w:t xml:space="preserve"> </w:t>
      </w:r>
      <w:r w:rsidRPr="0039283C">
        <w:rPr>
          <w:rFonts w:ascii="Times New Roman" w:hAnsi="Times New Roman" w:cs="Times New Roman"/>
          <w:sz w:val="24"/>
          <w:szCs w:val="24"/>
        </w:rPr>
        <w:t>dapat bertindak seperti seorang manusia tidaklah berlaku di dalam bidang hukum pidana.</w:t>
      </w:r>
    </w:p>
    <w:p w:rsidR="00A211B7" w:rsidRDefault="00A211B7" w:rsidP="00A211B7">
      <w:pPr>
        <w:spacing w:line="480" w:lineRule="auto"/>
        <w:ind w:left="426" w:firstLine="720"/>
        <w:jc w:val="both"/>
        <w:rPr>
          <w:rFonts w:ascii="Times New Roman" w:hAnsi="Times New Roman" w:cs="Times New Roman"/>
          <w:sz w:val="24"/>
          <w:szCs w:val="24"/>
          <w:lang w:val="id-ID"/>
        </w:rPr>
      </w:pPr>
      <w:r w:rsidRPr="0039283C">
        <w:rPr>
          <w:rFonts w:ascii="Times New Roman" w:hAnsi="Times New Roman" w:cs="Times New Roman"/>
          <w:sz w:val="24"/>
          <w:szCs w:val="24"/>
        </w:rPr>
        <w:t>Rancangan KUHP Indonesia juga berusaha untuk memuat ketentuan bahwa korporasi dapat menjadi subjek hukum pidana. Dengan (akan) diterimany</w:t>
      </w:r>
      <w:r>
        <w:rPr>
          <w:rFonts w:ascii="Times New Roman" w:hAnsi="Times New Roman" w:cs="Times New Roman"/>
          <w:sz w:val="24"/>
          <w:szCs w:val="24"/>
        </w:rPr>
        <w:t>a korporasi sebagai sub</w:t>
      </w:r>
      <w:r>
        <w:rPr>
          <w:rFonts w:ascii="Times New Roman" w:hAnsi="Times New Roman" w:cs="Times New Roman"/>
          <w:sz w:val="24"/>
          <w:szCs w:val="24"/>
          <w:lang w:val="id-ID"/>
        </w:rPr>
        <w:t>j</w:t>
      </w:r>
      <w:r w:rsidRPr="0039283C">
        <w:rPr>
          <w:rFonts w:ascii="Times New Roman" w:hAnsi="Times New Roman" w:cs="Times New Roman"/>
          <w:sz w:val="24"/>
          <w:szCs w:val="24"/>
        </w:rPr>
        <w:t>ek hukum pidana, maka hal ini berarti telah terjadi perluasan  dari  pengertian  siapa  yang merupakan  pelaku  tindak pidana (</w:t>
      </w:r>
      <w:r w:rsidRPr="0039283C">
        <w:rPr>
          <w:rFonts w:ascii="Times New Roman" w:hAnsi="Times New Roman" w:cs="Times New Roman"/>
          <w:i/>
          <w:sz w:val="24"/>
          <w:szCs w:val="24"/>
        </w:rPr>
        <w:t>dader</w:t>
      </w:r>
      <w:r w:rsidRPr="0039283C">
        <w:rPr>
          <w:rFonts w:ascii="Times New Roman" w:hAnsi="Times New Roman" w:cs="Times New Roman"/>
          <w:sz w:val="24"/>
          <w:szCs w:val="24"/>
        </w:rPr>
        <w:t>).</w:t>
      </w:r>
      <w:r>
        <w:rPr>
          <w:rFonts w:ascii="Times New Roman" w:hAnsi="Times New Roman" w:cs="Times New Roman"/>
          <w:sz w:val="24"/>
          <w:szCs w:val="24"/>
          <w:lang w:val="id-ID"/>
        </w:rPr>
        <w:t xml:space="preserve"> </w:t>
      </w:r>
      <w:r w:rsidRPr="0039283C">
        <w:rPr>
          <w:rFonts w:ascii="Times New Roman" w:hAnsi="Times New Roman" w:cs="Times New Roman"/>
          <w:sz w:val="24"/>
          <w:szCs w:val="24"/>
        </w:rPr>
        <w:t>Permasalahan yang segera muncul adalah sehubungan dengan pertanggungjawaban pidana adalah harus adanya kesalahan (</w:t>
      </w:r>
      <w:r w:rsidRPr="0039283C">
        <w:rPr>
          <w:rFonts w:ascii="Times New Roman" w:hAnsi="Times New Roman" w:cs="Times New Roman"/>
          <w:i/>
          <w:sz w:val="24"/>
          <w:szCs w:val="24"/>
        </w:rPr>
        <w:t>schuld</w:t>
      </w:r>
      <w:r w:rsidRPr="0039283C">
        <w:rPr>
          <w:rFonts w:ascii="Times New Roman" w:hAnsi="Times New Roman" w:cs="Times New Roman"/>
          <w:sz w:val="24"/>
          <w:szCs w:val="24"/>
        </w:rPr>
        <w:t>) pada pelaku</w:t>
      </w:r>
      <w:r>
        <w:rPr>
          <w:rFonts w:ascii="Times New Roman" w:hAnsi="Times New Roman" w:cs="Times New Roman"/>
          <w:sz w:val="24"/>
          <w:szCs w:val="24"/>
          <w:lang w:val="id-ID"/>
        </w:rPr>
        <w:t>.</w:t>
      </w:r>
      <w:r>
        <w:rPr>
          <w:rStyle w:val="FootnoteReference"/>
          <w:rFonts w:ascii="Times New Roman" w:hAnsi="Times New Roman" w:cs="Times New Roman"/>
          <w:sz w:val="24"/>
          <w:szCs w:val="24"/>
        </w:rPr>
        <w:footnoteReference w:id="20"/>
      </w:r>
      <w:r>
        <w:rPr>
          <w:rFonts w:ascii="Times New Roman" w:hAnsi="Times New Roman" w:cs="Times New Roman"/>
          <w:sz w:val="24"/>
          <w:szCs w:val="24"/>
          <w:lang w:val="id-ID"/>
        </w:rPr>
        <w:t xml:space="preserve"> Ketentuan tentang korporasi sebagai subjek hukum pidana tercantum </w:t>
      </w:r>
      <w:r>
        <w:rPr>
          <w:rFonts w:ascii="Times New Roman" w:hAnsi="Times New Roman" w:cs="Times New Roman"/>
          <w:sz w:val="24"/>
          <w:szCs w:val="24"/>
          <w:lang w:val="id-ID"/>
        </w:rPr>
        <w:lastRenderedPageBreak/>
        <w:t>secara jelas pada Buku Kesatu Pasal 48 RKUHP Tahun 2015 yang berbunyi demikian:</w:t>
      </w:r>
      <w:r>
        <w:rPr>
          <w:rStyle w:val="FootnoteReference"/>
          <w:rFonts w:ascii="Times New Roman" w:hAnsi="Times New Roman" w:cs="Times New Roman"/>
          <w:sz w:val="24"/>
          <w:szCs w:val="24"/>
          <w:lang w:val="id-ID"/>
        </w:rPr>
        <w:footnoteReference w:id="21"/>
      </w:r>
    </w:p>
    <w:p w:rsidR="00A211B7" w:rsidRDefault="00A211B7" w:rsidP="00A211B7">
      <w:pPr>
        <w:spacing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“Korporasi merupakan subjek tindak pidana.”</w:t>
      </w:r>
    </w:p>
    <w:p w:rsidR="00A211B7" w:rsidRDefault="00A211B7" w:rsidP="00A211B7">
      <w:pPr>
        <w:spacing w:line="480" w:lineRule="auto"/>
        <w:ind w:left="426" w:firstLine="708"/>
        <w:jc w:val="both"/>
        <w:rPr>
          <w:rFonts w:ascii="Times New Roman" w:hAnsi="Times New Roman" w:cs="Times New Roman"/>
          <w:sz w:val="24"/>
          <w:szCs w:val="24"/>
          <w:lang w:val="id-ID"/>
        </w:rPr>
      </w:pPr>
      <w:r w:rsidRPr="00C44627">
        <w:rPr>
          <w:rFonts w:ascii="Times New Roman" w:hAnsi="Times New Roman" w:cs="Times New Roman"/>
          <w:sz w:val="24"/>
          <w:szCs w:val="24"/>
          <w:lang w:val="id-ID"/>
        </w:rPr>
        <w:t>Pertanggungjawaban (siapa) atas kejahatan yang dilakukan oleh korporasi di masa yang akan datang adalah sangat penting, karena hal ini sangat erat kaitannya dengan pertanggungjawaban pidana atas kejahatan yang dilakukan ole</w:t>
      </w:r>
      <w:r>
        <w:rPr>
          <w:rFonts w:ascii="Times New Roman" w:hAnsi="Times New Roman" w:cs="Times New Roman"/>
          <w:sz w:val="24"/>
          <w:szCs w:val="24"/>
          <w:lang w:val="id-ID"/>
        </w:rPr>
        <w:t xml:space="preserve">h korporasi. Apabila telah dapat </w:t>
      </w:r>
      <w:r w:rsidRPr="00C44627">
        <w:rPr>
          <w:rFonts w:ascii="Times New Roman" w:hAnsi="Times New Roman" w:cs="Times New Roman"/>
          <w:sz w:val="24"/>
          <w:szCs w:val="24"/>
          <w:lang w:val="id-ID"/>
        </w:rPr>
        <w:t>diidentifikasi siapa yang bertanggungjawab atas kejahatan yang dilakukan oleh korporasi, maka penuntutan dan penjatuhan pidana dapat dilakukan kepada mereka yang dapat dipertanggungjawabkan tersebut. Perkembangan hukum pidana telah menganggap bahwa korporasi adalah subyek hukum dalam hukum pidana sehingga korporasi dapat melakukan tindak</w:t>
      </w:r>
      <w:r>
        <w:rPr>
          <w:rFonts w:ascii="Times New Roman" w:hAnsi="Times New Roman" w:cs="Times New Roman"/>
          <w:sz w:val="24"/>
          <w:szCs w:val="24"/>
          <w:lang w:val="id-ID"/>
        </w:rPr>
        <w:t xml:space="preserve"> </w:t>
      </w:r>
      <w:r w:rsidRPr="00C44627">
        <w:rPr>
          <w:rFonts w:ascii="Times New Roman" w:hAnsi="Times New Roman" w:cs="Times New Roman"/>
          <w:sz w:val="24"/>
          <w:szCs w:val="24"/>
          <w:lang w:val="id-ID"/>
        </w:rPr>
        <w:t>pidana</w:t>
      </w:r>
      <w:r>
        <w:rPr>
          <w:rFonts w:ascii="Times New Roman" w:hAnsi="Times New Roman" w:cs="Times New Roman"/>
          <w:sz w:val="24"/>
          <w:szCs w:val="24"/>
          <w:lang w:val="id-ID"/>
        </w:rPr>
        <w:t xml:space="preserve"> </w:t>
      </w:r>
      <w:r w:rsidRPr="00C44627">
        <w:rPr>
          <w:rFonts w:ascii="Times New Roman" w:hAnsi="Times New Roman" w:cs="Times New Roman"/>
          <w:sz w:val="24"/>
          <w:szCs w:val="24"/>
          <w:lang w:val="id-ID"/>
        </w:rPr>
        <w:t>sekaligus</w:t>
      </w:r>
      <w:r>
        <w:rPr>
          <w:rFonts w:ascii="Times New Roman" w:hAnsi="Times New Roman" w:cs="Times New Roman"/>
          <w:sz w:val="24"/>
          <w:szCs w:val="24"/>
          <w:lang w:val="id-ID"/>
        </w:rPr>
        <w:t xml:space="preserve"> </w:t>
      </w:r>
      <w:r w:rsidRPr="00C44627">
        <w:rPr>
          <w:rFonts w:ascii="Times New Roman" w:hAnsi="Times New Roman" w:cs="Times New Roman"/>
          <w:sz w:val="24"/>
          <w:szCs w:val="24"/>
          <w:lang w:val="id-ID"/>
        </w:rPr>
        <w:t>dapat</w:t>
      </w:r>
      <w:r>
        <w:rPr>
          <w:rFonts w:ascii="Times New Roman" w:hAnsi="Times New Roman" w:cs="Times New Roman"/>
          <w:sz w:val="24"/>
          <w:szCs w:val="24"/>
          <w:lang w:val="id-ID"/>
        </w:rPr>
        <w:t xml:space="preserve"> </w:t>
      </w:r>
      <w:r w:rsidRPr="00C44627">
        <w:rPr>
          <w:rFonts w:ascii="Times New Roman" w:hAnsi="Times New Roman" w:cs="Times New Roman"/>
          <w:sz w:val="24"/>
          <w:szCs w:val="24"/>
          <w:lang w:val="id-ID"/>
        </w:rPr>
        <w:t>dipertanggungjawabkan</w:t>
      </w:r>
      <w:r>
        <w:rPr>
          <w:rFonts w:ascii="Times New Roman" w:hAnsi="Times New Roman" w:cs="Times New Roman"/>
          <w:sz w:val="24"/>
          <w:szCs w:val="24"/>
          <w:lang w:val="id-ID"/>
        </w:rPr>
        <w:t xml:space="preserve"> </w:t>
      </w:r>
      <w:r w:rsidRPr="00C44627">
        <w:rPr>
          <w:rFonts w:ascii="Times New Roman" w:hAnsi="Times New Roman" w:cs="Times New Roman"/>
          <w:sz w:val="24"/>
          <w:szCs w:val="24"/>
          <w:lang w:val="id-ID"/>
        </w:rPr>
        <w:t>secara</w:t>
      </w:r>
      <w:r>
        <w:rPr>
          <w:rFonts w:ascii="Times New Roman" w:hAnsi="Times New Roman" w:cs="Times New Roman"/>
          <w:sz w:val="24"/>
          <w:szCs w:val="24"/>
          <w:lang w:val="id-ID"/>
        </w:rPr>
        <w:t xml:space="preserve"> </w:t>
      </w:r>
      <w:r w:rsidRPr="00C44627">
        <w:rPr>
          <w:rFonts w:ascii="Times New Roman" w:hAnsi="Times New Roman" w:cs="Times New Roman"/>
          <w:sz w:val="24"/>
          <w:szCs w:val="24"/>
          <w:lang w:val="id-ID"/>
        </w:rPr>
        <w:t>pidana. Dalam penerapannya ini</w:t>
      </w:r>
      <w:r>
        <w:rPr>
          <w:rFonts w:ascii="Times New Roman" w:hAnsi="Times New Roman" w:cs="Times New Roman"/>
          <w:sz w:val="24"/>
          <w:szCs w:val="24"/>
          <w:lang w:val="id-ID"/>
        </w:rPr>
        <w:t xml:space="preserve"> </w:t>
      </w:r>
      <w:r w:rsidRPr="00C44627">
        <w:rPr>
          <w:rFonts w:ascii="Times New Roman" w:hAnsi="Times New Roman" w:cs="Times New Roman"/>
          <w:sz w:val="24"/>
          <w:szCs w:val="24"/>
          <w:lang w:val="id-ID"/>
        </w:rPr>
        <w:t>dimungkinkan walaupun KUHP</w:t>
      </w:r>
      <w:r>
        <w:rPr>
          <w:rFonts w:ascii="Times New Roman" w:hAnsi="Times New Roman" w:cs="Times New Roman"/>
          <w:sz w:val="24"/>
          <w:szCs w:val="24"/>
          <w:lang w:val="id-ID"/>
        </w:rPr>
        <w:t xml:space="preserve"> </w:t>
      </w:r>
      <w:r w:rsidRPr="00C44627">
        <w:rPr>
          <w:rFonts w:ascii="Times New Roman" w:hAnsi="Times New Roman" w:cs="Times New Roman"/>
          <w:sz w:val="24"/>
          <w:szCs w:val="24"/>
          <w:lang w:val="id-ID"/>
        </w:rPr>
        <w:t>hanya mengena</w:t>
      </w:r>
      <w:r>
        <w:rPr>
          <w:rFonts w:ascii="Times New Roman" w:hAnsi="Times New Roman" w:cs="Times New Roman"/>
          <w:sz w:val="24"/>
          <w:szCs w:val="24"/>
          <w:lang w:val="id-ID"/>
        </w:rPr>
        <w:t xml:space="preserve">l pertanggungjawaban pidana oleh </w:t>
      </w:r>
      <w:r w:rsidRPr="00C44627">
        <w:rPr>
          <w:rFonts w:ascii="Times New Roman" w:hAnsi="Times New Roman" w:cs="Times New Roman"/>
          <w:sz w:val="24"/>
          <w:szCs w:val="24"/>
          <w:lang w:val="id-ID"/>
        </w:rPr>
        <w:t>manusia alamiah (</w:t>
      </w:r>
      <w:r w:rsidRPr="00C44627">
        <w:rPr>
          <w:rFonts w:ascii="Times New Roman" w:hAnsi="Times New Roman" w:cs="Times New Roman"/>
          <w:i/>
          <w:iCs/>
          <w:sz w:val="24"/>
          <w:szCs w:val="24"/>
          <w:lang w:val="id-ID"/>
        </w:rPr>
        <w:t>natuurlijke</w:t>
      </w:r>
      <w:r w:rsidRPr="00C44627">
        <w:rPr>
          <w:rFonts w:ascii="Times New Roman" w:hAnsi="Times New Roman" w:cs="Times New Roman"/>
          <w:sz w:val="24"/>
          <w:szCs w:val="24"/>
          <w:lang w:val="id-ID"/>
        </w:rPr>
        <w:t xml:space="preserve"> </w:t>
      </w:r>
      <w:r w:rsidRPr="00C44627">
        <w:rPr>
          <w:rFonts w:ascii="Times New Roman" w:hAnsi="Times New Roman" w:cs="Times New Roman"/>
          <w:i/>
          <w:iCs/>
          <w:sz w:val="24"/>
          <w:szCs w:val="24"/>
          <w:lang w:val="id-ID"/>
        </w:rPr>
        <w:t>persoon</w:t>
      </w:r>
      <w:r w:rsidRPr="00C44627">
        <w:rPr>
          <w:rFonts w:ascii="Times New Roman" w:hAnsi="Times New Roman" w:cs="Times New Roman"/>
          <w:sz w:val="24"/>
          <w:szCs w:val="24"/>
          <w:lang w:val="id-ID"/>
        </w:rPr>
        <w:t>), yaitu dengan adanya Pasal</w:t>
      </w:r>
      <w:r w:rsidRPr="00C44627">
        <w:rPr>
          <w:rFonts w:ascii="Times New Roman" w:hAnsi="Times New Roman" w:cs="Times New Roman"/>
          <w:i/>
          <w:iCs/>
          <w:sz w:val="24"/>
          <w:szCs w:val="24"/>
          <w:lang w:val="id-ID"/>
        </w:rPr>
        <w:t xml:space="preserve"> </w:t>
      </w:r>
      <w:r w:rsidRPr="00C44627">
        <w:rPr>
          <w:rFonts w:ascii="Times New Roman" w:hAnsi="Times New Roman" w:cs="Times New Roman"/>
          <w:sz w:val="24"/>
          <w:szCs w:val="24"/>
          <w:lang w:val="id-ID"/>
        </w:rPr>
        <w:t>103 KUHP sebagai pasal jembatan</w:t>
      </w:r>
      <w:r>
        <w:rPr>
          <w:rFonts w:ascii="Times New Roman" w:hAnsi="Times New Roman" w:cs="Times New Roman"/>
          <w:sz w:val="24"/>
          <w:szCs w:val="24"/>
          <w:lang w:val="id-ID"/>
        </w:rPr>
        <w:t xml:space="preserve"> </w:t>
      </w:r>
      <w:r w:rsidRPr="00C44627">
        <w:rPr>
          <w:rFonts w:ascii="Times New Roman" w:hAnsi="Times New Roman" w:cs="Times New Roman"/>
          <w:sz w:val="24"/>
          <w:szCs w:val="24"/>
          <w:lang w:val="id-ID"/>
        </w:rPr>
        <w:t>dengan ketentuan-ketentuan hukum pidana khusus.</w:t>
      </w:r>
      <w:r>
        <w:rPr>
          <w:rFonts w:ascii="Times New Roman" w:hAnsi="Times New Roman" w:cs="Times New Roman"/>
          <w:sz w:val="24"/>
          <w:szCs w:val="24"/>
          <w:lang w:val="id-ID"/>
        </w:rPr>
        <w:t xml:space="preserve"> </w:t>
      </w:r>
    </w:p>
    <w:p w:rsidR="00A211B7" w:rsidRDefault="00A211B7" w:rsidP="00A211B7">
      <w:pPr>
        <w:tabs>
          <w:tab w:val="left" w:pos="1134"/>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D79E2">
        <w:rPr>
          <w:rFonts w:ascii="Times New Roman" w:hAnsi="Times New Roman" w:cs="Times New Roman"/>
          <w:sz w:val="24"/>
          <w:szCs w:val="24"/>
          <w:lang w:val="id-ID"/>
        </w:rPr>
        <w:t>Oleh karena itu, untuk mempertanggungjawakan korporasi di masa yang akan datang,</w:t>
      </w:r>
      <w:r>
        <w:rPr>
          <w:rFonts w:ascii="Times New Roman" w:hAnsi="Times New Roman" w:cs="Times New Roman"/>
          <w:sz w:val="24"/>
          <w:szCs w:val="24"/>
          <w:lang w:val="id-ID"/>
        </w:rPr>
        <w:t xml:space="preserve"> </w:t>
      </w:r>
      <w:r w:rsidRPr="00ED79E2">
        <w:rPr>
          <w:rFonts w:ascii="Times New Roman" w:hAnsi="Times New Roman" w:cs="Times New Roman"/>
          <w:sz w:val="24"/>
          <w:szCs w:val="24"/>
          <w:lang w:val="id-ID"/>
        </w:rPr>
        <w:t>diperlukan</w:t>
      </w:r>
      <w:r>
        <w:rPr>
          <w:rFonts w:ascii="Times New Roman" w:hAnsi="Times New Roman" w:cs="Times New Roman"/>
          <w:sz w:val="24"/>
          <w:szCs w:val="24"/>
          <w:lang w:val="id-ID"/>
        </w:rPr>
        <w:t xml:space="preserve"> </w:t>
      </w:r>
      <w:r w:rsidRPr="00ED79E2">
        <w:rPr>
          <w:rFonts w:ascii="Times New Roman" w:hAnsi="Times New Roman" w:cs="Times New Roman"/>
          <w:sz w:val="24"/>
          <w:szCs w:val="24"/>
          <w:lang w:val="id-ID"/>
        </w:rPr>
        <w:t>reorientasi</w:t>
      </w:r>
      <w:r>
        <w:rPr>
          <w:rFonts w:ascii="Times New Roman" w:hAnsi="Times New Roman" w:cs="Times New Roman"/>
          <w:sz w:val="24"/>
          <w:szCs w:val="24"/>
          <w:lang w:val="id-ID"/>
        </w:rPr>
        <w:t xml:space="preserve"> </w:t>
      </w:r>
      <w:r w:rsidRPr="00ED79E2">
        <w:rPr>
          <w:rFonts w:ascii="Times New Roman" w:hAnsi="Times New Roman" w:cs="Times New Roman"/>
          <w:sz w:val="24"/>
          <w:szCs w:val="24"/>
          <w:lang w:val="id-ID"/>
        </w:rPr>
        <w:t>dan</w:t>
      </w:r>
      <w:r>
        <w:rPr>
          <w:rFonts w:ascii="Times New Roman" w:hAnsi="Times New Roman" w:cs="Times New Roman"/>
          <w:sz w:val="24"/>
          <w:szCs w:val="24"/>
          <w:lang w:val="id-ID"/>
        </w:rPr>
        <w:t xml:space="preserve"> </w:t>
      </w:r>
      <w:r w:rsidRPr="00ED79E2">
        <w:rPr>
          <w:rFonts w:ascii="Times New Roman" w:hAnsi="Times New Roman" w:cs="Times New Roman"/>
          <w:sz w:val="24"/>
          <w:szCs w:val="24"/>
          <w:lang w:val="id-ID"/>
        </w:rPr>
        <w:t>reformulasi atas peraturan perundang-undangan tersebut, hal</w:t>
      </w:r>
      <w:r>
        <w:rPr>
          <w:rFonts w:ascii="Times New Roman" w:hAnsi="Times New Roman" w:cs="Times New Roman"/>
          <w:sz w:val="24"/>
          <w:szCs w:val="24"/>
          <w:lang w:val="id-ID"/>
        </w:rPr>
        <w:t xml:space="preserve"> </w:t>
      </w:r>
      <w:r w:rsidRPr="00ED79E2">
        <w:rPr>
          <w:rFonts w:ascii="Times New Roman" w:hAnsi="Times New Roman" w:cs="Times New Roman"/>
          <w:sz w:val="24"/>
          <w:szCs w:val="24"/>
          <w:lang w:val="id-ID"/>
        </w:rPr>
        <w:t xml:space="preserve">ini penting mengingat tahap formulasi merupakan tahap </w:t>
      </w:r>
      <w:r w:rsidRPr="00ED79E2">
        <w:rPr>
          <w:rFonts w:ascii="Times New Roman" w:hAnsi="Times New Roman" w:cs="Times New Roman"/>
          <w:sz w:val="24"/>
          <w:szCs w:val="24"/>
          <w:lang w:val="id-ID"/>
        </w:rPr>
        <w:lastRenderedPageBreak/>
        <w:t>paling strategis dalam upaya pencegahan dan penganggulangan kejahatan. Reformulasi yang dimaksud adalah reformulasi yang berkaitan dengan ketentuan mengenai siapa yang dapat dibebani pertanggungjawaban pidana atau yang dapat dituntut dan dijatuhi pidana.</w:t>
      </w:r>
    </w:p>
    <w:p w:rsidR="00A211B7" w:rsidRDefault="00A211B7" w:rsidP="00A211B7">
      <w:pPr>
        <w:tabs>
          <w:tab w:val="left" w:pos="1134"/>
        </w:tabs>
        <w:spacing w:line="480" w:lineRule="auto"/>
        <w:ind w:left="426" w:firstLine="708"/>
        <w:jc w:val="both"/>
        <w:rPr>
          <w:rFonts w:ascii="Times New Roman" w:hAnsi="Times New Roman" w:cs="Times New Roman"/>
          <w:sz w:val="24"/>
          <w:szCs w:val="24"/>
          <w:lang w:val="id-ID"/>
        </w:rPr>
      </w:pPr>
      <w:r w:rsidRPr="00ED79E2">
        <w:rPr>
          <w:rFonts w:ascii="Times New Roman" w:hAnsi="Times New Roman" w:cs="Times New Roman"/>
          <w:sz w:val="24"/>
          <w:szCs w:val="24"/>
          <w:lang w:val="id-ID"/>
        </w:rPr>
        <w:t>Penggunaan sanksi pidana yang selama ini ada, pada umumnya ditujukan kepada kepentingan yang</w:t>
      </w:r>
      <w:r>
        <w:rPr>
          <w:rFonts w:ascii="Times New Roman" w:hAnsi="Times New Roman" w:cs="Times New Roman"/>
          <w:sz w:val="24"/>
          <w:szCs w:val="24"/>
          <w:lang w:val="id-ID"/>
        </w:rPr>
        <w:t xml:space="preserve"> </w:t>
      </w:r>
      <w:r w:rsidRPr="00ED79E2">
        <w:rPr>
          <w:rFonts w:ascii="Times New Roman" w:hAnsi="Times New Roman" w:cs="Times New Roman"/>
          <w:sz w:val="24"/>
          <w:szCs w:val="24"/>
          <w:lang w:val="id-ID"/>
        </w:rPr>
        <w:t xml:space="preserve">berupa nyawa, kemerdekaan/kebebasan atau harta benda manusia. Sedangkan </w:t>
      </w:r>
      <w:r>
        <w:rPr>
          <w:rFonts w:ascii="Times New Roman" w:hAnsi="Times New Roman" w:cs="Times New Roman"/>
          <w:sz w:val="24"/>
          <w:szCs w:val="24"/>
          <w:lang w:val="id-ID"/>
        </w:rPr>
        <w:t xml:space="preserve">sebagai contoh </w:t>
      </w:r>
      <w:r w:rsidRPr="00ED79E2">
        <w:rPr>
          <w:rFonts w:ascii="Times New Roman" w:hAnsi="Times New Roman" w:cs="Times New Roman"/>
          <w:sz w:val="24"/>
          <w:szCs w:val="24"/>
          <w:lang w:val="id-ID"/>
        </w:rPr>
        <w:t>sumber utama terjadinya tindak pidana perikanan ataupun pencurian di</w:t>
      </w:r>
      <w:r>
        <w:rPr>
          <w:rFonts w:ascii="Times New Roman" w:hAnsi="Times New Roman" w:cs="Times New Roman"/>
          <w:sz w:val="24"/>
          <w:szCs w:val="24"/>
          <w:lang w:val="id-ID"/>
        </w:rPr>
        <w:t xml:space="preserve"> </w:t>
      </w:r>
      <w:r w:rsidRPr="00ED79E2">
        <w:rPr>
          <w:rFonts w:ascii="Times New Roman" w:hAnsi="Times New Roman" w:cs="Times New Roman"/>
          <w:sz w:val="24"/>
          <w:szCs w:val="24"/>
          <w:lang w:val="id-ID"/>
        </w:rPr>
        <w:t>wilayah perairan Indonesia disebabkan oleh keserakahan dan tidak kepedulian kepada perundang-undangan yang sudah berlaku di Indonesia.</w:t>
      </w:r>
      <w:r>
        <w:rPr>
          <w:rFonts w:ascii="Times New Roman" w:hAnsi="Times New Roman" w:cs="Times New Roman"/>
          <w:sz w:val="24"/>
          <w:szCs w:val="24"/>
          <w:lang w:val="id-ID"/>
        </w:rPr>
        <w:t xml:space="preserve"> </w:t>
      </w:r>
      <w:r w:rsidRPr="00ED79E2">
        <w:rPr>
          <w:rFonts w:ascii="Times New Roman" w:hAnsi="Times New Roman" w:cs="Times New Roman"/>
          <w:sz w:val="24"/>
          <w:szCs w:val="24"/>
          <w:lang w:val="id-ID"/>
        </w:rPr>
        <w:t>Menurut</w:t>
      </w:r>
      <w:r>
        <w:rPr>
          <w:rFonts w:ascii="Times New Roman" w:hAnsi="Times New Roman" w:cs="Times New Roman"/>
          <w:sz w:val="24"/>
          <w:szCs w:val="24"/>
          <w:lang w:val="id-ID"/>
        </w:rPr>
        <w:t xml:space="preserve"> </w:t>
      </w:r>
      <w:r w:rsidRPr="00ED79E2">
        <w:rPr>
          <w:rFonts w:ascii="Times New Roman" w:hAnsi="Times New Roman" w:cs="Times New Roman"/>
          <w:sz w:val="24"/>
          <w:szCs w:val="24"/>
          <w:lang w:val="id-ID"/>
        </w:rPr>
        <w:t>Penulis,</w:t>
      </w:r>
      <w:r>
        <w:rPr>
          <w:rFonts w:ascii="Times New Roman" w:hAnsi="Times New Roman" w:cs="Times New Roman"/>
          <w:sz w:val="24"/>
          <w:szCs w:val="24"/>
          <w:lang w:val="id-ID"/>
        </w:rPr>
        <w:t xml:space="preserve"> </w:t>
      </w:r>
      <w:r w:rsidRPr="00ED79E2">
        <w:rPr>
          <w:rFonts w:ascii="Times New Roman" w:hAnsi="Times New Roman" w:cs="Times New Roman"/>
          <w:sz w:val="24"/>
          <w:szCs w:val="24"/>
          <w:lang w:val="id-ID"/>
        </w:rPr>
        <w:t>dalam</w:t>
      </w:r>
      <w:r>
        <w:rPr>
          <w:rFonts w:ascii="Times New Roman" w:hAnsi="Times New Roman" w:cs="Times New Roman"/>
          <w:sz w:val="24"/>
          <w:szCs w:val="24"/>
          <w:lang w:val="id-ID"/>
        </w:rPr>
        <w:t xml:space="preserve"> </w:t>
      </w:r>
      <w:r w:rsidRPr="00ED79E2">
        <w:rPr>
          <w:rFonts w:ascii="Times New Roman" w:hAnsi="Times New Roman" w:cs="Times New Roman"/>
          <w:sz w:val="24"/>
          <w:szCs w:val="24"/>
          <w:lang w:val="id-ID"/>
        </w:rPr>
        <w:t>pertanggungjawaban</w:t>
      </w:r>
      <w:r>
        <w:rPr>
          <w:rFonts w:ascii="Times New Roman" w:hAnsi="Times New Roman" w:cs="Times New Roman"/>
          <w:sz w:val="24"/>
          <w:szCs w:val="24"/>
          <w:lang w:val="id-ID"/>
        </w:rPr>
        <w:t xml:space="preserve"> </w:t>
      </w:r>
      <w:r w:rsidRPr="00ED79E2">
        <w:rPr>
          <w:rFonts w:ascii="Times New Roman" w:hAnsi="Times New Roman" w:cs="Times New Roman"/>
          <w:sz w:val="24"/>
          <w:szCs w:val="24"/>
          <w:lang w:val="id-ID"/>
        </w:rPr>
        <w:t>Pidana</w:t>
      </w:r>
      <w:r>
        <w:rPr>
          <w:rFonts w:ascii="Times New Roman" w:hAnsi="Times New Roman" w:cs="Times New Roman"/>
          <w:sz w:val="24"/>
          <w:szCs w:val="24"/>
          <w:lang w:val="id-ID"/>
        </w:rPr>
        <w:t xml:space="preserve"> </w:t>
      </w:r>
      <w:r w:rsidRPr="00ED79E2">
        <w:rPr>
          <w:rFonts w:ascii="Times New Roman" w:hAnsi="Times New Roman" w:cs="Times New Roman"/>
          <w:sz w:val="24"/>
          <w:szCs w:val="24"/>
          <w:lang w:val="id-ID"/>
        </w:rPr>
        <w:t>Korporasi sependapat dengan pemikiran dan pendapat dari Muladi dan Barda Nawawi Arief yang menyebutkan, “mengenai jenis sanksi yang sebaiknya diterapkan, perlu dipikirkan lebih lanjut</w:t>
      </w:r>
      <w:r>
        <w:rPr>
          <w:rFonts w:ascii="Times New Roman" w:hAnsi="Times New Roman" w:cs="Times New Roman"/>
          <w:sz w:val="24"/>
          <w:szCs w:val="24"/>
          <w:lang w:val="id-ID"/>
        </w:rPr>
        <w:t xml:space="preserve">”. </w:t>
      </w:r>
      <w:r w:rsidRPr="00ED79E2">
        <w:rPr>
          <w:rFonts w:ascii="Times New Roman" w:hAnsi="Times New Roman" w:cs="Times New Roman"/>
          <w:sz w:val="24"/>
          <w:szCs w:val="24"/>
          <w:lang w:val="id-ID"/>
        </w:rPr>
        <w:t>Hal ini dikarenakan apabila sanksi tindakan yang berupa penghentian kegiatan perusahaan dan yang sejenisnya dapat berakibat pada karyawan perusahaan itu sendiri dari pada perusahaannya. Apabila sanksi pidana yang digunakan maka pidana denda harus lebih diutamakan.</w:t>
      </w:r>
      <w:r>
        <w:rPr>
          <w:rFonts w:ascii="Times New Roman" w:hAnsi="Times New Roman" w:cs="Times New Roman"/>
          <w:sz w:val="24"/>
          <w:szCs w:val="24"/>
          <w:lang w:val="id-ID"/>
        </w:rPr>
        <w:t xml:space="preserve"> </w:t>
      </w:r>
    </w:p>
    <w:p w:rsidR="00A211B7" w:rsidRPr="00172CDF" w:rsidRDefault="00A211B7" w:rsidP="00A211B7">
      <w:pPr>
        <w:tabs>
          <w:tab w:val="left" w:pos="1134"/>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172CDF">
        <w:rPr>
          <w:rFonts w:ascii="Times New Roman" w:hAnsi="Times New Roman" w:cs="Times New Roman"/>
          <w:sz w:val="24"/>
          <w:szCs w:val="24"/>
          <w:lang w:val="id-ID"/>
        </w:rPr>
        <w:t>Kebijakan  formulasi  mengenai</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pertanggungjawaban</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pidana</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korporasi terhadap tindak pidana kejahatan korporasi yang</w:t>
      </w:r>
      <w:r>
        <w:rPr>
          <w:rFonts w:ascii="Times New Roman" w:hAnsi="Times New Roman" w:cs="Times New Roman"/>
          <w:sz w:val="24"/>
          <w:szCs w:val="24"/>
          <w:lang w:val="id-ID"/>
        </w:rPr>
        <w:t xml:space="preserve"> ada atau berlaku saat ini belum </w:t>
      </w:r>
      <w:r w:rsidRPr="00172CDF">
        <w:rPr>
          <w:rFonts w:ascii="Times New Roman" w:hAnsi="Times New Roman" w:cs="Times New Roman"/>
          <w:sz w:val="24"/>
          <w:szCs w:val="24"/>
          <w:lang w:val="id-ID"/>
        </w:rPr>
        <w:t>dapat</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mewujudkan</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pertanggungjawaban pidana korporasi secara jelas dan lebih spesifik. Meskipun terdapat sanksi yang dapat dikenakan</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terhadap</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korporasi,</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lastRenderedPageBreak/>
        <w:t>tetapi</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sebagian besar ketentuan tersebut hanya memberikan perlindungan kepada korban</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potensial dan bukan pertanggungjawaban terhadap korban aktual atau nyata. Dengan kata lain, kebijakan formulasi yang ada saat ini belum mampu menjerat dan menjatuhkan sanksi pidana</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kepada korporasi yang melakukan kejahatan, terutama sanksi pidana yang berorientasi</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pada pemenuhan atau pemulihan hak-hak korban</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berupa pembayaran ganti kerugian setelah terjadinya</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kejahatan.</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Ketidakmampuan</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tersebut</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disebabkan</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oleh</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kelemahan-kelemahan</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yang</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terdapat</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dalam</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formulasi</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pertanggungjawaban pidana korporasi terhadap korban kejahatan korporasi, antara lain</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berupa:</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tidak</w:t>
      </w:r>
      <w:r>
        <w:rPr>
          <w:rFonts w:ascii="Times New Roman" w:hAnsi="Times New Roman" w:cs="Times New Roman"/>
          <w:sz w:val="24"/>
          <w:szCs w:val="24"/>
          <w:lang w:val="id-ID"/>
        </w:rPr>
        <w:t xml:space="preserve"> adanya </w:t>
      </w:r>
      <w:r w:rsidRPr="00172CDF">
        <w:rPr>
          <w:rFonts w:ascii="Times New Roman" w:hAnsi="Times New Roman" w:cs="Times New Roman"/>
          <w:sz w:val="24"/>
          <w:szCs w:val="24"/>
          <w:lang w:val="id-ID"/>
        </w:rPr>
        <w:t>keseragaman</w:t>
      </w:r>
      <w:r>
        <w:rPr>
          <w:rFonts w:ascii="Times New Roman" w:hAnsi="Times New Roman" w:cs="Times New Roman"/>
          <w:sz w:val="24"/>
          <w:szCs w:val="24"/>
          <w:lang w:val="id-ID"/>
        </w:rPr>
        <w:t xml:space="preserve"> dalam </w:t>
      </w:r>
      <w:r w:rsidRPr="00172CDF">
        <w:rPr>
          <w:rFonts w:ascii="Times New Roman" w:hAnsi="Times New Roman" w:cs="Times New Roman"/>
          <w:sz w:val="24"/>
          <w:szCs w:val="24"/>
          <w:lang w:val="id-ID"/>
        </w:rPr>
        <w:t>menentukan</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kapan</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sua</w:t>
      </w:r>
      <w:r>
        <w:rPr>
          <w:rFonts w:ascii="Times New Roman" w:hAnsi="Times New Roman" w:cs="Times New Roman"/>
          <w:sz w:val="24"/>
          <w:szCs w:val="24"/>
          <w:lang w:val="id-ID"/>
        </w:rPr>
        <w:t xml:space="preserve">tu </w:t>
      </w:r>
      <w:r w:rsidRPr="00172CDF">
        <w:rPr>
          <w:rFonts w:ascii="Times New Roman" w:hAnsi="Times New Roman" w:cs="Times New Roman"/>
          <w:sz w:val="24"/>
          <w:szCs w:val="24"/>
          <w:lang w:val="id-ID"/>
        </w:rPr>
        <w:t>korporasi</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dapat</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dikatakan</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melakukan</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tindak</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pidana,</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ketidakseragaman dalam pengaturan mengenai siapa</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yangdapat</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dipertangunggjawabkan atau dituntut dan dijatuhi pidana, serta formulasi jenis pidana</w:t>
      </w:r>
      <w:r>
        <w:rPr>
          <w:rFonts w:ascii="Times New Roman" w:hAnsi="Times New Roman" w:cs="Times New Roman"/>
          <w:sz w:val="24"/>
          <w:szCs w:val="24"/>
          <w:lang w:val="id-ID"/>
        </w:rPr>
        <w:t xml:space="preserve"> </w:t>
      </w:r>
      <w:r w:rsidRPr="00172CDF">
        <w:rPr>
          <w:rFonts w:ascii="Times New Roman" w:hAnsi="Times New Roman" w:cs="Times New Roman"/>
          <w:sz w:val="24"/>
          <w:szCs w:val="24"/>
          <w:lang w:val="id-ID"/>
        </w:rPr>
        <w:t>yang dapat dikenakan kepada korporasi yang melakukan tindak pidana.</w:t>
      </w:r>
    </w:p>
    <w:p w:rsidR="00A211B7" w:rsidRDefault="00A211B7" w:rsidP="00A211B7">
      <w:pPr>
        <w:pStyle w:val="BodyText"/>
        <w:spacing w:before="76" w:line="480" w:lineRule="auto"/>
        <w:ind w:left="426" w:right="-1" w:firstLine="708"/>
        <w:jc w:val="both"/>
        <w:rPr>
          <w:sz w:val="24"/>
          <w:szCs w:val="24"/>
          <w:lang w:val="id-ID"/>
        </w:rPr>
      </w:pPr>
      <w:r w:rsidRPr="00F82D7E">
        <w:rPr>
          <w:sz w:val="24"/>
          <w:szCs w:val="24"/>
        </w:rPr>
        <w:t>Berdasarkan latar belakang yang telah diuraikan di atas, maka penulis merasa perlu mengkaji dan meneliti lebih dalam mengenai</w:t>
      </w:r>
      <w:r>
        <w:rPr>
          <w:sz w:val="24"/>
          <w:szCs w:val="24"/>
          <w:lang w:val="id-ID"/>
        </w:rPr>
        <w:t xml:space="preserve"> </w:t>
      </w:r>
      <w:r w:rsidR="004417C8" w:rsidRPr="004417C8">
        <w:rPr>
          <w:b/>
          <w:sz w:val="24"/>
          <w:szCs w:val="24"/>
          <w:lang w:val="id-ID"/>
        </w:rPr>
        <w:t>“</w:t>
      </w:r>
      <w:r w:rsidRPr="004417C8">
        <w:rPr>
          <w:b/>
          <w:sz w:val="24"/>
          <w:szCs w:val="24"/>
          <w:lang w:val="id-ID"/>
        </w:rPr>
        <w:t>Reformulasi Pertanggungjawaban Pidana Korporasi Dalam Hukum Pidana Indonesia</w:t>
      </w:r>
      <w:r w:rsidR="004417C8" w:rsidRPr="004417C8">
        <w:rPr>
          <w:b/>
          <w:sz w:val="24"/>
          <w:szCs w:val="24"/>
          <w:lang w:val="id-ID"/>
        </w:rPr>
        <w:t>”</w:t>
      </w:r>
      <w:r w:rsidRPr="004417C8">
        <w:rPr>
          <w:b/>
          <w:sz w:val="24"/>
          <w:szCs w:val="24"/>
          <w:lang w:val="id-ID"/>
        </w:rPr>
        <w:t>.</w:t>
      </w:r>
    </w:p>
    <w:p w:rsidR="00A211B7" w:rsidRDefault="00A211B7" w:rsidP="00A211B7">
      <w:pPr>
        <w:pStyle w:val="BodyText"/>
        <w:spacing w:before="76" w:line="480" w:lineRule="auto"/>
        <w:ind w:left="426" w:right="-1" w:firstLine="708"/>
        <w:jc w:val="both"/>
        <w:rPr>
          <w:sz w:val="24"/>
          <w:szCs w:val="24"/>
          <w:lang w:val="id-ID"/>
        </w:rPr>
      </w:pPr>
    </w:p>
    <w:p w:rsidR="004417C8" w:rsidRDefault="004417C8" w:rsidP="00A211B7">
      <w:pPr>
        <w:pStyle w:val="BodyText"/>
        <w:spacing w:before="76" w:line="480" w:lineRule="auto"/>
        <w:ind w:left="426" w:right="-1" w:firstLine="708"/>
        <w:jc w:val="both"/>
        <w:rPr>
          <w:sz w:val="24"/>
          <w:szCs w:val="24"/>
          <w:lang w:val="id-ID"/>
        </w:rPr>
      </w:pPr>
    </w:p>
    <w:p w:rsidR="004417C8" w:rsidRDefault="004417C8" w:rsidP="00A211B7">
      <w:pPr>
        <w:pStyle w:val="BodyText"/>
        <w:spacing w:before="76" w:line="480" w:lineRule="auto"/>
        <w:ind w:left="426" w:right="-1" w:firstLine="708"/>
        <w:jc w:val="both"/>
        <w:rPr>
          <w:sz w:val="24"/>
          <w:szCs w:val="24"/>
          <w:lang w:val="id-ID"/>
        </w:rPr>
      </w:pPr>
    </w:p>
    <w:p w:rsidR="004417C8" w:rsidRDefault="004417C8" w:rsidP="00A211B7">
      <w:pPr>
        <w:pStyle w:val="BodyText"/>
        <w:spacing w:before="76" w:line="480" w:lineRule="auto"/>
        <w:ind w:left="426" w:right="-1" w:firstLine="708"/>
        <w:jc w:val="both"/>
        <w:rPr>
          <w:sz w:val="24"/>
          <w:szCs w:val="24"/>
          <w:lang w:val="id-ID"/>
        </w:rPr>
      </w:pPr>
    </w:p>
    <w:p w:rsidR="004417C8" w:rsidRPr="000B3358" w:rsidRDefault="004417C8" w:rsidP="00A211B7">
      <w:pPr>
        <w:pStyle w:val="BodyText"/>
        <w:spacing w:before="76" w:line="480" w:lineRule="auto"/>
        <w:ind w:left="426" w:right="-1" w:firstLine="708"/>
        <w:jc w:val="both"/>
        <w:rPr>
          <w:sz w:val="24"/>
          <w:szCs w:val="24"/>
          <w:lang w:val="id-ID"/>
        </w:rPr>
      </w:pPr>
    </w:p>
    <w:p w:rsidR="00A211B7" w:rsidRPr="004417C8" w:rsidRDefault="00A211B7" w:rsidP="004417C8">
      <w:pPr>
        <w:pStyle w:val="ListParagraph"/>
        <w:numPr>
          <w:ilvl w:val="0"/>
          <w:numId w:val="20"/>
        </w:numPr>
        <w:spacing w:line="480" w:lineRule="auto"/>
        <w:ind w:left="426" w:hanging="284"/>
        <w:rPr>
          <w:rFonts w:ascii="Times New Roman" w:hAnsi="Times New Roman" w:cs="Times New Roman"/>
          <w:b/>
          <w:sz w:val="24"/>
          <w:szCs w:val="24"/>
        </w:rPr>
      </w:pPr>
      <w:r w:rsidRPr="004417C8">
        <w:rPr>
          <w:rFonts w:ascii="Times New Roman" w:hAnsi="Times New Roman" w:cs="Times New Roman"/>
          <w:b/>
          <w:sz w:val="24"/>
          <w:szCs w:val="24"/>
        </w:rPr>
        <w:t>RUMUSAN MASALAH</w:t>
      </w:r>
    </w:p>
    <w:p w:rsidR="00A211B7" w:rsidRPr="000E635C" w:rsidRDefault="00A211B7" w:rsidP="00A211B7">
      <w:pPr>
        <w:spacing w:after="0" w:line="480" w:lineRule="auto"/>
        <w:ind w:left="426" w:firstLine="612"/>
        <w:jc w:val="both"/>
        <w:rPr>
          <w:rFonts w:ascii="Times New Roman" w:hAnsi="Times New Roman" w:cs="Times New Roman"/>
          <w:sz w:val="24"/>
          <w:szCs w:val="24"/>
        </w:rPr>
      </w:pPr>
      <w:r>
        <w:rPr>
          <w:rFonts w:ascii="Times New Roman" w:hAnsi="Times New Roman" w:cs="Times New Roman"/>
          <w:sz w:val="24"/>
          <w:szCs w:val="24"/>
        </w:rPr>
        <w:t xml:space="preserve">Berdasarkan latar belakang diatas dapat didefinisikan beberapa pokok permasalahan yang akan dibahas dalam penulisan hukum ini, yakni sebagai berikut: </w:t>
      </w:r>
    </w:p>
    <w:p w:rsidR="00A211B7" w:rsidRDefault="00A211B7" w:rsidP="00A211B7">
      <w:pPr>
        <w:pStyle w:val="ListParagraph"/>
        <w:numPr>
          <w:ilvl w:val="0"/>
          <w:numId w:val="2"/>
        </w:numPr>
        <w:spacing w:line="480" w:lineRule="auto"/>
        <w:jc w:val="both"/>
        <w:rPr>
          <w:rFonts w:ascii="Times New Roman" w:hAnsi="Times New Roman" w:cs="Times New Roman"/>
          <w:sz w:val="24"/>
          <w:szCs w:val="24"/>
        </w:rPr>
      </w:pPr>
      <w:r w:rsidRPr="00714750">
        <w:rPr>
          <w:rFonts w:ascii="Times New Roman" w:hAnsi="Times New Roman" w:cs="Times New Roman"/>
          <w:sz w:val="24"/>
          <w:szCs w:val="24"/>
        </w:rPr>
        <w:t>Bagaimana</w:t>
      </w:r>
      <w:r>
        <w:rPr>
          <w:rFonts w:ascii="Times New Roman" w:hAnsi="Times New Roman" w:cs="Times New Roman"/>
          <w:sz w:val="24"/>
          <w:szCs w:val="24"/>
          <w:lang w:val="id-ID"/>
        </w:rPr>
        <w:t xml:space="preserve"> kebijakan formulasi pertanggungjawaban pidana korporasi dalam hukum pidana di Indonesia saat ini</w:t>
      </w:r>
      <w:r w:rsidRPr="00714750">
        <w:rPr>
          <w:rFonts w:ascii="Times New Roman" w:hAnsi="Times New Roman" w:cs="Times New Roman"/>
          <w:sz w:val="24"/>
          <w:szCs w:val="24"/>
        </w:rPr>
        <w:t>?</w:t>
      </w:r>
    </w:p>
    <w:p w:rsidR="00A211B7" w:rsidRPr="00B27352" w:rsidRDefault="00A211B7" w:rsidP="00A211B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Pr>
          <w:rFonts w:ascii="Times New Roman" w:hAnsi="Times New Roman" w:cs="Times New Roman"/>
          <w:sz w:val="24"/>
          <w:szCs w:val="24"/>
          <w:lang w:val="id-ID"/>
        </w:rPr>
        <w:t xml:space="preserve"> re</w:t>
      </w:r>
      <w:r w:rsidRPr="00A61C55">
        <w:rPr>
          <w:rFonts w:ascii="Times New Roman" w:hAnsi="Times New Roman" w:cs="Times New Roman"/>
          <w:sz w:val="24"/>
          <w:szCs w:val="24"/>
          <w:lang w:val="id-ID"/>
        </w:rPr>
        <w:t>formulasi pertanggungjawaban pidana korporasi</w:t>
      </w:r>
      <w:r>
        <w:rPr>
          <w:rFonts w:ascii="Times New Roman" w:hAnsi="Times New Roman" w:cs="Times New Roman"/>
          <w:sz w:val="24"/>
          <w:szCs w:val="24"/>
          <w:lang w:val="id-ID"/>
        </w:rPr>
        <w:t xml:space="preserve"> dalam hukum pidana di Indonesia yang akan datang?</w:t>
      </w:r>
    </w:p>
    <w:p w:rsidR="00A211B7" w:rsidRDefault="00A211B7" w:rsidP="004417C8">
      <w:pPr>
        <w:pStyle w:val="ListParagraph"/>
        <w:numPr>
          <w:ilvl w:val="0"/>
          <w:numId w:val="20"/>
        </w:numPr>
        <w:spacing w:line="480" w:lineRule="auto"/>
        <w:ind w:left="426"/>
        <w:jc w:val="both"/>
        <w:rPr>
          <w:rFonts w:ascii="Times New Roman" w:hAnsi="Times New Roman" w:cs="Times New Roman"/>
          <w:sz w:val="24"/>
          <w:szCs w:val="24"/>
        </w:rPr>
      </w:pPr>
      <w:r w:rsidRPr="001D1E09">
        <w:rPr>
          <w:rFonts w:ascii="Times New Roman" w:hAnsi="Times New Roman" w:cs="Times New Roman"/>
          <w:b/>
          <w:sz w:val="24"/>
          <w:szCs w:val="24"/>
        </w:rPr>
        <w:t>TUJUAN</w:t>
      </w:r>
      <w:r>
        <w:rPr>
          <w:rFonts w:ascii="Times New Roman" w:hAnsi="Times New Roman" w:cs="Times New Roman"/>
          <w:b/>
          <w:sz w:val="24"/>
          <w:szCs w:val="24"/>
        </w:rPr>
        <w:t xml:space="preserve"> PENULISAN</w:t>
      </w:r>
    </w:p>
    <w:p w:rsidR="00A211B7" w:rsidRDefault="00A211B7" w:rsidP="00A211B7">
      <w:pPr>
        <w:pStyle w:val="ListParagraph"/>
        <w:spacing w:line="480" w:lineRule="auto"/>
        <w:ind w:left="426" w:firstLine="588"/>
        <w:jc w:val="both"/>
        <w:rPr>
          <w:rFonts w:ascii="Times New Roman" w:hAnsi="Times New Roman" w:cs="Times New Roman"/>
          <w:sz w:val="24"/>
          <w:szCs w:val="24"/>
        </w:rPr>
      </w:pPr>
      <w:r w:rsidRPr="000E635C">
        <w:rPr>
          <w:rFonts w:ascii="Times New Roman" w:hAnsi="Times New Roman" w:cs="Times New Roman"/>
          <w:sz w:val="24"/>
          <w:szCs w:val="24"/>
        </w:rPr>
        <w:t>Perumusan tujuan penulisan merupakan pencerminan arah agar penulisan hukum ini tidak menyimpang dari tujuan semula. Adapun tujuan penulisan dalam penyusunan karya tulis ini adalah sebagai berikut:</w:t>
      </w:r>
    </w:p>
    <w:p w:rsidR="00A211B7" w:rsidRPr="000148F6" w:rsidRDefault="00A211B7" w:rsidP="00A211B7">
      <w:pPr>
        <w:pStyle w:val="ListParagraph"/>
        <w:numPr>
          <w:ilvl w:val="0"/>
          <w:numId w:val="3"/>
        </w:numPr>
        <w:spacing w:line="480" w:lineRule="auto"/>
        <w:ind w:left="993" w:hanging="426"/>
        <w:jc w:val="both"/>
        <w:rPr>
          <w:rFonts w:ascii="Times New Roman" w:hAnsi="Times New Roman" w:cs="Times New Roman"/>
          <w:sz w:val="24"/>
          <w:szCs w:val="24"/>
        </w:rPr>
      </w:pPr>
      <w:r w:rsidRPr="000148F6">
        <w:rPr>
          <w:rFonts w:ascii="Times New Roman" w:hAnsi="Times New Roman" w:cs="Times New Roman"/>
          <w:sz w:val="24"/>
          <w:szCs w:val="24"/>
        </w:rPr>
        <w:t xml:space="preserve">Untuk mengkaji/menganalisis </w:t>
      </w:r>
      <w:r>
        <w:rPr>
          <w:rFonts w:ascii="Times New Roman" w:hAnsi="Times New Roman" w:cs="Times New Roman"/>
          <w:sz w:val="24"/>
          <w:szCs w:val="24"/>
          <w:lang w:val="id-ID"/>
        </w:rPr>
        <w:t xml:space="preserve">kebijakan </w:t>
      </w:r>
      <w:r w:rsidRPr="000148F6">
        <w:rPr>
          <w:rFonts w:ascii="Times New Roman" w:hAnsi="Times New Roman" w:cs="Times New Roman"/>
          <w:sz w:val="24"/>
          <w:szCs w:val="24"/>
        </w:rPr>
        <w:t>formulasi aturan pemidanaan</w:t>
      </w:r>
      <w:r>
        <w:rPr>
          <w:rFonts w:ascii="Times New Roman" w:hAnsi="Times New Roman" w:cs="Times New Roman"/>
          <w:sz w:val="24"/>
          <w:szCs w:val="24"/>
          <w:lang w:val="id-ID"/>
        </w:rPr>
        <w:t xml:space="preserve"> </w:t>
      </w:r>
      <w:r w:rsidRPr="000148F6">
        <w:rPr>
          <w:rFonts w:ascii="Times New Roman" w:hAnsi="Times New Roman" w:cs="Times New Roman"/>
          <w:sz w:val="24"/>
          <w:szCs w:val="24"/>
        </w:rPr>
        <w:t>(pertanggungjawaban pidan</w:t>
      </w:r>
      <w:r>
        <w:rPr>
          <w:rFonts w:ascii="Times New Roman" w:hAnsi="Times New Roman" w:cs="Times New Roman"/>
          <w:sz w:val="24"/>
          <w:szCs w:val="24"/>
        </w:rPr>
        <w:t xml:space="preserve">a) korporasi </w:t>
      </w:r>
      <w:r>
        <w:rPr>
          <w:rFonts w:ascii="Times New Roman" w:hAnsi="Times New Roman" w:cs="Times New Roman"/>
          <w:sz w:val="24"/>
          <w:szCs w:val="24"/>
          <w:lang w:val="id-ID"/>
        </w:rPr>
        <w:t>di Indonesia saat ini.</w:t>
      </w:r>
    </w:p>
    <w:p w:rsidR="00A211B7" w:rsidRPr="004417C8" w:rsidRDefault="00A211B7" w:rsidP="00A211B7">
      <w:pPr>
        <w:pStyle w:val="ListParagraph"/>
        <w:numPr>
          <w:ilvl w:val="0"/>
          <w:numId w:val="3"/>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0148F6">
        <w:rPr>
          <w:rFonts w:ascii="Times New Roman" w:hAnsi="Times New Roman" w:cs="Times New Roman"/>
          <w:sz w:val="24"/>
          <w:szCs w:val="24"/>
        </w:rPr>
        <w:t xml:space="preserve">mengkaji/menganalisis </w:t>
      </w:r>
      <w:r w:rsidRPr="000148F6">
        <w:rPr>
          <w:rFonts w:ascii="Times New Roman" w:hAnsi="Times New Roman" w:cs="Times New Roman"/>
          <w:sz w:val="24"/>
          <w:szCs w:val="24"/>
          <w:lang w:val="id-ID"/>
        </w:rPr>
        <w:t xml:space="preserve">kebijakan </w:t>
      </w:r>
      <w:r w:rsidRPr="000148F6">
        <w:rPr>
          <w:rFonts w:ascii="Times New Roman" w:hAnsi="Times New Roman" w:cs="Times New Roman"/>
          <w:sz w:val="24"/>
          <w:szCs w:val="24"/>
        </w:rPr>
        <w:t>formulasi aturan pemidanaan</w:t>
      </w:r>
      <w:r w:rsidRPr="000148F6">
        <w:rPr>
          <w:rFonts w:ascii="Times New Roman" w:hAnsi="Times New Roman" w:cs="Times New Roman"/>
          <w:sz w:val="24"/>
          <w:szCs w:val="24"/>
          <w:lang w:val="id-ID"/>
        </w:rPr>
        <w:t xml:space="preserve"> </w:t>
      </w:r>
      <w:r w:rsidRPr="000148F6">
        <w:rPr>
          <w:rFonts w:ascii="Times New Roman" w:hAnsi="Times New Roman" w:cs="Times New Roman"/>
          <w:sz w:val="24"/>
          <w:szCs w:val="24"/>
        </w:rPr>
        <w:t>(pertanggungjawaban pidana) korporasi</w:t>
      </w:r>
      <w:r>
        <w:rPr>
          <w:rFonts w:ascii="Times New Roman" w:hAnsi="Times New Roman" w:cs="Times New Roman"/>
          <w:sz w:val="24"/>
          <w:szCs w:val="24"/>
          <w:lang w:val="id-ID"/>
        </w:rPr>
        <w:t xml:space="preserve"> di Indonesia di masa yang akan datang.</w:t>
      </w:r>
    </w:p>
    <w:p w:rsidR="004417C8" w:rsidRDefault="004417C8" w:rsidP="004417C8">
      <w:pPr>
        <w:spacing w:line="480" w:lineRule="auto"/>
        <w:jc w:val="both"/>
        <w:rPr>
          <w:rFonts w:ascii="Times New Roman" w:hAnsi="Times New Roman" w:cs="Times New Roman"/>
          <w:sz w:val="24"/>
          <w:szCs w:val="24"/>
          <w:lang w:val="id-ID"/>
        </w:rPr>
      </w:pPr>
    </w:p>
    <w:p w:rsidR="004417C8" w:rsidRPr="004417C8" w:rsidRDefault="004417C8" w:rsidP="004417C8">
      <w:pPr>
        <w:spacing w:line="480" w:lineRule="auto"/>
        <w:jc w:val="both"/>
        <w:rPr>
          <w:rFonts w:ascii="Times New Roman" w:hAnsi="Times New Roman" w:cs="Times New Roman"/>
          <w:sz w:val="24"/>
          <w:szCs w:val="24"/>
          <w:lang w:val="id-ID"/>
        </w:rPr>
      </w:pPr>
    </w:p>
    <w:p w:rsidR="00A211B7" w:rsidRDefault="00A211B7" w:rsidP="004417C8">
      <w:pPr>
        <w:pStyle w:val="ListParagraph"/>
        <w:numPr>
          <w:ilvl w:val="0"/>
          <w:numId w:val="20"/>
        </w:numPr>
        <w:spacing w:line="480" w:lineRule="auto"/>
        <w:ind w:left="426"/>
        <w:jc w:val="both"/>
        <w:rPr>
          <w:rFonts w:ascii="Times New Roman" w:hAnsi="Times New Roman" w:cs="Times New Roman"/>
          <w:b/>
          <w:sz w:val="24"/>
          <w:szCs w:val="24"/>
        </w:rPr>
      </w:pPr>
      <w:r w:rsidRPr="00792C7A">
        <w:rPr>
          <w:rFonts w:ascii="Times New Roman" w:hAnsi="Times New Roman" w:cs="Times New Roman"/>
          <w:b/>
          <w:sz w:val="24"/>
          <w:szCs w:val="24"/>
        </w:rPr>
        <w:lastRenderedPageBreak/>
        <w:t>MANFAAT PENULISAN</w:t>
      </w:r>
    </w:p>
    <w:p w:rsidR="00A211B7" w:rsidRDefault="00A211B7" w:rsidP="00A211B7">
      <w:pPr>
        <w:pStyle w:val="ListParagraph"/>
        <w:numPr>
          <w:ilvl w:val="0"/>
          <w:numId w:val="4"/>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Manfaat Teoritis </w:t>
      </w:r>
    </w:p>
    <w:p w:rsidR="00A211B7" w:rsidRDefault="00A211B7" w:rsidP="00A211B7">
      <w:pPr>
        <w:pStyle w:val="ListParagraph"/>
        <w:spacing w:line="480" w:lineRule="auto"/>
        <w:ind w:left="426" w:firstLine="708"/>
        <w:jc w:val="both"/>
        <w:rPr>
          <w:rFonts w:ascii="Times New Roman" w:hAnsi="Times New Roman" w:cs="Times New Roman"/>
          <w:sz w:val="24"/>
          <w:szCs w:val="24"/>
        </w:rPr>
      </w:pPr>
      <w:r w:rsidRPr="0028018B">
        <w:rPr>
          <w:rFonts w:ascii="Times New Roman" w:hAnsi="Times New Roman" w:cs="Times New Roman"/>
          <w:sz w:val="24"/>
          <w:szCs w:val="24"/>
        </w:rPr>
        <w:t xml:space="preserve">Hasil penelitian ini </w:t>
      </w:r>
      <w:r>
        <w:rPr>
          <w:rFonts w:ascii="Times New Roman" w:hAnsi="Times New Roman" w:cs="Times New Roman"/>
          <w:sz w:val="24"/>
          <w:szCs w:val="24"/>
        </w:rPr>
        <w:t>secara teoritis diharapkan dapat menjadi</w:t>
      </w:r>
      <w:r w:rsidRPr="0028018B">
        <w:rPr>
          <w:rFonts w:ascii="Times New Roman" w:hAnsi="Times New Roman" w:cs="Times New Roman"/>
          <w:sz w:val="24"/>
          <w:szCs w:val="24"/>
        </w:rPr>
        <w:t xml:space="preserve"> masukan atau referensi terhadap</w:t>
      </w:r>
      <w:r>
        <w:rPr>
          <w:rFonts w:ascii="Times New Roman" w:hAnsi="Times New Roman" w:cs="Times New Roman"/>
          <w:sz w:val="24"/>
          <w:szCs w:val="24"/>
        </w:rPr>
        <w:t xml:space="preserve"> </w:t>
      </w:r>
      <w:r w:rsidRPr="0028018B">
        <w:rPr>
          <w:rFonts w:ascii="Times New Roman" w:hAnsi="Times New Roman" w:cs="Times New Roman"/>
          <w:sz w:val="24"/>
          <w:szCs w:val="24"/>
        </w:rPr>
        <w:t>perkembangan ilmu pengetahuan, atau bahan rujukan terutama tentang</w:t>
      </w:r>
      <w:r>
        <w:rPr>
          <w:rFonts w:ascii="Times New Roman" w:hAnsi="Times New Roman" w:cs="Times New Roman"/>
          <w:sz w:val="24"/>
          <w:szCs w:val="24"/>
        </w:rPr>
        <w:t xml:space="preserve"> </w:t>
      </w:r>
      <w:r>
        <w:rPr>
          <w:rFonts w:ascii="Times New Roman" w:hAnsi="Times New Roman" w:cs="Times New Roman"/>
          <w:sz w:val="24"/>
          <w:szCs w:val="24"/>
          <w:lang w:val="id-ID"/>
        </w:rPr>
        <w:t>Reformulasi Pertanggungjawaban Pidana Korporasi Dalam Hukum Pidana Indonesia</w:t>
      </w:r>
      <w:r>
        <w:rPr>
          <w:rFonts w:ascii="Times New Roman" w:hAnsi="Times New Roman" w:cs="Times New Roman"/>
          <w:sz w:val="24"/>
          <w:szCs w:val="24"/>
        </w:rPr>
        <w:t>.</w:t>
      </w:r>
    </w:p>
    <w:p w:rsidR="00A211B7" w:rsidRPr="00B349C4" w:rsidRDefault="00A211B7" w:rsidP="00A211B7">
      <w:pPr>
        <w:pStyle w:val="ListParagraph"/>
        <w:numPr>
          <w:ilvl w:val="0"/>
          <w:numId w:val="4"/>
        </w:numPr>
        <w:spacing w:line="480" w:lineRule="auto"/>
        <w:ind w:left="851"/>
        <w:jc w:val="both"/>
        <w:rPr>
          <w:rFonts w:ascii="Times New Roman" w:hAnsi="Times New Roman" w:cs="Times New Roman"/>
          <w:sz w:val="24"/>
          <w:szCs w:val="24"/>
        </w:rPr>
      </w:pPr>
      <w:r w:rsidRPr="00B349C4">
        <w:rPr>
          <w:rFonts w:ascii="Times New Roman" w:hAnsi="Times New Roman" w:cs="Times New Roman"/>
          <w:sz w:val="24"/>
          <w:szCs w:val="24"/>
        </w:rPr>
        <w:t>Manfaat praktis</w:t>
      </w:r>
    </w:p>
    <w:p w:rsidR="00A211B7" w:rsidRPr="00202E5C" w:rsidRDefault="00A211B7" w:rsidP="00A211B7">
      <w:pPr>
        <w:spacing w:line="480" w:lineRule="auto"/>
        <w:ind w:left="491" w:firstLine="720"/>
        <w:jc w:val="both"/>
        <w:rPr>
          <w:rFonts w:ascii="Times New Roman" w:hAnsi="Times New Roman" w:cs="Times New Roman"/>
          <w:sz w:val="24"/>
          <w:szCs w:val="24"/>
        </w:rPr>
      </w:pPr>
      <w:r w:rsidRPr="00202E5C">
        <w:rPr>
          <w:rFonts w:ascii="Times New Roman" w:hAnsi="Times New Roman" w:cs="Times New Roman"/>
          <w:sz w:val="24"/>
          <w:szCs w:val="24"/>
        </w:rPr>
        <w:t>Secara praktis hasil penelitian dalam rangka penelitian hukum ini diharapkan dapat berguna:</w:t>
      </w:r>
    </w:p>
    <w:p w:rsidR="00A211B7" w:rsidRDefault="00A211B7" w:rsidP="00A211B7">
      <w:pPr>
        <w:pStyle w:val="ListParagraph"/>
        <w:numPr>
          <w:ilvl w:val="0"/>
          <w:numId w:val="5"/>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u</w:t>
      </w:r>
      <w:r w:rsidRPr="00392D4C">
        <w:rPr>
          <w:rFonts w:ascii="Times New Roman" w:hAnsi="Times New Roman" w:cs="Times New Roman"/>
          <w:sz w:val="24"/>
          <w:szCs w:val="24"/>
        </w:rPr>
        <w:t xml:space="preserve">ntuk membantu dalam memecahkan permasalahan yang telah dirumuskan melalui </w:t>
      </w:r>
      <w:r>
        <w:rPr>
          <w:rFonts w:ascii="Times New Roman" w:hAnsi="Times New Roman" w:cs="Times New Roman"/>
          <w:sz w:val="24"/>
          <w:szCs w:val="24"/>
        </w:rPr>
        <w:t>penelitian yang telah dilakukan;</w:t>
      </w:r>
    </w:p>
    <w:p w:rsidR="00A211B7" w:rsidRDefault="00A211B7" w:rsidP="00A211B7">
      <w:pPr>
        <w:pStyle w:val="ListParagraph"/>
        <w:numPr>
          <w:ilvl w:val="0"/>
          <w:numId w:val="5"/>
        </w:numPr>
        <w:autoSpaceDE w:val="0"/>
        <w:autoSpaceDN w:val="0"/>
        <w:adjustRightInd w:val="0"/>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untuk mengembangkan wawasan di bidang penelitian bagi penyusun di</w:t>
      </w:r>
      <w:r w:rsidRPr="00D80CF0">
        <w:rPr>
          <w:rFonts w:ascii="Times New Roman" w:hAnsi="Times New Roman" w:cs="Times New Roman"/>
          <w:sz w:val="24"/>
          <w:szCs w:val="24"/>
        </w:rPr>
        <w:t>samping</w:t>
      </w:r>
      <w:r>
        <w:rPr>
          <w:rFonts w:ascii="Times New Roman" w:hAnsi="Times New Roman" w:cs="Times New Roman"/>
          <w:sz w:val="24"/>
          <w:szCs w:val="24"/>
        </w:rPr>
        <w:t xml:space="preserve"> bermanfaat dalam meraih gelar Magister</w:t>
      </w:r>
      <w:r w:rsidRPr="00D80CF0">
        <w:rPr>
          <w:rFonts w:ascii="Times New Roman" w:hAnsi="Times New Roman" w:cs="Times New Roman"/>
          <w:sz w:val="24"/>
          <w:szCs w:val="24"/>
        </w:rPr>
        <w:t xml:space="preserve"> Hukum pada Fakultas Hukum Universitas Diponegoro</w:t>
      </w:r>
      <w:r>
        <w:rPr>
          <w:rFonts w:ascii="Times New Roman" w:hAnsi="Times New Roman" w:cs="Times New Roman"/>
          <w:sz w:val="24"/>
          <w:szCs w:val="24"/>
        </w:rPr>
        <w:t>;</w:t>
      </w:r>
    </w:p>
    <w:p w:rsidR="00A211B7" w:rsidRPr="00A7661A" w:rsidRDefault="00A211B7" w:rsidP="00A211B7">
      <w:pPr>
        <w:pStyle w:val="ListParagraph"/>
        <w:numPr>
          <w:ilvl w:val="0"/>
          <w:numId w:val="5"/>
        </w:numPr>
        <w:spacing w:line="360" w:lineRule="auto"/>
        <w:ind w:left="1276"/>
        <w:jc w:val="both"/>
        <w:rPr>
          <w:rFonts w:ascii="Times New Roman" w:hAnsi="Times New Roman" w:cs="Times New Roman"/>
          <w:sz w:val="24"/>
          <w:szCs w:val="24"/>
        </w:rPr>
      </w:pPr>
      <w:r w:rsidRPr="00365295">
        <w:rPr>
          <w:rFonts w:ascii="Times New Roman" w:hAnsi="Times New Roman" w:cs="Times New Roman"/>
          <w:sz w:val="24"/>
          <w:szCs w:val="24"/>
        </w:rPr>
        <w:t xml:space="preserve">sebagai bahan masukan kepada instansi terkait, terhadap </w:t>
      </w:r>
      <w:r>
        <w:rPr>
          <w:rFonts w:ascii="Times New Roman" w:hAnsi="Times New Roman" w:cs="Times New Roman"/>
          <w:sz w:val="24"/>
          <w:szCs w:val="24"/>
          <w:lang w:val="id-ID"/>
        </w:rPr>
        <w:t>Reformulasi</w:t>
      </w:r>
      <w:r w:rsidRPr="00024032">
        <w:rPr>
          <w:rFonts w:ascii="Times New Roman" w:hAnsi="Times New Roman" w:cs="Times New Roman"/>
          <w:sz w:val="24"/>
          <w:szCs w:val="24"/>
          <w:lang w:val="id-ID"/>
        </w:rPr>
        <w:t xml:space="preserve"> Pertanggungjawaban Pidana Korporasi Dalam Hukum Pidana Indonesia</w:t>
      </w:r>
      <w:r>
        <w:rPr>
          <w:rFonts w:ascii="Times New Roman" w:hAnsi="Times New Roman" w:cs="Times New Roman"/>
          <w:sz w:val="24"/>
          <w:szCs w:val="24"/>
        </w:rPr>
        <w:t>.</w:t>
      </w:r>
    </w:p>
    <w:p w:rsidR="00A211B7" w:rsidRPr="00A7661A" w:rsidRDefault="00A211B7" w:rsidP="00A211B7">
      <w:pPr>
        <w:spacing w:line="360" w:lineRule="auto"/>
        <w:jc w:val="both"/>
        <w:rPr>
          <w:rFonts w:ascii="Times New Roman" w:hAnsi="Times New Roman" w:cs="Times New Roman"/>
          <w:sz w:val="24"/>
          <w:szCs w:val="24"/>
          <w:lang w:val="id-ID"/>
        </w:rPr>
      </w:pPr>
    </w:p>
    <w:p w:rsidR="00A211B7" w:rsidRDefault="00A211B7" w:rsidP="00A211B7">
      <w:pPr>
        <w:pStyle w:val="ListParagraph"/>
        <w:spacing w:line="360" w:lineRule="auto"/>
        <w:ind w:left="1276"/>
        <w:jc w:val="both"/>
        <w:rPr>
          <w:rFonts w:ascii="Times New Roman" w:hAnsi="Times New Roman" w:cs="Times New Roman"/>
          <w:sz w:val="24"/>
          <w:szCs w:val="24"/>
          <w:lang w:val="id-ID"/>
        </w:rPr>
      </w:pPr>
    </w:p>
    <w:p w:rsidR="004417C8" w:rsidRDefault="004417C8" w:rsidP="00A211B7">
      <w:pPr>
        <w:pStyle w:val="ListParagraph"/>
        <w:spacing w:line="360" w:lineRule="auto"/>
        <w:ind w:left="1276"/>
        <w:jc w:val="both"/>
        <w:rPr>
          <w:rFonts w:ascii="Times New Roman" w:hAnsi="Times New Roman" w:cs="Times New Roman"/>
          <w:sz w:val="24"/>
          <w:szCs w:val="24"/>
          <w:lang w:val="id-ID"/>
        </w:rPr>
      </w:pPr>
    </w:p>
    <w:p w:rsidR="004417C8" w:rsidRDefault="004417C8" w:rsidP="00A211B7">
      <w:pPr>
        <w:pStyle w:val="ListParagraph"/>
        <w:spacing w:line="360" w:lineRule="auto"/>
        <w:ind w:left="1276"/>
        <w:jc w:val="both"/>
        <w:rPr>
          <w:rFonts w:ascii="Times New Roman" w:hAnsi="Times New Roman" w:cs="Times New Roman"/>
          <w:sz w:val="24"/>
          <w:szCs w:val="24"/>
          <w:lang w:val="id-ID"/>
        </w:rPr>
      </w:pPr>
    </w:p>
    <w:p w:rsidR="004417C8" w:rsidRDefault="004417C8" w:rsidP="00A211B7">
      <w:pPr>
        <w:pStyle w:val="ListParagraph"/>
        <w:spacing w:line="360" w:lineRule="auto"/>
        <w:ind w:left="1276"/>
        <w:jc w:val="both"/>
        <w:rPr>
          <w:rFonts w:ascii="Times New Roman" w:hAnsi="Times New Roman" w:cs="Times New Roman"/>
          <w:sz w:val="24"/>
          <w:szCs w:val="24"/>
          <w:lang w:val="id-ID"/>
        </w:rPr>
      </w:pPr>
    </w:p>
    <w:p w:rsidR="004417C8" w:rsidRPr="004417C8" w:rsidRDefault="004417C8" w:rsidP="00A211B7">
      <w:pPr>
        <w:pStyle w:val="ListParagraph"/>
        <w:spacing w:line="360" w:lineRule="auto"/>
        <w:ind w:left="1276"/>
        <w:jc w:val="both"/>
        <w:rPr>
          <w:rFonts w:ascii="Times New Roman" w:hAnsi="Times New Roman" w:cs="Times New Roman"/>
          <w:sz w:val="24"/>
          <w:szCs w:val="24"/>
          <w:lang w:val="id-ID"/>
        </w:rPr>
      </w:pPr>
    </w:p>
    <w:p w:rsidR="00A211B7" w:rsidRPr="00F54B59" w:rsidRDefault="00A211B7" w:rsidP="004417C8">
      <w:pPr>
        <w:pStyle w:val="ListParagraph"/>
        <w:numPr>
          <w:ilvl w:val="0"/>
          <w:numId w:val="20"/>
        </w:numPr>
        <w:spacing w:line="360" w:lineRule="auto"/>
        <w:ind w:left="426"/>
        <w:rPr>
          <w:rFonts w:ascii="Times New Roman" w:hAnsi="Times New Roman" w:cs="Times New Roman"/>
          <w:b/>
          <w:sz w:val="24"/>
          <w:szCs w:val="24"/>
        </w:rPr>
      </w:pPr>
      <w:r>
        <w:rPr>
          <w:rFonts w:ascii="Times New Roman" w:hAnsi="Times New Roman" w:cs="Times New Roman"/>
          <w:b/>
          <w:sz w:val="24"/>
          <w:szCs w:val="24"/>
        </w:rPr>
        <w:lastRenderedPageBreak/>
        <w:t>KERANGKA PEMIKIRAN</w:t>
      </w:r>
    </w:p>
    <w:p w:rsidR="00A211B7" w:rsidRDefault="00A211B7" w:rsidP="00A211B7">
      <w:pPr>
        <w:pStyle w:val="ListParagraph"/>
        <w:spacing w:line="360" w:lineRule="auto"/>
        <w:ind w:left="426"/>
        <w:rPr>
          <w:rFonts w:ascii="Times New Roman" w:hAnsi="Times New Roman" w:cs="Times New Roman"/>
          <w:b/>
          <w:sz w:val="24"/>
          <w:szCs w:val="24"/>
        </w:rPr>
      </w:pPr>
    </w:p>
    <w:p w:rsidR="00A211B7" w:rsidRPr="00F54B59" w:rsidRDefault="00A211B7" w:rsidP="00A211B7">
      <w:pPr>
        <w:pStyle w:val="ListParagraph"/>
        <w:spacing w:line="480" w:lineRule="auto"/>
        <w:ind w:left="709" w:firstLine="709"/>
        <w:jc w:val="both"/>
        <w:rPr>
          <w:rFonts w:ascii="Times New Roman" w:hAnsi="Times New Roman" w:cs="Times New Roman"/>
          <w:sz w:val="24"/>
          <w:szCs w:val="24"/>
          <w:lang w:val="id-ID"/>
        </w:rPr>
      </w:pPr>
      <w:r w:rsidRPr="00825EB3">
        <w:rPr>
          <w:rFonts w:ascii="Times New Roman" w:hAnsi="Times New Roman" w:cs="Times New Roman"/>
          <w:sz w:val="24"/>
          <w:szCs w:val="24"/>
          <w:lang w:val="id-ID"/>
        </w:rPr>
        <w:t>KUHP yang berlaku sekarang d</w:t>
      </w:r>
      <w:r>
        <w:rPr>
          <w:rFonts w:ascii="Times New Roman" w:hAnsi="Times New Roman" w:cs="Times New Roman"/>
          <w:sz w:val="24"/>
          <w:szCs w:val="24"/>
          <w:lang w:val="id-ID"/>
        </w:rPr>
        <w:t xml:space="preserve">i Indonesia adalah KUHP warisan </w:t>
      </w:r>
      <w:r w:rsidRPr="00825EB3">
        <w:rPr>
          <w:rFonts w:ascii="Times New Roman" w:hAnsi="Times New Roman" w:cs="Times New Roman"/>
          <w:sz w:val="24"/>
          <w:szCs w:val="24"/>
          <w:lang w:val="id-ID"/>
        </w:rPr>
        <w:t xml:space="preserve">pemerintahan kolonial Belanda yang berasal dari </w:t>
      </w:r>
      <w:r w:rsidRPr="00825EB3">
        <w:rPr>
          <w:rFonts w:ascii="Times New Roman" w:hAnsi="Times New Roman" w:cs="Times New Roman"/>
          <w:i/>
          <w:iCs/>
          <w:sz w:val="24"/>
          <w:szCs w:val="24"/>
          <w:lang w:val="id-ID"/>
        </w:rPr>
        <w:t xml:space="preserve">W.v.Sr </w:t>
      </w:r>
      <w:r w:rsidRPr="00825EB3">
        <w:rPr>
          <w:rFonts w:ascii="Times New Roman" w:hAnsi="Times New Roman" w:cs="Times New Roman"/>
          <w:sz w:val="24"/>
          <w:szCs w:val="24"/>
          <w:lang w:val="id-ID"/>
        </w:rPr>
        <w:t>(1886), dimana pada</w:t>
      </w:r>
      <w:r>
        <w:rPr>
          <w:rFonts w:ascii="Times New Roman" w:hAnsi="Times New Roman" w:cs="Times New Roman"/>
          <w:sz w:val="24"/>
          <w:szCs w:val="24"/>
          <w:lang w:val="id-ID"/>
        </w:rPr>
        <w:t xml:space="preserve"> </w:t>
      </w:r>
      <w:r w:rsidRPr="00825EB3">
        <w:rPr>
          <w:rFonts w:ascii="Times New Roman" w:hAnsi="Times New Roman" w:cs="Times New Roman"/>
          <w:sz w:val="24"/>
          <w:szCs w:val="24"/>
          <w:lang w:val="id-ID"/>
        </w:rPr>
        <w:t>saat dibentuk, para penyusun menerima asas “</w:t>
      </w:r>
      <w:r w:rsidRPr="00825EB3">
        <w:rPr>
          <w:rFonts w:ascii="Times New Roman" w:hAnsi="Times New Roman" w:cs="Times New Roman"/>
          <w:i/>
          <w:iCs/>
          <w:sz w:val="24"/>
          <w:szCs w:val="24"/>
          <w:lang w:val="id-ID"/>
        </w:rPr>
        <w:t>societas/universitas delinquere</w:t>
      </w:r>
      <w:r>
        <w:rPr>
          <w:rFonts w:ascii="Times New Roman" w:hAnsi="Times New Roman" w:cs="Times New Roman"/>
          <w:i/>
          <w:iCs/>
          <w:sz w:val="24"/>
          <w:szCs w:val="24"/>
          <w:lang w:val="id-ID"/>
        </w:rPr>
        <w:t xml:space="preserve"> </w:t>
      </w:r>
      <w:r w:rsidRPr="00825EB3">
        <w:rPr>
          <w:rFonts w:ascii="Times New Roman" w:hAnsi="Times New Roman" w:cs="Times New Roman"/>
          <w:i/>
          <w:iCs/>
          <w:sz w:val="24"/>
          <w:szCs w:val="24"/>
          <w:lang w:val="id-ID"/>
        </w:rPr>
        <w:t xml:space="preserve">non potest” </w:t>
      </w:r>
      <w:r w:rsidRPr="00825EB3">
        <w:rPr>
          <w:rFonts w:ascii="Times New Roman" w:hAnsi="Times New Roman" w:cs="Times New Roman"/>
          <w:sz w:val="24"/>
          <w:szCs w:val="24"/>
          <w:lang w:val="id-ID"/>
        </w:rPr>
        <w:t>yang artinya bahwa badan hukum/perkumpulan tidak dapat</w:t>
      </w:r>
      <w:r>
        <w:rPr>
          <w:rFonts w:ascii="Times New Roman" w:hAnsi="Times New Roman" w:cs="Times New Roman"/>
          <w:sz w:val="24"/>
          <w:szCs w:val="24"/>
          <w:lang w:val="id-ID"/>
        </w:rPr>
        <w:t xml:space="preserve"> </w:t>
      </w:r>
      <w:r w:rsidRPr="00825EB3">
        <w:rPr>
          <w:rFonts w:ascii="Times New Roman" w:hAnsi="Times New Roman" w:cs="Times New Roman"/>
          <w:sz w:val="24"/>
          <w:szCs w:val="24"/>
          <w:lang w:val="id-ID"/>
        </w:rPr>
        <w:t>melakukan tindak pidana.</w:t>
      </w:r>
      <w:r>
        <w:rPr>
          <w:rFonts w:ascii="Times New Roman" w:hAnsi="Times New Roman" w:cs="Times New Roman"/>
          <w:sz w:val="24"/>
          <w:szCs w:val="24"/>
          <w:lang w:val="id-ID"/>
        </w:rPr>
        <w:t xml:space="preserve"> </w:t>
      </w:r>
      <w:r w:rsidRPr="00F54B59">
        <w:rPr>
          <w:rFonts w:ascii="Times New Roman" w:hAnsi="Times New Roman" w:cs="Times New Roman"/>
          <w:sz w:val="24"/>
          <w:szCs w:val="24"/>
          <w:lang w:val="id-ID"/>
        </w:rPr>
        <w:t xml:space="preserve">Prinsip tersebut dapat dilihat pada Pasal 59 KUHP (Pasal 51 </w:t>
      </w:r>
      <w:r w:rsidRPr="00F54B59">
        <w:rPr>
          <w:rFonts w:ascii="Times New Roman" w:hAnsi="Times New Roman" w:cs="Times New Roman"/>
          <w:i/>
          <w:iCs/>
          <w:sz w:val="24"/>
          <w:szCs w:val="24"/>
          <w:lang w:val="id-ID"/>
        </w:rPr>
        <w:t>W.v.Sr</w:t>
      </w:r>
      <w:r w:rsidRPr="00F54B59">
        <w:rPr>
          <w:rFonts w:ascii="Times New Roman" w:hAnsi="Times New Roman" w:cs="Times New Roman"/>
          <w:sz w:val="24"/>
          <w:szCs w:val="24"/>
          <w:lang w:val="id-ID"/>
        </w:rPr>
        <w:t>) yang bunyinya : “Jika ditentukan pidana karena pelanggaran bagi pengurus atau komisaris, maka pidana itu tidak dijatuhkan atas anggota pengurus atau komisaris, jika terang bahwa pelanggaran itu terjadi bukan karena salahnya”.</w:t>
      </w:r>
    </w:p>
    <w:p w:rsidR="00A211B7" w:rsidRDefault="00A211B7" w:rsidP="00A211B7">
      <w:pPr>
        <w:pStyle w:val="ListParagraph"/>
        <w:spacing w:line="480" w:lineRule="auto"/>
        <w:ind w:left="709" w:firstLine="709"/>
        <w:jc w:val="both"/>
        <w:rPr>
          <w:rFonts w:ascii="Times New Roman" w:hAnsi="Times New Roman" w:cs="Times New Roman"/>
          <w:sz w:val="24"/>
          <w:szCs w:val="24"/>
          <w:lang w:val="id-ID"/>
        </w:rPr>
      </w:pPr>
      <w:r w:rsidRPr="001D4CEA">
        <w:rPr>
          <w:rFonts w:ascii="Times New Roman" w:hAnsi="Times New Roman" w:cs="Times New Roman"/>
          <w:sz w:val="24"/>
          <w:szCs w:val="24"/>
          <w:lang w:val="id-ID"/>
        </w:rPr>
        <w:t>Perkembangan selanjutnya timbul ke</w:t>
      </w:r>
      <w:r>
        <w:rPr>
          <w:rFonts w:ascii="Times New Roman" w:hAnsi="Times New Roman" w:cs="Times New Roman"/>
          <w:sz w:val="24"/>
          <w:szCs w:val="24"/>
          <w:lang w:val="id-ID"/>
        </w:rPr>
        <w:t xml:space="preserve">sulitan dalam praktek, sebab di </w:t>
      </w:r>
      <w:r w:rsidRPr="001D4CEA">
        <w:rPr>
          <w:rFonts w:ascii="Times New Roman" w:hAnsi="Times New Roman" w:cs="Times New Roman"/>
          <w:sz w:val="24"/>
          <w:szCs w:val="24"/>
          <w:lang w:val="id-ID"/>
        </w:rPr>
        <w:t>dalam tindak pidana khusus timbul perkembangan yang pada dasarnya</w:t>
      </w:r>
      <w:r>
        <w:rPr>
          <w:rFonts w:ascii="Times New Roman" w:hAnsi="Times New Roman" w:cs="Times New Roman"/>
          <w:sz w:val="24"/>
          <w:szCs w:val="24"/>
          <w:lang w:val="id-ID"/>
        </w:rPr>
        <w:t xml:space="preserve"> </w:t>
      </w:r>
      <w:r w:rsidRPr="001D4CEA">
        <w:rPr>
          <w:rFonts w:ascii="Times New Roman" w:hAnsi="Times New Roman" w:cs="Times New Roman"/>
          <w:sz w:val="24"/>
          <w:szCs w:val="24"/>
          <w:lang w:val="id-ID"/>
        </w:rPr>
        <w:t>menganggap bahwa tindak pidana juga dapat dilakukan oleh korporasi,</w:t>
      </w:r>
      <w:r>
        <w:rPr>
          <w:rFonts w:ascii="Times New Roman" w:hAnsi="Times New Roman" w:cs="Times New Roman"/>
          <w:sz w:val="24"/>
          <w:szCs w:val="24"/>
          <w:lang w:val="id-ID"/>
        </w:rPr>
        <w:t xml:space="preserve"> </w:t>
      </w:r>
      <w:r w:rsidRPr="001D4CEA">
        <w:rPr>
          <w:rFonts w:ascii="Times New Roman" w:hAnsi="Times New Roman" w:cs="Times New Roman"/>
          <w:sz w:val="24"/>
          <w:szCs w:val="24"/>
          <w:lang w:val="id-ID"/>
        </w:rPr>
        <w:t>mengingat kualitas keadaan yang hanya dimiliki oleh badan hukum atau</w:t>
      </w:r>
      <w:r>
        <w:rPr>
          <w:rFonts w:ascii="Times New Roman" w:hAnsi="Times New Roman" w:cs="Times New Roman"/>
          <w:sz w:val="24"/>
          <w:szCs w:val="24"/>
          <w:lang w:val="id-ID"/>
        </w:rPr>
        <w:t xml:space="preserve"> </w:t>
      </w:r>
      <w:r w:rsidRPr="001D4CEA">
        <w:rPr>
          <w:rFonts w:ascii="Times New Roman" w:hAnsi="Times New Roman" w:cs="Times New Roman"/>
          <w:sz w:val="24"/>
          <w:szCs w:val="24"/>
          <w:lang w:val="id-ID"/>
        </w:rPr>
        <w:t>korporasi tersebut</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22"/>
      </w:r>
      <w:r>
        <w:rPr>
          <w:rFonts w:ascii="Times New Roman" w:hAnsi="Times New Roman" w:cs="Times New Roman"/>
          <w:sz w:val="24"/>
          <w:szCs w:val="24"/>
          <w:lang w:val="id-ID"/>
        </w:rPr>
        <w:t xml:space="preserve"> </w:t>
      </w:r>
      <w:r w:rsidRPr="001D4CEA">
        <w:rPr>
          <w:rFonts w:ascii="Times New Roman" w:hAnsi="Times New Roman" w:cs="Times New Roman"/>
          <w:sz w:val="24"/>
          <w:szCs w:val="24"/>
          <w:lang w:val="id-ID"/>
        </w:rPr>
        <w:t>Berdasarkan pasal 103 KUHP, huk</w:t>
      </w:r>
      <w:r>
        <w:rPr>
          <w:rFonts w:ascii="Times New Roman" w:hAnsi="Times New Roman" w:cs="Times New Roman"/>
          <w:sz w:val="24"/>
          <w:szCs w:val="24"/>
          <w:lang w:val="id-ID"/>
        </w:rPr>
        <w:t xml:space="preserve">um pidana yang tersebar di luar </w:t>
      </w:r>
      <w:r w:rsidRPr="001D4CEA">
        <w:rPr>
          <w:rFonts w:ascii="Times New Roman" w:hAnsi="Times New Roman" w:cs="Times New Roman"/>
          <w:sz w:val="24"/>
          <w:szCs w:val="24"/>
          <w:lang w:val="id-ID"/>
        </w:rPr>
        <w:t>KUHP pada awalnya mulai mengatur korporasi dapat melakukan tindak</w:t>
      </w:r>
      <w:r>
        <w:rPr>
          <w:rFonts w:ascii="Times New Roman" w:hAnsi="Times New Roman" w:cs="Times New Roman"/>
          <w:sz w:val="24"/>
          <w:szCs w:val="24"/>
          <w:lang w:val="id-ID"/>
        </w:rPr>
        <w:t xml:space="preserve"> </w:t>
      </w:r>
      <w:r w:rsidRPr="001D4CEA">
        <w:rPr>
          <w:rFonts w:ascii="Times New Roman" w:hAnsi="Times New Roman" w:cs="Times New Roman"/>
          <w:sz w:val="24"/>
          <w:szCs w:val="24"/>
          <w:lang w:val="id-ID"/>
        </w:rPr>
        <w:t>pidana tetapi yang dipertanggungjawabkan adalah pengurusnya.</w:t>
      </w:r>
    </w:p>
    <w:p w:rsidR="00A211B7" w:rsidRDefault="00A211B7" w:rsidP="00A211B7">
      <w:pPr>
        <w:pStyle w:val="ListParagraph"/>
        <w:spacing w:line="480" w:lineRule="auto"/>
        <w:ind w:left="709" w:firstLine="709"/>
        <w:jc w:val="both"/>
        <w:rPr>
          <w:rFonts w:ascii="Times New Roman" w:hAnsi="Times New Roman" w:cs="Times New Roman"/>
          <w:sz w:val="24"/>
          <w:szCs w:val="24"/>
          <w:lang w:val="id-ID"/>
        </w:rPr>
      </w:pPr>
      <w:r w:rsidRPr="001D4CEA">
        <w:rPr>
          <w:rFonts w:ascii="Times New Roman" w:hAnsi="Times New Roman" w:cs="Times New Roman"/>
          <w:sz w:val="24"/>
          <w:szCs w:val="24"/>
          <w:lang w:val="id-ID"/>
        </w:rPr>
        <w:lastRenderedPageBreak/>
        <w:t>Perkembangan selanjutnya adalah d</w:t>
      </w:r>
      <w:r>
        <w:rPr>
          <w:rFonts w:ascii="Times New Roman" w:hAnsi="Times New Roman" w:cs="Times New Roman"/>
          <w:sz w:val="24"/>
          <w:szCs w:val="24"/>
          <w:lang w:val="id-ID"/>
        </w:rPr>
        <w:t xml:space="preserve">alam hukum pidana yang tersebar </w:t>
      </w:r>
      <w:r w:rsidRPr="001D4CEA">
        <w:rPr>
          <w:rFonts w:ascii="Times New Roman" w:hAnsi="Times New Roman" w:cs="Times New Roman"/>
          <w:sz w:val="24"/>
          <w:szCs w:val="24"/>
          <w:lang w:val="id-ID"/>
        </w:rPr>
        <w:t>di luar KUHP diatur bahwa korporasi dapat melakukan tindak pidana dan</w:t>
      </w:r>
      <w:r>
        <w:rPr>
          <w:rFonts w:ascii="Times New Roman" w:hAnsi="Times New Roman" w:cs="Times New Roman"/>
          <w:sz w:val="24"/>
          <w:szCs w:val="24"/>
          <w:lang w:val="id-ID"/>
        </w:rPr>
        <w:t xml:space="preserve"> </w:t>
      </w:r>
      <w:r w:rsidRPr="001D4CEA">
        <w:rPr>
          <w:rFonts w:ascii="Times New Roman" w:hAnsi="Times New Roman" w:cs="Times New Roman"/>
          <w:sz w:val="24"/>
          <w:szCs w:val="24"/>
          <w:lang w:val="id-ID"/>
        </w:rPr>
        <w:t>dapat pula dipertanggungjawabkan serta dipidana.</w:t>
      </w:r>
    </w:p>
    <w:p w:rsidR="00A211B7" w:rsidRDefault="00A211B7" w:rsidP="00A211B7">
      <w:pPr>
        <w:pStyle w:val="ListParagraph"/>
        <w:spacing w:line="480" w:lineRule="auto"/>
        <w:ind w:left="709" w:firstLine="709"/>
        <w:jc w:val="both"/>
        <w:rPr>
          <w:rFonts w:ascii="Times New Roman" w:hAnsi="Times New Roman" w:cs="Times New Roman"/>
          <w:sz w:val="24"/>
          <w:szCs w:val="24"/>
          <w:lang w:val="id-ID"/>
        </w:rPr>
      </w:pPr>
      <w:r w:rsidRPr="001D4CEA">
        <w:rPr>
          <w:rFonts w:ascii="Times New Roman" w:hAnsi="Times New Roman" w:cs="Times New Roman"/>
          <w:sz w:val="24"/>
          <w:szCs w:val="24"/>
          <w:lang w:val="id-ID"/>
        </w:rPr>
        <w:t>Jadi perkembangan hal dapat dipidananya perbuatan korporasi dan hal</w:t>
      </w:r>
      <w:r>
        <w:rPr>
          <w:rFonts w:ascii="Times New Roman" w:hAnsi="Times New Roman" w:cs="Times New Roman"/>
          <w:sz w:val="24"/>
          <w:szCs w:val="24"/>
          <w:lang w:val="id-ID"/>
        </w:rPr>
        <w:t xml:space="preserve"> </w:t>
      </w:r>
      <w:r w:rsidRPr="001D4CEA">
        <w:rPr>
          <w:rFonts w:ascii="Times New Roman" w:hAnsi="Times New Roman" w:cs="Times New Roman"/>
          <w:sz w:val="24"/>
          <w:szCs w:val="24"/>
          <w:lang w:val="id-ID"/>
        </w:rPr>
        <w:t>dapat dipertanggungjawabkannya korporasi dalam hukum positif di Indonesia</w:t>
      </w:r>
      <w:r>
        <w:rPr>
          <w:rFonts w:ascii="Times New Roman" w:hAnsi="Times New Roman" w:cs="Times New Roman"/>
          <w:sz w:val="24"/>
          <w:szCs w:val="24"/>
          <w:lang w:val="id-ID"/>
        </w:rPr>
        <w:t xml:space="preserve"> </w:t>
      </w:r>
      <w:r w:rsidRPr="001D4CEA">
        <w:rPr>
          <w:rFonts w:ascii="Times New Roman" w:hAnsi="Times New Roman" w:cs="Times New Roman"/>
          <w:sz w:val="24"/>
          <w:szCs w:val="24"/>
          <w:lang w:val="id-ID"/>
        </w:rPr>
        <w:t>telah melalui 3 (tiga) tahap perkembangan yaitu tahap I menunjukkan bahwa</w:t>
      </w:r>
      <w:r>
        <w:rPr>
          <w:rFonts w:ascii="Times New Roman" w:hAnsi="Times New Roman" w:cs="Times New Roman"/>
          <w:sz w:val="24"/>
          <w:szCs w:val="24"/>
          <w:lang w:val="id-ID"/>
        </w:rPr>
        <w:t xml:space="preserve"> </w:t>
      </w:r>
      <w:r w:rsidRPr="001D4CEA">
        <w:rPr>
          <w:rFonts w:ascii="Times New Roman" w:hAnsi="Times New Roman" w:cs="Times New Roman"/>
          <w:sz w:val="24"/>
          <w:szCs w:val="24"/>
          <w:lang w:val="id-ID"/>
        </w:rPr>
        <w:t>keduanya hanya dapat</w:t>
      </w:r>
      <w:r>
        <w:rPr>
          <w:rFonts w:ascii="Times New Roman" w:hAnsi="Times New Roman" w:cs="Times New Roman"/>
          <w:sz w:val="24"/>
          <w:szCs w:val="24"/>
          <w:lang w:val="id-ID"/>
        </w:rPr>
        <w:t xml:space="preserve"> dilakukan oleh manusia alamiah</w:t>
      </w:r>
      <w:r w:rsidRPr="001D4CEA">
        <w:rPr>
          <w:rFonts w:ascii="Times New Roman" w:hAnsi="Times New Roman" w:cs="Times New Roman"/>
          <w:sz w:val="24"/>
          <w:szCs w:val="24"/>
          <w:lang w:val="id-ID"/>
        </w:rPr>
        <w:t>, perkembangan tahap</w:t>
      </w:r>
      <w:r>
        <w:rPr>
          <w:rFonts w:ascii="Times New Roman" w:hAnsi="Times New Roman" w:cs="Times New Roman"/>
          <w:sz w:val="24"/>
          <w:szCs w:val="24"/>
          <w:lang w:val="id-ID"/>
        </w:rPr>
        <w:t xml:space="preserve"> </w:t>
      </w:r>
      <w:r w:rsidRPr="001D4CEA">
        <w:rPr>
          <w:rFonts w:ascii="Times New Roman" w:hAnsi="Times New Roman" w:cs="Times New Roman"/>
          <w:sz w:val="24"/>
          <w:szCs w:val="24"/>
          <w:lang w:val="id-ID"/>
        </w:rPr>
        <w:t>II korporasi dapat melakukan tindak pidana tetapi yang dapat</w:t>
      </w:r>
      <w:r>
        <w:rPr>
          <w:rFonts w:ascii="Times New Roman" w:hAnsi="Times New Roman" w:cs="Times New Roman"/>
          <w:sz w:val="24"/>
          <w:szCs w:val="24"/>
          <w:lang w:val="id-ID"/>
        </w:rPr>
        <w:t xml:space="preserve"> </w:t>
      </w:r>
      <w:r w:rsidRPr="001D4CEA">
        <w:rPr>
          <w:rFonts w:ascii="Times New Roman" w:hAnsi="Times New Roman" w:cs="Times New Roman"/>
          <w:sz w:val="24"/>
          <w:szCs w:val="24"/>
          <w:lang w:val="id-ID"/>
        </w:rPr>
        <w:t>dipertanggungjawabkan hanya manusia al</w:t>
      </w:r>
      <w:r>
        <w:rPr>
          <w:rFonts w:ascii="Times New Roman" w:hAnsi="Times New Roman" w:cs="Times New Roman"/>
          <w:sz w:val="24"/>
          <w:szCs w:val="24"/>
          <w:lang w:val="id-ID"/>
        </w:rPr>
        <w:t xml:space="preserve">amiah dan tahap III baik manusia </w:t>
      </w:r>
      <w:r w:rsidRPr="001D4CEA">
        <w:rPr>
          <w:rFonts w:ascii="Times New Roman" w:hAnsi="Times New Roman" w:cs="Times New Roman"/>
          <w:sz w:val="24"/>
          <w:szCs w:val="24"/>
          <w:lang w:val="id-ID"/>
        </w:rPr>
        <w:t>alamiah maupun korporasi dapat melakukan tindak pidana dan dapat</w:t>
      </w:r>
      <w:r>
        <w:rPr>
          <w:rFonts w:ascii="Times New Roman" w:hAnsi="Times New Roman" w:cs="Times New Roman"/>
          <w:sz w:val="24"/>
          <w:szCs w:val="24"/>
          <w:lang w:val="id-ID"/>
        </w:rPr>
        <w:t xml:space="preserve"> </w:t>
      </w:r>
      <w:r w:rsidRPr="001D4CEA">
        <w:rPr>
          <w:rFonts w:ascii="Times New Roman" w:hAnsi="Times New Roman" w:cs="Times New Roman"/>
          <w:sz w:val="24"/>
          <w:szCs w:val="24"/>
          <w:lang w:val="id-ID"/>
        </w:rPr>
        <w:t>dipertanggungjawabkan serta dipidana.</w:t>
      </w:r>
    </w:p>
    <w:p w:rsidR="00A211B7" w:rsidRDefault="00A211B7" w:rsidP="00A211B7">
      <w:pPr>
        <w:pStyle w:val="ListParagraph"/>
        <w:spacing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Di Belanda menurut Muladi,</w:t>
      </w:r>
      <w:r>
        <w:rPr>
          <w:rStyle w:val="FootnoteReference"/>
          <w:rFonts w:ascii="Times New Roman" w:hAnsi="Times New Roman" w:cs="Times New Roman"/>
          <w:sz w:val="24"/>
          <w:szCs w:val="24"/>
          <w:lang w:val="id-ID"/>
        </w:rPr>
        <w:footnoteReference w:id="23"/>
      </w:r>
      <w:r w:rsidRPr="001D4CEA">
        <w:rPr>
          <w:rFonts w:ascii="Times New Roman" w:hAnsi="Times New Roman" w:cs="Times New Roman"/>
          <w:sz w:val="24"/>
          <w:szCs w:val="24"/>
          <w:lang w:val="id-ID"/>
        </w:rPr>
        <w:t xml:space="preserve"> perkembangan ini sudah mema</w:t>
      </w:r>
      <w:r>
        <w:rPr>
          <w:rFonts w:ascii="Times New Roman" w:hAnsi="Times New Roman" w:cs="Times New Roman"/>
          <w:sz w:val="24"/>
          <w:szCs w:val="24"/>
          <w:lang w:val="id-ID"/>
        </w:rPr>
        <w:t xml:space="preserve">suki </w:t>
      </w:r>
      <w:r w:rsidRPr="001D4CEA">
        <w:rPr>
          <w:rFonts w:ascii="Times New Roman" w:hAnsi="Times New Roman" w:cs="Times New Roman"/>
          <w:sz w:val="24"/>
          <w:szCs w:val="24"/>
          <w:lang w:val="id-ID"/>
        </w:rPr>
        <w:t>tahap IV yaitu dengan melembagakan perkembangan yang ada di luar KUHP,</w:t>
      </w:r>
      <w:r>
        <w:rPr>
          <w:rFonts w:ascii="Times New Roman" w:hAnsi="Times New Roman" w:cs="Times New Roman"/>
          <w:sz w:val="24"/>
          <w:szCs w:val="24"/>
          <w:lang w:val="id-ID"/>
        </w:rPr>
        <w:t xml:space="preserve"> </w:t>
      </w:r>
      <w:r w:rsidRPr="001D4CEA">
        <w:rPr>
          <w:rFonts w:ascii="Times New Roman" w:hAnsi="Times New Roman" w:cs="Times New Roman"/>
          <w:sz w:val="24"/>
          <w:szCs w:val="24"/>
          <w:lang w:val="id-ID"/>
        </w:rPr>
        <w:t>dengan mengatur pertanggungjawaban korporasi secara umum dalam Buku I</w:t>
      </w:r>
      <w:r>
        <w:rPr>
          <w:rFonts w:ascii="Times New Roman" w:hAnsi="Times New Roman" w:cs="Times New Roman"/>
          <w:sz w:val="24"/>
          <w:szCs w:val="24"/>
          <w:lang w:val="id-ID"/>
        </w:rPr>
        <w:t xml:space="preserve"> </w:t>
      </w:r>
      <w:r w:rsidRPr="001D4CEA">
        <w:rPr>
          <w:rFonts w:ascii="Times New Roman" w:hAnsi="Times New Roman" w:cs="Times New Roman"/>
          <w:sz w:val="24"/>
          <w:szCs w:val="24"/>
          <w:lang w:val="id-ID"/>
        </w:rPr>
        <w:t>KUHP, sehingga berlaku untuk semua tindak pidana.</w:t>
      </w:r>
    </w:p>
    <w:p w:rsidR="00A211B7" w:rsidRDefault="00A211B7" w:rsidP="00A211B7">
      <w:pPr>
        <w:pStyle w:val="ListParagraph"/>
        <w:spacing w:line="480" w:lineRule="auto"/>
        <w:ind w:left="709" w:firstLine="709"/>
        <w:jc w:val="both"/>
        <w:rPr>
          <w:rFonts w:ascii="Times New Roman" w:hAnsi="Times New Roman" w:cs="Times New Roman"/>
          <w:sz w:val="24"/>
          <w:szCs w:val="24"/>
          <w:lang w:val="id-ID"/>
        </w:rPr>
      </w:pPr>
      <w:r w:rsidRPr="001D4CEA">
        <w:rPr>
          <w:rFonts w:ascii="Times New Roman" w:hAnsi="Times New Roman" w:cs="Times New Roman"/>
          <w:sz w:val="24"/>
          <w:szCs w:val="24"/>
          <w:lang w:val="id-ID"/>
        </w:rPr>
        <w:t>Selanjutnya dijelaskan bahwa d</w:t>
      </w:r>
      <w:r>
        <w:rPr>
          <w:rFonts w:ascii="Times New Roman" w:hAnsi="Times New Roman" w:cs="Times New Roman"/>
          <w:sz w:val="24"/>
          <w:szCs w:val="24"/>
          <w:lang w:val="id-ID"/>
        </w:rPr>
        <w:t xml:space="preserve">i Belanda pembicaraan korporasi </w:t>
      </w:r>
      <w:r w:rsidRPr="001D4CEA">
        <w:rPr>
          <w:rFonts w:ascii="Times New Roman" w:hAnsi="Times New Roman" w:cs="Times New Roman"/>
          <w:sz w:val="24"/>
          <w:szCs w:val="24"/>
          <w:lang w:val="id-ID"/>
        </w:rPr>
        <w:t>sebagai subjek hukum (</w:t>
      </w:r>
      <w:r w:rsidRPr="001D4CEA">
        <w:rPr>
          <w:rFonts w:ascii="Times New Roman" w:hAnsi="Times New Roman" w:cs="Times New Roman"/>
          <w:i/>
          <w:iCs/>
          <w:sz w:val="24"/>
          <w:szCs w:val="24"/>
          <w:lang w:val="id-ID"/>
        </w:rPr>
        <w:t>Normadresat</w:t>
      </w:r>
      <w:r w:rsidRPr="001D4CEA">
        <w:rPr>
          <w:rFonts w:ascii="Times New Roman" w:hAnsi="Times New Roman" w:cs="Times New Roman"/>
          <w:sz w:val="24"/>
          <w:szCs w:val="24"/>
          <w:lang w:val="id-ID"/>
        </w:rPr>
        <w:t>) akan menyentuh persoalan utama yaitu</w:t>
      </w:r>
      <w:r>
        <w:rPr>
          <w:rFonts w:ascii="Times New Roman" w:hAnsi="Times New Roman" w:cs="Times New Roman"/>
          <w:sz w:val="24"/>
          <w:szCs w:val="24"/>
          <w:lang w:val="id-ID"/>
        </w:rPr>
        <w:t xml:space="preserve"> </w:t>
      </w:r>
      <w:r w:rsidRPr="001D4CEA">
        <w:rPr>
          <w:rFonts w:ascii="Times New Roman" w:hAnsi="Times New Roman" w:cs="Times New Roman"/>
          <w:sz w:val="24"/>
          <w:szCs w:val="24"/>
          <w:lang w:val="id-ID"/>
        </w:rPr>
        <w:t>kapan dan apa ukurannya untuk dapat mempertanggungjawabkan korporasi</w:t>
      </w:r>
      <w:r>
        <w:rPr>
          <w:rFonts w:ascii="Times New Roman" w:hAnsi="Times New Roman" w:cs="Times New Roman"/>
          <w:sz w:val="24"/>
          <w:szCs w:val="24"/>
          <w:lang w:val="id-ID"/>
        </w:rPr>
        <w:t xml:space="preserve"> </w:t>
      </w:r>
      <w:r w:rsidRPr="001D4CEA">
        <w:rPr>
          <w:rFonts w:ascii="Times New Roman" w:hAnsi="Times New Roman" w:cs="Times New Roman"/>
          <w:sz w:val="24"/>
          <w:szCs w:val="24"/>
          <w:lang w:val="id-ID"/>
        </w:rPr>
        <w:t>dalam hukum pidana. Sekalipun ada pendapat bahwa hal ini harus diterapkan</w:t>
      </w:r>
      <w:r>
        <w:rPr>
          <w:rFonts w:ascii="Times New Roman" w:hAnsi="Times New Roman" w:cs="Times New Roman"/>
          <w:sz w:val="24"/>
          <w:szCs w:val="24"/>
          <w:lang w:val="id-ID"/>
        </w:rPr>
        <w:t xml:space="preserve"> </w:t>
      </w:r>
      <w:r w:rsidRPr="001D4CEA">
        <w:rPr>
          <w:rFonts w:ascii="Times New Roman" w:hAnsi="Times New Roman" w:cs="Times New Roman"/>
          <w:sz w:val="24"/>
          <w:szCs w:val="24"/>
          <w:lang w:val="id-ID"/>
        </w:rPr>
        <w:lastRenderedPageBreak/>
        <w:t>kasus per kasus (kasuistis) sesuai dengan sifa</w:t>
      </w:r>
      <w:r>
        <w:rPr>
          <w:rFonts w:ascii="Times New Roman" w:hAnsi="Times New Roman" w:cs="Times New Roman"/>
          <w:sz w:val="24"/>
          <w:szCs w:val="24"/>
          <w:lang w:val="id-ID"/>
        </w:rPr>
        <w:t>t kekhasan delik tertentu namun sebagai pedoman dikemukakan ber</w:t>
      </w:r>
      <w:r w:rsidRPr="001D4CEA">
        <w:rPr>
          <w:rFonts w:ascii="Times New Roman" w:hAnsi="Times New Roman" w:cs="Times New Roman"/>
          <w:sz w:val="24"/>
          <w:szCs w:val="24"/>
          <w:lang w:val="id-ID"/>
        </w:rPr>
        <w:t>bagai pemikiran sebagai berikut</w:t>
      </w:r>
      <w:r>
        <w:rPr>
          <w:rFonts w:ascii="Times New Roman" w:hAnsi="Times New Roman" w:cs="Times New Roman"/>
          <w:sz w:val="24"/>
          <w:szCs w:val="24"/>
          <w:lang w:val="id-ID"/>
        </w:rPr>
        <w:t xml:space="preserve"> :</w:t>
      </w:r>
      <w:r>
        <w:rPr>
          <w:rStyle w:val="FootnoteReference"/>
          <w:rFonts w:ascii="Times New Roman" w:hAnsi="Times New Roman" w:cs="Times New Roman"/>
          <w:sz w:val="24"/>
          <w:szCs w:val="24"/>
          <w:lang w:val="id-ID"/>
        </w:rPr>
        <w:footnoteReference w:id="24"/>
      </w:r>
      <w:r>
        <w:rPr>
          <w:rFonts w:ascii="Times New Roman" w:hAnsi="Times New Roman" w:cs="Times New Roman"/>
          <w:sz w:val="24"/>
          <w:szCs w:val="24"/>
          <w:lang w:val="id-ID"/>
        </w:rPr>
        <w:t xml:space="preserve"> </w:t>
      </w:r>
    </w:p>
    <w:p w:rsidR="00A211B7" w:rsidRPr="001D4CEA" w:rsidRDefault="00A211B7" w:rsidP="00A211B7">
      <w:pPr>
        <w:pStyle w:val="ListParagraph"/>
        <w:numPr>
          <w:ilvl w:val="0"/>
          <w:numId w:val="12"/>
        </w:numPr>
        <w:spacing w:line="240" w:lineRule="auto"/>
        <w:ind w:left="1843" w:hanging="425"/>
        <w:jc w:val="both"/>
        <w:rPr>
          <w:rFonts w:ascii="Times New Roman" w:hAnsi="Times New Roman" w:cs="Times New Roman"/>
          <w:sz w:val="24"/>
          <w:szCs w:val="24"/>
          <w:lang w:val="id-ID"/>
        </w:rPr>
      </w:pPr>
      <w:r w:rsidRPr="001D4CEA">
        <w:rPr>
          <w:rFonts w:ascii="Times New Roman" w:hAnsi="Times New Roman" w:cs="Times New Roman"/>
          <w:sz w:val="24"/>
          <w:szCs w:val="24"/>
          <w:lang w:val="id-ID"/>
        </w:rPr>
        <w:t>Perbuatan dari perorangan dapat dibebankan pada badan hukum,</w:t>
      </w:r>
    </w:p>
    <w:p w:rsidR="00A211B7" w:rsidRDefault="00A211B7" w:rsidP="00A211B7">
      <w:pPr>
        <w:spacing w:line="240" w:lineRule="auto"/>
        <w:ind w:left="1843"/>
        <w:jc w:val="both"/>
        <w:rPr>
          <w:rFonts w:ascii="Times New Roman" w:hAnsi="Times New Roman" w:cs="Times New Roman"/>
          <w:sz w:val="24"/>
          <w:szCs w:val="24"/>
          <w:lang w:val="id-ID"/>
        </w:rPr>
      </w:pPr>
      <w:r w:rsidRPr="001D4CEA">
        <w:rPr>
          <w:rFonts w:ascii="Times New Roman" w:hAnsi="Times New Roman" w:cs="Times New Roman"/>
          <w:sz w:val="24"/>
          <w:szCs w:val="24"/>
          <w:lang w:val="id-ID"/>
        </w:rPr>
        <w:t>apabila perbuatan-perbuatan tersebut tercermin dalam lalu lintas</w:t>
      </w:r>
      <w:r>
        <w:rPr>
          <w:rFonts w:ascii="Times New Roman" w:hAnsi="Times New Roman" w:cs="Times New Roman"/>
          <w:sz w:val="24"/>
          <w:szCs w:val="24"/>
          <w:lang w:val="id-ID"/>
        </w:rPr>
        <w:t xml:space="preserve"> </w:t>
      </w:r>
      <w:r w:rsidRPr="00440F88">
        <w:rPr>
          <w:rFonts w:ascii="Times New Roman" w:hAnsi="Times New Roman" w:cs="Times New Roman"/>
          <w:sz w:val="24"/>
          <w:szCs w:val="24"/>
          <w:lang w:val="id-ID"/>
        </w:rPr>
        <w:t>sosial sebagai perbuatan-perbuatan badan hukum;</w:t>
      </w:r>
    </w:p>
    <w:p w:rsidR="00A211B7" w:rsidRDefault="00A211B7" w:rsidP="00A211B7">
      <w:pPr>
        <w:pStyle w:val="ListParagraph"/>
        <w:numPr>
          <w:ilvl w:val="0"/>
          <w:numId w:val="12"/>
        </w:numPr>
        <w:spacing w:line="240" w:lineRule="auto"/>
        <w:ind w:left="1843" w:hanging="425"/>
        <w:jc w:val="both"/>
        <w:rPr>
          <w:rFonts w:ascii="Times New Roman" w:hAnsi="Times New Roman" w:cs="Times New Roman"/>
          <w:sz w:val="24"/>
          <w:szCs w:val="24"/>
          <w:lang w:val="id-ID"/>
        </w:rPr>
      </w:pPr>
      <w:r w:rsidRPr="00440F88">
        <w:rPr>
          <w:rFonts w:ascii="Times New Roman" w:hAnsi="Times New Roman" w:cs="Times New Roman"/>
          <w:sz w:val="24"/>
          <w:szCs w:val="24"/>
          <w:lang w:val="id-ID"/>
        </w:rPr>
        <w:t>Apabila sifat dan tujuan dari pengaturan telah menunjukkan</w:t>
      </w:r>
      <w:r>
        <w:rPr>
          <w:rFonts w:ascii="Times New Roman" w:hAnsi="Times New Roman" w:cs="Times New Roman"/>
          <w:sz w:val="24"/>
          <w:szCs w:val="24"/>
          <w:lang w:val="id-ID"/>
        </w:rPr>
        <w:t xml:space="preserve"> </w:t>
      </w:r>
      <w:r w:rsidRPr="00440F88">
        <w:rPr>
          <w:rFonts w:ascii="Times New Roman" w:hAnsi="Times New Roman" w:cs="Times New Roman"/>
          <w:sz w:val="24"/>
          <w:szCs w:val="24"/>
          <w:lang w:val="id-ID"/>
        </w:rPr>
        <w:t>indikasi untuk pembuat pidana, untuk pembuktian akhir pembuat</w:t>
      </w:r>
      <w:r>
        <w:rPr>
          <w:rFonts w:ascii="Times New Roman" w:hAnsi="Times New Roman" w:cs="Times New Roman"/>
          <w:sz w:val="24"/>
          <w:szCs w:val="24"/>
          <w:lang w:val="id-ID"/>
        </w:rPr>
        <w:t xml:space="preserve"> </w:t>
      </w:r>
      <w:r w:rsidRPr="00440F88">
        <w:rPr>
          <w:rFonts w:ascii="Times New Roman" w:hAnsi="Times New Roman" w:cs="Times New Roman"/>
          <w:sz w:val="24"/>
          <w:szCs w:val="24"/>
          <w:lang w:val="id-ID"/>
        </w:rPr>
        <w:t>pidana, di samping apakah perbuatan tersebut sesuai dengan tujuan</w:t>
      </w:r>
      <w:r>
        <w:rPr>
          <w:rFonts w:ascii="Times New Roman" w:hAnsi="Times New Roman" w:cs="Times New Roman"/>
          <w:sz w:val="24"/>
          <w:szCs w:val="24"/>
          <w:lang w:val="id-ID"/>
        </w:rPr>
        <w:t xml:space="preserve"> </w:t>
      </w:r>
      <w:r w:rsidRPr="00440F88">
        <w:rPr>
          <w:rFonts w:ascii="Times New Roman" w:hAnsi="Times New Roman" w:cs="Times New Roman"/>
          <w:sz w:val="24"/>
          <w:szCs w:val="24"/>
          <w:lang w:val="id-ID"/>
        </w:rPr>
        <w:t>statuta dari badan hukum dan atau sesuai dengan kebijaksanaan</w:t>
      </w:r>
      <w:r>
        <w:rPr>
          <w:rFonts w:ascii="Times New Roman" w:hAnsi="Times New Roman" w:cs="Times New Roman"/>
          <w:sz w:val="24"/>
          <w:szCs w:val="24"/>
          <w:lang w:val="id-ID"/>
        </w:rPr>
        <w:t xml:space="preserve"> </w:t>
      </w:r>
      <w:r w:rsidRPr="00440F88">
        <w:rPr>
          <w:rFonts w:ascii="Times New Roman" w:hAnsi="Times New Roman" w:cs="Times New Roman"/>
          <w:sz w:val="24"/>
          <w:szCs w:val="24"/>
          <w:lang w:val="id-ID"/>
        </w:rPr>
        <w:t>perusahan (bedrijfpolitiek), maka yang terpenting adalah apabila</w:t>
      </w:r>
      <w:r>
        <w:rPr>
          <w:rFonts w:ascii="Times New Roman" w:hAnsi="Times New Roman" w:cs="Times New Roman"/>
          <w:sz w:val="24"/>
          <w:szCs w:val="24"/>
          <w:lang w:val="id-ID"/>
        </w:rPr>
        <w:t xml:space="preserve"> </w:t>
      </w:r>
      <w:r w:rsidRPr="00440F88">
        <w:rPr>
          <w:rFonts w:ascii="Times New Roman" w:hAnsi="Times New Roman" w:cs="Times New Roman"/>
          <w:sz w:val="24"/>
          <w:szCs w:val="24"/>
          <w:lang w:val="id-ID"/>
        </w:rPr>
        <w:t>tindakan tersebut sesuai dengan ruang lingkup pekerjaan</w:t>
      </w:r>
      <w:r>
        <w:rPr>
          <w:rFonts w:ascii="Times New Roman" w:hAnsi="Times New Roman" w:cs="Times New Roman"/>
          <w:sz w:val="24"/>
          <w:szCs w:val="24"/>
          <w:lang w:val="id-ID"/>
        </w:rPr>
        <w:t xml:space="preserve"> </w:t>
      </w:r>
      <w:r w:rsidRPr="00440F88">
        <w:rPr>
          <w:rFonts w:ascii="Times New Roman" w:hAnsi="Times New Roman" w:cs="Times New Roman"/>
          <w:sz w:val="24"/>
          <w:szCs w:val="24"/>
          <w:lang w:val="id-ID"/>
        </w:rPr>
        <w:t>(feitelijke</w:t>
      </w:r>
      <w:r>
        <w:rPr>
          <w:rFonts w:ascii="Times New Roman" w:hAnsi="Times New Roman" w:cs="Times New Roman"/>
          <w:sz w:val="24"/>
          <w:szCs w:val="24"/>
          <w:lang w:val="id-ID"/>
        </w:rPr>
        <w:t>werkzaamheden) dari badan hukum</w:t>
      </w:r>
      <w:r w:rsidRPr="00440F88">
        <w:rPr>
          <w:rFonts w:ascii="Times New Roman" w:hAnsi="Times New Roman" w:cs="Times New Roman"/>
          <w:sz w:val="24"/>
          <w:szCs w:val="24"/>
          <w:lang w:val="id-ID"/>
        </w:rPr>
        <w:t>;</w:t>
      </w:r>
    </w:p>
    <w:p w:rsidR="00A211B7" w:rsidRDefault="00A211B7" w:rsidP="00A211B7">
      <w:pPr>
        <w:pStyle w:val="ListParagraph"/>
        <w:numPr>
          <w:ilvl w:val="0"/>
          <w:numId w:val="12"/>
        </w:numPr>
        <w:spacing w:line="240" w:lineRule="auto"/>
        <w:ind w:left="1843" w:hanging="425"/>
        <w:jc w:val="both"/>
        <w:rPr>
          <w:rFonts w:ascii="Times New Roman" w:hAnsi="Times New Roman" w:cs="Times New Roman"/>
          <w:sz w:val="24"/>
          <w:szCs w:val="24"/>
          <w:lang w:val="id-ID"/>
        </w:rPr>
      </w:pPr>
      <w:r w:rsidRPr="00440F88">
        <w:rPr>
          <w:rFonts w:ascii="Times New Roman" w:hAnsi="Times New Roman" w:cs="Times New Roman"/>
          <w:sz w:val="24"/>
          <w:szCs w:val="24"/>
          <w:lang w:val="id-ID"/>
        </w:rPr>
        <w:t>Badan hukum dapat diperlakukan sebagai pelaku tindak pidana</w:t>
      </w:r>
      <w:r>
        <w:rPr>
          <w:rFonts w:ascii="Times New Roman" w:hAnsi="Times New Roman" w:cs="Times New Roman"/>
          <w:sz w:val="24"/>
          <w:szCs w:val="24"/>
          <w:lang w:val="id-ID"/>
        </w:rPr>
        <w:t xml:space="preserve"> bilamana perbuatan yang terlarang yang untuk </w:t>
      </w:r>
      <w:r w:rsidRPr="00440F88">
        <w:rPr>
          <w:rFonts w:ascii="Times New Roman" w:hAnsi="Times New Roman" w:cs="Times New Roman"/>
          <w:sz w:val="24"/>
          <w:szCs w:val="24"/>
          <w:lang w:val="id-ID"/>
        </w:rPr>
        <w:t>pertanggungjawabannnya</w:t>
      </w:r>
      <w:r>
        <w:rPr>
          <w:rFonts w:ascii="Times New Roman" w:hAnsi="Times New Roman" w:cs="Times New Roman"/>
          <w:sz w:val="24"/>
          <w:szCs w:val="24"/>
          <w:lang w:val="id-ID"/>
        </w:rPr>
        <w:t xml:space="preserve"> </w:t>
      </w:r>
      <w:r w:rsidRPr="00440F88">
        <w:rPr>
          <w:rFonts w:ascii="Times New Roman" w:hAnsi="Times New Roman" w:cs="Times New Roman"/>
          <w:sz w:val="24"/>
          <w:szCs w:val="24"/>
          <w:lang w:val="id-ID"/>
        </w:rPr>
        <w:t>dibebankan atas badan hukum dilakukan dalam</w:t>
      </w:r>
      <w:r>
        <w:rPr>
          <w:rFonts w:ascii="Times New Roman" w:hAnsi="Times New Roman" w:cs="Times New Roman"/>
          <w:sz w:val="24"/>
          <w:szCs w:val="24"/>
          <w:lang w:val="id-ID"/>
        </w:rPr>
        <w:t xml:space="preserve"> </w:t>
      </w:r>
      <w:r w:rsidRPr="00440F88">
        <w:rPr>
          <w:rFonts w:ascii="Times New Roman" w:hAnsi="Times New Roman" w:cs="Times New Roman"/>
          <w:sz w:val="24"/>
          <w:szCs w:val="24"/>
          <w:lang w:val="id-ID"/>
        </w:rPr>
        <w:t>rangka pelaksanaan tugas dan/atau pencapaian tujuan-tujuan badan</w:t>
      </w:r>
      <w:r>
        <w:rPr>
          <w:rFonts w:ascii="Times New Roman" w:hAnsi="Times New Roman" w:cs="Times New Roman"/>
          <w:sz w:val="24"/>
          <w:szCs w:val="24"/>
          <w:lang w:val="id-ID"/>
        </w:rPr>
        <w:t xml:space="preserve"> </w:t>
      </w:r>
      <w:r w:rsidRPr="00440F88">
        <w:rPr>
          <w:rFonts w:ascii="Times New Roman" w:hAnsi="Times New Roman" w:cs="Times New Roman"/>
          <w:sz w:val="24"/>
          <w:szCs w:val="24"/>
          <w:lang w:val="id-ID"/>
        </w:rPr>
        <w:t>hukum tersebut;</w:t>
      </w:r>
    </w:p>
    <w:p w:rsidR="00A211B7" w:rsidRDefault="00A211B7" w:rsidP="00A211B7">
      <w:pPr>
        <w:pStyle w:val="ListParagraph"/>
        <w:numPr>
          <w:ilvl w:val="0"/>
          <w:numId w:val="12"/>
        </w:numPr>
        <w:spacing w:line="240" w:lineRule="auto"/>
        <w:ind w:left="1843" w:hanging="425"/>
        <w:jc w:val="both"/>
        <w:rPr>
          <w:rFonts w:ascii="Times New Roman" w:hAnsi="Times New Roman" w:cs="Times New Roman"/>
          <w:iCs/>
          <w:sz w:val="24"/>
          <w:szCs w:val="24"/>
          <w:lang w:val="id-ID"/>
        </w:rPr>
      </w:pPr>
      <w:r w:rsidRPr="00440F88">
        <w:rPr>
          <w:rFonts w:ascii="Times New Roman" w:hAnsi="Times New Roman" w:cs="Times New Roman"/>
          <w:sz w:val="24"/>
          <w:szCs w:val="24"/>
          <w:lang w:val="id-ID"/>
        </w:rPr>
        <w:t>Badan hukum baru dapat diberlakukan sebagai pelaku tindak</w:t>
      </w:r>
      <w:r>
        <w:rPr>
          <w:rFonts w:ascii="Times New Roman" w:hAnsi="Times New Roman" w:cs="Times New Roman"/>
          <w:sz w:val="24"/>
          <w:szCs w:val="24"/>
          <w:lang w:val="id-ID"/>
        </w:rPr>
        <w:t xml:space="preserve"> </w:t>
      </w:r>
      <w:r w:rsidRPr="00440F88">
        <w:rPr>
          <w:rFonts w:ascii="Times New Roman" w:hAnsi="Times New Roman" w:cs="Times New Roman"/>
          <w:sz w:val="24"/>
          <w:szCs w:val="24"/>
          <w:lang w:val="id-ID"/>
        </w:rPr>
        <w:t>pidana apabila badan tersebut “berwenang untuk melakukannya,</w:t>
      </w:r>
      <w:r>
        <w:rPr>
          <w:rFonts w:ascii="Times New Roman" w:hAnsi="Times New Roman" w:cs="Times New Roman"/>
          <w:sz w:val="24"/>
          <w:szCs w:val="24"/>
          <w:lang w:val="id-ID"/>
        </w:rPr>
        <w:t xml:space="preserve"> </w:t>
      </w:r>
      <w:r w:rsidRPr="00440F88">
        <w:rPr>
          <w:rFonts w:ascii="Times New Roman" w:hAnsi="Times New Roman" w:cs="Times New Roman"/>
          <w:sz w:val="24"/>
          <w:szCs w:val="24"/>
          <w:lang w:val="id-ID"/>
        </w:rPr>
        <w:t>terlepas dari terjadi atau ti</w:t>
      </w:r>
      <w:r>
        <w:rPr>
          <w:rFonts w:ascii="Times New Roman" w:hAnsi="Times New Roman" w:cs="Times New Roman"/>
          <w:sz w:val="24"/>
          <w:szCs w:val="24"/>
          <w:lang w:val="id-ID"/>
        </w:rPr>
        <w:t>dak terjadinya tindakan, dan di</w:t>
      </w:r>
      <w:r w:rsidRPr="00440F88">
        <w:rPr>
          <w:rFonts w:ascii="Times New Roman" w:hAnsi="Times New Roman" w:cs="Times New Roman"/>
          <w:sz w:val="24"/>
          <w:szCs w:val="24"/>
          <w:lang w:val="id-ID"/>
        </w:rPr>
        <w:t>mana</w:t>
      </w:r>
      <w:r>
        <w:rPr>
          <w:rFonts w:ascii="Times New Roman" w:hAnsi="Times New Roman" w:cs="Times New Roman"/>
          <w:sz w:val="24"/>
          <w:szCs w:val="24"/>
          <w:lang w:val="id-ID"/>
        </w:rPr>
        <w:t xml:space="preserve"> </w:t>
      </w:r>
      <w:r w:rsidRPr="00440F88">
        <w:rPr>
          <w:rFonts w:ascii="Times New Roman" w:hAnsi="Times New Roman" w:cs="Times New Roman"/>
          <w:sz w:val="24"/>
          <w:szCs w:val="24"/>
          <w:lang w:val="id-ID"/>
        </w:rPr>
        <w:t>tindakan dilakukan atau terjadi dalam operasi usaha pada</w:t>
      </w:r>
      <w:r>
        <w:rPr>
          <w:rFonts w:ascii="Times New Roman" w:hAnsi="Times New Roman" w:cs="Times New Roman"/>
          <w:sz w:val="24"/>
          <w:szCs w:val="24"/>
          <w:lang w:val="id-ID"/>
        </w:rPr>
        <w:t xml:space="preserve"> </w:t>
      </w:r>
      <w:r w:rsidRPr="00440F88">
        <w:rPr>
          <w:rFonts w:ascii="Times New Roman" w:hAnsi="Times New Roman" w:cs="Times New Roman"/>
          <w:sz w:val="24"/>
          <w:szCs w:val="24"/>
          <w:lang w:val="id-ID"/>
        </w:rPr>
        <w:t>umumnya” dan “diterima atau biasanya diterima secara demikian”</w:t>
      </w:r>
      <w:r>
        <w:rPr>
          <w:rFonts w:ascii="Times New Roman" w:hAnsi="Times New Roman" w:cs="Times New Roman"/>
          <w:sz w:val="24"/>
          <w:szCs w:val="24"/>
          <w:lang w:val="id-ID"/>
        </w:rPr>
        <w:t xml:space="preserve"> </w:t>
      </w:r>
      <w:r w:rsidRPr="00440F88">
        <w:rPr>
          <w:rFonts w:ascii="Times New Roman" w:hAnsi="Times New Roman" w:cs="Times New Roman"/>
          <w:sz w:val="24"/>
          <w:szCs w:val="24"/>
          <w:lang w:val="id-ID"/>
        </w:rPr>
        <w:t>oleh badan hukum (Ijzerdraad- Arrest HR 1954), syarat kekuasaan</w:t>
      </w:r>
      <w:r>
        <w:rPr>
          <w:rFonts w:ascii="Times New Roman" w:hAnsi="Times New Roman" w:cs="Times New Roman"/>
          <w:sz w:val="24"/>
          <w:szCs w:val="24"/>
          <w:lang w:val="id-ID"/>
        </w:rPr>
        <w:t xml:space="preserve"> </w:t>
      </w:r>
      <w:r w:rsidRPr="00440F88">
        <w:rPr>
          <w:rFonts w:ascii="Times New Roman" w:hAnsi="Times New Roman" w:cs="Times New Roman"/>
          <w:sz w:val="24"/>
          <w:szCs w:val="24"/>
          <w:lang w:val="id-ID"/>
        </w:rPr>
        <w:t>(machtsvereiste) mencakup: wewenang mengatur/ menguasai</w:t>
      </w:r>
      <w:r>
        <w:rPr>
          <w:rFonts w:ascii="Times New Roman" w:hAnsi="Times New Roman" w:cs="Times New Roman"/>
          <w:sz w:val="24"/>
          <w:szCs w:val="24"/>
          <w:lang w:val="id-ID"/>
        </w:rPr>
        <w:t xml:space="preserve"> </w:t>
      </w:r>
      <w:r w:rsidRPr="00440F88">
        <w:rPr>
          <w:rFonts w:ascii="Times New Roman" w:hAnsi="Times New Roman" w:cs="Times New Roman"/>
          <w:sz w:val="24"/>
          <w:szCs w:val="24"/>
          <w:lang w:val="id-ID"/>
        </w:rPr>
        <w:t>dan/atau memerintah pihak yang dalam kenyataan melakukan</w:t>
      </w:r>
      <w:r>
        <w:rPr>
          <w:rFonts w:ascii="Times New Roman" w:hAnsi="Times New Roman" w:cs="Times New Roman"/>
          <w:sz w:val="24"/>
          <w:szCs w:val="24"/>
          <w:lang w:val="id-ID"/>
        </w:rPr>
        <w:t xml:space="preserve"> </w:t>
      </w:r>
      <w:r w:rsidRPr="00440F88">
        <w:rPr>
          <w:rFonts w:ascii="Times New Roman" w:hAnsi="Times New Roman" w:cs="Times New Roman"/>
          <w:sz w:val="24"/>
          <w:szCs w:val="24"/>
          <w:lang w:val="id-ID"/>
        </w:rPr>
        <w:t>tindakan terlarang tersebut ; mampu melaksanakan wewenangnya</w:t>
      </w:r>
      <w:r>
        <w:rPr>
          <w:rFonts w:ascii="Times New Roman" w:hAnsi="Times New Roman" w:cs="Times New Roman"/>
          <w:sz w:val="24"/>
          <w:szCs w:val="24"/>
          <w:lang w:val="id-ID"/>
        </w:rPr>
        <w:t xml:space="preserve"> </w:t>
      </w:r>
      <w:r w:rsidRPr="00440F88">
        <w:rPr>
          <w:rFonts w:ascii="Times New Roman" w:hAnsi="Times New Roman" w:cs="Times New Roman"/>
          <w:sz w:val="24"/>
          <w:szCs w:val="24"/>
          <w:lang w:val="id-ID"/>
        </w:rPr>
        <w:t>dan pada dasarnya mampu mengambil keputusan-keputusan</w:t>
      </w:r>
      <w:r>
        <w:rPr>
          <w:rFonts w:ascii="Times New Roman" w:hAnsi="Times New Roman" w:cs="Times New Roman"/>
          <w:sz w:val="24"/>
          <w:szCs w:val="24"/>
          <w:lang w:val="id-ID"/>
        </w:rPr>
        <w:t xml:space="preserve"> </w:t>
      </w:r>
      <w:r w:rsidRPr="00440F88">
        <w:rPr>
          <w:rFonts w:ascii="Times New Roman" w:hAnsi="Times New Roman" w:cs="Times New Roman"/>
          <w:sz w:val="24"/>
          <w:szCs w:val="24"/>
          <w:lang w:val="id-ID"/>
        </w:rPr>
        <w:t>tentang hal yang bersangkutan ; dan mampu mengupayakan</w:t>
      </w:r>
      <w:r>
        <w:rPr>
          <w:rFonts w:ascii="Times New Roman" w:hAnsi="Times New Roman" w:cs="Times New Roman"/>
          <w:sz w:val="24"/>
          <w:szCs w:val="24"/>
          <w:lang w:val="id-ID"/>
        </w:rPr>
        <w:t xml:space="preserve"> </w:t>
      </w:r>
      <w:r w:rsidRPr="00440F88">
        <w:rPr>
          <w:rFonts w:ascii="Times New Roman" w:hAnsi="Times New Roman" w:cs="Times New Roman"/>
          <w:sz w:val="24"/>
          <w:szCs w:val="24"/>
          <w:lang w:val="id-ID"/>
        </w:rPr>
        <w:t>kebijakan atau tindakan pengamanan dalam rangka mencegah</w:t>
      </w:r>
      <w:r>
        <w:rPr>
          <w:rFonts w:ascii="Times New Roman" w:hAnsi="Times New Roman" w:cs="Times New Roman"/>
          <w:sz w:val="24"/>
          <w:szCs w:val="24"/>
          <w:lang w:val="id-ID"/>
        </w:rPr>
        <w:t xml:space="preserve"> </w:t>
      </w:r>
      <w:r w:rsidRPr="00440F88">
        <w:rPr>
          <w:rFonts w:ascii="Times New Roman" w:hAnsi="Times New Roman" w:cs="Times New Roman"/>
          <w:sz w:val="24"/>
          <w:szCs w:val="24"/>
          <w:lang w:val="id-ID"/>
        </w:rPr>
        <w:t>dilakukannya tindakan terlarang; selanjutnya syarat penerimaan</w:t>
      </w:r>
      <w:r>
        <w:rPr>
          <w:rFonts w:ascii="Times New Roman" w:hAnsi="Times New Roman" w:cs="Times New Roman"/>
          <w:sz w:val="24"/>
          <w:szCs w:val="24"/>
          <w:lang w:val="id-ID"/>
        </w:rPr>
        <w:t xml:space="preserve"> </w:t>
      </w:r>
      <w:r w:rsidRPr="00440F88">
        <w:rPr>
          <w:rFonts w:ascii="Times New Roman" w:hAnsi="Times New Roman" w:cs="Times New Roman"/>
          <w:sz w:val="24"/>
          <w:szCs w:val="24"/>
          <w:lang w:val="id-ID"/>
        </w:rPr>
        <w:t>(akseptasi) (aanvaardingsvereiste), hal ini terjadi apabila ada</w:t>
      </w:r>
      <w:r>
        <w:rPr>
          <w:rFonts w:ascii="Times New Roman" w:hAnsi="Times New Roman" w:cs="Times New Roman"/>
          <w:sz w:val="24"/>
          <w:szCs w:val="24"/>
          <w:lang w:val="id-ID"/>
        </w:rPr>
        <w:t xml:space="preserve"> </w:t>
      </w:r>
      <w:r w:rsidRPr="00440F88">
        <w:rPr>
          <w:rFonts w:ascii="Times New Roman" w:hAnsi="Times New Roman" w:cs="Times New Roman"/>
          <w:sz w:val="24"/>
          <w:szCs w:val="24"/>
          <w:lang w:val="id-ID"/>
        </w:rPr>
        <w:t>kaitan erat antara proses pengambilan atau pembentukan keputusan</w:t>
      </w:r>
      <w:r>
        <w:rPr>
          <w:rFonts w:ascii="Times New Roman" w:hAnsi="Times New Roman" w:cs="Times New Roman"/>
          <w:sz w:val="24"/>
          <w:szCs w:val="24"/>
          <w:lang w:val="id-ID"/>
        </w:rPr>
        <w:t xml:space="preserve"> </w:t>
      </w:r>
      <w:r w:rsidRPr="00440F88">
        <w:rPr>
          <w:rFonts w:ascii="Times New Roman" w:hAnsi="Times New Roman" w:cs="Times New Roman"/>
          <w:sz w:val="24"/>
          <w:szCs w:val="24"/>
          <w:lang w:val="id-ID"/>
        </w:rPr>
        <w:t>di dalam badan hukum dengan tindakan terlarang tersebut. Juga</w:t>
      </w:r>
      <w:r>
        <w:rPr>
          <w:rFonts w:ascii="Times New Roman" w:hAnsi="Times New Roman" w:cs="Times New Roman"/>
          <w:sz w:val="24"/>
          <w:szCs w:val="24"/>
          <w:lang w:val="id-ID"/>
        </w:rPr>
        <w:t xml:space="preserve"> </w:t>
      </w:r>
      <w:r w:rsidRPr="00440F88">
        <w:rPr>
          <w:rFonts w:ascii="Times New Roman" w:hAnsi="Times New Roman" w:cs="Times New Roman"/>
          <w:sz w:val="24"/>
          <w:szCs w:val="24"/>
          <w:lang w:val="id-ID"/>
        </w:rPr>
        <w:t>apabila ada kemampu</w:t>
      </w:r>
      <w:r>
        <w:rPr>
          <w:rFonts w:ascii="Times New Roman" w:hAnsi="Times New Roman" w:cs="Times New Roman"/>
          <w:sz w:val="24"/>
          <w:szCs w:val="24"/>
          <w:lang w:val="id-ID"/>
        </w:rPr>
        <w:t>an untuk mengawasi secara cukup</w:t>
      </w:r>
      <w:r w:rsidRPr="00440F88">
        <w:rPr>
          <w:rFonts w:ascii="Times New Roman" w:hAnsi="Times New Roman" w:cs="Times New Roman"/>
          <w:sz w:val="24"/>
          <w:szCs w:val="24"/>
          <w:lang w:val="id-ID"/>
        </w:rPr>
        <w:t>. Hal ini</w:t>
      </w:r>
      <w:r>
        <w:rPr>
          <w:rFonts w:ascii="Times New Roman" w:hAnsi="Times New Roman" w:cs="Times New Roman"/>
          <w:sz w:val="24"/>
          <w:szCs w:val="24"/>
          <w:lang w:val="id-ID"/>
        </w:rPr>
        <w:t xml:space="preserve"> </w:t>
      </w:r>
      <w:r w:rsidRPr="00440F88">
        <w:rPr>
          <w:rFonts w:ascii="Times New Roman" w:hAnsi="Times New Roman" w:cs="Times New Roman"/>
          <w:sz w:val="24"/>
          <w:szCs w:val="24"/>
          <w:lang w:val="id-ID"/>
        </w:rPr>
        <w:t>menggambarkan bahwa hukum Belanda telah bergerak cepat</w:t>
      </w:r>
      <w:r>
        <w:rPr>
          <w:rFonts w:ascii="Times New Roman" w:hAnsi="Times New Roman" w:cs="Times New Roman"/>
          <w:sz w:val="24"/>
          <w:szCs w:val="24"/>
          <w:lang w:val="id-ID"/>
        </w:rPr>
        <w:t xml:space="preserve"> </w:t>
      </w:r>
      <w:r w:rsidRPr="00440F88">
        <w:rPr>
          <w:rFonts w:ascii="Times New Roman" w:hAnsi="Times New Roman" w:cs="Times New Roman"/>
          <w:sz w:val="24"/>
          <w:szCs w:val="24"/>
          <w:lang w:val="id-ID"/>
        </w:rPr>
        <w:t>meninggalkan teori-teori tradisional tentang pertanggungjawaban</w:t>
      </w:r>
      <w:r>
        <w:rPr>
          <w:rFonts w:ascii="Times New Roman" w:hAnsi="Times New Roman" w:cs="Times New Roman"/>
          <w:sz w:val="24"/>
          <w:szCs w:val="24"/>
          <w:lang w:val="id-ID"/>
        </w:rPr>
        <w:t xml:space="preserve"> </w:t>
      </w:r>
      <w:r w:rsidRPr="00440F88">
        <w:rPr>
          <w:rFonts w:ascii="Times New Roman" w:hAnsi="Times New Roman" w:cs="Times New Roman"/>
          <w:sz w:val="24"/>
          <w:szCs w:val="24"/>
          <w:lang w:val="id-ID"/>
        </w:rPr>
        <w:t xml:space="preserve">pidana korporasi seperti “vicarious liability” </w:t>
      </w:r>
      <w:r w:rsidRPr="00440F88">
        <w:rPr>
          <w:rFonts w:ascii="Times New Roman" w:hAnsi="Times New Roman" w:cs="Times New Roman"/>
          <w:sz w:val="24"/>
          <w:szCs w:val="24"/>
          <w:lang w:val="id-ID"/>
        </w:rPr>
        <w:lastRenderedPageBreak/>
        <w:t>dan “identification</w:t>
      </w:r>
      <w:r>
        <w:rPr>
          <w:rFonts w:ascii="Times New Roman" w:hAnsi="Times New Roman" w:cs="Times New Roman"/>
          <w:sz w:val="24"/>
          <w:szCs w:val="24"/>
          <w:lang w:val="id-ID"/>
        </w:rPr>
        <w:t xml:space="preserve"> </w:t>
      </w:r>
      <w:r w:rsidRPr="00440F88">
        <w:rPr>
          <w:rFonts w:ascii="Times New Roman" w:hAnsi="Times New Roman" w:cs="Times New Roman"/>
          <w:sz w:val="24"/>
          <w:szCs w:val="24"/>
          <w:lang w:val="id-ID"/>
        </w:rPr>
        <w:t>theory”. Kasus-kasus yang actual mendasarkan pertanggungjawaban</w:t>
      </w:r>
      <w:r>
        <w:rPr>
          <w:rFonts w:ascii="Times New Roman" w:hAnsi="Times New Roman" w:cs="Times New Roman"/>
          <w:sz w:val="24"/>
          <w:szCs w:val="24"/>
          <w:lang w:val="id-ID"/>
        </w:rPr>
        <w:t xml:space="preserve"> </w:t>
      </w:r>
      <w:r w:rsidRPr="00440F88">
        <w:rPr>
          <w:rFonts w:ascii="Times New Roman" w:hAnsi="Times New Roman" w:cs="Times New Roman"/>
          <w:sz w:val="24"/>
          <w:szCs w:val="24"/>
          <w:lang w:val="id-ID"/>
        </w:rPr>
        <w:t>korporasi pada prinsipnya pada 2 (dua) faktor yaitu : (a)</w:t>
      </w:r>
      <w:r>
        <w:rPr>
          <w:rFonts w:ascii="Times New Roman" w:hAnsi="Times New Roman" w:cs="Times New Roman"/>
          <w:sz w:val="24"/>
          <w:szCs w:val="24"/>
          <w:lang w:val="id-ID"/>
        </w:rPr>
        <w:t xml:space="preserve"> </w:t>
      </w:r>
      <w:r w:rsidRPr="0089456B">
        <w:rPr>
          <w:rFonts w:ascii="Times New Roman" w:hAnsi="Times New Roman" w:cs="Times New Roman"/>
          <w:i/>
          <w:sz w:val="24"/>
          <w:szCs w:val="24"/>
          <w:lang w:val="id-ID"/>
        </w:rPr>
        <w:t>power of the corporation to determine which act can be performed by its employees</w:t>
      </w:r>
      <w:r w:rsidRPr="00440F88">
        <w:rPr>
          <w:rFonts w:ascii="Times New Roman" w:hAnsi="Times New Roman" w:cs="Times New Roman"/>
          <w:sz w:val="24"/>
          <w:szCs w:val="24"/>
          <w:lang w:val="id-ID"/>
        </w:rPr>
        <w:t xml:space="preserve">; dan (b) </w:t>
      </w:r>
      <w:r w:rsidRPr="0089456B">
        <w:rPr>
          <w:rFonts w:ascii="Times New Roman" w:hAnsi="Times New Roman" w:cs="Times New Roman"/>
          <w:i/>
          <w:sz w:val="24"/>
          <w:szCs w:val="24"/>
          <w:lang w:val="id-ID"/>
        </w:rPr>
        <w:t>the acceptance of these acts in the</w:t>
      </w:r>
      <w:r>
        <w:rPr>
          <w:rFonts w:ascii="Times New Roman" w:hAnsi="Times New Roman" w:cs="Times New Roman"/>
          <w:i/>
          <w:sz w:val="24"/>
          <w:szCs w:val="24"/>
          <w:lang w:val="id-ID"/>
        </w:rPr>
        <w:t xml:space="preserve"> </w:t>
      </w:r>
      <w:r w:rsidRPr="0067667C">
        <w:rPr>
          <w:rFonts w:ascii="Times New Roman" w:hAnsi="Times New Roman" w:cs="Times New Roman"/>
          <w:i/>
          <w:iCs/>
          <w:sz w:val="24"/>
          <w:szCs w:val="24"/>
          <w:lang w:val="id-ID"/>
        </w:rPr>
        <w:t>normal course of business;</w:t>
      </w:r>
      <w:r w:rsidRPr="0067667C">
        <w:rPr>
          <w:rFonts w:ascii="Times New Roman" w:hAnsi="Times New Roman" w:cs="Times New Roman"/>
          <w:sz w:val="23"/>
          <w:szCs w:val="23"/>
          <w:lang w:val="id-ID"/>
        </w:rPr>
        <w:t xml:space="preserve"> </w:t>
      </w:r>
      <w:r w:rsidRPr="0067667C">
        <w:rPr>
          <w:rFonts w:ascii="Times New Roman" w:hAnsi="Times New Roman" w:cs="Times New Roman"/>
          <w:i/>
          <w:iCs/>
          <w:sz w:val="24"/>
          <w:szCs w:val="24"/>
          <w:lang w:val="id-ID"/>
        </w:rPr>
        <w:t>Mahkamah Agung Belanda</w:t>
      </w:r>
      <w:r>
        <w:rPr>
          <w:rFonts w:ascii="Times New Roman" w:hAnsi="Times New Roman" w:cs="Times New Roman"/>
          <w:i/>
          <w:iCs/>
          <w:sz w:val="24"/>
          <w:szCs w:val="24"/>
          <w:lang w:val="id-ID"/>
        </w:rPr>
        <w:t xml:space="preserve"> </w:t>
      </w:r>
      <w:r w:rsidRPr="0067667C">
        <w:rPr>
          <w:rFonts w:ascii="Times New Roman" w:hAnsi="Times New Roman" w:cs="Times New Roman"/>
          <w:iCs/>
          <w:sz w:val="24"/>
          <w:szCs w:val="24"/>
          <w:lang w:val="id-ID"/>
        </w:rPr>
        <w:t>memutuskan bahwa perbuatan karyawan hanya akan</w:t>
      </w:r>
      <w:r>
        <w:rPr>
          <w:rFonts w:ascii="Times New Roman" w:hAnsi="Times New Roman" w:cs="Times New Roman"/>
          <w:iCs/>
          <w:sz w:val="24"/>
          <w:szCs w:val="24"/>
          <w:lang w:val="id-ID"/>
        </w:rPr>
        <w:t xml:space="preserve"> </w:t>
      </w:r>
      <w:r w:rsidRPr="0067667C">
        <w:rPr>
          <w:rFonts w:ascii="Times New Roman" w:hAnsi="Times New Roman" w:cs="Times New Roman"/>
          <w:iCs/>
          <w:sz w:val="24"/>
          <w:szCs w:val="24"/>
          <w:lang w:val="id-ID"/>
        </w:rPr>
        <w:t>dipertimbangkan sebagai perbuatan pimpinan korporasi apabila (a)</w:t>
      </w:r>
      <w:r>
        <w:rPr>
          <w:rFonts w:ascii="Times New Roman" w:hAnsi="Times New Roman" w:cs="Times New Roman"/>
          <w:iCs/>
          <w:sz w:val="24"/>
          <w:szCs w:val="24"/>
          <w:lang w:val="id-ID"/>
        </w:rPr>
        <w:t xml:space="preserve"> </w:t>
      </w:r>
      <w:r w:rsidRPr="0067667C">
        <w:rPr>
          <w:rFonts w:ascii="Times New Roman" w:hAnsi="Times New Roman" w:cs="Times New Roman"/>
          <w:iCs/>
          <w:sz w:val="24"/>
          <w:szCs w:val="24"/>
          <w:lang w:val="id-ID"/>
        </w:rPr>
        <w:t>perbuatannya dalam kerangka kewenangannya untuk menentukan</w:t>
      </w:r>
      <w:r>
        <w:rPr>
          <w:rFonts w:ascii="Times New Roman" w:hAnsi="Times New Roman" w:cs="Times New Roman"/>
          <w:iCs/>
          <w:sz w:val="24"/>
          <w:szCs w:val="24"/>
          <w:lang w:val="id-ID"/>
        </w:rPr>
        <w:t xml:space="preserve"> </w:t>
      </w:r>
      <w:r w:rsidRPr="0067667C">
        <w:rPr>
          <w:rFonts w:ascii="Times New Roman" w:hAnsi="Times New Roman" w:cs="Times New Roman"/>
          <w:iCs/>
          <w:sz w:val="24"/>
          <w:szCs w:val="24"/>
          <w:lang w:val="id-ID"/>
        </w:rPr>
        <w:t>pegawai tersebut untuk ber</w:t>
      </w:r>
      <w:r>
        <w:rPr>
          <w:rFonts w:ascii="Times New Roman" w:hAnsi="Times New Roman" w:cs="Times New Roman"/>
          <w:iCs/>
          <w:sz w:val="24"/>
          <w:szCs w:val="24"/>
          <w:lang w:val="id-ID"/>
        </w:rPr>
        <w:t xml:space="preserve">buat; dan (b) perbuatan karyawan </w:t>
      </w:r>
      <w:r w:rsidRPr="0067667C">
        <w:rPr>
          <w:rFonts w:ascii="Times New Roman" w:hAnsi="Times New Roman" w:cs="Times New Roman"/>
          <w:iCs/>
          <w:sz w:val="24"/>
          <w:szCs w:val="24"/>
          <w:lang w:val="id-ID"/>
        </w:rPr>
        <w:t>masuk dalam kategori perbuatan yang</w:t>
      </w:r>
      <w:r>
        <w:rPr>
          <w:rFonts w:ascii="Times New Roman" w:hAnsi="Times New Roman" w:cs="Times New Roman"/>
          <w:iCs/>
          <w:sz w:val="24"/>
          <w:szCs w:val="24"/>
          <w:lang w:val="id-ID"/>
        </w:rPr>
        <w:t xml:space="preserve"> </w:t>
      </w:r>
      <w:r w:rsidRPr="0067667C">
        <w:rPr>
          <w:rFonts w:ascii="Times New Roman" w:hAnsi="Times New Roman" w:cs="Times New Roman"/>
          <w:iCs/>
          <w:sz w:val="24"/>
          <w:szCs w:val="24"/>
          <w:lang w:val="id-ID"/>
        </w:rPr>
        <w:t>‘</w:t>
      </w:r>
      <w:r w:rsidRPr="0067667C">
        <w:rPr>
          <w:rFonts w:ascii="Times New Roman" w:hAnsi="Times New Roman" w:cs="Times New Roman"/>
          <w:i/>
          <w:iCs/>
          <w:sz w:val="24"/>
          <w:szCs w:val="24"/>
          <w:lang w:val="id-ID"/>
        </w:rPr>
        <w:t>accepted’</w:t>
      </w:r>
      <w:r>
        <w:rPr>
          <w:rFonts w:ascii="Times New Roman" w:hAnsi="Times New Roman" w:cs="Times New Roman"/>
          <w:iCs/>
          <w:sz w:val="24"/>
          <w:szCs w:val="24"/>
          <w:lang w:val="id-ID"/>
        </w:rPr>
        <w:t xml:space="preserve"> </w:t>
      </w:r>
      <w:r w:rsidRPr="0067667C">
        <w:rPr>
          <w:rFonts w:ascii="Times New Roman" w:hAnsi="Times New Roman" w:cs="Times New Roman"/>
          <w:iCs/>
          <w:sz w:val="24"/>
          <w:szCs w:val="24"/>
          <w:lang w:val="id-ID"/>
        </w:rPr>
        <w:t>oleh perusaha</w:t>
      </w:r>
      <w:r>
        <w:rPr>
          <w:rFonts w:ascii="Times New Roman" w:hAnsi="Times New Roman" w:cs="Times New Roman"/>
          <w:iCs/>
          <w:sz w:val="24"/>
          <w:szCs w:val="24"/>
          <w:lang w:val="id-ID"/>
        </w:rPr>
        <w:t>a</w:t>
      </w:r>
      <w:r w:rsidRPr="0067667C">
        <w:rPr>
          <w:rFonts w:ascii="Times New Roman" w:hAnsi="Times New Roman" w:cs="Times New Roman"/>
          <w:iCs/>
          <w:sz w:val="24"/>
          <w:szCs w:val="24"/>
          <w:lang w:val="id-ID"/>
        </w:rPr>
        <w:t>n</w:t>
      </w:r>
      <w:r>
        <w:rPr>
          <w:rFonts w:ascii="Times New Roman" w:hAnsi="Times New Roman" w:cs="Times New Roman"/>
          <w:iCs/>
          <w:sz w:val="24"/>
          <w:szCs w:val="24"/>
          <w:lang w:val="id-ID"/>
        </w:rPr>
        <w:t xml:space="preserve"> </w:t>
      </w:r>
      <w:r w:rsidRPr="0067667C">
        <w:rPr>
          <w:rFonts w:ascii="Times New Roman" w:hAnsi="Times New Roman" w:cs="Times New Roman"/>
          <w:iCs/>
          <w:sz w:val="24"/>
          <w:szCs w:val="24"/>
          <w:lang w:val="id-ID"/>
        </w:rPr>
        <w:t>dalam kerangka operasionalis</w:t>
      </w:r>
      <w:r>
        <w:rPr>
          <w:rFonts w:ascii="Times New Roman" w:hAnsi="Times New Roman" w:cs="Times New Roman"/>
          <w:iCs/>
          <w:sz w:val="24"/>
          <w:szCs w:val="24"/>
          <w:lang w:val="id-ID"/>
        </w:rPr>
        <w:t>asi bisnis yang normal</w:t>
      </w:r>
      <w:r w:rsidRPr="0067667C">
        <w:rPr>
          <w:rFonts w:ascii="Times New Roman" w:hAnsi="Times New Roman" w:cs="Times New Roman"/>
          <w:iCs/>
          <w:sz w:val="24"/>
          <w:szCs w:val="24"/>
          <w:lang w:val="id-ID"/>
        </w:rPr>
        <w:t>;</w:t>
      </w:r>
    </w:p>
    <w:p w:rsidR="00A211B7" w:rsidRDefault="00A211B7" w:rsidP="00A211B7">
      <w:pPr>
        <w:pStyle w:val="ListParagraph"/>
        <w:numPr>
          <w:ilvl w:val="0"/>
          <w:numId w:val="12"/>
        </w:numPr>
        <w:spacing w:line="240" w:lineRule="auto"/>
        <w:ind w:left="1843" w:hanging="425"/>
        <w:jc w:val="both"/>
        <w:rPr>
          <w:rFonts w:ascii="Times New Roman" w:hAnsi="Times New Roman" w:cs="Times New Roman"/>
          <w:iCs/>
          <w:sz w:val="24"/>
          <w:szCs w:val="24"/>
          <w:lang w:val="id-ID"/>
        </w:rPr>
      </w:pPr>
      <w:r w:rsidRPr="0067667C">
        <w:rPr>
          <w:rFonts w:ascii="Times New Roman" w:hAnsi="Times New Roman" w:cs="Times New Roman"/>
          <w:iCs/>
          <w:sz w:val="24"/>
          <w:szCs w:val="24"/>
          <w:lang w:val="id-ID"/>
        </w:rPr>
        <w:t>Kesengajaan badan hukum terjadi apabila kesengajaan itu pada</w:t>
      </w:r>
      <w:r>
        <w:rPr>
          <w:rFonts w:ascii="Times New Roman" w:hAnsi="Times New Roman" w:cs="Times New Roman"/>
          <w:iCs/>
          <w:sz w:val="24"/>
          <w:szCs w:val="24"/>
          <w:lang w:val="id-ID"/>
        </w:rPr>
        <w:t xml:space="preserve"> </w:t>
      </w:r>
      <w:r w:rsidRPr="0067667C">
        <w:rPr>
          <w:rFonts w:ascii="Times New Roman" w:hAnsi="Times New Roman" w:cs="Times New Roman"/>
          <w:iCs/>
          <w:sz w:val="24"/>
          <w:szCs w:val="24"/>
          <w:lang w:val="id-ID"/>
        </w:rPr>
        <w:t>kenyataannya tercakup dalam politik perusahan, atau berada</w:t>
      </w:r>
      <w:r>
        <w:rPr>
          <w:rFonts w:ascii="Times New Roman" w:hAnsi="Times New Roman" w:cs="Times New Roman"/>
          <w:iCs/>
          <w:sz w:val="24"/>
          <w:szCs w:val="24"/>
          <w:lang w:val="id-ID"/>
        </w:rPr>
        <w:t xml:space="preserve"> </w:t>
      </w:r>
      <w:r w:rsidRPr="0067667C">
        <w:rPr>
          <w:rFonts w:ascii="Times New Roman" w:hAnsi="Times New Roman" w:cs="Times New Roman"/>
          <w:iCs/>
          <w:sz w:val="24"/>
          <w:szCs w:val="24"/>
          <w:lang w:val="id-ID"/>
        </w:rPr>
        <w:t>dalam kegiatan yang nyata dari perusahan tertentu. Dalam</w:t>
      </w:r>
      <w:r>
        <w:rPr>
          <w:rFonts w:ascii="Times New Roman" w:hAnsi="Times New Roman" w:cs="Times New Roman"/>
          <w:iCs/>
          <w:sz w:val="24"/>
          <w:szCs w:val="24"/>
          <w:lang w:val="id-ID"/>
        </w:rPr>
        <w:t xml:space="preserve"> </w:t>
      </w:r>
      <w:r w:rsidRPr="0067667C">
        <w:rPr>
          <w:rFonts w:ascii="Times New Roman" w:hAnsi="Times New Roman" w:cs="Times New Roman"/>
          <w:iCs/>
          <w:sz w:val="24"/>
          <w:szCs w:val="24"/>
          <w:lang w:val="id-ID"/>
        </w:rPr>
        <w:t>kejadian-kejadian lain penyelesaian harus dilakukan dengan</w:t>
      </w:r>
      <w:r>
        <w:rPr>
          <w:rFonts w:ascii="Times New Roman" w:hAnsi="Times New Roman" w:cs="Times New Roman"/>
          <w:iCs/>
          <w:sz w:val="24"/>
          <w:szCs w:val="24"/>
          <w:lang w:val="id-ID"/>
        </w:rPr>
        <w:t xml:space="preserve"> </w:t>
      </w:r>
      <w:r w:rsidRPr="0067667C">
        <w:rPr>
          <w:rFonts w:ascii="Times New Roman" w:hAnsi="Times New Roman" w:cs="Times New Roman"/>
          <w:iCs/>
          <w:sz w:val="24"/>
          <w:szCs w:val="24"/>
          <w:lang w:val="id-ID"/>
        </w:rPr>
        <w:t>konstruksi pertanggungjawaban (</w:t>
      </w:r>
      <w:r w:rsidRPr="0067667C">
        <w:rPr>
          <w:rFonts w:ascii="Times New Roman" w:hAnsi="Times New Roman" w:cs="Times New Roman"/>
          <w:i/>
          <w:iCs/>
          <w:sz w:val="24"/>
          <w:szCs w:val="24"/>
          <w:lang w:val="id-ID"/>
        </w:rPr>
        <w:t>toerekeningsconstructie</w:t>
      </w:r>
      <w:r w:rsidRPr="0067667C">
        <w:rPr>
          <w:rFonts w:ascii="Times New Roman" w:hAnsi="Times New Roman" w:cs="Times New Roman"/>
          <w:iCs/>
          <w:sz w:val="24"/>
          <w:szCs w:val="24"/>
          <w:lang w:val="id-ID"/>
        </w:rPr>
        <w:t>);</w:t>
      </w:r>
      <w:r>
        <w:rPr>
          <w:rFonts w:ascii="Times New Roman" w:hAnsi="Times New Roman" w:cs="Times New Roman"/>
          <w:iCs/>
          <w:sz w:val="24"/>
          <w:szCs w:val="24"/>
          <w:lang w:val="id-ID"/>
        </w:rPr>
        <w:t xml:space="preserve"> </w:t>
      </w:r>
      <w:r w:rsidRPr="0067667C">
        <w:rPr>
          <w:rFonts w:ascii="Times New Roman" w:hAnsi="Times New Roman" w:cs="Times New Roman"/>
          <w:iCs/>
          <w:sz w:val="24"/>
          <w:szCs w:val="24"/>
          <w:lang w:val="id-ID"/>
        </w:rPr>
        <w:t>kesengajaan dari perorangan (</w:t>
      </w:r>
      <w:r w:rsidRPr="0067667C">
        <w:rPr>
          <w:rFonts w:ascii="Times New Roman" w:hAnsi="Times New Roman" w:cs="Times New Roman"/>
          <w:i/>
          <w:iCs/>
          <w:sz w:val="24"/>
          <w:szCs w:val="24"/>
          <w:lang w:val="id-ID"/>
        </w:rPr>
        <w:t>natuurlijke persoon</w:t>
      </w:r>
      <w:r w:rsidRPr="0067667C">
        <w:rPr>
          <w:rFonts w:ascii="Times New Roman" w:hAnsi="Times New Roman" w:cs="Times New Roman"/>
          <w:iCs/>
          <w:sz w:val="24"/>
          <w:szCs w:val="24"/>
          <w:lang w:val="id-ID"/>
        </w:rPr>
        <w:t>) yang berbuat</w:t>
      </w:r>
      <w:r>
        <w:rPr>
          <w:rFonts w:ascii="Times New Roman" w:hAnsi="Times New Roman" w:cs="Times New Roman"/>
          <w:iCs/>
          <w:sz w:val="24"/>
          <w:szCs w:val="24"/>
          <w:lang w:val="id-ID"/>
        </w:rPr>
        <w:t xml:space="preserve"> </w:t>
      </w:r>
      <w:r w:rsidRPr="0067667C">
        <w:rPr>
          <w:rFonts w:ascii="Times New Roman" w:hAnsi="Times New Roman" w:cs="Times New Roman"/>
          <w:iCs/>
          <w:sz w:val="24"/>
          <w:szCs w:val="24"/>
          <w:lang w:val="id-ID"/>
        </w:rPr>
        <w:t>atas nama korporasi sehingga dianggap juga dapat menimbulkan</w:t>
      </w:r>
      <w:r>
        <w:rPr>
          <w:rFonts w:ascii="Times New Roman" w:hAnsi="Times New Roman" w:cs="Times New Roman"/>
          <w:iCs/>
          <w:sz w:val="24"/>
          <w:szCs w:val="24"/>
          <w:lang w:val="id-ID"/>
        </w:rPr>
        <w:t xml:space="preserve"> </w:t>
      </w:r>
      <w:r w:rsidRPr="0067667C">
        <w:rPr>
          <w:rFonts w:ascii="Times New Roman" w:hAnsi="Times New Roman" w:cs="Times New Roman"/>
          <w:iCs/>
          <w:sz w:val="24"/>
          <w:szCs w:val="24"/>
          <w:lang w:val="id-ID"/>
        </w:rPr>
        <w:t>kesengajaan badan hukum tersebut;</w:t>
      </w:r>
    </w:p>
    <w:p w:rsidR="00A211B7" w:rsidRDefault="00A211B7" w:rsidP="00A211B7">
      <w:pPr>
        <w:pStyle w:val="ListParagraph"/>
        <w:numPr>
          <w:ilvl w:val="0"/>
          <w:numId w:val="12"/>
        </w:numPr>
        <w:spacing w:line="240" w:lineRule="auto"/>
        <w:ind w:left="1843" w:hanging="425"/>
        <w:jc w:val="both"/>
        <w:rPr>
          <w:rFonts w:ascii="Times New Roman" w:hAnsi="Times New Roman" w:cs="Times New Roman"/>
          <w:iCs/>
          <w:sz w:val="24"/>
          <w:szCs w:val="24"/>
          <w:lang w:val="id-ID"/>
        </w:rPr>
      </w:pPr>
      <w:r w:rsidRPr="0067667C">
        <w:rPr>
          <w:rFonts w:ascii="Times New Roman" w:hAnsi="Times New Roman" w:cs="Times New Roman"/>
          <w:iCs/>
          <w:sz w:val="24"/>
          <w:szCs w:val="24"/>
          <w:lang w:val="id-ID"/>
        </w:rPr>
        <w:t>Kesengajaan suatu organ dari badan hukum dapat</w:t>
      </w:r>
      <w:r>
        <w:rPr>
          <w:rFonts w:ascii="Times New Roman" w:hAnsi="Times New Roman" w:cs="Times New Roman"/>
          <w:iCs/>
          <w:sz w:val="24"/>
          <w:szCs w:val="24"/>
          <w:lang w:val="id-ID"/>
        </w:rPr>
        <w:t xml:space="preserve"> </w:t>
      </w:r>
      <w:r w:rsidRPr="0067667C">
        <w:rPr>
          <w:rFonts w:ascii="Times New Roman" w:hAnsi="Times New Roman" w:cs="Times New Roman"/>
          <w:iCs/>
          <w:sz w:val="24"/>
          <w:szCs w:val="24"/>
          <w:lang w:val="id-ID"/>
        </w:rPr>
        <w:t>dipertanggungjawabkan secara hukum. Dalam hal-hal tertentu,</w:t>
      </w:r>
      <w:r>
        <w:rPr>
          <w:rFonts w:ascii="Times New Roman" w:hAnsi="Times New Roman" w:cs="Times New Roman"/>
          <w:iCs/>
          <w:sz w:val="24"/>
          <w:szCs w:val="24"/>
          <w:lang w:val="id-ID"/>
        </w:rPr>
        <w:t xml:space="preserve"> </w:t>
      </w:r>
      <w:r w:rsidRPr="0067667C">
        <w:rPr>
          <w:rFonts w:ascii="Times New Roman" w:hAnsi="Times New Roman" w:cs="Times New Roman"/>
          <w:iCs/>
          <w:sz w:val="24"/>
          <w:szCs w:val="24"/>
          <w:lang w:val="id-ID"/>
        </w:rPr>
        <w:t>kesengajaan dari seorang bawahan, bahkan dari orang ketiga, dapat</w:t>
      </w:r>
      <w:r>
        <w:rPr>
          <w:rFonts w:ascii="Times New Roman" w:hAnsi="Times New Roman" w:cs="Times New Roman"/>
          <w:iCs/>
          <w:sz w:val="24"/>
          <w:szCs w:val="24"/>
          <w:lang w:val="id-ID"/>
        </w:rPr>
        <w:t xml:space="preserve"> </w:t>
      </w:r>
      <w:r w:rsidRPr="0067667C">
        <w:rPr>
          <w:rFonts w:ascii="Times New Roman" w:hAnsi="Times New Roman" w:cs="Times New Roman"/>
          <w:iCs/>
          <w:sz w:val="24"/>
          <w:szCs w:val="24"/>
          <w:lang w:val="id-ID"/>
        </w:rPr>
        <w:t>mengak</w:t>
      </w:r>
      <w:r>
        <w:rPr>
          <w:rFonts w:ascii="Times New Roman" w:hAnsi="Times New Roman" w:cs="Times New Roman"/>
          <w:iCs/>
          <w:sz w:val="24"/>
          <w:szCs w:val="24"/>
          <w:lang w:val="id-ID"/>
        </w:rPr>
        <w:t>ibatkan kesengajaan badan hukum</w:t>
      </w:r>
      <w:r w:rsidRPr="0067667C">
        <w:rPr>
          <w:rFonts w:ascii="Times New Roman" w:hAnsi="Times New Roman" w:cs="Times New Roman"/>
          <w:iCs/>
          <w:sz w:val="24"/>
          <w:szCs w:val="24"/>
          <w:lang w:val="id-ID"/>
        </w:rPr>
        <w:t>;</w:t>
      </w:r>
    </w:p>
    <w:p w:rsidR="00A211B7" w:rsidRDefault="00A211B7" w:rsidP="00A211B7">
      <w:pPr>
        <w:pStyle w:val="ListParagraph"/>
        <w:numPr>
          <w:ilvl w:val="0"/>
          <w:numId w:val="12"/>
        </w:numPr>
        <w:spacing w:line="240" w:lineRule="auto"/>
        <w:ind w:left="1843" w:hanging="425"/>
        <w:jc w:val="both"/>
        <w:rPr>
          <w:rFonts w:ascii="Times New Roman" w:hAnsi="Times New Roman" w:cs="Times New Roman"/>
          <w:iCs/>
          <w:sz w:val="24"/>
          <w:szCs w:val="24"/>
          <w:lang w:val="id-ID"/>
        </w:rPr>
      </w:pPr>
      <w:r w:rsidRPr="0067667C">
        <w:rPr>
          <w:rFonts w:ascii="Times New Roman" w:hAnsi="Times New Roman" w:cs="Times New Roman"/>
          <w:iCs/>
          <w:sz w:val="24"/>
          <w:szCs w:val="24"/>
          <w:lang w:val="id-ID"/>
        </w:rPr>
        <w:t>Pertanggungjawaban juga bergantung dari organisasi internal</w:t>
      </w:r>
      <w:r>
        <w:rPr>
          <w:rFonts w:ascii="Times New Roman" w:hAnsi="Times New Roman" w:cs="Times New Roman"/>
          <w:iCs/>
          <w:sz w:val="24"/>
          <w:szCs w:val="24"/>
          <w:lang w:val="id-ID"/>
        </w:rPr>
        <w:t xml:space="preserve"> </w:t>
      </w:r>
      <w:r w:rsidRPr="0067667C">
        <w:rPr>
          <w:rFonts w:ascii="Times New Roman" w:hAnsi="Times New Roman" w:cs="Times New Roman"/>
          <w:iCs/>
          <w:sz w:val="24"/>
          <w:szCs w:val="24"/>
          <w:lang w:val="id-ID"/>
        </w:rPr>
        <w:t>dalam korporasi dan cara bagaimana tanggungjawab dibagi;</w:t>
      </w:r>
      <w:r>
        <w:rPr>
          <w:rFonts w:ascii="Times New Roman" w:hAnsi="Times New Roman" w:cs="Times New Roman"/>
          <w:iCs/>
          <w:sz w:val="24"/>
          <w:szCs w:val="24"/>
          <w:lang w:val="id-ID"/>
        </w:rPr>
        <w:t xml:space="preserve"> </w:t>
      </w:r>
      <w:r w:rsidRPr="0067667C">
        <w:rPr>
          <w:rFonts w:ascii="Times New Roman" w:hAnsi="Times New Roman" w:cs="Times New Roman"/>
          <w:iCs/>
          <w:sz w:val="24"/>
          <w:szCs w:val="24"/>
          <w:lang w:val="id-ID"/>
        </w:rPr>
        <w:t>demikian pula apabila berkaitan dengan masalah kealpaan;</w:t>
      </w:r>
    </w:p>
    <w:p w:rsidR="00A211B7" w:rsidRDefault="00A211B7" w:rsidP="00A211B7">
      <w:pPr>
        <w:pStyle w:val="ListParagraph"/>
        <w:numPr>
          <w:ilvl w:val="0"/>
          <w:numId w:val="12"/>
        </w:numPr>
        <w:spacing w:line="240" w:lineRule="auto"/>
        <w:ind w:left="1843" w:hanging="425"/>
        <w:jc w:val="both"/>
        <w:rPr>
          <w:rFonts w:ascii="Times New Roman" w:hAnsi="Times New Roman" w:cs="Times New Roman"/>
          <w:iCs/>
          <w:sz w:val="24"/>
          <w:szCs w:val="24"/>
          <w:lang w:val="id-ID"/>
        </w:rPr>
      </w:pPr>
      <w:r w:rsidRPr="0067667C">
        <w:rPr>
          <w:rFonts w:ascii="Times New Roman" w:hAnsi="Times New Roman" w:cs="Times New Roman"/>
          <w:iCs/>
          <w:sz w:val="24"/>
          <w:szCs w:val="24"/>
          <w:lang w:val="id-ID"/>
        </w:rPr>
        <w:t>Pengetahuan bersama dari sebagian besar anggota direksi dapat</w:t>
      </w:r>
      <w:r>
        <w:rPr>
          <w:rFonts w:ascii="Times New Roman" w:hAnsi="Times New Roman" w:cs="Times New Roman"/>
          <w:iCs/>
          <w:sz w:val="24"/>
          <w:szCs w:val="24"/>
          <w:lang w:val="id-ID"/>
        </w:rPr>
        <w:t xml:space="preserve"> </w:t>
      </w:r>
      <w:r w:rsidRPr="0067667C">
        <w:rPr>
          <w:rFonts w:ascii="Times New Roman" w:hAnsi="Times New Roman" w:cs="Times New Roman"/>
          <w:iCs/>
          <w:sz w:val="24"/>
          <w:szCs w:val="24"/>
          <w:lang w:val="id-ID"/>
        </w:rPr>
        <w:t>dianggap sebagai kesengajaan badan hukum; bahkan sampai pada</w:t>
      </w:r>
      <w:r>
        <w:rPr>
          <w:rFonts w:ascii="Times New Roman" w:hAnsi="Times New Roman" w:cs="Times New Roman"/>
          <w:iCs/>
          <w:sz w:val="24"/>
          <w:szCs w:val="24"/>
          <w:lang w:val="id-ID"/>
        </w:rPr>
        <w:t xml:space="preserve"> kesengajaan kemungkinan.</w:t>
      </w:r>
    </w:p>
    <w:p w:rsidR="00A211B7" w:rsidRDefault="00A211B7" w:rsidP="00A211B7">
      <w:pPr>
        <w:pStyle w:val="ListParagraph"/>
        <w:spacing w:line="240" w:lineRule="auto"/>
        <w:ind w:left="1843"/>
        <w:jc w:val="both"/>
        <w:rPr>
          <w:rFonts w:ascii="Times New Roman" w:hAnsi="Times New Roman" w:cs="Times New Roman"/>
          <w:iCs/>
          <w:sz w:val="24"/>
          <w:szCs w:val="24"/>
          <w:lang w:val="id-ID"/>
        </w:rPr>
      </w:pPr>
    </w:p>
    <w:p w:rsidR="00A211B7" w:rsidRDefault="00A211B7" w:rsidP="00A211B7">
      <w:pPr>
        <w:spacing w:line="480" w:lineRule="auto"/>
        <w:ind w:left="720" w:firstLine="720"/>
        <w:jc w:val="both"/>
        <w:rPr>
          <w:rFonts w:ascii="Times New Roman" w:hAnsi="Times New Roman" w:cs="Times New Roman"/>
          <w:i/>
          <w:iCs/>
          <w:sz w:val="24"/>
          <w:szCs w:val="24"/>
          <w:lang w:val="id-ID"/>
        </w:rPr>
      </w:pPr>
      <w:r w:rsidRPr="00BF3161">
        <w:rPr>
          <w:rFonts w:ascii="Times New Roman" w:hAnsi="Times New Roman" w:cs="Times New Roman"/>
          <w:iCs/>
          <w:sz w:val="24"/>
          <w:szCs w:val="24"/>
        </w:rPr>
        <w:t xml:space="preserve">Kejahatan korporasi atau </w:t>
      </w:r>
      <w:r w:rsidRPr="00BF3161">
        <w:rPr>
          <w:rFonts w:ascii="Times New Roman" w:hAnsi="Times New Roman" w:cs="Times New Roman"/>
          <w:i/>
          <w:iCs/>
          <w:sz w:val="24"/>
          <w:szCs w:val="24"/>
        </w:rPr>
        <w:t xml:space="preserve">corporate crime </w:t>
      </w:r>
      <w:r w:rsidRPr="00BF3161">
        <w:rPr>
          <w:rFonts w:ascii="Times New Roman" w:hAnsi="Times New Roman" w:cs="Times New Roman"/>
          <w:iCs/>
          <w:sz w:val="24"/>
          <w:szCs w:val="24"/>
        </w:rPr>
        <w:t xml:space="preserve">adalah salah satu bentuk dari </w:t>
      </w:r>
      <w:r w:rsidRPr="00BF3161">
        <w:rPr>
          <w:rFonts w:ascii="Times New Roman" w:hAnsi="Times New Roman" w:cs="Times New Roman"/>
          <w:i/>
          <w:iCs/>
          <w:sz w:val="24"/>
          <w:szCs w:val="24"/>
        </w:rPr>
        <w:t xml:space="preserve">white collar crime </w:t>
      </w:r>
      <w:r w:rsidRPr="00BF3161">
        <w:rPr>
          <w:rFonts w:ascii="Times New Roman" w:hAnsi="Times New Roman" w:cs="Times New Roman"/>
          <w:iCs/>
          <w:sz w:val="24"/>
          <w:szCs w:val="24"/>
        </w:rPr>
        <w:t>atau kejahatan kerah putih. Edwin Sutherland</w:t>
      </w:r>
      <w:r>
        <w:rPr>
          <w:rFonts w:ascii="Times New Roman" w:hAnsi="Times New Roman" w:cs="Times New Roman"/>
          <w:iCs/>
          <w:sz w:val="24"/>
          <w:szCs w:val="24"/>
        </w:rPr>
        <w:t xml:space="preserve"> sebagaimana dikutip dari Sally</w:t>
      </w:r>
      <w:r>
        <w:rPr>
          <w:rFonts w:ascii="Times New Roman" w:hAnsi="Times New Roman" w:cs="Times New Roman"/>
          <w:iCs/>
          <w:sz w:val="24"/>
          <w:szCs w:val="24"/>
          <w:lang w:val="id-ID"/>
        </w:rPr>
        <w:t xml:space="preserve"> </w:t>
      </w:r>
      <w:r w:rsidRPr="00BF3161">
        <w:rPr>
          <w:rFonts w:ascii="Times New Roman" w:hAnsi="Times New Roman" w:cs="Times New Roman"/>
          <w:iCs/>
          <w:sz w:val="24"/>
          <w:szCs w:val="24"/>
        </w:rPr>
        <w:t xml:space="preserve">S. Simpson, merupakan orang yang memperkenalkan konsep perbuatan kriminal yang dilakukan oleh seseorang dalam status sosial yang tinggi serta menggunakan posisi dari jabatannya untuk melanggar hukum. Sebagai sub kategori dari </w:t>
      </w:r>
      <w:r w:rsidRPr="00BF3161">
        <w:rPr>
          <w:rFonts w:ascii="Times New Roman" w:hAnsi="Times New Roman" w:cs="Times New Roman"/>
          <w:i/>
          <w:iCs/>
          <w:sz w:val="24"/>
          <w:szCs w:val="24"/>
        </w:rPr>
        <w:t xml:space="preserve">white collar crime, </w:t>
      </w:r>
      <w:r w:rsidRPr="00BF3161">
        <w:rPr>
          <w:rFonts w:ascii="Times New Roman" w:hAnsi="Times New Roman" w:cs="Times New Roman"/>
          <w:iCs/>
          <w:sz w:val="24"/>
          <w:szCs w:val="24"/>
        </w:rPr>
        <w:lastRenderedPageBreak/>
        <w:t>terdapat banyak definisi dari kejahatan korporasi. Salah satunya dikemukakan oleh Braithwaite sebagaimana dikutip dari Simpson, yang mengatakan bahwa kejahatan korporasi adalah,</w:t>
      </w:r>
      <w:r>
        <w:rPr>
          <w:rFonts w:ascii="Times New Roman" w:hAnsi="Times New Roman" w:cs="Times New Roman"/>
          <w:iCs/>
          <w:sz w:val="24"/>
          <w:szCs w:val="24"/>
          <w:lang w:val="id-ID"/>
        </w:rPr>
        <w:t xml:space="preserve"> </w:t>
      </w:r>
      <w:r w:rsidRPr="00BF3161">
        <w:rPr>
          <w:rFonts w:ascii="Times New Roman" w:hAnsi="Times New Roman" w:cs="Times New Roman"/>
          <w:iCs/>
          <w:sz w:val="24"/>
          <w:szCs w:val="24"/>
        </w:rPr>
        <w:t>”</w:t>
      </w:r>
      <w:r w:rsidRPr="00BF3161">
        <w:rPr>
          <w:rFonts w:ascii="Times New Roman" w:hAnsi="Times New Roman" w:cs="Times New Roman"/>
          <w:i/>
          <w:iCs/>
          <w:sz w:val="24"/>
          <w:szCs w:val="24"/>
        </w:rPr>
        <w:t>conduct of corporation, or  of  employees  acting  on  behalf  of  a   corporat</w:t>
      </w:r>
      <w:r>
        <w:rPr>
          <w:rFonts w:ascii="Times New Roman" w:hAnsi="Times New Roman" w:cs="Times New Roman"/>
          <w:i/>
          <w:iCs/>
          <w:sz w:val="24"/>
          <w:szCs w:val="24"/>
        </w:rPr>
        <w:t>ion,  which  is  proscribed</w:t>
      </w:r>
      <w:r>
        <w:rPr>
          <w:rFonts w:ascii="Times New Roman" w:hAnsi="Times New Roman" w:cs="Times New Roman"/>
          <w:i/>
          <w:iCs/>
          <w:sz w:val="24"/>
          <w:szCs w:val="24"/>
          <w:lang w:val="id-ID"/>
        </w:rPr>
        <w:t xml:space="preserve"> </w:t>
      </w:r>
      <w:r>
        <w:rPr>
          <w:rFonts w:ascii="Times New Roman" w:hAnsi="Times New Roman" w:cs="Times New Roman"/>
          <w:i/>
          <w:iCs/>
          <w:sz w:val="24"/>
          <w:szCs w:val="24"/>
        </w:rPr>
        <w:t>an</w:t>
      </w:r>
      <w:r>
        <w:rPr>
          <w:rFonts w:ascii="Times New Roman" w:hAnsi="Times New Roman" w:cs="Times New Roman"/>
          <w:i/>
          <w:iCs/>
          <w:sz w:val="24"/>
          <w:szCs w:val="24"/>
          <w:lang w:val="id-ID"/>
        </w:rPr>
        <w:t xml:space="preserve">d </w:t>
      </w:r>
      <w:r w:rsidRPr="00BF3161">
        <w:rPr>
          <w:rFonts w:ascii="Times New Roman" w:hAnsi="Times New Roman" w:cs="Times New Roman"/>
          <w:i/>
          <w:iCs/>
          <w:sz w:val="24"/>
          <w:szCs w:val="24"/>
        </w:rPr>
        <w:t>punishable by law</w:t>
      </w:r>
      <w:r>
        <w:rPr>
          <w:rFonts w:ascii="Times New Roman" w:hAnsi="Times New Roman" w:cs="Times New Roman"/>
          <w:i/>
          <w:iCs/>
          <w:sz w:val="24"/>
          <w:szCs w:val="24"/>
          <w:lang w:val="id-ID"/>
        </w:rPr>
        <w:t>.”</w:t>
      </w:r>
      <w:r>
        <w:rPr>
          <w:rStyle w:val="FootnoteReference"/>
          <w:rFonts w:ascii="Times New Roman" w:hAnsi="Times New Roman" w:cs="Times New Roman"/>
          <w:i/>
          <w:iCs/>
          <w:sz w:val="24"/>
          <w:szCs w:val="24"/>
          <w:lang w:val="id-ID"/>
        </w:rPr>
        <w:footnoteReference w:id="25"/>
      </w:r>
      <w:r w:rsidRPr="00295145">
        <w:rPr>
          <w:rFonts w:ascii="Times New Roman" w:eastAsia="Times New Roman" w:hAnsi="Times New Roman" w:cs="Times New Roman"/>
          <w:sz w:val="24"/>
        </w:rPr>
        <w:t xml:space="preserve"> </w:t>
      </w:r>
      <w:r w:rsidRPr="00295145">
        <w:rPr>
          <w:rFonts w:ascii="Times New Roman" w:hAnsi="Times New Roman" w:cs="Times New Roman"/>
          <w:iCs/>
          <w:sz w:val="24"/>
          <w:szCs w:val="24"/>
        </w:rPr>
        <w:t>Kejahatan korporasi oleh Marshall B.Clinard dan Peter C Yeager sebagaimana dikutip dari Setiyono diartikan sebagai berikut</w:t>
      </w:r>
      <w:r w:rsidRPr="00295145">
        <w:rPr>
          <w:rFonts w:ascii="Times New Roman" w:hAnsi="Times New Roman" w:cs="Times New Roman"/>
          <w:i/>
          <w:iCs/>
          <w:sz w:val="24"/>
          <w:szCs w:val="24"/>
        </w:rPr>
        <w:t>, “ A corporate crime is any act commited by corporations that is published by the state, regardless of whether it is punished under administrative, civil, or criminal law.”</w:t>
      </w:r>
      <w:r>
        <w:rPr>
          <w:rStyle w:val="FootnoteReference"/>
          <w:rFonts w:ascii="Times New Roman" w:hAnsi="Times New Roman" w:cs="Times New Roman"/>
          <w:i/>
          <w:iCs/>
          <w:sz w:val="24"/>
          <w:szCs w:val="24"/>
        </w:rPr>
        <w:footnoteReference w:id="26"/>
      </w:r>
    </w:p>
    <w:p w:rsidR="00A211B7" w:rsidRDefault="00A211B7" w:rsidP="00A211B7">
      <w:pPr>
        <w:spacing w:line="480" w:lineRule="auto"/>
        <w:ind w:left="720" w:firstLine="720"/>
        <w:jc w:val="both"/>
        <w:rPr>
          <w:rFonts w:ascii="Times New Roman" w:hAnsi="Times New Roman" w:cs="Times New Roman"/>
          <w:iCs/>
          <w:sz w:val="24"/>
          <w:szCs w:val="24"/>
          <w:lang w:val="id-ID"/>
        </w:rPr>
      </w:pPr>
      <w:r w:rsidRPr="00295145">
        <w:rPr>
          <w:rFonts w:ascii="Times New Roman" w:hAnsi="Times New Roman" w:cs="Times New Roman"/>
          <w:iCs/>
          <w:sz w:val="24"/>
          <w:szCs w:val="24"/>
        </w:rPr>
        <w:t xml:space="preserve">Dari definisi ini Simpson mengemukakan ada tiga hal yang patut dicermati. Pertama, argumen dari Braithwaite menerima pendapat Sutherland yang mengatakan bahwa perbuatan illegal yang dilakukan korporasi dan agennya berbeda dengan perbuatan yang dilakukan oleh mereka yang adalah status sosial ekonomi yang lebih rendah. Kedua, baik korporasi dan representasinya dikenali sebagai pelaku. Ketiga, motivasi utama dari suatu kejahatan korporasi adalah bukan untuk kepentingan individu, namun untuk kepentingan korporasi. Oleh karena itu, untuk menjaga keuntungan, mengatur suatu pasar, menurunkan biaya perusahaan, atau untuk menyingkirkan saingan dalam dunia usaha, korporasi mungkin saja mencemari lingkungan, </w:t>
      </w:r>
      <w:r w:rsidRPr="00295145">
        <w:rPr>
          <w:rFonts w:ascii="Times New Roman" w:hAnsi="Times New Roman" w:cs="Times New Roman"/>
          <w:iCs/>
          <w:sz w:val="24"/>
          <w:szCs w:val="24"/>
        </w:rPr>
        <w:lastRenderedPageBreak/>
        <w:t>melakukan penipuan dan manipulasi, menciptakan kondisi kerja yang berbahaya</w:t>
      </w:r>
      <w:r w:rsidRPr="00295145">
        <w:rPr>
          <w:rFonts w:ascii="Times New Roman" w:hAnsi="Times New Roman" w:cs="Times New Roman"/>
          <w:iCs/>
          <w:sz w:val="24"/>
          <w:szCs w:val="24"/>
          <w:lang w:val="id-ID"/>
        </w:rPr>
        <w:t xml:space="preserve"> </w:t>
      </w:r>
      <w:r w:rsidRPr="00295145">
        <w:rPr>
          <w:rFonts w:ascii="Times New Roman" w:hAnsi="Times New Roman" w:cs="Times New Roman"/>
          <w:iCs/>
          <w:sz w:val="24"/>
          <w:szCs w:val="24"/>
        </w:rPr>
        <w:t>, dan  lainnya.  Kebijakan    managerial</w:t>
      </w:r>
      <w:r w:rsidRPr="00295145">
        <w:rPr>
          <w:rFonts w:ascii="Times New Roman" w:hAnsi="Times New Roman" w:cs="Times New Roman"/>
          <w:iCs/>
          <w:sz w:val="24"/>
          <w:szCs w:val="24"/>
          <w:lang w:val="id-ID"/>
        </w:rPr>
        <w:t xml:space="preserve"> </w:t>
      </w:r>
      <w:r w:rsidRPr="00295145">
        <w:rPr>
          <w:rFonts w:ascii="Times New Roman" w:hAnsi="Times New Roman" w:cs="Times New Roman"/>
          <w:iCs/>
          <w:sz w:val="24"/>
          <w:szCs w:val="24"/>
        </w:rPr>
        <w:t>untuk melakukan tindakan terlarang tersebut dapat dibantu dengan norma dalam korporasi dan subkultur dari korporasi.</w:t>
      </w:r>
      <w:r>
        <w:rPr>
          <w:rStyle w:val="FootnoteReference"/>
          <w:rFonts w:ascii="Times New Roman" w:hAnsi="Times New Roman" w:cs="Times New Roman"/>
          <w:iCs/>
          <w:sz w:val="24"/>
          <w:szCs w:val="24"/>
        </w:rPr>
        <w:footnoteReference w:id="27"/>
      </w:r>
    </w:p>
    <w:p w:rsidR="00A211B7" w:rsidRDefault="00A211B7" w:rsidP="00A211B7">
      <w:pPr>
        <w:spacing w:line="480" w:lineRule="auto"/>
        <w:ind w:left="720" w:firstLine="720"/>
        <w:jc w:val="both"/>
        <w:rPr>
          <w:rFonts w:ascii="Times New Roman" w:hAnsi="Times New Roman" w:cs="Times New Roman"/>
          <w:iCs/>
          <w:sz w:val="24"/>
          <w:szCs w:val="24"/>
          <w:lang w:val="id-ID"/>
        </w:rPr>
      </w:pPr>
      <w:r w:rsidRPr="002B38B4">
        <w:rPr>
          <w:rFonts w:ascii="Times New Roman" w:hAnsi="Times New Roman" w:cs="Times New Roman"/>
          <w:iCs/>
          <w:sz w:val="24"/>
          <w:szCs w:val="24"/>
        </w:rPr>
        <w:t xml:space="preserve">Kejahatan korporasi terjadi dalam konteks organisasional. Struktur organisasi terdiri dari bentuk yang hirarkis, berbeda satu dengan yang lain, dan seringkali memiliki posisi yang unik. Bentuk dari pekerjaan juga bersifat terpisah dari yang lain, namun tetap interaktif dan bergantung dengan pegawai lain dalam </w:t>
      </w:r>
      <w:r>
        <w:rPr>
          <w:rFonts w:ascii="Times New Roman" w:hAnsi="Times New Roman" w:cs="Times New Roman"/>
          <w:iCs/>
          <w:sz w:val="24"/>
          <w:szCs w:val="24"/>
        </w:rPr>
        <w:t>organisasi tersebut. Organisasi</w:t>
      </w:r>
      <w:r>
        <w:rPr>
          <w:rFonts w:ascii="Times New Roman" w:hAnsi="Times New Roman" w:cs="Times New Roman"/>
          <w:iCs/>
          <w:sz w:val="24"/>
          <w:szCs w:val="24"/>
          <w:lang w:val="id-ID"/>
        </w:rPr>
        <w:t xml:space="preserve"> </w:t>
      </w:r>
      <w:r w:rsidRPr="002B38B4">
        <w:rPr>
          <w:rFonts w:ascii="Times New Roman" w:hAnsi="Times New Roman" w:cs="Times New Roman"/>
          <w:iCs/>
          <w:sz w:val="24"/>
          <w:szCs w:val="24"/>
        </w:rPr>
        <w:t>sendiri adalah entitas yang kompleks dimana organisasi skala besar memiliki banyak divisi, seperti divisi penjualan, produksi, dan keuangan, serta kelompok kerja sementara. Di</w:t>
      </w:r>
      <w:r>
        <w:rPr>
          <w:rFonts w:ascii="Times New Roman" w:hAnsi="Times New Roman" w:cs="Times New Roman"/>
          <w:iCs/>
          <w:sz w:val="24"/>
          <w:szCs w:val="24"/>
        </w:rPr>
        <w:t>visi ini masing-masing memiliki</w:t>
      </w:r>
      <w:r>
        <w:rPr>
          <w:rFonts w:ascii="Times New Roman" w:hAnsi="Times New Roman" w:cs="Times New Roman"/>
          <w:iCs/>
          <w:sz w:val="24"/>
          <w:szCs w:val="24"/>
          <w:lang w:val="id-ID"/>
        </w:rPr>
        <w:t xml:space="preserve"> </w:t>
      </w:r>
      <w:r w:rsidRPr="002B38B4">
        <w:rPr>
          <w:rFonts w:ascii="Times New Roman" w:hAnsi="Times New Roman" w:cs="Times New Roman"/>
          <w:iCs/>
          <w:sz w:val="24"/>
          <w:szCs w:val="24"/>
        </w:rPr>
        <w:t>kebiasaannya sendiri dan pada tingkat inilah sebagian besar manager terbiasa untuk memiliki gol tertentu. Pada tahap ini juga para pegawai belajaruntuk mencapai gol tersebut dan berusaha mencari kesempatan agar mencapa</w:t>
      </w:r>
      <w:r>
        <w:rPr>
          <w:rFonts w:ascii="Times New Roman" w:hAnsi="Times New Roman" w:cs="Times New Roman"/>
          <w:iCs/>
          <w:sz w:val="24"/>
          <w:szCs w:val="24"/>
        </w:rPr>
        <w:t>i</w:t>
      </w:r>
      <w:r>
        <w:rPr>
          <w:rFonts w:ascii="Times New Roman" w:hAnsi="Times New Roman" w:cs="Times New Roman"/>
          <w:iCs/>
          <w:sz w:val="24"/>
          <w:szCs w:val="24"/>
          <w:lang w:val="id-ID"/>
        </w:rPr>
        <w:t xml:space="preserve"> </w:t>
      </w:r>
      <w:r>
        <w:rPr>
          <w:rFonts w:ascii="Times New Roman" w:hAnsi="Times New Roman" w:cs="Times New Roman"/>
          <w:iCs/>
          <w:sz w:val="24"/>
          <w:szCs w:val="24"/>
        </w:rPr>
        <w:t>target,</w:t>
      </w:r>
      <w:r>
        <w:rPr>
          <w:rFonts w:ascii="Times New Roman" w:hAnsi="Times New Roman" w:cs="Times New Roman"/>
          <w:iCs/>
          <w:sz w:val="24"/>
          <w:szCs w:val="24"/>
          <w:lang w:val="id-ID"/>
        </w:rPr>
        <w:t xml:space="preserve"> </w:t>
      </w:r>
      <w:r w:rsidRPr="002B38B4">
        <w:rPr>
          <w:rFonts w:ascii="Times New Roman" w:hAnsi="Times New Roman" w:cs="Times New Roman"/>
          <w:iCs/>
          <w:sz w:val="24"/>
          <w:szCs w:val="24"/>
        </w:rPr>
        <w:t>salah  satunya  denga</w:t>
      </w:r>
      <w:r>
        <w:rPr>
          <w:rFonts w:ascii="Times New Roman" w:hAnsi="Times New Roman" w:cs="Times New Roman"/>
          <w:iCs/>
          <w:sz w:val="24"/>
          <w:szCs w:val="24"/>
        </w:rPr>
        <w:t>n  melakukan  kejahatan.</w:t>
      </w:r>
      <w:r>
        <w:rPr>
          <w:rFonts w:ascii="Times New Roman" w:hAnsi="Times New Roman" w:cs="Times New Roman"/>
          <w:iCs/>
          <w:sz w:val="24"/>
          <w:szCs w:val="24"/>
          <w:lang w:val="id-ID"/>
        </w:rPr>
        <w:t xml:space="preserve"> </w:t>
      </w:r>
      <w:r>
        <w:rPr>
          <w:rFonts w:ascii="Times New Roman" w:hAnsi="Times New Roman" w:cs="Times New Roman"/>
          <w:iCs/>
          <w:sz w:val="24"/>
          <w:szCs w:val="24"/>
        </w:rPr>
        <w:t>Untuk</w:t>
      </w:r>
      <w:r>
        <w:rPr>
          <w:rFonts w:ascii="Times New Roman" w:hAnsi="Times New Roman" w:cs="Times New Roman"/>
          <w:iCs/>
          <w:sz w:val="24"/>
          <w:szCs w:val="24"/>
          <w:lang w:val="id-ID"/>
        </w:rPr>
        <w:t xml:space="preserve"> </w:t>
      </w:r>
      <w:r w:rsidRPr="002B38B4">
        <w:rPr>
          <w:rFonts w:ascii="Times New Roman" w:hAnsi="Times New Roman" w:cs="Times New Roman"/>
          <w:iCs/>
          <w:sz w:val="24"/>
          <w:szCs w:val="24"/>
        </w:rPr>
        <w:t>mengerti</w:t>
      </w:r>
      <w:r>
        <w:rPr>
          <w:rFonts w:ascii="Times New Roman" w:hAnsi="Times New Roman" w:cs="Times New Roman"/>
          <w:iCs/>
          <w:sz w:val="24"/>
          <w:szCs w:val="24"/>
          <w:lang w:val="id-ID"/>
        </w:rPr>
        <w:t xml:space="preserve"> </w:t>
      </w:r>
      <w:r w:rsidRPr="002B38B4">
        <w:rPr>
          <w:rFonts w:ascii="Times New Roman" w:hAnsi="Times New Roman" w:cs="Times New Roman"/>
          <w:iCs/>
          <w:sz w:val="24"/>
          <w:szCs w:val="24"/>
        </w:rPr>
        <w:t>kejahatan korporasi dan menentukan apakah korporasi dapat dijatuhi hukuman, perlu ditelaah bagaimana suatu organisasi memformulasikan suatu keputusan hingga tahap managerial.</w:t>
      </w:r>
      <w:r>
        <w:rPr>
          <w:rStyle w:val="FootnoteReference"/>
          <w:rFonts w:ascii="Times New Roman" w:hAnsi="Times New Roman" w:cs="Times New Roman"/>
          <w:iCs/>
          <w:sz w:val="24"/>
          <w:szCs w:val="24"/>
        </w:rPr>
        <w:footnoteReference w:id="28"/>
      </w:r>
    </w:p>
    <w:p w:rsidR="00A211B7" w:rsidRDefault="00A211B7" w:rsidP="00A211B7">
      <w:pPr>
        <w:spacing w:line="480" w:lineRule="auto"/>
        <w:ind w:left="720" w:firstLine="720"/>
        <w:jc w:val="both"/>
        <w:rPr>
          <w:rFonts w:ascii="Times New Roman" w:hAnsi="Times New Roman" w:cs="Times New Roman"/>
          <w:iCs/>
          <w:sz w:val="24"/>
          <w:szCs w:val="24"/>
          <w:lang w:val="id-ID"/>
        </w:rPr>
      </w:pPr>
      <w:r w:rsidRPr="002B38B4">
        <w:rPr>
          <w:rFonts w:ascii="Times New Roman" w:hAnsi="Times New Roman" w:cs="Times New Roman"/>
          <w:iCs/>
          <w:sz w:val="24"/>
          <w:szCs w:val="24"/>
        </w:rPr>
        <w:lastRenderedPageBreak/>
        <w:t>Para ahli yang menentang pemikiran bahwa korporasi dapat dibebani pertanggungjawaban pidana mengatakan, suatu korporasi tidak memiliki kalbu sendiri, sehingga tidak mungkin menunjukkan suatu nilai moral yang disyarakat untuk dapat dipersalahkan secara pidana. Selain itu, mustahil  untuk memenjarakan suatu organisasi dengan tujuan untuk pencegahan,   penghukuman</w:t>
      </w:r>
      <w:r w:rsidRPr="002B38B4">
        <w:rPr>
          <w:rFonts w:ascii="Times New Roman" w:hAnsi="Times New Roman" w:cs="Times New Roman"/>
          <w:iCs/>
          <w:sz w:val="24"/>
          <w:szCs w:val="24"/>
          <w:lang w:val="id-ID"/>
        </w:rPr>
        <w:t xml:space="preserve">, </w:t>
      </w:r>
      <w:r w:rsidRPr="002B38B4">
        <w:rPr>
          <w:rFonts w:ascii="Times New Roman" w:hAnsi="Times New Roman" w:cs="Times New Roman"/>
          <w:iCs/>
          <w:sz w:val="24"/>
          <w:szCs w:val="24"/>
        </w:rPr>
        <w:t>dan  rehabilitasi  yang menjadi  tujuan  sanksi-sanksi  pidana</w:t>
      </w:r>
      <w:r>
        <w:rPr>
          <w:rFonts w:ascii="Times New Roman" w:hAnsi="Times New Roman" w:cs="Times New Roman"/>
          <w:iCs/>
          <w:sz w:val="24"/>
          <w:szCs w:val="24"/>
          <w:lang w:val="id-ID"/>
        </w:rPr>
        <w:t>.</w:t>
      </w:r>
      <w:r>
        <w:rPr>
          <w:rStyle w:val="FootnoteReference"/>
          <w:rFonts w:ascii="Times New Roman" w:hAnsi="Times New Roman" w:cs="Times New Roman"/>
          <w:iCs/>
          <w:sz w:val="24"/>
          <w:szCs w:val="24"/>
        </w:rPr>
        <w:footnoteReference w:id="29"/>
      </w:r>
      <w:r>
        <w:rPr>
          <w:rFonts w:ascii="Times New Roman" w:hAnsi="Times New Roman" w:cs="Times New Roman"/>
          <w:iCs/>
          <w:sz w:val="24"/>
          <w:szCs w:val="24"/>
          <w:lang w:val="id-ID"/>
        </w:rPr>
        <w:t xml:space="preserve"> </w:t>
      </w:r>
      <w:r>
        <w:rPr>
          <w:rFonts w:ascii="Times New Roman" w:hAnsi="Times New Roman" w:cs="Times New Roman"/>
          <w:iCs/>
          <w:sz w:val="24"/>
          <w:szCs w:val="24"/>
        </w:rPr>
        <w:t>Frank</w:t>
      </w:r>
      <w:r>
        <w:rPr>
          <w:rFonts w:ascii="Times New Roman" w:hAnsi="Times New Roman" w:cs="Times New Roman"/>
          <w:iCs/>
          <w:sz w:val="24"/>
          <w:szCs w:val="24"/>
          <w:lang w:val="id-ID"/>
        </w:rPr>
        <w:t xml:space="preserve"> </w:t>
      </w:r>
      <w:r w:rsidRPr="002B38B4">
        <w:rPr>
          <w:rFonts w:ascii="Times New Roman" w:hAnsi="Times New Roman" w:cs="Times New Roman"/>
          <w:iCs/>
          <w:sz w:val="24"/>
          <w:szCs w:val="24"/>
        </w:rPr>
        <w:t>dan Lynch</w:t>
      </w:r>
      <w:r>
        <w:rPr>
          <w:iCs/>
          <w:sz w:val="24"/>
          <w:szCs w:val="24"/>
          <w:lang w:val="id-ID"/>
        </w:rPr>
        <w:t xml:space="preserve"> </w:t>
      </w:r>
      <w:r w:rsidRPr="002B38B4">
        <w:rPr>
          <w:rFonts w:ascii="Times New Roman" w:hAnsi="Times New Roman" w:cs="Times New Roman"/>
          <w:iCs/>
          <w:sz w:val="24"/>
          <w:szCs w:val="24"/>
        </w:rPr>
        <w:t xml:space="preserve">mengatakan bahwa keberatan prinsipiil dari corporate </w:t>
      </w:r>
      <w:r w:rsidRPr="002B38B4">
        <w:rPr>
          <w:rFonts w:ascii="Times New Roman" w:hAnsi="Times New Roman" w:cs="Times New Roman"/>
          <w:i/>
          <w:iCs/>
          <w:sz w:val="24"/>
          <w:szCs w:val="24"/>
        </w:rPr>
        <w:t xml:space="preserve">criminal responsibility </w:t>
      </w:r>
      <w:r w:rsidRPr="002B38B4">
        <w:rPr>
          <w:rFonts w:ascii="Times New Roman" w:hAnsi="Times New Roman" w:cs="Times New Roman"/>
          <w:iCs/>
          <w:sz w:val="24"/>
          <w:szCs w:val="24"/>
        </w:rPr>
        <w:t>adalah bahwa orang yang tidak bersalah mendapatkan hukuman. Derita dari pemidanaan terhadap korporasi dapat terbebankan pada pihak lain, seperti konsumen, pemegang saham, dan para pegawai</w:t>
      </w:r>
      <w:r>
        <w:rPr>
          <w:rFonts w:ascii="Times New Roman" w:hAnsi="Times New Roman" w:cs="Times New Roman"/>
          <w:iCs/>
          <w:sz w:val="24"/>
          <w:szCs w:val="24"/>
          <w:lang w:val="id-ID"/>
        </w:rPr>
        <w:t>.</w:t>
      </w:r>
    </w:p>
    <w:p w:rsidR="00A211B7" w:rsidRDefault="00A211B7" w:rsidP="00A211B7">
      <w:pPr>
        <w:spacing w:line="480" w:lineRule="auto"/>
        <w:ind w:left="720" w:firstLine="720"/>
        <w:jc w:val="both"/>
        <w:rPr>
          <w:rFonts w:ascii="Times New Roman" w:hAnsi="Times New Roman" w:cs="Times New Roman"/>
          <w:iCs/>
          <w:sz w:val="24"/>
          <w:szCs w:val="24"/>
          <w:lang w:val="id-ID"/>
        </w:rPr>
      </w:pPr>
      <w:r w:rsidRPr="00E93F87">
        <w:rPr>
          <w:rFonts w:ascii="Times New Roman" w:hAnsi="Times New Roman" w:cs="Times New Roman"/>
          <w:iCs/>
          <w:sz w:val="24"/>
          <w:szCs w:val="24"/>
        </w:rPr>
        <w:t>Para ahli yang mendukung pemikiran bahwa korporasi dapat dibebani pertanggungjawaban pidana mengatakan bahwa korporasi bukanlah suatu fiksi. Korporasi nyata dan menduduki posisi penting di dalam masyarakat kita dan berkemampuan untuk menimbulkan kerugian bagi pihak lain dalam masyarakat, seperti manusia.</w:t>
      </w:r>
      <w:r w:rsidRPr="00E93F87">
        <w:rPr>
          <w:rStyle w:val="FootnoteReference"/>
          <w:rFonts w:ascii="Times New Roman" w:hAnsi="Times New Roman" w:cs="Times New Roman"/>
          <w:iCs/>
          <w:sz w:val="24"/>
          <w:szCs w:val="24"/>
        </w:rPr>
        <w:footnoteReference w:id="30"/>
      </w:r>
      <w:r w:rsidRPr="00E93F87">
        <w:rPr>
          <w:rFonts w:ascii="Times New Roman" w:hAnsi="Times New Roman" w:cs="Times New Roman"/>
          <w:iCs/>
          <w:sz w:val="24"/>
          <w:szCs w:val="24"/>
          <w:lang w:val="id-ID"/>
        </w:rPr>
        <w:t xml:space="preserve"> </w:t>
      </w:r>
      <w:r w:rsidRPr="00E93F87">
        <w:rPr>
          <w:rFonts w:ascii="Times New Roman" w:hAnsi="Times New Roman" w:cs="Times New Roman"/>
          <w:iCs/>
          <w:sz w:val="24"/>
          <w:szCs w:val="24"/>
        </w:rPr>
        <w:t>Dengan memperlakukan korporasi seperti manusia dan membebani   pertanggungjawaban   atas   tindak   pidana   yang   diperbuat</w:t>
      </w:r>
      <w:r w:rsidRPr="00E93F87">
        <w:rPr>
          <w:rFonts w:ascii="Times New Roman" w:hAnsi="Times New Roman" w:cs="Times New Roman"/>
          <w:iCs/>
          <w:sz w:val="24"/>
          <w:szCs w:val="24"/>
          <w:lang w:val="id-ID"/>
        </w:rPr>
        <w:t xml:space="preserve"> </w:t>
      </w:r>
      <w:r w:rsidRPr="00E93F87">
        <w:rPr>
          <w:rFonts w:ascii="Times New Roman" w:hAnsi="Times New Roman" w:cs="Times New Roman"/>
          <w:iCs/>
          <w:sz w:val="24"/>
          <w:szCs w:val="24"/>
        </w:rPr>
        <w:t>oleh</w:t>
      </w:r>
      <w:r w:rsidRPr="00E93F87">
        <w:rPr>
          <w:rFonts w:ascii="Times New Roman" w:hAnsi="Times New Roman" w:cs="Times New Roman"/>
          <w:iCs/>
          <w:sz w:val="24"/>
          <w:szCs w:val="24"/>
          <w:lang w:val="id-ID"/>
        </w:rPr>
        <w:t xml:space="preserve"> </w:t>
      </w:r>
      <w:r w:rsidRPr="00E93F87">
        <w:rPr>
          <w:rFonts w:ascii="Times New Roman" w:hAnsi="Times New Roman" w:cs="Times New Roman"/>
          <w:iCs/>
          <w:sz w:val="24"/>
          <w:szCs w:val="24"/>
        </w:rPr>
        <w:t>korporasi, sejalan dengan asas hukum bahwa siapapun sama di hadapan umum (</w:t>
      </w:r>
      <w:r w:rsidRPr="00E93F87">
        <w:rPr>
          <w:rFonts w:ascii="Times New Roman" w:hAnsi="Times New Roman" w:cs="Times New Roman"/>
          <w:i/>
          <w:iCs/>
          <w:sz w:val="24"/>
          <w:szCs w:val="24"/>
        </w:rPr>
        <w:t>principle of equality before the law</w:t>
      </w:r>
      <w:r w:rsidRPr="00E93F87">
        <w:rPr>
          <w:rFonts w:ascii="Times New Roman" w:hAnsi="Times New Roman" w:cs="Times New Roman"/>
          <w:iCs/>
          <w:sz w:val="24"/>
          <w:szCs w:val="24"/>
        </w:rPr>
        <w:t>).</w:t>
      </w:r>
    </w:p>
    <w:p w:rsidR="004417C8" w:rsidRDefault="004417C8" w:rsidP="00A211B7">
      <w:pPr>
        <w:spacing w:line="480" w:lineRule="auto"/>
        <w:ind w:left="720" w:firstLine="720"/>
        <w:jc w:val="both"/>
        <w:rPr>
          <w:rFonts w:ascii="Times New Roman" w:hAnsi="Times New Roman" w:cs="Times New Roman"/>
          <w:iCs/>
          <w:sz w:val="24"/>
          <w:szCs w:val="24"/>
          <w:lang w:val="id-ID"/>
        </w:rPr>
      </w:pPr>
    </w:p>
    <w:p w:rsidR="00A211B7" w:rsidRPr="00E93F87" w:rsidRDefault="00A211B7" w:rsidP="00A211B7">
      <w:pPr>
        <w:spacing w:line="480" w:lineRule="auto"/>
        <w:ind w:left="720" w:firstLine="720"/>
        <w:jc w:val="both"/>
        <w:rPr>
          <w:rFonts w:ascii="Times New Roman" w:hAnsi="Times New Roman" w:cs="Times New Roman"/>
          <w:iCs/>
          <w:sz w:val="24"/>
          <w:szCs w:val="24"/>
        </w:rPr>
      </w:pPr>
      <w:r w:rsidRPr="00E93F87">
        <w:rPr>
          <w:rFonts w:ascii="Times New Roman" w:hAnsi="Times New Roman" w:cs="Times New Roman"/>
          <w:iCs/>
          <w:sz w:val="24"/>
          <w:szCs w:val="24"/>
        </w:rPr>
        <w:lastRenderedPageBreak/>
        <w:t>Lawrence Friedman mengatakan :</w:t>
      </w:r>
    </w:p>
    <w:p w:rsidR="00A211B7" w:rsidRDefault="00A211B7" w:rsidP="00A211B7">
      <w:pPr>
        <w:spacing w:line="240" w:lineRule="auto"/>
        <w:ind w:left="720" w:firstLine="720"/>
        <w:jc w:val="both"/>
        <w:rPr>
          <w:rFonts w:ascii="Times New Roman" w:hAnsi="Times New Roman" w:cs="Times New Roman"/>
          <w:i/>
          <w:iCs/>
          <w:sz w:val="24"/>
          <w:szCs w:val="24"/>
          <w:lang w:val="id-ID"/>
        </w:rPr>
      </w:pPr>
      <w:r w:rsidRPr="00E93F87">
        <w:rPr>
          <w:rFonts w:ascii="Times New Roman" w:hAnsi="Times New Roman" w:cs="Times New Roman"/>
          <w:iCs/>
          <w:sz w:val="24"/>
          <w:szCs w:val="24"/>
        </w:rPr>
        <w:t>“</w:t>
      </w:r>
      <w:r w:rsidRPr="00E93F87">
        <w:rPr>
          <w:rFonts w:ascii="Times New Roman" w:hAnsi="Times New Roman" w:cs="Times New Roman"/>
          <w:i/>
          <w:iCs/>
          <w:sz w:val="24"/>
          <w:szCs w:val="24"/>
        </w:rPr>
        <w:t>The modern corporation, being a complicated creature, possesses at least two attributes that testify to its independent identity within the community by substantially  distinguishing  it  from  its  owners,  managers  and  employees:  an</w:t>
      </w:r>
      <w:r>
        <w:rPr>
          <w:rFonts w:ascii="Times New Roman" w:hAnsi="Times New Roman" w:cs="Times New Roman"/>
          <w:i/>
          <w:iCs/>
          <w:sz w:val="24"/>
          <w:szCs w:val="24"/>
          <w:lang w:val="id-ID"/>
        </w:rPr>
        <w:t xml:space="preserve"> </w:t>
      </w:r>
      <w:r w:rsidRPr="00E93F87">
        <w:rPr>
          <w:rFonts w:ascii="Times New Roman" w:hAnsi="Times New Roman" w:cs="Times New Roman"/>
          <w:i/>
          <w:iCs/>
          <w:sz w:val="24"/>
          <w:szCs w:val="24"/>
        </w:rPr>
        <w:t xml:space="preserve">‘identifiable persona’ and ‘‘a capacity to express moral judgments in the </w:t>
      </w:r>
      <w:r>
        <w:rPr>
          <w:rFonts w:ascii="Times New Roman" w:hAnsi="Times New Roman" w:cs="Times New Roman"/>
          <w:i/>
          <w:iCs/>
          <w:sz w:val="24"/>
          <w:szCs w:val="24"/>
        </w:rPr>
        <w:t>discourse of the public square.</w:t>
      </w:r>
      <w:r>
        <w:rPr>
          <w:rFonts w:ascii="Times New Roman" w:hAnsi="Times New Roman" w:cs="Times New Roman"/>
          <w:i/>
          <w:iCs/>
          <w:sz w:val="24"/>
          <w:szCs w:val="24"/>
          <w:lang w:val="id-ID"/>
        </w:rPr>
        <w:t>”</w:t>
      </w:r>
      <w:r>
        <w:rPr>
          <w:rStyle w:val="FootnoteReference"/>
          <w:rFonts w:ascii="Times New Roman" w:hAnsi="Times New Roman" w:cs="Times New Roman"/>
          <w:i/>
          <w:iCs/>
          <w:sz w:val="24"/>
          <w:szCs w:val="24"/>
          <w:lang w:val="id-ID"/>
        </w:rPr>
        <w:footnoteReference w:id="31"/>
      </w:r>
    </w:p>
    <w:p w:rsidR="00A211B7" w:rsidRPr="00E93F87" w:rsidRDefault="00A211B7" w:rsidP="00A211B7">
      <w:pPr>
        <w:spacing w:line="240" w:lineRule="auto"/>
        <w:ind w:left="720" w:firstLine="720"/>
        <w:jc w:val="both"/>
        <w:rPr>
          <w:rFonts w:ascii="Times New Roman" w:hAnsi="Times New Roman" w:cs="Times New Roman"/>
          <w:i/>
          <w:iCs/>
          <w:sz w:val="24"/>
          <w:szCs w:val="24"/>
          <w:lang w:val="id-ID"/>
        </w:rPr>
      </w:pPr>
    </w:p>
    <w:p w:rsidR="00A211B7" w:rsidRDefault="00A211B7" w:rsidP="00A211B7">
      <w:pPr>
        <w:spacing w:line="480" w:lineRule="auto"/>
        <w:ind w:left="720" w:firstLine="720"/>
        <w:jc w:val="both"/>
        <w:rPr>
          <w:rFonts w:ascii="Times New Roman" w:hAnsi="Times New Roman" w:cs="Times New Roman"/>
          <w:iCs/>
          <w:sz w:val="24"/>
          <w:szCs w:val="24"/>
          <w:lang w:val="id-ID"/>
        </w:rPr>
      </w:pPr>
      <w:r w:rsidRPr="00E93F87">
        <w:rPr>
          <w:rFonts w:ascii="Times New Roman" w:hAnsi="Times New Roman" w:cs="Times New Roman"/>
          <w:iCs/>
          <w:sz w:val="24"/>
          <w:szCs w:val="24"/>
        </w:rPr>
        <w:t>Beberapa alasan mengapa diperlukan pembebanan pertanggungjawaban pidana kepada korporasi menurut Elliot dan Quinn, yaitu:</w:t>
      </w:r>
      <w:r>
        <w:rPr>
          <w:rStyle w:val="FootnoteReference"/>
          <w:rFonts w:ascii="Times New Roman" w:hAnsi="Times New Roman" w:cs="Times New Roman"/>
          <w:iCs/>
          <w:sz w:val="24"/>
          <w:szCs w:val="24"/>
        </w:rPr>
        <w:footnoteReference w:id="32"/>
      </w:r>
    </w:p>
    <w:p w:rsidR="00A211B7" w:rsidRDefault="00A211B7" w:rsidP="00A211B7">
      <w:pPr>
        <w:pStyle w:val="ListParagraph"/>
        <w:numPr>
          <w:ilvl w:val="0"/>
          <w:numId w:val="15"/>
        </w:numPr>
        <w:spacing w:line="240" w:lineRule="auto"/>
        <w:ind w:left="1843" w:hanging="425"/>
        <w:jc w:val="both"/>
        <w:rPr>
          <w:rFonts w:ascii="Times New Roman" w:hAnsi="Times New Roman" w:cs="Times New Roman"/>
          <w:iCs/>
          <w:sz w:val="24"/>
          <w:szCs w:val="24"/>
          <w:lang w:val="id-ID"/>
        </w:rPr>
      </w:pPr>
      <w:r w:rsidRPr="00E93F87">
        <w:rPr>
          <w:rFonts w:ascii="Times New Roman" w:hAnsi="Times New Roman" w:cs="Times New Roman"/>
          <w:iCs/>
          <w:sz w:val="24"/>
          <w:szCs w:val="24"/>
        </w:rPr>
        <w:t>Tanpa pertanggungjawaban pidana korporasi, perusahaan- perusahaan bukan mustahil dapat menghindarkan diri dari peraturan pidana dan hanya pegawainya yang dapat dituntut karena telah melakukan tindak pidana yang sebenarnya merupakan kesalahan dari kegiatan usaha yang dilakukan oleh perusahaan</w:t>
      </w:r>
      <w:r>
        <w:rPr>
          <w:rFonts w:ascii="Times New Roman" w:hAnsi="Times New Roman" w:cs="Times New Roman"/>
          <w:iCs/>
          <w:sz w:val="24"/>
          <w:szCs w:val="24"/>
          <w:lang w:val="id-ID"/>
        </w:rPr>
        <w:t>.</w:t>
      </w:r>
    </w:p>
    <w:p w:rsidR="00A211B7" w:rsidRPr="00E93F87" w:rsidRDefault="00A211B7" w:rsidP="00A211B7">
      <w:pPr>
        <w:pStyle w:val="ListParagraph"/>
        <w:numPr>
          <w:ilvl w:val="0"/>
          <w:numId w:val="15"/>
        </w:numPr>
        <w:spacing w:line="240" w:lineRule="auto"/>
        <w:ind w:left="1843" w:hanging="425"/>
        <w:jc w:val="both"/>
        <w:rPr>
          <w:rFonts w:ascii="Times New Roman" w:hAnsi="Times New Roman" w:cs="Times New Roman"/>
          <w:iCs/>
          <w:sz w:val="24"/>
          <w:szCs w:val="24"/>
          <w:lang w:val="id-ID"/>
        </w:rPr>
      </w:pPr>
      <w:r w:rsidRPr="00E93F87">
        <w:rPr>
          <w:rFonts w:ascii="Times New Roman" w:hAnsi="Times New Roman" w:cs="Times New Roman"/>
          <w:iCs/>
          <w:sz w:val="24"/>
          <w:szCs w:val="24"/>
          <w:lang w:val="id-ID"/>
        </w:rPr>
        <w:t>Dalam beberapa kasus, demi tujuan prosedural, lebih mudah untuk menuntuk perusahaan daripada karyawannya.</w:t>
      </w:r>
    </w:p>
    <w:p w:rsidR="00A211B7" w:rsidRPr="00454DFB" w:rsidRDefault="00A211B7" w:rsidP="00A211B7">
      <w:pPr>
        <w:pStyle w:val="ListParagraph"/>
        <w:numPr>
          <w:ilvl w:val="0"/>
          <w:numId w:val="15"/>
        </w:numPr>
        <w:ind w:left="1843" w:hanging="425"/>
        <w:jc w:val="both"/>
        <w:rPr>
          <w:rFonts w:ascii="Times New Roman" w:hAnsi="Times New Roman" w:cs="Times New Roman"/>
          <w:iCs/>
          <w:sz w:val="24"/>
          <w:szCs w:val="24"/>
          <w:lang w:val="id-ID"/>
        </w:rPr>
      </w:pPr>
      <w:r w:rsidRPr="00454DFB">
        <w:rPr>
          <w:rFonts w:ascii="Times New Roman" w:hAnsi="Times New Roman" w:cs="Times New Roman"/>
          <w:iCs/>
          <w:sz w:val="24"/>
          <w:szCs w:val="24"/>
          <w:lang w:val="id-ID"/>
        </w:rPr>
        <w:t>Suatu perusahaan mempunyai kemampuan lebih untuk  membayar pidana denda daripada yang dijatuhkan oleh pegawai tersebut dalam tindak pidana yang serius</w:t>
      </w:r>
    </w:p>
    <w:p w:rsidR="00A211B7" w:rsidRPr="00454DFB" w:rsidRDefault="00A211B7" w:rsidP="00A211B7">
      <w:pPr>
        <w:pStyle w:val="ListParagraph"/>
        <w:numPr>
          <w:ilvl w:val="0"/>
          <w:numId w:val="15"/>
        </w:numPr>
        <w:ind w:left="1843" w:hanging="425"/>
        <w:jc w:val="both"/>
        <w:rPr>
          <w:rFonts w:ascii="Times New Roman" w:hAnsi="Times New Roman" w:cs="Times New Roman"/>
          <w:iCs/>
          <w:sz w:val="24"/>
          <w:szCs w:val="24"/>
          <w:lang w:val="id-ID"/>
        </w:rPr>
      </w:pPr>
      <w:r w:rsidRPr="00454DFB">
        <w:rPr>
          <w:rFonts w:ascii="Times New Roman" w:hAnsi="Times New Roman" w:cs="Times New Roman"/>
          <w:iCs/>
          <w:sz w:val="24"/>
          <w:szCs w:val="24"/>
          <w:lang w:val="id-ID"/>
        </w:rPr>
        <w:t>Adanya ancaman tuntutan pidana dapat menyebabkan para pemegang saham untuk melakukan pengawasan terhadap kegiatan-kegiatan yang dilakukan perusahaan tempat mereka menanamkan investasinya.</w:t>
      </w:r>
    </w:p>
    <w:p w:rsidR="00A211B7" w:rsidRDefault="00A211B7" w:rsidP="00A211B7">
      <w:pPr>
        <w:pStyle w:val="ListParagraph"/>
        <w:numPr>
          <w:ilvl w:val="0"/>
          <w:numId w:val="15"/>
        </w:numPr>
        <w:spacing w:line="240" w:lineRule="auto"/>
        <w:ind w:left="1843" w:hanging="425"/>
        <w:jc w:val="both"/>
        <w:rPr>
          <w:rFonts w:ascii="Times New Roman" w:hAnsi="Times New Roman" w:cs="Times New Roman"/>
          <w:iCs/>
          <w:sz w:val="24"/>
          <w:szCs w:val="24"/>
          <w:lang w:val="id-ID"/>
        </w:rPr>
      </w:pPr>
      <w:r w:rsidRPr="00454DFB">
        <w:rPr>
          <w:rFonts w:ascii="Times New Roman" w:hAnsi="Times New Roman" w:cs="Times New Roman"/>
          <w:iCs/>
          <w:sz w:val="24"/>
          <w:szCs w:val="24"/>
        </w:rPr>
        <w:t>Jika sebuah perusahaan telah mendapatkan keuntungan dari kegiatan usaha yang illegal, maka seharusnya perusahaan itu juga yang memikul sanksi atas tindak pidana yang telah dilakukan, bukannya pegawai perusahaan.</w:t>
      </w:r>
    </w:p>
    <w:p w:rsidR="00A211B7" w:rsidRPr="00454DFB" w:rsidRDefault="00A211B7" w:rsidP="00A211B7">
      <w:pPr>
        <w:pStyle w:val="ListParagraph"/>
        <w:numPr>
          <w:ilvl w:val="0"/>
          <w:numId w:val="15"/>
        </w:numPr>
        <w:ind w:left="1843" w:hanging="425"/>
        <w:jc w:val="both"/>
        <w:rPr>
          <w:rFonts w:ascii="Times New Roman" w:hAnsi="Times New Roman" w:cs="Times New Roman"/>
          <w:iCs/>
          <w:sz w:val="24"/>
          <w:szCs w:val="24"/>
          <w:lang w:val="id-ID"/>
        </w:rPr>
      </w:pPr>
      <w:r w:rsidRPr="00454DFB">
        <w:rPr>
          <w:rFonts w:ascii="Times New Roman" w:hAnsi="Times New Roman" w:cs="Times New Roman"/>
          <w:iCs/>
          <w:sz w:val="24"/>
          <w:szCs w:val="24"/>
          <w:lang w:val="id-ID"/>
        </w:rPr>
        <w:lastRenderedPageBreak/>
        <w:t>Pertanggungjawaban korporasi dapat mencegah perusahaan  untuk menekan para pegawai, baik secara langsung atau tidak untuk mengusahakan perolehan laba dari kegiatan usaha yang illegal.</w:t>
      </w:r>
    </w:p>
    <w:p w:rsidR="00A211B7" w:rsidRDefault="00A211B7" w:rsidP="00A211B7">
      <w:pPr>
        <w:pStyle w:val="ListParagraph"/>
        <w:numPr>
          <w:ilvl w:val="0"/>
          <w:numId w:val="15"/>
        </w:numPr>
        <w:ind w:left="1843" w:hanging="425"/>
        <w:jc w:val="both"/>
        <w:rPr>
          <w:rFonts w:ascii="Times New Roman" w:hAnsi="Times New Roman" w:cs="Times New Roman"/>
          <w:iCs/>
          <w:sz w:val="24"/>
          <w:szCs w:val="24"/>
          <w:lang w:val="id-ID"/>
        </w:rPr>
      </w:pPr>
      <w:r w:rsidRPr="00454DFB">
        <w:rPr>
          <w:rFonts w:ascii="Times New Roman" w:hAnsi="Times New Roman" w:cs="Times New Roman"/>
          <w:iCs/>
          <w:sz w:val="24"/>
          <w:szCs w:val="24"/>
          <w:lang w:val="id-ID"/>
        </w:rPr>
        <w:t>Publisitas yang merugikan dan pengenaan pidana denda terhadap perusahaan itu dapat berfungsi sebagai pencegah bagi perusahaan untuk melakukan kegiatan yang illegal, dimana hal ini tidak mungkin terjadi bila yang ditu</w:t>
      </w:r>
      <w:r>
        <w:rPr>
          <w:rFonts w:ascii="Times New Roman" w:hAnsi="Times New Roman" w:cs="Times New Roman"/>
          <w:iCs/>
          <w:sz w:val="24"/>
          <w:szCs w:val="24"/>
          <w:lang w:val="id-ID"/>
        </w:rPr>
        <w:t>ntut itu adalah para pegawainya.</w:t>
      </w:r>
    </w:p>
    <w:p w:rsidR="00A211B7" w:rsidRDefault="00A211B7" w:rsidP="00A211B7">
      <w:pPr>
        <w:pStyle w:val="ListParagraph"/>
        <w:ind w:left="1843"/>
        <w:jc w:val="both"/>
        <w:rPr>
          <w:rFonts w:ascii="Times New Roman" w:hAnsi="Times New Roman" w:cs="Times New Roman"/>
          <w:iCs/>
          <w:sz w:val="24"/>
          <w:szCs w:val="24"/>
          <w:lang w:val="id-ID"/>
        </w:rPr>
      </w:pPr>
    </w:p>
    <w:p w:rsidR="00A211B7" w:rsidRDefault="00A211B7" w:rsidP="00A211B7">
      <w:pPr>
        <w:spacing w:line="480" w:lineRule="auto"/>
        <w:ind w:left="720" w:firstLine="720"/>
        <w:jc w:val="both"/>
        <w:rPr>
          <w:rFonts w:ascii="Times New Roman" w:hAnsi="Times New Roman" w:cs="Times New Roman"/>
          <w:iCs/>
          <w:sz w:val="24"/>
          <w:szCs w:val="24"/>
          <w:lang w:val="id-ID"/>
        </w:rPr>
      </w:pPr>
      <w:r w:rsidRPr="00942EBC">
        <w:rPr>
          <w:rFonts w:ascii="Times New Roman" w:hAnsi="Times New Roman" w:cs="Times New Roman"/>
          <w:iCs/>
          <w:sz w:val="24"/>
          <w:szCs w:val="24"/>
        </w:rPr>
        <w:t>Sutan Remy</w:t>
      </w:r>
      <w:r w:rsidRPr="00942EBC">
        <w:rPr>
          <w:rFonts w:ascii="Times New Roman" w:hAnsi="Times New Roman" w:cs="Times New Roman"/>
          <w:iCs/>
          <w:sz w:val="24"/>
          <w:szCs w:val="24"/>
          <w:lang w:val="id-ID"/>
        </w:rPr>
        <w:t xml:space="preserve"> </w:t>
      </w:r>
      <w:r w:rsidRPr="00942EBC">
        <w:rPr>
          <w:rFonts w:ascii="Times New Roman" w:hAnsi="Times New Roman" w:cs="Times New Roman"/>
          <w:iCs/>
          <w:sz w:val="24"/>
          <w:szCs w:val="24"/>
        </w:rPr>
        <w:t>Sjahdeini berpendapat bahwa korporasi dalam melaksanakan kegiatannya tidak melakukannya sendiri namun mela</w:t>
      </w:r>
      <w:r w:rsidRPr="00942EBC">
        <w:rPr>
          <w:rFonts w:ascii="Times New Roman" w:hAnsi="Times New Roman" w:cs="Times New Roman"/>
          <w:iCs/>
          <w:sz w:val="24"/>
          <w:szCs w:val="24"/>
          <w:lang w:val="id-ID"/>
        </w:rPr>
        <w:t>l</w:t>
      </w:r>
      <w:r w:rsidRPr="00942EBC">
        <w:rPr>
          <w:rFonts w:ascii="Times New Roman" w:hAnsi="Times New Roman" w:cs="Times New Roman"/>
          <w:iCs/>
          <w:sz w:val="24"/>
          <w:szCs w:val="24"/>
        </w:rPr>
        <w:t>ui atau oleh orang atau orang yang merupakan pengurus atau pegawainya, namun jika perbuatan itu dilakukan dengan maksud memberikan manfaat, terutama berupa memberikan keuntungan finansial atau pun menghindarkan atau mengurangi kerugian  finansial  bagi   korporasi   yang  bersangkutan,  maka  tidak</w:t>
      </w:r>
      <w:r w:rsidRPr="00942EBC">
        <w:rPr>
          <w:rFonts w:ascii="Times New Roman" w:hAnsi="Times New Roman" w:cs="Times New Roman"/>
          <w:iCs/>
          <w:sz w:val="24"/>
          <w:szCs w:val="24"/>
          <w:lang w:val="id-ID"/>
        </w:rPr>
        <w:t xml:space="preserve"> </w:t>
      </w:r>
      <w:r w:rsidRPr="00942EBC">
        <w:rPr>
          <w:rFonts w:ascii="Times New Roman" w:hAnsi="Times New Roman" w:cs="Times New Roman"/>
          <w:iCs/>
          <w:sz w:val="24"/>
          <w:szCs w:val="24"/>
        </w:rPr>
        <w:t>adi</w:t>
      </w:r>
      <w:r w:rsidRPr="00942EBC">
        <w:rPr>
          <w:rFonts w:ascii="Times New Roman" w:hAnsi="Times New Roman" w:cs="Times New Roman"/>
          <w:iCs/>
          <w:sz w:val="24"/>
          <w:szCs w:val="24"/>
          <w:lang w:val="id-ID"/>
        </w:rPr>
        <w:t>l</w:t>
      </w:r>
      <w:r w:rsidRPr="00942EBC">
        <w:rPr>
          <w:rFonts w:ascii="Times New Roman" w:hAnsi="Times New Roman" w:cs="Times New Roman"/>
          <w:iCs/>
          <w:sz w:val="24"/>
          <w:szCs w:val="24"/>
        </w:rPr>
        <w:t xml:space="preserve"> bagi</w:t>
      </w:r>
      <w:r w:rsidRPr="00942EBC">
        <w:rPr>
          <w:rFonts w:ascii="Times New Roman" w:hAnsi="Times New Roman" w:cs="Times New Roman"/>
          <w:iCs/>
          <w:sz w:val="24"/>
          <w:szCs w:val="24"/>
          <w:lang w:val="id-ID"/>
        </w:rPr>
        <w:t xml:space="preserve"> </w:t>
      </w:r>
      <w:r w:rsidRPr="00942EBC">
        <w:rPr>
          <w:rFonts w:ascii="Times New Roman" w:hAnsi="Times New Roman" w:cs="Times New Roman"/>
          <w:iCs/>
          <w:sz w:val="24"/>
          <w:szCs w:val="24"/>
        </w:rPr>
        <w:t xml:space="preserve">masyarakat yang dirugikan baik berupa kerugian nyawa, badaniah, maupun materiil. Selain itu, tidak cukup jika pembebanan pertanggungjawaban pidana dibebankan hanya pada pengurus, terutama karena harta kekayaan yang dimiliki korporasi akan lebih besar untuk membayar pidana denda. Alasan lainnya adalah pembebanan pertanggungjawaban kepada korporasi akan mendorong </w:t>
      </w:r>
      <w:r w:rsidRPr="00942EBC">
        <w:rPr>
          <w:rFonts w:ascii="Times New Roman" w:hAnsi="Times New Roman" w:cs="Times New Roman"/>
          <w:i/>
          <w:iCs/>
          <w:sz w:val="24"/>
          <w:szCs w:val="24"/>
        </w:rPr>
        <w:t xml:space="preserve">precautionary measures </w:t>
      </w:r>
      <w:r w:rsidRPr="00942EBC">
        <w:rPr>
          <w:rFonts w:ascii="Times New Roman" w:hAnsi="Times New Roman" w:cs="Times New Roman"/>
          <w:iCs/>
          <w:sz w:val="24"/>
          <w:szCs w:val="24"/>
        </w:rPr>
        <w:t>yang akan mencapai tujuan pencegahan dari pemidanaan. Terakhir, pembebanan pertanggungjawaban korporasi akan mendorong para pemegang  saham  untuk  melakukan  pemantauan  ketat  atas  kegiatan pengurus</w:t>
      </w:r>
      <w:r w:rsidRPr="00942EBC">
        <w:rPr>
          <w:rFonts w:ascii="Times New Roman" w:hAnsi="Times New Roman" w:cs="Times New Roman"/>
          <w:iCs/>
          <w:sz w:val="24"/>
          <w:szCs w:val="24"/>
          <w:lang w:val="id-ID"/>
        </w:rPr>
        <w:t xml:space="preserve">, </w:t>
      </w:r>
      <w:r w:rsidRPr="00942EBC">
        <w:rPr>
          <w:rFonts w:ascii="Times New Roman" w:hAnsi="Times New Roman" w:cs="Times New Roman"/>
          <w:iCs/>
          <w:sz w:val="24"/>
          <w:szCs w:val="24"/>
        </w:rPr>
        <w:t xml:space="preserve">karena </w:t>
      </w:r>
      <w:r w:rsidRPr="00942EBC">
        <w:rPr>
          <w:rFonts w:ascii="Times New Roman" w:hAnsi="Times New Roman" w:cs="Times New Roman"/>
          <w:iCs/>
          <w:sz w:val="24"/>
          <w:szCs w:val="24"/>
        </w:rPr>
        <w:lastRenderedPageBreak/>
        <w:t>aset perusahaan berada dalam risiko.</w:t>
      </w:r>
      <w:r w:rsidRPr="00942EBC">
        <w:rPr>
          <w:rStyle w:val="FootnoteReference"/>
          <w:rFonts w:ascii="Times New Roman" w:hAnsi="Times New Roman" w:cs="Times New Roman"/>
          <w:iCs/>
          <w:sz w:val="24"/>
          <w:szCs w:val="24"/>
        </w:rPr>
        <w:footnoteReference w:id="33"/>
      </w:r>
      <w:r w:rsidRPr="00942EBC">
        <w:rPr>
          <w:rFonts w:ascii="Times New Roman" w:hAnsi="Times New Roman" w:cs="Times New Roman"/>
          <w:iCs/>
          <w:sz w:val="24"/>
          <w:szCs w:val="24"/>
          <w:lang w:val="id-ID"/>
        </w:rPr>
        <w:t xml:space="preserve"> </w:t>
      </w:r>
      <w:r w:rsidRPr="00942EBC">
        <w:rPr>
          <w:rFonts w:ascii="Times New Roman" w:hAnsi="Times New Roman" w:cs="Times New Roman"/>
          <w:iCs/>
          <w:sz w:val="24"/>
          <w:szCs w:val="24"/>
        </w:rPr>
        <w:t>Terbatasnya subjek hukum pidana hanya pada manusia kodrati mulai berubah sejak berlakunya Undang-Undang Darurat Nomor 17 tahun 1951 tentang Penimbunan  Barang.  Saat  ini,  pembuat  undang-undang  menggunakan    istilah</w:t>
      </w:r>
      <w:r w:rsidRPr="00942EBC">
        <w:rPr>
          <w:rFonts w:ascii="Times New Roman" w:hAnsi="Times New Roman" w:cs="Times New Roman"/>
          <w:iCs/>
          <w:sz w:val="24"/>
          <w:szCs w:val="24"/>
          <w:lang w:val="id-ID"/>
        </w:rPr>
        <w:t xml:space="preserve"> </w:t>
      </w:r>
      <w:r w:rsidRPr="00942EBC">
        <w:rPr>
          <w:rFonts w:ascii="Times New Roman" w:hAnsi="Times New Roman" w:cs="Times New Roman"/>
          <w:iCs/>
          <w:sz w:val="24"/>
          <w:szCs w:val="24"/>
        </w:rPr>
        <w:t>“barang siapa” bukan hanya merujuk pada pengertian “setiap manusia” tetapi  juga mencakup “setiap korporasi”.</w:t>
      </w:r>
      <w:r>
        <w:rPr>
          <w:rStyle w:val="FootnoteReference"/>
          <w:rFonts w:ascii="Times New Roman" w:hAnsi="Times New Roman" w:cs="Times New Roman"/>
          <w:iCs/>
          <w:sz w:val="24"/>
          <w:szCs w:val="24"/>
        </w:rPr>
        <w:footnoteReference w:id="34"/>
      </w:r>
    </w:p>
    <w:p w:rsidR="00A211B7" w:rsidRDefault="00A211B7" w:rsidP="00A211B7">
      <w:pPr>
        <w:spacing w:line="480" w:lineRule="auto"/>
        <w:ind w:left="720" w:firstLine="720"/>
        <w:jc w:val="both"/>
        <w:rPr>
          <w:rFonts w:ascii="Times New Roman" w:hAnsi="Times New Roman" w:cs="Times New Roman"/>
          <w:iCs/>
          <w:sz w:val="24"/>
          <w:szCs w:val="24"/>
          <w:lang w:val="id-ID"/>
        </w:rPr>
      </w:pPr>
      <w:r w:rsidRPr="00942EBC">
        <w:rPr>
          <w:rFonts w:ascii="Times New Roman" w:hAnsi="Times New Roman" w:cs="Times New Roman"/>
          <w:iCs/>
          <w:sz w:val="24"/>
          <w:szCs w:val="24"/>
        </w:rPr>
        <w:t>Pembenaran pertanggungjawaban korporasi sebagai pelaku tindak pidana, dapat didasarkan atas hal-hal sebagai berikut:</w:t>
      </w:r>
      <w:r>
        <w:rPr>
          <w:rStyle w:val="FootnoteReference"/>
          <w:rFonts w:ascii="Times New Roman" w:hAnsi="Times New Roman" w:cs="Times New Roman"/>
          <w:iCs/>
          <w:sz w:val="24"/>
          <w:szCs w:val="24"/>
        </w:rPr>
        <w:footnoteReference w:id="35"/>
      </w:r>
    </w:p>
    <w:p w:rsidR="00A211B7" w:rsidRPr="00942EBC" w:rsidRDefault="00A211B7" w:rsidP="00A211B7">
      <w:pPr>
        <w:pStyle w:val="ListParagraph"/>
        <w:numPr>
          <w:ilvl w:val="0"/>
          <w:numId w:val="16"/>
        </w:numPr>
        <w:rPr>
          <w:rFonts w:ascii="Times New Roman" w:hAnsi="Times New Roman" w:cs="Times New Roman"/>
          <w:iCs/>
          <w:sz w:val="24"/>
          <w:szCs w:val="24"/>
          <w:lang w:val="id-ID"/>
        </w:rPr>
      </w:pPr>
      <w:r w:rsidRPr="00942EBC">
        <w:rPr>
          <w:rFonts w:ascii="Times New Roman" w:hAnsi="Times New Roman" w:cs="Times New Roman"/>
          <w:iCs/>
          <w:sz w:val="24"/>
          <w:szCs w:val="24"/>
          <w:lang w:val="id-ID"/>
        </w:rPr>
        <w:t>Atas dasar falsafah integralistik, yakni segala sesuatu diukur atas dasar keseimbangan, keselarasan dan keserasian antara kepentingan individu dan kepentingan sosial</w:t>
      </w:r>
      <w:r>
        <w:rPr>
          <w:rFonts w:ascii="Times New Roman" w:hAnsi="Times New Roman" w:cs="Times New Roman"/>
          <w:iCs/>
          <w:sz w:val="24"/>
          <w:szCs w:val="24"/>
          <w:lang w:val="id-ID"/>
        </w:rPr>
        <w:t>;</w:t>
      </w:r>
    </w:p>
    <w:p w:rsidR="00A211B7" w:rsidRPr="00942EBC" w:rsidRDefault="00A211B7" w:rsidP="00A211B7">
      <w:pPr>
        <w:pStyle w:val="ListParagraph"/>
        <w:numPr>
          <w:ilvl w:val="0"/>
          <w:numId w:val="16"/>
        </w:numPr>
        <w:rPr>
          <w:rFonts w:ascii="Times New Roman" w:hAnsi="Times New Roman" w:cs="Times New Roman"/>
          <w:iCs/>
          <w:sz w:val="24"/>
          <w:szCs w:val="24"/>
          <w:lang w:val="id-ID"/>
        </w:rPr>
      </w:pPr>
      <w:r>
        <w:rPr>
          <w:rFonts w:ascii="Times New Roman" w:hAnsi="Times New Roman" w:cs="Times New Roman"/>
          <w:iCs/>
          <w:sz w:val="24"/>
          <w:szCs w:val="24"/>
          <w:lang w:val="id-ID"/>
        </w:rPr>
        <w:t>A</w:t>
      </w:r>
      <w:r w:rsidRPr="00942EBC">
        <w:rPr>
          <w:rFonts w:ascii="Times New Roman" w:hAnsi="Times New Roman" w:cs="Times New Roman"/>
          <w:iCs/>
          <w:sz w:val="24"/>
          <w:szCs w:val="24"/>
          <w:lang w:val="id-ID"/>
        </w:rPr>
        <w:t>tas dasar asas kekeluargaan dalam Pasal 33 UUD 1945;</w:t>
      </w:r>
    </w:p>
    <w:p w:rsidR="00A211B7" w:rsidRDefault="00A211B7" w:rsidP="00A211B7">
      <w:pPr>
        <w:pStyle w:val="ListParagraph"/>
        <w:numPr>
          <w:ilvl w:val="0"/>
          <w:numId w:val="16"/>
        </w:numPr>
        <w:spacing w:line="240" w:lineRule="auto"/>
        <w:jc w:val="both"/>
        <w:rPr>
          <w:rFonts w:ascii="Times New Roman" w:hAnsi="Times New Roman" w:cs="Times New Roman"/>
          <w:iCs/>
          <w:sz w:val="24"/>
          <w:szCs w:val="24"/>
          <w:lang w:val="id-ID"/>
        </w:rPr>
      </w:pPr>
      <w:r>
        <w:rPr>
          <w:rFonts w:ascii="Times New Roman" w:hAnsi="Times New Roman" w:cs="Times New Roman"/>
          <w:iCs/>
          <w:sz w:val="24"/>
          <w:szCs w:val="24"/>
          <w:lang w:val="id-ID"/>
        </w:rPr>
        <w:t>U</w:t>
      </w:r>
      <w:r w:rsidRPr="00942EBC">
        <w:rPr>
          <w:rFonts w:ascii="Times New Roman" w:hAnsi="Times New Roman" w:cs="Times New Roman"/>
          <w:iCs/>
          <w:sz w:val="24"/>
          <w:szCs w:val="24"/>
        </w:rPr>
        <w:t>ntuk memberantas ‘</w:t>
      </w:r>
      <w:r w:rsidRPr="00942EBC">
        <w:rPr>
          <w:rFonts w:ascii="Times New Roman" w:hAnsi="Times New Roman" w:cs="Times New Roman"/>
          <w:i/>
          <w:iCs/>
          <w:sz w:val="24"/>
          <w:szCs w:val="24"/>
        </w:rPr>
        <w:t xml:space="preserve">anomie of success’ </w:t>
      </w:r>
      <w:r w:rsidRPr="00942EBC">
        <w:rPr>
          <w:rFonts w:ascii="Times New Roman" w:hAnsi="Times New Roman" w:cs="Times New Roman"/>
          <w:iCs/>
          <w:sz w:val="24"/>
          <w:szCs w:val="24"/>
        </w:rPr>
        <w:t>(sukses tanpa aturan)</w:t>
      </w:r>
      <w:r>
        <w:rPr>
          <w:rFonts w:ascii="Times New Roman" w:hAnsi="Times New Roman" w:cs="Times New Roman"/>
          <w:iCs/>
          <w:sz w:val="24"/>
          <w:szCs w:val="24"/>
          <w:lang w:val="id-ID"/>
        </w:rPr>
        <w:t>;</w:t>
      </w:r>
    </w:p>
    <w:p w:rsidR="00A211B7" w:rsidRPr="00942EBC" w:rsidRDefault="00A211B7" w:rsidP="00A211B7">
      <w:pPr>
        <w:pStyle w:val="ListParagraph"/>
        <w:numPr>
          <w:ilvl w:val="0"/>
          <w:numId w:val="16"/>
        </w:numPr>
        <w:spacing w:line="240" w:lineRule="auto"/>
        <w:jc w:val="both"/>
        <w:rPr>
          <w:rFonts w:ascii="Times New Roman" w:hAnsi="Times New Roman" w:cs="Times New Roman"/>
          <w:iCs/>
          <w:sz w:val="24"/>
          <w:szCs w:val="24"/>
          <w:lang w:val="id-ID"/>
        </w:rPr>
      </w:pPr>
      <w:r w:rsidRPr="00942EBC">
        <w:rPr>
          <w:rFonts w:ascii="Times New Roman" w:hAnsi="Times New Roman" w:cs="Times New Roman"/>
          <w:iCs/>
          <w:sz w:val="24"/>
          <w:szCs w:val="24"/>
          <w:lang w:val="id-ID"/>
        </w:rPr>
        <w:t>untuk perlindungan konsumen;</w:t>
      </w:r>
    </w:p>
    <w:p w:rsidR="00A211B7" w:rsidRDefault="00A211B7" w:rsidP="00A211B7">
      <w:pPr>
        <w:pStyle w:val="ListParagraph"/>
        <w:numPr>
          <w:ilvl w:val="0"/>
          <w:numId w:val="16"/>
        </w:numPr>
        <w:spacing w:line="240" w:lineRule="auto"/>
        <w:jc w:val="both"/>
        <w:rPr>
          <w:rFonts w:ascii="Times New Roman" w:hAnsi="Times New Roman" w:cs="Times New Roman"/>
          <w:iCs/>
          <w:sz w:val="24"/>
          <w:szCs w:val="24"/>
          <w:lang w:val="id-ID"/>
        </w:rPr>
      </w:pPr>
      <w:r w:rsidRPr="00942EBC">
        <w:rPr>
          <w:rFonts w:ascii="Times New Roman" w:hAnsi="Times New Roman" w:cs="Times New Roman"/>
          <w:iCs/>
          <w:sz w:val="24"/>
          <w:szCs w:val="24"/>
          <w:lang w:val="id-ID"/>
        </w:rPr>
        <w:t>untuk kemajuan teknologi.</w:t>
      </w:r>
    </w:p>
    <w:p w:rsidR="00A211B7" w:rsidRDefault="00A211B7" w:rsidP="00A211B7">
      <w:pPr>
        <w:pStyle w:val="ListParagraph"/>
        <w:spacing w:line="240" w:lineRule="auto"/>
        <w:ind w:left="2160"/>
        <w:jc w:val="both"/>
        <w:rPr>
          <w:rFonts w:ascii="Times New Roman" w:hAnsi="Times New Roman" w:cs="Times New Roman"/>
          <w:iCs/>
          <w:sz w:val="24"/>
          <w:szCs w:val="24"/>
          <w:lang w:val="id-ID"/>
        </w:rPr>
      </w:pPr>
    </w:p>
    <w:p w:rsidR="00A211B7" w:rsidRDefault="00A211B7" w:rsidP="00A211B7">
      <w:pPr>
        <w:pStyle w:val="ListParagraph"/>
        <w:spacing w:line="240" w:lineRule="auto"/>
        <w:ind w:left="2160"/>
        <w:jc w:val="both"/>
        <w:rPr>
          <w:rFonts w:ascii="Times New Roman" w:hAnsi="Times New Roman" w:cs="Times New Roman"/>
          <w:iCs/>
          <w:sz w:val="24"/>
          <w:szCs w:val="24"/>
          <w:lang w:val="id-ID"/>
        </w:rPr>
      </w:pPr>
    </w:p>
    <w:p w:rsidR="00A211B7" w:rsidRDefault="00A211B7" w:rsidP="00A211B7">
      <w:pPr>
        <w:pStyle w:val="ListParagraph"/>
        <w:spacing w:line="480" w:lineRule="auto"/>
        <w:ind w:left="709" w:firstLine="709"/>
        <w:jc w:val="both"/>
        <w:rPr>
          <w:rFonts w:ascii="Times New Roman" w:hAnsi="Times New Roman" w:cs="Times New Roman"/>
          <w:iCs/>
          <w:sz w:val="24"/>
          <w:szCs w:val="24"/>
          <w:lang w:val="id-ID"/>
        </w:rPr>
      </w:pPr>
      <w:r w:rsidRPr="005D79F0">
        <w:rPr>
          <w:rFonts w:ascii="Times New Roman" w:hAnsi="Times New Roman" w:cs="Times New Roman"/>
          <w:iCs/>
          <w:sz w:val="24"/>
          <w:szCs w:val="24"/>
        </w:rPr>
        <w:t>Perkembangan pengakuan pertanggungjawaban pidana  korporasi sebagai pembuat seperti yang diatur dalam beberapa peraturan perundang- undangan di luar KUHP, sesuai dengan tujuan dan fungsi hukum dan hukum pidana sebagai sarana perlindungan sosial (</w:t>
      </w:r>
      <w:r w:rsidRPr="005D79F0">
        <w:rPr>
          <w:rFonts w:ascii="Times New Roman" w:hAnsi="Times New Roman" w:cs="Times New Roman"/>
          <w:i/>
          <w:iCs/>
          <w:sz w:val="24"/>
          <w:szCs w:val="24"/>
        </w:rPr>
        <w:t>social defence</w:t>
      </w:r>
      <w:r w:rsidRPr="005D79F0">
        <w:rPr>
          <w:rFonts w:ascii="Times New Roman" w:hAnsi="Times New Roman" w:cs="Times New Roman"/>
          <w:iCs/>
          <w:sz w:val="24"/>
          <w:szCs w:val="24"/>
        </w:rPr>
        <w:t>) dalam rangka mencapai tujuan korporasi mencapai laba yang sebesar-besarnya, pada saat in</w:t>
      </w:r>
      <w:r w:rsidRPr="005D79F0">
        <w:rPr>
          <w:rFonts w:ascii="Times New Roman" w:hAnsi="Times New Roman" w:cs="Times New Roman"/>
          <w:iCs/>
          <w:sz w:val="24"/>
          <w:szCs w:val="24"/>
          <w:lang w:val="id-ID"/>
        </w:rPr>
        <w:t xml:space="preserve">i </w:t>
      </w:r>
      <w:r w:rsidRPr="005D79F0">
        <w:rPr>
          <w:rFonts w:ascii="Times New Roman" w:hAnsi="Times New Roman" w:cs="Times New Roman"/>
          <w:iCs/>
          <w:sz w:val="24"/>
          <w:szCs w:val="24"/>
        </w:rPr>
        <w:lastRenderedPageBreak/>
        <w:t>telah menjadi realitas di masya</w:t>
      </w:r>
      <w:r>
        <w:rPr>
          <w:rFonts w:ascii="Times New Roman" w:hAnsi="Times New Roman" w:cs="Times New Roman"/>
          <w:iCs/>
          <w:sz w:val="24"/>
          <w:szCs w:val="24"/>
        </w:rPr>
        <w:t>rakat. Oleh</w:t>
      </w:r>
      <w:r>
        <w:rPr>
          <w:rFonts w:ascii="Times New Roman" w:hAnsi="Times New Roman" w:cs="Times New Roman"/>
          <w:iCs/>
          <w:sz w:val="24"/>
          <w:szCs w:val="24"/>
          <w:lang w:val="id-ID"/>
        </w:rPr>
        <w:t xml:space="preserve"> </w:t>
      </w:r>
      <w:r w:rsidRPr="005D79F0">
        <w:rPr>
          <w:rFonts w:ascii="Times New Roman" w:hAnsi="Times New Roman" w:cs="Times New Roman"/>
          <w:iCs/>
          <w:sz w:val="24"/>
          <w:szCs w:val="24"/>
        </w:rPr>
        <w:t>sebab itu pengakuan pertanggungjawaban korporasi sebagai subyek tindak pidana dalam hukum pidana, sudah waktunya dirumuskan dalam KUHP Nasional Indonesia.</w:t>
      </w:r>
    </w:p>
    <w:p w:rsidR="00A211B7" w:rsidRDefault="00A211B7" w:rsidP="00A211B7">
      <w:pPr>
        <w:pStyle w:val="ListParagraph"/>
        <w:spacing w:line="480" w:lineRule="auto"/>
        <w:ind w:left="709" w:firstLine="709"/>
        <w:jc w:val="both"/>
        <w:rPr>
          <w:rFonts w:ascii="Times New Roman" w:hAnsi="Times New Roman" w:cs="Times New Roman"/>
          <w:iCs/>
          <w:sz w:val="24"/>
          <w:szCs w:val="24"/>
          <w:lang w:val="id-ID"/>
        </w:rPr>
      </w:pPr>
      <w:r w:rsidRPr="005D79F0">
        <w:rPr>
          <w:rFonts w:ascii="Times New Roman" w:hAnsi="Times New Roman" w:cs="Times New Roman"/>
          <w:iCs/>
          <w:sz w:val="24"/>
          <w:szCs w:val="24"/>
        </w:rPr>
        <w:t>Koh &amp; Yeo sebagaimana dikutip dari Bukti Sianturi, mengemukakan beberapa alasan mengapa korporasi perlu untuk dimintakan   pertanggungjawaban</w:t>
      </w:r>
      <w:r>
        <w:rPr>
          <w:rFonts w:ascii="Times New Roman" w:hAnsi="Times New Roman" w:cs="Times New Roman"/>
          <w:iCs/>
          <w:sz w:val="24"/>
          <w:szCs w:val="24"/>
          <w:lang w:val="id-ID"/>
        </w:rPr>
        <w:t>, yaitu:</w:t>
      </w:r>
      <w:r>
        <w:rPr>
          <w:rStyle w:val="FootnoteReference"/>
          <w:rFonts w:ascii="Times New Roman" w:hAnsi="Times New Roman" w:cs="Times New Roman"/>
          <w:iCs/>
          <w:sz w:val="24"/>
          <w:szCs w:val="24"/>
          <w:lang w:val="id-ID"/>
        </w:rPr>
        <w:footnoteReference w:id="36"/>
      </w:r>
    </w:p>
    <w:p w:rsidR="00A211B7" w:rsidRDefault="00A211B7" w:rsidP="00A211B7">
      <w:pPr>
        <w:pStyle w:val="ListParagraph"/>
        <w:numPr>
          <w:ilvl w:val="0"/>
          <w:numId w:val="17"/>
        </w:numPr>
        <w:spacing w:line="240" w:lineRule="auto"/>
        <w:jc w:val="both"/>
        <w:rPr>
          <w:rFonts w:ascii="Times New Roman" w:hAnsi="Times New Roman" w:cs="Times New Roman"/>
          <w:iCs/>
          <w:sz w:val="24"/>
          <w:szCs w:val="24"/>
          <w:lang w:val="id-ID"/>
        </w:rPr>
      </w:pPr>
      <w:r w:rsidRPr="005D79F0">
        <w:rPr>
          <w:rFonts w:ascii="Times New Roman" w:hAnsi="Times New Roman" w:cs="Times New Roman"/>
          <w:iCs/>
          <w:sz w:val="24"/>
          <w:szCs w:val="24"/>
        </w:rPr>
        <w:t>Apabila dimungkinkan lebih dari satu pihak untuk diminta bertanggung jawab atas kesalahan yang ada, maka lebih baik untuk menuntut semua pihak yang terlibat dalam kesalahan tersebut. Hal ini akan lebih meningkatkan kemungkinan terhadap tidak ada satu pihakpun yang dapat dimintai pertanggungjawaban karena tidak tepatnya penilaian siapa yang layak dipertanggungjawabkan</w:t>
      </w:r>
      <w:r>
        <w:rPr>
          <w:rFonts w:ascii="Times New Roman" w:hAnsi="Times New Roman" w:cs="Times New Roman"/>
          <w:iCs/>
          <w:sz w:val="24"/>
          <w:szCs w:val="24"/>
          <w:lang w:val="id-ID"/>
        </w:rPr>
        <w:t>;</w:t>
      </w:r>
    </w:p>
    <w:p w:rsidR="00A211B7" w:rsidRPr="005D79F0" w:rsidRDefault="00A211B7" w:rsidP="00A211B7">
      <w:pPr>
        <w:pStyle w:val="ListParagraph"/>
        <w:numPr>
          <w:ilvl w:val="0"/>
          <w:numId w:val="17"/>
        </w:numPr>
        <w:jc w:val="both"/>
        <w:rPr>
          <w:rFonts w:ascii="Times New Roman" w:hAnsi="Times New Roman" w:cs="Times New Roman"/>
          <w:iCs/>
          <w:sz w:val="24"/>
          <w:szCs w:val="24"/>
          <w:lang w:val="id-ID"/>
        </w:rPr>
      </w:pPr>
      <w:r w:rsidRPr="005D79F0">
        <w:rPr>
          <w:rFonts w:ascii="Times New Roman" w:hAnsi="Times New Roman" w:cs="Times New Roman"/>
          <w:iCs/>
          <w:sz w:val="24"/>
          <w:szCs w:val="24"/>
          <w:lang w:val="id-ID"/>
        </w:rPr>
        <w:t>Penuntutan untuk meminta pertanggungjawaban secara pidana baik kepada korporasi maupun agennya. Korporasi biasanya  telah diasuransikan dan memiliki posisi yang lebih baik untuk membayar ganti kerugian daripada agen atau karyawan perusahaan secara individual</w:t>
      </w:r>
      <w:r>
        <w:rPr>
          <w:rFonts w:ascii="Times New Roman" w:hAnsi="Times New Roman" w:cs="Times New Roman"/>
          <w:iCs/>
          <w:sz w:val="24"/>
          <w:szCs w:val="24"/>
          <w:lang w:val="id-ID"/>
        </w:rPr>
        <w:t>;</w:t>
      </w:r>
    </w:p>
    <w:p w:rsidR="00A211B7" w:rsidRDefault="00A211B7" w:rsidP="00A211B7">
      <w:pPr>
        <w:pStyle w:val="ListParagraph"/>
        <w:numPr>
          <w:ilvl w:val="0"/>
          <w:numId w:val="17"/>
        </w:numPr>
        <w:spacing w:line="240" w:lineRule="auto"/>
        <w:jc w:val="both"/>
        <w:rPr>
          <w:rFonts w:ascii="Times New Roman" w:hAnsi="Times New Roman" w:cs="Times New Roman"/>
          <w:iCs/>
          <w:sz w:val="24"/>
          <w:szCs w:val="24"/>
          <w:lang w:val="id-ID"/>
        </w:rPr>
      </w:pPr>
      <w:r w:rsidRPr="005D79F0">
        <w:rPr>
          <w:rFonts w:ascii="Times New Roman" w:hAnsi="Times New Roman" w:cs="Times New Roman"/>
          <w:iCs/>
          <w:sz w:val="24"/>
          <w:szCs w:val="24"/>
        </w:rPr>
        <w:t>Jika pihak yang melakukan kesalahan sedang melakukan perbuatan dalam rangka menjalankan bisnis perusahaan, lebih tepat untuk menuntut perusahaan secara langsung. Menuntut korporasi jauh lebih efektif karena penuntutan akan langsung mengenai akar permasalahan dari kesalahan yang ditimbulkan oleh individu pelaksana kebijakan korporasi</w:t>
      </w:r>
      <w:r>
        <w:rPr>
          <w:rFonts w:ascii="Times New Roman" w:hAnsi="Times New Roman" w:cs="Times New Roman"/>
          <w:iCs/>
          <w:sz w:val="24"/>
          <w:szCs w:val="24"/>
          <w:lang w:val="id-ID"/>
        </w:rPr>
        <w:t>;</w:t>
      </w:r>
    </w:p>
    <w:p w:rsidR="00A211B7" w:rsidRPr="005D79F0" w:rsidRDefault="00A211B7" w:rsidP="00A211B7">
      <w:pPr>
        <w:pStyle w:val="ListParagraph"/>
        <w:numPr>
          <w:ilvl w:val="0"/>
          <w:numId w:val="17"/>
        </w:numPr>
        <w:jc w:val="both"/>
        <w:rPr>
          <w:rFonts w:ascii="Times New Roman" w:hAnsi="Times New Roman" w:cs="Times New Roman"/>
          <w:iCs/>
          <w:sz w:val="24"/>
          <w:szCs w:val="24"/>
          <w:lang w:val="id-ID"/>
        </w:rPr>
      </w:pPr>
      <w:r w:rsidRPr="005D79F0">
        <w:rPr>
          <w:rFonts w:ascii="Times New Roman" w:hAnsi="Times New Roman" w:cs="Times New Roman"/>
          <w:iCs/>
          <w:sz w:val="24"/>
          <w:szCs w:val="24"/>
          <w:lang w:val="id-ID"/>
        </w:rPr>
        <w:t>Menuntut perusahaan secara langsung mungkin lebih prosedural dan lebih praktis serta meyakinkan karena pihak-pihak yang melakukan kesalahan tersebut sedang melakukan perintah- perintah yang diberikan oleh perusahaan tersebut</w:t>
      </w:r>
      <w:r>
        <w:rPr>
          <w:rFonts w:ascii="Times New Roman" w:hAnsi="Times New Roman" w:cs="Times New Roman"/>
          <w:iCs/>
          <w:sz w:val="24"/>
          <w:szCs w:val="24"/>
          <w:lang w:val="id-ID"/>
        </w:rPr>
        <w:t>;</w:t>
      </w:r>
    </w:p>
    <w:p w:rsidR="00A211B7" w:rsidRDefault="00A211B7" w:rsidP="00A211B7">
      <w:pPr>
        <w:pStyle w:val="ListParagraph"/>
        <w:numPr>
          <w:ilvl w:val="0"/>
          <w:numId w:val="17"/>
        </w:numPr>
        <w:jc w:val="both"/>
        <w:rPr>
          <w:rFonts w:ascii="Times New Roman" w:hAnsi="Times New Roman" w:cs="Times New Roman"/>
          <w:iCs/>
          <w:sz w:val="24"/>
          <w:szCs w:val="24"/>
          <w:lang w:val="id-ID"/>
        </w:rPr>
      </w:pPr>
      <w:r w:rsidRPr="005D79F0">
        <w:rPr>
          <w:rFonts w:ascii="Times New Roman" w:hAnsi="Times New Roman" w:cs="Times New Roman"/>
          <w:iCs/>
          <w:sz w:val="24"/>
          <w:szCs w:val="24"/>
          <w:lang w:val="id-ID"/>
        </w:rPr>
        <w:t>Penuntutan korporasi seperti ini secara umum akan lebih menghemat biaya dan waktu dari pada berproses menuntut  secara individu pihak-pihak yang terlibat</w:t>
      </w:r>
      <w:r>
        <w:rPr>
          <w:rFonts w:ascii="Times New Roman" w:hAnsi="Times New Roman" w:cs="Times New Roman"/>
          <w:iCs/>
          <w:sz w:val="24"/>
          <w:szCs w:val="24"/>
          <w:lang w:val="id-ID"/>
        </w:rPr>
        <w:t>.</w:t>
      </w:r>
    </w:p>
    <w:p w:rsidR="00A211B7" w:rsidRDefault="00A211B7" w:rsidP="00A211B7">
      <w:pPr>
        <w:pStyle w:val="ListParagraph"/>
        <w:ind w:left="2138"/>
        <w:jc w:val="both"/>
        <w:rPr>
          <w:rFonts w:ascii="Times New Roman" w:hAnsi="Times New Roman" w:cs="Times New Roman"/>
          <w:iCs/>
          <w:sz w:val="24"/>
          <w:szCs w:val="24"/>
          <w:lang w:val="id-ID"/>
        </w:rPr>
      </w:pPr>
    </w:p>
    <w:p w:rsidR="00A211B7" w:rsidRDefault="00A211B7" w:rsidP="00A211B7">
      <w:pPr>
        <w:spacing w:line="480" w:lineRule="auto"/>
        <w:ind w:left="720" w:firstLine="720"/>
        <w:jc w:val="both"/>
        <w:rPr>
          <w:rFonts w:ascii="Times New Roman" w:hAnsi="Times New Roman" w:cs="Times New Roman"/>
          <w:iCs/>
          <w:sz w:val="24"/>
          <w:szCs w:val="24"/>
          <w:lang w:val="id-ID"/>
        </w:rPr>
      </w:pPr>
      <w:r w:rsidRPr="005D79F0">
        <w:rPr>
          <w:rFonts w:ascii="Times New Roman" w:hAnsi="Times New Roman" w:cs="Times New Roman"/>
          <w:iCs/>
          <w:sz w:val="24"/>
          <w:szCs w:val="24"/>
        </w:rPr>
        <w:t>Meskipun ada pertentangan apakah korporasi dapat menjadi subjek hukum pidana atau tidak, perlu dilihat bahwa ada bentuk-bentuk sistem</w:t>
      </w:r>
      <w:r>
        <w:rPr>
          <w:rFonts w:ascii="Times New Roman" w:hAnsi="Times New Roman" w:cs="Times New Roman"/>
          <w:iCs/>
          <w:sz w:val="24"/>
          <w:szCs w:val="24"/>
        </w:rPr>
        <w:t xml:space="preserve"> pertanggungjawaban</w:t>
      </w:r>
      <w:r>
        <w:rPr>
          <w:rFonts w:ascii="Times New Roman" w:hAnsi="Times New Roman" w:cs="Times New Roman"/>
          <w:iCs/>
          <w:sz w:val="24"/>
          <w:szCs w:val="24"/>
          <w:lang w:val="id-ID"/>
        </w:rPr>
        <w:t xml:space="preserve"> </w:t>
      </w:r>
      <w:r w:rsidRPr="005D79F0">
        <w:rPr>
          <w:rFonts w:ascii="Times New Roman" w:hAnsi="Times New Roman" w:cs="Times New Roman"/>
          <w:iCs/>
          <w:sz w:val="24"/>
          <w:szCs w:val="24"/>
        </w:rPr>
        <w:t>korporasi yang berkembang. Menurut Sutan Remy  Sjahdeini, terdapat empat kemungkinan sistem pembebanan pertanggungjawaban pidana kepada korporasi, yaitu:</w:t>
      </w:r>
      <w:r>
        <w:rPr>
          <w:rStyle w:val="FootnoteReference"/>
          <w:rFonts w:ascii="Times New Roman" w:hAnsi="Times New Roman" w:cs="Times New Roman"/>
          <w:iCs/>
          <w:sz w:val="24"/>
          <w:szCs w:val="24"/>
        </w:rPr>
        <w:footnoteReference w:id="37"/>
      </w:r>
    </w:p>
    <w:p w:rsidR="00A211B7" w:rsidRPr="005D79F0" w:rsidRDefault="00A211B7" w:rsidP="00A211B7">
      <w:pPr>
        <w:pStyle w:val="ListParagraph"/>
        <w:numPr>
          <w:ilvl w:val="0"/>
          <w:numId w:val="18"/>
        </w:numPr>
        <w:jc w:val="both"/>
        <w:rPr>
          <w:rFonts w:ascii="Times New Roman" w:hAnsi="Times New Roman" w:cs="Times New Roman"/>
          <w:iCs/>
          <w:sz w:val="24"/>
          <w:szCs w:val="24"/>
          <w:lang w:val="id-ID"/>
        </w:rPr>
      </w:pPr>
      <w:r w:rsidRPr="005D79F0">
        <w:rPr>
          <w:rFonts w:ascii="Times New Roman" w:hAnsi="Times New Roman" w:cs="Times New Roman"/>
          <w:iCs/>
          <w:sz w:val="24"/>
          <w:szCs w:val="24"/>
          <w:lang w:val="id-ID"/>
        </w:rPr>
        <w:t xml:space="preserve">Pengurus korporasi sebagai pelaku tindak </w:t>
      </w:r>
      <w:r>
        <w:rPr>
          <w:rFonts w:ascii="Times New Roman" w:hAnsi="Times New Roman" w:cs="Times New Roman"/>
          <w:iCs/>
          <w:sz w:val="24"/>
          <w:szCs w:val="24"/>
          <w:lang w:val="id-ID"/>
        </w:rPr>
        <w:t xml:space="preserve">pidana, sehingga oleh karenanya </w:t>
      </w:r>
      <w:r w:rsidRPr="005D79F0">
        <w:rPr>
          <w:rFonts w:ascii="Times New Roman" w:hAnsi="Times New Roman" w:cs="Times New Roman"/>
          <w:iCs/>
          <w:sz w:val="24"/>
          <w:szCs w:val="24"/>
          <w:lang w:val="id-ID"/>
        </w:rPr>
        <w:t>pengurus yang harus memiliki pertanggungjawaban pidana</w:t>
      </w:r>
      <w:r>
        <w:rPr>
          <w:rFonts w:ascii="Times New Roman" w:hAnsi="Times New Roman" w:cs="Times New Roman"/>
          <w:iCs/>
          <w:sz w:val="24"/>
          <w:szCs w:val="24"/>
          <w:lang w:val="id-ID"/>
        </w:rPr>
        <w:t>;</w:t>
      </w:r>
    </w:p>
    <w:p w:rsidR="00A211B7" w:rsidRDefault="00A211B7" w:rsidP="00A211B7">
      <w:pPr>
        <w:pStyle w:val="ListParagraph"/>
        <w:numPr>
          <w:ilvl w:val="0"/>
          <w:numId w:val="18"/>
        </w:numPr>
        <w:spacing w:line="240" w:lineRule="auto"/>
        <w:jc w:val="both"/>
        <w:rPr>
          <w:rFonts w:ascii="Times New Roman" w:hAnsi="Times New Roman" w:cs="Times New Roman"/>
          <w:iCs/>
          <w:sz w:val="24"/>
          <w:szCs w:val="24"/>
          <w:lang w:val="id-ID"/>
        </w:rPr>
      </w:pPr>
      <w:r w:rsidRPr="00E271DD">
        <w:rPr>
          <w:rFonts w:ascii="Times New Roman" w:hAnsi="Times New Roman" w:cs="Times New Roman"/>
          <w:iCs/>
          <w:sz w:val="24"/>
          <w:szCs w:val="24"/>
        </w:rPr>
        <w:t>Korporasi sebagai pelaku tindak pidana, tetapi pengurus yang harus memikul pertanggungjawaban pidana</w:t>
      </w:r>
      <w:r>
        <w:rPr>
          <w:rFonts w:ascii="Times New Roman" w:hAnsi="Times New Roman" w:cs="Times New Roman"/>
          <w:iCs/>
          <w:sz w:val="24"/>
          <w:szCs w:val="24"/>
          <w:lang w:val="id-ID"/>
        </w:rPr>
        <w:t>;</w:t>
      </w:r>
    </w:p>
    <w:p w:rsidR="00A211B7" w:rsidRDefault="00A211B7" w:rsidP="00A211B7">
      <w:pPr>
        <w:pStyle w:val="ListParagraph"/>
        <w:numPr>
          <w:ilvl w:val="0"/>
          <w:numId w:val="18"/>
        </w:numPr>
        <w:spacing w:line="240" w:lineRule="auto"/>
        <w:jc w:val="both"/>
        <w:rPr>
          <w:rFonts w:ascii="Times New Roman" w:hAnsi="Times New Roman" w:cs="Times New Roman"/>
          <w:iCs/>
          <w:sz w:val="24"/>
          <w:szCs w:val="24"/>
          <w:lang w:val="id-ID"/>
        </w:rPr>
      </w:pPr>
      <w:r w:rsidRPr="00E271DD">
        <w:rPr>
          <w:rFonts w:ascii="Times New Roman" w:hAnsi="Times New Roman" w:cs="Times New Roman"/>
          <w:iCs/>
          <w:sz w:val="24"/>
          <w:szCs w:val="24"/>
        </w:rPr>
        <w:t>Korporasi sebagai pelaku tindak pidana dan korporasi itu sendiri yang harus memikul pertanggungjawaban pidana</w:t>
      </w:r>
      <w:r>
        <w:rPr>
          <w:rFonts w:ascii="Times New Roman" w:hAnsi="Times New Roman" w:cs="Times New Roman"/>
          <w:iCs/>
          <w:sz w:val="24"/>
          <w:szCs w:val="24"/>
          <w:lang w:val="id-ID"/>
        </w:rPr>
        <w:t>;</w:t>
      </w:r>
    </w:p>
    <w:p w:rsidR="00A211B7" w:rsidRDefault="00A211B7" w:rsidP="00A211B7">
      <w:pPr>
        <w:pStyle w:val="ListParagraph"/>
        <w:numPr>
          <w:ilvl w:val="0"/>
          <w:numId w:val="18"/>
        </w:numPr>
        <w:spacing w:line="240" w:lineRule="auto"/>
        <w:jc w:val="both"/>
        <w:rPr>
          <w:rFonts w:ascii="Times New Roman" w:hAnsi="Times New Roman" w:cs="Times New Roman"/>
          <w:iCs/>
          <w:sz w:val="24"/>
          <w:szCs w:val="24"/>
          <w:lang w:val="id-ID"/>
        </w:rPr>
      </w:pPr>
      <w:r w:rsidRPr="00E271DD">
        <w:rPr>
          <w:rFonts w:ascii="Times New Roman" w:hAnsi="Times New Roman" w:cs="Times New Roman"/>
          <w:iCs/>
          <w:sz w:val="24"/>
          <w:szCs w:val="24"/>
        </w:rPr>
        <w:t>Pengurus dan korporasi keduanya sebagai pelaku tindak pidana, dan keduanya pula yang harus memikul pertanggungjawaban pidana</w:t>
      </w:r>
      <w:r>
        <w:rPr>
          <w:rFonts w:ascii="Times New Roman" w:hAnsi="Times New Roman" w:cs="Times New Roman"/>
          <w:iCs/>
          <w:sz w:val="24"/>
          <w:szCs w:val="24"/>
          <w:lang w:val="id-ID"/>
        </w:rPr>
        <w:t>.</w:t>
      </w:r>
    </w:p>
    <w:p w:rsidR="00A211B7" w:rsidRDefault="00A211B7" w:rsidP="00A211B7">
      <w:pPr>
        <w:spacing w:line="240" w:lineRule="auto"/>
        <w:jc w:val="both"/>
        <w:rPr>
          <w:rFonts w:ascii="Times New Roman" w:hAnsi="Times New Roman" w:cs="Times New Roman"/>
          <w:iCs/>
          <w:sz w:val="24"/>
          <w:szCs w:val="24"/>
          <w:lang w:val="id-ID"/>
        </w:rPr>
      </w:pPr>
    </w:p>
    <w:p w:rsidR="00A211B7" w:rsidRDefault="00A211B7" w:rsidP="00A211B7">
      <w:pPr>
        <w:spacing w:line="480" w:lineRule="auto"/>
        <w:ind w:left="720" w:firstLine="720"/>
        <w:jc w:val="both"/>
        <w:rPr>
          <w:rFonts w:ascii="Times New Roman" w:hAnsi="Times New Roman" w:cs="Times New Roman"/>
          <w:iCs/>
          <w:sz w:val="24"/>
          <w:szCs w:val="24"/>
          <w:lang w:val="id-ID"/>
        </w:rPr>
      </w:pPr>
      <w:r w:rsidRPr="00E271DD">
        <w:rPr>
          <w:rFonts w:ascii="Times New Roman" w:hAnsi="Times New Roman" w:cs="Times New Roman"/>
          <w:iCs/>
          <w:sz w:val="24"/>
          <w:szCs w:val="24"/>
        </w:rPr>
        <w:t>Sedangkan di dalam perkembangan hukum pidana Indonesia, Mardjono Reksodiputro mengemukakan tiga sistem pertanggungjawaban korporasi sebagai subjek tindak pidana, yaitu:</w:t>
      </w:r>
      <w:r>
        <w:rPr>
          <w:rStyle w:val="FootnoteReference"/>
          <w:rFonts w:ascii="Times New Roman" w:hAnsi="Times New Roman" w:cs="Times New Roman"/>
          <w:iCs/>
          <w:sz w:val="24"/>
          <w:szCs w:val="24"/>
        </w:rPr>
        <w:footnoteReference w:id="38"/>
      </w:r>
    </w:p>
    <w:p w:rsidR="00A211B7" w:rsidRPr="00E271DD" w:rsidRDefault="00A211B7" w:rsidP="00A211B7">
      <w:pPr>
        <w:pStyle w:val="ListParagraph"/>
        <w:numPr>
          <w:ilvl w:val="0"/>
          <w:numId w:val="19"/>
        </w:numPr>
        <w:spacing w:line="480" w:lineRule="auto"/>
        <w:jc w:val="both"/>
        <w:rPr>
          <w:rFonts w:ascii="Times New Roman" w:hAnsi="Times New Roman" w:cs="Times New Roman"/>
          <w:iCs/>
          <w:sz w:val="24"/>
          <w:szCs w:val="24"/>
          <w:lang w:val="id-ID"/>
        </w:rPr>
      </w:pPr>
      <w:r w:rsidRPr="00E271DD">
        <w:rPr>
          <w:rFonts w:ascii="Times New Roman" w:hAnsi="Times New Roman" w:cs="Times New Roman"/>
          <w:iCs/>
          <w:sz w:val="24"/>
          <w:szCs w:val="24"/>
          <w:lang w:val="id-ID"/>
        </w:rPr>
        <w:t>Dihubungkan pengurus korporasi yang berbuat, maka penguruslah yang bertanggung jawab</w:t>
      </w:r>
      <w:r>
        <w:rPr>
          <w:rFonts w:ascii="Times New Roman" w:hAnsi="Times New Roman" w:cs="Times New Roman"/>
          <w:iCs/>
          <w:sz w:val="24"/>
          <w:szCs w:val="24"/>
          <w:lang w:val="id-ID"/>
        </w:rPr>
        <w:t>;</w:t>
      </w:r>
    </w:p>
    <w:p w:rsidR="00A211B7" w:rsidRPr="00E271DD" w:rsidRDefault="00A211B7" w:rsidP="00A211B7">
      <w:pPr>
        <w:pStyle w:val="ListParagraph"/>
        <w:numPr>
          <w:ilvl w:val="0"/>
          <w:numId w:val="19"/>
        </w:numPr>
        <w:spacing w:line="480" w:lineRule="auto"/>
        <w:jc w:val="both"/>
        <w:rPr>
          <w:rFonts w:ascii="Times New Roman" w:hAnsi="Times New Roman" w:cs="Times New Roman"/>
          <w:iCs/>
          <w:sz w:val="24"/>
          <w:szCs w:val="24"/>
          <w:lang w:val="id-ID"/>
        </w:rPr>
      </w:pPr>
      <w:r w:rsidRPr="00E271DD">
        <w:rPr>
          <w:rFonts w:ascii="Times New Roman" w:hAnsi="Times New Roman" w:cs="Times New Roman"/>
          <w:iCs/>
          <w:sz w:val="24"/>
          <w:szCs w:val="24"/>
          <w:lang w:val="id-ID"/>
        </w:rPr>
        <w:t>Korporasi sebagai pembuat, maka penguruslah yang bertanggungjawab</w:t>
      </w:r>
      <w:r>
        <w:rPr>
          <w:rFonts w:ascii="Times New Roman" w:hAnsi="Times New Roman" w:cs="Times New Roman"/>
          <w:iCs/>
          <w:sz w:val="24"/>
          <w:szCs w:val="24"/>
          <w:lang w:val="id-ID"/>
        </w:rPr>
        <w:t>;</w:t>
      </w:r>
    </w:p>
    <w:p w:rsidR="00A211B7" w:rsidRPr="00E271DD" w:rsidRDefault="00A211B7" w:rsidP="00A211B7">
      <w:pPr>
        <w:pStyle w:val="ListParagraph"/>
        <w:numPr>
          <w:ilvl w:val="0"/>
          <w:numId w:val="19"/>
        </w:numPr>
        <w:spacing w:line="480" w:lineRule="auto"/>
        <w:jc w:val="both"/>
        <w:rPr>
          <w:rFonts w:ascii="Times New Roman" w:hAnsi="Times New Roman" w:cs="Times New Roman"/>
          <w:iCs/>
          <w:sz w:val="24"/>
          <w:szCs w:val="24"/>
          <w:lang w:val="id-ID"/>
        </w:rPr>
      </w:pPr>
      <w:r w:rsidRPr="00E271DD">
        <w:rPr>
          <w:rFonts w:ascii="Times New Roman" w:hAnsi="Times New Roman" w:cs="Times New Roman"/>
          <w:iCs/>
          <w:sz w:val="24"/>
          <w:szCs w:val="24"/>
          <w:lang w:val="id-ID"/>
        </w:rPr>
        <w:lastRenderedPageBreak/>
        <w:t>Korporasi sebagai pembuat dan yang bertanggung jawab</w:t>
      </w:r>
      <w:r>
        <w:rPr>
          <w:rFonts w:ascii="Times New Roman" w:hAnsi="Times New Roman" w:cs="Times New Roman"/>
          <w:iCs/>
          <w:sz w:val="24"/>
          <w:szCs w:val="24"/>
          <w:lang w:val="id-ID"/>
        </w:rPr>
        <w:t>.</w:t>
      </w:r>
    </w:p>
    <w:p w:rsidR="00A211B7" w:rsidRDefault="00A211B7" w:rsidP="00A211B7">
      <w:pPr>
        <w:spacing w:line="480" w:lineRule="auto"/>
        <w:ind w:left="720" w:firstLine="720"/>
        <w:jc w:val="both"/>
        <w:rPr>
          <w:rFonts w:ascii="Times New Roman" w:hAnsi="Times New Roman" w:cs="Times New Roman"/>
          <w:iCs/>
          <w:sz w:val="24"/>
          <w:szCs w:val="24"/>
          <w:lang w:val="id-ID"/>
        </w:rPr>
      </w:pPr>
      <w:r w:rsidRPr="00283BE1">
        <w:rPr>
          <w:rFonts w:ascii="Times New Roman" w:hAnsi="Times New Roman" w:cs="Times New Roman"/>
          <w:iCs/>
          <w:sz w:val="24"/>
          <w:szCs w:val="24"/>
          <w:lang w:val="id-ID"/>
        </w:rPr>
        <w:t>Menurut Loebby Loqman</w:t>
      </w:r>
      <w:r>
        <w:rPr>
          <w:rStyle w:val="FootnoteReference"/>
          <w:rFonts w:ascii="Times New Roman" w:hAnsi="Times New Roman" w:cs="Times New Roman"/>
          <w:iCs/>
          <w:sz w:val="24"/>
          <w:szCs w:val="24"/>
          <w:lang w:val="id-ID"/>
        </w:rPr>
        <w:footnoteReference w:id="39"/>
      </w:r>
      <w:r>
        <w:rPr>
          <w:rFonts w:ascii="Times New Roman" w:hAnsi="Times New Roman" w:cs="Times New Roman"/>
          <w:iCs/>
          <w:sz w:val="24"/>
          <w:szCs w:val="24"/>
          <w:lang w:val="id-ID"/>
        </w:rPr>
        <w:t xml:space="preserve"> </w:t>
      </w:r>
      <w:r w:rsidRPr="00283BE1">
        <w:rPr>
          <w:rFonts w:ascii="Times New Roman" w:hAnsi="Times New Roman" w:cs="Times New Roman"/>
          <w:iCs/>
          <w:sz w:val="24"/>
          <w:szCs w:val="24"/>
          <w:lang w:val="id-ID"/>
        </w:rPr>
        <w:t>m</w:t>
      </w:r>
      <w:r>
        <w:rPr>
          <w:rFonts w:ascii="Times New Roman" w:hAnsi="Times New Roman" w:cs="Times New Roman"/>
          <w:iCs/>
          <w:sz w:val="24"/>
          <w:szCs w:val="24"/>
          <w:lang w:val="id-ID"/>
        </w:rPr>
        <w:t xml:space="preserve">asalah pertama dalam pembahasan </w:t>
      </w:r>
      <w:r w:rsidRPr="00283BE1">
        <w:rPr>
          <w:rFonts w:ascii="Times New Roman" w:hAnsi="Times New Roman" w:cs="Times New Roman"/>
          <w:iCs/>
          <w:sz w:val="24"/>
          <w:szCs w:val="24"/>
          <w:lang w:val="id-ID"/>
        </w:rPr>
        <w:t>pertanggungjawaban pidana terhadap korporasi adalah apa yang dimaksud</w:t>
      </w:r>
      <w:r>
        <w:rPr>
          <w:rFonts w:ascii="Times New Roman" w:hAnsi="Times New Roman" w:cs="Times New Roman"/>
          <w:iCs/>
          <w:sz w:val="24"/>
          <w:szCs w:val="24"/>
          <w:lang w:val="id-ID"/>
        </w:rPr>
        <w:t xml:space="preserve"> dengan korporasi itu</w:t>
      </w:r>
      <w:r w:rsidRPr="00283BE1">
        <w:rPr>
          <w:rFonts w:ascii="Times New Roman" w:hAnsi="Times New Roman" w:cs="Times New Roman"/>
          <w:iCs/>
          <w:sz w:val="24"/>
          <w:szCs w:val="24"/>
          <w:lang w:val="id-ID"/>
        </w:rPr>
        <w:t>. Dalam diskusi yang dilakukan oleh para sarjana</w:t>
      </w:r>
      <w:r>
        <w:rPr>
          <w:rFonts w:ascii="Times New Roman" w:hAnsi="Times New Roman" w:cs="Times New Roman"/>
          <w:iCs/>
          <w:sz w:val="24"/>
          <w:szCs w:val="24"/>
          <w:lang w:val="id-ID"/>
        </w:rPr>
        <w:t xml:space="preserve"> </w:t>
      </w:r>
      <w:r w:rsidRPr="00283BE1">
        <w:rPr>
          <w:rFonts w:ascii="Times New Roman" w:hAnsi="Times New Roman" w:cs="Times New Roman"/>
          <w:iCs/>
          <w:sz w:val="24"/>
          <w:szCs w:val="24"/>
          <w:lang w:val="id-ID"/>
        </w:rPr>
        <w:t>berkembang 2 (dua) pendapat. Pendap</w:t>
      </w:r>
      <w:r>
        <w:rPr>
          <w:rFonts w:ascii="Times New Roman" w:hAnsi="Times New Roman" w:cs="Times New Roman"/>
          <w:iCs/>
          <w:sz w:val="24"/>
          <w:szCs w:val="24"/>
          <w:lang w:val="id-ID"/>
        </w:rPr>
        <w:t xml:space="preserve">at pertama menyatakan bahwa yang </w:t>
      </w:r>
      <w:r w:rsidRPr="00283BE1">
        <w:rPr>
          <w:rFonts w:ascii="Times New Roman" w:hAnsi="Times New Roman" w:cs="Times New Roman"/>
          <w:iCs/>
          <w:sz w:val="24"/>
          <w:szCs w:val="24"/>
          <w:lang w:val="id-ID"/>
        </w:rPr>
        <w:t>dimaksud dengan korporasi adalah suatu kumpulan dagang yang berbadan</w:t>
      </w:r>
      <w:r>
        <w:rPr>
          <w:rFonts w:ascii="Times New Roman" w:hAnsi="Times New Roman" w:cs="Times New Roman"/>
          <w:iCs/>
          <w:sz w:val="24"/>
          <w:szCs w:val="24"/>
          <w:lang w:val="id-ID"/>
        </w:rPr>
        <w:t xml:space="preserve"> </w:t>
      </w:r>
      <w:r w:rsidRPr="00283BE1">
        <w:rPr>
          <w:rFonts w:ascii="Times New Roman" w:hAnsi="Times New Roman" w:cs="Times New Roman"/>
          <w:iCs/>
          <w:sz w:val="24"/>
          <w:szCs w:val="24"/>
          <w:lang w:val="id-ID"/>
        </w:rPr>
        <w:t>hukum. Jadi dibatasi bahwa korporasi yang dapat dipertanggungjawabkan</w:t>
      </w:r>
      <w:r>
        <w:rPr>
          <w:rFonts w:ascii="Times New Roman" w:hAnsi="Times New Roman" w:cs="Times New Roman"/>
          <w:iCs/>
          <w:sz w:val="24"/>
          <w:szCs w:val="24"/>
          <w:lang w:val="id-ID"/>
        </w:rPr>
        <w:t xml:space="preserve"> </w:t>
      </w:r>
      <w:r w:rsidRPr="00283BE1">
        <w:rPr>
          <w:rFonts w:ascii="Times New Roman" w:hAnsi="Times New Roman" w:cs="Times New Roman"/>
          <w:iCs/>
          <w:sz w:val="24"/>
          <w:szCs w:val="24"/>
          <w:lang w:val="id-ID"/>
        </w:rPr>
        <w:t>secara pidana adalah korporasi yang sudah berbadan hukum. Alasannya</w:t>
      </w:r>
      <w:r>
        <w:rPr>
          <w:rFonts w:ascii="Times New Roman" w:hAnsi="Times New Roman" w:cs="Times New Roman"/>
          <w:iCs/>
          <w:sz w:val="24"/>
          <w:szCs w:val="24"/>
          <w:lang w:val="id-ID"/>
        </w:rPr>
        <w:t xml:space="preserve"> </w:t>
      </w:r>
      <w:r w:rsidRPr="00283BE1">
        <w:rPr>
          <w:rFonts w:ascii="Times New Roman" w:hAnsi="Times New Roman" w:cs="Times New Roman"/>
          <w:iCs/>
          <w:sz w:val="24"/>
          <w:szCs w:val="24"/>
          <w:lang w:val="id-ID"/>
        </w:rPr>
        <w:t>adalah bahwa dengan sudah berbadan hukum, telah jelas susunan pengurus</w:t>
      </w:r>
      <w:r>
        <w:rPr>
          <w:rFonts w:ascii="Times New Roman" w:hAnsi="Times New Roman" w:cs="Times New Roman"/>
          <w:iCs/>
          <w:sz w:val="24"/>
          <w:szCs w:val="24"/>
          <w:lang w:val="id-ID"/>
        </w:rPr>
        <w:t xml:space="preserve"> </w:t>
      </w:r>
      <w:r w:rsidRPr="00283BE1">
        <w:rPr>
          <w:rFonts w:ascii="Times New Roman" w:hAnsi="Times New Roman" w:cs="Times New Roman"/>
          <w:iCs/>
          <w:sz w:val="24"/>
          <w:szCs w:val="24"/>
          <w:lang w:val="id-ID"/>
        </w:rPr>
        <w:t>serta sejauhmana hak dan kewajiban dalam korporasi tersebut.</w:t>
      </w:r>
      <w:r>
        <w:rPr>
          <w:rFonts w:ascii="Times New Roman" w:hAnsi="Times New Roman" w:cs="Times New Roman"/>
          <w:iCs/>
          <w:sz w:val="24"/>
          <w:szCs w:val="24"/>
          <w:lang w:val="id-ID"/>
        </w:rPr>
        <w:t xml:space="preserve"> </w:t>
      </w:r>
      <w:r w:rsidRPr="00283BE1">
        <w:rPr>
          <w:rFonts w:ascii="Times New Roman" w:hAnsi="Times New Roman" w:cs="Times New Roman"/>
          <w:iCs/>
          <w:sz w:val="24"/>
          <w:szCs w:val="24"/>
          <w:lang w:val="id-ID"/>
        </w:rPr>
        <w:t>Pendapat lain adalah yang bersif</w:t>
      </w:r>
      <w:r>
        <w:rPr>
          <w:rFonts w:ascii="Times New Roman" w:hAnsi="Times New Roman" w:cs="Times New Roman"/>
          <w:iCs/>
          <w:sz w:val="24"/>
          <w:szCs w:val="24"/>
          <w:lang w:val="id-ID"/>
        </w:rPr>
        <w:t xml:space="preserve">at luas; dimana dikatakan bahwa korporasi tidak perlu harus </w:t>
      </w:r>
      <w:r w:rsidRPr="00283BE1">
        <w:rPr>
          <w:rFonts w:ascii="Times New Roman" w:hAnsi="Times New Roman" w:cs="Times New Roman"/>
          <w:iCs/>
          <w:sz w:val="24"/>
          <w:szCs w:val="24"/>
          <w:lang w:val="id-ID"/>
        </w:rPr>
        <w:t>berbadan hukum. Setiap kumpulan manusi</w:t>
      </w:r>
      <w:r>
        <w:rPr>
          <w:rFonts w:ascii="Times New Roman" w:hAnsi="Times New Roman" w:cs="Times New Roman"/>
          <w:iCs/>
          <w:sz w:val="24"/>
          <w:szCs w:val="24"/>
          <w:lang w:val="id-ID"/>
        </w:rPr>
        <w:t xml:space="preserve">a </w:t>
      </w:r>
      <w:r w:rsidRPr="00283BE1">
        <w:rPr>
          <w:rFonts w:ascii="Times New Roman" w:hAnsi="Times New Roman" w:cs="Times New Roman"/>
          <w:iCs/>
          <w:sz w:val="24"/>
          <w:szCs w:val="24"/>
          <w:lang w:val="id-ID"/>
        </w:rPr>
        <w:t>baik dalam hubungan suatu dagang</w:t>
      </w:r>
      <w:r>
        <w:rPr>
          <w:rFonts w:ascii="Times New Roman" w:hAnsi="Times New Roman" w:cs="Times New Roman"/>
          <w:iCs/>
          <w:sz w:val="24"/>
          <w:szCs w:val="24"/>
          <w:lang w:val="id-ID"/>
        </w:rPr>
        <w:t xml:space="preserve"> </w:t>
      </w:r>
      <w:r w:rsidRPr="00283BE1">
        <w:rPr>
          <w:rFonts w:ascii="Times New Roman" w:hAnsi="Times New Roman" w:cs="Times New Roman"/>
          <w:iCs/>
          <w:sz w:val="24"/>
          <w:szCs w:val="24"/>
          <w:lang w:val="id-ID"/>
        </w:rPr>
        <w:t xml:space="preserve"> ataupun usaha lainnya, dapat</w:t>
      </w:r>
      <w:r>
        <w:rPr>
          <w:rFonts w:ascii="Times New Roman" w:hAnsi="Times New Roman" w:cs="Times New Roman"/>
          <w:iCs/>
          <w:sz w:val="24"/>
          <w:szCs w:val="24"/>
          <w:lang w:val="id-ID"/>
        </w:rPr>
        <w:t xml:space="preserve"> </w:t>
      </w:r>
      <w:r w:rsidRPr="00283BE1">
        <w:rPr>
          <w:rFonts w:ascii="Times New Roman" w:hAnsi="Times New Roman" w:cs="Times New Roman"/>
          <w:iCs/>
          <w:sz w:val="24"/>
          <w:szCs w:val="24"/>
          <w:lang w:val="id-ID"/>
        </w:rPr>
        <w:t>dipertanggungjawabakan secara pidana.</w:t>
      </w:r>
    </w:p>
    <w:p w:rsidR="00A211B7" w:rsidRDefault="00A211B7" w:rsidP="00A211B7">
      <w:pPr>
        <w:spacing w:line="480" w:lineRule="auto"/>
        <w:ind w:left="709" w:firstLine="731"/>
        <w:jc w:val="both"/>
        <w:rPr>
          <w:rFonts w:ascii="Times New Roman" w:hAnsi="Times New Roman" w:cs="Times New Roman"/>
          <w:iCs/>
          <w:sz w:val="24"/>
          <w:szCs w:val="24"/>
          <w:lang w:val="id-ID"/>
        </w:rPr>
      </w:pPr>
      <w:r w:rsidRPr="00283BE1">
        <w:rPr>
          <w:rFonts w:ascii="Times New Roman" w:hAnsi="Times New Roman" w:cs="Times New Roman"/>
          <w:iCs/>
          <w:sz w:val="24"/>
          <w:szCs w:val="24"/>
          <w:lang w:val="id-ID"/>
        </w:rPr>
        <w:t>Dalam kaitannya dengan hal ini lanjutnya bahwa ternyata terdapat</w:t>
      </w:r>
      <w:r>
        <w:rPr>
          <w:rFonts w:ascii="Times New Roman" w:hAnsi="Times New Roman" w:cs="Times New Roman"/>
          <w:iCs/>
          <w:sz w:val="24"/>
          <w:szCs w:val="24"/>
          <w:lang w:val="id-ID"/>
        </w:rPr>
        <w:t xml:space="preserve"> </w:t>
      </w:r>
      <w:r w:rsidRPr="00283BE1">
        <w:rPr>
          <w:rFonts w:ascii="Times New Roman" w:hAnsi="Times New Roman" w:cs="Times New Roman"/>
          <w:iCs/>
          <w:sz w:val="24"/>
          <w:szCs w:val="24"/>
          <w:lang w:val="id-ID"/>
        </w:rPr>
        <w:t>kelemahan dalam bidang perundang-undangan di Indonesia, yakni sejauh</w:t>
      </w:r>
      <w:r>
        <w:rPr>
          <w:rFonts w:ascii="Times New Roman" w:hAnsi="Times New Roman" w:cs="Times New Roman"/>
          <w:iCs/>
          <w:sz w:val="24"/>
          <w:szCs w:val="24"/>
          <w:lang w:val="id-ID"/>
        </w:rPr>
        <w:t xml:space="preserve"> </w:t>
      </w:r>
      <w:r w:rsidRPr="00283BE1">
        <w:rPr>
          <w:rFonts w:ascii="Times New Roman" w:hAnsi="Times New Roman" w:cs="Times New Roman"/>
          <w:iCs/>
          <w:sz w:val="24"/>
          <w:szCs w:val="24"/>
          <w:lang w:val="id-ID"/>
        </w:rPr>
        <w:t>ini Indonesia belum mempunyai Undang-</w:t>
      </w:r>
      <w:r>
        <w:rPr>
          <w:rFonts w:ascii="Times New Roman" w:hAnsi="Times New Roman" w:cs="Times New Roman"/>
          <w:iCs/>
          <w:sz w:val="24"/>
          <w:szCs w:val="24"/>
          <w:lang w:val="id-ID"/>
        </w:rPr>
        <w:t xml:space="preserve">Undang korporasi, seperti halnya </w:t>
      </w:r>
      <w:r w:rsidRPr="00283BE1">
        <w:rPr>
          <w:rFonts w:ascii="Times New Roman" w:hAnsi="Times New Roman" w:cs="Times New Roman"/>
          <w:iCs/>
          <w:sz w:val="24"/>
          <w:szCs w:val="24"/>
          <w:lang w:val="id-ID"/>
        </w:rPr>
        <w:t>‘</w:t>
      </w:r>
      <w:r w:rsidRPr="00283BE1">
        <w:rPr>
          <w:rFonts w:ascii="Times New Roman" w:hAnsi="Times New Roman" w:cs="Times New Roman"/>
          <w:i/>
          <w:iCs/>
          <w:sz w:val="24"/>
          <w:szCs w:val="24"/>
          <w:lang w:val="id-ID"/>
        </w:rPr>
        <w:t xml:space="preserve">corporate law’ </w:t>
      </w:r>
      <w:r w:rsidRPr="00283BE1">
        <w:rPr>
          <w:rFonts w:ascii="Times New Roman" w:hAnsi="Times New Roman" w:cs="Times New Roman"/>
          <w:iCs/>
          <w:sz w:val="24"/>
          <w:szCs w:val="24"/>
          <w:lang w:val="id-ID"/>
        </w:rPr>
        <w:t>di Amerika Serikat atau undang-undang tentang</w:t>
      </w:r>
      <w:r>
        <w:rPr>
          <w:rFonts w:ascii="Times New Roman" w:hAnsi="Times New Roman" w:cs="Times New Roman"/>
          <w:iCs/>
          <w:sz w:val="24"/>
          <w:szCs w:val="24"/>
          <w:lang w:val="id-ID"/>
        </w:rPr>
        <w:t xml:space="preserve"> </w:t>
      </w:r>
      <w:r w:rsidRPr="00283BE1">
        <w:rPr>
          <w:rFonts w:ascii="Times New Roman" w:hAnsi="Times New Roman" w:cs="Times New Roman"/>
          <w:iCs/>
          <w:sz w:val="24"/>
          <w:szCs w:val="24"/>
          <w:lang w:val="id-ID"/>
        </w:rPr>
        <w:t>perseroan di Belanda. Meskipun sudah ada undang-undang tentang</w:t>
      </w:r>
      <w:r>
        <w:rPr>
          <w:rFonts w:ascii="Times New Roman" w:hAnsi="Times New Roman" w:cs="Times New Roman"/>
          <w:iCs/>
          <w:sz w:val="24"/>
          <w:szCs w:val="24"/>
          <w:lang w:val="id-ID"/>
        </w:rPr>
        <w:t xml:space="preserve"> </w:t>
      </w:r>
      <w:r w:rsidRPr="00283BE1">
        <w:rPr>
          <w:rFonts w:ascii="Times New Roman" w:hAnsi="Times New Roman" w:cs="Times New Roman"/>
          <w:iCs/>
          <w:sz w:val="24"/>
          <w:szCs w:val="24"/>
          <w:lang w:val="id-ID"/>
        </w:rPr>
        <w:t>perseroan di Indonesia ternyata masih harus diperbaharui untuk</w:t>
      </w:r>
      <w:r>
        <w:rPr>
          <w:rFonts w:ascii="Times New Roman" w:hAnsi="Times New Roman" w:cs="Times New Roman"/>
          <w:iCs/>
          <w:sz w:val="24"/>
          <w:szCs w:val="24"/>
          <w:lang w:val="id-ID"/>
        </w:rPr>
        <w:t xml:space="preserve"> </w:t>
      </w:r>
      <w:r w:rsidRPr="00283BE1">
        <w:rPr>
          <w:rFonts w:ascii="Times New Roman" w:hAnsi="Times New Roman" w:cs="Times New Roman"/>
          <w:iCs/>
          <w:sz w:val="24"/>
          <w:szCs w:val="24"/>
          <w:lang w:val="id-ID"/>
        </w:rPr>
        <w:t xml:space="preserve">disesuaikan dengan perkembangan </w:t>
      </w:r>
      <w:r w:rsidRPr="00283BE1">
        <w:rPr>
          <w:rFonts w:ascii="Times New Roman" w:hAnsi="Times New Roman" w:cs="Times New Roman"/>
          <w:iCs/>
          <w:sz w:val="24"/>
          <w:szCs w:val="24"/>
          <w:lang w:val="id-ID"/>
        </w:rPr>
        <w:lastRenderedPageBreak/>
        <w:t>sistem perekonomian dunia.</w:t>
      </w:r>
      <w:r>
        <w:rPr>
          <w:rFonts w:ascii="Times New Roman" w:hAnsi="Times New Roman" w:cs="Times New Roman"/>
          <w:iCs/>
          <w:sz w:val="24"/>
          <w:szCs w:val="24"/>
          <w:lang w:val="id-ID"/>
        </w:rPr>
        <w:t xml:space="preserve"> </w:t>
      </w:r>
      <w:r w:rsidRPr="00283BE1">
        <w:rPr>
          <w:rFonts w:ascii="Times New Roman" w:hAnsi="Times New Roman" w:cs="Times New Roman"/>
          <w:iCs/>
          <w:sz w:val="24"/>
          <w:szCs w:val="24"/>
          <w:lang w:val="id-ID"/>
        </w:rPr>
        <w:t>Dengan adanya ketentua</w:t>
      </w:r>
      <w:r>
        <w:rPr>
          <w:rFonts w:ascii="Times New Roman" w:hAnsi="Times New Roman" w:cs="Times New Roman"/>
          <w:iCs/>
          <w:sz w:val="24"/>
          <w:szCs w:val="24"/>
          <w:lang w:val="id-ID"/>
        </w:rPr>
        <w:t xml:space="preserve">n tentang korporasi dalam suatu </w:t>
      </w:r>
      <w:r w:rsidRPr="00283BE1">
        <w:rPr>
          <w:rFonts w:ascii="Times New Roman" w:hAnsi="Times New Roman" w:cs="Times New Roman"/>
          <w:iCs/>
          <w:sz w:val="24"/>
          <w:szCs w:val="24"/>
          <w:lang w:val="id-ID"/>
        </w:rPr>
        <w:t>perundang-undangan akan lebih mudah untuk menunjukkan sejauhmana</w:t>
      </w:r>
      <w:r>
        <w:rPr>
          <w:rFonts w:ascii="Times New Roman" w:hAnsi="Times New Roman" w:cs="Times New Roman"/>
          <w:iCs/>
          <w:sz w:val="24"/>
          <w:szCs w:val="24"/>
          <w:lang w:val="id-ID"/>
        </w:rPr>
        <w:t xml:space="preserve"> </w:t>
      </w:r>
      <w:r w:rsidRPr="00283BE1">
        <w:rPr>
          <w:rFonts w:ascii="Times New Roman" w:hAnsi="Times New Roman" w:cs="Times New Roman"/>
          <w:iCs/>
          <w:sz w:val="24"/>
          <w:szCs w:val="24"/>
          <w:lang w:val="id-ID"/>
        </w:rPr>
        <w:t>pertanggungjawaban dalam korporasi tersebut.</w:t>
      </w:r>
    </w:p>
    <w:p w:rsidR="00A211B7" w:rsidRDefault="00A211B7" w:rsidP="00A211B7">
      <w:pPr>
        <w:spacing w:line="480" w:lineRule="auto"/>
        <w:ind w:left="720" w:firstLine="731"/>
        <w:jc w:val="both"/>
        <w:rPr>
          <w:rFonts w:ascii="Times New Roman" w:hAnsi="Times New Roman" w:cs="Times New Roman"/>
          <w:iCs/>
          <w:sz w:val="24"/>
          <w:szCs w:val="24"/>
          <w:lang w:val="id-ID"/>
        </w:rPr>
      </w:pPr>
      <w:r w:rsidRPr="00B1737B">
        <w:rPr>
          <w:rFonts w:ascii="Times New Roman" w:hAnsi="Times New Roman" w:cs="Times New Roman"/>
          <w:iCs/>
          <w:sz w:val="24"/>
          <w:szCs w:val="24"/>
          <w:lang w:val="id-ID"/>
        </w:rPr>
        <w:t>Melihat kenyataan dewasa ini di mana korporasi semakin</w:t>
      </w:r>
      <w:r>
        <w:rPr>
          <w:rFonts w:ascii="Times New Roman" w:hAnsi="Times New Roman" w:cs="Times New Roman"/>
          <w:iCs/>
          <w:sz w:val="24"/>
          <w:szCs w:val="24"/>
          <w:lang w:val="id-ID"/>
        </w:rPr>
        <w:t xml:space="preserve"> </w:t>
      </w:r>
      <w:r w:rsidRPr="00B1737B">
        <w:rPr>
          <w:rFonts w:ascii="Times New Roman" w:hAnsi="Times New Roman" w:cs="Times New Roman"/>
          <w:iCs/>
          <w:sz w:val="24"/>
          <w:szCs w:val="24"/>
          <w:lang w:val="id-ID"/>
        </w:rPr>
        <w:t>memegang peranan penting dalam kehidupan masyarakat khususnya</w:t>
      </w:r>
      <w:r>
        <w:rPr>
          <w:rFonts w:ascii="Times New Roman" w:hAnsi="Times New Roman" w:cs="Times New Roman"/>
          <w:iCs/>
          <w:sz w:val="24"/>
          <w:szCs w:val="24"/>
          <w:lang w:val="id-ID"/>
        </w:rPr>
        <w:t xml:space="preserve"> </w:t>
      </w:r>
      <w:r w:rsidRPr="00B1737B">
        <w:rPr>
          <w:rFonts w:ascii="Times New Roman" w:hAnsi="Times New Roman" w:cs="Times New Roman"/>
          <w:iCs/>
          <w:sz w:val="24"/>
          <w:szCs w:val="24"/>
          <w:lang w:val="id-ID"/>
        </w:rPr>
        <w:t xml:space="preserve">dalam bidang ekonomi, sehingga doktrin </w:t>
      </w:r>
      <w:r w:rsidRPr="00B1737B">
        <w:rPr>
          <w:rFonts w:ascii="Times New Roman" w:hAnsi="Times New Roman" w:cs="Times New Roman"/>
          <w:i/>
          <w:iCs/>
          <w:sz w:val="24"/>
          <w:szCs w:val="24"/>
          <w:lang w:val="id-ID"/>
        </w:rPr>
        <w:t>universitas delinquere non</w:t>
      </w:r>
      <w:r>
        <w:rPr>
          <w:rFonts w:ascii="Times New Roman" w:hAnsi="Times New Roman" w:cs="Times New Roman"/>
          <w:iCs/>
          <w:sz w:val="24"/>
          <w:szCs w:val="24"/>
          <w:lang w:val="id-ID"/>
        </w:rPr>
        <w:t xml:space="preserve"> </w:t>
      </w:r>
      <w:r w:rsidRPr="00B1737B">
        <w:rPr>
          <w:rFonts w:ascii="Times New Roman" w:hAnsi="Times New Roman" w:cs="Times New Roman"/>
          <w:i/>
          <w:iCs/>
          <w:sz w:val="24"/>
          <w:szCs w:val="24"/>
          <w:lang w:val="id-ID"/>
        </w:rPr>
        <w:t xml:space="preserve">potest </w:t>
      </w:r>
      <w:r w:rsidRPr="00B1737B">
        <w:rPr>
          <w:rFonts w:ascii="Times New Roman" w:hAnsi="Times New Roman" w:cs="Times New Roman"/>
          <w:iCs/>
          <w:sz w:val="24"/>
          <w:szCs w:val="24"/>
          <w:lang w:val="id-ID"/>
        </w:rPr>
        <w:t>(badan hukum tidak dapat melakukan tindak pidana) sudah</w:t>
      </w:r>
      <w:r>
        <w:rPr>
          <w:rFonts w:ascii="Times New Roman" w:hAnsi="Times New Roman" w:cs="Times New Roman"/>
          <w:iCs/>
          <w:sz w:val="24"/>
          <w:szCs w:val="24"/>
          <w:lang w:val="id-ID"/>
        </w:rPr>
        <w:t xml:space="preserve"> </w:t>
      </w:r>
      <w:r w:rsidRPr="00B1737B">
        <w:rPr>
          <w:rFonts w:ascii="Times New Roman" w:hAnsi="Times New Roman" w:cs="Times New Roman"/>
          <w:iCs/>
          <w:sz w:val="24"/>
          <w:szCs w:val="24"/>
          <w:lang w:val="id-ID"/>
        </w:rPr>
        <w:t>mengalami perubahan dengan diterimanya konsep pelaku fungsional</w:t>
      </w:r>
      <w:r>
        <w:rPr>
          <w:rFonts w:ascii="Times New Roman" w:hAnsi="Times New Roman" w:cs="Times New Roman"/>
          <w:iCs/>
          <w:sz w:val="24"/>
          <w:szCs w:val="24"/>
          <w:lang w:val="id-ID"/>
        </w:rPr>
        <w:t>. M</w:t>
      </w:r>
      <w:r w:rsidRPr="00B1737B">
        <w:rPr>
          <w:rFonts w:ascii="Times New Roman" w:hAnsi="Times New Roman" w:cs="Times New Roman"/>
          <w:iCs/>
          <w:sz w:val="24"/>
          <w:szCs w:val="24"/>
          <w:lang w:val="id-ID"/>
        </w:rPr>
        <w:t>enurut Rolling</w:t>
      </w:r>
      <w:r>
        <w:rPr>
          <w:rStyle w:val="FootnoteReference"/>
          <w:rFonts w:ascii="Times New Roman" w:hAnsi="Times New Roman" w:cs="Times New Roman"/>
          <w:iCs/>
          <w:sz w:val="24"/>
          <w:szCs w:val="24"/>
          <w:lang w:val="id-ID"/>
        </w:rPr>
        <w:footnoteReference w:id="40"/>
      </w:r>
      <w:r>
        <w:rPr>
          <w:rFonts w:ascii="Times New Roman" w:hAnsi="Times New Roman" w:cs="Times New Roman"/>
          <w:iCs/>
          <w:sz w:val="24"/>
          <w:szCs w:val="24"/>
          <w:lang w:val="id-ID"/>
        </w:rPr>
        <w:t xml:space="preserve"> </w:t>
      </w:r>
      <w:r w:rsidRPr="00B1737B">
        <w:rPr>
          <w:rFonts w:ascii="Times New Roman" w:hAnsi="Times New Roman" w:cs="Times New Roman"/>
          <w:iCs/>
          <w:sz w:val="24"/>
          <w:szCs w:val="24"/>
          <w:lang w:val="id-ID"/>
        </w:rPr>
        <w:t>pembuat delik memasukkan korpora</w:t>
      </w:r>
      <w:r>
        <w:rPr>
          <w:rFonts w:ascii="Times New Roman" w:hAnsi="Times New Roman" w:cs="Times New Roman"/>
          <w:iCs/>
          <w:sz w:val="24"/>
          <w:szCs w:val="24"/>
          <w:lang w:val="id-ID"/>
        </w:rPr>
        <w:t xml:space="preserve">si ke dalam </w:t>
      </w:r>
      <w:r w:rsidRPr="00B1737B">
        <w:rPr>
          <w:rFonts w:ascii="Times New Roman" w:hAnsi="Times New Roman" w:cs="Times New Roman"/>
          <w:iCs/>
          <w:sz w:val="24"/>
          <w:szCs w:val="24"/>
          <w:lang w:val="id-ID"/>
        </w:rPr>
        <w:t>“</w:t>
      </w:r>
      <w:r>
        <w:rPr>
          <w:rFonts w:ascii="Times New Roman" w:hAnsi="Times New Roman" w:cs="Times New Roman"/>
          <w:i/>
          <w:iCs/>
          <w:sz w:val="24"/>
          <w:szCs w:val="24"/>
          <w:lang w:val="id-ID"/>
        </w:rPr>
        <w:t>functioneel daderschap</w:t>
      </w:r>
      <w:r w:rsidRPr="00B1737B">
        <w:rPr>
          <w:rFonts w:ascii="Times New Roman" w:hAnsi="Times New Roman" w:cs="Times New Roman"/>
          <w:iCs/>
          <w:sz w:val="24"/>
          <w:szCs w:val="24"/>
          <w:lang w:val="id-ID"/>
        </w:rPr>
        <w:t>” oleh karena korporasi dalam dunia modern</w:t>
      </w:r>
      <w:r>
        <w:rPr>
          <w:rFonts w:ascii="Times New Roman" w:hAnsi="Times New Roman" w:cs="Times New Roman"/>
          <w:iCs/>
          <w:sz w:val="24"/>
          <w:szCs w:val="24"/>
          <w:lang w:val="id-ID"/>
        </w:rPr>
        <w:t xml:space="preserve"> </w:t>
      </w:r>
      <w:r w:rsidRPr="00B1737B">
        <w:rPr>
          <w:rFonts w:ascii="Times New Roman" w:hAnsi="Times New Roman" w:cs="Times New Roman"/>
          <w:iCs/>
          <w:sz w:val="24"/>
          <w:szCs w:val="24"/>
          <w:lang w:val="id-ID"/>
        </w:rPr>
        <w:t>mempunyai peranan penting dalam kehidupan ekonomi yang mempunyai</w:t>
      </w:r>
      <w:r>
        <w:rPr>
          <w:rFonts w:ascii="Times New Roman" w:hAnsi="Times New Roman" w:cs="Times New Roman"/>
          <w:iCs/>
          <w:sz w:val="24"/>
          <w:szCs w:val="24"/>
          <w:lang w:val="id-ID"/>
        </w:rPr>
        <w:t xml:space="preserve"> </w:t>
      </w:r>
      <w:r w:rsidRPr="002A1C87">
        <w:rPr>
          <w:rFonts w:ascii="Times New Roman" w:hAnsi="Times New Roman" w:cs="Times New Roman"/>
          <w:iCs/>
          <w:sz w:val="24"/>
          <w:szCs w:val="24"/>
          <w:lang w:val="id-ID"/>
        </w:rPr>
        <w:t>banyak fungsi yaitu pemberi kerja, pr</w:t>
      </w:r>
      <w:r>
        <w:rPr>
          <w:rFonts w:ascii="Times New Roman" w:hAnsi="Times New Roman" w:cs="Times New Roman"/>
          <w:iCs/>
          <w:sz w:val="24"/>
          <w:szCs w:val="24"/>
          <w:lang w:val="id-ID"/>
        </w:rPr>
        <w:t xml:space="preserve">odusen , penentu harga, pemakai </w:t>
      </w:r>
      <w:r w:rsidRPr="002A1C87">
        <w:rPr>
          <w:rFonts w:ascii="Times New Roman" w:hAnsi="Times New Roman" w:cs="Times New Roman"/>
          <w:iCs/>
          <w:sz w:val="24"/>
          <w:szCs w:val="24"/>
          <w:lang w:val="id-ID"/>
        </w:rPr>
        <w:t>devisa dan lain-lain.</w:t>
      </w:r>
    </w:p>
    <w:p w:rsidR="00A211B7" w:rsidRDefault="00A211B7" w:rsidP="00A211B7">
      <w:pPr>
        <w:spacing w:line="480" w:lineRule="auto"/>
        <w:ind w:left="709" w:firstLine="731"/>
        <w:jc w:val="both"/>
        <w:rPr>
          <w:rFonts w:ascii="Times New Roman" w:hAnsi="Times New Roman" w:cs="Times New Roman"/>
          <w:iCs/>
          <w:sz w:val="24"/>
          <w:szCs w:val="24"/>
          <w:lang w:val="id-ID"/>
        </w:rPr>
      </w:pPr>
      <w:r w:rsidRPr="002A1C87">
        <w:rPr>
          <w:rFonts w:ascii="Times New Roman" w:hAnsi="Times New Roman" w:cs="Times New Roman"/>
          <w:iCs/>
          <w:sz w:val="24"/>
          <w:szCs w:val="24"/>
          <w:lang w:val="id-ID"/>
        </w:rPr>
        <w:t>Berdasarkan hal tersebut di atas yaitu bahwa korporasi sebagai</w:t>
      </w:r>
      <w:r>
        <w:rPr>
          <w:rFonts w:ascii="Times New Roman" w:hAnsi="Times New Roman" w:cs="Times New Roman"/>
          <w:iCs/>
          <w:sz w:val="24"/>
          <w:szCs w:val="24"/>
          <w:lang w:val="id-ID"/>
        </w:rPr>
        <w:t xml:space="preserve"> </w:t>
      </w:r>
      <w:r w:rsidRPr="002A1C87">
        <w:rPr>
          <w:rFonts w:ascii="Times New Roman" w:hAnsi="Times New Roman" w:cs="Times New Roman"/>
          <w:iCs/>
          <w:sz w:val="24"/>
          <w:szCs w:val="24"/>
          <w:lang w:val="id-ID"/>
        </w:rPr>
        <w:t>subjek tindak pidana, maka hal ini menimbulkan permasalahan yang</w:t>
      </w:r>
      <w:r>
        <w:rPr>
          <w:rFonts w:ascii="Times New Roman" w:hAnsi="Times New Roman" w:cs="Times New Roman"/>
          <w:iCs/>
          <w:sz w:val="24"/>
          <w:szCs w:val="24"/>
          <w:lang w:val="id-ID"/>
        </w:rPr>
        <w:t xml:space="preserve"> </w:t>
      </w:r>
      <w:r w:rsidRPr="002A1C87">
        <w:rPr>
          <w:rFonts w:ascii="Times New Roman" w:hAnsi="Times New Roman" w:cs="Times New Roman"/>
          <w:iCs/>
          <w:sz w:val="24"/>
          <w:szCs w:val="24"/>
          <w:lang w:val="id-ID"/>
        </w:rPr>
        <w:t>menyangkut pertanggungjawabannya dalam hukum pidana. Sebab</w:t>
      </w:r>
      <w:r>
        <w:rPr>
          <w:rFonts w:ascii="Times New Roman" w:hAnsi="Times New Roman" w:cs="Times New Roman"/>
          <w:iCs/>
          <w:sz w:val="24"/>
          <w:szCs w:val="24"/>
          <w:lang w:val="id-ID"/>
        </w:rPr>
        <w:t xml:space="preserve"> </w:t>
      </w:r>
      <w:r w:rsidRPr="002A1C87">
        <w:rPr>
          <w:rFonts w:ascii="Times New Roman" w:hAnsi="Times New Roman" w:cs="Times New Roman"/>
          <w:iCs/>
          <w:sz w:val="24"/>
          <w:szCs w:val="24"/>
          <w:lang w:val="id-ID"/>
        </w:rPr>
        <w:t>berkaitan dengan pertanggungjawaban pidana, selama ini di Indonesia</w:t>
      </w:r>
      <w:r>
        <w:rPr>
          <w:rFonts w:ascii="Times New Roman" w:hAnsi="Times New Roman" w:cs="Times New Roman"/>
          <w:iCs/>
          <w:sz w:val="24"/>
          <w:szCs w:val="24"/>
          <w:lang w:val="id-ID"/>
        </w:rPr>
        <w:t xml:space="preserve"> menganut asas kesalahan</w:t>
      </w:r>
      <w:r w:rsidRPr="002A1C87">
        <w:rPr>
          <w:rFonts w:ascii="Times New Roman" w:hAnsi="Times New Roman" w:cs="Times New Roman"/>
          <w:iCs/>
          <w:sz w:val="24"/>
          <w:szCs w:val="24"/>
          <w:lang w:val="id-ID"/>
        </w:rPr>
        <w:t>. Artinya bahwa dipidananya seseorang tidaklah</w:t>
      </w:r>
      <w:r>
        <w:rPr>
          <w:rFonts w:ascii="Times New Roman" w:hAnsi="Times New Roman" w:cs="Times New Roman"/>
          <w:iCs/>
          <w:sz w:val="24"/>
          <w:szCs w:val="24"/>
          <w:lang w:val="id-ID"/>
        </w:rPr>
        <w:t xml:space="preserve"> </w:t>
      </w:r>
      <w:r w:rsidRPr="002A1C87">
        <w:rPr>
          <w:rFonts w:ascii="Times New Roman" w:hAnsi="Times New Roman" w:cs="Times New Roman"/>
          <w:iCs/>
          <w:sz w:val="24"/>
          <w:szCs w:val="24"/>
          <w:lang w:val="id-ID"/>
        </w:rPr>
        <w:t>cukup apabila orang tersebut telah melakukan perbuatan yang</w:t>
      </w:r>
      <w:r>
        <w:rPr>
          <w:rFonts w:ascii="Times New Roman" w:hAnsi="Times New Roman" w:cs="Times New Roman"/>
          <w:iCs/>
          <w:sz w:val="24"/>
          <w:szCs w:val="24"/>
          <w:lang w:val="id-ID"/>
        </w:rPr>
        <w:t xml:space="preserve"> </w:t>
      </w:r>
      <w:r w:rsidRPr="002A1C87">
        <w:rPr>
          <w:rFonts w:ascii="Times New Roman" w:hAnsi="Times New Roman" w:cs="Times New Roman"/>
          <w:iCs/>
          <w:sz w:val="24"/>
          <w:szCs w:val="24"/>
          <w:lang w:val="id-ID"/>
        </w:rPr>
        <w:t>bertentangan dengan hukum dan bersifat melawan hukum, tapi pada</w:t>
      </w:r>
      <w:r>
        <w:rPr>
          <w:rFonts w:ascii="Times New Roman" w:hAnsi="Times New Roman" w:cs="Times New Roman"/>
          <w:iCs/>
          <w:sz w:val="24"/>
          <w:szCs w:val="24"/>
          <w:lang w:val="id-ID"/>
        </w:rPr>
        <w:t xml:space="preserve"> </w:t>
      </w:r>
      <w:r w:rsidRPr="002A1C87">
        <w:rPr>
          <w:rFonts w:ascii="Times New Roman" w:hAnsi="Times New Roman" w:cs="Times New Roman"/>
          <w:iCs/>
          <w:sz w:val="24"/>
          <w:szCs w:val="24"/>
          <w:lang w:val="id-ID"/>
        </w:rPr>
        <w:t>pelaku harus ada unsur kesalahan, atau yang dikenal dengan asas tiada</w:t>
      </w:r>
      <w:r>
        <w:rPr>
          <w:rFonts w:ascii="Times New Roman" w:hAnsi="Times New Roman" w:cs="Times New Roman"/>
          <w:iCs/>
          <w:sz w:val="24"/>
          <w:szCs w:val="24"/>
          <w:lang w:val="id-ID"/>
        </w:rPr>
        <w:t xml:space="preserve"> </w:t>
      </w:r>
      <w:r w:rsidRPr="002A1C87">
        <w:rPr>
          <w:rFonts w:ascii="Times New Roman" w:hAnsi="Times New Roman" w:cs="Times New Roman"/>
          <w:iCs/>
          <w:sz w:val="24"/>
          <w:szCs w:val="24"/>
          <w:lang w:val="id-ID"/>
        </w:rPr>
        <w:t>pidana tanpa kesalahan (</w:t>
      </w:r>
      <w:r w:rsidRPr="002A1C87">
        <w:rPr>
          <w:rFonts w:ascii="Times New Roman" w:hAnsi="Times New Roman" w:cs="Times New Roman"/>
          <w:i/>
          <w:iCs/>
          <w:sz w:val="24"/>
          <w:szCs w:val="24"/>
          <w:lang w:val="id-ID"/>
        </w:rPr>
        <w:t xml:space="preserve">Geen straf </w:t>
      </w:r>
      <w:r w:rsidRPr="002A1C87">
        <w:rPr>
          <w:rFonts w:ascii="Times New Roman" w:hAnsi="Times New Roman" w:cs="Times New Roman"/>
          <w:i/>
          <w:iCs/>
          <w:sz w:val="24"/>
          <w:szCs w:val="24"/>
          <w:lang w:val="id-ID"/>
        </w:rPr>
        <w:lastRenderedPageBreak/>
        <w:t>zonder schuld; keine strafe ohne</w:t>
      </w:r>
      <w:r>
        <w:rPr>
          <w:rFonts w:ascii="Times New Roman" w:hAnsi="Times New Roman" w:cs="Times New Roman"/>
          <w:iCs/>
          <w:sz w:val="24"/>
          <w:szCs w:val="24"/>
          <w:lang w:val="id-ID"/>
        </w:rPr>
        <w:t xml:space="preserve"> </w:t>
      </w:r>
      <w:r w:rsidRPr="002A1C87">
        <w:rPr>
          <w:rFonts w:ascii="Times New Roman" w:hAnsi="Times New Roman" w:cs="Times New Roman"/>
          <w:i/>
          <w:iCs/>
          <w:sz w:val="24"/>
          <w:szCs w:val="24"/>
          <w:lang w:val="id-ID"/>
        </w:rPr>
        <w:t>schuld</w:t>
      </w:r>
      <w:r w:rsidRPr="002A1C87">
        <w:rPr>
          <w:rFonts w:ascii="Times New Roman" w:hAnsi="Times New Roman" w:cs="Times New Roman"/>
          <w:iCs/>
          <w:sz w:val="24"/>
          <w:szCs w:val="24"/>
          <w:lang w:val="id-ID"/>
        </w:rPr>
        <w:t>).</w:t>
      </w:r>
      <w:r>
        <w:rPr>
          <w:rFonts w:ascii="Times New Roman" w:hAnsi="Times New Roman" w:cs="Times New Roman"/>
          <w:iCs/>
          <w:sz w:val="24"/>
          <w:szCs w:val="24"/>
          <w:lang w:val="id-ID"/>
        </w:rPr>
        <w:t xml:space="preserve"> </w:t>
      </w:r>
      <w:r w:rsidRPr="002958C7">
        <w:rPr>
          <w:rFonts w:ascii="Times New Roman" w:hAnsi="Times New Roman" w:cs="Times New Roman"/>
          <w:iCs/>
          <w:sz w:val="24"/>
          <w:szCs w:val="24"/>
          <w:lang w:val="id-ID"/>
        </w:rPr>
        <w:t xml:space="preserve">Asas ini tidak tercantum </w:t>
      </w:r>
      <w:r>
        <w:rPr>
          <w:rFonts w:ascii="Times New Roman" w:hAnsi="Times New Roman" w:cs="Times New Roman"/>
          <w:iCs/>
          <w:sz w:val="24"/>
          <w:szCs w:val="24"/>
          <w:lang w:val="id-ID"/>
        </w:rPr>
        <w:t xml:space="preserve">dalam KUHP Indonesia atau dalam </w:t>
      </w:r>
      <w:r w:rsidRPr="002958C7">
        <w:rPr>
          <w:rFonts w:ascii="Times New Roman" w:hAnsi="Times New Roman" w:cs="Times New Roman"/>
          <w:iCs/>
          <w:sz w:val="24"/>
          <w:szCs w:val="24"/>
          <w:lang w:val="id-ID"/>
        </w:rPr>
        <w:t>peraturan lain, namun berlakunya asas tersebut sekarang tidak diragukan</w:t>
      </w:r>
      <w:r>
        <w:rPr>
          <w:rFonts w:ascii="Times New Roman" w:hAnsi="Times New Roman" w:cs="Times New Roman"/>
          <w:iCs/>
          <w:sz w:val="24"/>
          <w:szCs w:val="24"/>
          <w:lang w:val="id-ID"/>
        </w:rPr>
        <w:t xml:space="preserve"> lagi</w:t>
      </w:r>
      <w:r w:rsidRPr="002958C7">
        <w:rPr>
          <w:rFonts w:ascii="Times New Roman" w:hAnsi="Times New Roman" w:cs="Times New Roman"/>
          <w:iCs/>
          <w:sz w:val="24"/>
          <w:szCs w:val="24"/>
          <w:lang w:val="id-ID"/>
        </w:rPr>
        <w:t>, sebab akan bertentangan dengan rasa keadilan apabila ada orang</w:t>
      </w:r>
      <w:r>
        <w:rPr>
          <w:rFonts w:ascii="Times New Roman" w:hAnsi="Times New Roman" w:cs="Times New Roman"/>
          <w:iCs/>
          <w:sz w:val="24"/>
          <w:szCs w:val="24"/>
          <w:lang w:val="id-ID"/>
        </w:rPr>
        <w:t xml:space="preserve"> </w:t>
      </w:r>
      <w:r w:rsidRPr="002958C7">
        <w:rPr>
          <w:rFonts w:ascii="Times New Roman" w:hAnsi="Times New Roman" w:cs="Times New Roman"/>
          <w:iCs/>
          <w:sz w:val="24"/>
          <w:szCs w:val="24"/>
          <w:lang w:val="id-ID"/>
        </w:rPr>
        <w:t>yang dijatuhi pidana padahal ia sama sekali tidak bersalah. Adapun</w:t>
      </w:r>
      <w:r>
        <w:rPr>
          <w:rFonts w:ascii="Times New Roman" w:hAnsi="Times New Roman" w:cs="Times New Roman"/>
          <w:iCs/>
          <w:sz w:val="24"/>
          <w:szCs w:val="24"/>
          <w:lang w:val="id-ID"/>
        </w:rPr>
        <w:t xml:space="preserve"> </w:t>
      </w:r>
      <w:r w:rsidRPr="002958C7">
        <w:rPr>
          <w:rFonts w:ascii="Times New Roman" w:hAnsi="Times New Roman" w:cs="Times New Roman"/>
          <w:iCs/>
          <w:sz w:val="24"/>
          <w:szCs w:val="24"/>
          <w:lang w:val="id-ID"/>
        </w:rPr>
        <w:t>kesalahan dapat berupa kesengajaan atau kealpaan.</w:t>
      </w:r>
    </w:p>
    <w:p w:rsidR="00A211B7" w:rsidRDefault="00A211B7" w:rsidP="00A211B7">
      <w:pPr>
        <w:spacing w:line="480" w:lineRule="auto"/>
        <w:ind w:left="709" w:firstLine="731"/>
        <w:jc w:val="both"/>
        <w:rPr>
          <w:rFonts w:ascii="Times New Roman" w:hAnsi="Times New Roman" w:cs="Times New Roman"/>
          <w:iCs/>
          <w:sz w:val="24"/>
          <w:szCs w:val="24"/>
          <w:lang w:val="id-ID"/>
        </w:rPr>
      </w:pPr>
      <w:r w:rsidRPr="00B66FF9">
        <w:rPr>
          <w:rFonts w:ascii="Times New Roman" w:hAnsi="Times New Roman" w:cs="Times New Roman"/>
          <w:iCs/>
          <w:sz w:val="24"/>
          <w:szCs w:val="24"/>
          <w:lang w:val="id-ID"/>
        </w:rPr>
        <w:t>Dengan diterimanya korporasi sebagai subjek hukum pidana, maka</w:t>
      </w:r>
      <w:r>
        <w:rPr>
          <w:rFonts w:ascii="Times New Roman" w:hAnsi="Times New Roman" w:cs="Times New Roman"/>
          <w:iCs/>
          <w:sz w:val="24"/>
          <w:szCs w:val="24"/>
          <w:lang w:val="id-ID"/>
        </w:rPr>
        <w:t xml:space="preserve"> </w:t>
      </w:r>
      <w:r w:rsidRPr="00B66FF9">
        <w:rPr>
          <w:rFonts w:ascii="Times New Roman" w:hAnsi="Times New Roman" w:cs="Times New Roman"/>
          <w:iCs/>
          <w:sz w:val="24"/>
          <w:szCs w:val="24"/>
          <w:lang w:val="id-ID"/>
        </w:rPr>
        <w:t>timbul permasalahan yang menyangkut pertanggungjawaban pidana</w:t>
      </w:r>
      <w:r>
        <w:rPr>
          <w:rFonts w:ascii="Times New Roman" w:hAnsi="Times New Roman" w:cs="Times New Roman"/>
          <w:iCs/>
          <w:sz w:val="24"/>
          <w:szCs w:val="24"/>
          <w:lang w:val="id-ID"/>
        </w:rPr>
        <w:t xml:space="preserve"> </w:t>
      </w:r>
      <w:r w:rsidRPr="00B66FF9">
        <w:rPr>
          <w:rFonts w:ascii="Times New Roman" w:hAnsi="Times New Roman" w:cs="Times New Roman"/>
          <w:iCs/>
          <w:sz w:val="24"/>
          <w:szCs w:val="24"/>
          <w:lang w:val="id-ID"/>
        </w:rPr>
        <w:t>korporasi dalam hukum pidana, yaitu apakah badan hukum (korporasi)</w:t>
      </w:r>
      <w:r>
        <w:rPr>
          <w:rFonts w:ascii="Times New Roman" w:hAnsi="Times New Roman" w:cs="Times New Roman"/>
          <w:iCs/>
          <w:sz w:val="24"/>
          <w:szCs w:val="24"/>
          <w:lang w:val="id-ID"/>
        </w:rPr>
        <w:t xml:space="preserve"> </w:t>
      </w:r>
      <w:r w:rsidRPr="00B66FF9">
        <w:rPr>
          <w:rFonts w:ascii="Times New Roman" w:hAnsi="Times New Roman" w:cs="Times New Roman"/>
          <w:iCs/>
          <w:sz w:val="24"/>
          <w:szCs w:val="24"/>
          <w:lang w:val="id-ID"/>
        </w:rPr>
        <w:t>dapat mempunyai kesalahan, baik b</w:t>
      </w:r>
      <w:r>
        <w:rPr>
          <w:rFonts w:ascii="Times New Roman" w:hAnsi="Times New Roman" w:cs="Times New Roman"/>
          <w:iCs/>
          <w:sz w:val="24"/>
          <w:szCs w:val="24"/>
          <w:lang w:val="id-ID"/>
        </w:rPr>
        <w:t>erupa kesengajaan atau kealpaan k</w:t>
      </w:r>
      <w:r w:rsidRPr="00B66FF9">
        <w:rPr>
          <w:rFonts w:ascii="Times New Roman" w:hAnsi="Times New Roman" w:cs="Times New Roman"/>
          <w:iCs/>
          <w:sz w:val="24"/>
          <w:szCs w:val="24"/>
          <w:lang w:val="id-ID"/>
        </w:rPr>
        <w:t>arena sangat sukar untuk menentukan ada atau tidak adanya</w:t>
      </w:r>
      <w:r>
        <w:rPr>
          <w:rFonts w:ascii="Times New Roman" w:hAnsi="Times New Roman" w:cs="Times New Roman"/>
          <w:iCs/>
          <w:sz w:val="24"/>
          <w:szCs w:val="24"/>
          <w:lang w:val="id-ID"/>
        </w:rPr>
        <w:t xml:space="preserve"> </w:t>
      </w:r>
      <w:r w:rsidRPr="00B66FF9">
        <w:rPr>
          <w:rFonts w:ascii="Times New Roman" w:hAnsi="Times New Roman" w:cs="Times New Roman"/>
          <w:iCs/>
          <w:sz w:val="24"/>
          <w:szCs w:val="24"/>
          <w:lang w:val="id-ID"/>
        </w:rPr>
        <w:t>kesalahan pada korporasi, ternyata dalam perkembangannya khususnya</w:t>
      </w:r>
      <w:r>
        <w:rPr>
          <w:rFonts w:ascii="Times New Roman" w:hAnsi="Times New Roman" w:cs="Times New Roman"/>
          <w:iCs/>
          <w:sz w:val="24"/>
          <w:szCs w:val="24"/>
          <w:lang w:val="id-ID"/>
        </w:rPr>
        <w:t xml:space="preserve"> </w:t>
      </w:r>
      <w:r w:rsidRPr="00B66FF9">
        <w:rPr>
          <w:rFonts w:ascii="Times New Roman" w:hAnsi="Times New Roman" w:cs="Times New Roman"/>
          <w:iCs/>
          <w:sz w:val="24"/>
          <w:szCs w:val="24"/>
          <w:lang w:val="id-ID"/>
        </w:rPr>
        <w:t>yang menyangkut pertanggungjawaban pidana korporasi dikenal adanya</w:t>
      </w:r>
      <w:r>
        <w:rPr>
          <w:rFonts w:ascii="Times New Roman" w:hAnsi="Times New Roman" w:cs="Times New Roman"/>
          <w:iCs/>
          <w:sz w:val="24"/>
          <w:szCs w:val="24"/>
          <w:lang w:val="id-ID"/>
        </w:rPr>
        <w:t xml:space="preserve"> </w:t>
      </w:r>
      <w:r w:rsidRPr="00B66FF9">
        <w:rPr>
          <w:rFonts w:ascii="Times New Roman" w:hAnsi="Times New Roman" w:cs="Times New Roman"/>
          <w:iCs/>
          <w:sz w:val="24"/>
          <w:szCs w:val="24"/>
          <w:lang w:val="id-ID"/>
        </w:rPr>
        <w:t>“pandangan baru” atau katakanlah pandangan yang berlainan, bahwa</w:t>
      </w:r>
      <w:r>
        <w:rPr>
          <w:rFonts w:ascii="Times New Roman" w:hAnsi="Times New Roman" w:cs="Times New Roman"/>
          <w:iCs/>
          <w:sz w:val="24"/>
          <w:szCs w:val="24"/>
          <w:lang w:val="id-ID"/>
        </w:rPr>
        <w:t xml:space="preserve"> </w:t>
      </w:r>
      <w:r w:rsidRPr="00B66FF9">
        <w:rPr>
          <w:rFonts w:ascii="Times New Roman" w:hAnsi="Times New Roman" w:cs="Times New Roman"/>
          <w:iCs/>
          <w:sz w:val="24"/>
          <w:szCs w:val="24"/>
          <w:lang w:val="id-ID"/>
        </w:rPr>
        <w:t>khususnya untuk pertanggungjawaban dari badan hukum (korporasi), asas</w:t>
      </w:r>
      <w:r>
        <w:rPr>
          <w:rFonts w:ascii="Times New Roman" w:hAnsi="Times New Roman" w:cs="Times New Roman"/>
          <w:iCs/>
          <w:sz w:val="24"/>
          <w:szCs w:val="24"/>
          <w:lang w:val="id-ID"/>
        </w:rPr>
        <w:t xml:space="preserve"> </w:t>
      </w:r>
      <w:r w:rsidRPr="00B66FF9">
        <w:rPr>
          <w:rFonts w:ascii="Times New Roman" w:hAnsi="Times New Roman" w:cs="Times New Roman"/>
          <w:iCs/>
          <w:sz w:val="24"/>
          <w:szCs w:val="24"/>
          <w:lang w:val="id-ID"/>
        </w:rPr>
        <w:t>kesalahan tidak berlaku mutlak, sehingga pertanggungjawaban pidana</w:t>
      </w:r>
      <w:r>
        <w:rPr>
          <w:rFonts w:ascii="Times New Roman" w:hAnsi="Times New Roman" w:cs="Times New Roman"/>
          <w:iCs/>
          <w:sz w:val="24"/>
          <w:szCs w:val="24"/>
          <w:lang w:val="id-ID"/>
        </w:rPr>
        <w:t xml:space="preserve"> </w:t>
      </w:r>
      <w:r w:rsidRPr="00B66FF9">
        <w:rPr>
          <w:rFonts w:ascii="Times New Roman" w:hAnsi="Times New Roman" w:cs="Times New Roman"/>
          <w:iCs/>
          <w:sz w:val="24"/>
          <w:szCs w:val="24"/>
          <w:lang w:val="id-ID"/>
        </w:rPr>
        <w:t>yang mengacu pada doktrin “</w:t>
      </w:r>
      <w:r w:rsidRPr="00B66FF9">
        <w:rPr>
          <w:rFonts w:ascii="Times New Roman" w:hAnsi="Times New Roman" w:cs="Times New Roman"/>
          <w:i/>
          <w:iCs/>
          <w:sz w:val="24"/>
          <w:szCs w:val="24"/>
          <w:lang w:val="id-ID"/>
        </w:rPr>
        <w:t>strict liability</w:t>
      </w:r>
      <w:r w:rsidRPr="00B66FF9">
        <w:rPr>
          <w:rFonts w:ascii="Times New Roman" w:hAnsi="Times New Roman" w:cs="Times New Roman"/>
          <w:iCs/>
          <w:sz w:val="24"/>
          <w:szCs w:val="24"/>
          <w:lang w:val="id-ID"/>
        </w:rPr>
        <w:t>” dan “</w:t>
      </w:r>
      <w:r w:rsidRPr="00B66FF9">
        <w:rPr>
          <w:rFonts w:ascii="Times New Roman" w:hAnsi="Times New Roman" w:cs="Times New Roman"/>
          <w:i/>
          <w:iCs/>
          <w:sz w:val="24"/>
          <w:szCs w:val="24"/>
          <w:lang w:val="id-ID"/>
        </w:rPr>
        <w:t>vicarious liability</w:t>
      </w:r>
      <w:r w:rsidRPr="00B66FF9">
        <w:rPr>
          <w:rFonts w:ascii="Times New Roman" w:hAnsi="Times New Roman" w:cs="Times New Roman"/>
          <w:iCs/>
          <w:sz w:val="24"/>
          <w:szCs w:val="24"/>
          <w:lang w:val="id-ID"/>
        </w:rPr>
        <w:t>” yang</w:t>
      </w:r>
      <w:r>
        <w:rPr>
          <w:rFonts w:ascii="Times New Roman" w:hAnsi="Times New Roman" w:cs="Times New Roman"/>
          <w:iCs/>
          <w:sz w:val="24"/>
          <w:szCs w:val="24"/>
          <w:lang w:val="id-ID"/>
        </w:rPr>
        <w:t xml:space="preserve"> </w:t>
      </w:r>
      <w:r w:rsidRPr="00B66FF9">
        <w:rPr>
          <w:rFonts w:ascii="Times New Roman" w:hAnsi="Times New Roman" w:cs="Times New Roman"/>
          <w:iCs/>
          <w:sz w:val="24"/>
          <w:szCs w:val="24"/>
          <w:lang w:val="id-ID"/>
        </w:rPr>
        <w:t>pada prinsipnya merupakan penyimpangan dari asas kesalahan, hendaknya</w:t>
      </w:r>
      <w:r>
        <w:rPr>
          <w:rFonts w:ascii="Times New Roman" w:hAnsi="Times New Roman" w:cs="Times New Roman"/>
          <w:iCs/>
          <w:sz w:val="24"/>
          <w:szCs w:val="24"/>
          <w:lang w:val="id-ID"/>
        </w:rPr>
        <w:t xml:space="preserve"> </w:t>
      </w:r>
      <w:r w:rsidRPr="00B66FF9">
        <w:rPr>
          <w:rFonts w:ascii="Times New Roman" w:hAnsi="Times New Roman" w:cs="Times New Roman"/>
          <w:iCs/>
          <w:sz w:val="24"/>
          <w:szCs w:val="24"/>
          <w:lang w:val="id-ID"/>
        </w:rPr>
        <w:t>dapat menjadi bahan pertimbangan dalam penerapan tanggung jawab</w:t>
      </w:r>
      <w:r>
        <w:rPr>
          <w:rFonts w:ascii="Times New Roman" w:hAnsi="Times New Roman" w:cs="Times New Roman"/>
          <w:iCs/>
          <w:sz w:val="24"/>
          <w:szCs w:val="24"/>
          <w:lang w:val="id-ID"/>
        </w:rPr>
        <w:t xml:space="preserve"> </w:t>
      </w:r>
      <w:r w:rsidRPr="00B66FF9">
        <w:rPr>
          <w:rFonts w:ascii="Times New Roman" w:hAnsi="Times New Roman" w:cs="Times New Roman"/>
          <w:iCs/>
          <w:sz w:val="24"/>
          <w:szCs w:val="24"/>
          <w:lang w:val="id-ID"/>
        </w:rPr>
        <w:t>korporasi dalam hukum pidana</w:t>
      </w:r>
      <w:r>
        <w:rPr>
          <w:rFonts w:ascii="Times New Roman" w:hAnsi="Times New Roman" w:cs="Times New Roman"/>
          <w:iCs/>
          <w:sz w:val="24"/>
          <w:szCs w:val="24"/>
          <w:lang w:val="id-ID"/>
        </w:rPr>
        <w:t>.</w:t>
      </w:r>
      <w:r>
        <w:rPr>
          <w:rStyle w:val="FootnoteReference"/>
          <w:rFonts w:ascii="Times New Roman" w:hAnsi="Times New Roman" w:cs="Times New Roman"/>
          <w:iCs/>
          <w:sz w:val="24"/>
          <w:szCs w:val="24"/>
          <w:lang w:val="id-ID"/>
        </w:rPr>
        <w:footnoteReference w:id="41"/>
      </w:r>
    </w:p>
    <w:p w:rsidR="00A211B7" w:rsidRDefault="00A211B7" w:rsidP="00A211B7">
      <w:pPr>
        <w:spacing w:line="480" w:lineRule="auto"/>
        <w:ind w:left="709" w:firstLine="731"/>
        <w:jc w:val="both"/>
        <w:rPr>
          <w:rFonts w:ascii="Times New Roman" w:hAnsi="Times New Roman" w:cs="Times New Roman"/>
          <w:iCs/>
          <w:sz w:val="24"/>
          <w:szCs w:val="24"/>
          <w:lang w:val="id-ID"/>
        </w:rPr>
      </w:pPr>
      <w:r w:rsidRPr="00F54B59">
        <w:rPr>
          <w:rFonts w:ascii="Times New Roman" w:hAnsi="Times New Roman" w:cs="Times New Roman"/>
          <w:i/>
          <w:iCs/>
          <w:sz w:val="24"/>
          <w:szCs w:val="24"/>
        </w:rPr>
        <w:lastRenderedPageBreak/>
        <w:t xml:space="preserve">Strict liability </w:t>
      </w:r>
      <w:r w:rsidRPr="00F54B59">
        <w:rPr>
          <w:rFonts w:ascii="Times New Roman" w:hAnsi="Times New Roman" w:cs="Times New Roman"/>
          <w:iCs/>
          <w:sz w:val="24"/>
          <w:szCs w:val="24"/>
        </w:rPr>
        <w:t>adalah : Si pembuat sudah dapat dipidana apabila ia telah melakukan perbuatan sebagaimana dirumuskan dalam undang- undang tanpa melihat bagaimana sikap batinnya</w:t>
      </w:r>
      <w:r w:rsidRPr="00F54B59">
        <w:rPr>
          <w:rFonts w:ascii="Times New Roman" w:hAnsi="Times New Roman" w:cs="Times New Roman"/>
          <w:iCs/>
          <w:sz w:val="24"/>
          <w:szCs w:val="24"/>
          <w:lang w:val="id-ID"/>
        </w:rPr>
        <w:t>.</w:t>
      </w:r>
      <w:r w:rsidRPr="00F54B59">
        <w:rPr>
          <w:rStyle w:val="FootnoteReference"/>
          <w:rFonts w:ascii="Times New Roman" w:hAnsi="Times New Roman" w:cs="Times New Roman"/>
          <w:iCs/>
          <w:sz w:val="24"/>
          <w:szCs w:val="24"/>
        </w:rPr>
        <w:footnoteReference w:id="42"/>
      </w:r>
      <w:r w:rsidRPr="00F54B59">
        <w:rPr>
          <w:rFonts w:ascii="Times New Roman" w:hAnsi="Times New Roman" w:cs="Times New Roman"/>
          <w:iCs/>
          <w:sz w:val="24"/>
          <w:szCs w:val="24"/>
          <w:lang w:val="id-ID"/>
        </w:rPr>
        <w:t xml:space="preserve"> </w:t>
      </w:r>
      <w:r w:rsidRPr="00F54B59">
        <w:rPr>
          <w:rFonts w:ascii="Times New Roman" w:hAnsi="Times New Roman" w:cs="Times New Roman"/>
          <w:iCs/>
          <w:sz w:val="24"/>
          <w:szCs w:val="24"/>
        </w:rPr>
        <w:t>Pertanggungjawaban</w:t>
      </w:r>
      <w:r w:rsidRPr="00F54B59">
        <w:rPr>
          <w:rFonts w:ascii="Times New Roman" w:hAnsi="Times New Roman" w:cs="Times New Roman"/>
          <w:iCs/>
          <w:sz w:val="24"/>
          <w:szCs w:val="24"/>
          <w:lang w:val="id-ID"/>
        </w:rPr>
        <w:t xml:space="preserve"> </w:t>
      </w:r>
      <w:r w:rsidRPr="00F54B59">
        <w:rPr>
          <w:rFonts w:ascii="Times New Roman" w:hAnsi="Times New Roman" w:cs="Times New Roman"/>
          <w:iCs/>
          <w:sz w:val="24"/>
          <w:szCs w:val="24"/>
        </w:rPr>
        <w:t>ini sering diartikan dengan pertanggungjawaban tanpa kesalahan (</w:t>
      </w:r>
      <w:r w:rsidRPr="00F54B59">
        <w:rPr>
          <w:rFonts w:ascii="Times New Roman" w:hAnsi="Times New Roman" w:cs="Times New Roman"/>
          <w:i/>
          <w:iCs/>
          <w:sz w:val="24"/>
          <w:szCs w:val="24"/>
        </w:rPr>
        <w:t>liability without fault</w:t>
      </w:r>
      <w:r w:rsidRPr="00F54B59">
        <w:rPr>
          <w:rFonts w:ascii="Times New Roman" w:hAnsi="Times New Roman" w:cs="Times New Roman"/>
          <w:iCs/>
          <w:sz w:val="24"/>
          <w:szCs w:val="24"/>
        </w:rPr>
        <w:t>).</w:t>
      </w:r>
      <w:r w:rsidRPr="00F54B59">
        <w:rPr>
          <w:rFonts w:ascii="Times New Roman" w:hAnsi="Times New Roman" w:cs="Times New Roman"/>
          <w:iCs/>
          <w:sz w:val="24"/>
          <w:szCs w:val="24"/>
          <w:lang w:val="id-ID"/>
        </w:rPr>
        <w:t xml:space="preserve"> </w:t>
      </w:r>
      <w:r w:rsidRPr="00F54B59">
        <w:rPr>
          <w:rFonts w:ascii="Times New Roman" w:hAnsi="Times New Roman" w:cs="Times New Roman"/>
          <w:i/>
          <w:iCs/>
          <w:sz w:val="24"/>
          <w:szCs w:val="24"/>
        </w:rPr>
        <w:t xml:space="preserve">Vicarious liability </w:t>
      </w:r>
      <w:r w:rsidRPr="00F54B59">
        <w:rPr>
          <w:rFonts w:ascii="Times New Roman" w:hAnsi="Times New Roman" w:cs="Times New Roman"/>
          <w:iCs/>
          <w:sz w:val="24"/>
          <w:szCs w:val="24"/>
        </w:rPr>
        <w:t>sering diartikan “pertanggungjawaban menurut hukum seseorang atas perbuatan salah yang dilakukan oleh orang lain”</w:t>
      </w:r>
      <w:r>
        <w:rPr>
          <w:rFonts w:ascii="Times New Roman" w:hAnsi="Times New Roman" w:cs="Times New Roman"/>
          <w:iCs/>
          <w:sz w:val="24"/>
          <w:szCs w:val="24"/>
          <w:lang w:val="id-ID"/>
        </w:rPr>
        <w:t>.</w:t>
      </w:r>
      <w:r w:rsidRPr="00F54B59">
        <w:rPr>
          <w:rStyle w:val="FootnoteReference"/>
          <w:rFonts w:ascii="Times New Roman" w:hAnsi="Times New Roman" w:cs="Times New Roman"/>
          <w:iCs/>
          <w:sz w:val="24"/>
          <w:szCs w:val="24"/>
        </w:rPr>
        <w:footnoteReference w:id="43"/>
      </w:r>
      <w:r>
        <w:rPr>
          <w:rFonts w:ascii="Times New Roman" w:hAnsi="Times New Roman" w:cs="Times New Roman"/>
          <w:iCs/>
          <w:sz w:val="24"/>
          <w:szCs w:val="24"/>
          <w:lang w:val="id-ID"/>
        </w:rPr>
        <w:t xml:space="preserve"> S</w:t>
      </w:r>
      <w:r w:rsidRPr="00F54B59">
        <w:rPr>
          <w:rFonts w:ascii="Times New Roman" w:hAnsi="Times New Roman" w:cs="Times New Roman"/>
          <w:iCs/>
          <w:sz w:val="24"/>
          <w:szCs w:val="24"/>
        </w:rPr>
        <w:t>ecara singkat sering diartikan “pertanggungjawaban pengganti”.</w:t>
      </w:r>
      <w:r w:rsidRPr="00F54B59">
        <w:rPr>
          <w:rFonts w:ascii="Times New Roman" w:hAnsi="Times New Roman" w:cs="Times New Roman"/>
          <w:iCs/>
          <w:sz w:val="24"/>
          <w:szCs w:val="24"/>
          <w:lang w:val="id-ID"/>
        </w:rPr>
        <w:t xml:space="preserve"> </w:t>
      </w:r>
      <w:r w:rsidRPr="00F54B59">
        <w:rPr>
          <w:rFonts w:ascii="Times New Roman" w:hAnsi="Times New Roman" w:cs="Times New Roman"/>
          <w:iCs/>
          <w:sz w:val="24"/>
          <w:szCs w:val="24"/>
        </w:rPr>
        <w:t>Persamaan dan perbedaan antara “</w:t>
      </w:r>
      <w:r w:rsidRPr="00F54B59">
        <w:rPr>
          <w:rFonts w:ascii="Times New Roman" w:hAnsi="Times New Roman" w:cs="Times New Roman"/>
          <w:i/>
          <w:iCs/>
          <w:sz w:val="24"/>
          <w:szCs w:val="24"/>
        </w:rPr>
        <w:t>strict liability</w:t>
      </w:r>
      <w:r w:rsidRPr="00F54B59">
        <w:rPr>
          <w:rFonts w:ascii="Times New Roman" w:hAnsi="Times New Roman" w:cs="Times New Roman"/>
          <w:iCs/>
          <w:sz w:val="24"/>
          <w:szCs w:val="24"/>
        </w:rPr>
        <w:t xml:space="preserve">” dan </w:t>
      </w:r>
      <w:r w:rsidRPr="00F54B59">
        <w:rPr>
          <w:rFonts w:ascii="Times New Roman" w:hAnsi="Times New Roman" w:cs="Times New Roman"/>
          <w:i/>
          <w:iCs/>
          <w:sz w:val="24"/>
          <w:szCs w:val="24"/>
        </w:rPr>
        <w:t xml:space="preserve">“vicarious liability” </w:t>
      </w:r>
      <w:r w:rsidRPr="00F54B59">
        <w:rPr>
          <w:rFonts w:ascii="Times New Roman" w:hAnsi="Times New Roman" w:cs="Times New Roman"/>
          <w:iCs/>
          <w:sz w:val="24"/>
          <w:szCs w:val="24"/>
        </w:rPr>
        <w:t>adalah sebagai berikut : persamaannya adalah baik “</w:t>
      </w:r>
      <w:r w:rsidRPr="00F54B59">
        <w:rPr>
          <w:rFonts w:ascii="Times New Roman" w:hAnsi="Times New Roman" w:cs="Times New Roman"/>
          <w:i/>
          <w:iCs/>
          <w:sz w:val="24"/>
          <w:szCs w:val="24"/>
        </w:rPr>
        <w:t xml:space="preserve">strict liability” </w:t>
      </w:r>
      <w:r w:rsidRPr="00F54B59">
        <w:rPr>
          <w:rFonts w:ascii="Times New Roman" w:hAnsi="Times New Roman" w:cs="Times New Roman"/>
          <w:iCs/>
          <w:sz w:val="24"/>
          <w:szCs w:val="24"/>
        </w:rPr>
        <w:t>maupun ”</w:t>
      </w:r>
      <w:r w:rsidRPr="00F54B59">
        <w:rPr>
          <w:rFonts w:ascii="Times New Roman" w:hAnsi="Times New Roman" w:cs="Times New Roman"/>
          <w:i/>
          <w:iCs/>
          <w:sz w:val="24"/>
          <w:szCs w:val="24"/>
        </w:rPr>
        <w:t xml:space="preserve">vicarious liability”  </w:t>
      </w:r>
      <w:r w:rsidRPr="00F54B59">
        <w:rPr>
          <w:rFonts w:ascii="Times New Roman" w:hAnsi="Times New Roman" w:cs="Times New Roman"/>
          <w:iCs/>
          <w:sz w:val="24"/>
          <w:szCs w:val="24"/>
        </w:rPr>
        <w:t>tidak mensyaratkan adanya “</w:t>
      </w:r>
      <w:r w:rsidRPr="00F54B59">
        <w:rPr>
          <w:rFonts w:ascii="Times New Roman" w:hAnsi="Times New Roman" w:cs="Times New Roman"/>
          <w:i/>
          <w:iCs/>
          <w:sz w:val="24"/>
          <w:szCs w:val="24"/>
        </w:rPr>
        <w:t>men</w:t>
      </w:r>
      <w:r w:rsidRPr="00F54B59">
        <w:rPr>
          <w:rFonts w:ascii="Times New Roman" w:hAnsi="Times New Roman" w:cs="Times New Roman"/>
          <w:i/>
          <w:iCs/>
          <w:sz w:val="24"/>
          <w:szCs w:val="24"/>
          <w:lang w:val="id-ID"/>
        </w:rPr>
        <w:t xml:space="preserve">s </w:t>
      </w:r>
      <w:r w:rsidRPr="00F54B59">
        <w:rPr>
          <w:rFonts w:ascii="Times New Roman" w:hAnsi="Times New Roman" w:cs="Times New Roman"/>
          <w:i/>
          <w:iCs/>
          <w:sz w:val="24"/>
          <w:szCs w:val="24"/>
        </w:rPr>
        <w:t xml:space="preserve">rea” atau unsur kesalahan pada orang yang dituntut pidana. </w:t>
      </w:r>
      <w:r>
        <w:rPr>
          <w:rFonts w:ascii="Times New Roman" w:hAnsi="Times New Roman" w:cs="Times New Roman"/>
          <w:iCs/>
          <w:sz w:val="24"/>
          <w:szCs w:val="24"/>
        </w:rPr>
        <w:t>Perbedaannya</w:t>
      </w:r>
      <w:r>
        <w:rPr>
          <w:rFonts w:ascii="Times New Roman" w:hAnsi="Times New Roman" w:cs="Times New Roman"/>
          <w:iCs/>
          <w:sz w:val="24"/>
          <w:szCs w:val="24"/>
          <w:lang w:val="id-ID"/>
        </w:rPr>
        <w:t xml:space="preserve"> </w:t>
      </w:r>
      <w:r w:rsidRPr="00F54B59">
        <w:rPr>
          <w:rFonts w:ascii="Times New Roman" w:hAnsi="Times New Roman" w:cs="Times New Roman"/>
          <w:iCs/>
          <w:sz w:val="24"/>
          <w:szCs w:val="24"/>
        </w:rPr>
        <w:t>terletak pada</w:t>
      </w:r>
      <w:r>
        <w:rPr>
          <w:rFonts w:ascii="Times New Roman" w:hAnsi="Times New Roman" w:cs="Times New Roman"/>
          <w:i/>
          <w:iCs/>
          <w:sz w:val="24"/>
          <w:szCs w:val="24"/>
          <w:lang w:val="id-ID"/>
        </w:rPr>
        <w:t xml:space="preserve"> </w:t>
      </w:r>
      <w:r w:rsidRPr="00F54B59">
        <w:rPr>
          <w:rFonts w:ascii="Times New Roman" w:hAnsi="Times New Roman" w:cs="Times New Roman"/>
          <w:i/>
          <w:iCs/>
          <w:sz w:val="24"/>
          <w:szCs w:val="24"/>
        </w:rPr>
        <w:t xml:space="preserve">“strict liability crimes” </w:t>
      </w:r>
      <w:r w:rsidRPr="00F54B59">
        <w:rPr>
          <w:rFonts w:ascii="Times New Roman" w:hAnsi="Times New Roman" w:cs="Times New Roman"/>
          <w:iCs/>
          <w:sz w:val="24"/>
          <w:szCs w:val="24"/>
        </w:rPr>
        <w:t>pertanggungjawaban bersifat langsung dikenakan pada pelakunya, sedangkan</w:t>
      </w:r>
      <w:r w:rsidRPr="00F54B59">
        <w:rPr>
          <w:rFonts w:ascii="Times New Roman" w:hAnsi="Times New Roman" w:cs="Times New Roman"/>
          <w:i/>
          <w:iCs/>
          <w:sz w:val="24"/>
          <w:szCs w:val="24"/>
        </w:rPr>
        <w:t xml:space="preserve"> “vicarious liability” </w:t>
      </w:r>
      <w:r w:rsidRPr="00F54B59">
        <w:rPr>
          <w:rFonts w:ascii="Times New Roman" w:hAnsi="Times New Roman" w:cs="Times New Roman"/>
          <w:iCs/>
          <w:sz w:val="24"/>
          <w:szCs w:val="24"/>
        </w:rPr>
        <w:t>pertanggungjawaban pidana bersifat tidak langsung.</w:t>
      </w:r>
      <w:r>
        <w:rPr>
          <w:rFonts w:ascii="Times New Roman" w:hAnsi="Times New Roman" w:cs="Times New Roman"/>
          <w:iCs/>
          <w:sz w:val="24"/>
          <w:szCs w:val="24"/>
          <w:lang w:val="id-ID"/>
        </w:rPr>
        <w:t xml:space="preserve"> </w:t>
      </w:r>
      <w:r w:rsidRPr="00F54B59">
        <w:rPr>
          <w:rFonts w:ascii="Times New Roman" w:hAnsi="Times New Roman" w:cs="Times New Roman"/>
          <w:iCs/>
          <w:sz w:val="24"/>
          <w:szCs w:val="24"/>
        </w:rPr>
        <w:t xml:space="preserve">Pertanggungjawaban pidana selain berdasarkan kedua doktrin </w:t>
      </w:r>
      <w:r>
        <w:rPr>
          <w:rFonts w:ascii="Times New Roman" w:hAnsi="Times New Roman" w:cs="Times New Roman"/>
          <w:iCs/>
          <w:sz w:val="24"/>
          <w:szCs w:val="24"/>
          <w:lang w:val="id-ID"/>
        </w:rPr>
        <w:t>tersebut</w:t>
      </w:r>
      <w:r w:rsidRPr="00F54B59">
        <w:rPr>
          <w:rFonts w:ascii="Times New Roman" w:hAnsi="Times New Roman" w:cs="Times New Roman"/>
          <w:iCs/>
          <w:sz w:val="24"/>
          <w:szCs w:val="24"/>
        </w:rPr>
        <w:t>, di Inggris dikenal pula asas identifikasi, dimana korporasi dipertanggungjawabkan sama dengan orang pribadi. Pada asas ini “</w:t>
      </w:r>
      <w:r w:rsidRPr="00F54B59">
        <w:rPr>
          <w:rFonts w:ascii="Times New Roman" w:hAnsi="Times New Roman" w:cs="Times New Roman"/>
          <w:i/>
          <w:iCs/>
          <w:sz w:val="24"/>
          <w:szCs w:val="24"/>
        </w:rPr>
        <w:t>mens rea</w:t>
      </w:r>
      <w:r w:rsidRPr="00F54B59">
        <w:rPr>
          <w:rFonts w:ascii="Times New Roman" w:hAnsi="Times New Roman" w:cs="Times New Roman"/>
          <w:iCs/>
          <w:sz w:val="24"/>
          <w:szCs w:val="24"/>
        </w:rPr>
        <w:t>” tidak dikesampingkan seperti halnya pada “</w:t>
      </w:r>
      <w:r w:rsidRPr="00F54B59">
        <w:rPr>
          <w:rFonts w:ascii="Times New Roman" w:hAnsi="Times New Roman" w:cs="Times New Roman"/>
          <w:i/>
          <w:iCs/>
          <w:sz w:val="24"/>
          <w:szCs w:val="24"/>
        </w:rPr>
        <w:t>strict liability</w:t>
      </w:r>
      <w:r w:rsidRPr="00F54B59">
        <w:rPr>
          <w:rFonts w:ascii="Times New Roman" w:hAnsi="Times New Roman" w:cs="Times New Roman"/>
          <w:iCs/>
          <w:sz w:val="24"/>
          <w:szCs w:val="24"/>
        </w:rPr>
        <w:t>” dan “</w:t>
      </w:r>
      <w:r w:rsidRPr="00F54B59">
        <w:rPr>
          <w:rFonts w:ascii="Times New Roman" w:hAnsi="Times New Roman" w:cs="Times New Roman"/>
          <w:i/>
          <w:iCs/>
          <w:sz w:val="24"/>
          <w:szCs w:val="24"/>
        </w:rPr>
        <w:t>vicarious liability</w:t>
      </w:r>
      <w:r w:rsidRPr="00F54B59">
        <w:rPr>
          <w:rFonts w:ascii="Times New Roman" w:hAnsi="Times New Roman" w:cs="Times New Roman"/>
          <w:iCs/>
          <w:sz w:val="24"/>
          <w:szCs w:val="24"/>
        </w:rPr>
        <w:t>”.</w:t>
      </w:r>
    </w:p>
    <w:p w:rsidR="00A211B7" w:rsidRDefault="00A211B7" w:rsidP="00A211B7">
      <w:pPr>
        <w:spacing w:line="480" w:lineRule="auto"/>
        <w:ind w:left="709" w:firstLine="731"/>
        <w:jc w:val="both"/>
        <w:rPr>
          <w:rFonts w:ascii="Times New Roman" w:hAnsi="Times New Roman" w:cs="Times New Roman"/>
          <w:iCs/>
          <w:sz w:val="24"/>
          <w:szCs w:val="24"/>
          <w:lang w:val="id-ID"/>
        </w:rPr>
      </w:pPr>
      <w:r w:rsidRPr="00A46D91">
        <w:rPr>
          <w:rFonts w:ascii="Times New Roman" w:hAnsi="Times New Roman" w:cs="Times New Roman"/>
          <w:iCs/>
          <w:sz w:val="24"/>
          <w:szCs w:val="24"/>
        </w:rPr>
        <w:lastRenderedPageBreak/>
        <w:t>Teori identifikasi adalah salah satu teori yang menjustifikasi pertanggungjawaban korporasi dalam hukum pidana. Teori ini menyebutkan bahwa tindakan atau kehendak direktur adalah juga merupakan tindakan atau kehendak korporasi (</w:t>
      </w:r>
      <w:r w:rsidRPr="00A46D91">
        <w:rPr>
          <w:rFonts w:ascii="Times New Roman" w:hAnsi="Times New Roman" w:cs="Times New Roman"/>
          <w:i/>
          <w:iCs/>
          <w:sz w:val="24"/>
          <w:szCs w:val="24"/>
        </w:rPr>
        <w:t>the act and state of mind of</w:t>
      </w:r>
      <w:r>
        <w:rPr>
          <w:rFonts w:ascii="Times New Roman" w:hAnsi="Times New Roman" w:cs="Times New Roman"/>
          <w:i/>
          <w:iCs/>
          <w:sz w:val="24"/>
          <w:szCs w:val="24"/>
          <w:lang w:val="id-ID"/>
        </w:rPr>
        <w:t xml:space="preserve"> </w:t>
      </w:r>
      <w:r w:rsidRPr="00A46D91">
        <w:rPr>
          <w:rFonts w:ascii="Times New Roman" w:hAnsi="Times New Roman" w:cs="Times New Roman"/>
          <w:i/>
          <w:iCs/>
          <w:sz w:val="24"/>
          <w:szCs w:val="24"/>
        </w:rPr>
        <w:t xml:space="preserve">the person are the acts and state of mind of the corporation </w:t>
      </w:r>
      <w:r w:rsidRPr="00A46D91">
        <w:rPr>
          <w:rFonts w:ascii="Times New Roman" w:hAnsi="Times New Roman" w:cs="Times New Roman"/>
          <w:iCs/>
          <w:sz w:val="24"/>
          <w:szCs w:val="24"/>
        </w:rPr>
        <w:t>) demikian menurut Richard Card</w:t>
      </w:r>
      <w:r>
        <w:rPr>
          <w:rStyle w:val="FootnoteReference"/>
          <w:rFonts w:ascii="Times New Roman" w:hAnsi="Times New Roman" w:cs="Times New Roman"/>
          <w:iCs/>
          <w:sz w:val="24"/>
          <w:szCs w:val="24"/>
        </w:rPr>
        <w:footnoteReference w:id="44"/>
      </w:r>
      <w:r>
        <w:rPr>
          <w:rFonts w:ascii="Times New Roman" w:hAnsi="Times New Roman" w:cs="Times New Roman"/>
          <w:iCs/>
          <w:sz w:val="24"/>
          <w:szCs w:val="24"/>
          <w:lang w:val="id-ID"/>
        </w:rPr>
        <w:t xml:space="preserve">. </w:t>
      </w:r>
      <w:r w:rsidRPr="00A46D91">
        <w:rPr>
          <w:rFonts w:ascii="Times New Roman" w:hAnsi="Times New Roman" w:cs="Times New Roman"/>
          <w:iCs/>
          <w:sz w:val="24"/>
          <w:szCs w:val="24"/>
        </w:rPr>
        <w:t>Walaupun pada asasnya korporasi dapat dipertanggungjawabkan sama dengan orang pribadi, namun ada beberapa pengecualian yaitu</w:t>
      </w:r>
      <w:r>
        <w:rPr>
          <w:rFonts w:ascii="Times New Roman" w:hAnsi="Times New Roman" w:cs="Times New Roman"/>
          <w:iCs/>
          <w:sz w:val="24"/>
          <w:szCs w:val="24"/>
          <w:lang w:val="id-ID"/>
        </w:rPr>
        <w:t xml:space="preserve"> :</w:t>
      </w:r>
      <w:r>
        <w:rPr>
          <w:rStyle w:val="FootnoteReference"/>
          <w:rFonts w:ascii="Times New Roman" w:hAnsi="Times New Roman" w:cs="Times New Roman"/>
          <w:iCs/>
          <w:sz w:val="24"/>
          <w:szCs w:val="24"/>
        </w:rPr>
        <w:footnoteReference w:id="45"/>
      </w:r>
      <w:r>
        <w:rPr>
          <w:rFonts w:ascii="Times New Roman" w:hAnsi="Times New Roman" w:cs="Times New Roman"/>
          <w:iCs/>
          <w:sz w:val="24"/>
          <w:szCs w:val="24"/>
          <w:lang w:val="id-ID"/>
        </w:rPr>
        <w:t xml:space="preserve"> </w:t>
      </w:r>
    </w:p>
    <w:p w:rsidR="00A211B7" w:rsidRPr="00A46D91" w:rsidRDefault="00A211B7" w:rsidP="00A211B7">
      <w:pPr>
        <w:pStyle w:val="ListParagraph"/>
        <w:numPr>
          <w:ilvl w:val="0"/>
          <w:numId w:val="13"/>
        </w:numPr>
        <w:ind w:left="1134" w:hanging="425"/>
        <w:jc w:val="both"/>
        <w:rPr>
          <w:rFonts w:ascii="Times New Roman" w:hAnsi="Times New Roman" w:cs="Times New Roman"/>
          <w:iCs/>
          <w:sz w:val="24"/>
          <w:szCs w:val="24"/>
          <w:lang w:val="id-ID"/>
        </w:rPr>
      </w:pPr>
      <w:r w:rsidRPr="00A46D91">
        <w:rPr>
          <w:rFonts w:ascii="Times New Roman" w:hAnsi="Times New Roman" w:cs="Times New Roman"/>
          <w:iCs/>
          <w:sz w:val="24"/>
          <w:szCs w:val="24"/>
          <w:lang w:val="id-ID"/>
        </w:rPr>
        <w:t>Dalam perkara yang menurut kodratnya tidak dapat dilakukan oleh korporasi misalnya : bigami, Perkosaan, sumpah palsu;</w:t>
      </w:r>
    </w:p>
    <w:p w:rsidR="00A211B7" w:rsidRDefault="00A211B7" w:rsidP="00A211B7">
      <w:pPr>
        <w:pStyle w:val="ListParagraph"/>
        <w:numPr>
          <w:ilvl w:val="0"/>
          <w:numId w:val="13"/>
        </w:numPr>
        <w:ind w:left="1134" w:hanging="425"/>
        <w:rPr>
          <w:rFonts w:ascii="Times New Roman" w:hAnsi="Times New Roman" w:cs="Times New Roman"/>
          <w:iCs/>
          <w:sz w:val="24"/>
          <w:szCs w:val="24"/>
          <w:lang w:val="id-ID"/>
        </w:rPr>
      </w:pPr>
      <w:r w:rsidRPr="00A46D91">
        <w:rPr>
          <w:rFonts w:ascii="Times New Roman" w:hAnsi="Times New Roman" w:cs="Times New Roman"/>
          <w:iCs/>
          <w:sz w:val="24"/>
          <w:szCs w:val="24"/>
          <w:lang w:val="id-ID"/>
        </w:rPr>
        <w:t>Dalam perkara yang satu-satunya pidana yang dapat dikenakan tidak mungkin dikenakan kepada korporasi, misalnya</w:t>
      </w:r>
      <w:r>
        <w:rPr>
          <w:rFonts w:ascii="Times New Roman" w:hAnsi="Times New Roman" w:cs="Times New Roman"/>
          <w:iCs/>
          <w:sz w:val="24"/>
          <w:szCs w:val="24"/>
          <w:lang w:val="id-ID"/>
        </w:rPr>
        <w:t xml:space="preserve"> pidana penjara dan pidana mati.</w:t>
      </w:r>
    </w:p>
    <w:p w:rsidR="00A211B7" w:rsidRDefault="00A211B7" w:rsidP="00A211B7">
      <w:pPr>
        <w:spacing w:line="480" w:lineRule="auto"/>
        <w:ind w:left="720" w:firstLine="720"/>
        <w:jc w:val="both"/>
        <w:rPr>
          <w:rFonts w:ascii="Times New Roman" w:hAnsi="Times New Roman" w:cs="Times New Roman"/>
          <w:iCs/>
          <w:sz w:val="24"/>
          <w:szCs w:val="24"/>
          <w:lang w:val="id-ID"/>
        </w:rPr>
      </w:pPr>
      <w:r w:rsidRPr="00A46D91">
        <w:rPr>
          <w:rFonts w:ascii="Times New Roman" w:hAnsi="Times New Roman" w:cs="Times New Roman"/>
          <w:iCs/>
          <w:sz w:val="24"/>
          <w:szCs w:val="24"/>
        </w:rPr>
        <w:t>Hal senada juga dikemukakan oleh Peter Gillies bahwa :”</w:t>
      </w:r>
      <w:r w:rsidRPr="00A46D91">
        <w:rPr>
          <w:rFonts w:ascii="Times New Roman" w:hAnsi="Times New Roman" w:cs="Times New Roman"/>
          <w:i/>
          <w:iCs/>
          <w:sz w:val="24"/>
          <w:szCs w:val="24"/>
        </w:rPr>
        <w:t xml:space="preserve">the law now recognizes that the company can incur criminal liability, although </w:t>
      </w:r>
      <w:r>
        <w:rPr>
          <w:rFonts w:ascii="Times New Roman" w:hAnsi="Times New Roman" w:cs="Times New Roman"/>
          <w:i/>
          <w:iCs/>
          <w:sz w:val="24"/>
          <w:szCs w:val="24"/>
        </w:rPr>
        <w:t>not for all crime</w:t>
      </w:r>
      <w:r>
        <w:rPr>
          <w:rFonts w:ascii="Times New Roman" w:hAnsi="Times New Roman" w:cs="Times New Roman"/>
          <w:i/>
          <w:iCs/>
          <w:sz w:val="24"/>
          <w:szCs w:val="24"/>
          <w:lang w:val="id-ID"/>
        </w:rPr>
        <w:t>.</w:t>
      </w:r>
      <w:r w:rsidRPr="00A46D91">
        <w:rPr>
          <w:rFonts w:ascii="Times New Roman" w:hAnsi="Times New Roman" w:cs="Times New Roman"/>
          <w:i/>
          <w:iCs/>
          <w:sz w:val="24"/>
          <w:szCs w:val="24"/>
        </w:rPr>
        <w:t xml:space="preserve"> </w:t>
      </w:r>
      <w:r w:rsidRPr="00A46D91">
        <w:rPr>
          <w:rFonts w:ascii="Times New Roman" w:hAnsi="Times New Roman" w:cs="Times New Roman"/>
          <w:iCs/>
          <w:sz w:val="24"/>
          <w:szCs w:val="24"/>
        </w:rPr>
        <w:t>”</w:t>
      </w:r>
      <w:r>
        <w:rPr>
          <w:rFonts w:ascii="Times New Roman" w:hAnsi="Times New Roman" w:cs="Times New Roman"/>
          <w:iCs/>
          <w:sz w:val="24"/>
          <w:szCs w:val="24"/>
          <w:lang w:val="id-ID"/>
        </w:rPr>
        <w:t xml:space="preserve"> </w:t>
      </w:r>
    </w:p>
    <w:p w:rsidR="00A211B7" w:rsidRDefault="00A211B7" w:rsidP="00A211B7">
      <w:pPr>
        <w:spacing w:line="480" w:lineRule="auto"/>
        <w:ind w:left="720" w:firstLine="720"/>
        <w:jc w:val="both"/>
        <w:rPr>
          <w:rFonts w:ascii="Times New Roman" w:hAnsi="Times New Roman" w:cs="Times New Roman"/>
          <w:iCs/>
          <w:sz w:val="24"/>
          <w:szCs w:val="24"/>
          <w:lang w:val="id-ID"/>
        </w:rPr>
      </w:pPr>
      <w:r w:rsidRPr="002869FC">
        <w:rPr>
          <w:rFonts w:ascii="Times New Roman" w:hAnsi="Times New Roman" w:cs="Times New Roman"/>
          <w:iCs/>
          <w:sz w:val="24"/>
          <w:szCs w:val="24"/>
        </w:rPr>
        <w:t xml:space="preserve">Dari kutipan di atas disinggung tentang pidana terhadap </w:t>
      </w:r>
      <w:r>
        <w:rPr>
          <w:rFonts w:ascii="Times New Roman" w:hAnsi="Times New Roman" w:cs="Times New Roman"/>
          <w:iCs/>
          <w:sz w:val="24"/>
          <w:szCs w:val="24"/>
        </w:rPr>
        <w:t>korporasi, dimana dikatakan</w:t>
      </w:r>
      <w:r>
        <w:rPr>
          <w:rFonts w:ascii="Times New Roman" w:hAnsi="Times New Roman" w:cs="Times New Roman"/>
          <w:iCs/>
          <w:sz w:val="24"/>
          <w:szCs w:val="24"/>
          <w:lang w:val="id-ID"/>
        </w:rPr>
        <w:t xml:space="preserve"> </w:t>
      </w:r>
      <w:r w:rsidRPr="002869FC">
        <w:rPr>
          <w:rFonts w:ascii="Times New Roman" w:hAnsi="Times New Roman" w:cs="Times New Roman"/>
          <w:iCs/>
          <w:sz w:val="24"/>
          <w:szCs w:val="24"/>
        </w:rPr>
        <w:t xml:space="preserve">bahwa pidana penjara dan pidana mati tidak dapat dijatuhkan pada korporasi. Jadi jika hal ini dihubungkan dengan sanksi pidana yang diatur dalam Pasal 10 KUHP yaitu pidana pokok terdiri atas : pidana mati, Pidana penjara, Pidana kurungan dan denda; maka pidana pokok yang dapat dijatuhkan pada korporasi hanyalah pidana denda. Hal yang sama juga </w:t>
      </w:r>
      <w:r w:rsidRPr="002869FC">
        <w:rPr>
          <w:rFonts w:ascii="Times New Roman" w:hAnsi="Times New Roman" w:cs="Times New Roman"/>
          <w:iCs/>
          <w:sz w:val="24"/>
          <w:szCs w:val="24"/>
        </w:rPr>
        <w:lastRenderedPageBreak/>
        <w:t xml:space="preserve">dikemukakan oleh Peter Gillies yang mengatakan </w:t>
      </w:r>
      <w:r>
        <w:rPr>
          <w:rFonts w:ascii="Times New Roman" w:hAnsi="Times New Roman" w:cs="Times New Roman"/>
          <w:iCs/>
          <w:sz w:val="24"/>
          <w:szCs w:val="24"/>
        </w:rPr>
        <w:t>bahw</w:t>
      </w:r>
      <w:r>
        <w:rPr>
          <w:rFonts w:ascii="Times New Roman" w:hAnsi="Times New Roman" w:cs="Times New Roman"/>
          <w:iCs/>
          <w:sz w:val="24"/>
          <w:szCs w:val="24"/>
          <w:lang w:val="id-ID"/>
        </w:rPr>
        <w:t xml:space="preserve">a </w:t>
      </w:r>
      <w:r w:rsidRPr="002869FC">
        <w:rPr>
          <w:rFonts w:ascii="Times New Roman" w:hAnsi="Times New Roman" w:cs="Times New Roman"/>
          <w:iCs/>
          <w:sz w:val="24"/>
          <w:szCs w:val="24"/>
        </w:rPr>
        <w:t>“</w:t>
      </w:r>
      <w:r w:rsidRPr="002869FC">
        <w:rPr>
          <w:rFonts w:ascii="Times New Roman" w:hAnsi="Times New Roman" w:cs="Times New Roman"/>
          <w:i/>
          <w:iCs/>
          <w:sz w:val="24"/>
          <w:szCs w:val="24"/>
        </w:rPr>
        <w:t>the obvious must be stressed : in most case the punishment visited upon the corporation will be fine</w:t>
      </w:r>
      <w:r>
        <w:rPr>
          <w:rFonts w:ascii="Times New Roman" w:hAnsi="Times New Roman" w:cs="Times New Roman"/>
          <w:i/>
          <w:iCs/>
          <w:sz w:val="24"/>
          <w:szCs w:val="24"/>
          <w:lang w:val="id-ID"/>
        </w:rPr>
        <w:t>.</w:t>
      </w:r>
      <w:r w:rsidRPr="002869FC">
        <w:rPr>
          <w:rFonts w:ascii="Times New Roman" w:hAnsi="Times New Roman" w:cs="Times New Roman"/>
          <w:iCs/>
          <w:sz w:val="24"/>
          <w:szCs w:val="24"/>
        </w:rPr>
        <w:t>”</w:t>
      </w:r>
      <w:r>
        <w:rPr>
          <w:rStyle w:val="FootnoteReference"/>
          <w:rFonts w:ascii="Times New Roman" w:hAnsi="Times New Roman" w:cs="Times New Roman"/>
          <w:iCs/>
          <w:sz w:val="24"/>
          <w:szCs w:val="24"/>
        </w:rPr>
        <w:footnoteReference w:id="46"/>
      </w:r>
    </w:p>
    <w:p w:rsidR="00A211B7" w:rsidRDefault="00A211B7" w:rsidP="00A211B7">
      <w:pPr>
        <w:spacing w:line="480" w:lineRule="auto"/>
        <w:ind w:left="720" w:firstLine="720"/>
        <w:jc w:val="both"/>
        <w:rPr>
          <w:rFonts w:ascii="Times New Roman" w:hAnsi="Times New Roman" w:cs="Times New Roman"/>
          <w:iCs/>
          <w:sz w:val="24"/>
          <w:szCs w:val="24"/>
          <w:lang w:val="id-ID"/>
        </w:rPr>
      </w:pPr>
      <w:r w:rsidRPr="002869FC">
        <w:rPr>
          <w:rFonts w:ascii="Times New Roman" w:hAnsi="Times New Roman" w:cs="Times New Roman"/>
          <w:iCs/>
          <w:sz w:val="24"/>
          <w:szCs w:val="24"/>
        </w:rPr>
        <w:t>Brickey mengatakan bahwa sering dikatakan pidana pokok yang bisa dijatuhkan kepada korporasi hanyalah denda (</w:t>
      </w:r>
      <w:r w:rsidRPr="002869FC">
        <w:rPr>
          <w:rFonts w:ascii="Times New Roman" w:hAnsi="Times New Roman" w:cs="Times New Roman"/>
          <w:i/>
          <w:iCs/>
          <w:sz w:val="24"/>
          <w:szCs w:val="24"/>
        </w:rPr>
        <w:t>fine</w:t>
      </w:r>
      <w:r w:rsidRPr="002869FC">
        <w:rPr>
          <w:rFonts w:ascii="Times New Roman" w:hAnsi="Times New Roman" w:cs="Times New Roman"/>
          <w:iCs/>
          <w:sz w:val="24"/>
          <w:szCs w:val="24"/>
        </w:rPr>
        <w:t>), tetapi apabila dijatuhkan sanksi tindakan berupa penutupan seluruh korporasi, pada dasarnya merupakan “</w:t>
      </w:r>
      <w:r w:rsidRPr="002869FC">
        <w:rPr>
          <w:rFonts w:ascii="Times New Roman" w:hAnsi="Times New Roman" w:cs="Times New Roman"/>
          <w:i/>
          <w:iCs/>
          <w:sz w:val="24"/>
          <w:szCs w:val="24"/>
        </w:rPr>
        <w:t>corporate death penalty</w:t>
      </w:r>
      <w:r w:rsidRPr="002869FC">
        <w:rPr>
          <w:rFonts w:ascii="Times New Roman" w:hAnsi="Times New Roman" w:cs="Times New Roman"/>
          <w:iCs/>
          <w:sz w:val="24"/>
          <w:szCs w:val="24"/>
        </w:rPr>
        <w:t>”, sedangkan sanksi berupa segala pembatasan terhadap aktivitas korporasi, hal ini sebenarnya mempunyai hakekat yang sama dengan pidana penjara atau kurungan, sehingga ada istilah “</w:t>
      </w:r>
      <w:r w:rsidRPr="002869FC">
        <w:rPr>
          <w:rFonts w:ascii="Times New Roman" w:hAnsi="Times New Roman" w:cs="Times New Roman"/>
          <w:i/>
          <w:iCs/>
          <w:sz w:val="24"/>
          <w:szCs w:val="24"/>
        </w:rPr>
        <w:t>corporate imprisonment</w:t>
      </w:r>
      <w:r w:rsidRPr="002869FC">
        <w:rPr>
          <w:rFonts w:ascii="Times New Roman" w:hAnsi="Times New Roman" w:cs="Times New Roman"/>
          <w:iCs/>
          <w:sz w:val="24"/>
          <w:szCs w:val="24"/>
        </w:rPr>
        <w:t>”. Bahkan pidana tambahan</w:t>
      </w:r>
      <w:r>
        <w:rPr>
          <w:rFonts w:ascii="Times New Roman" w:hAnsi="Times New Roman" w:cs="Times New Roman"/>
          <w:iCs/>
          <w:sz w:val="24"/>
          <w:szCs w:val="24"/>
          <w:lang w:val="id-ID"/>
        </w:rPr>
        <w:t xml:space="preserve"> </w:t>
      </w:r>
      <w:r w:rsidRPr="002869FC">
        <w:rPr>
          <w:rFonts w:ascii="Times New Roman" w:hAnsi="Times New Roman" w:cs="Times New Roman"/>
          <w:iCs/>
          <w:sz w:val="24"/>
          <w:szCs w:val="24"/>
        </w:rPr>
        <w:t>berupa pengumuman keputusan hakim (</w:t>
      </w:r>
      <w:r w:rsidRPr="002869FC">
        <w:rPr>
          <w:rFonts w:ascii="Times New Roman" w:hAnsi="Times New Roman" w:cs="Times New Roman"/>
          <w:i/>
          <w:iCs/>
          <w:sz w:val="24"/>
          <w:szCs w:val="24"/>
        </w:rPr>
        <w:t>publication</w:t>
      </w:r>
      <w:r w:rsidRPr="002869FC">
        <w:rPr>
          <w:rFonts w:ascii="Times New Roman" w:hAnsi="Times New Roman" w:cs="Times New Roman"/>
          <w:iCs/>
          <w:sz w:val="24"/>
          <w:szCs w:val="24"/>
        </w:rPr>
        <w:t>) merupakan  sanksi  yang sangat ditakuti oleh korporasi</w:t>
      </w:r>
      <w:r>
        <w:rPr>
          <w:rFonts w:ascii="Times New Roman" w:hAnsi="Times New Roman" w:cs="Times New Roman"/>
          <w:iCs/>
          <w:sz w:val="24"/>
          <w:szCs w:val="24"/>
          <w:lang w:val="id-ID"/>
        </w:rPr>
        <w:t>.</w:t>
      </w:r>
      <w:r>
        <w:rPr>
          <w:rStyle w:val="FootnoteReference"/>
          <w:rFonts w:ascii="Times New Roman" w:hAnsi="Times New Roman" w:cs="Times New Roman"/>
          <w:iCs/>
          <w:sz w:val="24"/>
          <w:szCs w:val="24"/>
        </w:rPr>
        <w:footnoteReference w:id="47"/>
      </w:r>
      <w:r>
        <w:rPr>
          <w:rFonts w:ascii="Times New Roman" w:hAnsi="Times New Roman" w:cs="Times New Roman"/>
          <w:iCs/>
          <w:sz w:val="24"/>
          <w:szCs w:val="24"/>
          <w:lang w:val="id-ID"/>
        </w:rPr>
        <w:t xml:space="preserve"> </w:t>
      </w:r>
      <w:r w:rsidRPr="002869FC">
        <w:rPr>
          <w:rFonts w:ascii="Times New Roman" w:hAnsi="Times New Roman" w:cs="Times New Roman"/>
          <w:iCs/>
          <w:sz w:val="24"/>
          <w:szCs w:val="24"/>
        </w:rPr>
        <w:t>Mengenai pidana pokok yang dapat dijatuhkan pada korporasi yaitu hanya pidana denda, maka sank</w:t>
      </w:r>
      <w:r>
        <w:rPr>
          <w:rFonts w:ascii="Times New Roman" w:hAnsi="Times New Roman" w:cs="Times New Roman"/>
          <w:iCs/>
          <w:sz w:val="24"/>
          <w:szCs w:val="24"/>
        </w:rPr>
        <w:t>si ini akan dirumuskan tunggal.</w:t>
      </w:r>
      <w:r>
        <w:rPr>
          <w:rFonts w:ascii="Times New Roman" w:hAnsi="Times New Roman" w:cs="Times New Roman"/>
          <w:iCs/>
          <w:sz w:val="24"/>
          <w:szCs w:val="24"/>
          <w:lang w:val="id-ID"/>
        </w:rPr>
        <w:t xml:space="preserve"> </w:t>
      </w:r>
      <w:r w:rsidRPr="002869FC">
        <w:rPr>
          <w:rFonts w:ascii="Times New Roman" w:hAnsi="Times New Roman" w:cs="Times New Roman"/>
          <w:iCs/>
          <w:sz w:val="24"/>
          <w:szCs w:val="24"/>
        </w:rPr>
        <w:t>Perumusan sec</w:t>
      </w:r>
      <w:r>
        <w:rPr>
          <w:rFonts w:ascii="Times New Roman" w:hAnsi="Times New Roman" w:cs="Times New Roman"/>
          <w:iCs/>
          <w:sz w:val="24"/>
          <w:szCs w:val="24"/>
        </w:rPr>
        <w:t>ara tunggal ini akan sangat ber</w:t>
      </w:r>
      <w:r>
        <w:rPr>
          <w:rFonts w:ascii="Times New Roman" w:hAnsi="Times New Roman" w:cs="Times New Roman"/>
          <w:iCs/>
          <w:sz w:val="24"/>
          <w:szCs w:val="24"/>
          <w:lang w:val="id-ID"/>
        </w:rPr>
        <w:t>i</w:t>
      </w:r>
      <w:r w:rsidRPr="002869FC">
        <w:rPr>
          <w:rFonts w:ascii="Times New Roman" w:hAnsi="Times New Roman" w:cs="Times New Roman"/>
          <w:iCs/>
          <w:sz w:val="24"/>
          <w:szCs w:val="24"/>
        </w:rPr>
        <w:t>siko jika pidana tersebut tidak dilaksanakan.</w:t>
      </w:r>
    </w:p>
    <w:p w:rsidR="00A211B7" w:rsidRDefault="00A211B7" w:rsidP="00A211B7">
      <w:pPr>
        <w:spacing w:line="480" w:lineRule="auto"/>
        <w:ind w:left="720" w:firstLine="720"/>
        <w:jc w:val="both"/>
        <w:rPr>
          <w:rFonts w:ascii="Times New Roman" w:hAnsi="Times New Roman" w:cs="Times New Roman"/>
          <w:sz w:val="24"/>
          <w:szCs w:val="24"/>
          <w:lang w:val="id-ID"/>
        </w:rPr>
      </w:pPr>
      <w:r w:rsidRPr="002869FC">
        <w:rPr>
          <w:rFonts w:ascii="Times New Roman" w:hAnsi="Times New Roman" w:cs="Times New Roman"/>
          <w:iCs/>
          <w:sz w:val="24"/>
          <w:szCs w:val="24"/>
        </w:rPr>
        <w:t>L.H.C. Hulsman pernah mengemukakan, bahwa sistem pemidanaan (</w:t>
      </w:r>
      <w:r>
        <w:rPr>
          <w:rFonts w:ascii="Times New Roman" w:hAnsi="Times New Roman" w:cs="Times New Roman"/>
          <w:i/>
          <w:iCs/>
          <w:sz w:val="24"/>
          <w:szCs w:val="24"/>
        </w:rPr>
        <w:t>the sentencing</w:t>
      </w:r>
      <w:r>
        <w:rPr>
          <w:rFonts w:ascii="Times New Roman" w:hAnsi="Times New Roman" w:cs="Times New Roman"/>
          <w:i/>
          <w:iCs/>
          <w:sz w:val="24"/>
          <w:szCs w:val="24"/>
          <w:lang w:val="id-ID"/>
        </w:rPr>
        <w:t xml:space="preserve"> </w:t>
      </w:r>
      <w:r w:rsidRPr="002869FC">
        <w:rPr>
          <w:rFonts w:ascii="Times New Roman" w:hAnsi="Times New Roman" w:cs="Times New Roman"/>
          <w:i/>
          <w:iCs/>
          <w:sz w:val="24"/>
          <w:szCs w:val="24"/>
        </w:rPr>
        <w:t>system</w:t>
      </w:r>
      <w:r w:rsidRPr="002869FC">
        <w:rPr>
          <w:rFonts w:ascii="Times New Roman" w:hAnsi="Times New Roman" w:cs="Times New Roman"/>
          <w:iCs/>
          <w:sz w:val="24"/>
          <w:szCs w:val="24"/>
        </w:rPr>
        <w:t xml:space="preserve">) adalah </w:t>
      </w:r>
      <w:r>
        <w:rPr>
          <w:rFonts w:ascii="Times New Roman" w:hAnsi="Times New Roman" w:cs="Times New Roman"/>
          <w:iCs/>
          <w:sz w:val="24"/>
          <w:szCs w:val="24"/>
        </w:rPr>
        <w:t>“aturan perundang-undangan</w:t>
      </w:r>
      <w:r>
        <w:rPr>
          <w:rFonts w:ascii="Times New Roman" w:hAnsi="Times New Roman" w:cs="Times New Roman"/>
          <w:iCs/>
          <w:sz w:val="24"/>
          <w:szCs w:val="24"/>
          <w:lang w:val="id-ID"/>
        </w:rPr>
        <w:t xml:space="preserve"> </w:t>
      </w:r>
      <w:r w:rsidRPr="002869FC">
        <w:rPr>
          <w:rFonts w:ascii="Times New Roman" w:hAnsi="Times New Roman" w:cs="Times New Roman"/>
          <w:iCs/>
          <w:sz w:val="24"/>
          <w:szCs w:val="24"/>
        </w:rPr>
        <w:t>yang berhu</w:t>
      </w:r>
      <w:r>
        <w:rPr>
          <w:rFonts w:ascii="Times New Roman" w:hAnsi="Times New Roman" w:cs="Times New Roman"/>
          <w:iCs/>
          <w:sz w:val="24"/>
          <w:szCs w:val="24"/>
        </w:rPr>
        <w:t>bungan</w:t>
      </w:r>
      <w:r>
        <w:rPr>
          <w:rFonts w:ascii="Times New Roman" w:hAnsi="Times New Roman" w:cs="Times New Roman"/>
          <w:iCs/>
          <w:sz w:val="24"/>
          <w:szCs w:val="24"/>
          <w:lang w:val="id-ID"/>
        </w:rPr>
        <w:t xml:space="preserve"> </w:t>
      </w:r>
      <w:r>
        <w:rPr>
          <w:rFonts w:ascii="Times New Roman" w:hAnsi="Times New Roman" w:cs="Times New Roman"/>
          <w:iCs/>
          <w:sz w:val="24"/>
          <w:szCs w:val="24"/>
        </w:rPr>
        <w:t>dengan sanksi pemidanaan</w:t>
      </w:r>
      <w:r w:rsidRPr="002869FC">
        <w:rPr>
          <w:rFonts w:ascii="Times New Roman" w:hAnsi="Times New Roman" w:cs="Times New Roman"/>
          <w:iCs/>
          <w:sz w:val="24"/>
          <w:szCs w:val="24"/>
        </w:rPr>
        <w:t>”</w:t>
      </w:r>
      <w:r>
        <w:rPr>
          <w:rFonts w:ascii="Times New Roman" w:hAnsi="Times New Roman" w:cs="Times New Roman"/>
          <w:iCs/>
          <w:sz w:val="24"/>
          <w:szCs w:val="24"/>
          <w:lang w:val="id-ID"/>
        </w:rPr>
        <w:t xml:space="preserve"> </w:t>
      </w:r>
      <w:r w:rsidRPr="002869FC">
        <w:rPr>
          <w:rFonts w:ascii="Times New Roman" w:hAnsi="Times New Roman" w:cs="Times New Roman"/>
          <w:iCs/>
          <w:sz w:val="24"/>
          <w:szCs w:val="24"/>
        </w:rPr>
        <w:t>(</w:t>
      </w:r>
      <w:r>
        <w:rPr>
          <w:rFonts w:ascii="Times New Roman" w:hAnsi="Times New Roman" w:cs="Times New Roman"/>
          <w:i/>
          <w:iCs/>
          <w:sz w:val="24"/>
          <w:szCs w:val="24"/>
        </w:rPr>
        <w:t>the statutory</w:t>
      </w:r>
      <w:r>
        <w:rPr>
          <w:rFonts w:ascii="Times New Roman" w:hAnsi="Times New Roman" w:cs="Times New Roman"/>
          <w:i/>
          <w:iCs/>
          <w:sz w:val="24"/>
          <w:szCs w:val="24"/>
          <w:lang w:val="id-ID"/>
        </w:rPr>
        <w:t xml:space="preserve"> </w:t>
      </w:r>
      <w:r w:rsidRPr="002869FC">
        <w:rPr>
          <w:rFonts w:ascii="Times New Roman" w:hAnsi="Times New Roman" w:cs="Times New Roman"/>
          <w:i/>
          <w:iCs/>
          <w:sz w:val="24"/>
          <w:szCs w:val="24"/>
        </w:rPr>
        <w:t>rules relating</w:t>
      </w:r>
      <w:r>
        <w:rPr>
          <w:rFonts w:ascii="Times New Roman" w:hAnsi="Times New Roman" w:cs="Times New Roman"/>
          <w:i/>
          <w:iCs/>
          <w:sz w:val="24"/>
          <w:szCs w:val="24"/>
        </w:rPr>
        <w:t xml:space="preserve"> to   </w:t>
      </w:r>
      <w:r>
        <w:rPr>
          <w:rFonts w:ascii="Times New Roman" w:hAnsi="Times New Roman" w:cs="Times New Roman"/>
          <w:i/>
          <w:iCs/>
          <w:sz w:val="24"/>
          <w:szCs w:val="24"/>
        </w:rPr>
        <w:lastRenderedPageBreak/>
        <w:t>penal</w:t>
      </w:r>
      <w:r>
        <w:rPr>
          <w:rFonts w:ascii="Times New Roman" w:hAnsi="Times New Roman" w:cs="Times New Roman"/>
          <w:i/>
          <w:iCs/>
          <w:sz w:val="24"/>
          <w:szCs w:val="24"/>
          <w:lang w:val="id-ID"/>
        </w:rPr>
        <w:t xml:space="preserve"> </w:t>
      </w:r>
      <w:r>
        <w:rPr>
          <w:rFonts w:ascii="Times New Roman" w:hAnsi="Times New Roman" w:cs="Times New Roman"/>
          <w:i/>
          <w:iCs/>
          <w:sz w:val="24"/>
          <w:szCs w:val="24"/>
        </w:rPr>
        <w:t>sanctio and</w:t>
      </w:r>
      <w:r w:rsidRPr="002869FC">
        <w:rPr>
          <w:rFonts w:ascii="Times New Roman" w:hAnsi="Times New Roman" w:cs="Times New Roman"/>
          <w:i/>
          <w:iCs/>
          <w:sz w:val="24"/>
          <w:szCs w:val="24"/>
        </w:rPr>
        <w:t xml:space="preserve"> punishment</w:t>
      </w:r>
      <w:r w:rsidRPr="002869FC">
        <w:rPr>
          <w:rFonts w:ascii="Times New Roman" w:hAnsi="Times New Roman" w:cs="Times New Roman"/>
          <w:iCs/>
          <w:sz w:val="24"/>
          <w:szCs w:val="24"/>
        </w:rPr>
        <w:t>)</w:t>
      </w:r>
      <w:r>
        <w:rPr>
          <w:rFonts w:ascii="Times New Roman" w:hAnsi="Times New Roman" w:cs="Times New Roman"/>
          <w:iCs/>
          <w:sz w:val="24"/>
          <w:szCs w:val="24"/>
          <w:lang w:val="id-ID"/>
        </w:rPr>
        <w:t>.</w:t>
      </w:r>
      <w:r>
        <w:rPr>
          <w:rStyle w:val="FootnoteReference"/>
          <w:rFonts w:ascii="Times New Roman" w:hAnsi="Times New Roman" w:cs="Times New Roman"/>
          <w:iCs/>
          <w:sz w:val="24"/>
          <w:szCs w:val="24"/>
        </w:rPr>
        <w:footnoteReference w:id="48"/>
      </w:r>
      <w:r>
        <w:rPr>
          <w:rFonts w:ascii="Times New Roman" w:hAnsi="Times New Roman" w:cs="Times New Roman"/>
          <w:iCs/>
          <w:sz w:val="24"/>
          <w:szCs w:val="24"/>
          <w:lang w:val="id-ID"/>
        </w:rPr>
        <w:t xml:space="preserve"> </w:t>
      </w:r>
      <w:r w:rsidRPr="002869FC">
        <w:rPr>
          <w:rFonts w:ascii="Times New Roman" w:hAnsi="Times New Roman" w:cs="Times New Roman"/>
          <w:iCs/>
          <w:sz w:val="24"/>
          <w:szCs w:val="24"/>
        </w:rPr>
        <w:t>Apabila pengertian</w:t>
      </w:r>
      <w:r>
        <w:rPr>
          <w:rFonts w:ascii="Times New Roman" w:hAnsi="Times New Roman" w:cs="Times New Roman"/>
          <w:iCs/>
          <w:sz w:val="24"/>
          <w:szCs w:val="24"/>
          <w:lang w:val="id-ID"/>
        </w:rPr>
        <w:t xml:space="preserve"> p</w:t>
      </w:r>
      <w:r>
        <w:rPr>
          <w:rFonts w:ascii="Times New Roman" w:hAnsi="Times New Roman" w:cs="Times New Roman"/>
          <w:sz w:val="24"/>
          <w:szCs w:val="24"/>
        </w:rPr>
        <w:t>emikiran</w:t>
      </w:r>
      <w:r>
        <w:rPr>
          <w:rFonts w:ascii="Times New Roman" w:hAnsi="Times New Roman" w:cs="Times New Roman"/>
          <w:sz w:val="24"/>
          <w:szCs w:val="24"/>
          <w:lang w:val="id-ID"/>
        </w:rPr>
        <w:t xml:space="preserve"> </w:t>
      </w:r>
      <w:r>
        <w:rPr>
          <w:rFonts w:ascii="Times New Roman" w:hAnsi="Times New Roman" w:cs="Times New Roman"/>
          <w:sz w:val="24"/>
          <w:szCs w:val="24"/>
        </w:rPr>
        <w:t>pemidanaan</w:t>
      </w:r>
      <w:r>
        <w:rPr>
          <w:rFonts w:ascii="Times New Roman" w:hAnsi="Times New Roman" w:cs="Times New Roman"/>
          <w:sz w:val="24"/>
          <w:szCs w:val="24"/>
          <w:lang w:val="id-ID"/>
        </w:rPr>
        <w:t xml:space="preserve"> </w:t>
      </w:r>
      <w:r>
        <w:rPr>
          <w:rFonts w:ascii="Times New Roman" w:hAnsi="Times New Roman" w:cs="Times New Roman"/>
          <w:sz w:val="24"/>
          <w:szCs w:val="24"/>
        </w:rPr>
        <w:t>diartikan</w:t>
      </w:r>
      <w:r w:rsidRPr="002869FC">
        <w:rPr>
          <w:rFonts w:ascii="Times New Roman" w:hAnsi="Times New Roman" w:cs="Times New Roman"/>
          <w:sz w:val="24"/>
          <w:szCs w:val="24"/>
        </w:rPr>
        <w:t xml:space="preserve"> </w:t>
      </w:r>
      <w:r>
        <w:rPr>
          <w:rFonts w:ascii="Times New Roman" w:hAnsi="Times New Roman" w:cs="Times New Roman"/>
          <w:sz w:val="24"/>
          <w:szCs w:val="24"/>
        </w:rPr>
        <w:t>secara luas  sebagai  suatu</w:t>
      </w:r>
      <w:r w:rsidRPr="002869FC">
        <w:rPr>
          <w:rFonts w:ascii="Times New Roman" w:hAnsi="Times New Roman" w:cs="Times New Roman"/>
          <w:sz w:val="24"/>
          <w:szCs w:val="24"/>
        </w:rPr>
        <w:t xml:space="preserve"> proses</w:t>
      </w:r>
      <w:r w:rsidRPr="002869FC">
        <w:rPr>
          <w:rFonts w:ascii="Times New Roman" w:hAnsi="Times New Roman" w:cs="Times New Roman"/>
          <w:sz w:val="24"/>
          <w:szCs w:val="24"/>
          <w:lang w:val="id-ID"/>
        </w:rPr>
        <w:t xml:space="preserve"> </w:t>
      </w:r>
      <w:r w:rsidRPr="002869FC">
        <w:rPr>
          <w:rFonts w:ascii="Times New Roman" w:hAnsi="Times New Roman" w:cs="Times New Roman"/>
          <w:sz w:val="24"/>
          <w:szCs w:val="24"/>
        </w:rPr>
        <w:t>pemberian atau penjatuhan pidana oleh hakim, maka dapatlah dikatakan bahwa sistem pemidanaan mencakup pengertian</w:t>
      </w:r>
      <w:r>
        <w:rPr>
          <w:rStyle w:val="FootnoteReference"/>
          <w:rFonts w:ascii="Times New Roman" w:hAnsi="Times New Roman" w:cs="Times New Roman"/>
          <w:sz w:val="24"/>
          <w:szCs w:val="24"/>
        </w:rPr>
        <w:footnoteReference w:id="49"/>
      </w:r>
      <w:r>
        <w:rPr>
          <w:rFonts w:ascii="Times New Roman" w:hAnsi="Times New Roman" w:cs="Times New Roman"/>
          <w:sz w:val="24"/>
          <w:szCs w:val="24"/>
          <w:lang w:val="id-ID"/>
        </w:rPr>
        <w:t xml:space="preserve"> :</w:t>
      </w:r>
    </w:p>
    <w:p w:rsidR="00A211B7" w:rsidRPr="00EA4D62" w:rsidRDefault="00A211B7" w:rsidP="00A211B7">
      <w:pPr>
        <w:numPr>
          <w:ilvl w:val="1"/>
          <w:numId w:val="14"/>
        </w:numPr>
        <w:spacing w:line="240" w:lineRule="auto"/>
        <w:ind w:left="1418" w:hanging="425"/>
        <w:jc w:val="both"/>
        <w:rPr>
          <w:rFonts w:ascii="Times New Roman" w:hAnsi="Times New Roman" w:cs="Times New Roman"/>
          <w:iCs/>
          <w:sz w:val="24"/>
          <w:szCs w:val="24"/>
        </w:rPr>
      </w:pPr>
      <w:r w:rsidRPr="00EA4D62">
        <w:rPr>
          <w:rFonts w:ascii="Times New Roman" w:hAnsi="Times New Roman" w:cs="Times New Roman"/>
          <w:iCs/>
          <w:sz w:val="24"/>
          <w:szCs w:val="24"/>
        </w:rPr>
        <w:t>Keseluruhan sistem (aturan perundang-undangan) untuk pemidanaan;</w:t>
      </w:r>
    </w:p>
    <w:p w:rsidR="00A211B7" w:rsidRPr="00EA4D62" w:rsidRDefault="00A211B7" w:rsidP="00A211B7">
      <w:pPr>
        <w:numPr>
          <w:ilvl w:val="1"/>
          <w:numId w:val="14"/>
        </w:numPr>
        <w:spacing w:line="240" w:lineRule="auto"/>
        <w:ind w:left="1418" w:hanging="425"/>
        <w:jc w:val="both"/>
        <w:rPr>
          <w:rFonts w:ascii="Times New Roman" w:hAnsi="Times New Roman" w:cs="Times New Roman"/>
          <w:iCs/>
          <w:sz w:val="24"/>
          <w:szCs w:val="24"/>
        </w:rPr>
      </w:pPr>
      <w:r w:rsidRPr="00EA4D62">
        <w:rPr>
          <w:rFonts w:ascii="Times New Roman" w:hAnsi="Times New Roman" w:cs="Times New Roman"/>
          <w:iCs/>
          <w:sz w:val="24"/>
          <w:szCs w:val="24"/>
        </w:rPr>
        <w:t>Keseluruhan sistem (aturan perundang-undangan) untuk pemberian/ penjatuhan dan pelaksanaan pidana;</w:t>
      </w:r>
    </w:p>
    <w:p w:rsidR="00A211B7" w:rsidRPr="00EA4D62" w:rsidRDefault="00A211B7" w:rsidP="00A211B7">
      <w:pPr>
        <w:numPr>
          <w:ilvl w:val="1"/>
          <w:numId w:val="14"/>
        </w:numPr>
        <w:spacing w:line="240" w:lineRule="auto"/>
        <w:ind w:left="1418" w:hanging="425"/>
        <w:jc w:val="both"/>
        <w:rPr>
          <w:rFonts w:ascii="Times New Roman" w:hAnsi="Times New Roman" w:cs="Times New Roman"/>
          <w:iCs/>
          <w:sz w:val="24"/>
          <w:szCs w:val="24"/>
        </w:rPr>
      </w:pPr>
      <w:r w:rsidRPr="00EA4D62">
        <w:rPr>
          <w:rFonts w:ascii="Times New Roman" w:hAnsi="Times New Roman" w:cs="Times New Roman"/>
          <w:iCs/>
          <w:sz w:val="24"/>
          <w:szCs w:val="24"/>
        </w:rPr>
        <w:t>Keseluruhan sistem (aturan perundang-undangan) untuk fungsionalisasi/  operasionalisasi/konkretisasi pidana;</w:t>
      </w:r>
    </w:p>
    <w:p w:rsidR="00A211B7" w:rsidRPr="00DF7706" w:rsidRDefault="00A211B7" w:rsidP="00A211B7">
      <w:pPr>
        <w:numPr>
          <w:ilvl w:val="1"/>
          <w:numId w:val="14"/>
        </w:numPr>
        <w:spacing w:line="240" w:lineRule="auto"/>
        <w:ind w:left="1418" w:hanging="425"/>
        <w:jc w:val="both"/>
        <w:rPr>
          <w:rFonts w:ascii="Times New Roman" w:hAnsi="Times New Roman" w:cs="Times New Roman"/>
          <w:iCs/>
          <w:sz w:val="24"/>
          <w:szCs w:val="24"/>
        </w:rPr>
      </w:pPr>
      <w:r w:rsidRPr="00EA4D62">
        <w:rPr>
          <w:rFonts w:ascii="Times New Roman" w:hAnsi="Times New Roman" w:cs="Times New Roman"/>
          <w:iCs/>
          <w:sz w:val="24"/>
          <w:szCs w:val="24"/>
        </w:rPr>
        <w:t>Keseluruhan sistem (perundang-undangan) yang mengatur bagaimana hukum itu bisa ditegakkan atau dioperasionalkan secara konkret sehingga seseorang dijatuhi sanksi (hukum pidana).</w:t>
      </w:r>
    </w:p>
    <w:p w:rsidR="00A211B7" w:rsidRPr="00DF7706" w:rsidRDefault="00A211B7" w:rsidP="00A211B7">
      <w:pPr>
        <w:spacing w:line="240" w:lineRule="auto"/>
        <w:ind w:left="1418" w:hanging="425"/>
        <w:jc w:val="both"/>
        <w:rPr>
          <w:rFonts w:ascii="Times New Roman" w:hAnsi="Times New Roman" w:cs="Times New Roman"/>
          <w:iCs/>
          <w:sz w:val="24"/>
          <w:szCs w:val="24"/>
        </w:rPr>
      </w:pPr>
    </w:p>
    <w:p w:rsidR="00A211B7" w:rsidRDefault="00A211B7" w:rsidP="00A211B7">
      <w:pPr>
        <w:spacing w:line="480" w:lineRule="auto"/>
        <w:ind w:left="709" w:firstLine="720"/>
        <w:jc w:val="both"/>
        <w:rPr>
          <w:rFonts w:ascii="Times New Roman" w:hAnsi="Times New Roman" w:cs="Times New Roman"/>
          <w:iCs/>
          <w:sz w:val="24"/>
          <w:szCs w:val="24"/>
          <w:lang w:val="id-ID"/>
        </w:rPr>
      </w:pPr>
      <w:r w:rsidRPr="00EA4D62">
        <w:rPr>
          <w:rFonts w:ascii="Times New Roman" w:hAnsi="Times New Roman" w:cs="Times New Roman"/>
          <w:iCs/>
          <w:sz w:val="24"/>
          <w:szCs w:val="24"/>
          <w:lang w:val="id-ID"/>
        </w:rPr>
        <w:t>Selanjutnya dikatakan bahwa dengan pengertian seperti tertera di atas, maka semua aturan perundang-undangan mengenai Hukum Pidana Materil/Substantif, Hukum Pidana Formal dan Hukum Pelaksanaan Pidana dapat dilihat sebagai satu kesatuan sistem pemidanaan. Dengan kata lain, sistem pemidanaan terdiri dari sub</w:t>
      </w:r>
      <w:r>
        <w:rPr>
          <w:rFonts w:ascii="Times New Roman" w:hAnsi="Times New Roman" w:cs="Times New Roman"/>
          <w:iCs/>
          <w:sz w:val="24"/>
          <w:szCs w:val="24"/>
          <w:lang w:val="id-ID"/>
        </w:rPr>
        <w:t xml:space="preserve"> </w:t>
      </w:r>
      <w:r w:rsidRPr="00EA4D62">
        <w:rPr>
          <w:rFonts w:ascii="Times New Roman" w:hAnsi="Times New Roman" w:cs="Times New Roman"/>
          <w:iCs/>
          <w:sz w:val="24"/>
          <w:szCs w:val="24"/>
          <w:lang w:val="id-ID"/>
        </w:rPr>
        <w:t>sistem Hukum Pidana Substantif, subsistem Hukum Formal dan subsistem Hukum Pelaksanaan/eksekusi pidana.</w:t>
      </w:r>
    </w:p>
    <w:p w:rsidR="00A211B7" w:rsidRDefault="00A211B7" w:rsidP="00A211B7">
      <w:pPr>
        <w:spacing w:line="480" w:lineRule="auto"/>
        <w:ind w:left="709" w:firstLine="720"/>
        <w:jc w:val="both"/>
        <w:rPr>
          <w:rFonts w:ascii="Times New Roman" w:hAnsi="Times New Roman" w:cs="Times New Roman"/>
          <w:iCs/>
          <w:sz w:val="24"/>
          <w:szCs w:val="24"/>
          <w:lang w:val="id-ID"/>
        </w:rPr>
      </w:pPr>
      <w:r w:rsidRPr="00DF7706">
        <w:rPr>
          <w:rFonts w:ascii="Times New Roman" w:hAnsi="Times New Roman" w:cs="Times New Roman"/>
          <w:iCs/>
          <w:sz w:val="24"/>
          <w:szCs w:val="24"/>
        </w:rPr>
        <w:t xml:space="preserve">Bertolak dari pengertian di atas, lebih lanjut lagi diuraikan bahwa apabila dibatasi pada hukum pidana substantif, maka keseluruhan sistem </w:t>
      </w:r>
      <w:r w:rsidRPr="00DF7706">
        <w:rPr>
          <w:rFonts w:ascii="Times New Roman" w:hAnsi="Times New Roman" w:cs="Times New Roman"/>
          <w:iCs/>
          <w:sz w:val="24"/>
          <w:szCs w:val="24"/>
        </w:rPr>
        <w:lastRenderedPageBreak/>
        <w:t>peraturan perundang-undangan (</w:t>
      </w:r>
      <w:r w:rsidRPr="00DF7706">
        <w:rPr>
          <w:rFonts w:ascii="Times New Roman" w:hAnsi="Times New Roman" w:cs="Times New Roman"/>
          <w:i/>
          <w:iCs/>
          <w:sz w:val="24"/>
          <w:szCs w:val="24"/>
        </w:rPr>
        <w:t>“statutory rules”</w:t>
      </w:r>
      <w:r w:rsidRPr="00DF7706">
        <w:rPr>
          <w:rFonts w:ascii="Times New Roman" w:hAnsi="Times New Roman" w:cs="Times New Roman"/>
          <w:iCs/>
          <w:sz w:val="24"/>
          <w:szCs w:val="24"/>
        </w:rPr>
        <w:t>) yang ada dalam KUHP (sebagai induk aturan umum) dan Undang-Undang Khusus di luar KUHP, pada hakikatnya merupakan satu kesatuan sistem pemidanaan substantif. Keseluruhan peraturan perundang-undangan (</w:t>
      </w:r>
      <w:r w:rsidRPr="00DF7706">
        <w:rPr>
          <w:rFonts w:ascii="Times New Roman" w:hAnsi="Times New Roman" w:cs="Times New Roman"/>
          <w:i/>
          <w:iCs/>
          <w:sz w:val="24"/>
          <w:szCs w:val="24"/>
        </w:rPr>
        <w:t>“statutory rules”</w:t>
      </w:r>
      <w:r w:rsidRPr="00DF7706">
        <w:rPr>
          <w:rFonts w:ascii="Times New Roman" w:hAnsi="Times New Roman" w:cs="Times New Roman"/>
          <w:iCs/>
          <w:sz w:val="24"/>
          <w:szCs w:val="24"/>
        </w:rPr>
        <w:t>) di bidang hukum pidana substantif itu terdiri dari “aturan umum” (</w:t>
      </w:r>
      <w:r w:rsidRPr="00DF7706">
        <w:rPr>
          <w:rFonts w:ascii="Times New Roman" w:hAnsi="Times New Roman" w:cs="Times New Roman"/>
          <w:i/>
          <w:iCs/>
          <w:sz w:val="24"/>
          <w:szCs w:val="24"/>
        </w:rPr>
        <w:t>“general rules”</w:t>
      </w:r>
      <w:r w:rsidRPr="00DF7706">
        <w:rPr>
          <w:rFonts w:ascii="Times New Roman" w:hAnsi="Times New Roman" w:cs="Times New Roman"/>
          <w:iCs/>
          <w:sz w:val="24"/>
          <w:szCs w:val="24"/>
        </w:rPr>
        <w:t>) dan “aturan khusus” (</w:t>
      </w:r>
      <w:r w:rsidRPr="00DF7706">
        <w:rPr>
          <w:rFonts w:ascii="Times New Roman" w:hAnsi="Times New Roman" w:cs="Times New Roman"/>
          <w:i/>
          <w:iCs/>
          <w:sz w:val="24"/>
          <w:szCs w:val="24"/>
        </w:rPr>
        <w:t>“special rules”</w:t>
      </w:r>
      <w:r w:rsidRPr="00DF7706">
        <w:rPr>
          <w:rFonts w:ascii="Times New Roman" w:hAnsi="Times New Roman" w:cs="Times New Roman"/>
          <w:iCs/>
          <w:sz w:val="24"/>
          <w:szCs w:val="24"/>
        </w:rPr>
        <w:t>). Aturan umum terdapat di dalam KUHP (Buku I), dan aturan khusus terdapat di dalam KUHP (Buku II dan Buku III) maupun dalam Undang-Undang yang tersebar di luar KUHP. Aturan khusus ini pada umumnya memuat perumusan tindak pidana tertentu, namun dapat pula memuat aturan khusus yang menyimpang dari aturan umum. Dengan demikian, sistem hukum pidana substantif (</w:t>
      </w:r>
      <w:r>
        <w:rPr>
          <w:rFonts w:ascii="Times New Roman" w:hAnsi="Times New Roman" w:cs="Times New Roman"/>
          <w:iCs/>
          <w:sz w:val="24"/>
          <w:szCs w:val="24"/>
        </w:rPr>
        <w:t>system</w:t>
      </w:r>
      <w:r>
        <w:rPr>
          <w:rFonts w:ascii="Times New Roman" w:hAnsi="Times New Roman" w:cs="Times New Roman"/>
          <w:iCs/>
          <w:sz w:val="24"/>
          <w:szCs w:val="24"/>
          <w:lang w:val="id-ID"/>
        </w:rPr>
        <w:t xml:space="preserve"> </w:t>
      </w:r>
      <w:r w:rsidRPr="00DF7706">
        <w:rPr>
          <w:rFonts w:ascii="Times New Roman" w:hAnsi="Times New Roman" w:cs="Times New Roman"/>
          <w:iCs/>
          <w:sz w:val="24"/>
          <w:szCs w:val="24"/>
        </w:rPr>
        <w:t>pemidanaan substantif) yang berlaku saat ini dapat digambarkan sebagai berikut</w:t>
      </w:r>
      <w:r>
        <w:rPr>
          <w:rFonts w:ascii="Times New Roman" w:hAnsi="Times New Roman" w:cs="Times New Roman"/>
          <w:iCs/>
          <w:sz w:val="24"/>
          <w:szCs w:val="24"/>
          <w:lang w:val="id-ID"/>
        </w:rPr>
        <w:t>.</w:t>
      </w:r>
      <w:r>
        <w:rPr>
          <w:rStyle w:val="FootnoteReference"/>
          <w:rFonts w:ascii="Times New Roman" w:hAnsi="Times New Roman" w:cs="Times New Roman"/>
          <w:iCs/>
          <w:sz w:val="24"/>
          <w:szCs w:val="24"/>
        </w:rPr>
        <w:footnoteReference w:id="50"/>
      </w:r>
    </w:p>
    <w:p w:rsidR="00A211B7" w:rsidRDefault="00A211B7" w:rsidP="00A211B7">
      <w:pPr>
        <w:spacing w:line="480" w:lineRule="auto"/>
        <w:ind w:left="709" w:firstLine="720"/>
        <w:jc w:val="both"/>
        <w:rPr>
          <w:rFonts w:ascii="Times New Roman" w:hAnsi="Times New Roman" w:cs="Times New Roman"/>
          <w:iCs/>
          <w:sz w:val="24"/>
          <w:szCs w:val="24"/>
          <w:lang w:val="id-ID"/>
        </w:rPr>
      </w:pPr>
    </w:p>
    <w:p w:rsidR="00A211B7" w:rsidRDefault="00A211B7" w:rsidP="00B318E1">
      <w:pPr>
        <w:spacing w:line="480" w:lineRule="auto"/>
        <w:jc w:val="both"/>
        <w:rPr>
          <w:rFonts w:ascii="Times New Roman" w:hAnsi="Times New Roman" w:cs="Times New Roman"/>
          <w:iCs/>
          <w:sz w:val="24"/>
          <w:szCs w:val="24"/>
          <w:lang w:val="id-ID"/>
        </w:rPr>
      </w:pPr>
    </w:p>
    <w:p w:rsidR="00A211B7" w:rsidRDefault="00A211B7" w:rsidP="00A211B7">
      <w:pPr>
        <w:spacing w:line="480" w:lineRule="auto"/>
        <w:ind w:left="709" w:firstLine="720"/>
        <w:jc w:val="both"/>
        <w:rPr>
          <w:rFonts w:ascii="Times New Roman" w:hAnsi="Times New Roman" w:cs="Times New Roman"/>
          <w:iCs/>
          <w:sz w:val="24"/>
          <w:szCs w:val="24"/>
          <w:lang w:val="id-ID"/>
        </w:rPr>
      </w:pPr>
    </w:p>
    <w:p w:rsidR="004B2C6D" w:rsidRDefault="004B2C6D" w:rsidP="00A211B7">
      <w:pPr>
        <w:spacing w:line="480" w:lineRule="auto"/>
        <w:ind w:left="709" w:firstLine="720"/>
        <w:jc w:val="both"/>
        <w:rPr>
          <w:rFonts w:ascii="Times New Roman" w:hAnsi="Times New Roman" w:cs="Times New Roman"/>
          <w:iCs/>
          <w:sz w:val="24"/>
          <w:szCs w:val="24"/>
          <w:lang w:val="id-ID"/>
        </w:rPr>
      </w:pPr>
    </w:p>
    <w:p w:rsidR="004B2C6D" w:rsidRDefault="004B2C6D" w:rsidP="00A211B7">
      <w:pPr>
        <w:spacing w:line="480" w:lineRule="auto"/>
        <w:ind w:left="709" w:firstLine="720"/>
        <w:jc w:val="both"/>
        <w:rPr>
          <w:rFonts w:ascii="Times New Roman" w:hAnsi="Times New Roman" w:cs="Times New Roman"/>
          <w:iCs/>
          <w:sz w:val="24"/>
          <w:szCs w:val="24"/>
          <w:lang w:val="id-ID"/>
        </w:rPr>
      </w:pPr>
    </w:p>
    <w:p w:rsidR="004B2C6D" w:rsidRDefault="004B2C6D" w:rsidP="00A211B7">
      <w:pPr>
        <w:spacing w:line="480" w:lineRule="auto"/>
        <w:ind w:left="709" w:firstLine="720"/>
        <w:jc w:val="both"/>
        <w:rPr>
          <w:rFonts w:ascii="Times New Roman" w:hAnsi="Times New Roman" w:cs="Times New Roman"/>
          <w:iCs/>
          <w:sz w:val="24"/>
          <w:szCs w:val="24"/>
          <w:lang w:val="id-ID"/>
        </w:rPr>
      </w:pPr>
    </w:p>
    <w:p w:rsidR="00A211B7" w:rsidRPr="00C207CF" w:rsidRDefault="00A211B7" w:rsidP="00A211B7">
      <w:pPr>
        <w:widowControl w:val="0"/>
        <w:spacing w:before="1" w:after="0" w:line="240" w:lineRule="auto"/>
        <w:ind w:left="3427" w:right="2325"/>
        <w:outlineLvl w:val="0"/>
        <w:rPr>
          <w:rFonts w:ascii="Times New Roman" w:eastAsia="Times New Roman" w:hAnsi="Times New Roman" w:cs="Times New Roman"/>
          <w:b/>
          <w:bCs/>
        </w:rPr>
      </w:pPr>
      <w:r w:rsidRPr="00C207CF">
        <w:rPr>
          <w:rFonts w:ascii="Times New Roman" w:eastAsia="Times New Roman" w:hAnsi="Times New Roman" w:cs="Times New Roman"/>
          <w:b/>
          <w:bCs/>
          <w:noProof/>
          <w:lang w:val="id-ID" w:eastAsia="id-ID"/>
        </w:rPr>
        <w:lastRenderedPageBreak/>
        <mc:AlternateContent>
          <mc:Choice Requires="wpg">
            <w:drawing>
              <wp:anchor distT="0" distB="0" distL="0" distR="0" simplePos="0" relativeHeight="251659264" behindDoc="0" locked="0" layoutInCell="1" allowOverlap="1" wp14:anchorId="673E52BD" wp14:editId="5CF91059">
                <wp:simplePos x="0" y="0"/>
                <wp:positionH relativeFrom="page">
                  <wp:posOffset>4197985</wp:posOffset>
                </wp:positionH>
                <wp:positionV relativeFrom="paragraph">
                  <wp:posOffset>195580</wp:posOffset>
                </wp:positionV>
                <wp:extent cx="456565" cy="320675"/>
                <wp:effectExtent l="0" t="0" r="19685" b="22225"/>
                <wp:wrapTopAndBottom/>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 cy="320675"/>
                          <a:chOff x="5989" y="301"/>
                          <a:chExt cx="719" cy="505"/>
                        </a:xfrm>
                      </wpg:grpSpPr>
                      <wps:wsp>
                        <wps:cNvPr id="91" name="AutoShape 92"/>
                        <wps:cNvSpPr>
                          <a:spLocks/>
                        </wps:cNvSpPr>
                        <wps:spPr bwMode="auto">
                          <a:xfrm>
                            <a:off x="5996" y="308"/>
                            <a:ext cx="704" cy="490"/>
                          </a:xfrm>
                          <a:custGeom>
                            <a:avLst/>
                            <a:gdLst>
                              <a:gd name="T0" fmla="+- 0 6700 5996"/>
                              <a:gd name="T1" fmla="*/ T0 w 704"/>
                              <a:gd name="T2" fmla="+- 0 676 308"/>
                              <a:gd name="T3" fmla="*/ 676 h 490"/>
                              <a:gd name="T4" fmla="+- 0 5996 5996"/>
                              <a:gd name="T5" fmla="*/ T4 w 704"/>
                              <a:gd name="T6" fmla="+- 0 676 308"/>
                              <a:gd name="T7" fmla="*/ 676 h 490"/>
                              <a:gd name="T8" fmla="+- 0 6348 5996"/>
                              <a:gd name="T9" fmla="*/ T8 w 704"/>
                              <a:gd name="T10" fmla="+- 0 798 308"/>
                              <a:gd name="T11" fmla="*/ 798 h 490"/>
                              <a:gd name="T12" fmla="+- 0 6700 5996"/>
                              <a:gd name="T13" fmla="*/ T12 w 704"/>
                              <a:gd name="T14" fmla="+- 0 676 308"/>
                              <a:gd name="T15" fmla="*/ 676 h 490"/>
                              <a:gd name="T16" fmla="+- 0 6523 5996"/>
                              <a:gd name="T17" fmla="*/ T16 w 704"/>
                              <a:gd name="T18" fmla="+- 0 308 308"/>
                              <a:gd name="T19" fmla="*/ 308 h 490"/>
                              <a:gd name="T20" fmla="+- 0 6172 5996"/>
                              <a:gd name="T21" fmla="*/ T20 w 704"/>
                              <a:gd name="T22" fmla="+- 0 308 308"/>
                              <a:gd name="T23" fmla="*/ 308 h 490"/>
                              <a:gd name="T24" fmla="+- 0 6172 5996"/>
                              <a:gd name="T25" fmla="*/ T24 w 704"/>
                              <a:gd name="T26" fmla="+- 0 676 308"/>
                              <a:gd name="T27" fmla="*/ 676 h 490"/>
                              <a:gd name="T28" fmla="+- 0 6523 5996"/>
                              <a:gd name="T29" fmla="*/ T28 w 704"/>
                              <a:gd name="T30" fmla="+- 0 676 308"/>
                              <a:gd name="T31" fmla="*/ 676 h 490"/>
                              <a:gd name="T32" fmla="+- 0 6523 5996"/>
                              <a:gd name="T33" fmla="*/ T32 w 704"/>
                              <a:gd name="T34" fmla="+- 0 308 308"/>
                              <a:gd name="T35" fmla="*/ 30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04" h="490">
                                <a:moveTo>
                                  <a:pt x="704" y="368"/>
                                </a:moveTo>
                                <a:lnTo>
                                  <a:pt x="0" y="368"/>
                                </a:lnTo>
                                <a:lnTo>
                                  <a:pt x="352" y="490"/>
                                </a:lnTo>
                                <a:lnTo>
                                  <a:pt x="704" y="368"/>
                                </a:lnTo>
                                <a:close/>
                                <a:moveTo>
                                  <a:pt x="527" y="0"/>
                                </a:moveTo>
                                <a:lnTo>
                                  <a:pt x="176" y="0"/>
                                </a:lnTo>
                                <a:lnTo>
                                  <a:pt x="176" y="368"/>
                                </a:lnTo>
                                <a:lnTo>
                                  <a:pt x="527" y="368"/>
                                </a:lnTo>
                                <a:lnTo>
                                  <a:pt x="527"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1"/>
                        <wps:cNvSpPr>
                          <a:spLocks/>
                        </wps:cNvSpPr>
                        <wps:spPr bwMode="auto">
                          <a:xfrm>
                            <a:off x="5996" y="308"/>
                            <a:ext cx="704" cy="490"/>
                          </a:xfrm>
                          <a:custGeom>
                            <a:avLst/>
                            <a:gdLst>
                              <a:gd name="T0" fmla="+- 0 5996 5996"/>
                              <a:gd name="T1" fmla="*/ T0 w 704"/>
                              <a:gd name="T2" fmla="+- 0 676 308"/>
                              <a:gd name="T3" fmla="*/ 676 h 490"/>
                              <a:gd name="T4" fmla="+- 0 6172 5996"/>
                              <a:gd name="T5" fmla="*/ T4 w 704"/>
                              <a:gd name="T6" fmla="+- 0 676 308"/>
                              <a:gd name="T7" fmla="*/ 676 h 490"/>
                              <a:gd name="T8" fmla="+- 0 6172 5996"/>
                              <a:gd name="T9" fmla="*/ T8 w 704"/>
                              <a:gd name="T10" fmla="+- 0 308 308"/>
                              <a:gd name="T11" fmla="*/ 308 h 490"/>
                              <a:gd name="T12" fmla="+- 0 6523 5996"/>
                              <a:gd name="T13" fmla="*/ T12 w 704"/>
                              <a:gd name="T14" fmla="+- 0 308 308"/>
                              <a:gd name="T15" fmla="*/ 308 h 490"/>
                              <a:gd name="T16" fmla="+- 0 6523 5996"/>
                              <a:gd name="T17" fmla="*/ T16 w 704"/>
                              <a:gd name="T18" fmla="+- 0 676 308"/>
                              <a:gd name="T19" fmla="*/ 676 h 490"/>
                              <a:gd name="T20" fmla="+- 0 6700 5996"/>
                              <a:gd name="T21" fmla="*/ T20 w 704"/>
                              <a:gd name="T22" fmla="+- 0 676 308"/>
                              <a:gd name="T23" fmla="*/ 676 h 490"/>
                              <a:gd name="T24" fmla="+- 0 6348 5996"/>
                              <a:gd name="T25" fmla="*/ T24 w 704"/>
                              <a:gd name="T26" fmla="+- 0 798 308"/>
                              <a:gd name="T27" fmla="*/ 798 h 490"/>
                              <a:gd name="T28" fmla="+- 0 5996 5996"/>
                              <a:gd name="T29" fmla="*/ T28 w 704"/>
                              <a:gd name="T30" fmla="+- 0 676 308"/>
                              <a:gd name="T31" fmla="*/ 676 h 4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4" h="490">
                                <a:moveTo>
                                  <a:pt x="0" y="368"/>
                                </a:moveTo>
                                <a:lnTo>
                                  <a:pt x="176" y="368"/>
                                </a:lnTo>
                                <a:lnTo>
                                  <a:pt x="176" y="0"/>
                                </a:lnTo>
                                <a:lnTo>
                                  <a:pt x="527" y="0"/>
                                </a:lnTo>
                                <a:lnTo>
                                  <a:pt x="527" y="368"/>
                                </a:lnTo>
                                <a:lnTo>
                                  <a:pt x="704" y="368"/>
                                </a:lnTo>
                                <a:lnTo>
                                  <a:pt x="352" y="490"/>
                                </a:lnTo>
                                <a:lnTo>
                                  <a:pt x="0" y="368"/>
                                </a:lnTo>
                                <a:close/>
                              </a:path>
                            </a:pathLst>
                          </a:custGeom>
                          <a:noFill/>
                          <a:ln w="89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330.55pt;margin-top:15.4pt;width:35.95pt;height:25.25pt;z-index:251659264;mso-wrap-distance-left:0;mso-wrap-distance-right:0;mso-position-horizontal-relative:page" coordorigin="5989,301" coordsize="719,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SYAQYAAGwaAAAOAAAAZHJzL2Uyb0RvYy54bWzsWe1u2zYU/T9g70Do5wbX+rJkGXGKNo6L&#10;AdlWoNoD0JJsCZNFjVLiZMPeffeSok2pYqamaIcNS4BIMq8uD8/lxznx1evHY0keMt4UrFpbzivb&#10;IlmVsLSoDmvrl3g7W1qkaWmV0pJV2dp6yhrr9fW331yd6lXmspyVacYJJKma1aleW3nb1qv5vEny&#10;7EibV6zOKmjcM36kLTzywzzl9ATZj+Xcte1gfmI8rTlLsqaBTzey0boW+ff7LGl/3u+brCXl2gJs&#10;rfjLxd8d/p1fX9HVgdM6L5IOBn0BiiMtKuj0nGpDW0ruefFRqmORcNawffsqYcc52++LJBNjgNE4&#10;9mA07zi7r8VYDqvToT7TBNQOeHpx2uSnh/ecFOnaioCeih6hRqJbAs9Azqk+rCDmHa8/1O+5HCHc&#10;3rHk1waa58N2fD7IYLI7/chSyEfvWybIedzzI6aAYZNHUYOncw2yx5Yk8KG/CODXIgk0ea4dhAtZ&#10;oySHQuJbi2gZWQRbbUc13XYvhw404ZsLW7w2pyvZp8DZ4cJBwWRrLnw2n8fnh5zWmShTg1wpPh3F&#10;5xsYv4ghkSs5FXGK0EZnU2tBlA2Q/rc8LqIo6BhZSkYUmaHtSz58Wc0zH3SV3Dftu4yJetCHu6aV&#10;KyGFO1HltJsMMUyL/bGERfH9jNgkCG2biA67eBUGo5Vh381JbJMTwb4HMa6K6VIFxLM7xIdzf54K&#10;gkRBGJCcdOBhcZ2DYFgaKMQzCgrm0QWUPw4KqNNSYY8joEIV9Bwo2Or0TJ6/HAUFU/QCajkOyumz&#10;HkbLMVSOTjrGjHLlDGk3VVBnPnZcA7I+9Qa+HJ15YxWdAfcL1xtlzNHpj53AgKzPP1RxlDOdfowZ&#10;5czt8x84oTuKzNUrELumed+vgAGZq/NvRjbg34hMr0DsGia/O6jA+Ox3df6N1XT7/Aemarp6BWLX&#10;sAK8QQXGkXk6/0ZkXp9/IzJPr0DsGVaA16+AoZqezn+vmrAJH9Q2S3O18yaPVbf1wh2hKJ9scWjW&#10;rMFjL4aRwsEWe7ipQgqIwn3aEAydY3A4KRjqgcGwm0xJ7QBJIlydsM8jwbUrwqNJ2XFBYTgshilg&#10;3G6gMEMnhXdDhWkzJRznA4KBWmrhkvyuWBwU5lBbcouAttzhO3RV0xZrrG7JaW2JUzkHqQOHMn5+&#10;ZA9ZzEREi6UW7dCvF4jDEfq7RJSVHglrpBenWtW1Fvm8Bcx/iLuIANWurjLu435Ve1KyJhPDuSCR&#10;7yxwb4DcQiw+g9QJpURRcSqzuspsKuoyctWurv1ep8YNe1XjAcBYH7GgzoXC+mriqGFlkW6LssQC&#10;Nfywuyk5eaDgJ6IAf7up0QsrxdqsGL4mZ478BHRZNxdQoQl/8EfkuL791o1m22AZzvytv5hFob2c&#10;2U70NgpsP/I32z9xnjj+Ki/SNKvuiipTXsXxp2nXzjVJlyHcCs7EaAELSIzLOEhb/IwNEsxJlYpJ&#10;kWc0ve3uW1qU8n7eRyxIhmGrqyACdLkUuVKU71j6BIKXM+nTwFfCTc747xY5gUdbW81v95RnFil/&#10;qEC0R47vwxJoxYO/CPHU5nrLTm+hVQKp1lZrwfaKtzetNIL3NS8OOfTkCC4qhoJ9X6AiFvgkqu4B&#10;fMPXMhCwaqUh2/IsQwtMIrFvIWfgM/6V/sEo1fWD/Gv7B6O808/w2CChJimoSQJqoJ9Myq4nnwzq&#10;aeAfDBql5x96GkX3WkP/YNJ1KAwuxmaifzAh05k3Ixtwb0Sm0z/VP5icjU6/UXEO/YPJNb/IPxiQ&#10;9fyDGVlfvQYml4rK6lJN1zD5B/7B4FN7/sHoUwf+wbhTfB3/ACrgf5Vushf/hEpHWXb2SF9Cdg/F&#10;9EXq9sXnVJGq4obis59tKKBVq7p+muA1S/h+vqmWYMiJyvIpAvosg+mqrFB1LqMg+IKqE3pBSTuq&#10;te3odnm79Ge+G9zOfHuzmb3Z3vizYOuEi423ubnZOH2tjQr+87X28xJ7K34+ltiagJb+A5bAf0RA&#10;i//Hw1cawgx0X7/gdyb6sxDcly+Jrv8CAAD//wMAUEsDBBQABgAIAAAAIQAyLml13wAAAAkBAAAP&#10;AAAAZHJzL2Rvd25yZXYueG1sTI9BS8NAEIXvgv9hGcGb3ayLscRsSinqqQi2gnibJtMkNLsbstsk&#10;/feOJ3sc5vHe9+Wr2XZipCG03hlQiwQEudJXrasNfO3fHpYgQkRXYecdGbhQgFVxe5NjVvnJfdK4&#10;i7XgEhcyNNDE2GdShrIhi2Hhe3L8O/rBYuRzqGU14MTltpOPSZJKi63jhQZ72jRUnnZna+B9wmmt&#10;1eu4PR03l5/908f3VpEx93fz+gVEpDn+h+EPn9GhYKaDP7sqiM5AmirFUQM6YQUOPGvNcgcDS6VB&#10;Frm8Nih+AQAA//8DAFBLAQItABQABgAIAAAAIQC2gziS/gAAAOEBAAATAAAAAAAAAAAAAAAAAAAA&#10;AABbQ29udGVudF9UeXBlc10ueG1sUEsBAi0AFAAGAAgAAAAhADj9If/WAAAAlAEAAAsAAAAAAAAA&#10;AAAAAAAALwEAAF9yZWxzLy5yZWxzUEsBAi0AFAAGAAgAAAAhAKhwZJgBBgAAbBoAAA4AAAAAAAAA&#10;AAAAAAAALgIAAGRycy9lMm9Eb2MueG1sUEsBAi0AFAAGAAgAAAAhADIuaXXfAAAACQEAAA8AAAAA&#10;AAAAAAAAAAAAWwgAAGRycy9kb3ducmV2LnhtbFBLBQYAAAAABAAEAPMAAABnCQAAAAA=&#10;">
                <v:shape id="AutoShape 92" o:spid="_x0000_s1027" style="position:absolute;left:5996;top:308;width:704;height:490;visibility:visible;mso-wrap-style:square;v-text-anchor:top" coordsize="704,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ZMUA&#10;AADbAAAADwAAAGRycy9kb3ducmV2LnhtbESPT2sCMRTE74LfITyhN83agt1uzYoIpYJ6qPXg8bl5&#10;+4duXrZJ1G0/vREKPQ4z8xtmvuhNKy7kfGNZwXSSgCAurG64UnD4fBunIHxA1thaJgU/5GGRDwdz&#10;zLS98gdd9qESEcI+QwV1CF0mpS9qMugntiOOXmmdwRClq6R2eI1w08rHJJlJgw3HhRo7WtVUfO3P&#10;RkGa/srv7Wbnn9Jy49Z0sM+n96NSD6N++QoiUB/+w3/ttVbwMoX7l/gD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pkxQAAANsAAAAPAAAAAAAAAAAAAAAAAJgCAABkcnMv&#10;ZG93bnJldi54bWxQSwUGAAAAAAQABAD1AAAAigMAAAAA&#10;" path="m704,368l,368,352,490,704,368xm527,l176,r,368l527,368,527,xe" fillcolor="#969696" stroked="f">
                  <v:path arrowok="t" o:connecttype="custom" o:connectlocs="704,676;0,676;352,798;704,676;527,308;176,308;176,676;527,676;527,308" o:connectangles="0,0,0,0,0,0,0,0,0"/>
                </v:shape>
                <v:shape id="Freeform 91" o:spid="_x0000_s1028" style="position:absolute;left:5996;top:308;width:704;height:490;visibility:visible;mso-wrap-style:square;v-text-anchor:top" coordsize="704,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wwtccA&#10;AADbAAAADwAAAGRycy9kb3ducmV2LnhtbESPT2vCQBTE74LfYXlCL1I3lVI0uoYSKJQelPoH6u2Z&#10;fSax2bfp7lbjt+8KBY/DzPyGmWedacSZnK8tK3gaJSCIC6trLhVsN2+PExA+IGtsLJOCK3nIFv3e&#10;HFNtL/xJ53UoRYSwT1FBFUKbSumLigz6kW2Jo3e0zmCI0pVSO7xEuGnkOElepMGa40KFLeUVFd/r&#10;X6Pg8DxcTX+O3dfSDet8ud8i704fSj0MutcZiEBduIf/2+9awXQMty/xB8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sMLXHAAAA2wAAAA8AAAAAAAAAAAAAAAAAmAIAAGRy&#10;cy9kb3ducmV2LnhtbFBLBQYAAAAABAAEAPUAAACMAwAAAAA=&#10;" path="m,368r176,l176,,527,r,368l704,368,352,490,,368xe" filled="f" strokeweight=".24906mm">
                  <v:path arrowok="t" o:connecttype="custom" o:connectlocs="0,676;176,676;176,308;527,308;527,676;704,676;352,798;0,676" o:connectangles="0,0,0,0,0,0,0,0"/>
                </v:shape>
                <w10:wrap type="topAndBottom" anchorx="page"/>
              </v:group>
            </w:pict>
          </mc:Fallback>
        </mc:AlternateContent>
      </w:r>
      <w:r w:rsidRPr="00C207CF">
        <w:rPr>
          <w:rFonts w:ascii="Times New Roman" w:eastAsia="Times New Roman" w:hAnsi="Times New Roman" w:cs="Times New Roman"/>
          <w:b/>
          <w:bCs/>
        </w:rPr>
        <w:t>SENTENCING</w:t>
      </w:r>
      <w:r w:rsidRPr="00C207CF">
        <w:rPr>
          <w:rFonts w:ascii="Times New Roman" w:eastAsia="Times New Roman" w:hAnsi="Times New Roman" w:cs="Times New Roman"/>
          <w:b/>
          <w:bCs/>
          <w:spacing w:val="52"/>
        </w:rPr>
        <w:t xml:space="preserve"> </w:t>
      </w:r>
      <w:r w:rsidRPr="00C207CF">
        <w:rPr>
          <w:rFonts w:ascii="Times New Roman" w:eastAsia="Times New Roman" w:hAnsi="Times New Roman" w:cs="Times New Roman"/>
          <w:b/>
          <w:bCs/>
        </w:rPr>
        <w:t>SYSTEM</w:t>
      </w:r>
    </w:p>
    <w:p w:rsidR="00A211B7" w:rsidRPr="00C207CF" w:rsidRDefault="00A211B7" w:rsidP="00A211B7">
      <w:pPr>
        <w:widowControl w:val="0"/>
        <w:spacing w:after="0" w:line="240" w:lineRule="auto"/>
        <w:rPr>
          <w:rFonts w:ascii="Times New Roman" w:eastAsia="Times New Roman" w:hAnsi="Times New Roman" w:cs="Times New Roman"/>
          <w:b/>
          <w:sz w:val="5"/>
        </w:rPr>
      </w:pPr>
    </w:p>
    <w:p w:rsidR="00A211B7" w:rsidRPr="00C207CF" w:rsidRDefault="00A211B7" w:rsidP="00A211B7">
      <w:pPr>
        <w:widowControl w:val="0"/>
        <w:spacing w:after="0" w:line="240" w:lineRule="auto"/>
        <w:ind w:left="3664"/>
        <w:rPr>
          <w:rFonts w:ascii="Times New Roman" w:eastAsia="Times New Roman" w:hAnsi="Times New Roman" w:cs="Times New Roman"/>
          <w:sz w:val="20"/>
        </w:rPr>
      </w:pPr>
      <w:r w:rsidRPr="00C207CF">
        <w:rPr>
          <w:rFonts w:ascii="Times New Roman" w:eastAsia="Times New Roman" w:hAnsi="Times New Roman" w:cs="Times New Roman"/>
          <w:spacing w:val="-49"/>
          <w:sz w:val="20"/>
        </w:rPr>
        <w:t xml:space="preserve"> </w:t>
      </w:r>
      <w:r w:rsidRPr="00C207CF">
        <w:rPr>
          <w:rFonts w:ascii="Times New Roman" w:eastAsia="Times New Roman" w:hAnsi="Times New Roman" w:cs="Times New Roman"/>
          <w:noProof/>
          <w:spacing w:val="-49"/>
          <w:sz w:val="20"/>
          <w:lang w:val="id-ID" w:eastAsia="id-ID"/>
        </w:rPr>
        <mc:AlternateContent>
          <mc:Choice Requires="wps">
            <w:drawing>
              <wp:inline distT="0" distB="0" distL="0" distR="0" wp14:anchorId="59F5118E" wp14:editId="29AF4BA8">
                <wp:extent cx="1296035" cy="413385"/>
                <wp:effectExtent l="0" t="0" r="18415" b="24765"/>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413385"/>
                        </a:xfrm>
                        <a:prstGeom prst="rect">
                          <a:avLst/>
                        </a:prstGeom>
                        <a:noFill/>
                        <a:ln w="89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17C8" w:rsidRDefault="004417C8" w:rsidP="00A211B7">
                            <w:pPr>
                              <w:spacing w:before="106"/>
                              <w:ind w:left="355" w:firstLine="91"/>
                              <w:rPr>
                                <w:sz w:val="19"/>
                              </w:rPr>
                            </w:pPr>
                            <w:r>
                              <w:rPr>
                                <w:sz w:val="19"/>
                              </w:rPr>
                              <w:t xml:space="preserve">SYSTEM OF </w:t>
                            </w:r>
                            <w:r>
                              <w:rPr>
                                <w:w w:val="95"/>
                                <w:sz w:val="19"/>
                              </w:rPr>
                              <w:t>PUNISHMENT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9" o:spid="_x0000_s1026" type="#_x0000_t202" style="width:102.05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NGeQIAAAEFAAAOAAAAZHJzL2Uyb0RvYy54bWysVG1v2yAQ/j5p/wHxPbWduFli1am6OJkm&#10;dS9Sux9AAMdoGBiQ2F21/74Dx2m7fpmm+QM+m+O55+6e4+q6byU6cuuEViXOLlKMuKKaCbUv8bf7&#10;7WSBkfNEMSK14iV+4A5fr96+uepMwae60ZJxiwBEuaIzJW68N0WSONrwlrgLbbiCzVrblnj4tPuE&#10;WdIBeiuTaZrOk05bZqym3Dn4Ww2beBXx65pT/6WuHfdIlhi4+bjauO7CmqyuSLG3xDSCnmiQf2DR&#10;EqEg6BmqIp6ggxWvoFpBrXa69hdUt4mua0F5zAGyydI/srlriOExFyiOM+cyuf8HSz8fv1okWIkX&#10;S4wUaaFH97z36L3uEfyC+nTGFeB2Z8DR9/Af+hxzdeZW0+8OKb1uiNrzG2t113DCgF8WTibPjg44&#10;LoDsuk+aQRxy8DoC9bVtQ/GgHAjQoU8P594ELjSEnC7n6ewSIwp7eTabLS5jCFKMp411/gPXLQpG&#10;iS30PqKT463zgQ0pRpcQTOmtkDL2XyrUhQLM50NeWgoWNoObs/vdWlp0JEFB8TnFdc/dWuFBx1K0&#10;gHN2IkWoxkaxGMUTIQcbmEgVwCE54HayBr08LtPlZrFZ5JN8Ot9M8rSqJjfbdT6Zb7N3l9WsWq+r&#10;7FfgmeVFIxjjKlAdtZvlf6eN0xQNqjur90VKLzLfxud15slLGrHKkNX4jtlFGYTODxrw/a6HggRt&#10;7DR7AEFYPcwl3CNgNNr+xKiDmSyx+3EglmMkPyoQVRjg0bCjsRsNoigcLbHHaDDXfhj0g7Fi3wDy&#10;IFulb0B4tYiaeGJxkivMWSR/uhPCID//jl5PN9fqNwAAAP//AwBQSwMEFAAGAAgAAAAhAEOulWzd&#10;AAAABAEAAA8AAABkcnMvZG93bnJldi54bWxMj0FLw0AQhe+C/2EZwZvdpMRSYjalCgULHrS2BW/T&#10;7DSbNjsbsts2/feuXvQy8HiP974pZoNtxZl63zhWkI4SEMSV0w3XCtafi4cpCB+QNbaOScGVPMzK&#10;25sCc+0u/EHnVahFLGGfowITQpdL6StDFv3IdcTR27veYoiyr6Xu8RLLbSvHSTKRFhuOCwY7ejFU&#10;HVcnq2Bhm+E4z5Zf8i3dvmbvm+fl9WCUur8b5k8gAg3hLww/+BEdysi0cyfWXrQK4iPh90ZvnGQp&#10;iJ2CyWMKsizkf/jyGwAA//8DAFBLAQItABQABgAIAAAAIQC2gziS/gAAAOEBAAATAAAAAAAAAAAA&#10;AAAAAAAAAABbQ29udGVudF9UeXBlc10ueG1sUEsBAi0AFAAGAAgAAAAhADj9If/WAAAAlAEAAAsA&#10;AAAAAAAAAAAAAAAALwEAAF9yZWxzLy5yZWxzUEsBAi0AFAAGAAgAAAAhAC9w00Z5AgAAAQUAAA4A&#10;AAAAAAAAAAAAAAAALgIAAGRycy9lMm9Eb2MueG1sUEsBAi0AFAAGAAgAAAAhAEOulWzdAAAABAEA&#10;AA8AAAAAAAAAAAAAAAAA0wQAAGRycy9kb3ducmV2LnhtbFBLBQYAAAAABAAEAPMAAADdBQAAAAA=&#10;" filled="f" strokeweight=".24906mm">
                <v:textbox inset="0,0,0,0">
                  <w:txbxContent>
                    <w:p w:rsidR="004417C8" w:rsidRDefault="004417C8" w:rsidP="00A211B7">
                      <w:pPr>
                        <w:spacing w:before="106"/>
                        <w:ind w:left="355" w:firstLine="91"/>
                        <w:rPr>
                          <w:sz w:val="19"/>
                        </w:rPr>
                      </w:pPr>
                      <w:r>
                        <w:rPr>
                          <w:sz w:val="19"/>
                        </w:rPr>
                        <w:t xml:space="preserve">SYSTEM OF </w:t>
                      </w:r>
                      <w:r>
                        <w:rPr>
                          <w:w w:val="95"/>
                          <w:sz w:val="19"/>
                        </w:rPr>
                        <w:t>PUNISHMENT</w:t>
                      </w:r>
                    </w:p>
                  </w:txbxContent>
                </v:textbox>
                <w10:anchorlock/>
              </v:shape>
            </w:pict>
          </mc:Fallback>
        </mc:AlternateContent>
      </w:r>
    </w:p>
    <w:p w:rsidR="00A211B7" w:rsidRPr="00C207CF" w:rsidRDefault="00A211B7" w:rsidP="00A211B7">
      <w:pPr>
        <w:widowControl w:val="0"/>
        <w:spacing w:before="10" w:after="0" w:line="240" w:lineRule="auto"/>
        <w:rPr>
          <w:rFonts w:ascii="Times New Roman" w:eastAsia="Times New Roman" w:hAnsi="Times New Roman" w:cs="Times New Roman"/>
          <w:b/>
          <w:sz w:val="5"/>
        </w:rPr>
      </w:pPr>
    </w:p>
    <w:p w:rsidR="00A211B7" w:rsidRPr="00C207CF" w:rsidRDefault="00A211B7" w:rsidP="00A211B7">
      <w:pPr>
        <w:widowControl w:val="0"/>
        <w:spacing w:after="0" w:line="240" w:lineRule="auto"/>
        <w:ind w:left="4210"/>
        <w:rPr>
          <w:rFonts w:ascii="Times New Roman" w:eastAsia="Times New Roman" w:hAnsi="Times New Roman" w:cs="Times New Roman"/>
          <w:sz w:val="20"/>
        </w:rPr>
      </w:pPr>
      <w:r w:rsidRPr="00C207CF">
        <w:rPr>
          <w:rFonts w:ascii="Times New Roman" w:eastAsia="Times New Roman" w:hAnsi="Times New Roman" w:cs="Times New Roman"/>
          <w:noProof/>
          <w:sz w:val="20"/>
          <w:lang w:val="id-ID" w:eastAsia="id-ID"/>
        </w:rPr>
        <mc:AlternateContent>
          <mc:Choice Requires="wpg">
            <w:drawing>
              <wp:inline distT="0" distB="0" distL="0" distR="0" wp14:anchorId="44F6220E" wp14:editId="31854B81">
                <wp:extent cx="456565" cy="320675"/>
                <wp:effectExtent l="28575" t="0" r="29210" b="3175"/>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 cy="320675"/>
                          <a:chOff x="0" y="0"/>
                          <a:chExt cx="719" cy="505"/>
                        </a:xfrm>
                      </wpg:grpSpPr>
                      <wps:wsp>
                        <wps:cNvPr id="87" name="AutoShape 88"/>
                        <wps:cNvSpPr>
                          <a:spLocks/>
                        </wps:cNvSpPr>
                        <wps:spPr bwMode="auto">
                          <a:xfrm>
                            <a:off x="8" y="8"/>
                            <a:ext cx="704" cy="490"/>
                          </a:xfrm>
                          <a:custGeom>
                            <a:avLst/>
                            <a:gdLst>
                              <a:gd name="T0" fmla="+- 0 711 8"/>
                              <a:gd name="T1" fmla="*/ T0 w 704"/>
                              <a:gd name="T2" fmla="+- 0 375 8"/>
                              <a:gd name="T3" fmla="*/ 375 h 490"/>
                              <a:gd name="T4" fmla="+- 0 8 8"/>
                              <a:gd name="T5" fmla="*/ T4 w 704"/>
                              <a:gd name="T6" fmla="+- 0 375 8"/>
                              <a:gd name="T7" fmla="*/ 375 h 490"/>
                              <a:gd name="T8" fmla="+- 0 359 8"/>
                              <a:gd name="T9" fmla="*/ T8 w 704"/>
                              <a:gd name="T10" fmla="+- 0 497 8"/>
                              <a:gd name="T11" fmla="*/ 497 h 490"/>
                              <a:gd name="T12" fmla="+- 0 711 8"/>
                              <a:gd name="T13" fmla="*/ T12 w 704"/>
                              <a:gd name="T14" fmla="+- 0 375 8"/>
                              <a:gd name="T15" fmla="*/ 375 h 490"/>
                              <a:gd name="T16" fmla="+- 0 535 8"/>
                              <a:gd name="T17" fmla="*/ T16 w 704"/>
                              <a:gd name="T18" fmla="+- 0 8 8"/>
                              <a:gd name="T19" fmla="*/ 8 h 490"/>
                              <a:gd name="T20" fmla="+- 0 184 8"/>
                              <a:gd name="T21" fmla="*/ T20 w 704"/>
                              <a:gd name="T22" fmla="+- 0 8 8"/>
                              <a:gd name="T23" fmla="*/ 8 h 490"/>
                              <a:gd name="T24" fmla="+- 0 184 8"/>
                              <a:gd name="T25" fmla="*/ T24 w 704"/>
                              <a:gd name="T26" fmla="+- 0 375 8"/>
                              <a:gd name="T27" fmla="*/ 375 h 490"/>
                              <a:gd name="T28" fmla="+- 0 535 8"/>
                              <a:gd name="T29" fmla="*/ T28 w 704"/>
                              <a:gd name="T30" fmla="+- 0 375 8"/>
                              <a:gd name="T31" fmla="*/ 375 h 490"/>
                              <a:gd name="T32" fmla="+- 0 535 8"/>
                              <a:gd name="T33" fmla="*/ T32 w 704"/>
                              <a:gd name="T34" fmla="+- 0 8 8"/>
                              <a:gd name="T35"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04" h="490">
                                <a:moveTo>
                                  <a:pt x="703" y="367"/>
                                </a:moveTo>
                                <a:lnTo>
                                  <a:pt x="0" y="367"/>
                                </a:lnTo>
                                <a:lnTo>
                                  <a:pt x="351" y="489"/>
                                </a:lnTo>
                                <a:lnTo>
                                  <a:pt x="703" y="367"/>
                                </a:lnTo>
                                <a:close/>
                                <a:moveTo>
                                  <a:pt x="527" y="0"/>
                                </a:moveTo>
                                <a:lnTo>
                                  <a:pt x="176" y="0"/>
                                </a:lnTo>
                                <a:lnTo>
                                  <a:pt x="176" y="367"/>
                                </a:lnTo>
                                <a:lnTo>
                                  <a:pt x="527" y="367"/>
                                </a:lnTo>
                                <a:lnTo>
                                  <a:pt x="527"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7"/>
                        <wps:cNvSpPr>
                          <a:spLocks/>
                        </wps:cNvSpPr>
                        <wps:spPr bwMode="auto">
                          <a:xfrm>
                            <a:off x="8" y="8"/>
                            <a:ext cx="704" cy="490"/>
                          </a:xfrm>
                          <a:custGeom>
                            <a:avLst/>
                            <a:gdLst>
                              <a:gd name="T0" fmla="+- 0 8 8"/>
                              <a:gd name="T1" fmla="*/ T0 w 704"/>
                              <a:gd name="T2" fmla="+- 0 375 8"/>
                              <a:gd name="T3" fmla="*/ 375 h 490"/>
                              <a:gd name="T4" fmla="+- 0 184 8"/>
                              <a:gd name="T5" fmla="*/ T4 w 704"/>
                              <a:gd name="T6" fmla="+- 0 375 8"/>
                              <a:gd name="T7" fmla="*/ 375 h 490"/>
                              <a:gd name="T8" fmla="+- 0 184 8"/>
                              <a:gd name="T9" fmla="*/ T8 w 704"/>
                              <a:gd name="T10" fmla="+- 0 8 8"/>
                              <a:gd name="T11" fmla="*/ 8 h 490"/>
                              <a:gd name="T12" fmla="+- 0 535 8"/>
                              <a:gd name="T13" fmla="*/ T12 w 704"/>
                              <a:gd name="T14" fmla="+- 0 8 8"/>
                              <a:gd name="T15" fmla="*/ 8 h 490"/>
                              <a:gd name="T16" fmla="+- 0 535 8"/>
                              <a:gd name="T17" fmla="*/ T16 w 704"/>
                              <a:gd name="T18" fmla="+- 0 375 8"/>
                              <a:gd name="T19" fmla="*/ 375 h 490"/>
                              <a:gd name="T20" fmla="+- 0 711 8"/>
                              <a:gd name="T21" fmla="*/ T20 w 704"/>
                              <a:gd name="T22" fmla="+- 0 375 8"/>
                              <a:gd name="T23" fmla="*/ 375 h 490"/>
                              <a:gd name="T24" fmla="+- 0 359 8"/>
                              <a:gd name="T25" fmla="*/ T24 w 704"/>
                              <a:gd name="T26" fmla="+- 0 497 8"/>
                              <a:gd name="T27" fmla="*/ 497 h 490"/>
                              <a:gd name="T28" fmla="+- 0 8 8"/>
                              <a:gd name="T29" fmla="*/ T28 w 704"/>
                              <a:gd name="T30" fmla="+- 0 375 8"/>
                              <a:gd name="T31" fmla="*/ 375 h 4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4" h="490">
                                <a:moveTo>
                                  <a:pt x="0" y="367"/>
                                </a:moveTo>
                                <a:lnTo>
                                  <a:pt x="176" y="367"/>
                                </a:lnTo>
                                <a:lnTo>
                                  <a:pt x="176" y="0"/>
                                </a:lnTo>
                                <a:lnTo>
                                  <a:pt x="527" y="0"/>
                                </a:lnTo>
                                <a:lnTo>
                                  <a:pt x="527" y="367"/>
                                </a:lnTo>
                                <a:lnTo>
                                  <a:pt x="703" y="367"/>
                                </a:lnTo>
                                <a:lnTo>
                                  <a:pt x="351" y="489"/>
                                </a:lnTo>
                                <a:lnTo>
                                  <a:pt x="0" y="367"/>
                                </a:lnTo>
                                <a:close/>
                              </a:path>
                            </a:pathLst>
                          </a:custGeom>
                          <a:noFill/>
                          <a:ln w="89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6" o:spid="_x0000_s1026" style="width:35.95pt;height:25.25pt;mso-position-horizontal-relative:char;mso-position-vertical-relative:line" coordsize="719,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043gUAAN0ZAAAOAAAAZHJzL2Uyb0RvYy54bWzsWW1v2zYQ/j5g/4HQxw2uRUnWixGnaOM4&#10;GNBtBar9AEaSLWGyqFFKnG7Yf9+RFG3SphqtRTNsWAzYknk6PvfckXwuvnr9tK/RY8G6ijYrB79y&#10;HVQ0Gc2rZrdyfkk3s9hBXU+anNS0KVbOx6JzXl9/+83VoV0WHi1pnRcMgZOmWx7alVP2fbucz7us&#10;LPake0XbooHBLWV70sMt281zRg7gfV/PPdcN5wfK8pbRrOg6+HYtB51r4X+7LbL+5+22K3pUrxzA&#10;1ot3Jt7v+fv8+oosd4y0ZZUNMMhnoNiTqoFJj67WpCfogVUXrvZVxmhHt/2rjO7ndLutskLEANFg&#10;9yyaO0YfWhHLbnnYtUeagNoznj7bbfbT43uGqnzlxKGDGrKHHIlpEdwDOYd2twSbO9Z+aN8zGSFc&#10;vqPZrx0Mz8/H+f1OGqP7w480B3/koaeCnKct23MXEDZ6Ejn4eMxB8dSjDL4MFiG8HJTBkO+5YbSQ&#10;OcpKSOTFU1l5OzwX4UQ+tHDFE3OylNMJiAMkHg/UWXeisvsyKj+UpC1EhjpOk6IyUlS+gdCFDYpj&#10;SaewU1x2OpHaCEfZAd/PUgirC3gSrslSURi5gaQiSESBH6kgy+yh6+8KKrJAHt91vaz/HK5EbvOh&#10;BFJYK9t9DUvh+xlyUYQxGibZHU2wMvlujlIXHRCfd/Cn3HjKRrjxo8WlG1+ZgBtuUKIBNiym41wQ&#10;kAYnvvQCFSMNOJjADgYKXHNiBQOJO7oZBQOk634WySUcqMWjnzS2w8Emx0ESXfrBOsncwsoONmm2&#10;Z0vnOcXeCCaTaCtHWOd6lCRssr3wLanHOt0pDkcwmXxbks+X/pHu2M6RZ7KN4+CSbU9nO/XGatpk&#10;24LH07kew2MybcejM516I2XtmUxbc+bpTI/mzDOZtubM07lOvZHa9k22rZh8ne1RTL7JthWTr/Od&#10;+iO17ZuMW/Lm63xreYMNdKe2SFKqXTN7aoZtE64Q4YLHFcdcSzt+UKUQH2zOqc83RXABVnyPHTGG&#10;qblxNMkYcsCNYXeY4hoDPcJcHYyfRsJXpTBPJnnni4abQ9FPAeMNgUJFTjIfQoVimWLOK4GDgUxq&#10;5pL8IVkMNOG5GmQOAjV4z58hy5b0PMfqEh1WjjhRSxAncKDy7/f0sUipsOh5qiNXzuuHKqqTRd3o&#10;lrAuAN/JTo2qz1b48xeS1CBWOVDj6lPaXc6rxrOadoUI54REPrPgewFgUNLgNK6elXY4gn1Fs1Oj&#10;6tO0ei4iNetUO4VOzabigVTy/IgFdUwUz68mbDpaV/mmqmueoI7t7m9qhh4JdABJyF9DaRhmtVib&#10;DeWPycqR34CmGmqBqyuh6P9IsBe4b71ktgnjaBZsgsUsidx45uLkbRK6QRKsN3/yOsHBsqzyvGje&#10;VU2hugscTJOcQ58j+wLRX/BKTBawgERco0G64s8WJLQTTS6KoixIfjtc96Sq5fXcRCxIhrDVpyAC&#10;5LTUplJL39P8I+hURmVnBZ0gXJSU/e6gA3RVK6f77YGwwkH1Dw1o7QQHASyBXtwEi4ifykwfuddH&#10;SJOBq5XTO7C98subXrZuDy2rdiXMhAUXDeU6e1txNSvwSVTDDcj9l9L9cH7KFmrDioI3rSgWGwLn&#10;DNqDf5vstxyR+pn9sqLfqpD0A/tlZb8VjqGNRqTRmey3cayTrMkQvSE6k/xWWcTP/aMsnir5bXh0&#10;lsfwmCLUjkcXoVPlvlU6GoJ/VDqeSX5rW/RZkt+KyRD945hMEerbmkcukU5586bJfmv7aMj+0fbx&#10;TPZbKuAlRD8c4v+L7LHu4J8Q2V9dNZ9r4eeU6HPacZpiVUr0XGEqpWmq5OfmHFfgpr+piv6cE+Xl&#10;7+jfo4oly7rhojFOwvArikaYhStSq1R2k9v4Ng5mgRfezgJ3vZ692dwEs3CDo8XaX9/crLEplbkA&#10;/3Kp/GmFvBF/lwpZ07+yfYAl8B/Rv+K/4PAbgtDyw+8d/EcK/V7o5dOvMtd/AQAA//8DAFBLAwQU&#10;AAYACAAAACEAGEXUKtwAAAADAQAADwAAAGRycy9kb3ducmV2LnhtbEyPT2vCQBDF7wW/wzJCb3UT&#10;S/onzUZEbE9SUAvibcyOSTA7G7JrEr99t720l4HHe7z3m2wxmkb01LnasoJ4FoEgLqyuuVTwtX9/&#10;eAHhPLLGxjIpuJGDRT65yzDVduAt9TtfilDCLkUFlfdtKqUrKjLoZrYlDt7ZdgZ9kF0pdYdDKDeN&#10;nEfRkzRYc1iosKVVRcVldzUKPgYclo/xut9czqvbcZ98HjYxKXU/HZdvIDyN/i8MP/gBHfLAdLJX&#10;1k40CsIj/vcG7zl+BXFSkEQJyDyT/9nzbwAAAP//AwBQSwECLQAUAAYACAAAACEAtoM4kv4AAADh&#10;AQAAEwAAAAAAAAAAAAAAAAAAAAAAW0NvbnRlbnRfVHlwZXNdLnhtbFBLAQItABQABgAIAAAAIQA4&#10;/SH/1gAAAJQBAAALAAAAAAAAAAAAAAAAAC8BAABfcmVscy8ucmVsc1BLAQItABQABgAIAAAAIQBN&#10;AL043gUAAN0ZAAAOAAAAAAAAAAAAAAAAAC4CAABkcnMvZTJvRG9jLnhtbFBLAQItABQABgAIAAAA&#10;IQAYRdQq3AAAAAMBAAAPAAAAAAAAAAAAAAAAADgIAABkcnMvZG93bnJldi54bWxQSwUGAAAAAAQA&#10;BADzAAAAQQkAAAAA&#10;">
                <v:shape id="AutoShape 88" o:spid="_x0000_s1027" style="position:absolute;left:8;top:8;width:704;height:490;visibility:visible;mso-wrap-style:square;v-text-anchor:top" coordsize="704,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NBVsUA&#10;AADbAAAADwAAAGRycy9kb3ducmV2LnhtbESPQWvCQBSE70L/w/IKvemmFmpIXYMURMF60ObQ42v2&#10;mQSzb+PuNqb99V1B8DjMfDPMPB9MK3pyvrGs4HmSgCAurW64UlB8rsYpCB+QNbaWScEvecgXD6M5&#10;ZtpeeE/9IVQilrDPUEEdQpdJ6cuaDPqJ7Yijd7TOYIjSVVI7vMRy08ppkrxKgw3HhRo7eq+pPB1+&#10;jII0/ZPnj+3Ov6THrdtQYWff6y+lnh6H5RuIQEO4h2/0RkduBtcv8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80FWxQAAANsAAAAPAAAAAAAAAAAAAAAAAJgCAABkcnMv&#10;ZG93bnJldi54bWxQSwUGAAAAAAQABAD1AAAAigMAAAAA&#10;" path="m703,367l,367,351,489,703,367xm527,l176,r,367l527,367,527,xe" fillcolor="#969696" stroked="f">
                  <v:path arrowok="t" o:connecttype="custom" o:connectlocs="703,375;0,375;351,497;703,375;527,8;176,8;176,375;527,375;527,8" o:connectangles="0,0,0,0,0,0,0,0,0"/>
                </v:shape>
                <v:shape id="Freeform 87" o:spid="_x0000_s1028" style="position:absolute;left:8;top:8;width:704;height:490;visibility:visible;mso-wrap-style:square;v-text-anchor:top" coordsize="704,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2RgsMA&#10;AADbAAAADwAAAGRycy9kb3ducmV2LnhtbERPy2oCMRTdC/2HcIVuRDOVIjqakSII0oWlPkB318md&#10;h53cjEmq079vFoUuD+e9WHamEXdyvras4GWUgCDOra65VHDYr4dTED4ga2wsk4If8rDMnnoLTLV9&#10;8Cfdd6EUMYR9igqqENpUSp9XZNCPbEscucI6gyFCV0rt8BHDTSPHSTKRBmuODRW2tKoo/9p9GwWX&#10;18HH7FZ0p60b1Kvt+YB8vL4r9dzv3uYgAnXhX/zn3mgF0zg2fok/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2RgsMAAADbAAAADwAAAAAAAAAAAAAAAACYAgAAZHJzL2Rv&#10;d25yZXYueG1sUEsFBgAAAAAEAAQA9QAAAIgDAAAAAA==&#10;" path="m,367r176,l176,,527,r,367l703,367,351,489,,367xe" filled="f" strokeweight=".24906mm">
                  <v:path arrowok="t" o:connecttype="custom" o:connectlocs="0,375;176,375;176,8;527,8;527,375;703,375;351,497;0,375" o:connectangles="0,0,0,0,0,0,0,0"/>
                </v:shape>
                <w10:anchorlock/>
              </v:group>
            </w:pict>
          </mc:Fallback>
        </mc:AlternateContent>
      </w:r>
    </w:p>
    <w:p w:rsidR="00A211B7" w:rsidRPr="00C207CF" w:rsidRDefault="00A211B7" w:rsidP="00A211B7">
      <w:pPr>
        <w:widowControl w:val="0"/>
        <w:spacing w:before="9" w:after="0" w:line="240" w:lineRule="auto"/>
        <w:rPr>
          <w:rFonts w:ascii="Times New Roman" w:eastAsia="Times New Roman" w:hAnsi="Times New Roman" w:cs="Times New Roman"/>
          <w:b/>
          <w:sz w:val="6"/>
        </w:rPr>
      </w:pPr>
    </w:p>
    <w:p w:rsidR="00A211B7" w:rsidRPr="00C207CF" w:rsidRDefault="00A211B7" w:rsidP="00A211B7">
      <w:pPr>
        <w:widowControl w:val="0"/>
        <w:spacing w:after="0" w:line="240" w:lineRule="auto"/>
        <w:ind w:left="3580"/>
        <w:rPr>
          <w:rFonts w:ascii="Times New Roman" w:eastAsia="Times New Roman" w:hAnsi="Times New Roman" w:cs="Times New Roman"/>
          <w:sz w:val="20"/>
        </w:rPr>
      </w:pPr>
      <w:r w:rsidRPr="00C207CF">
        <w:rPr>
          <w:rFonts w:ascii="Times New Roman" w:eastAsia="Times New Roman" w:hAnsi="Times New Roman" w:cs="Times New Roman"/>
          <w:spacing w:val="-49"/>
          <w:sz w:val="20"/>
        </w:rPr>
        <w:t xml:space="preserve"> </w:t>
      </w:r>
      <w:r w:rsidRPr="00C207CF">
        <w:rPr>
          <w:rFonts w:ascii="Times New Roman" w:eastAsia="Times New Roman" w:hAnsi="Times New Roman" w:cs="Times New Roman"/>
          <w:noProof/>
          <w:spacing w:val="-49"/>
          <w:sz w:val="20"/>
          <w:lang w:val="id-ID" w:eastAsia="id-ID"/>
        </w:rPr>
        <mc:AlternateContent>
          <mc:Choice Requires="wps">
            <w:drawing>
              <wp:inline distT="0" distB="0" distL="0" distR="0" wp14:anchorId="61AE543A" wp14:editId="77E21008">
                <wp:extent cx="1353185" cy="342900"/>
                <wp:effectExtent l="0" t="0" r="18415" b="19050"/>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42900"/>
                        </a:xfrm>
                        <a:prstGeom prst="rect">
                          <a:avLst/>
                        </a:prstGeom>
                        <a:noFill/>
                        <a:ln w="89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17C8" w:rsidRDefault="004417C8" w:rsidP="00A211B7">
                            <w:pPr>
                              <w:spacing w:before="111" w:line="216" w:lineRule="exact"/>
                              <w:ind w:left="662" w:hanging="262"/>
                              <w:rPr>
                                <w:sz w:val="19"/>
                              </w:rPr>
                            </w:pPr>
                            <w:r>
                              <w:rPr>
                                <w:w w:val="95"/>
                                <w:sz w:val="19"/>
                              </w:rPr>
                              <w:t xml:space="preserve">STATUTORY </w:t>
                            </w:r>
                            <w:r>
                              <w:rPr>
                                <w:sz w:val="19"/>
                              </w:rPr>
                              <w:t>RULES</w:t>
                            </w:r>
                          </w:p>
                        </w:txbxContent>
                      </wps:txbx>
                      <wps:bodyPr rot="0" vert="horz" wrap="square" lIns="0" tIns="0" rIns="0" bIns="0" anchor="t" anchorCtr="0" upright="1">
                        <a:noAutofit/>
                      </wps:bodyPr>
                    </wps:wsp>
                  </a:graphicData>
                </a:graphic>
              </wp:inline>
            </w:drawing>
          </mc:Choice>
          <mc:Fallback>
            <w:pict>
              <v:shape id="Text Box 85" o:spid="_x0000_s1027" type="#_x0000_t202" style="width:106.5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8XZewIAAAgFAAAOAAAAZHJzL2Uyb0RvYy54bWysVF1vmzAUfZ+0/2D5PQUSmiWopOpCMk3q&#10;PqR2P8CxTbBmbM92Al21/75rE9J2fZmm8QAXfH18zr3ncnXdtxIduXVCqxJnFylGXFHNhNqX+Nv9&#10;drLAyHmiGJFa8RI/cIevV2/fXHWm4FPdaMm4RQCiXNGZEjfemyJJHG14S9yFNlzBYq1tSzy82n3C&#10;LOkAvZXJNE3nSactM1ZT7hx8rYZFvIr4dc2p/1LXjnskSwzcfLzbeN+Fe7K6IsXeEtMIeqJB/oFF&#10;S4SCQ89QFfEEHax4BdUKarXTtb+guk10XQvKowZQk6V/qLlriOFRCxTHmXOZ3P+DpZ+PXy0SrMSL&#10;S4wUaaFH97z36L3uEXyC+nTGFZB2ZyDR9/Ad+hy1OnOr6XeHlF43RO35jbW6azhhwC8LO5NnWwcc&#10;F0B23SfN4Bxy8DoC9bVtQ/GgHAjQoU8P594ELjQcObucZYEjhbVZPl2msXkJKcbdxjr/gesWhaDE&#10;Fnof0cnx1vnAhhRjSjhM6a2QMvZfKtRBAZbz+aBLS8HCYkhzdr9bS4uOJDgoXlEarDxPa4UHH0vR&#10;As45iRShGhvF4imeCDnEwESqAA7igNspGvzyuEyXm8VmkU/y6XwzydOqmtxs1/lkvs3eXVazar2u&#10;sl+BZ5YXjWCMq0B19G6W/503TlM0uO7s3heSXijfxuu18uQljVhlUDU+o7pog9D5wQO+3/XRcdEj&#10;wSI7zR7AF1YP4wm/EwgabX9i1MFoltj9OBDLMZIfFXgrzPEY2DHYjQFRFLaW2GM0hGs/zPvBWLFv&#10;AHlwr9I34L9aRGs8sTi5FsYtajj9GsI8P3+PWU8/sNVvAAAA//8DAFBLAwQUAAYACAAAACEAyb0A&#10;wt4AAAAEAQAADwAAAGRycy9kb3ducmV2LnhtbEyPQUvDQBCF74L/YZmCN7tJjSIxk1KFggUPtdqC&#10;t212mo3Nzobstk3/vWsvehl4vMd73xTTwbbiSL1vHCOk4wQEceV0wzXC58f89hGED4q1ah0Twpk8&#10;TMvrq0Ll2p34nY6rUItYwj5XCCaELpfSV4as8mPXEUdv53qrQpR9LXWvTrHctnKSJA/SqobjglEd&#10;vRiq9quDRZjbZtjPssWXfEs3r9ly/bw4fxvEm9EwewIRaAh/YfjFj+hQRqatO7D2okWIj4TLjd4k&#10;vUtBbBHuswRkWcj/8OUPAAAA//8DAFBLAQItABQABgAIAAAAIQC2gziS/gAAAOEBAAATAAAAAAAA&#10;AAAAAAAAAAAAAABbQ29udGVudF9UeXBlc10ueG1sUEsBAi0AFAAGAAgAAAAhADj9If/WAAAAlAEA&#10;AAsAAAAAAAAAAAAAAAAALwEAAF9yZWxzLy5yZWxzUEsBAi0AFAAGAAgAAAAhAJzvxdl7AgAACAUA&#10;AA4AAAAAAAAAAAAAAAAALgIAAGRycy9lMm9Eb2MueG1sUEsBAi0AFAAGAAgAAAAhAMm9AMLeAAAA&#10;BAEAAA8AAAAAAAAAAAAAAAAA1QQAAGRycy9kb3ducmV2LnhtbFBLBQYAAAAABAAEAPMAAADgBQAA&#10;AAA=&#10;" filled="f" strokeweight=".24906mm">
                <v:textbox inset="0,0,0,0">
                  <w:txbxContent>
                    <w:p w:rsidR="004417C8" w:rsidRDefault="004417C8" w:rsidP="00A211B7">
                      <w:pPr>
                        <w:spacing w:before="111" w:line="216" w:lineRule="exact"/>
                        <w:ind w:left="662" w:hanging="262"/>
                        <w:rPr>
                          <w:sz w:val="19"/>
                        </w:rPr>
                      </w:pPr>
                      <w:r>
                        <w:rPr>
                          <w:w w:val="95"/>
                          <w:sz w:val="19"/>
                        </w:rPr>
                        <w:t xml:space="preserve">STATUTORY </w:t>
                      </w:r>
                      <w:r>
                        <w:rPr>
                          <w:sz w:val="19"/>
                        </w:rPr>
                        <w:t>RULES</w:t>
                      </w:r>
                    </w:p>
                  </w:txbxContent>
                </v:textbox>
                <w10:anchorlock/>
              </v:shape>
            </w:pict>
          </mc:Fallback>
        </mc:AlternateContent>
      </w:r>
    </w:p>
    <w:p w:rsidR="00A211B7" w:rsidRPr="00C207CF" w:rsidRDefault="00A211B7" w:rsidP="00A211B7">
      <w:pPr>
        <w:widowControl w:val="0"/>
        <w:spacing w:before="6" w:after="0" w:line="240" w:lineRule="auto"/>
        <w:rPr>
          <w:rFonts w:ascii="Times New Roman" w:eastAsia="Times New Roman" w:hAnsi="Times New Roman" w:cs="Times New Roman"/>
          <w:b/>
          <w:sz w:val="5"/>
        </w:rPr>
      </w:pPr>
      <w:r w:rsidRPr="00C207CF">
        <w:rPr>
          <w:rFonts w:ascii="Times New Roman" w:eastAsia="Times New Roman" w:hAnsi="Times New Roman" w:cs="Times New Roman"/>
          <w:noProof/>
          <w:lang w:val="id-ID" w:eastAsia="id-ID"/>
        </w:rPr>
        <mc:AlternateContent>
          <mc:Choice Requires="wpg">
            <w:drawing>
              <wp:anchor distT="0" distB="0" distL="0" distR="0" simplePos="0" relativeHeight="251660288" behindDoc="0" locked="0" layoutInCell="1" allowOverlap="1" wp14:anchorId="368DF061" wp14:editId="7E4B7B3F">
                <wp:simplePos x="0" y="0"/>
                <wp:positionH relativeFrom="page">
                  <wp:posOffset>4149090</wp:posOffset>
                </wp:positionH>
                <wp:positionV relativeFrom="paragraph">
                  <wp:posOffset>56515</wp:posOffset>
                </wp:positionV>
                <wp:extent cx="456565" cy="279400"/>
                <wp:effectExtent l="0" t="0" r="19685" b="6350"/>
                <wp:wrapTopAndBottom/>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 cy="279400"/>
                          <a:chOff x="5888" y="103"/>
                          <a:chExt cx="719" cy="440"/>
                        </a:xfrm>
                      </wpg:grpSpPr>
                      <wps:wsp>
                        <wps:cNvPr id="83" name="AutoShape 84"/>
                        <wps:cNvSpPr>
                          <a:spLocks/>
                        </wps:cNvSpPr>
                        <wps:spPr bwMode="auto">
                          <a:xfrm>
                            <a:off x="5896" y="111"/>
                            <a:ext cx="704" cy="425"/>
                          </a:xfrm>
                          <a:custGeom>
                            <a:avLst/>
                            <a:gdLst>
                              <a:gd name="T0" fmla="+- 0 6599 5896"/>
                              <a:gd name="T1" fmla="*/ T0 w 704"/>
                              <a:gd name="T2" fmla="+- 0 430 111"/>
                              <a:gd name="T3" fmla="*/ 430 h 425"/>
                              <a:gd name="T4" fmla="+- 0 5896 5896"/>
                              <a:gd name="T5" fmla="*/ T4 w 704"/>
                              <a:gd name="T6" fmla="+- 0 430 111"/>
                              <a:gd name="T7" fmla="*/ 430 h 425"/>
                              <a:gd name="T8" fmla="+- 0 6247 5896"/>
                              <a:gd name="T9" fmla="*/ T8 w 704"/>
                              <a:gd name="T10" fmla="+- 0 535 111"/>
                              <a:gd name="T11" fmla="*/ 535 h 425"/>
                              <a:gd name="T12" fmla="+- 0 6599 5896"/>
                              <a:gd name="T13" fmla="*/ T12 w 704"/>
                              <a:gd name="T14" fmla="+- 0 430 111"/>
                              <a:gd name="T15" fmla="*/ 430 h 425"/>
                              <a:gd name="T16" fmla="+- 0 6424 5896"/>
                              <a:gd name="T17" fmla="*/ T16 w 704"/>
                              <a:gd name="T18" fmla="+- 0 111 111"/>
                              <a:gd name="T19" fmla="*/ 111 h 425"/>
                              <a:gd name="T20" fmla="+- 0 6071 5896"/>
                              <a:gd name="T21" fmla="*/ T20 w 704"/>
                              <a:gd name="T22" fmla="+- 0 111 111"/>
                              <a:gd name="T23" fmla="*/ 111 h 425"/>
                              <a:gd name="T24" fmla="+- 0 6071 5896"/>
                              <a:gd name="T25" fmla="*/ T24 w 704"/>
                              <a:gd name="T26" fmla="+- 0 430 111"/>
                              <a:gd name="T27" fmla="*/ 430 h 425"/>
                              <a:gd name="T28" fmla="+- 0 6424 5896"/>
                              <a:gd name="T29" fmla="*/ T28 w 704"/>
                              <a:gd name="T30" fmla="+- 0 430 111"/>
                              <a:gd name="T31" fmla="*/ 430 h 425"/>
                              <a:gd name="T32" fmla="+- 0 6424 5896"/>
                              <a:gd name="T33" fmla="*/ T32 w 704"/>
                              <a:gd name="T34" fmla="+- 0 111 111"/>
                              <a:gd name="T35" fmla="*/ 111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04" h="425">
                                <a:moveTo>
                                  <a:pt x="703" y="319"/>
                                </a:moveTo>
                                <a:lnTo>
                                  <a:pt x="0" y="319"/>
                                </a:lnTo>
                                <a:lnTo>
                                  <a:pt x="351" y="424"/>
                                </a:lnTo>
                                <a:lnTo>
                                  <a:pt x="703" y="319"/>
                                </a:lnTo>
                                <a:close/>
                                <a:moveTo>
                                  <a:pt x="528" y="0"/>
                                </a:moveTo>
                                <a:lnTo>
                                  <a:pt x="175" y="0"/>
                                </a:lnTo>
                                <a:lnTo>
                                  <a:pt x="175" y="319"/>
                                </a:lnTo>
                                <a:lnTo>
                                  <a:pt x="528" y="319"/>
                                </a:lnTo>
                                <a:lnTo>
                                  <a:pt x="528"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3"/>
                        <wps:cNvSpPr>
                          <a:spLocks/>
                        </wps:cNvSpPr>
                        <wps:spPr bwMode="auto">
                          <a:xfrm>
                            <a:off x="5896" y="111"/>
                            <a:ext cx="704" cy="425"/>
                          </a:xfrm>
                          <a:custGeom>
                            <a:avLst/>
                            <a:gdLst>
                              <a:gd name="T0" fmla="+- 0 5896 5896"/>
                              <a:gd name="T1" fmla="*/ T0 w 704"/>
                              <a:gd name="T2" fmla="+- 0 430 111"/>
                              <a:gd name="T3" fmla="*/ 430 h 425"/>
                              <a:gd name="T4" fmla="+- 0 6071 5896"/>
                              <a:gd name="T5" fmla="*/ T4 w 704"/>
                              <a:gd name="T6" fmla="+- 0 430 111"/>
                              <a:gd name="T7" fmla="*/ 430 h 425"/>
                              <a:gd name="T8" fmla="+- 0 6071 5896"/>
                              <a:gd name="T9" fmla="*/ T8 w 704"/>
                              <a:gd name="T10" fmla="+- 0 111 111"/>
                              <a:gd name="T11" fmla="*/ 111 h 425"/>
                              <a:gd name="T12" fmla="+- 0 6424 5896"/>
                              <a:gd name="T13" fmla="*/ T12 w 704"/>
                              <a:gd name="T14" fmla="+- 0 111 111"/>
                              <a:gd name="T15" fmla="*/ 111 h 425"/>
                              <a:gd name="T16" fmla="+- 0 6424 5896"/>
                              <a:gd name="T17" fmla="*/ T16 w 704"/>
                              <a:gd name="T18" fmla="+- 0 430 111"/>
                              <a:gd name="T19" fmla="*/ 430 h 425"/>
                              <a:gd name="T20" fmla="+- 0 6599 5896"/>
                              <a:gd name="T21" fmla="*/ T20 w 704"/>
                              <a:gd name="T22" fmla="+- 0 430 111"/>
                              <a:gd name="T23" fmla="*/ 430 h 425"/>
                              <a:gd name="T24" fmla="+- 0 6247 5896"/>
                              <a:gd name="T25" fmla="*/ T24 w 704"/>
                              <a:gd name="T26" fmla="+- 0 535 111"/>
                              <a:gd name="T27" fmla="*/ 535 h 425"/>
                              <a:gd name="T28" fmla="+- 0 5896 5896"/>
                              <a:gd name="T29" fmla="*/ T28 w 704"/>
                              <a:gd name="T30" fmla="+- 0 430 111"/>
                              <a:gd name="T31" fmla="*/ 430 h 4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4" h="425">
                                <a:moveTo>
                                  <a:pt x="0" y="319"/>
                                </a:moveTo>
                                <a:lnTo>
                                  <a:pt x="175" y="319"/>
                                </a:lnTo>
                                <a:lnTo>
                                  <a:pt x="175" y="0"/>
                                </a:lnTo>
                                <a:lnTo>
                                  <a:pt x="528" y="0"/>
                                </a:lnTo>
                                <a:lnTo>
                                  <a:pt x="528" y="319"/>
                                </a:lnTo>
                                <a:lnTo>
                                  <a:pt x="703" y="319"/>
                                </a:lnTo>
                                <a:lnTo>
                                  <a:pt x="351" y="424"/>
                                </a:lnTo>
                                <a:lnTo>
                                  <a:pt x="0" y="319"/>
                                </a:lnTo>
                                <a:close/>
                              </a:path>
                            </a:pathLst>
                          </a:custGeom>
                          <a:noFill/>
                          <a:ln w="89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326.7pt;margin-top:4.45pt;width:35.95pt;height:22pt;z-index:251660288;mso-wrap-distance-left:0;mso-wrap-distance-right:0;mso-position-horizontal-relative:page" coordorigin="5888,103" coordsize="719,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kd+AQYAAGwaAAAOAAAAZHJzL2Uyb0RvYy54bWzsWe1u2zYU/T9g70Do5wbX+rJsGXGKNo6L&#10;Ad1WoNoDMJJsCZNFjVLipMPeffeSok0qYuKmaIcNSwBLNq8uD8/lxzn2xev7fUXuct6WrF453ivX&#10;IXmdsqysdyvnt2QzWTik7Wid0YrV+cp5yFvn9eX3310cmmXus4JVWc4JJKnb5aFZOUXXNcvptE2L&#10;fE/bV6zJa2jcMr6nHbzlu2nG6QGy76up77rR9MB41nCW5m0Ln65lo3Mp8m+3edr9ut22eUeqlQPY&#10;OvHKxesNvk4vL+hyx2lTlGkPg74AxZ6WNXR6TLWmHSW3vHyUal+mnLVs271K2X7KttsyzcUYYDSe&#10;OxjNO85uGzGW3fKwa440AbUDnl6cNv3l7gMnZbZyFr5DarqHGoluCbwHcg7Nbgkx73jzsfnA5Qjh&#10;9j1Lf2+heTpsx/c7GUxuDj+zDPLR244Jcu63fI8pYNjkXtTg4ViD/L4jKXwYziL4d0gKTf48Dt2+&#10;RmkBhcSnZosFzClo9dxAli8trvuH514snwxD8diULmWfAmePCwcFk6098dl+GZ8fC9rkokwtcqX4&#10;DBSfb2D8IoYsQsmpiFOEtjqbWguibIH0Z3mcLeJIMuJ5khFF5twNez78GbYc+aDL9Lbt3uVM1IPe&#10;vW87uRIyuBNVzvrJkMCq2e4rWBQ/TohLolkcE9FhH6/CPBX2w5QkLjkQ7HsQAzNMSxUGLvEU4t2x&#10;P6BNBkEiDClIKMHD4joGwbC0TIhnFBTMo2OuJBwHBdRpqSyg5iroKVAwLbVMkR/OR0HBFD2BWoyD&#10;8kzWZ8FsjCog75QKY0a58kza7RXUmU8834LMpN7Cl6czb62iZ3IfhX44ypin0594kQWZyT9MrVHO&#10;dPoxZpQz3+Q/cufeKDJfr0Di2+a9WQELMl/n347M5N+OTK9AAsSOr0izApZq+jr/1mr6Jv/Wavp6&#10;BRLfsgICswIWZIHOvxVZYPJvRRboFUgCywoIzApYqhno/BvVhE14p7ZZWqidN72v+60X7ghF+eSK&#10;Q7NhLR57CYwUDr1EnHmQAqJwn7YEQ+cYPO83/aeDoR4YLLfiZ1N7QJIIVyfK08lx7Yrw+CwsuKAw&#10;HBaDPK+ezg4ngww/b6Q49TA7TJtzsuN8EOHGUCVDfbE4KMyhtuQOAW15g13QZUM7rLG6JYeVI07l&#10;AqQOoMfP9+wuT5iI6LDUcxA22G8AakbCPEVUtR4Ja8SIU63q2oh8wUySCttrn0+1q6uMe9yvak8r&#10;1uZiOCck8pkZrnrAoOTWqV09K+O8uayUilOt6mpGnUau2tXV7PXcuGGvajxQSqyPEEbHQmF9NXHU&#10;sqrMNmVVYYFavru5qji5o+An4gj/e0qNsEqszZrhY7KC8hPQZf1cQIUm/MGfseeH7ls/nmyixXwS&#10;bsLZJJ67i4nrxW/jyA3jcL35C+eJFy6LMsvy+n1Z58qreOF52rV3TdJlCLeCMzGe9VPQQG8M0hV/&#10;Y4MEc1JnYlIUOc2u+/uOlpW8n5qIBckwbHUVRIAulyJXivIblj2A4OVM+jTwlXBTMP7JIQfwaCun&#10;/eOW8twh1U81iPbYQ51POvEmnM3x1OZ6y43eQusUUq2czoHtFW+vOmkEbxte7groyRPLsWYo2Lcl&#10;KmKBT6Lq34Bv+FYGAs4Zacg2PM/RApOF2BWRM/AZ/0r/YJXq+kH+rf2DVUTBnnWS6hYJdZaCOktA&#10;DfSTTXMa8smingb+waJRDP9gaBTdaw39g1WlG+rpTP9gQ6Yzb0dmcm/VdS/yDxbFid8wHOeEVXEO&#10;/YPNNb/IP1iQGf7BjsxUr1aXisrqOM5z/YPFpxr+wepTB/7BulN8G/8AKuB/lW6zF/+ESv/qsnso&#10;pp+Tss+Jz/Mk71BAK6Grrp8neO0S3sx3riUYcqKyfI6APspguqxqVJ3wbV0klNbXUZ3QC0r1Ua3t&#10;xteL60U4Cf3oehK66/XkzeYqnEQbKNY6WF9drT1Ta6OC/3KtLayD1UdsxN9jia0JaOk/YAn8RwS0&#10;+D4eftIQZqD/+QV/M9HfC8F9+pHo8m8AAAD//wMAUEsDBBQABgAIAAAAIQBpDzrc4AAAAAgBAAAP&#10;AAAAZHJzL2Rvd25yZXYueG1sTI9PS8NAFMTvgt9heYI3u/ljapvmpZSinopgK0hv2+Q1Cc2+Ddlt&#10;kn5715MehxlmfpOtJ92KgXrbGEYIZwEI4sKUDVcIX4e3pwUI6xSXqjVMCDeysM7v7zKVlmbkTxr2&#10;rhK+hG2qEGrnulRKW9SklZ2Zjth7Z9Nr5bzsK1n2avTlupVREMylVg37hVp1tK2puOyvGuF9VOMm&#10;Dl+H3eW8vR0Pycf3LiTEx4dpswLhaHJ/YfjF9+iQe6aTuXJpRYswT+JnH0VYLEF4/yVKYhAnhCRa&#10;gswz+f9A/gMAAP//AwBQSwECLQAUAAYACAAAACEAtoM4kv4AAADhAQAAEwAAAAAAAAAAAAAAAAAA&#10;AAAAW0NvbnRlbnRfVHlwZXNdLnhtbFBLAQItABQABgAIAAAAIQA4/SH/1gAAAJQBAAALAAAAAAAA&#10;AAAAAAAAAC8BAABfcmVscy8ucmVsc1BLAQItABQABgAIAAAAIQAu2kd+AQYAAGwaAAAOAAAAAAAA&#10;AAAAAAAAAC4CAABkcnMvZTJvRG9jLnhtbFBLAQItABQABgAIAAAAIQBpDzrc4AAAAAgBAAAPAAAA&#10;AAAAAAAAAAAAAFsIAABkcnMvZG93bnJldi54bWxQSwUGAAAAAAQABADzAAAAaAkAAAAA&#10;">
                <v:shape id="AutoShape 84" o:spid="_x0000_s1027" style="position:absolute;left:5896;top:111;width:704;height:425;visibility:visible;mso-wrap-style:square;v-text-anchor:top" coordsize="704,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iaMMA&#10;AADbAAAADwAAAGRycy9kb3ducmV2LnhtbESPQYvCMBSE7wv+h/AEL4umuiClGkUEpaIIuovnR/Ns&#10;i81LaaKt/34jCB6HmfmGmS87U4kHNa60rGA8ikAQZ1aXnCv4+90MYxDOI2usLJOCJzlYLnpfc0y0&#10;bflEj7PPRYCwS1BB4X2dSOmyggy6ka2Jg3e1jUEfZJNL3WAb4KaSkyiaSoMlh4UCa1oXlN3Od6Ng&#10;fzjp78luf9xupxeT5m28SY+ZUoN+t5qB8NT5T/jdTrWC+AdeX8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iaMMAAADbAAAADwAAAAAAAAAAAAAAAACYAgAAZHJzL2Rv&#10;d25yZXYueG1sUEsFBgAAAAAEAAQA9QAAAIgDAAAAAA==&#10;" path="m703,319l,319,351,424,703,319xm528,l175,r,319l528,319,528,xe" fillcolor="#969696" stroked="f">
                  <v:path arrowok="t" o:connecttype="custom" o:connectlocs="703,430;0,430;351,535;703,430;528,111;175,111;175,430;528,430;528,111" o:connectangles="0,0,0,0,0,0,0,0,0"/>
                </v:shape>
                <v:shape id="Freeform 83" o:spid="_x0000_s1028" style="position:absolute;left:5896;top:111;width:704;height:425;visibility:visible;mso-wrap-style:square;v-text-anchor:top" coordsize="704,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wccQA&#10;AADbAAAADwAAAGRycy9kb3ducmV2LnhtbESPW2sCMRSE34X+h3AKfRHNtojoapRSWNonb72Ab4fN&#10;cbN0cxI2Udd/bwTBx2FmvmHmy8424kRtqB0reB1mIIhLp2uuFPx8F4MJiBCRNTaOScGFAiwXT705&#10;5tqdeUunXaxEgnDIUYGJ0edShtKQxTB0njh5B9dajEm2ldQtnhPcNvIty8bSYs1pwaCnD0Pl/+5o&#10;FUzZ/5lPdMXvul7t14dwLPymr9TLc/c+AxGpi4/wvf2lFUxGcPuSfo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3MHHEAAAA2wAAAA8AAAAAAAAAAAAAAAAAmAIAAGRycy9k&#10;b3ducmV2LnhtbFBLBQYAAAAABAAEAPUAAACJAwAAAAA=&#10;" path="m,319r175,l175,,528,r,319l703,319,351,424,,319xe" filled="f" strokeweight=".24906mm">
                  <v:path arrowok="t" o:connecttype="custom" o:connectlocs="0,430;175,430;175,111;528,111;528,430;703,430;351,535;0,430" o:connectangles="0,0,0,0,0,0,0,0"/>
                </v:shape>
                <w10:wrap type="topAndBottom" anchorx="page"/>
              </v:group>
            </w:pict>
          </mc:Fallback>
        </mc:AlternateContent>
      </w:r>
    </w:p>
    <w:p w:rsidR="00A211B7" w:rsidRPr="00C207CF" w:rsidRDefault="00A211B7" w:rsidP="00A211B7">
      <w:pPr>
        <w:widowControl w:val="0"/>
        <w:spacing w:before="9" w:after="1" w:line="240" w:lineRule="auto"/>
        <w:rPr>
          <w:rFonts w:ascii="Times New Roman" w:eastAsia="Times New Roman" w:hAnsi="Times New Roman" w:cs="Times New Roman"/>
          <w:b/>
          <w:sz w:val="17"/>
        </w:rPr>
      </w:pPr>
    </w:p>
    <w:tbl>
      <w:tblPr>
        <w:tblW w:w="0" w:type="auto"/>
        <w:tblInd w:w="26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47"/>
        <w:gridCol w:w="1326"/>
        <w:gridCol w:w="1334"/>
      </w:tblGrid>
      <w:tr w:rsidR="00A211B7" w:rsidRPr="00C207CF" w:rsidTr="00A211B7">
        <w:trPr>
          <w:trHeight w:hRule="exact" w:val="737"/>
        </w:trPr>
        <w:tc>
          <w:tcPr>
            <w:tcW w:w="1247" w:type="dxa"/>
            <w:vMerge w:val="restart"/>
            <w:shd w:val="clear" w:color="auto" w:fill="33CCCC"/>
          </w:tcPr>
          <w:p w:rsidR="00A211B7" w:rsidRPr="00C207CF" w:rsidRDefault="00A211B7" w:rsidP="00A211B7">
            <w:pPr>
              <w:widowControl w:val="0"/>
              <w:spacing w:after="0" w:line="240" w:lineRule="auto"/>
              <w:rPr>
                <w:rFonts w:ascii="Times New Roman" w:eastAsia="Times New Roman" w:hAnsi="Times New Roman" w:cs="Times New Roman"/>
                <w:b/>
                <w:sz w:val="18"/>
              </w:rPr>
            </w:pPr>
          </w:p>
          <w:p w:rsidR="00A211B7" w:rsidRPr="00C207CF" w:rsidRDefault="00A211B7" w:rsidP="00A211B7">
            <w:pPr>
              <w:widowControl w:val="0"/>
              <w:spacing w:before="2" w:after="0" w:line="240" w:lineRule="auto"/>
              <w:rPr>
                <w:rFonts w:ascii="Times New Roman" w:eastAsia="Times New Roman" w:hAnsi="Times New Roman" w:cs="Times New Roman"/>
                <w:b/>
                <w:sz w:val="14"/>
              </w:rPr>
            </w:pPr>
          </w:p>
          <w:p w:rsidR="00A211B7" w:rsidRPr="00C207CF" w:rsidRDefault="00A211B7" w:rsidP="00A211B7">
            <w:pPr>
              <w:widowControl w:val="0"/>
              <w:spacing w:after="0" w:line="240" w:lineRule="auto"/>
              <w:ind w:left="319" w:hanging="142"/>
              <w:rPr>
                <w:rFonts w:ascii="Times New Roman" w:eastAsia="Times New Roman" w:hAnsi="Times New Roman" w:cs="Times New Roman"/>
                <w:sz w:val="19"/>
              </w:rPr>
            </w:pPr>
            <w:r w:rsidRPr="00C207CF">
              <w:rPr>
                <w:rFonts w:ascii="Times New Roman" w:eastAsia="Times New Roman" w:hAnsi="Times New Roman" w:cs="Times New Roman"/>
                <w:w w:val="95"/>
                <w:sz w:val="19"/>
              </w:rPr>
              <w:t xml:space="preserve">GENERAL </w:t>
            </w:r>
            <w:r w:rsidRPr="00C207CF">
              <w:rPr>
                <w:rFonts w:ascii="Times New Roman" w:eastAsia="Times New Roman" w:hAnsi="Times New Roman" w:cs="Times New Roman"/>
                <w:sz w:val="19"/>
              </w:rPr>
              <w:t>RULES</w:t>
            </w:r>
          </w:p>
        </w:tc>
        <w:tc>
          <w:tcPr>
            <w:tcW w:w="2660" w:type="dxa"/>
            <w:gridSpan w:val="2"/>
            <w:shd w:val="clear" w:color="auto" w:fill="33CCCC"/>
          </w:tcPr>
          <w:p w:rsidR="00A211B7" w:rsidRPr="00C207CF" w:rsidRDefault="00A211B7" w:rsidP="00A211B7">
            <w:pPr>
              <w:widowControl w:val="0"/>
              <w:spacing w:before="3" w:after="0" w:line="240" w:lineRule="auto"/>
              <w:rPr>
                <w:rFonts w:ascii="Times New Roman" w:eastAsia="Times New Roman" w:hAnsi="Times New Roman" w:cs="Times New Roman"/>
                <w:b/>
                <w:sz w:val="18"/>
              </w:rPr>
            </w:pPr>
          </w:p>
          <w:p w:rsidR="00A211B7" w:rsidRPr="00C207CF" w:rsidRDefault="00A211B7" w:rsidP="00A211B7">
            <w:pPr>
              <w:widowControl w:val="0"/>
              <w:spacing w:before="1" w:after="0" w:line="240" w:lineRule="auto"/>
              <w:ind w:left="624" w:right="530"/>
              <w:rPr>
                <w:rFonts w:ascii="Times New Roman" w:eastAsia="Times New Roman" w:hAnsi="Times New Roman" w:cs="Times New Roman"/>
                <w:sz w:val="19"/>
              </w:rPr>
            </w:pPr>
            <w:r w:rsidRPr="00C207CF">
              <w:rPr>
                <w:rFonts w:ascii="Times New Roman" w:eastAsia="Times New Roman" w:hAnsi="Times New Roman" w:cs="Times New Roman"/>
                <w:sz w:val="19"/>
              </w:rPr>
              <w:t>SPECIAL RULES</w:t>
            </w:r>
          </w:p>
        </w:tc>
      </w:tr>
      <w:tr w:rsidR="00A211B7" w:rsidRPr="00C207CF" w:rsidTr="00A211B7">
        <w:trPr>
          <w:trHeight w:hRule="exact" w:val="538"/>
        </w:trPr>
        <w:tc>
          <w:tcPr>
            <w:tcW w:w="1247" w:type="dxa"/>
            <w:vMerge/>
            <w:shd w:val="clear" w:color="auto" w:fill="33CCCC"/>
          </w:tcPr>
          <w:p w:rsidR="00A211B7" w:rsidRPr="00C207CF" w:rsidRDefault="00A211B7" w:rsidP="00A211B7">
            <w:pPr>
              <w:widowControl w:val="0"/>
              <w:spacing w:after="0" w:line="240" w:lineRule="auto"/>
              <w:rPr>
                <w:rFonts w:ascii="Times New Roman" w:eastAsia="Times New Roman" w:hAnsi="Times New Roman" w:cs="Times New Roman"/>
              </w:rPr>
            </w:pPr>
          </w:p>
        </w:tc>
        <w:tc>
          <w:tcPr>
            <w:tcW w:w="1326" w:type="dxa"/>
            <w:vMerge w:val="restart"/>
            <w:tcBorders>
              <w:right w:val="single" w:sz="11" w:space="0" w:color="000000"/>
            </w:tcBorders>
          </w:tcPr>
          <w:p w:rsidR="00A211B7" w:rsidRPr="00C207CF" w:rsidRDefault="00A211B7" w:rsidP="00A211B7">
            <w:pPr>
              <w:widowControl w:val="0"/>
              <w:spacing w:after="0" w:line="240" w:lineRule="auto"/>
              <w:rPr>
                <w:rFonts w:ascii="Times New Roman" w:eastAsia="Times New Roman" w:hAnsi="Times New Roman" w:cs="Times New Roman"/>
                <w:b/>
                <w:sz w:val="18"/>
              </w:rPr>
            </w:pPr>
          </w:p>
          <w:p w:rsidR="00A211B7" w:rsidRPr="00C207CF" w:rsidRDefault="00A211B7" w:rsidP="00A211B7">
            <w:pPr>
              <w:widowControl w:val="0"/>
              <w:spacing w:before="123" w:after="0" w:line="214" w:lineRule="exact"/>
              <w:ind w:left="402" w:hanging="98"/>
              <w:rPr>
                <w:rFonts w:ascii="Times New Roman" w:eastAsia="Times New Roman" w:hAnsi="Times New Roman" w:cs="Times New Roman"/>
                <w:sz w:val="19"/>
              </w:rPr>
            </w:pPr>
            <w:r w:rsidRPr="00C207CF">
              <w:rPr>
                <w:rFonts w:ascii="Times New Roman" w:eastAsia="Times New Roman" w:hAnsi="Times New Roman" w:cs="Times New Roman"/>
                <w:sz w:val="19"/>
              </w:rPr>
              <w:t>BUKU II KUHP</w:t>
            </w:r>
          </w:p>
        </w:tc>
        <w:tc>
          <w:tcPr>
            <w:tcW w:w="1334" w:type="dxa"/>
            <w:vMerge w:val="restart"/>
            <w:tcBorders>
              <w:left w:val="single" w:sz="11" w:space="0" w:color="000000"/>
            </w:tcBorders>
          </w:tcPr>
          <w:p w:rsidR="00A211B7" w:rsidRPr="00C207CF" w:rsidRDefault="00A211B7" w:rsidP="00A211B7">
            <w:pPr>
              <w:widowControl w:val="0"/>
              <w:spacing w:after="0" w:line="240" w:lineRule="auto"/>
              <w:rPr>
                <w:rFonts w:ascii="Times New Roman" w:eastAsia="Times New Roman" w:hAnsi="Times New Roman" w:cs="Times New Roman"/>
                <w:b/>
                <w:sz w:val="18"/>
              </w:rPr>
            </w:pPr>
          </w:p>
          <w:p w:rsidR="00A211B7" w:rsidRPr="00C207CF" w:rsidRDefault="00A211B7" w:rsidP="00A211B7">
            <w:pPr>
              <w:widowControl w:val="0"/>
              <w:spacing w:before="130" w:after="0" w:line="240" w:lineRule="auto"/>
              <w:ind w:left="397" w:hanging="129"/>
              <w:rPr>
                <w:rFonts w:ascii="Times New Roman" w:eastAsia="Times New Roman" w:hAnsi="Times New Roman" w:cs="Times New Roman"/>
                <w:sz w:val="19"/>
              </w:rPr>
            </w:pPr>
            <w:r w:rsidRPr="00C207CF">
              <w:rPr>
                <w:rFonts w:ascii="Times New Roman" w:eastAsia="Times New Roman" w:hAnsi="Times New Roman" w:cs="Times New Roman"/>
                <w:sz w:val="19"/>
              </w:rPr>
              <w:t>BUKU III KUHP</w:t>
            </w:r>
          </w:p>
        </w:tc>
      </w:tr>
      <w:tr w:rsidR="00A211B7" w:rsidRPr="00C207CF" w:rsidTr="00A211B7">
        <w:trPr>
          <w:trHeight w:hRule="exact" w:val="519"/>
        </w:trPr>
        <w:tc>
          <w:tcPr>
            <w:tcW w:w="1247" w:type="dxa"/>
            <w:vMerge w:val="restart"/>
            <w:shd w:val="clear" w:color="auto" w:fill="33CCCC"/>
          </w:tcPr>
          <w:p w:rsidR="00A211B7" w:rsidRPr="00C207CF" w:rsidRDefault="00A211B7" w:rsidP="00A211B7">
            <w:pPr>
              <w:widowControl w:val="0"/>
              <w:spacing w:after="0" w:line="240" w:lineRule="auto"/>
              <w:rPr>
                <w:rFonts w:ascii="Times New Roman" w:eastAsia="Times New Roman" w:hAnsi="Times New Roman" w:cs="Times New Roman"/>
                <w:b/>
                <w:sz w:val="18"/>
              </w:rPr>
            </w:pPr>
          </w:p>
          <w:p w:rsidR="00A211B7" w:rsidRPr="00C207CF" w:rsidRDefault="00A211B7" w:rsidP="00A211B7">
            <w:pPr>
              <w:widowControl w:val="0"/>
              <w:spacing w:before="155" w:after="0" w:line="240" w:lineRule="auto"/>
              <w:ind w:left="362" w:hanging="65"/>
              <w:rPr>
                <w:rFonts w:ascii="Times New Roman" w:eastAsia="Times New Roman" w:hAnsi="Times New Roman" w:cs="Times New Roman"/>
                <w:sz w:val="19"/>
              </w:rPr>
            </w:pPr>
            <w:r w:rsidRPr="00C207CF">
              <w:rPr>
                <w:rFonts w:ascii="Times New Roman" w:eastAsia="Times New Roman" w:hAnsi="Times New Roman" w:cs="Times New Roman"/>
                <w:sz w:val="19"/>
              </w:rPr>
              <w:t>BUKU I KUHP</w:t>
            </w:r>
          </w:p>
        </w:tc>
        <w:tc>
          <w:tcPr>
            <w:tcW w:w="1326" w:type="dxa"/>
            <w:vMerge/>
            <w:tcBorders>
              <w:right w:val="single" w:sz="11" w:space="0" w:color="000000"/>
            </w:tcBorders>
          </w:tcPr>
          <w:p w:rsidR="00A211B7" w:rsidRPr="00C207CF" w:rsidRDefault="00A211B7" w:rsidP="00A211B7">
            <w:pPr>
              <w:widowControl w:val="0"/>
              <w:spacing w:after="0" w:line="240" w:lineRule="auto"/>
              <w:rPr>
                <w:rFonts w:ascii="Times New Roman" w:eastAsia="Times New Roman" w:hAnsi="Times New Roman" w:cs="Times New Roman"/>
              </w:rPr>
            </w:pPr>
          </w:p>
        </w:tc>
        <w:tc>
          <w:tcPr>
            <w:tcW w:w="1334" w:type="dxa"/>
            <w:vMerge/>
            <w:tcBorders>
              <w:left w:val="single" w:sz="11" w:space="0" w:color="000000"/>
            </w:tcBorders>
          </w:tcPr>
          <w:p w:rsidR="00A211B7" w:rsidRPr="00C207CF" w:rsidRDefault="00A211B7" w:rsidP="00A211B7">
            <w:pPr>
              <w:widowControl w:val="0"/>
              <w:spacing w:after="0" w:line="240" w:lineRule="auto"/>
              <w:rPr>
                <w:rFonts w:ascii="Times New Roman" w:eastAsia="Times New Roman" w:hAnsi="Times New Roman" w:cs="Times New Roman"/>
              </w:rPr>
            </w:pPr>
          </w:p>
        </w:tc>
      </w:tr>
      <w:tr w:rsidR="00A211B7" w:rsidRPr="00C207CF" w:rsidTr="00A211B7">
        <w:trPr>
          <w:trHeight w:hRule="exact" w:val="745"/>
        </w:trPr>
        <w:tc>
          <w:tcPr>
            <w:tcW w:w="1247" w:type="dxa"/>
            <w:vMerge/>
            <w:shd w:val="clear" w:color="auto" w:fill="33CCCC"/>
          </w:tcPr>
          <w:p w:rsidR="00A211B7" w:rsidRPr="00C207CF" w:rsidRDefault="00A211B7" w:rsidP="00A211B7">
            <w:pPr>
              <w:widowControl w:val="0"/>
              <w:spacing w:after="0" w:line="240" w:lineRule="auto"/>
              <w:rPr>
                <w:rFonts w:ascii="Times New Roman" w:eastAsia="Times New Roman" w:hAnsi="Times New Roman" w:cs="Times New Roman"/>
              </w:rPr>
            </w:pPr>
          </w:p>
        </w:tc>
        <w:tc>
          <w:tcPr>
            <w:tcW w:w="2660" w:type="dxa"/>
            <w:gridSpan w:val="2"/>
          </w:tcPr>
          <w:p w:rsidR="00A211B7" w:rsidRPr="00C207CF" w:rsidRDefault="00A211B7" w:rsidP="00A211B7">
            <w:pPr>
              <w:widowControl w:val="0"/>
              <w:spacing w:before="10" w:after="0" w:line="240" w:lineRule="auto"/>
              <w:rPr>
                <w:rFonts w:ascii="Times New Roman" w:eastAsia="Times New Roman" w:hAnsi="Times New Roman" w:cs="Times New Roman"/>
                <w:b/>
                <w:sz w:val="14"/>
              </w:rPr>
            </w:pPr>
          </w:p>
          <w:p w:rsidR="00A211B7" w:rsidRPr="00C207CF" w:rsidRDefault="00A211B7" w:rsidP="00A211B7">
            <w:pPr>
              <w:widowControl w:val="0"/>
              <w:spacing w:before="1" w:after="0" w:line="240" w:lineRule="auto"/>
              <w:ind w:left="604" w:right="530" w:firstLine="186"/>
              <w:rPr>
                <w:rFonts w:ascii="Times New Roman" w:eastAsia="Times New Roman" w:hAnsi="Times New Roman" w:cs="Times New Roman"/>
                <w:sz w:val="19"/>
              </w:rPr>
            </w:pPr>
            <w:r w:rsidRPr="00C207CF">
              <w:rPr>
                <w:rFonts w:ascii="Times New Roman" w:eastAsia="Times New Roman" w:hAnsi="Times New Roman" w:cs="Times New Roman"/>
                <w:sz w:val="19"/>
              </w:rPr>
              <w:t>UU KHUSUS (DI LUAR KUHP)</w:t>
            </w:r>
          </w:p>
        </w:tc>
      </w:tr>
    </w:tbl>
    <w:p w:rsidR="00A211B7" w:rsidRDefault="00A211B7" w:rsidP="00A211B7">
      <w:pPr>
        <w:spacing w:line="480" w:lineRule="auto"/>
        <w:jc w:val="both"/>
        <w:rPr>
          <w:rFonts w:ascii="Times New Roman" w:hAnsi="Times New Roman" w:cs="Times New Roman"/>
          <w:iCs/>
          <w:sz w:val="24"/>
          <w:szCs w:val="24"/>
          <w:lang w:val="id-ID"/>
        </w:rPr>
      </w:pPr>
    </w:p>
    <w:p w:rsidR="00A211B7" w:rsidRDefault="00A211B7" w:rsidP="00A211B7">
      <w:pPr>
        <w:tabs>
          <w:tab w:val="left" w:pos="993"/>
          <w:tab w:val="left" w:pos="1418"/>
        </w:tabs>
        <w:spacing w:line="480" w:lineRule="auto"/>
        <w:ind w:left="720" w:firstLine="698"/>
        <w:jc w:val="both"/>
        <w:rPr>
          <w:rFonts w:ascii="Times New Roman" w:hAnsi="Times New Roman" w:cs="Times New Roman"/>
          <w:iCs/>
          <w:sz w:val="24"/>
          <w:szCs w:val="24"/>
          <w:lang w:val="id-ID"/>
        </w:rPr>
      </w:pPr>
      <w:r>
        <w:rPr>
          <w:rFonts w:ascii="Times New Roman" w:hAnsi="Times New Roman" w:cs="Times New Roman"/>
          <w:iCs/>
          <w:sz w:val="24"/>
          <w:szCs w:val="24"/>
          <w:lang w:val="id-ID"/>
        </w:rPr>
        <w:tab/>
      </w:r>
      <w:r w:rsidRPr="00C207CF">
        <w:rPr>
          <w:rFonts w:ascii="Times New Roman" w:hAnsi="Times New Roman" w:cs="Times New Roman"/>
          <w:iCs/>
          <w:sz w:val="24"/>
          <w:szCs w:val="24"/>
        </w:rPr>
        <w:t>Dari gambar di atas terlihat bahwa ketentuan umum Buku I KUHP berlaku untuk semua ketentuan khusus, sepanjang tidak disimpangi (Pasal 103 KUHP</w:t>
      </w:r>
      <w:r>
        <w:rPr>
          <w:rFonts w:ascii="Times New Roman" w:hAnsi="Times New Roman" w:cs="Times New Roman"/>
          <w:iCs/>
          <w:sz w:val="24"/>
          <w:szCs w:val="24"/>
          <w:lang w:val="id-ID"/>
        </w:rPr>
        <w:t xml:space="preserve">). </w:t>
      </w:r>
      <w:r w:rsidRPr="0090362E">
        <w:rPr>
          <w:rFonts w:ascii="Times New Roman" w:hAnsi="Times New Roman" w:cs="Times New Roman"/>
          <w:iCs/>
          <w:sz w:val="24"/>
          <w:szCs w:val="24"/>
        </w:rPr>
        <w:t>Kembali ke masalah pidana terhadap korporasi dihubungkan dengan penjelasan</w:t>
      </w:r>
      <w:r>
        <w:rPr>
          <w:rFonts w:ascii="Times New Roman" w:hAnsi="Times New Roman" w:cs="Times New Roman"/>
          <w:iCs/>
          <w:sz w:val="24"/>
          <w:szCs w:val="24"/>
          <w:lang w:val="id-ID"/>
        </w:rPr>
        <w:t xml:space="preserve"> </w:t>
      </w:r>
      <w:r w:rsidRPr="0090362E">
        <w:rPr>
          <w:rFonts w:ascii="Times New Roman" w:hAnsi="Times New Roman" w:cs="Times New Roman"/>
          <w:iCs/>
          <w:sz w:val="24"/>
          <w:szCs w:val="24"/>
        </w:rPr>
        <w:t>tersebut di atas, jelas bahwa</w:t>
      </w:r>
      <w:r>
        <w:rPr>
          <w:rFonts w:ascii="Times New Roman" w:hAnsi="Times New Roman" w:cs="Times New Roman"/>
          <w:iCs/>
          <w:sz w:val="24"/>
          <w:szCs w:val="24"/>
          <w:lang w:val="id-ID"/>
        </w:rPr>
        <w:t xml:space="preserve"> </w:t>
      </w:r>
      <w:r w:rsidRPr="0090362E">
        <w:rPr>
          <w:rFonts w:ascii="Times New Roman" w:hAnsi="Times New Roman" w:cs="Times New Roman"/>
          <w:iCs/>
          <w:sz w:val="24"/>
          <w:szCs w:val="24"/>
        </w:rPr>
        <w:t xml:space="preserve">ketentuan khusus merujuk ke Ketentuan Umum (Buku I </w:t>
      </w:r>
      <w:r>
        <w:rPr>
          <w:rFonts w:ascii="Times New Roman" w:hAnsi="Times New Roman" w:cs="Times New Roman"/>
          <w:iCs/>
          <w:sz w:val="24"/>
          <w:szCs w:val="24"/>
        </w:rPr>
        <w:t xml:space="preserve">KUHP). </w:t>
      </w:r>
      <w:r w:rsidRPr="0090362E">
        <w:rPr>
          <w:rFonts w:ascii="Times New Roman" w:hAnsi="Times New Roman" w:cs="Times New Roman"/>
          <w:iCs/>
          <w:sz w:val="24"/>
          <w:szCs w:val="24"/>
        </w:rPr>
        <w:t>Mengenai masalah pidana denda jika merujuk pada Ketentuan Umum (Buku I KUHP), maka jika denda tidak dibayar dapat dikenakan pidana kurungan pengganti denda (Pasal 30 KUHP). Padahal pidana kurungan tidak dapat dijatuhkan pada korporasi.</w:t>
      </w:r>
    </w:p>
    <w:p w:rsidR="00A211B7" w:rsidRDefault="00A211B7" w:rsidP="00A211B7">
      <w:pPr>
        <w:tabs>
          <w:tab w:val="left" w:pos="993"/>
          <w:tab w:val="left" w:pos="1418"/>
        </w:tabs>
        <w:spacing w:line="480" w:lineRule="auto"/>
        <w:ind w:left="720" w:firstLine="698"/>
        <w:jc w:val="both"/>
        <w:rPr>
          <w:rFonts w:ascii="Times New Roman" w:hAnsi="Times New Roman" w:cs="Times New Roman"/>
          <w:iCs/>
          <w:sz w:val="24"/>
          <w:szCs w:val="24"/>
          <w:lang w:val="id-ID"/>
        </w:rPr>
      </w:pPr>
      <w:r>
        <w:rPr>
          <w:rFonts w:ascii="Times New Roman" w:hAnsi="Times New Roman" w:cs="Times New Roman"/>
          <w:iCs/>
          <w:sz w:val="24"/>
          <w:szCs w:val="24"/>
        </w:rPr>
        <w:lastRenderedPageBreak/>
        <w:t xml:space="preserve">Dalam </w:t>
      </w:r>
      <w:r>
        <w:rPr>
          <w:rFonts w:ascii="Times New Roman" w:hAnsi="Times New Roman" w:cs="Times New Roman"/>
          <w:iCs/>
          <w:sz w:val="24"/>
          <w:szCs w:val="24"/>
          <w:lang w:val="id-ID"/>
        </w:rPr>
        <w:t>R</w:t>
      </w:r>
      <w:r w:rsidRPr="0090362E">
        <w:rPr>
          <w:rFonts w:ascii="Times New Roman" w:hAnsi="Times New Roman" w:cs="Times New Roman"/>
          <w:iCs/>
          <w:sz w:val="24"/>
          <w:szCs w:val="24"/>
        </w:rPr>
        <w:t>KUHP dikenal adanya aspek lain dari “individualisasi pidana” ialah perlu adanya keleluasaan bagi hakim dalam memilih dan menentukan sanksi apa (pidana/tindakan) yang sekiranya tepat untuk individu/pelaku tindak pidana yang bersangkutan</w:t>
      </w:r>
      <w:r>
        <w:rPr>
          <w:rFonts w:ascii="Times New Roman" w:hAnsi="Times New Roman" w:cs="Times New Roman"/>
          <w:iCs/>
          <w:sz w:val="24"/>
          <w:szCs w:val="24"/>
          <w:lang w:val="id-ID"/>
        </w:rPr>
        <w:t>.</w:t>
      </w:r>
      <w:r>
        <w:rPr>
          <w:rStyle w:val="FootnoteReference"/>
          <w:rFonts w:ascii="Times New Roman" w:hAnsi="Times New Roman" w:cs="Times New Roman"/>
          <w:iCs/>
          <w:sz w:val="24"/>
          <w:szCs w:val="24"/>
        </w:rPr>
        <w:footnoteReference w:id="51"/>
      </w:r>
      <w:r>
        <w:rPr>
          <w:rFonts w:ascii="Times New Roman" w:hAnsi="Times New Roman" w:cs="Times New Roman"/>
          <w:iCs/>
          <w:sz w:val="24"/>
          <w:szCs w:val="24"/>
          <w:lang w:val="id-ID"/>
        </w:rPr>
        <w:t xml:space="preserve"> </w:t>
      </w:r>
      <w:r>
        <w:rPr>
          <w:rFonts w:ascii="Times New Roman" w:hAnsi="Times New Roman" w:cs="Times New Roman"/>
          <w:iCs/>
          <w:sz w:val="24"/>
          <w:szCs w:val="24"/>
        </w:rPr>
        <w:t>Dalam hubungan dengan</w:t>
      </w:r>
      <w:r>
        <w:rPr>
          <w:rFonts w:ascii="Times New Roman" w:hAnsi="Times New Roman" w:cs="Times New Roman"/>
          <w:iCs/>
          <w:sz w:val="24"/>
          <w:szCs w:val="24"/>
          <w:lang w:val="id-ID"/>
        </w:rPr>
        <w:t xml:space="preserve"> </w:t>
      </w:r>
      <w:r>
        <w:rPr>
          <w:rFonts w:ascii="Times New Roman" w:hAnsi="Times New Roman" w:cs="Times New Roman"/>
          <w:iCs/>
          <w:sz w:val="24"/>
          <w:szCs w:val="24"/>
        </w:rPr>
        <w:t>hal</w:t>
      </w:r>
      <w:r>
        <w:rPr>
          <w:rFonts w:ascii="Times New Roman" w:hAnsi="Times New Roman" w:cs="Times New Roman"/>
          <w:iCs/>
          <w:sz w:val="24"/>
          <w:szCs w:val="24"/>
          <w:lang w:val="id-ID"/>
        </w:rPr>
        <w:t xml:space="preserve"> </w:t>
      </w:r>
      <w:r>
        <w:rPr>
          <w:rFonts w:ascii="Times New Roman" w:hAnsi="Times New Roman" w:cs="Times New Roman"/>
          <w:iCs/>
          <w:sz w:val="24"/>
          <w:szCs w:val="24"/>
        </w:rPr>
        <w:t>tersebut</w:t>
      </w:r>
      <w:r>
        <w:rPr>
          <w:rFonts w:ascii="Times New Roman" w:hAnsi="Times New Roman" w:cs="Times New Roman"/>
          <w:iCs/>
          <w:sz w:val="24"/>
          <w:szCs w:val="24"/>
          <w:lang w:val="id-ID"/>
        </w:rPr>
        <w:t xml:space="preserve"> </w:t>
      </w:r>
      <w:r>
        <w:rPr>
          <w:rFonts w:ascii="Times New Roman" w:hAnsi="Times New Roman" w:cs="Times New Roman"/>
          <w:iCs/>
          <w:sz w:val="24"/>
          <w:szCs w:val="24"/>
        </w:rPr>
        <w:t xml:space="preserve">di atas </w:t>
      </w:r>
      <w:r w:rsidRPr="005500D6">
        <w:rPr>
          <w:rFonts w:ascii="Times New Roman" w:hAnsi="Times New Roman" w:cs="Times New Roman"/>
          <w:iCs/>
          <w:sz w:val="24"/>
          <w:szCs w:val="24"/>
        </w:rPr>
        <w:t>hakim pada</w:t>
      </w:r>
      <w:r>
        <w:rPr>
          <w:rFonts w:ascii="Times New Roman" w:hAnsi="Times New Roman" w:cs="Times New Roman"/>
          <w:iCs/>
          <w:sz w:val="24"/>
          <w:szCs w:val="24"/>
          <w:lang w:val="id-ID"/>
        </w:rPr>
        <w:t xml:space="preserve"> </w:t>
      </w:r>
      <w:r w:rsidRPr="005500D6">
        <w:rPr>
          <w:rFonts w:ascii="Times New Roman" w:hAnsi="Times New Roman" w:cs="Times New Roman"/>
          <w:iCs/>
          <w:sz w:val="24"/>
          <w:szCs w:val="24"/>
        </w:rPr>
        <w:t>prinsipnya hanya dapat menjatuhkan pidana pokok yang tercantum</w:t>
      </w:r>
      <w:r>
        <w:rPr>
          <w:rFonts w:ascii="Times New Roman" w:hAnsi="Times New Roman" w:cs="Times New Roman"/>
          <w:iCs/>
          <w:sz w:val="24"/>
          <w:szCs w:val="24"/>
          <w:lang w:val="id-ID"/>
        </w:rPr>
        <w:t xml:space="preserve"> </w:t>
      </w:r>
      <w:r w:rsidRPr="005500D6">
        <w:rPr>
          <w:rFonts w:ascii="Times New Roman" w:hAnsi="Times New Roman" w:cs="Times New Roman"/>
          <w:iCs/>
          <w:sz w:val="24"/>
          <w:szCs w:val="24"/>
        </w:rPr>
        <w:t>dalam perumusan</w:t>
      </w:r>
      <w:r>
        <w:rPr>
          <w:rFonts w:ascii="Times New Roman" w:hAnsi="Times New Roman" w:cs="Times New Roman"/>
          <w:iCs/>
          <w:sz w:val="24"/>
          <w:szCs w:val="24"/>
        </w:rPr>
        <w:t xml:space="preserve"> delik yang bersangkutan. Namun</w:t>
      </w:r>
      <w:r>
        <w:rPr>
          <w:rFonts w:ascii="Times New Roman" w:hAnsi="Times New Roman" w:cs="Times New Roman"/>
          <w:iCs/>
          <w:sz w:val="24"/>
          <w:szCs w:val="24"/>
          <w:lang w:val="id-ID"/>
        </w:rPr>
        <w:t xml:space="preserve"> </w:t>
      </w:r>
      <w:r w:rsidRPr="005500D6">
        <w:rPr>
          <w:rFonts w:ascii="Times New Roman" w:hAnsi="Times New Roman" w:cs="Times New Roman"/>
          <w:iCs/>
          <w:sz w:val="24"/>
          <w:szCs w:val="24"/>
        </w:rPr>
        <w:t>hakim dapat juga menjatuhka</w:t>
      </w:r>
      <w:r>
        <w:rPr>
          <w:rFonts w:ascii="Times New Roman" w:hAnsi="Times New Roman" w:cs="Times New Roman"/>
          <w:iCs/>
          <w:sz w:val="24"/>
          <w:szCs w:val="24"/>
        </w:rPr>
        <w:t>n jenis sanksi pidana lainnya</w:t>
      </w:r>
      <w:r>
        <w:rPr>
          <w:rFonts w:ascii="Times New Roman" w:hAnsi="Times New Roman" w:cs="Times New Roman"/>
          <w:iCs/>
          <w:sz w:val="24"/>
          <w:szCs w:val="24"/>
          <w:lang w:val="id-ID"/>
        </w:rPr>
        <w:t xml:space="preserve"> j</w:t>
      </w:r>
      <w:r>
        <w:rPr>
          <w:rFonts w:ascii="Times New Roman" w:hAnsi="Times New Roman" w:cs="Times New Roman"/>
          <w:iCs/>
          <w:sz w:val="24"/>
          <w:szCs w:val="24"/>
        </w:rPr>
        <w:t>ika sanksi pidana</w:t>
      </w:r>
      <w:r>
        <w:rPr>
          <w:rFonts w:ascii="Times New Roman" w:hAnsi="Times New Roman" w:cs="Times New Roman"/>
          <w:iCs/>
          <w:sz w:val="24"/>
          <w:szCs w:val="24"/>
          <w:lang w:val="id-ID"/>
        </w:rPr>
        <w:t xml:space="preserve"> </w:t>
      </w:r>
      <w:r>
        <w:rPr>
          <w:rFonts w:ascii="Times New Roman" w:hAnsi="Times New Roman" w:cs="Times New Roman"/>
          <w:iCs/>
          <w:sz w:val="24"/>
          <w:szCs w:val="24"/>
        </w:rPr>
        <w:t>yang</w:t>
      </w:r>
      <w:r>
        <w:rPr>
          <w:rFonts w:ascii="Times New Roman" w:hAnsi="Times New Roman" w:cs="Times New Roman"/>
          <w:iCs/>
          <w:sz w:val="24"/>
          <w:szCs w:val="24"/>
          <w:lang w:val="id-ID"/>
        </w:rPr>
        <w:t xml:space="preserve"> </w:t>
      </w:r>
      <w:r w:rsidRPr="005500D6">
        <w:rPr>
          <w:rFonts w:ascii="Times New Roman" w:hAnsi="Times New Roman" w:cs="Times New Roman"/>
          <w:iCs/>
          <w:sz w:val="24"/>
          <w:szCs w:val="24"/>
        </w:rPr>
        <w:t xml:space="preserve">diancamkan tunggal dalam praktek hakim </w:t>
      </w:r>
      <w:r>
        <w:rPr>
          <w:rFonts w:ascii="Times New Roman" w:hAnsi="Times New Roman" w:cs="Times New Roman"/>
          <w:iCs/>
          <w:sz w:val="24"/>
          <w:szCs w:val="24"/>
        </w:rPr>
        <w:t>dapat</w:t>
      </w:r>
      <w:r>
        <w:rPr>
          <w:rFonts w:ascii="Times New Roman" w:hAnsi="Times New Roman" w:cs="Times New Roman"/>
          <w:iCs/>
          <w:sz w:val="24"/>
          <w:szCs w:val="24"/>
          <w:lang w:val="id-ID"/>
        </w:rPr>
        <w:t xml:space="preserve"> </w:t>
      </w:r>
      <w:r w:rsidRPr="005500D6">
        <w:rPr>
          <w:rFonts w:ascii="Times New Roman" w:hAnsi="Times New Roman" w:cs="Times New Roman"/>
          <w:iCs/>
          <w:sz w:val="24"/>
          <w:szCs w:val="24"/>
        </w:rPr>
        <w:t>memilih alternatif pidana lainnya.</w:t>
      </w:r>
    </w:p>
    <w:p w:rsidR="00A211B7" w:rsidRDefault="00A211B7" w:rsidP="00A211B7">
      <w:pPr>
        <w:tabs>
          <w:tab w:val="left" w:pos="993"/>
          <w:tab w:val="left" w:pos="1418"/>
        </w:tabs>
        <w:spacing w:line="480" w:lineRule="auto"/>
        <w:ind w:left="720" w:firstLine="698"/>
        <w:jc w:val="both"/>
        <w:rPr>
          <w:rFonts w:ascii="Times New Roman" w:hAnsi="Times New Roman" w:cs="Times New Roman"/>
          <w:iCs/>
          <w:sz w:val="24"/>
          <w:szCs w:val="24"/>
          <w:lang w:val="id-ID"/>
        </w:rPr>
      </w:pPr>
      <w:r w:rsidRPr="005500D6">
        <w:rPr>
          <w:rFonts w:ascii="Times New Roman" w:hAnsi="Times New Roman" w:cs="Times New Roman"/>
          <w:iCs/>
          <w:sz w:val="24"/>
          <w:szCs w:val="24"/>
        </w:rPr>
        <w:t xml:space="preserve">Masalah individualisasi pidana ini tidak dikenal oleh KUHP yang sekarang ini berlaku, oleh karena itu peraturan perundang-undangan pidana yang tersebar di luar KUHP jika merumuskan pidana secara tunggal seperti tersebut di atas, harus mengatur lebih lanjut bagaimana jika pidana tersebut tidak dilaksanakan, misalnya dengan membuat pedoman pemidanaan sehingga kebebasan hakim bukan bebas sebebasnya, tapi berdasarkan pedoman yang </w:t>
      </w:r>
      <w:r>
        <w:rPr>
          <w:rFonts w:ascii="Times New Roman" w:hAnsi="Times New Roman" w:cs="Times New Roman"/>
          <w:iCs/>
          <w:sz w:val="24"/>
          <w:szCs w:val="24"/>
        </w:rPr>
        <w:t>diberikan</w:t>
      </w:r>
      <w:r>
        <w:rPr>
          <w:rFonts w:ascii="Times New Roman" w:hAnsi="Times New Roman" w:cs="Times New Roman"/>
          <w:iCs/>
          <w:sz w:val="24"/>
          <w:szCs w:val="24"/>
          <w:lang w:val="id-ID"/>
        </w:rPr>
        <w:t>.</w:t>
      </w:r>
    </w:p>
    <w:p w:rsidR="00A211B7" w:rsidRDefault="00A211B7" w:rsidP="00A211B7">
      <w:pPr>
        <w:tabs>
          <w:tab w:val="left" w:pos="993"/>
          <w:tab w:val="left" w:pos="1418"/>
        </w:tabs>
        <w:spacing w:line="480" w:lineRule="auto"/>
        <w:ind w:left="720" w:firstLine="698"/>
        <w:jc w:val="both"/>
        <w:rPr>
          <w:rFonts w:ascii="Times New Roman" w:hAnsi="Times New Roman" w:cs="Times New Roman"/>
          <w:iCs/>
          <w:sz w:val="24"/>
          <w:szCs w:val="24"/>
          <w:lang w:val="id-ID"/>
        </w:rPr>
      </w:pPr>
    </w:p>
    <w:p w:rsidR="00A211B7" w:rsidRDefault="00A211B7" w:rsidP="00A211B7">
      <w:pPr>
        <w:tabs>
          <w:tab w:val="left" w:pos="993"/>
          <w:tab w:val="left" w:pos="1418"/>
        </w:tabs>
        <w:spacing w:line="480" w:lineRule="auto"/>
        <w:ind w:left="720" w:firstLine="698"/>
        <w:jc w:val="both"/>
        <w:rPr>
          <w:rFonts w:ascii="Times New Roman" w:hAnsi="Times New Roman" w:cs="Times New Roman"/>
          <w:iCs/>
          <w:sz w:val="24"/>
          <w:szCs w:val="24"/>
          <w:lang w:val="id-ID"/>
        </w:rPr>
      </w:pPr>
    </w:p>
    <w:p w:rsidR="00A211B7" w:rsidRPr="005500D6" w:rsidRDefault="00A211B7" w:rsidP="00A211B7">
      <w:pPr>
        <w:tabs>
          <w:tab w:val="left" w:pos="993"/>
          <w:tab w:val="left" w:pos="1418"/>
        </w:tabs>
        <w:spacing w:line="480" w:lineRule="auto"/>
        <w:ind w:left="720" w:firstLine="698"/>
        <w:jc w:val="both"/>
        <w:rPr>
          <w:rFonts w:ascii="Times New Roman" w:hAnsi="Times New Roman" w:cs="Times New Roman"/>
          <w:iCs/>
          <w:sz w:val="24"/>
          <w:szCs w:val="24"/>
          <w:lang w:val="id-ID"/>
        </w:rPr>
      </w:pPr>
    </w:p>
    <w:p w:rsidR="00A211B7" w:rsidRDefault="00A211B7" w:rsidP="004417C8">
      <w:pPr>
        <w:pStyle w:val="ListParagraph"/>
        <w:numPr>
          <w:ilvl w:val="0"/>
          <w:numId w:val="20"/>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METODE PENELITIAN</w:t>
      </w:r>
    </w:p>
    <w:p w:rsidR="00A211B7" w:rsidRPr="00395FF5" w:rsidRDefault="00A211B7" w:rsidP="00A211B7">
      <w:pPr>
        <w:spacing w:line="480" w:lineRule="auto"/>
        <w:ind w:left="426" w:firstLine="708"/>
        <w:jc w:val="both"/>
        <w:rPr>
          <w:rFonts w:ascii="Times New Roman" w:hAnsi="Times New Roman" w:cs="Times New Roman"/>
          <w:color w:val="000000" w:themeColor="text1"/>
          <w:sz w:val="24"/>
          <w:szCs w:val="24"/>
        </w:rPr>
      </w:pPr>
      <w:r w:rsidRPr="00395FF5">
        <w:rPr>
          <w:rFonts w:ascii="Times New Roman" w:hAnsi="Times New Roman" w:cs="Times New Roman"/>
          <w:color w:val="000000" w:themeColor="text1"/>
          <w:sz w:val="24"/>
          <w:szCs w:val="24"/>
        </w:rPr>
        <w:t>Penelitian hukum adalah suatu proses untuk menemukan aturan hukum, prinsip-prinsip hukum, maupun dokterin-dokterin hukum guna menjawab isu hukum yang dihadapi.</w:t>
      </w:r>
      <w:r w:rsidRPr="00395FF5">
        <w:rPr>
          <w:rStyle w:val="FootnoteReference"/>
          <w:rFonts w:ascii="Times New Roman" w:hAnsi="Times New Roman" w:cs="Times New Roman"/>
          <w:color w:val="000000" w:themeColor="text1"/>
          <w:sz w:val="24"/>
          <w:szCs w:val="24"/>
        </w:rPr>
        <w:footnoteReference w:id="52"/>
      </w:r>
      <w:r>
        <w:rPr>
          <w:rFonts w:ascii="Times New Roman" w:hAnsi="Times New Roman" w:cs="Times New Roman"/>
          <w:color w:val="000000" w:themeColor="text1"/>
          <w:sz w:val="24"/>
          <w:szCs w:val="24"/>
        </w:rPr>
        <w:t xml:space="preserve"> Penelitian</w:t>
      </w:r>
      <w:r>
        <w:rPr>
          <w:rFonts w:ascii="Times New Roman" w:hAnsi="Times New Roman" w:cs="Times New Roman"/>
          <w:color w:val="000000" w:themeColor="text1"/>
          <w:sz w:val="24"/>
          <w:szCs w:val="24"/>
          <w:lang w:val="id-ID"/>
        </w:rPr>
        <w:t xml:space="preserve"> </w:t>
      </w:r>
      <w:r w:rsidRPr="00395FF5">
        <w:rPr>
          <w:rFonts w:ascii="Times New Roman" w:hAnsi="Times New Roman" w:cs="Times New Roman"/>
          <w:color w:val="000000" w:themeColor="text1"/>
          <w:sz w:val="24"/>
          <w:szCs w:val="24"/>
        </w:rPr>
        <w:t>dilakukan dengan tujuan untuk mengungkapkan kebenaran secara sistematis, metodologis dan konsisten. Metodologis berarti sesuatu dengan metode atau cara tertentu, sitematis adalah berdasarkan suatu sistem, sedangkan konsisten berarti tidak adanya hal-hal yang bertentangan dengan suatu kerangka tertentu. Melalui proses penelitian tersebut diadakan analisis dan konstruksi terhadap data yang telah dikumpulkan dan diolah.</w:t>
      </w:r>
      <w:r w:rsidRPr="00395FF5">
        <w:rPr>
          <w:rStyle w:val="FootnoteReference"/>
          <w:rFonts w:ascii="Times New Roman" w:hAnsi="Times New Roman" w:cs="Times New Roman"/>
          <w:color w:val="000000" w:themeColor="text1"/>
          <w:sz w:val="24"/>
          <w:szCs w:val="24"/>
        </w:rPr>
        <w:footnoteReference w:id="53"/>
      </w:r>
    </w:p>
    <w:p w:rsidR="00A211B7" w:rsidRPr="00395FF5" w:rsidRDefault="00A211B7" w:rsidP="00A211B7">
      <w:pPr>
        <w:spacing w:line="480" w:lineRule="auto"/>
        <w:ind w:left="426" w:firstLine="708"/>
        <w:jc w:val="both"/>
        <w:rPr>
          <w:rFonts w:ascii="Times New Roman" w:hAnsi="Times New Roman" w:cs="Times New Roman"/>
          <w:color w:val="000000" w:themeColor="text1"/>
          <w:sz w:val="24"/>
          <w:szCs w:val="24"/>
        </w:rPr>
      </w:pPr>
      <w:r w:rsidRPr="00395FF5">
        <w:rPr>
          <w:rFonts w:ascii="Times New Roman" w:hAnsi="Times New Roman" w:cs="Times New Roman"/>
          <w:color w:val="000000" w:themeColor="text1"/>
          <w:sz w:val="24"/>
          <w:szCs w:val="24"/>
        </w:rPr>
        <w:t xml:space="preserve">Metodologi penelitian merupakan syarat mutlak bagi suatu penelitian ilmiah. Apabila tidak dibarengi dengan metodologi tertentu maka suatu penelitian tidak bisa dikatakan ilmiah, karena metodologi tertentulah yang bisa membuat seorang peneliti menemukan, merumuskan, menganalisis dan menemukan kebenaran suatu masalah tertentu. Dalam melakukan penelitian, metodelogi penelitian yang diterapkan harus senantiasa disesuaikan dengan ilmu pengetahuan yang menjadi induknya. Demikian halnya dengan penelitian hukum yang mempunyai ciri-ciri tertentu yang merupakan identitasnya, oleh karena ilmu hukum dapat dibedakan dari ilmu-ilmu pengetahuan lainnya. </w:t>
      </w:r>
    </w:p>
    <w:p w:rsidR="00A211B7" w:rsidRPr="00395FF5" w:rsidRDefault="00A211B7" w:rsidP="00A211B7">
      <w:pPr>
        <w:spacing w:line="480" w:lineRule="auto"/>
        <w:ind w:left="426"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395FF5">
        <w:rPr>
          <w:rFonts w:ascii="Times New Roman" w:hAnsi="Times New Roman" w:cs="Times New Roman"/>
          <w:color w:val="000000" w:themeColor="text1"/>
          <w:sz w:val="24"/>
          <w:szCs w:val="24"/>
        </w:rPr>
        <w:t>Metodologi pada hakekatnya memberikan pedoman tentang tata cara dari suatu penelitian itu harus dilakukan. Dalam metodologi, peneliti menentukan jenis metode yang akan diterapkan, spesifikasi penelitian yang digunakan, metode pengumpulan data yang digunakan, serta metode analisis yang akan diterapkan.</w:t>
      </w:r>
    </w:p>
    <w:p w:rsidR="00A211B7" w:rsidRPr="00395FF5" w:rsidRDefault="00A211B7" w:rsidP="00A211B7">
      <w:pPr>
        <w:spacing w:after="0" w:line="480" w:lineRule="auto"/>
        <w:ind w:left="426" w:firstLine="8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395FF5">
        <w:rPr>
          <w:rFonts w:ascii="Times New Roman" w:hAnsi="Times New Roman" w:cs="Times New Roman"/>
          <w:color w:val="000000" w:themeColor="text1"/>
          <w:sz w:val="24"/>
          <w:szCs w:val="24"/>
        </w:rPr>
        <w:t>etodologi</w:t>
      </w:r>
      <w:r>
        <w:rPr>
          <w:rFonts w:ascii="Times New Roman" w:hAnsi="Times New Roman" w:cs="Times New Roman"/>
          <w:color w:val="000000" w:themeColor="text1"/>
          <w:sz w:val="24"/>
          <w:szCs w:val="24"/>
        </w:rPr>
        <w:t xml:space="preserve"> yang digunakan adalah </w:t>
      </w:r>
      <w:r w:rsidRPr="00395FF5">
        <w:rPr>
          <w:rFonts w:ascii="Times New Roman" w:hAnsi="Times New Roman" w:cs="Times New Roman"/>
          <w:color w:val="000000" w:themeColor="text1"/>
          <w:sz w:val="24"/>
          <w:szCs w:val="24"/>
        </w:rPr>
        <w:t xml:space="preserve">mengenai penelitian hukum, maka metodologi mempunyai arti sebagai berikut: </w:t>
      </w:r>
    </w:p>
    <w:p w:rsidR="00A211B7" w:rsidRPr="00395FF5" w:rsidRDefault="00A211B7" w:rsidP="00A211B7">
      <w:pPr>
        <w:pStyle w:val="ListParagraph"/>
        <w:numPr>
          <w:ilvl w:val="0"/>
          <w:numId w:val="6"/>
        </w:numPr>
        <w:spacing w:after="120" w:line="480" w:lineRule="auto"/>
        <w:ind w:left="993" w:hanging="426"/>
        <w:jc w:val="both"/>
        <w:rPr>
          <w:rFonts w:ascii="Times New Roman" w:hAnsi="Times New Roman" w:cs="Times New Roman"/>
          <w:color w:val="000000" w:themeColor="text1"/>
          <w:sz w:val="24"/>
          <w:szCs w:val="24"/>
        </w:rPr>
      </w:pPr>
      <w:r w:rsidRPr="00395FF5">
        <w:rPr>
          <w:rFonts w:ascii="Times New Roman" w:hAnsi="Times New Roman" w:cs="Times New Roman"/>
          <w:color w:val="000000" w:themeColor="text1"/>
          <w:sz w:val="24"/>
          <w:szCs w:val="24"/>
        </w:rPr>
        <w:t xml:space="preserve">Logika dari penelitian ilmiah. </w:t>
      </w:r>
    </w:p>
    <w:p w:rsidR="00A211B7" w:rsidRPr="00395FF5" w:rsidRDefault="00A211B7" w:rsidP="00A211B7">
      <w:pPr>
        <w:pStyle w:val="ListParagraph"/>
        <w:numPr>
          <w:ilvl w:val="0"/>
          <w:numId w:val="6"/>
        </w:numPr>
        <w:spacing w:after="120" w:line="480" w:lineRule="auto"/>
        <w:ind w:left="993" w:hanging="426"/>
        <w:jc w:val="both"/>
        <w:rPr>
          <w:rFonts w:ascii="Times New Roman" w:hAnsi="Times New Roman" w:cs="Times New Roman"/>
          <w:color w:val="000000" w:themeColor="text1"/>
          <w:sz w:val="24"/>
          <w:szCs w:val="24"/>
        </w:rPr>
      </w:pPr>
      <w:r w:rsidRPr="00395FF5">
        <w:rPr>
          <w:rFonts w:ascii="Times New Roman" w:hAnsi="Times New Roman" w:cs="Times New Roman"/>
          <w:color w:val="000000" w:themeColor="text1"/>
          <w:sz w:val="24"/>
          <w:szCs w:val="24"/>
        </w:rPr>
        <w:t xml:space="preserve">Studi terhadap prosedur dan tehnik penelitian. </w:t>
      </w:r>
    </w:p>
    <w:p w:rsidR="00A211B7" w:rsidRPr="00395FF5" w:rsidRDefault="00A211B7" w:rsidP="00A211B7">
      <w:pPr>
        <w:pStyle w:val="ListParagraph"/>
        <w:numPr>
          <w:ilvl w:val="0"/>
          <w:numId w:val="6"/>
        </w:numPr>
        <w:spacing w:before="105" w:after="120" w:line="480" w:lineRule="auto"/>
        <w:ind w:left="993" w:hanging="426"/>
        <w:jc w:val="both"/>
        <w:rPr>
          <w:rFonts w:ascii="Times New Roman" w:hAnsi="Times New Roman" w:cs="Times New Roman"/>
          <w:color w:val="000000" w:themeColor="text1"/>
          <w:sz w:val="24"/>
          <w:szCs w:val="24"/>
        </w:rPr>
      </w:pPr>
      <w:r w:rsidRPr="00395FF5">
        <w:rPr>
          <w:rFonts w:ascii="Times New Roman" w:hAnsi="Times New Roman" w:cs="Times New Roman"/>
          <w:color w:val="000000" w:themeColor="text1"/>
          <w:sz w:val="24"/>
          <w:szCs w:val="24"/>
        </w:rPr>
        <w:t>Sebagai suatu sistem dari prosedur dan tehnik penelitian.</w:t>
      </w:r>
      <w:r w:rsidRPr="00395FF5">
        <w:rPr>
          <w:rStyle w:val="FootnoteReference"/>
          <w:rFonts w:ascii="Times New Roman" w:hAnsi="Times New Roman" w:cs="Times New Roman"/>
          <w:color w:val="000000" w:themeColor="text1"/>
          <w:sz w:val="24"/>
          <w:szCs w:val="24"/>
        </w:rPr>
        <w:footnoteReference w:id="54"/>
      </w:r>
      <w:r w:rsidRPr="00395FF5">
        <w:rPr>
          <w:rFonts w:ascii="Times New Roman" w:hAnsi="Times New Roman" w:cs="Times New Roman"/>
          <w:color w:val="000000" w:themeColor="text1"/>
          <w:sz w:val="24"/>
          <w:szCs w:val="24"/>
        </w:rPr>
        <w:t xml:space="preserve"> </w:t>
      </w:r>
    </w:p>
    <w:p w:rsidR="00A211B7" w:rsidRPr="00BF33E0" w:rsidRDefault="00A211B7" w:rsidP="00A211B7">
      <w:pPr>
        <w:pStyle w:val="ListParagraph"/>
        <w:numPr>
          <w:ilvl w:val="3"/>
          <w:numId w:val="6"/>
        </w:numPr>
        <w:spacing w:after="160" w:line="480" w:lineRule="auto"/>
        <w:ind w:left="426"/>
        <w:jc w:val="both"/>
        <w:rPr>
          <w:rFonts w:ascii="Times New Roman" w:hAnsi="Times New Roman" w:cs="Times New Roman"/>
          <w:b/>
          <w:color w:val="000000" w:themeColor="text1"/>
          <w:sz w:val="24"/>
          <w:szCs w:val="24"/>
        </w:rPr>
      </w:pPr>
      <w:r w:rsidRPr="00BF33E0">
        <w:rPr>
          <w:rFonts w:ascii="Times New Roman" w:hAnsi="Times New Roman" w:cs="Times New Roman"/>
          <w:b/>
          <w:color w:val="000000" w:themeColor="text1"/>
          <w:sz w:val="24"/>
          <w:szCs w:val="24"/>
        </w:rPr>
        <w:t>Metode Pendekatan</w:t>
      </w:r>
    </w:p>
    <w:p w:rsidR="00A211B7" w:rsidRPr="00395FF5" w:rsidRDefault="00A211B7" w:rsidP="00A211B7">
      <w:pPr>
        <w:pStyle w:val="ListParagraph"/>
        <w:spacing w:line="480" w:lineRule="auto"/>
        <w:ind w:left="426" w:firstLine="708"/>
        <w:jc w:val="both"/>
        <w:rPr>
          <w:rFonts w:ascii="Times New Roman" w:hAnsi="Times New Roman" w:cs="Times New Roman"/>
          <w:color w:val="000000" w:themeColor="text1"/>
          <w:sz w:val="24"/>
          <w:szCs w:val="24"/>
        </w:rPr>
      </w:pPr>
      <w:r w:rsidRPr="00395FF5">
        <w:rPr>
          <w:rFonts w:ascii="Times New Roman" w:hAnsi="Times New Roman" w:cs="Times New Roman"/>
          <w:color w:val="000000" w:themeColor="text1"/>
          <w:sz w:val="24"/>
          <w:szCs w:val="24"/>
        </w:rPr>
        <w:t>Metode pendekatan yang digunakan dalam penelitian hukum ini adalah yuridis normatif (</w:t>
      </w:r>
      <w:r w:rsidRPr="00395FF5">
        <w:rPr>
          <w:rFonts w:ascii="Times New Roman" w:hAnsi="Times New Roman" w:cs="Times New Roman"/>
          <w:i/>
          <w:iCs/>
          <w:color w:val="000000" w:themeColor="text1"/>
          <w:sz w:val="24"/>
          <w:szCs w:val="24"/>
        </w:rPr>
        <w:t>legal research</w:t>
      </w:r>
      <w:r w:rsidRPr="00395FF5">
        <w:rPr>
          <w:rFonts w:ascii="Times New Roman" w:hAnsi="Times New Roman" w:cs="Times New Roman"/>
          <w:color w:val="000000" w:themeColor="text1"/>
          <w:sz w:val="24"/>
          <w:szCs w:val="24"/>
        </w:rPr>
        <w:t>)</w:t>
      </w:r>
      <w:r w:rsidRPr="00395FF5">
        <w:rPr>
          <w:rFonts w:ascii="Times New Roman" w:hAnsi="Times New Roman" w:cs="Times New Roman"/>
          <w:i/>
          <w:iCs/>
          <w:color w:val="000000" w:themeColor="text1"/>
          <w:sz w:val="24"/>
          <w:szCs w:val="24"/>
        </w:rPr>
        <w:t xml:space="preserve"> </w:t>
      </w:r>
      <w:r w:rsidRPr="00395FF5">
        <w:rPr>
          <w:rFonts w:ascii="Times New Roman" w:hAnsi="Times New Roman" w:cs="Times New Roman"/>
          <w:color w:val="000000" w:themeColor="text1"/>
          <w:sz w:val="24"/>
          <w:szCs w:val="24"/>
        </w:rPr>
        <w:t>yaitu suatu penelitian hukum yang dilakukan dengan cara meneliti bahan pustaka.</w:t>
      </w:r>
      <w:r w:rsidRPr="00395FF5">
        <w:rPr>
          <w:rStyle w:val="FootnoteReference"/>
          <w:rFonts w:ascii="Times New Roman" w:hAnsi="Times New Roman" w:cs="Times New Roman"/>
          <w:color w:val="000000" w:themeColor="text1"/>
          <w:sz w:val="24"/>
          <w:szCs w:val="24"/>
        </w:rPr>
        <w:footnoteReference w:id="55"/>
      </w:r>
      <w:r w:rsidRPr="00395FF5">
        <w:rPr>
          <w:rFonts w:ascii="Times New Roman" w:hAnsi="Times New Roman" w:cs="Times New Roman"/>
          <w:color w:val="000000" w:themeColor="text1"/>
          <w:sz w:val="24"/>
          <w:szCs w:val="24"/>
        </w:rPr>
        <w:t xml:space="preserve"> Pendekatan yuridis adalah suatu pendekatan yang mengacu pada hukum dan peraturan perundang-undangan yang berlaku.</w:t>
      </w:r>
      <w:r w:rsidRPr="00395FF5">
        <w:rPr>
          <w:rStyle w:val="FootnoteReference"/>
          <w:rFonts w:ascii="Times New Roman" w:hAnsi="Times New Roman" w:cs="Times New Roman"/>
          <w:color w:val="000000" w:themeColor="text1"/>
          <w:sz w:val="24"/>
          <w:szCs w:val="24"/>
        </w:rPr>
        <w:footnoteReference w:id="56"/>
      </w:r>
    </w:p>
    <w:p w:rsidR="00A211B7" w:rsidRPr="00F226C2" w:rsidRDefault="00A211B7" w:rsidP="00A211B7">
      <w:pPr>
        <w:pStyle w:val="ListParagraph"/>
        <w:spacing w:line="480" w:lineRule="auto"/>
        <w:ind w:left="426" w:firstLine="720"/>
        <w:jc w:val="both"/>
        <w:rPr>
          <w:rFonts w:ascii="Times New Roman" w:hAnsi="Times New Roman" w:cs="Times New Roman"/>
          <w:color w:val="000000" w:themeColor="text1"/>
          <w:sz w:val="24"/>
          <w:szCs w:val="24"/>
          <w:lang w:val="id-ID"/>
        </w:rPr>
      </w:pPr>
      <w:r w:rsidRPr="00DA686E">
        <w:rPr>
          <w:rFonts w:ascii="Times New Roman" w:hAnsi="Times New Roman" w:cs="Times New Roman"/>
          <w:color w:val="000000" w:themeColor="text1"/>
          <w:sz w:val="24"/>
          <w:szCs w:val="24"/>
          <w:lang w:val="id-ID"/>
        </w:rPr>
        <w:t>Permasalahan pokok dalam p</w:t>
      </w:r>
      <w:r>
        <w:rPr>
          <w:rFonts w:ascii="Times New Roman" w:hAnsi="Times New Roman" w:cs="Times New Roman"/>
          <w:color w:val="000000" w:themeColor="text1"/>
          <w:sz w:val="24"/>
          <w:szCs w:val="24"/>
          <w:lang w:val="id-ID"/>
        </w:rPr>
        <w:t xml:space="preserve">enelitian ini merupakan masalah </w:t>
      </w:r>
      <w:r w:rsidRPr="00DA686E">
        <w:rPr>
          <w:rFonts w:ascii="Times New Roman" w:hAnsi="Times New Roman" w:cs="Times New Roman"/>
          <w:color w:val="000000" w:themeColor="text1"/>
          <w:sz w:val="24"/>
          <w:szCs w:val="24"/>
          <w:lang w:val="id-ID"/>
        </w:rPr>
        <w:t>kebijakan</w:t>
      </w:r>
      <w:r>
        <w:rPr>
          <w:rFonts w:ascii="Times New Roman" w:hAnsi="Times New Roman" w:cs="Times New Roman"/>
          <w:color w:val="000000" w:themeColor="text1"/>
          <w:sz w:val="24"/>
          <w:szCs w:val="24"/>
          <w:lang w:val="id-ID"/>
        </w:rPr>
        <w:t xml:space="preserve"> formulasi</w:t>
      </w:r>
      <w:r w:rsidRPr="00DA686E">
        <w:rPr>
          <w:rFonts w:ascii="Times New Roman" w:hAnsi="Times New Roman" w:cs="Times New Roman"/>
          <w:color w:val="000000" w:themeColor="text1"/>
          <w:sz w:val="24"/>
          <w:szCs w:val="24"/>
          <w:lang w:val="id-ID"/>
        </w:rPr>
        <w:t xml:space="preserve">, yaitu masalah </w:t>
      </w:r>
      <w:r>
        <w:rPr>
          <w:rFonts w:ascii="Times New Roman" w:hAnsi="Times New Roman" w:cs="Times New Roman"/>
          <w:color w:val="000000" w:themeColor="text1"/>
          <w:sz w:val="24"/>
          <w:szCs w:val="24"/>
          <w:lang w:val="id-ID"/>
        </w:rPr>
        <w:t xml:space="preserve">pembaharuan pertanggungjawaban pidana korporasi </w:t>
      </w:r>
      <w:r>
        <w:rPr>
          <w:rFonts w:ascii="Times New Roman" w:hAnsi="Times New Roman" w:cs="Times New Roman"/>
          <w:color w:val="000000" w:themeColor="text1"/>
          <w:sz w:val="24"/>
          <w:szCs w:val="24"/>
          <w:lang w:val="id-ID"/>
        </w:rPr>
        <w:lastRenderedPageBreak/>
        <w:t>dalam hukum pidana Indonesia</w:t>
      </w:r>
      <w:r w:rsidRPr="00DA686E">
        <w:rPr>
          <w:rFonts w:ascii="Times New Roman" w:hAnsi="Times New Roman" w:cs="Times New Roman"/>
          <w:color w:val="000000" w:themeColor="text1"/>
          <w:sz w:val="24"/>
          <w:szCs w:val="24"/>
          <w:lang w:val="id-ID"/>
        </w:rPr>
        <w:t xml:space="preserve"> yang tidak dapat dipisahkan dari sanksi pidana yang</w:t>
      </w:r>
      <w:r>
        <w:rPr>
          <w:rFonts w:ascii="Times New Roman" w:hAnsi="Times New Roman" w:cs="Times New Roman"/>
          <w:color w:val="000000" w:themeColor="text1"/>
          <w:sz w:val="24"/>
          <w:szCs w:val="24"/>
          <w:lang w:val="id-ID"/>
        </w:rPr>
        <w:t xml:space="preserve"> </w:t>
      </w:r>
      <w:r w:rsidRPr="00DA686E">
        <w:rPr>
          <w:rFonts w:ascii="Times New Roman" w:hAnsi="Times New Roman" w:cs="Times New Roman"/>
          <w:color w:val="000000" w:themeColor="text1"/>
          <w:sz w:val="24"/>
          <w:szCs w:val="24"/>
          <w:lang w:val="id-ID"/>
        </w:rPr>
        <w:t>dapat dijatuhkan pada korporasi. Oleh karena itu pendekatan terhadap</w:t>
      </w:r>
      <w:r>
        <w:rPr>
          <w:rFonts w:ascii="Times New Roman" w:hAnsi="Times New Roman" w:cs="Times New Roman"/>
          <w:color w:val="000000" w:themeColor="text1"/>
          <w:sz w:val="24"/>
          <w:szCs w:val="24"/>
          <w:lang w:val="id-ID"/>
        </w:rPr>
        <w:t xml:space="preserve"> </w:t>
      </w:r>
      <w:r w:rsidRPr="00DA686E">
        <w:rPr>
          <w:rFonts w:ascii="Times New Roman" w:hAnsi="Times New Roman" w:cs="Times New Roman"/>
          <w:color w:val="000000" w:themeColor="text1"/>
          <w:sz w:val="24"/>
          <w:szCs w:val="24"/>
          <w:lang w:val="id-ID"/>
        </w:rPr>
        <w:t>masalah ini adalah pendekatan y</w:t>
      </w:r>
      <w:r>
        <w:rPr>
          <w:rFonts w:ascii="Times New Roman" w:hAnsi="Times New Roman" w:cs="Times New Roman"/>
          <w:color w:val="000000" w:themeColor="text1"/>
          <w:sz w:val="24"/>
          <w:szCs w:val="24"/>
          <w:lang w:val="id-ID"/>
        </w:rPr>
        <w:t>ang berorientasi pada kebijakan</w:t>
      </w:r>
      <w:r w:rsidRPr="00DA686E">
        <w:rPr>
          <w:rFonts w:ascii="Times New Roman" w:hAnsi="Times New Roman" w:cs="Times New Roman"/>
          <w:color w:val="000000" w:themeColor="text1"/>
          <w:sz w:val="24"/>
          <w:szCs w:val="24"/>
          <w:lang w:val="id-ID"/>
        </w:rPr>
        <w:t>. Namun</w:t>
      </w:r>
      <w:r>
        <w:rPr>
          <w:rFonts w:ascii="Times New Roman" w:hAnsi="Times New Roman" w:cs="Times New Roman"/>
          <w:color w:val="000000" w:themeColor="text1"/>
          <w:sz w:val="24"/>
          <w:szCs w:val="24"/>
          <w:lang w:val="id-ID"/>
        </w:rPr>
        <w:t xml:space="preserve"> </w:t>
      </w:r>
      <w:r w:rsidRPr="00DA686E">
        <w:rPr>
          <w:rFonts w:ascii="Times New Roman" w:hAnsi="Times New Roman" w:cs="Times New Roman"/>
          <w:color w:val="000000" w:themeColor="text1"/>
          <w:sz w:val="24"/>
          <w:szCs w:val="24"/>
          <w:lang w:val="id-ID"/>
        </w:rPr>
        <w:t xml:space="preserve">mengingat sasaran utama penelitian ini adalah kebijakan </w:t>
      </w:r>
      <w:r>
        <w:rPr>
          <w:rFonts w:ascii="Times New Roman" w:hAnsi="Times New Roman" w:cs="Times New Roman"/>
          <w:color w:val="000000" w:themeColor="text1"/>
          <w:sz w:val="24"/>
          <w:szCs w:val="24"/>
          <w:lang w:val="id-ID"/>
        </w:rPr>
        <w:t xml:space="preserve">formulasi </w:t>
      </w:r>
      <w:r w:rsidRPr="00DA686E">
        <w:rPr>
          <w:rFonts w:ascii="Times New Roman" w:hAnsi="Times New Roman" w:cs="Times New Roman"/>
          <w:color w:val="000000" w:themeColor="text1"/>
          <w:sz w:val="24"/>
          <w:szCs w:val="24"/>
          <w:lang w:val="id-ID"/>
        </w:rPr>
        <w:t>dalam</w:t>
      </w:r>
      <w:r>
        <w:rPr>
          <w:rFonts w:ascii="Times New Roman" w:hAnsi="Times New Roman" w:cs="Times New Roman"/>
          <w:color w:val="000000" w:themeColor="text1"/>
          <w:sz w:val="24"/>
          <w:szCs w:val="24"/>
          <w:lang w:val="id-ID"/>
        </w:rPr>
        <w:t xml:space="preserve"> </w:t>
      </w:r>
      <w:r w:rsidRPr="00F226C2">
        <w:rPr>
          <w:rFonts w:ascii="Times New Roman" w:hAnsi="Times New Roman" w:cs="Times New Roman"/>
          <w:color w:val="000000" w:themeColor="text1"/>
          <w:sz w:val="24"/>
          <w:szCs w:val="24"/>
          <w:lang w:val="id-ID"/>
        </w:rPr>
        <w:t xml:space="preserve">merumuskan </w:t>
      </w:r>
      <w:r>
        <w:rPr>
          <w:rFonts w:ascii="Times New Roman" w:hAnsi="Times New Roman" w:cs="Times New Roman"/>
          <w:color w:val="000000" w:themeColor="text1"/>
          <w:sz w:val="24"/>
          <w:szCs w:val="24"/>
          <w:lang w:val="id-ID"/>
        </w:rPr>
        <w:t xml:space="preserve">pembaharuan </w:t>
      </w:r>
      <w:r w:rsidRPr="00F226C2">
        <w:rPr>
          <w:rFonts w:ascii="Times New Roman" w:hAnsi="Times New Roman" w:cs="Times New Roman"/>
          <w:color w:val="000000" w:themeColor="text1"/>
          <w:sz w:val="24"/>
          <w:szCs w:val="24"/>
          <w:lang w:val="id-ID"/>
        </w:rPr>
        <w:t>pertanggungjawaban pidana korporasi dalam hukum pidana Indonesia maka pendekatan terutama ditempuh dengan pendekatan yuridis normatif.</w:t>
      </w:r>
    </w:p>
    <w:p w:rsidR="00A211B7" w:rsidRPr="00395FF5" w:rsidRDefault="00A211B7" w:rsidP="00A211B7">
      <w:pPr>
        <w:pStyle w:val="ListParagraph"/>
        <w:spacing w:line="480" w:lineRule="auto"/>
        <w:ind w:left="426" w:firstLine="720"/>
        <w:jc w:val="both"/>
        <w:rPr>
          <w:rFonts w:ascii="Times New Roman" w:hAnsi="Times New Roman" w:cs="Times New Roman"/>
          <w:color w:val="000000" w:themeColor="text1"/>
          <w:sz w:val="24"/>
          <w:szCs w:val="24"/>
        </w:rPr>
      </w:pPr>
      <w:r w:rsidRPr="00395FF5">
        <w:rPr>
          <w:rFonts w:ascii="Times New Roman" w:hAnsi="Times New Roman" w:cs="Times New Roman"/>
          <w:color w:val="000000" w:themeColor="text1"/>
          <w:sz w:val="24"/>
          <w:szCs w:val="24"/>
        </w:rPr>
        <w:t xml:space="preserve">Pendekatan-pendekatan yang dilakukan dalam penelitian hukum ini diantaranya pendekatan terhadap undang-undang </w:t>
      </w:r>
      <w:r w:rsidRPr="00395FF5">
        <w:rPr>
          <w:rFonts w:ascii="Times New Roman" w:hAnsi="Times New Roman" w:cs="Times New Roman"/>
          <w:i/>
          <w:color w:val="000000" w:themeColor="text1"/>
          <w:sz w:val="24"/>
          <w:szCs w:val="24"/>
        </w:rPr>
        <w:t>(statue approach),</w:t>
      </w:r>
      <w:r w:rsidRPr="00395FF5">
        <w:rPr>
          <w:rFonts w:ascii="Times New Roman" w:hAnsi="Times New Roman" w:cs="Times New Roman"/>
          <w:color w:val="000000" w:themeColor="text1"/>
          <w:sz w:val="24"/>
          <w:szCs w:val="24"/>
        </w:rPr>
        <w:t xml:space="preserve"> pendekatan kasus </w:t>
      </w:r>
      <w:r w:rsidRPr="00395FF5">
        <w:rPr>
          <w:rFonts w:ascii="Times New Roman" w:hAnsi="Times New Roman" w:cs="Times New Roman"/>
          <w:i/>
          <w:color w:val="000000" w:themeColor="text1"/>
          <w:sz w:val="24"/>
          <w:szCs w:val="24"/>
        </w:rPr>
        <w:t>(case approach)</w:t>
      </w:r>
      <w:r w:rsidRPr="00395FF5">
        <w:rPr>
          <w:rFonts w:ascii="Times New Roman" w:hAnsi="Times New Roman" w:cs="Times New Roman"/>
          <w:color w:val="000000" w:themeColor="text1"/>
          <w:sz w:val="24"/>
          <w:szCs w:val="24"/>
        </w:rPr>
        <w:t xml:space="preserve"> dan pendekatan konseptual </w:t>
      </w:r>
      <w:r w:rsidRPr="00395FF5">
        <w:rPr>
          <w:rFonts w:ascii="Times New Roman" w:hAnsi="Times New Roman" w:cs="Times New Roman"/>
          <w:i/>
          <w:color w:val="000000" w:themeColor="text1"/>
          <w:sz w:val="24"/>
          <w:szCs w:val="24"/>
        </w:rPr>
        <w:t>(conceptual approach).</w:t>
      </w:r>
      <w:r w:rsidRPr="00395FF5">
        <w:rPr>
          <w:rFonts w:ascii="Times New Roman" w:hAnsi="Times New Roman" w:cs="Times New Roman"/>
          <w:color w:val="000000" w:themeColor="text1"/>
          <w:sz w:val="24"/>
          <w:szCs w:val="24"/>
        </w:rPr>
        <w:t xml:space="preserve"> Pendekatan kasus </w:t>
      </w:r>
      <w:r w:rsidRPr="00395FF5">
        <w:rPr>
          <w:rFonts w:ascii="Times New Roman" w:hAnsi="Times New Roman" w:cs="Times New Roman"/>
          <w:i/>
          <w:color w:val="000000" w:themeColor="text1"/>
          <w:sz w:val="24"/>
          <w:szCs w:val="24"/>
        </w:rPr>
        <w:t>(case approach)</w:t>
      </w:r>
      <w:r w:rsidRPr="00395FF5">
        <w:rPr>
          <w:rFonts w:ascii="Times New Roman" w:hAnsi="Times New Roman" w:cs="Times New Roman"/>
          <w:color w:val="000000" w:themeColor="text1"/>
          <w:sz w:val="24"/>
          <w:szCs w:val="24"/>
        </w:rPr>
        <w:t xml:space="preserve"> dilakukan dengan cara melakukan tel</w:t>
      </w:r>
      <w:r>
        <w:rPr>
          <w:rFonts w:ascii="Times New Roman" w:hAnsi="Times New Roman" w:cs="Times New Roman"/>
          <w:color w:val="000000" w:themeColor="text1"/>
          <w:sz w:val="24"/>
          <w:szCs w:val="24"/>
        </w:rPr>
        <w:t>aah atau analisis terhadap putusan</w:t>
      </w:r>
      <w:r w:rsidRPr="00395FF5">
        <w:rPr>
          <w:rFonts w:ascii="Times New Roman" w:hAnsi="Times New Roman" w:cs="Times New Roman"/>
          <w:color w:val="000000" w:themeColor="text1"/>
          <w:sz w:val="24"/>
          <w:szCs w:val="24"/>
        </w:rPr>
        <w:t xml:space="preserve">. Pendekatan secara konseptual </w:t>
      </w:r>
      <w:r w:rsidRPr="00395FF5">
        <w:rPr>
          <w:rFonts w:ascii="Times New Roman" w:hAnsi="Times New Roman" w:cs="Times New Roman"/>
          <w:i/>
          <w:color w:val="000000" w:themeColor="text1"/>
          <w:sz w:val="24"/>
          <w:szCs w:val="24"/>
        </w:rPr>
        <w:t>(conceptual approach)</w:t>
      </w:r>
      <w:r w:rsidRPr="00395FF5">
        <w:rPr>
          <w:rFonts w:ascii="Times New Roman" w:hAnsi="Times New Roman" w:cs="Times New Roman"/>
          <w:color w:val="000000" w:themeColor="text1"/>
          <w:sz w:val="24"/>
          <w:szCs w:val="24"/>
        </w:rPr>
        <w:t xml:space="preserve"> dilakukan dengan cara membedah buku-buku yang berkaitan dengan kriminal malapraktik. Kemudian pendekatan undang-undang </w:t>
      </w:r>
      <w:r w:rsidRPr="00395FF5">
        <w:rPr>
          <w:rFonts w:ascii="Times New Roman" w:hAnsi="Times New Roman" w:cs="Times New Roman"/>
          <w:i/>
          <w:color w:val="000000" w:themeColor="text1"/>
          <w:sz w:val="24"/>
          <w:szCs w:val="24"/>
        </w:rPr>
        <w:t>(statue approach)</w:t>
      </w:r>
      <w:r w:rsidRPr="00395FF5">
        <w:rPr>
          <w:rFonts w:ascii="Times New Roman" w:hAnsi="Times New Roman" w:cs="Times New Roman"/>
          <w:color w:val="000000" w:themeColor="text1"/>
          <w:sz w:val="24"/>
          <w:szCs w:val="24"/>
        </w:rPr>
        <w:t xml:space="preserve"> dilakukan dengan cara menelaah berbagai undang-undang dan regulasi terkait dengan kasus yang diteliti.</w:t>
      </w:r>
    </w:p>
    <w:p w:rsidR="00A211B7" w:rsidRDefault="00A211B7" w:rsidP="00A211B7">
      <w:pPr>
        <w:pStyle w:val="ListParagraph"/>
        <w:spacing w:line="480" w:lineRule="auto"/>
        <w:ind w:left="426" w:firstLine="720"/>
        <w:jc w:val="both"/>
        <w:rPr>
          <w:rFonts w:ascii="Times New Roman" w:hAnsi="Times New Roman" w:cs="Times New Roman"/>
          <w:sz w:val="24"/>
          <w:szCs w:val="24"/>
          <w:lang w:val="id-ID"/>
        </w:rPr>
      </w:pPr>
      <w:r w:rsidRPr="002C1FCE">
        <w:rPr>
          <w:rFonts w:ascii="Times New Roman" w:hAnsi="Times New Roman" w:cs="Times New Roman"/>
          <w:sz w:val="24"/>
          <w:szCs w:val="24"/>
        </w:rPr>
        <w:t>Melalui pendekatan yurid</w:t>
      </w:r>
      <w:r>
        <w:rPr>
          <w:rFonts w:ascii="Times New Roman" w:hAnsi="Times New Roman" w:cs="Times New Roman"/>
          <w:sz w:val="24"/>
          <w:szCs w:val="24"/>
        </w:rPr>
        <w:t>is normatif ini dapat diketahui</w:t>
      </w:r>
      <w:r>
        <w:rPr>
          <w:rFonts w:ascii="Times New Roman" w:hAnsi="Times New Roman" w:cs="Times New Roman"/>
          <w:sz w:val="24"/>
          <w:szCs w:val="24"/>
          <w:lang w:val="id-ID"/>
        </w:rPr>
        <w:t xml:space="preserve"> reformulasi pertanggungjawaban pidana korporasi dalam hukum pidana Indonesia</w:t>
      </w:r>
      <w:r w:rsidRPr="002C1FCE">
        <w:rPr>
          <w:rFonts w:ascii="Times New Roman" w:hAnsi="Times New Roman" w:cs="Times New Roman"/>
          <w:sz w:val="24"/>
          <w:szCs w:val="24"/>
        </w:rPr>
        <w:t xml:space="preserve">. </w:t>
      </w:r>
      <w:r>
        <w:rPr>
          <w:rFonts w:ascii="Times New Roman" w:hAnsi="Times New Roman" w:cs="Times New Roman"/>
          <w:sz w:val="24"/>
          <w:szCs w:val="24"/>
          <w:lang w:val="id-ID"/>
        </w:rPr>
        <w:t xml:space="preserve">Sehubungan dengan banyaknya peraturan perundang-undangan di luar KUHP sehingga penulis tidak meneliti secara keseluruhan namun dibatasi beberapa peraturan perundang-undangan saja. </w:t>
      </w:r>
      <w:r>
        <w:rPr>
          <w:rFonts w:ascii="Times New Roman" w:hAnsi="Times New Roman" w:cs="Times New Roman"/>
          <w:sz w:val="24"/>
          <w:szCs w:val="24"/>
        </w:rPr>
        <w:t>Peraturan</w:t>
      </w:r>
      <w:r>
        <w:rPr>
          <w:rFonts w:ascii="Times New Roman" w:hAnsi="Times New Roman" w:cs="Times New Roman"/>
          <w:sz w:val="24"/>
          <w:szCs w:val="24"/>
          <w:lang w:val="id-ID"/>
        </w:rPr>
        <w:t xml:space="preserve"> </w:t>
      </w:r>
      <w:r w:rsidRPr="002C1FCE">
        <w:rPr>
          <w:rFonts w:ascii="Times New Roman" w:hAnsi="Times New Roman" w:cs="Times New Roman"/>
          <w:sz w:val="24"/>
          <w:szCs w:val="24"/>
        </w:rPr>
        <w:t xml:space="preserve">perundang-undangan yang digunakan dalam penelitian ini adalah Kitab Undang-Undang Hukum Pidana </w:t>
      </w:r>
      <w:r w:rsidRPr="002C1FCE">
        <w:rPr>
          <w:rFonts w:ascii="Times New Roman" w:hAnsi="Times New Roman" w:cs="Times New Roman"/>
          <w:sz w:val="24"/>
          <w:szCs w:val="24"/>
        </w:rPr>
        <w:lastRenderedPageBreak/>
        <w:t xml:space="preserve">(KUHP), </w:t>
      </w:r>
      <w:r>
        <w:rPr>
          <w:rFonts w:ascii="Times New Roman" w:hAnsi="Times New Roman" w:cs="Times New Roman"/>
          <w:sz w:val="24"/>
          <w:szCs w:val="24"/>
          <w:lang w:val="id-ID"/>
        </w:rPr>
        <w:t>Rancangan KUHP Tahun 2015 dan</w:t>
      </w:r>
      <w:r w:rsidRPr="002C1FCE">
        <w:rPr>
          <w:rFonts w:ascii="Times New Roman" w:hAnsi="Times New Roman" w:cs="Times New Roman"/>
          <w:sz w:val="24"/>
          <w:szCs w:val="24"/>
        </w:rPr>
        <w:t xml:space="preserve"> </w:t>
      </w:r>
      <w:r>
        <w:rPr>
          <w:rFonts w:ascii="Times New Roman" w:hAnsi="Times New Roman" w:cs="Times New Roman"/>
          <w:sz w:val="24"/>
          <w:szCs w:val="24"/>
          <w:lang w:val="id-ID"/>
        </w:rPr>
        <w:t>Beberapa Undang-Undang Diluar KUHP.</w:t>
      </w:r>
    </w:p>
    <w:p w:rsidR="00A211B7" w:rsidRPr="00F226C2" w:rsidRDefault="00A211B7" w:rsidP="00A211B7">
      <w:pPr>
        <w:pStyle w:val="ListParagraph"/>
        <w:spacing w:line="480" w:lineRule="auto"/>
        <w:ind w:left="426" w:firstLine="720"/>
        <w:jc w:val="both"/>
        <w:rPr>
          <w:rFonts w:ascii="Times New Roman" w:hAnsi="Times New Roman" w:cs="Times New Roman"/>
          <w:sz w:val="24"/>
          <w:szCs w:val="24"/>
          <w:lang w:val="id-ID"/>
        </w:rPr>
      </w:pPr>
    </w:p>
    <w:p w:rsidR="00A211B7" w:rsidRPr="009D70FA" w:rsidRDefault="00A211B7" w:rsidP="00A211B7">
      <w:pPr>
        <w:pStyle w:val="ListParagraph"/>
        <w:numPr>
          <w:ilvl w:val="3"/>
          <w:numId w:val="6"/>
        </w:numPr>
        <w:spacing w:after="160" w:line="480" w:lineRule="auto"/>
        <w:ind w:left="426"/>
        <w:jc w:val="both"/>
        <w:rPr>
          <w:rFonts w:ascii="Times New Roman" w:hAnsi="Times New Roman" w:cs="Times New Roman"/>
          <w:b/>
          <w:sz w:val="24"/>
          <w:szCs w:val="24"/>
        </w:rPr>
      </w:pPr>
      <w:r w:rsidRPr="009D70FA">
        <w:rPr>
          <w:rFonts w:ascii="Times New Roman" w:hAnsi="Times New Roman" w:cs="Times New Roman"/>
          <w:b/>
          <w:sz w:val="24"/>
          <w:szCs w:val="24"/>
        </w:rPr>
        <w:t>Spesifikasi Penelitian</w:t>
      </w:r>
    </w:p>
    <w:p w:rsidR="00A211B7" w:rsidRPr="00604FE0" w:rsidRDefault="00A211B7" w:rsidP="00A211B7">
      <w:pPr>
        <w:pStyle w:val="ListParagraph"/>
        <w:spacing w:line="480" w:lineRule="auto"/>
        <w:ind w:left="426"/>
        <w:jc w:val="both"/>
        <w:rPr>
          <w:rFonts w:ascii="Times New Roman" w:hAnsi="Times New Roman" w:cs="Times New Roman"/>
          <w:b/>
          <w:sz w:val="24"/>
          <w:szCs w:val="24"/>
        </w:rPr>
      </w:pPr>
      <w:r w:rsidRPr="00B83D0C">
        <w:rPr>
          <w:rFonts w:ascii="Times New Roman" w:hAnsi="Times New Roman" w:cs="Times New Roman"/>
          <w:b/>
          <w:sz w:val="24"/>
          <w:szCs w:val="24"/>
        </w:rPr>
        <w:t xml:space="preserve">        </w:t>
      </w:r>
      <w:r w:rsidRPr="00B83D0C">
        <w:rPr>
          <w:rFonts w:ascii="Times New Roman" w:hAnsi="Times New Roman" w:cs="Times New Roman"/>
          <w:sz w:val="24"/>
          <w:szCs w:val="24"/>
        </w:rPr>
        <w:t xml:space="preserve">Spesifikasi penelitian yang digunakan dalam penelitian ini adalah deskriptif analitis. Deskriptif yaitu penelitian yang menggambarkan objek penelitian berdasarkan fakta yang sebagaimana adanya, dilaksanakan secara sistematis, kronologis dan berdasarkan kaidah ilmiah. Adapun analitis maksudnya dikaitkan dengan teori-teori hukum yang ada dan atau peraturan perundang-undangan yang berkaitan dengan objek yang diteliti. </w:t>
      </w:r>
    </w:p>
    <w:p w:rsidR="00A211B7" w:rsidRPr="009D70FA" w:rsidRDefault="00A211B7" w:rsidP="00A211B7">
      <w:pPr>
        <w:pStyle w:val="ListParagraph"/>
        <w:numPr>
          <w:ilvl w:val="3"/>
          <w:numId w:val="6"/>
        </w:numPr>
        <w:spacing w:after="160" w:line="480" w:lineRule="auto"/>
        <w:ind w:left="426"/>
        <w:jc w:val="both"/>
        <w:rPr>
          <w:rFonts w:ascii="Times New Roman" w:hAnsi="Times New Roman" w:cs="Times New Roman"/>
          <w:b/>
          <w:sz w:val="24"/>
          <w:szCs w:val="24"/>
        </w:rPr>
      </w:pPr>
      <w:r w:rsidRPr="009D70FA">
        <w:rPr>
          <w:rFonts w:ascii="Times New Roman" w:hAnsi="Times New Roman" w:cs="Times New Roman"/>
          <w:b/>
          <w:sz w:val="24"/>
          <w:szCs w:val="24"/>
        </w:rPr>
        <w:t>Metode Pengumpulan Data</w:t>
      </w:r>
    </w:p>
    <w:p w:rsidR="00A211B7" w:rsidRPr="00E96379" w:rsidRDefault="00A211B7" w:rsidP="00A211B7">
      <w:pPr>
        <w:pStyle w:val="ListParagraph"/>
        <w:spacing w:line="480" w:lineRule="auto"/>
        <w:ind w:left="426" w:firstLine="567"/>
        <w:rPr>
          <w:rFonts w:ascii="Times New Roman" w:hAnsi="Times New Roman" w:cs="Times New Roman"/>
          <w:sz w:val="24"/>
          <w:szCs w:val="24"/>
          <w:lang w:val="id-ID"/>
        </w:rPr>
      </w:pPr>
      <w:r w:rsidRPr="009A0786">
        <w:rPr>
          <w:rFonts w:ascii="Times New Roman" w:hAnsi="Times New Roman" w:cs="Times New Roman"/>
          <w:sz w:val="24"/>
          <w:szCs w:val="24"/>
        </w:rPr>
        <w:t xml:space="preserve"> </w:t>
      </w:r>
      <w:r w:rsidRPr="00795050">
        <w:rPr>
          <w:rFonts w:ascii="Times New Roman" w:hAnsi="Times New Roman" w:cs="Times New Roman"/>
          <w:sz w:val="24"/>
          <w:szCs w:val="24"/>
        </w:rPr>
        <w:t>Jenis data yang digunakan dalam penelitian ini adala</w:t>
      </w:r>
      <w:r>
        <w:rPr>
          <w:rFonts w:ascii="Times New Roman" w:hAnsi="Times New Roman" w:cs="Times New Roman"/>
          <w:sz w:val="24"/>
          <w:szCs w:val="24"/>
        </w:rPr>
        <w:t>h data sekunder, yaitu sebagai berikut :</w:t>
      </w:r>
    </w:p>
    <w:p w:rsidR="00A211B7" w:rsidRDefault="00A211B7" w:rsidP="00A211B7">
      <w:pPr>
        <w:pStyle w:val="ListParagraph"/>
        <w:numPr>
          <w:ilvl w:val="0"/>
          <w:numId w:val="9"/>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Data Sekunder</w:t>
      </w:r>
    </w:p>
    <w:p w:rsidR="00A211B7" w:rsidRDefault="00A211B7" w:rsidP="00A211B7">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D</w:t>
      </w:r>
      <w:r w:rsidRPr="00C3535E">
        <w:rPr>
          <w:rFonts w:ascii="Times New Roman" w:hAnsi="Times New Roman" w:cs="Times New Roman"/>
          <w:sz w:val="24"/>
          <w:szCs w:val="24"/>
        </w:rPr>
        <w:t>ata sekunder adalah data yang dapat mendukung keterangan atau menunjang kelengkapan dari data primer,</w:t>
      </w:r>
      <w:r>
        <w:rPr>
          <w:rFonts w:ascii="Times New Roman" w:hAnsi="Times New Roman" w:cs="Times New Roman"/>
          <w:sz w:val="24"/>
          <w:szCs w:val="24"/>
        </w:rPr>
        <w:t xml:space="preserve"> </w:t>
      </w:r>
      <w:r w:rsidRPr="00C3535E">
        <w:rPr>
          <w:rFonts w:ascii="Times New Roman" w:hAnsi="Times New Roman" w:cs="Times New Roman"/>
          <w:sz w:val="24"/>
          <w:szCs w:val="24"/>
        </w:rPr>
        <w:t>seperti studi kepustakaan baik secara hukum maupun teori</w:t>
      </w:r>
      <w:r>
        <w:rPr>
          <w:rFonts w:ascii="Times New Roman" w:hAnsi="Times New Roman" w:cs="Times New Roman"/>
          <w:sz w:val="24"/>
          <w:szCs w:val="24"/>
        </w:rPr>
        <w:t xml:space="preserve">. Menurut Soerjono Soekanto data sekunder memiliki ciri- ciri umum, yaitu </w:t>
      </w:r>
      <w:r w:rsidRPr="004A7B45">
        <w:rPr>
          <w:rFonts w:ascii="Times New Roman" w:hAnsi="Times New Roman" w:cs="Times New Roman"/>
          <w:i/>
          <w:sz w:val="24"/>
          <w:szCs w:val="24"/>
        </w:rPr>
        <w:t>pertama</w:t>
      </w:r>
      <w:r>
        <w:rPr>
          <w:rFonts w:ascii="Times New Roman" w:hAnsi="Times New Roman" w:cs="Times New Roman"/>
          <w:sz w:val="24"/>
          <w:szCs w:val="24"/>
        </w:rPr>
        <w:t>, pada umumnya data sekunder dalam keadaan siap terbuat dan dapat dipergunakan dengan segera</w:t>
      </w:r>
      <w:r w:rsidRPr="004A7B45">
        <w:rPr>
          <w:rFonts w:ascii="Times New Roman" w:hAnsi="Times New Roman" w:cs="Times New Roman"/>
          <w:i/>
          <w:sz w:val="24"/>
          <w:szCs w:val="24"/>
        </w:rPr>
        <w:t>, kedua</w:t>
      </w:r>
      <w:r>
        <w:rPr>
          <w:rFonts w:ascii="Times New Roman" w:hAnsi="Times New Roman" w:cs="Times New Roman"/>
          <w:sz w:val="24"/>
          <w:szCs w:val="24"/>
        </w:rPr>
        <w:t xml:space="preserve"> baik bentuk maupun isi data sekunder  telah dibentuk dan diisi oleh peneliti-peneliti terdahulu sehingga peneliti kemudian tidak mempunyai </w:t>
      </w:r>
      <w:r>
        <w:rPr>
          <w:rFonts w:ascii="Times New Roman" w:hAnsi="Times New Roman" w:cs="Times New Roman"/>
          <w:sz w:val="24"/>
          <w:szCs w:val="24"/>
        </w:rPr>
        <w:lastRenderedPageBreak/>
        <w:t xml:space="preserve">pengawasan terhadap pengumpulan, pengolahan, analisis maupun konstruksi data. Dan </w:t>
      </w:r>
      <w:r w:rsidRPr="004A7B45">
        <w:rPr>
          <w:rFonts w:ascii="Times New Roman" w:hAnsi="Times New Roman" w:cs="Times New Roman"/>
          <w:i/>
          <w:sz w:val="24"/>
          <w:szCs w:val="24"/>
        </w:rPr>
        <w:t>ketiga</w:t>
      </w:r>
      <w:r>
        <w:rPr>
          <w:rFonts w:ascii="Times New Roman" w:hAnsi="Times New Roman" w:cs="Times New Roman"/>
          <w:sz w:val="24"/>
          <w:szCs w:val="24"/>
        </w:rPr>
        <w:t xml:space="preserve"> tidak terbatas oleh waktu dan tempat.</w:t>
      </w:r>
      <w:r>
        <w:rPr>
          <w:rStyle w:val="FootnoteReference"/>
          <w:rFonts w:ascii="Times New Roman" w:hAnsi="Times New Roman" w:cs="Times New Roman"/>
          <w:sz w:val="24"/>
          <w:szCs w:val="24"/>
        </w:rPr>
        <w:footnoteReference w:id="57"/>
      </w:r>
    </w:p>
    <w:p w:rsidR="00A211B7" w:rsidRDefault="00A211B7" w:rsidP="00A211B7">
      <w:pPr>
        <w:pStyle w:val="ListParagraph"/>
        <w:spacing w:line="480" w:lineRule="auto"/>
        <w:ind w:left="993" w:firstLine="643"/>
        <w:jc w:val="both"/>
        <w:rPr>
          <w:rFonts w:ascii="Times New Roman" w:hAnsi="Times New Roman" w:cs="Times New Roman"/>
          <w:sz w:val="24"/>
          <w:szCs w:val="24"/>
        </w:rPr>
      </w:pPr>
      <w:r>
        <w:rPr>
          <w:rFonts w:ascii="Times New Roman" w:hAnsi="Times New Roman" w:cs="Times New Roman"/>
          <w:sz w:val="24"/>
          <w:szCs w:val="24"/>
        </w:rPr>
        <w:t>Pengumpulan data sekunder diperoleh dengan cara studi kepustakaan. Dalam hal ini dilakukan dengan mengumpulkan dan meneliti peraturan perundang-undangan, buku-buku, serta sumber bacaan yang berkaitan dengan masalah yang diteliti. Data-data yang berhasil diperoleh ini dipergunakan sebagai landasan pemikiran yang bersifat teoritis.</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Data sekunder diperoleh melalui studi kepustakaan yang mencakup :</w:t>
      </w:r>
    </w:p>
    <w:p w:rsidR="00A211B7" w:rsidRDefault="00A211B7" w:rsidP="00A211B7">
      <w:pPr>
        <w:pStyle w:val="ListParagraph"/>
        <w:numPr>
          <w:ilvl w:val="0"/>
          <w:numId w:val="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Bahan hukum primer, yaitu bahan-bahan hukum yang mengikat terdiri dari.</w:t>
      </w:r>
    </w:p>
    <w:p w:rsidR="00A211B7" w:rsidRDefault="00A211B7" w:rsidP="00A211B7">
      <w:pPr>
        <w:pStyle w:val="ListParagraph"/>
        <w:numPr>
          <w:ilvl w:val="0"/>
          <w:numId w:val="11"/>
        </w:numPr>
        <w:spacing w:line="480" w:lineRule="auto"/>
        <w:ind w:left="1701" w:hanging="219"/>
        <w:jc w:val="both"/>
        <w:rPr>
          <w:rFonts w:ascii="Times New Roman" w:hAnsi="Times New Roman" w:cs="Times New Roman"/>
          <w:sz w:val="24"/>
          <w:szCs w:val="24"/>
        </w:rPr>
      </w:pPr>
      <w:r>
        <w:rPr>
          <w:rFonts w:ascii="Times New Roman" w:hAnsi="Times New Roman" w:cs="Times New Roman"/>
          <w:sz w:val="24"/>
          <w:szCs w:val="24"/>
        </w:rPr>
        <w:t>Undang-Undang, diantaranya:</w:t>
      </w:r>
    </w:p>
    <w:p w:rsidR="00A211B7" w:rsidRPr="000A2517" w:rsidRDefault="00A211B7" w:rsidP="00A211B7">
      <w:pPr>
        <w:pStyle w:val="ListParagraph"/>
        <w:numPr>
          <w:ilvl w:val="0"/>
          <w:numId w:val="10"/>
        </w:numPr>
        <w:spacing w:after="0" w:line="480" w:lineRule="auto"/>
        <w:ind w:left="1843"/>
        <w:jc w:val="both"/>
        <w:rPr>
          <w:rFonts w:ascii="Times New Roman" w:hAnsi="Times New Roman" w:cs="Times New Roman"/>
          <w:sz w:val="24"/>
          <w:szCs w:val="24"/>
        </w:rPr>
      </w:pPr>
      <w:r w:rsidRPr="00EB634E">
        <w:rPr>
          <w:rFonts w:ascii="Times New Roman" w:hAnsi="Times New Roman" w:cs="Times New Roman"/>
          <w:sz w:val="24"/>
          <w:szCs w:val="24"/>
        </w:rPr>
        <w:t>Kitab Undang-Undang Hukum Pidana (KUHP), UU No. 1 Tahun 1946.</w:t>
      </w:r>
    </w:p>
    <w:p w:rsidR="00A211B7" w:rsidRPr="002B339F" w:rsidRDefault="00A211B7" w:rsidP="00A211B7">
      <w:pPr>
        <w:pStyle w:val="ListParagraph"/>
        <w:numPr>
          <w:ilvl w:val="0"/>
          <w:numId w:val="10"/>
        </w:numPr>
        <w:spacing w:after="0" w:line="480" w:lineRule="auto"/>
        <w:ind w:left="1843"/>
        <w:jc w:val="both"/>
        <w:rPr>
          <w:rFonts w:ascii="Times New Roman" w:hAnsi="Times New Roman" w:cs="Times New Roman"/>
          <w:sz w:val="24"/>
          <w:szCs w:val="24"/>
        </w:rPr>
      </w:pPr>
      <w:r w:rsidRPr="000A2517">
        <w:rPr>
          <w:rFonts w:ascii="Times New Roman" w:hAnsi="Times New Roman" w:cs="Times New Roman"/>
          <w:sz w:val="24"/>
          <w:szCs w:val="24"/>
        </w:rPr>
        <w:t>Undang-Undang No. 6 Tahun 1984 tentang Pos</w:t>
      </w:r>
      <w:r>
        <w:rPr>
          <w:rFonts w:ascii="Times New Roman" w:hAnsi="Times New Roman" w:cs="Times New Roman"/>
          <w:sz w:val="24"/>
          <w:szCs w:val="24"/>
          <w:lang w:val="id-ID"/>
        </w:rPr>
        <w:t>.</w:t>
      </w:r>
    </w:p>
    <w:p w:rsidR="00A211B7" w:rsidRPr="002B339F" w:rsidRDefault="00A211B7" w:rsidP="00A211B7">
      <w:pPr>
        <w:pStyle w:val="ListParagraph"/>
        <w:numPr>
          <w:ilvl w:val="0"/>
          <w:numId w:val="10"/>
        </w:numPr>
        <w:spacing w:after="0" w:line="480" w:lineRule="auto"/>
        <w:ind w:left="1843"/>
        <w:jc w:val="both"/>
        <w:rPr>
          <w:rFonts w:ascii="Times New Roman" w:hAnsi="Times New Roman" w:cs="Times New Roman"/>
          <w:sz w:val="24"/>
          <w:szCs w:val="24"/>
        </w:rPr>
      </w:pPr>
      <w:r w:rsidRPr="002B339F">
        <w:rPr>
          <w:rFonts w:ascii="Times New Roman" w:hAnsi="Times New Roman" w:cs="Times New Roman"/>
          <w:sz w:val="24"/>
          <w:szCs w:val="24"/>
        </w:rPr>
        <w:t>Undang-Undang No.</w:t>
      </w:r>
      <w:r>
        <w:rPr>
          <w:rFonts w:ascii="Times New Roman" w:hAnsi="Times New Roman" w:cs="Times New Roman"/>
          <w:sz w:val="24"/>
          <w:szCs w:val="24"/>
          <w:lang w:val="id-ID"/>
        </w:rPr>
        <w:t xml:space="preserve"> </w:t>
      </w:r>
      <w:r w:rsidRPr="002B339F">
        <w:rPr>
          <w:rFonts w:ascii="Times New Roman" w:hAnsi="Times New Roman" w:cs="Times New Roman"/>
          <w:sz w:val="24"/>
          <w:szCs w:val="24"/>
        </w:rPr>
        <w:t>8 Tahun 1995 tentang Pasar Modal</w:t>
      </w:r>
      <w:r>
        <w:rPr>
          <w:rFonts w:ascii="Times New Roman" w:hAnsi="Times New Roman" w:cs="Times New Roman"/>
          <w:sz w:val="24"/>
          <w:szCs w:val="24"/>
          <w:lang w:val="id-ID"/>
        </w:rPr>
        <w:t>.</w:t>
      </w:r>
    </w:p>
    <w:p w:rsidR="00A211B7" w:rsidRPr="002B339F" w:rsidRDefault="00A211B7" w:rsidP="00A211B7">
      <w:pPr>
        <w:pStyle w:val="ListParagraph"/>
        <w:numPr>
          <w:ilvl w:val="0"/>
          <w:numId w:val="10"/>
        </w:numPr>
        <w:spacing w:after="0" w:line="480" w:lineRule="auto"/>
        <w:ind w:left="1843"/>
        <w:jc w:val="both"/>
        <w:rPr>
          <w:rFonts w:ascii="Times New Roman" w:hAnsi="Times New Roman" w:cs="Times New Roman"/>
          <w:sz w:val="24"/>
          <w:szCs w:val="24"/>
        </w:rPr>
      </w:pPr>
      <w:r w:rsidRPr="002B339F">
        <w:rPr>
          <w:rFonts w:ascii="Times New Roman" w:hAnsi="Times New Roman" w:cs="Times New Roman"/>
          <w:sz w:val="24"/>
          <w:szCs w:val="24"/>
        </w:rPr>
        <w:t>Undang-Undang No. 5 Tahun 1999 tentang Praktek Monopoli dan Persaingan Usaha Tidak Sehat</w:t>
      </w:r>
      <w:r>
        <w:rPr>
          <w:rFonts w:ascii="Times New Roman" w:hAnsi="Times New Roman" w:cs="Times New Roman"/>
          <w:sz w:val="24"/>
          <w:szCs w:val="24"/>
          <w:lang w:val="id-ID"/>
        </w:rPr>
        <w:t>.</w:t>
      </w:r>
    </w:p>
    <w:p w:rsidR="00A211B7" w:rsidRPr="002B339F" w:rsidRDefault="00A211B7" w:rsidP="00A211B7">
      <w:pPr>
        <w:pStyle w:val="ListParagraph"/>
        <w:numPr>
          <w:ilvl w:val="0"/>
          <w:numId w:val="10"/>
        </w:numPr>
        <w:spacing w:after="0" w:line="480" w:lineRule="auto"/>
        <w:ind w:left="1843"/>
        <w:jc w:val="both"/>
        <w:rPr>
          <w:rFonts w:ascii="Times New Roman" w:hAnsi="Times New Roman" w:cs="Times New Roman"/>
          <w:sz w:val="24"/>
          <w:szCs w:val="24"/>
        </w:rPr>
      </w:pPr>
      <w:r w:rsidRPr="00B51052">
        <w:rPr>
          <w:rFonts w:ascii="Times New Roman" w:hAnsi="Times New Roman" w:cs="Times New Roman"/>
          <w:sz w:val="24"/>
          <w:szCs w:val="24"/>
        </w:rPr>
        <w:t>U</w:t>
      </w:r>
      <w:r w:rsidRPr="00B51052">
        <w:rPr>
          <w:rFonts w:ascii="Times New Roman" w:hAnsi="Times New Roman" w:cs="Times New Roman"/>
          <w:sz w:val="24"/>
          <w:szCs w:val="24"/>
          <w:lang w:val="id-ID"/>
        </w:rPr>
        <w:t>ndang-</w:t>
      </w:r>
      <w:r w:rsidRPr="00B51052">
        <w:rPr>
          <w:rFonts w:ascii="Times New Roman" w:hAnsi="Times New Roman" w:cs="Times New Roman"/>
          <w:sz w:val="24"/>
          <w:szCs w:val="24"/>
        </w:rPr>
        <w:t>U</w:t>
      </w:r>
      <w:r w:rsidRPr="00B51052">
        <w:rPr>
          <w:rFonts w:ascii="Times New Roman" w:hAnsi="Times New Roman" w:cs="Times New Roman"/>
          <w:sz w:val="24"/>
          <w:szCs w:val="24"/>
          <w:lang w:val="id-ID"/>
        </w:rPr>
        <w:t>ndang</w:t>
      </w:r>
      <w:r w:rsidRPr="00B51052">
        <w:rPr>
          <w:rFonts w:ascii="Times New Roman" w:hAnsi="Times New Roman" w:cs="Times New Roman"/>
          <w:sz w:val="24"/>
          <w:szCs w:val="24"/>
        </w:rPr>
        <w:t xml:space="preserve"> No.</w:t>
      </w:r>
      <w:r w:rsidRPr="00B51052">
        <w:rPr>
          <w:rFonts w:ascii="Times New Roman" w:hAnsi="Times New Roman" w:cs="Times New Roman"/>
          <w:sz w:val="24"/>
          <w:szCs w:val="24"/>
          <w:lang w:val="id-ID"/>
        </w:rPr>
        <w:t xml:space="preserve"> </w:t>
      </w:r>
      <w:r w:rsidRPr="00B51052">
        <w:rPr>
          <w:rFonts w:ascii="Times New Roman" w:hAnsi="Times New Roman" w:cs="Times New Roman"/>
          <w:sz w:val="24"/>
          <w:szCs w:val="24"/>
        </w:rPr>
        <w:t>31 Tahun 1999 tentang Pemberantasan Tindak Pidana Korupsi</w:t>
      </w:r>
      <w:r>
        <w:rPr>
          <w:rFonts w:ascii="Times New Roman" w:hAnsi="Times New Roman" w:cs="Times New Roman"/>
          <w:sz w:val="24"/>
          <w:szCs w:val="24"/>
          <w:lang w:val="id-ID"/>
        </w:rPr>
        <w:t xml:space="preserve"> </w:t>
      </w:r>
      <w:r w:rsidRPr="00024D00">
        <w:rPr>
          <w:rFonts w:ascii="Times New Roman" w:hAnsi="Times New Roman" w:cs="Times New Roman"/>
          <w:sz w:val="24"/>
          <w:szCs w:val="24"/>
        </w:rPr>
        <w:t>telah diubah dengan Undang-Undang No. 20 Tahun 2001</w:t>
      </w:r>
      <w:r w:rsidRPr="00B51052">
        <w:rPr>
          <w:rFonts w:ascii="Times New Roman" w:hAnsi="Times New Roman" w:cs="Times New Roman"/>
          <w:sz w:val="24"/>
          <w:szCs w:val="24"/>
          <w:lang w:val="id-ID"/>
        </w:rPr>
        <w:t>.</w:t>
      </w:r>
    </w:p>
    <w:p w:rsidR="00A211B7" w:rsidRPr="002B339F" w:rsidRDefault="00A211B7" w:rsidP="00A211B7">
      <w:pPr>
        <w:pStyle w:val="ListParagraph"/>
        <w:numPr>
          <w:ilvl w:val="0"/>
          <w:numId w:val="10"/>
        </w:numPr>
        <w:spacing w:after="0" w:line="480" w:lineRule="auto"/>
        <w:ind w:left="1843"/>
        <w:jc w:val="both"/>
        <w:rPr>
          <w:rFonts w:ascii="Times New Roman" w:hAnsi="Times New Roman" w:cs="Times New Roman"/>
          <w:sz w:val="24"/>
          <w:szCs w:val="24"/>
        </w:rPr>
      </w:pPr>
      <w:r w:rsidRPr="002B339F">
        <w:rPr>
          <w:rFonts w:ascii="Times New Roman" w:hAnsi="Times New Roman" w:cs="Times New Roman"/>
          <w:sz w:val="24"/>
          <w:szCs w:val="24"/>
        </w:rPr>
        <w:lastRenderedPageBreak/>
        <w:t>Undang-Undang No. 21 tahun 2007</w:t>
      </w:r>
      <w:r>
        <w:rPr>
          <w:rFonts w:ascii="Times New Roman" w:hAnsi="Times New Roman" w:cs="Times New Roman"/>
          <w:sz w:val="24"/>
          <w:szCs w:val="24"/>
          <w:lang w:val="id-ID"/>
        </w:rPr>
        <w:t xml:space="preserve"> tentang Pemberantasan Tindak Pidana Perdagangan Orang.</w:t>
      </w:r>
    </w:p>
    <w:p w:rsidR="00A211B7" w:rsidRPr="00024D00" w:rsidRDefault="00A211B7" w:rsidP="00A211B7">
      <w:pPr>
        <w:pStyle w:val="ListParagraph"/>
        <w:numPr>
          <w:ilvl w:val="0"/>
          <w:numId w:val="10"/>
        </w:numPr>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Undang-Undang No</w:t>
      </w:r>
      <w:r>
        <w:rPr>
          <w:rFonts w:ascii="Times New Roman" w:hAnsi="Times New Roman" w:cs="Times New Roman"/>
          <w:sz w:val="24"/>
          <w:szCs w:val="24"/>
          <w:lang w:val="id-ID"/>
        </w:rPr>
        <w:t>.</w:t>
      </w:r>
      <w:r w:rsidRPr="002B339F">
        <w:rPr>
          <w:rFonts w:ascii="Times New Roman" w:hAnsi="Times New Roman" w:cs="Times New Roman"/>
          <w:sz w:val="24"/>
          <w:szCs w:val="24"/>
        </w:rPr>
        <w:t xml:space="preserve"> 11 Tahun 2008 tentang Informasi dan Transaksi Elektronik (ITE)</w:t>
      </w:r>
      <w:r>
        <w:rPr>
          <w:rFonts w:ascii="Times New Roman" w:hAnsi="Times New Roman" w:cs="Times New Roman"/>
          <w:sz w:val="24"/>
          <w:szCs w:val="24"/>
          <w:lang w:val="id-ID"/>
        </w:rPr>
        <w:t>.</w:t>
      </w:r>
    </w:p>
    <w:p w:rsidR="00A211B7" w:rsidRPr="00B51052" w:rsidRDefault="00A211B7" w:rsidP="00A211B7">
      <w:pPr>
        <w:pStyle w:val="ListParagraph"/>
        <w:numPr>
          <w:ilvl w:val="0"/>
          <w:numId w:val="10"/>
        </w:numPr>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lang w:val="id-ID"/>
        </w:rPr>
        <w:t>Undang-Undang No. 4 Tahun 2009 tentang Pertambangan Mineral dan Batubara.</w:t>
      </w:r>
    </w:p>
    <w:p w:rsidR="00A211B7" w:rsidRPr="001B2179" w:rsidRDefault="00A211B7" w:rsidP="00A211B7">
      <w:pPr>
        <w:pStyle w:val="ListParagraph"/>
        <w:numPr>
          <w:ilvl w:val="0"/>
          <w:numId w:val="10"/>
        </w:numPr>
        <w:spacing w:after="0" w:line="480" w:lineRule="auto"/>
        <w:ind w:left="1843"/>
        <w:jc w:val="both"/>
        <w:rPr>
          <w:rFonts w:ascii="Times New Roman" w:hAnsi="Times New Roman" w:cs="Times New Roman"/>
          <w:sz w:val="24"/>
          <w:szCs w:val="24"/>
        </w:rPr>
      </w:pPr>
      <w:r w:rsidRPr="00B51052">
        <w:rPr>
          <w:rFonts w:ascii="Times New Roman" w:hAnsi="Times New Roman" w:cs="Times New Roman"/>
          <w:sz w:val="24"/>
          <w:szCs w:val="24"/>
        </w:rPr>
        <w:t>U</w:t>
      </w:r>
      <w:r w:rsidRPr="00B51052">
        <w:rPr>
          <w:rFonts w:ascii="Times New Roman" w:hAnsi="Times New Roman" w:cs="Times New Roman"/>
          <w:sz w:val="24"/>
          <w:szCs w:val="24"/>
          <w:lang w:val="id-ID"/>
        </w:rPr>
        <w:t>ndang-</w:t>
      </w:r>
      <w:r w:rsidRPr="00B51052">
        <w:rPr>
          <w:rFonts w:ascii="Times New Roman" w:hAnsi="Times New Roman" w:cs="Times New Roman"/>
          <w:sz w:val="24"/>
          <w:szCs w:val="24"/>
        </w:rPr>
        <w:t>U</w:t>
      </w:r>
      <w:r w:rsidRPr="00B51052">
        <w:rPr>
          <w:rFonts w:ascii="Times New Roman" w:hAnsi="Times New Roman" w:cs="Times New Roman"/>
          <w:sz w:val="24"/>
          <w:szCs w:val="24"/>
          <w:lang w:val="id-ID"/>
        </w:rPr>
        <w:t>ndang</w:t>
      </w:r>
      <w:r w:rsidRPr="00B51052">
        <w:rPr>
          <w:rFonts w:ascii="Times New Roman" w:hAnsi="Times New Roman" w:cs="Times New Roman"/>
          <w:sz w:val="24"/>
          <w:szCs w:val="24"/>
        </w:rPr>
        <w:t xml:space="preserve"> No.</w:t>
      </w:r>
      <w:r>
        <w:rPr>
          <w:rFonts w:ascii="Times New Roman" w:hAnsi="Times New Roman" w:cs="Times New Roman"/>
          <w:sz w:val="24"/>
          <w:szCs w:val="24"/>
          <w:lang w:val="id-ID"/>
        </w:rPr>
        <w:t xml:space="preserve"> </w:t>
      </w:r>
      <w:r w:rsidRPr="00B51052">
        <w:rPr>
          <w:rFonts w:ascii="Times New Roman" w:hAnsi="Times New Roman" w:cs="Times New Roman"/>
          <w:sz w:val="24"/>
          <w:szCs w:val="24"/>
        </w:rPr>
        <w:t>32 Tahun 2009</w:t>
      </w:r>
      <w:r w:rsidRPr="00B51052">
        <w:rPr>
          <w:rFonts w:ascii="Times New Roman" w:hAnsi="Times New Roman" w:cs="Times New Roman"/>
          <w:sz w:val="24"/>
          <w:szCs w:val="24"/>
          <w:lang w:val="id-ID"/>
        </w:rPr>
        <w:t xml:space="preserve"> tentang </w:t>
      </w:r>
      <w:r w:rsidRPr="00B51052">
        <w:rPr>
          <w:rFonts w:ascii="Times New Roman" w:hAnsi="Times New Roman" w:cs="Times New Roman"/>
          <w:sz w:val="24"/>
          <w:szCs w:val="24"/>
        </w:rPr>
        <w:t>Unda</w:t>
      </w:r>
      <w:r>
        <w:rPr>
          <w:rFonts w:ascii="Times New Roman" w:hAnsi="Times New Roman" w:cs="Times New Roman"/>
          <w:sz w:val="24"/>
          <w:szCs w:val="24"/>
        </w:rPr>
        <w:t xml:space="preserve">ng-Undang tentang Perlindungan </w:t>
      </w:r>
      <w:r>
        <w:rPr>
          <w:rFonts w:ascii="Times New Roman" w:hAnsi="Times New Roman" w:cs="Times New Roman"/>
          <w:sz w:val="24"/>
          <w:szCs w:val="24"/>
          <w:lang w:val="id-ID"/>
        </w:rPr>
        <w:t>dan</w:t>
      </w:r>
      <w:r w:rsidRPr="00B51052">
        <w:rPr>
          <w:rFonts w:ascii="Times New Roman" w:hAnsi="Times New Roman" w:cs="Times New Roman"/>
          <w:sz w:val="24"/>
          <w:szCs w:val="24"/>
        </w:rPr>
        <w:t xml:space="preserve"> Pengelolaan Lingkungan Hidup</w:t>
      </w:r>
      <w:r w:rsidRPr="00B51052">
        <w:rPr>
          <w:rFonts w:ascii="Times New Roman" w:hAnsi="Times New Roman" w:cs="Times New Roman"/>
          <w:sz w:val="24"/>
          <w:szCs w:val="24"/>
          <w:lang w:val="id-ID"/>
        </w:rPr>
        <w:t>.</w:t>
      </w:r>
    </w:p>
    <w:p w:rsidR="00A211B7" w:rsidRPr="001B2179" w:rsidRDefault="00A211B7" w:rsidP="00A211B7">
      <w:pPr>
        <w:pStyle w:val="ListParagraph"/>
        <w:numPr>
          <w:ilvl w:val="0"/>
          <w:numId w:val="10"/>
        </w:numPr>
        <w:spacing w:after="0" w:line="480" w:lineRule="auto"/>
        <w:ind w:left="1843" w:hanging="425"/>
        <w:jc w:val="both"/>
        <w:rPr>
          <w:rFonts w:ascii="Times New Roman" w:hAnsi="Times New Roman" w:cs="Times New Roman"/>
          <w:sz w:val="24"/>
          <w:szCs w:val="24"/>
        </w:rPr>
      </w:pPr>
      <w:r w:rsidRPr="001B2179">
        <w:rPr>
          <w:rFonts w:ascii="Times New Roman" w:hAnsi="Times New Roman" w:cs="Times New Roman"/>
          <w:sz w:val="24"/>
          <w:szCs w:val="24"/>
        </w:rPr>
        <w:t>Undang-Undang  No.</w:t>
      </w:r>
      <w:r>
        <w:rPr>
          <w:rFonts w:ascii="Times New Roman" w:hAnsi="Times New Roman" w:cs="Times New Roman"/>
          <w:sz w:val="24"/>
          <w:szCs w:val="24"/>
          <w:lang w:val="id-ID"/>
        </w:rPr>
        <w:t xml:space="preserve"> </w:t>
      </w:r>
      <w:r w:rsidRPr="001B2179">
        <w:rPr>
          <w:rFonts w:ascii="Times New Roman" w:hAnsi="Times New Roman" w:cs="Times New Roman"/>
          <w:sz w:val="24"/>
          <w:szCs w:val="24"/>
        </w:rPr>
        <w:t>31 Tahun 2004 jo Undang-Undang No. 45 Tahun 2009 tentang Perikanan</w:t>
      </w:r>
      <w:r>
        <w:rPr>
          <w:rFonts w:ascii="Times New Roman" w:hAnsi="Times New Roman" w:cs="Times New Roman"/>
          <w:sz w:val="24"/>
          <w:szCs w:val="24"/>
          <w:lang w:val="id-ID"/>
        </w:rPr>
        <w:t>.</w:t>
      </w:r>
    </w:p>
    <w:p w:rsidR="00A211B7" w:rsidRPr="00024D00" w:rsidRDefault="00A211B7" w:rsidP="00A211B7">
      <w:pPr>
        <w:pStyle w:val="ListParagraph"/>
        <w:numPr>
          <w:ilvl w:val="0"/>
          <w:numId w:val="10"/>
        </w:numPr>
        <w:spacing w:after="0" w:line="480" w:lineRule="auto"/>
        <w:ind w:left="1985" w:hanging="502"/>
        <w:jc w:val="both"/>
        <w:rPr>
          <w:rFonts w:ascii="Times New Roman" w:hAnsi="Times New Roman" w:cs="Times New Roman"/>
          <w:sz w:val="24"/>
          <w:szCs w:val="24"/>
        </w:rPr>
      </w:pPr>
      <w:r w:rsidRPr="00024D00">
        <w:rPr>
          <w:rFonts w:ascii="Times New Roman" w:hAnsi="Times New Roman" w:cs="Times New Roman"/>
          <w:sz w:val="24"/>
          <w:szCs w:val="24"/>
        </w:rPr>
        <w:t>Undang-Undang No.8</w:t>
      </w:r>
      <w:r>
        <w:rPr>
          <w:rFonts w:ascii="Times New Roman" w:hAnsi="Times New Roman" w:cs="Times New Roman"/>
          <w:sz w:val="24"/>
          <w:szCs w:val="24"/>
        </w:rPr>
        <w:t xml:space="preserve"> Tahun 2010 tentang Pencegahan </w:t>
      </w:r>
      <w:r w:rsidRPr="00024D00">
        <w:rPr>
          <w:rFonts w:ascii="Times New Roman" w:hAnsi="Times New Roman" w:cs="Times New Roman"/>
          <w:sz w:val="24"/>
          <w:szCs w:val="24"/>
        </w:rPr>
        <w:t>dan Pemberantasan Tindak Pidana Pencucian Uang</w:t>
      </w:r>
      <w:r>
        <w:rPr>
          <w:rFonts w:ascii="Times New Roman" w:hAnsi="Times New Roman" w:cs="Times New Roman"/>
          <w:sz w:val="24"/>
          <w:szCs w:val="24"/>
          <w:lang w:val="id-ID"/>
        </w:rPr>
        <w:t>.</w:t>
      </w:r>
    </w:p>
    <w:p w:rsidR="00A211B7" w:rsidRPr="00024D00" w:rsidRDefault="00A211B7" w:rsidP="00A211B7">
      <w:pPr>
        <w:pStyle w:val="ListParagraph"/>
        <w:numPr>
          <w:ilvl w:val="0"/>
          <w:numId w:val="10"/>
        </w:numPr>
        <w:spacing w:after="0" w:line="480" w:lineRule="auto"/>
        <w:ind w:left="1843"/>
        <w:jc w:val="both"/>
        <w:rPr>
          <w:rFonts w:ascii="Times New Roman" w:hAnsi="Times New Roman" w:cs="Times New Roman"/>
          <w:sz w:val="24"/>
          <w:szCs w:val="24"/>
        </w:rPr>
      </w:pPr>
      <w:r w:rsidRPr="00024D00">
        <w:rPr>
          <w:rFonts w:ascii="Times New Roman" w:hAnsi="Times New Roman" w:cs="Times New Roman"/>
          <w:sz w:val="24"/>
          <w:szCs w:val="24"/>
        </w:rPr>
        <w:t>Undang-Undang No. 3 Tahun 2011 tentang Transfer Dana</w:t>
      </w:r>
      <w:r>
        <w:rPr>
          <w:rFonts w:ascii="Times New Roman" w:hAnsi="Times New Roman" w:cs="Times New Roman"/>
          <w:sz w:val="24"/>
          <w:szCs w:val="24"/>
          <w:lang w:val="id-ID"/>
        </w:rPr>
        <w:t>.</w:t>
      </w:r>
    </w:p>
    <w:p w:rsidR="00A211B7" w:rsidRPr="00864C5B" w:rsidRDefault="00A211B7" w:rsidP="00A211B7">
      <w:pPr>
        <w:pStyle w:val="ListParagraph"/>
        <w:numPr>
          <w:ilvl w:val="0"/>
          <w:numId w:val="10"/>
        </w:numPr>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Undang-Undang N</w:t>
      </w:r>
      <w:r>
        <w:rPr>
          <w:rFonts w:ascii="Times New Roman" w:hAnsi="Times New Roman" w:cs="Times New Roman"/>
          <w:sz w:val="24"/>
          <w:szCs w:val="24"/>
          <w:lang w:val="id-ID"/>
        </w:rPr>
        <w:t>o.</w:t>
      </w:r>
      <w:r w:rsidRPr="00024D00">
        <w:rPr>
          <w:rFonts w:ascii="Times New Roman" w:hAnsi="Times New Roman" w:cs="Times New Roman"/>
          <w:sz w:val="24"/>
          <w:szCs w:val="24"/>
        </w:rPr>
        <w:t xml:space="preserve"> 7 tahun 2011 tentang Mata Uang</w:t>
      </w:r>
      <w:r>
        <w:rPr>
          <w:rFonts w:ascii="Times New Roman" w:hAnsi="Times New Roman" w:cs="Times New Roman"/>
          <w:sz w:val="24"/>
          <w:szCs w:val="24"/>
          <w:lang w:val="id-ID"/>
        </w:rPr>
        <w:t>.</w:t>
      </w:r>
    </w:p>
    <w:p w:rsidR="00A211B7" w:rsidRPr="00024D00" w:rsidRDefault="00A211B7" w:rsidP="00A211B7">
      <w:pPr>
        <w:pStyle w:val="ListParagraph"/>
        <w:numPr>
          <w:ilvl w:val="0"/>
          <w:numId w:val="10"/>
        </w:numPr>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lang w:val="id-ID"/>
        </w:rPr>
        <w:t>Undang-Undang No. 2 Tahun 2012 tentang Pengadaan Tanah Bagi Pembangunan Untuk Kepentingan Umum.</w:t>
      </w:r>
    </w:p>
    <w:p w:rsidR="00A211B7" w:rsidRPr="00D31ECF" w:rsidRDefault="00A211B7" w:rsidP="00A211B7">
      <w:pPr>
        <w:pStyle w:val="ListParagraph"/>
        <w:numPr>
          <w:ilvl w:val="0"/>
          <w:numId w:val="10"/>
        </w:numPr>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lang w:val="id-ID"/>
        </w:rPr>
        <w:t xml:space="preserve">Rancangan </w:t>
      </w:r>
      <w:r w:rsidRPr="00484984">
        <w:rPr>
          <w:rFonts w:ascii="Times New Roman" w:hAnsi="Times New Roman" w:cs="Times New Roman"/>
          <w:sz w:val="24"/>
          <w:szCs w:val="24"/>
        </w:rPr>
        <w:t>Kitab Undang-Undang Hukum Pidana (</w:t>
      </w:r>
      <w:r>
        <w:rPr>
          <w:rFonts w:ascii="Times New Roman" w:hAnsi="Times New Roman" w:cs="Times New Roman"/>
          <w:sz w:val="24"/>
          <w:szCs w:val="24"/>
          <w:lang w:val="id-ID"/>
        </w:rPr>
        <w:t>R</w:t>
      </w:r>
      <w:r w:rsidRPr="00484984">
        <w:rPr>
          <w:rFonts w:ascii="Times New Roman" w:hAnsi="Times New Roman" w:cs="Times New Roman"/>
          <w:sz w:val="24"/>
          <w:szCs w:val="24"/>
        </w:rPr>
        <w:t>KUHP</w:t>
      </w:r>
      <w:r>
        <w:rPr>
          <w:rFonts w:ascii="Times New Roman" w:hAnsi="Times New Roman" w:cs="Times New Roman"/>
          <w:sz w:val="24"/>
          <w:szCs w:val="24"/>
          <w:lang w:val="id-ID"/>
        </w:rPr>
        <w:t>) Tahun 2015.</w:t>
      </w:r>
    </w:p>
    <w:p w:rsidR="00A211B7" w:rsidRDefault="00A211B7" w:rsidP="00A211B7">
      <w:pPr>
        <w:pStyle w:val="ListParagraph"/>
        <w:spacing w:after="0" w:line="480" w:lineRule="auto"/>
        <w:ind w:left="1843"/>
        <w:jc w:val="both"/>
        <w:rPr>
          <w:rFonts w:ascii="Times New Roman" w:hAnsi="Times New Roman" w:cs="Times New Roman"/>
          <w:sz w:val="24"/>
          <w:szCs w:val="24"/>
          <w:lang w:val="id-ID"/>
        </w:rPr>
      </w:pPr>
    </w:p>
    <w:p w:rsidR="004B2C6D" w:rsidRDefault="004B2C6D" w:rsidP="00A211B7">
      <w:pPr>
        <w:pStyle w:val="ListParagraph"/>
        <w:spacing w:after="0" w:line="480" w:lineRule="auto"/>
        <w:ind w:left="1843"/>
        <w:jc w:val="both"/>
        <w:rPr>
          <w:rFonts w:ascii="Times New Roman" w:hAnsi="Times New Roman" w:cs="Times New Roman"/>
          <w:sz w:val="24"/>
          <w:szCs w:val="24"/>
          <w:lang w:val="id-ID"/>
        </w:rPr>
      </w:pPr>
    </w:p>
    <w:p w:rsidR="004B2C6D" w:rsidRDefault="004B2C6D" w:rsidP="00A211B7">
      <w:pPr>
        <w:pStyle w:val="ListParagraph"/>
        <w:spacing w:after="0" w:line="480" w:lineRule="auto"/>
        <w:ind w:left="1843"/>
        <w:jc w:val="both"/>
        <w:rPr>
          <w:rFonts w:ascii="Times New Roman" w:hAnsi="Times New Roman" w:cs="Times New Roman"/>
          <w:sz w:val="24"/>
          <w:szCs w:val="24"/>
          <w:lang w:val="id-ID"/>
        </w:rPr>
      </w:pPr>
    </w:p>
    <w:p w:rsidR="004B2C6D" w:rsidRPr="004B2C6D" w:rsidRDefault="004B2C6D" w:rsidP="00A211B7">
      <w:pPr>
        <w:pStyle w:val="ListParagraph"/>
        <w:spacing w:after="0" w:line="480" w:lineRule="auto"/>
        <w:ind w:left="1843"/>
        <w:jc w:val="both"/>
        <w:rPr>
          <w:rFonts w:ascii="Times New Roman" w:hAnsi="Times New Roman" w:cs="Times New Roman"/>
          <w:sz w:val="24"/>
          <w:szCs w:val="24"/>
          <w:lang w:val="id-ID"/>
        </w:rPr>
      </w:pPr>
    </w:p>
    <w:p w:rsidR="00A211B7" w:rsidRDefault="00A211B7" w:rsidP="00A211B7">
      <w:pPr>
        <w:pStyle w:val="ListParagraph"/>
        <w:numPr>
          <w:ilvl w:val="0"/>
          <w:numId w:val="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Bahan Hukum Sekunder</w:t>
      </w:r>
    </w:p>
    <w:p w:rsidR="00A211B7" w:rsidRDefault="00A211B7" w:rsidP="00A211B7">
      <w:pPr>
        <w:pStyle w:val="ListParagraph"/>
        <w:spacing w:line="480" w:lineRule="auto"/>
        <w:ind w:left="1418" w:firstLine="688"/>
        <w:jc w:val="both"/>
        <w:rPr>
          <w:rFonts w:ascii="Times New Roman" w:hAnsi="Times New Roman" w:cs="Times New Roman"/>
          <w:sz w:val="24"/>
          <w:szCs w:val="24"/>
        </w:rPr>
      </w:pPr>
      <w:r>
        <w:rPr>
          <w:rFonts w:ascii="Times New Roman" w:hAnsi="Times New Roman" w:cs="Times New Roman"/>
          <w:sz w:val="24"/>
          <w:szCs w:val="24"/>
        </w:rPr>
        <w:t>Bahan hukum sekunder adalah bahan-bahan yang erat hubungannya dengan bahan hukum primer dan dapat membantu menganalisis dan memahami bahan hukum primer.</w:t>
      </w:r>
      <w:r>
        <w:rPr>
          <w:rStyle w:val="FootnoteReference"/>
          <w:rFonts w:ascii="Times New Roman" w:hAnsi="Times New Roman" w:cs="Times New Roman"/>
          <w:sz w:val="24"/>
          <w:szCs w:val="24"/>
        </w:rPr>
        <w:footnoteReference w:id="59"/>
      </w:r>
    </w:p>
    <w:p w:rsidR="00A211B7" w:rsidRDefault="00A211B7" w:rsidP="00A211B7">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Dalam penelitian ini, bahan sekunder yang diperlukan adalah :</w:t>
      </w:r>
    </w:p>
    <w:p w:rsidR="00A211B7" w:rsidRDefault="00A211B7" w:rsidP="00A211B7">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Buku, makalah, majalah, bahan-bahan yang digunakan dalam perkuliahan, jurnal hukum, dokumen dan bahan-bahan yang berhubungan dengan pokok permasalahan yang menunjang bahan hukum primer;</w:t>
      </w:r>
    </w:p>
    <w:p w:rsidR="00A211B7" w:rsidRPr="00B81BBD" w:rsidRDefault="00A211B7" w:rsidP="00A211B7">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Berita-berita dan artikel di media massa,baik media cetak maupun elektronik.</w:t>
      </w:r>
    </w:p>
    <w:p w:rsidR="00A211B7" w:rsidRDefault="00A211B7" w:rsidP="00A211B7">
      <w:pPr>
        <w:pStyle w:val="ListParagraph"/>
        <w:numPr>
          <w:ilvl w:val="0"/>
          <w:numId w:val="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Bahan Hukum Tersier</w:t>
      </w:r>
    </w:p>
    <w:p w:rsidR="00A211B7" w:rsidRDefault="00A211B7" w:rsidP="00A211B7">
      <w:pPr>
        <w:pStyle w:val="ListParagraph"/>
        <w:spacing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rPr>
        <w:t>Bahan-bahan hukum tersier adalah bahan-bahan yang memberikan petunjuk maupun penjelasan terhadap bahan hukum primer dan sekunder, meliputi kamus hukum, kamus Bahasa Indonesia, dan kamus Bahasa Inggris dan Indonesia, ensiklopedia Indonesia. Data primer dan data sekunder yang telah diperoleh selanjutnya akan diolah dengan jalan memilah-milah data yang relevan atau tidak dengan permasalahan yang diteliti dan kemudian menyusunnya ke dalam bentuk hasil penelitian yang sistematis.</w:t>
      </w:r>
    </w:p>
    <w:p w:rsidR="00A211B7" w:rsidRPr="00D31ECF" w:rsidRDefault="00A211B7" w:rsidP="00A211B7">
      <w:pPr>
        <w:pStyle w:val="ListParagraph"/>
        <w:spacing w:line="480" w:lineRule="auto"/>
        <w:ind w:left="1418" w:firstLine="709"/>
        <w:jc w:val="both"/>
        <w:rPr>
          <w:rFonts w:ascii="Times New Roman" w:hAnsi="Times New Roman" w:cs="Times New Roman"/>
          <w:sz w:val="24"/>
          <w:szCs w:val="24"/>
          <w:lang w:val="id-ID"/>
        </w:rPr>
      </w:pPr>
    </w:p>
    <w:p w:rsidR="00A211B7" w:rsidRPr="00B83D0C" w:rsidRDefault="00A211B7" w:rsidP="00A211B7">
      <w:pPr>
        <w:pStyle w:val="ListParagraph"/>
        <w:numPr>
          <w:ilvl w:val="0"/>
          <w:numId w:val="6"/>
        </w:numPr>
        <w:spacing w:line="480" w:lineRule="auto"/>
        <w:ind w:left="426"/>
        <w:jc w:val="both"/>
        <w:rPr>
          <w:rFonts w:ascii="Times New Roman" w:hAnsi="Times New Roman" w:cs="Times New Roman"/>
          <w:b/>
          <w:sz w:val="24"/>
          <w:szCs w:val="24"/>
        </w:rPr>
      </w:pPr>
      <w:r w:rsidRPr="00B83D0C">
        <w:rPr>
          <w:rFonts w:ascii="Times New Roman" w:hAnsi="Times New Roman" w:cs="Times New Roman"/>
          <w:b/>
          <w:sz w:val="24"/>
          <w:szCs w:val="24"/>
        </w:rPr>
        <w:lastRenderedPageBreak/>
        <w:t>Metode Analisis Data</w:t>
      </w:r>
    </w:p>
    <w:p w:rsidR="00A211B7" w:rsidRPr="00B83D0C" w:rsidRDefault="00A211B7" w:rsidP="00A211B7">
      <w:pPr>
        <w:pStyle w:val="ListParagraph"/>
        <w:spacing w:line="480" w:lineRule="auto"/>
        <w:ind w:left="426"/>
        <w:jc w:val="both"/>
        <w:rPr>
          <w:rFonts w:ascii="Times New Roman" w:hAnsi="Times New Roman" w:cs="Times New Roman"/>
          <w:sz w:val="24"/>
          <w:szCs w:val="24"/>
        </w:rPr>
      </w:pPr>
      <w:r w:rsidRPr="00B83D0C">
        <w:rPr>
          <w:rFonts w:ascii="Times New Roman" w:hAnsi="Times New Roman" w:cs="Times New Roman"/>
          <w:sz w:val="24"/>
          <w:szCs w:val="24"/>
        </w:rPr>
        <w:t xml:space="preserve">        Setelah proses pengumpulan data selesai maka selanjutnya diidentifikasi dan dikelompokan secara sistematis sesuai permasalahan yang diteliti. Selanjutnya akan dianalisis dengan menggunakan metode analisis kualitatif.          </w:t>
      </w:r>
    </w:p>
    <w:p w:rsidR="00A211B7" w:rsidRDefault="00A211B7" w:rsidP="00A211B7">
      <w:pPr>
        <w:pStyle w:val="ListParagraph"/>
        <w:spacing w:line="480" w:lineRule="auto"/>
        <w:ind w:left="426"/>
        <w:jc w:val="both"/>
        <w:rPr>
          <w:rFonts w:ascii="Times New Roman" w:hAnsi="Times New Roman" w:cs="Times New Roman"/>
          <w:sz w:val="24"/>
          <w:szCs w:val="24"/>
          <w:lang w:val="id-ID"/>
        </w:rPr>
      </w:pPr>
      <w:r w:rsidRPr="00B83D0C">
        <w:rPr>
          <w:rFonts w:ascii="Times New Roman" w:hAnsi="Times New Roman" w:cs="Times New Roman"/>
          <w:sz w:val="24"/>
          <w:szCs w:val="24"/>
        </w:rPr>
        <w:t xml:space="preserve">        Di dalam penelitian ini digunakan analisis secara kualitatif terhadap data sekunder yang diperoleh. Analisis kualitatif adalah analisis yang dilakukan dengan memahami dan merangkai data yang telah diperoleh. Kemudian data tersebut disusun secara sistematis dan ditarik kesimpulan yang diambil dengan cara berfikir deduktif. Cara berfikir deduktif adalah cara berfikir yang mendasar pada hal-hal yang bersifat umum kemudian ditarik kesimpulan secara khusus.</w:t>
      </w:r>
    </w:p>
    <w:p w:rsidR="00A211B7" w:rsidRPr="00E96379" w:rsidRDefault="00A211B7" w:rsidP="00A211B7">
      <w:pPr>
        <w:pStyle w:val="ListParagraph"/>
        <w:spacing w:line="480" w:lineRule="auto"/>
        <w:ind w:left="426"/>
        <w:jc w:val="both"/>
        <w:rPr>
          <w:rFonts w:ascii="Times New Roman" w:hAnsi="Times New Roman" w:cs="Times New Roman"/>
          <w:sz w:val="24"/>
          <w:szCs w:val="24"/>
          <w:lang w:val="id-ID"/>
        </w:rPr>
      </w:pPr>
    </w:p>
    <w:p w:rsidR="00A211B7" w:rsidRDefault="00A211B7" w:rsidP="004417C8">
      <w:pPr>
        <w:pStyle w:val="ListParagraph"/>
        <w:numPr>
          <w:ilvl w:val="0"/>
          <w:numId w:val="20"/>
        </w:numPr>
        <w:spacing w:line="480" w:lineRule="auto"/>
        <w:ind w:left="426"/>
        <w:jc w:val="both"/>
        <w:rPr>
          <w:rFonts w:ascii="Times New Roman" w:hAnsi="Times New Roman" w:cs="Times New Roman"/>
          <w:b/>
          <w:sz w:val="24"/>
          <w:szCs w:val="24"/>
        </w:rPr>
      </w:pPr>
      <w:r w:rsidRPr="007479B8">
        <w:rPr>
          <w:rFonts w:ascii="Times New Roman" w:hAnsi="Times New Roman" w:cs="Times New Roman"/>
          <w:b/>
          <w:sz w:val="24"/>
          <w:szCs w:val="24"/>
        </w:rPr>
        <w:t>SISTEMATIKA PENULISAN</w:t>
      </w:r>
    </w:p>
    <w:p w:rsidR="00A211B7" w:rsidRPr="007479B8" w:rsidRDefault="00A211B7" w:rsidP="00A211B7">
      <w:pPr>
        <w:pStyle w:val="ListParagraph"/>
        <w:spacing w:line="480" w:lineRule="auto"/>
        <w:ind w:left="426" w:firstLine="850"/>
        <w:jc w:val="both"/>
        <w:rPr>
          <w:rFonts w:ascii="Times New Roman" w:hAnsi="Times New Roman" w:cs="Times New Roman"/>
          <w:sz w:val="24"/>
          <w:szCs w:val="24"/>
        </w:rPr>
      </w:pPr>
      <w:r w:rsidRPr="00A21EAE">
        <w:rPr>
          <w:rFonts w:ascii="Times New Roman" w:hAnsi="Times New Roman"/>
          <w:color w:val="000000"/>
          <w:sz w:val="24"/>
          <w:szCs w:val="24"/>
        </w:rPr>
        <w:t>Hasil penelitian ini selan</w:t>
      </w:r>
      <w:r>
        <w:rPr>
          <w:rFonts w:ascii="Times New Roman" w:hAnsi="Times New Roman"/>
          <w:color w:val="000000"/>
          <w:sz w:val="24"/>
          <w:szCs w:val="24"/>
        </w:rPr>
        <w:t>jutnya dituangkan dalam bentuk t</w:t>
      </w:r>
      <w:r w:rsidRPr="00A21EAE">
        <w:rPr>
          <w:rFonts w:ascii="Times New Roman" w:hAnsi="Times New Roman"/>
          <w:color w:val="000000"/>
          <w:sz w:val="24"/>
          <w:szCs w:val="24"/>
        </w:rPr>
        <w:t>esis yang uraiannya disampaikan</w:t>
      </w:r>
      <w:r w:rsidRPr="006E327C">
        <w:rPr>
          <w:rFonts w:ascii="Times New Roman" w:hAnsi="Times New Roman"/>
          <w:color w:val="000000"/>
          <w:sz w:val="24"/>
          <w:szCs w:val="24"/>
        </w:rPr>
        <w:t xml:space="preserve"> dalam bab-bab dan antara bab yang satu dengan bab yang lain merupakan satu kesatuan yang saling berhubungan. Setiap bab masih terbagi lagi menjadi sub bab, hal ini dimaksudkan agar materi yang disampaikan lebih jelas dan mudah dipahami.</w:t>
      </w:r>
      <w:r w:rsidRPr="008A1D1E">
        <w:rPr>
          <w:rFonts w:ascii="Times New Roman" w:hAnsi="Times New Roman" w:cs="Times New Roman"/>
          <w:sz w:val="24"/>
          <w:szCs w:val="24"/>
        </w:rPr>
        <w:t xml:space="preserve"> </w:t>
      </w:r>
      <w:r>
        <w:rPr>
          <w:rFonts w:ascii="Times New Roman" w:hAnsi="Times New Roman" w:cs="Times New Roman"/>
          <w:sz w:val="24"/>
          <w:szCs w:val="24"/>
        </w:rPr>
        <w:t>Susunan tesis ini direncanakan terdiri dari 4 (empat) bab seperti berikut ini:</w:t>
      </w:r>
    </w:p>
    <w:p w:rsidR="00A211B7" w:rsidRDefault="00A211B7" w:rsidP="00A211B7">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BAB I</w:t>
      </w:r>
      <w:r>
        <w:rPr>
          <w:rFonts w:ascii="Times New Roman" w:hAnsi="Times New Roman" w:cs="Times New Roman"/>
          <w:sz w:val="24"/>
          <w:szCs w:val="24"/>
        </w:rPr>
        <w:tab/>
        <w:t>PENDAHULUAN</w:t>
      </w:r>
    </w:p>
    <w:p w:rsidR="00A211B7" w:rsidRDefault="00A211B7" w:rsidP="00A211B7">
      <w:pPr>
        <w:pStyle w:val="ListParagraph"/>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Bab ini berisikan latar belakang penulisan tesis, pokok permasalahan dan persoalan-persoalan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yang memuat hal-hal yang mendasari suatu </w:t>
      </w:r>
      <w:r>
        <w:rPr>
          <w:rFonts w:ascii="Times New Roman" w:hAnsi="Times New Roman" w:cs="Times New Roman"/>
          <w:sz w:val="24"/>
          <w:szCs w:val="24"/>
        </w:rPr>
        <w:lastRenderedPageBreak/>
        <w:t xml:space="preserve">permasalahan sehingga penting untuk dikaji, kerangka pemikiran, tujuan penulisan tesis, manfaat penulisan, dan sistematika penulisan tesis. </w:t>
      </w:r>
    </w:p>
    <w:p w:rsidR="00A211B7" w:rsidRPr="00D71B14" w:rsidRDefault="00A211B7" w:rsidP="00A211B7">
      <w:pPr>
        <w:pStyle w:val="ListParagraph"/>
        <w:spacing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rPr>
        <w:t>Latar belakang penulisan tesis diuraikan hal-hal yang menjadi alasan dilakukan penulisan tentang “</w:t>
      </w:r>
      <w:r>
        <w:rPr>
          <w:rFonts w:ascii="Times New Roman" w:hAnsi="Times New Roman" w:cs="Times New Roman"/>
          <w:sz w:val="24"/>
          <w:szCs w:val="24"/>
          <w:lang w:val="id-ID"/>
        </w:rPr>
        <w:t>Reformulasi Pertanggungjawaban Pidana Korporasi Dalam Hukum Pidana Indonesia</w:t>
      </w:r>
      <w:r>
        <w:rPr>
          <w:rFonts w:ascii="Times New Roman" w:hAnsi="Times New Roman" w:cs="Times New Roman"/>
          <w:sz w:val="24"/>
          <w:szCs w:val="24"/>
        </w:rPr>
        <w:t>”. Selanjutnya, latar belakang dibatasi dengan pokok-pokok permasalahan yang diuraikan dalam rumusan masalah untuk menjaga agar tidak terjadi penyimpangan dalam pembahasan. Tujuan penulisan menjelaskan tentang tujuan dari diadakannya penelitian serta diuraikan tentang kegunaan penelitian. Kerangka pemikiran menjelaskan mengenai alur berpikir yang memberikan arah strategi dalam memecahkan masalah. Metodologi penelitian berisi gambaran yang lebih terperinci mengenai obyek dan metode penelitian yang digunakan dengan beberapa sub bab mengenai metode pendekatan, spesifikasi penelitian, metode pengumpulan data, serta metode analisis data.</w:t>
      </w:r>
    </w:p>
    <w:p w:rsidR="00A211B7" w:rsidRDefault="00A211B7" w:rsidP="00A211B7">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BAB II</w:t>
      </w:r>
      <w:r>
        <w:rPr>
          <w:rFonts w:ascii="Times New Roman" w:hAnsi="Times New Roman" w:cs="Times New Roman"/>
          <w:sz w:val="24"/>
          <w:szCs w:val="24"/>
        </w:rPr>
        <w:tab/>
        <w:t>TINJAUAN PUSTAKA</w:t>
      </w:r>
    </w:p>
    <w:p w:rsidR="00A211B7" w:rsidRPr="006117D2" w:rsidRDefault="00A211B7" w:rsidP="00A211B7">
      <w:pPr>
        <w:pStyle w:val="ListParagraph"/>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Tinjauan Pustaka berisi kepustakaan terkait tentang konsep dan teori-teori yang berhubungan dan relevan dengan penulisan tesis. </w:t>
      </w:r>
      <w:r>
        <w:rPr>
          <w:rFonts w:ascii="Times New Roman" w:eastAsia="Calibri" w:hAnsi="Times New Roman" w:cs="Times New Roman"/>
          <w:sz w:val="24"/>
          <w:szCs w:val="24"/>
        </w:rPr>
        <w:t>D</w:t>
      </w:r>
      <w:r w:rsidRPr="00A67647">
        <w:rPr>
          <w:rFonts w:ascii="Times New Roman" w:eastAsia="Calibri" w:hAnsi="Times New Roman" w:cs="Times New Roman"/>
          <w:sz w:val="24"/>
          <w:szCs w:val="24"/>
          <w:lang w:val="id-ID"/>
        </w:rPr>
        <w:t xml:space="preserve">idalamnya akan dibahas aspek teoritis </w:t>
      </w:r>
      <w:r>
        <w:rPr>
          <w:rFonts w:ascii="Times New Roman" w:eastAsia="Calibri" w:hAnsi="Times New Roman" w:cs="Times New Roman"/>
          <w:sz w:val="24"/>
          <w:szCs w:val="24"/>
          <w:lang w:val="id-ID"/>
        </w:rPr>
        <w:t>yang akan di</w:t>
      </w:r>
      <w:r>
        <w:rPr>
          <w:rFonts w:ascii="Times New Roman" w:eastAsia="Calibri" w:hAnsi="Times New Roman" w:cs="Times New Roman"/>
          <w:sz w:val="24"/>
          <w:szCs w:val="24"/>
        </w:rPr>
        <w:t>jelaskan</w:t>
      </w:r>
      <w:r w:rsidRPr="00A67647">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mengenai </w:t>
      </w:r>
      <w:r w:rsidRPr="006117D2">
        <w:rPr>
          <w:rFonts w:ascii="Times New Roman" w:hAnsi="Times New Roman" w:cs="Times New Roman"/>
          <w:sz w:val="24"/>
          <w:szCs w:val="24"/>
        </w:rPr>
        <w:t xml:space="preserve">Tinjauan tentang </w:t>
      </w:r>
      <w:r>
        <w:rPr>
          <w:rFonts w:ascii="Times New Roman" w:hAnsi="Times New Roman" w:cs="Times New Roman"/>
          <w:sz w:val="24"/>
          <w:szCs w:val="24"/>
          <w:lang w:val="id-ID"/>
        </w:rPr>
        <w:t xml:space="preserve">Korporasi sebagai Subyek Hukum Pidana, </w:t>
      </w:r>
      <w:r w:rsidRPr="006117D2">
        <w:rPr>
          <w:rFonts w:ascii="Times New Roman" w:hAnsi="Times New Roman" w:cs="Times New Roman"/>
          <w:sz w:val="24"/>
          <w:szCs w:val="24"/>
        </w:rPr>
        <w:t xml:space="preserve">Tinjauan tentang </w:t>
      </w:r>
      <w:r>
        <w:rPr>
          <w:rFonts w:ascii="Times New Roman" w:hAnsi="Times New Roman" w:cs="Times New Roman"/>
          <w:sz w:val="24"/>
          <w:szCs w:val="24"/>
          <w:lang w:val="id-ID"/>
        </w:rPr>
        <w:t xml:space="preserve">Sistem Pertanggungjawaban Pidana Korporasi, </w:t>
      </w:r>
      <w:r w:rsidRPr="00716A38">
        <w:rPr>
          <w:rFonts w:ascii="Times New Roman" w:hAnsi="Times New Roman" w:cs="Times New Roman"/>
          <w:sz w:val="24"/>
          <w:szCs w:val="24"/>
        </w:rPr>
        <w:t xml:space="preserve">Tinjauan tentang </w:t>
      </w:r>
      <w:r w:rsidRPr="00716A38">
        <w:rPr>
          <w:rFonts w:ascii="Times New Roman" w:hAnsi="Times New Roman" w:cs="Times New Roman"/>
          <w:sz w:val="24"/>
          <w:szCs w:val="24"/>
          <w:lang w:val="id-ID"/>
        </w:rPr>
        <w:t>Doktrin Pertanggungjawaban Korporasi</w:t>
      </w:r>
      <w:r w:rsidRPr="006117D2">
        <w:rPr>
          <w:rFonts w:ascii="Times New Roman" w:hAnsi="Times New Roman" w:cs="Times New Roman"/>
          <w:sz w:val="24"/>
          <w:szCs w:val="24"/>
        </w:rPr>
        <w:t>.</w:t>
      </w:r>
    </w:p>
    <w:p w:rsidR="00A211B7" w:rsidRDefault="00A211B7" w:rsidP="00A211B7">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BAB III  PEMBAHASAN</w:t>
      </w:r>
    </w:p>
    <w:p w:rsidR="00A211B7" w:rsidRPr="00DD424B" w:rsidRDefault="00A211B7" w:rsidP="00A211B7">
      <w:pPr>
        <w:spacing w:after="160" w:line="480" w:lineRule="auto"/>
        <w:ind w:left="567" w:firstLine="709"/>
        <w:contextualSpacing/>
        <w:jc w:val="both"/>
        <w:rPr>
          <w:rFonts w:ascii="Times New Roman" w:eastAsia="Calibri" w:hAnsi="Times New Roman" w:cs="Times New Roman"/>
          <w:color w:val="000000"/>
          <w:sz w:val="24"/>
          <w:szCs w:val="24"/>
        </w:rPr>
      </w:pPr>
      <w:r w:rsidRPr="000B7DD9">
        <w:rPr>
          <w:rFonts w:ascii="Times New Roman" w:eastAsia="Calibri" w:hAnsi="Times New Roman" w:cs="Times New Roman"/>
          <w:color w:val="000000"/>
          <w:sz w:val="24"/>
          <w:szCs w:val="24"/>
          <w:lang w:val="id-ID"/>
        </w:rPr>
        <w:t xml:space="preserve"> Pada bab ini akan dipaparkan mengenai hasil penelitian dan pembahasan dari keseluruhan data yang diperoleh melalui kepustakaan. Pada bab ini pembahasan dilakukan dengan menggunakan landasan teoritis dari bab kedua (tinjauan pustaka) sebagai dasar analisis dan difokuskan terhadap p</w:t>
      </w:r>
      <w:r>
        <w:rPr>
          <w:rFonts w:ascii="Times New Roman" w:eastAsia="Calibri" w:hAnsi="Times New Roman" w:cs="Times New Roman"/>
          <w:color w:val="000000"/>
          <w:sz w:val="24"/>
          <w:szCs w:val="24"/>
          <w:lang w:val="id-ID"/>
        </w:rPr>
        <w:t xml:space="preserve">okok permasalahannya. Pada bab </w:t>
      </w:r>
      <w:r>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lang w:val="id-ID"/>
        </w:rPr>
        <w:t xml:space="preserve"> (</w:t>
      </w:r>
      <w:r>
        <w:rPr>
          <w:rFonts w:ascii="Times New Roman" w:eastAsia="Calibri" w:hAnsi="Times New Roman" w:cs="Times New Roman"/>
          <w:color w:val="000000"/>
          <w:sz w:val="24"/>
          <w:szCs w:val="24"/>
        </w:rPr>
        <w:t>tiga</w:t>
      </w:r>
      <w:r w:rsidRPr="000B7DD9">
        <w:rPr>
          <w:rFonts w:ascii="Times New Roman" w:eastAsia="Calibri" w:hAnsi="Times New Roman" w:cs="Times New Roman"/>
          <w:color w:val="000000"/>
          <w:sz w:val="24"/>
          <w:szCs w:val="24"/>
          <w:lang w:val="id-ID"/>
        </w:rPr>
        <w:t>) ini terdiri dari 2 (dua) sub bab, yaitu:</w:t>
      </w:r>
      <w:r>
        <w:rPr>
          <w:rFonts w:ascii="Times New Roman" w:eastAsia="Calibri" w:hAnsi="Times New Roman" w:cs="Times New Roman"/>
          <w:color w:val="000000"/>
          <w:sz w:val="24"/>
          <w:szCs w:val="24"/>
        </w:rPr>
        <w:t xml:space="preserve"> Menjelaskan</w:t>
      </w:r>
      <w:r>
        <w:rPr>
          <w:rFonts w:ascii="Times New Roman" w:eastAsia="Calibri" w:hAnsi="Times New Roman" w:cs="Times New Roman"/>
          <w:color w:val="000000"/>
          <w:sz w:val="24"/>
          <w:szCs w:val="24"/>
          <w:lang w:val="id-ID"/>
        </w:rPr>
        <w:t xml:space="preserve"> </w:t>
      </w:r>
      <w:r>
        <w:rPr>
          <w:rFonts w:ascii="Times New Roman" w:eastAsia="Calibri" w:hAnsi="Times New Roman" w:cs="Times New Roman"/>
          <w:color w:val="000000"/>
          <w:sz w:val="24"/>
          <w:szCs w:val="24"/>
        </w:rPr>
        <w:t xml:space="preserve">mengenai </w:t>
      </w:r>
      <w:r w:rsidRPr="00713A55">
        <w:rPr>
          <w:rFonts w:ascii="Times New Roman" w:eastAsia="Calibri" w:hAnsi="Times New Roman" w:cs="Times New Roman"/>
          <w:color w:val="000000"/>
          <w:sz w:val="24"/>
          <w:szCs w:val="24"/>
          <w:lang w:val="id-ID"/>
        </w:rPr>
        <w:t xml:space="preserve">kebijakan </w:t>
      </w:r>
      <w:r w:rsidRPr="00713A55">
        <w:rPr>
          <w:rFonts w:ascii="Times New Roman" w:eastAsia="Calibri" w:hAnsi="Times New Roman" w:cs="Times New Roman"/>
          <w:color w:val="000000"/>
          <w:sz w:val="24"/>
          <w:szCs w:val="24"/>
        </w:rPr>
        <w:t>formulasi aturan pemidanaan</w:t>
      </w:r>
      <w:r w:rsidRPr="00713A55">
        <w:rPr>
          <w:rFonts w:ascii="Times New Roman" w:eastAsia="Calibri" w:hAnsi="Times New Roman" w:cs="Times New Roman"/>
          <w:color w:val="000000"/>
          <w:sz w:val="24"/>
          <w:szCs w:val="24"/>
          <w:lang w:val="id-ID"/>
        </w:rPr>
        <w:t xml:space="preserve"> </w:t>
      </w:r>
      <w:r w:rsidRPr="00713A55">
        <w:rPr>
          <w:rFonts w:ascii="Times New Roman" w:eastAsia="Calibri" w:hAnsi="Times New Roman" w:cs="Times New Roman"/>
          <w:color w:val="000000"/>
          <w:sz w:val="24"/>
          <w:szCs w:val="24"/>
        </w:rPr>
        <w:t xml:space="preserve">(pertanggungjawaban pidana) korporasi </w:t>
      </w:r>
      <w:r w:rsidRPr="00713A55">
        <w:rPr>
          <w:rFonts w:ascii="Times New Roman" w:eastAsia="Calibri" w:hAnsi="Times New Roman" w:cs="Times New Roman"/>
          <w:color w:val="000000"/>
          <w:sz w:val="24"/>
          <w:szCs w:val="24"/>
          <w:lang w:val="id-ID"/>
        </w:rPr>
        <w:t>di Indonesia saat ini</w:t>
      </w:r>
      <w:r>
        <w:rPr>
          <w:rFonts w:ascii="Times New Roman" w:eastAsia="Calibri" w:hAnsi="Times New Roman" w:cs="Times New Roman"/>
          <w:color w:val="000000"/>
          <w:sz w:val="24"/>
          <w:szCs w:val="24"/>
        </w:rPr>
        <w:t>; serta, menjelaskan</w:t>
      </w:r>
      <w:r>
        <w:rPr>
          <w:rFonts w:ascii="Times New Roman" w:eastAsia="Calibri" w:hAnsi="Times New Roman" w:cs="Times New Roman"/>
          <w:color w:val="000000"/>
          <w:sz w:val="24"/>
          <w:szCs w:val="24"/>
          <w:lang w:val="id-ID"/>
        </w:rPr>
        <w:t xml:space="preserve"> </w:t>
      </w:r>
      <w:r w:rsidRPr="00713A55">
        <w:rPr>
          <w:rFonts w:ascii="Times New Roman" w:eastAsia="Calibri" w:hAnsi="Times New Roman" w:cs="Times New Roman"/>
          <w:color w:val="000000"/>
          <w:sz w:val="24"/>
          <w:szCs w:val="24"/>
        </w:rPr>
        <w:t xml:space="preserve">mengenai </w:t>
      </w:r>
      <w:r w:rsidRPr="00713A55">
        <w:rPr>
          <w:rFonts w:ascii="Times New Roman" w:eastAsia="Calibri" w:hAnsi="Times New Roman" w:cs="Times New Roman"/>
          <w:color w:val="000000"/>
          <w:sz w:val="24"/>
          <w:szCs w:val="24"/>
          <w:lang w:val="id-ID"/>
        </w:rPr>
        <w:t xml:space="preserve">kebijakan </w:t>
      </w:r>
      <w:r w:rsidRPr="00713A55">
        <w:rPr>
          <w:rFonts w:ascii="Times New Roman" w:eastAsia="Calibri" w:hAnsi="Times New Roman" w:cs="Times New Roman"/>
          <w:color w:val="000000"/>
          <w:sz w:val="24"/>
          <w:szCs w:val="24"/>
        </w:rPr>
        <w:t>formulasi aturan pemidanaan</w:t>
      </w:r>
      <w:r w:rsidRPr="00713A55">
        <w:rPr>
          <w:rFonts w:ascii="Times New Roman" w:eastAsia="Calibri" w:hAnsi="Times New Roman" w:cs="Times New Roman"/>
          <w:color w:val="000000"/>
          <w:sz w:val="24"/>
          <w:szCs w:val="24"/>
          <w:lang w:val="id-ID"/>
        </w:rPr>
        <w:t xml:space="preserve"> </w:t>
      </w:r>
      <w:r w:rsidRPr="00713A55">
        <w:rPr>
          <w:rFonts w:ascii="Times New Roman" w:eastAsia="Calibri" w:hAnsi="Times New Roman" w:cs="Times New Roman"/>
          <w:color w:val="000000"/>
          <w:sz w:val="24"/>
          <w:szCs w:val="24"/>
        </w:rPr>
        <w:t>(pertanggungjawaban pidan</w:t>
      </w:r>
      <w:r>
        <w:rPr>
          <w:rFonts w:ascii="Times New Roman" w:eastAsia="Calibri" w:hAnsi="Times New Roman" w:cs="Times New Roman"/>
          <w:color w:val="000000"/>
          <w:sz w:val="24"/>
          <w:szCs w:val="24"/>
        </w:rPr>
        <w:t>a)</w:t>
      </w:r>
      <w:r>
        <w:rPr>
          <w:rFonts w:ascii="Times New Roman" w:eastAsia="Calibri" w:hAnsi="Times New Roman" w:cs="Times New Roman"/>
          <w:color w:val="000000"/>
          <w:sz w:val="24"/>
          <w:szCs w:val="24"/>
          <w:lang w:val="id-ID"/>
        </w:rPr>
        <w:t xml:space="preserve"> </w:t>
      </w:r>
      <w:r w:rsidRPr="00713A55">
        <w:rPr>
          <w:rFonts w:ascii="Times New Roman" w:eastAsia="Calibri" w:hAnsi="Times New Roman" w:cs="Times New Roman"/>
          <w:color w:val="000000"/>
          <w:sz w:val="24"/>
          <w:szCs w:val="24"/>
        </w:rPr>
        <w:t xml:space="preserve">korporasi </w:t>
      </w:r>
      <w:r w:rsidRPr="00713A55">
        <w:rPr>
          <w:rFonts w:ascii="Times New Roman" w:eastAsia="Calibri" w:hAnsi="Times New Roman" w:cs="Times New Roman"/>
          <w:color w:val="000000"/>
          <w:sz w:val="24"/>
          <w:szCs w:val="24"/>
          <w:lang w:val="id-ID"/>
        </w:rPr>
        <w:t>di Indonesia</w:t>
      </w:r>
      <w:r>
        <w:rPr>
          <w:rFonts w:ascii="Times New Roman" w:eastAsia="Calibri" w:hAnsi="Times New Roman" w:cs="Times New Roman"/>
          <w:color w:val="000000"/>
          <w:sz w:val="24"/>
          <w:szCs w:val="24"/>
          <w:lang w:val="id-ID"/>
        </w:rPr>
        <w:t xml:space="preserve"> di masa yang akan datang.</w:t>
      </w:r>
    </w:p>
    <w:p w:rsidR="00A211B7" w:rsidRDefault="00A211B7" w:rsidP="00A211B7">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BAB IV  PENUTUP</w:t>
      </w:r>
    </w:p>
    <w:p w:rsidR="00A211B7" w:rsidRPr="00B318E1" w:rsidRDefault="00A211B7" w:rsidP="00B318E1">
      <w:pPr>
        <w:pStyle w:val="ListParagraph"/>
        <w:spacing w:line="480" w:lineRule="auto"/>
        <w:ind w:left="567" w:firstLine="709"/>
        <w:jc w:val="both"/>
        <w:rPr>
          <w:rFonts w:ascii="Times New Roman" w:hAnsi="Times New Roman" w:cs="Times New Roman"/>
          <w:sz w:val="24"/>
          <w:szCs w:val="24"/>
          <w:lang w:val="id-ID"/>
        </w:rPr>
      </w:pPr>
      <w:r w:rsidRPr="00395FF5">
        <w:rPr>
          <w:rFonts w:ascii="Times New Roman" w:hAnsi="Times New Roman" w:cs="Times New Roman"/>
          <w:color w:val="000000" w:themeColor="text1"/>
          <w:sz w:val="24"/>
          <w:szCs w:val="24"/>
        </w:rPr>
        <w:t>Dalam bab ini akan disampaikan suatu kesimpulan yang diperoleh dar</w:t>
      </w:r>
      <w:r>
        <w:rPr>
          <w:rFonts w:ascii="Times New Roman" w:hAnsi="Times New Roman" w:cs="Times New Roman"/>
          <w:color w:val="000000" w:themeColor="text1"/>
          <w:sz w:val="24"/>
          <w:szCs w:val="24"/>
        </w:rPr>
        <w:t xml:space="preserve">i keseluruhan hasil penelitian </w:t>
      </w:r>
      <w:r w:rsidRPr="00395FF5">
        <w:rPr>
          <w:rFonts w:ascii="Times New Roman" w:hAnsi="Times New Roman" w:cs="Times New Roman"/>
          <w:color w:val="000000" w:themeColor="text1"/>
          <w:sz w:val="24"/>
          <w:szCs w:val="24"/>
        </w:rPr>
        <w:t>disertai saran berkaitan dengan pembahasan yang telah dilakukan, yang merupakan kristalisasi dari selur</w:t>
      </w:r>
      <w:r>
        <w:rPr>
          <w:rFonts w:ascii="Times New Roman" w:hAnsi="Times New Roman" w:cs="Times New Roman"/>
          <w:color w:val="000000" w:themeColor="text1"/>
          <w:sz w:val="24"/>
          <w:szCs w:val="24"/>
        </w:rPr>
        <w:t>uh uraian yang telah dipaparkan. Dalam kesimpulan akan menjawab inti dari permasalahan yang ada yaitu berkaitan dengan</w:t>
      </w:r>
      <w:r>
        <w:rPr>
          <w:rFonts w:ascii="Times New Roman" w:hAnsi="Times New Roman" w:cs="Times New Roman"/>
          <w:color w:val="000000" w:themeColor="text1"/>
          <w:sz w:val="24"/>
          <w:szCs w:val="24"/>
          <w:lang w:val="id-ID"/>
        </w:rPr>
        <w:t xml:space="preserve"> </w:t>
      </w:r>
      <w:r w:rsidRPr="00713A55">
        <w:rPr>
          <w:rFonts w:ascii="Times New Roman" w:hAnsi="Times New Roman" w:cs="Times New Roman"/>
          <w:sz w:val="24"/>
          <w:szCs w:val="24"/>
          <w:lang w:val="id-ID"/>
        </w:rPr>
        <w:t xml:space="preserve">kebijakan </w:t>
      </w:r>
      <w:r w:rsidRPr="00713A55">
        <w:rPr>
          <w:rFonts w:ascii="Times New Roman" w:hAnsi="Times New Roman" w:cs="Times New Roman"/>
          <w:sz w:val="24"/>
          <w:szCs w:val="24"/>
        </w:rPr>
        <w:t>formulasi aturan pemidanaan</w:t>
      </w:r>
      <w:r w:rsidRPr="00713A55">
        <w:rPr>
          <w:rFonts w:ascii="Times New Roman" w:hAnsi="Times New Roman" w:cs="Times New Roman"/>
          <w:sz w:val="24"/>
          <w:szCs w:val="24"/>
          <w:lang w:val="id-ID"/>
        </w:rPr>
        <w:t xml:space="preserve"> </w:t>
      </w:r>
      <w:r w:rsidRPr="00713A55">
        <w:rPr>
          <w:rFonts w:ascii="Times New Roman" w:hAnsi="Times New Roman" w:cs="Times New Roman"/>
          <w:sz w:val="24"/>
          <w:szCs w:val="24"/>
        </w:rPr>
        <w:t xml:space="preserve">(pertanggungjawaban pidana) korporasi </w:t>
      </w:r>
      <w:r w:rsidRPr="00713A55">
        <w:rPr>
          <w:rFonts w:ascii="Times New Roman" w:hAnsi="Times New Roman" w:cs="Times New Roman"/>
          <w:sz w:val="24"/>
          <w:szCs w:val="24"/>
          <w:lang w:val="id-ID"/>
        </w:rPr>
        <w:t>di Indonesia saat ini</w:t>
      </w:r>
      <w:r>
        <w:rPr>
          <w:rFonts w:ascii="Times New Roman" w:hAnsi="Times New Roman" w:cs="Times New Roman"/>
          <w:sz w:val="24"/>
          <w:szCs w:val="24"/>
        </w:rPr>
        <w:t xml:space="preserve">; serta </w:t>
      </w:r>
      <w:r w:rsidRPr="00713A55">
        <w:rPr>
          <w:rFonts w:ascii="Times New Roman" w:hAnsi="Times New Roman" w:cs="Times New Roman"/>
          <w:sz w:val="24"/>
          <w:szCs w:val="24"/>
          <w:lang w:val="id-ID"/>
        </w:rPr>
        <w:t xml:space="preserve">kebijakan </w:t>
      </w:r>
      <w:r w:rsidRPr="00713A55">
        <w:rPr>
          <w:rFonts w:ascii="Times New Roman" w:hAnsi="Times New Roman" w:cs="Times New Roman"/>
          <w:sz w:val="24"/>
          <w:szCs w:val="24"/>
        </w:rPr>
        <w:t>formulasi aturan pemidanaan</w:t>
      </w:r>
      <w:r w:rsidRPr="00713A55">
        <w:rPr>
          <w:rFonts w:ascii="Times New Roman" w:hAnsi="Times New Roman" w:cs="Times New Roman"/>
          <w:sz w:val="24"/>
          <w:szCs w:val="24"/>
          <w:lang w:val="id-ID"/>
        </w:rPr>
        <w:t xml:space="preserve"> </w:t>
      </w:r>
      <w:r w:rsidRPr="00713A55">
        <w:rPr>
          <w:rFonts w:ascii="Times New Roman" w:hAnsi="Times New Roman" w:cs="Times New Roman"/>
          <w:sz w:val="24"/>
          <w:szCs w:val="24"/>
        </w:rPr>
        <w:t xml:space="preserve">(pertanggungjawaban pidana) korporasi </w:t>
      </w:r>
      <w:r>
        <w:rPr>
          <w:rFonts w:ascii="Times New Roman" w:hAnsi="Times New Roman" w:cs="Times New Roman"/>
          <w:sz w:val="24"/>
          <w:szCs w:val="24"/>
          <w:lang w:val="id-ID"/>
        </w:rPr>
        <w:t>di Indonesia di masa yang akan datang</w:t>
      </w:r>
      <w:r>
        <w:rPr>
          <w:rFonts w:ascii="Times New Roman" w:hAnsi="Times New Roman" w:cs="Times New Roman"/>
          <w:sz w:val="24"/>
          <w:szCs w:val="24"/>
        </w:rPr>
        <w:t xml:space="preserve">. Kesimpulan ini akan </w:t>
      </w:r>
      <w:r>
        <w:rPr>
          <w:rFonts w:ascii="Times New Roman" w:hAnsi="Times New Roman" w:cs="Times New Roman"/>
          <w:color w:val="000000" w:themeColor="text1"/>
          <w:sz w:val="24"/>
          <w:szCs w:val="24"/>
        </w:rPr>
        <w:t xml:space="preserve">diikuti dengan saran sebagai opini dan pembangun dari penulisan tesis ini mengenai </w:t>
      </w:r>
      <w:r>
        <w:rPr>
          <w:rFonts w:ascii="Times New Roman" w:hAnsi="Times New Roman" w:cs="Times New Roman"/>
          <w:sz w:val="24"/>
          <w:szCs w:val="24"/>
          <w:lang w:val="id-ID"/>
        </w:rPr>
        <w:t>reformulasi pertanggungjawaban pidana korporasi dalam hukum pidana Indonesia</w:t>
      </w:r>
      <w:r>
        <w:rPr>
          <w:rFonts w:ascii="Times New Roman" w:hAnsi="Times New Roman" w:cs="Times New Roman"/>
          <w:sz w:val="24"/>
          <w:szCs w:val="24"/>
        </w:rPr>
        <w:t>.</w:t>
      </w:r>
    </w:p>
    <w:p w:rsidR="00A211B7" w:rsidRPr="00A705AC" w:rsidRDefault="00A211B7" w:rsidP="00A211B7">
      <w:pPr>
        <w:pStyle w:val="ListParagraph"/>
        <w:spacing w:line="480" w:lineRule="auto"/>
        <w:ind w:left="567" w:firstLine="709"/>
        <w:jc w:val="center"/>
        <w:rPr>
          <w:rFonts w:ascii="Times New Roman" w:hAnsi="Times New Roman" w:cs="Times New Roman"/>
          <w:b/>
          <w:sz w:val="24"/>
          <w:szCs w:val="24"/>
          <w:lang w:val="id-ID"/>
        </w:rPr>
      </w:pPr>
      <w:r w:rsidRPr="00A705AC">
        <w:rPr>
          <w:rFonts w:ascii="Times New Roman" w:hAnsi="Times New Roman" w:cs="Times New Roman"/>
          <w:b/>
          <w:sz w:val="24"/>
          <w:szCs w:val="24"/>
          <w:lang w:val="id-ID"/>
        </w:rPr>
        <w:lastRenderedPageBreak/>
        <w:t>BAB II</w:t>
      </w:r>
    </w:p>
    <w:p w:rsidR="00A211B7" w:rsidRDefault="00A211B7" w:rsidP="00A211B7">
      <w:pPr>
        <w:pStyle w:val="ListParagraph"/>
        <w:spacing w:line="480" w:lineRule="auto"/>
        <w:ind w:left="567" w:firstLine="709"/>
        <w:jc w:val="center"/>
        <w:rPr>
          <w:rFonts w:ascii="Times New Roman" w:hAnsi="Times New Roman" w:cs="Times New Roman"/>
          <w:b/>
          <w:sz w:val="24"/>
          <w:szCs w:val="24"/>
          <w:lang w:val="id-ID"/>
        </w:rPr>
      </w:pPr>
      <w:r w:rsidRPr="00A705AC">
        <w:rPr>
          <w:rFonts w:ascii="Times New Roman" w:hAnsi="Times New Roman" w:cs="Times New Roman"/>
          <w:b/>
          <w:sz w:val="24"/>
          <w:szCs w:val="24"/>
          <w:lang w:val="id-ID"/>
        </w:rPr>
        <w:t>TINJAUAN PUSTAKA</w:t>
      </w:r>
    </w:p>
    <w:p w:rsidR="00A211B7" w:rsidRDefault="00A211B7" w:rsidP="00A211B7">
      <w:pPr>
        <w:pStyle w:val="ListParagraph"/>
        <w:spacing w:line="480" w:lineRule="auto"/>
        <w:ind w:left="567" w:firstLine="709"/>
        <w:jc w:val="center"/>
        <w:rPr>
          <w:rFonts w:ascii="Times New Roman" w:hAnsi="Times New Roman" w:cs="Times New Roman"/>
          <w:b/>
          <w:sz w:val="24"/>
          <w:szCs w:val="24"/>
          <w:lang w:val="id-ID"/>
        </w:rPr>
      </w:pPr>
    </w:p>
    <w:p w:rsidR="00A211B7" w:rsidRDefault="00A211B7" w:rsidP="00A211B7">
      <w:pPr>
        <w:pStyle w:val="ListParagraph"/>
        <w:numPr>
          <w:ilvl w:val="0"/>
          <w:numId w:val="22"/>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Tinjauan Tentang Kebijakan Kriminal</w:t>
      </w:r>
    </w:p>
    <w:p w:rsidR="00A211B7" w:rsidRDefault="00A211B7" w:rsidP="00A211B7">
      <w:pPr>
        <w:pStyle w:val="ListParagraph"/>
        <w:spacing w:line="480" w:lineRule="auto"/>
        <w:ind w:left="1134" w:hanging="708"/>
        <w:jc w:val="both"/>
        <w:rPr>
          <w:rFonts w:ascii="Times New Roman" w:hAnsi="Times New Roman" w:cs="Times New Roman"/>
          <w:b/>
          <w:sz w:val="24"/>
          <w:szCs w:val="24"/>
          <w:lang w:val="id-ID"/>
        </w:rPr>
      </w:pPr>
      <w:r>
        <w:rPr>
          <w:rFonts w:ascii="Times New Roman" w:hAnsi="Times New Roman" w:cs="Times New Roman"/>
          <w:b/>
          <w:sz w:val="24"/>
          <w:szCs w:val="24"/>
          <w:lang w:val="id-ID"/>
        </w:rPr>
        <w:t>A</w:t>
      </w:r>
      <w:r>
        <w:rPr>
          <w:rFonts w:ascii="Times New Roman" w:hAnsi="Times New Roman" w:cs="Times New Roman"/>
          <w:b/>
          <w:sz w:val="24"/>
          <w:szCs w:val="24"/>
          <w:lang w:val="id-ID"/>
        </w:rPr>
        <w:tab/>
        <w:t>Pengertian dan Ruang Lingkup Kebijakan Kriminal</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EE7726">
        <w:rPr>
          <w:rFonts w:ascii="Times New Roman" w:hAnsi="Times New Roman" w:cs="Times New Roman"/>
          <w:sz w:val="24"/>
          <w:szCs w:val="24"/>
          <w:lang w:val="id-ID"/>
        </w:rPr>
        <w:t>Soedarto mengemukakan kebijakan kriminal dapat didefinisikan secara sempit, lebih luas, dan paling luas. Secara sempit kebijakan kriminal dapat diartikan sebagai keseluruhan asas dan metode yang menjadi dasar dari reaksi terhadap pelanggaran hukum yang berupa pidana. Arti yang lebih luas dari kebijakan kriminal adalah keseluruhan fungsi dari aparatur penegak hukum, termasuk di dalamnya cara kerja dari pengadilan dan polisi. Kebijakan kriminal dalam arti yang paling luas adalah keseluruhan kebijakan, yang dilakukan melalui perundang-undangan dan badan-badan resmi, yang bertujuan menegakkan norma-norma sentral dari masyarakat.</w:t>
      </w:r>
      <w:r>
        <w:rPr>
          <w:rStyle w:val="FootnoteReference"/>
          <w:rFonts w:ascii="Times New Roman" w:hAnsi="Times New Roman" w:cs="Times New Roman"/>
          <w:sz w:val="24"/>
          <w:szCs w:val="24"/>
          <w:lang w:val="id-ID"/>
        </w:rPr>
        <w:footnoteReference w:id="60"/>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4534FF">
        <w:rPr>
          <w:rFonts w:ascii="Times New Roman" w:hAnsi="Times New Roman" w:cs="Times New Roman"/>
          <w:sz w:val="24"/>
          <w:szCs w:val="24"/>
          <w:lang w:val="id-ID"/>
        </w:rPr>
        <w:t>Tujuan dari usaha penanggulangan kejahatan (kebijakan kriminal) selain dalam rangka perlindungan masyarakat sebagaimana yang telah disebutkan sebelumnya, juga dalam rangka untuk mencapai kesejahteraan masyarakat. Berdasarkan tujuan tersebut maka, kebijakan kriminal tidaak dapat dipisahkan atau merupakan bagian dari kebijakan yang lebih luas lagi, yaitu kebijakan sosial.</w:t>
      </w:r>
      <w:r>
        <w:rPr>
          <w:rStyle w:val="FootnoteReference"/>
          <w:rFonts w:ascii="Times New Roman" w:hAnsi="Times New Roman" w:cs="Times New Roman"/>
          <w:sz w:val="24"/>
          <w:szCs w:val="24"/>
          <w:lang w:val="id-ID"/>
        </w:rPr>
        <w:footnoteReference w:id="61"/>
      </w:r>
      <w:r>
        <w:rPr>
          <w:rFonts w:ascii="Times New Roman" w:hAnsi="Times New Roman" w:cs="Times New Roman"/>
          <w:sz w:val="24"/>
          <w:szCs w:val="24"/>
          <w:lang w:val="id-ID"/>
        </w:rPr>
        <w:t xml:space="preserve"> </w:t>
      </w:r>
      <w:r w:rsidRPr="004534FF">
        <w:rPr>
          <w:rFonts w:ascii="Times New Roman" w:hAnsi="Times New Roman" w:cs="Times New Roman"/>
          <w:sz w:val="24"/>
          <w:szCs w:val="24"/>
          <w:lang w:val="id-ID"/>
        </w:rPr>
        <w:t xml:space="preserve">Kebijakan sosial merupakan usaha rasional untuk memberikan </w:t>
      </w:r>
      <w:r w:rsidRPr="004534FF">
        <w:rPr>
          <w:rFonts w:ascii="Times New Roman" w:hAnsi="Times New Roman" w:cs="Times New Roman"/>
          <w:sz w:val="24"/>
          <w:szCs w:val="24"/>
          <w:lang w:val="id-ID"/>
        </w:rPr>
        <w:lastRenderedPageBreak/>
        <w:t>perlindungan kepada masyarakat dan mencapai kesejahteraan masyarakat. Oleh</w:t>
      </w:r>
      <w:r>
        <w:rPr>
          <w:rFonts w:ascii="Times New Roman" w:hAnsi="Times New Roman" w:cs="Times New Roman"/>
          <w:sz w:val="24"/>
          <w:szCs w:val="24"/>
          <w:lang w:val="id-ID"/>
        </w:rPr>
        <w:t xml:space="preserve"> </w:t>
      </w:r>
      <w:r w:rsidRPr="004534FF">
        <w:rPr>
          <w:rFonts w:ascii="Times New Roman" w:hAnsi="Times New Roman" w:cs="Times New Roman"/>
          <w:sz w:val="24"/>
          <w:szCs w:val="24"/>
          <w:lang w:val="id-ID"/>
        </w:rPr>
        <w:t>karena itu, kebijakan kriminal yang akan digunakan untuk mencegah dan menanggulangi kejahatan hendaknya harus benar-benar memperhatikan tujuan akhir dari kebijakan kriminal itu sendiri yaitu perlindungan dan kesejahteraan masyarakat.</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4534FF">
        <w:rPr>
          <w:rFonts w:ascii="Times New Roman" w:hAnsi="Times New Roman" w:cs="Times New Roman"/>
          <w:sz w:val="24"/>
          <w:szCs w:val="24"/>
          <w:lang w:val="id-ID"/>
        </w:rPr>
        <w:t>Kebijakan kriminal dalam rangka mencegah dan menanggulangi kejahatan dapat ditempuh melalui dua sarana. Sarana pertama yaitu kebijakan kriminal dengan menggunakan sarana penal (penal policy). Sarana kedua yang dapat ditempuh adalah melalui kebijakan bukan dengan hukum pidana atau kebijakan non penal. Kebijakan penal yang digunakan dalam menanggulangi kejahatan memang sudah lazim digunakan di Indonesia. Kondisi semacam ini tentu saja tidak mengenyampingkan kebijakan non penal dala menanggulangi kejahatan. Tidak dapat dipungkiri kebijakan non penal juga mempunyai peranan penting dalam mencegah dan menanggulangi kejahatan.</w:t>
      </w:r>
    </w:p>
    <w:p w:rsidR="00A211B7" w:rsidRDefault="00A211B7" w:rsidP="00A211B7">
      <w:pPr>
        <w:pStyle w:val="ListParagraph"/>
        <w:ind w:left="426" w:firstLine="708"/>
        <w:rPr>
          <w:rFonts w:ascii="Times New Roman" w:hAnsi="Times New Roman" w:cs="Times New Roman"/>
          <w:sz w:val="24"/>
          <w:szCs w:val="24"/>
          <w:lang w:val="id-ID"/>
        </w:rPr>
      </w:pPr>
      <w:r w:rsidRPr="004534FF">
        <w:rPr>
          <w:rFonts w:ascii="Times New Roman" w:hAnsi="Times New Roman" w:cs="Times New Roman"/>
          <w:sz w:val="24"/>
          <w:szCs w:val="24"/>
          <w:lang w:val="id-ID"/>
        </w:rPr>
        <w:t>Menurut Barda Nawawi Arief mengenai kebijakan non penal iitu sendiri yaitu:</w:t>
      </w:r>
    </w:p>
    <w:p w:rsidR="00A211B7" w:rsidRDefault="00A211B7" w:rsidP="00A211B7">
      <w:pPr>
        <w:pStyle w:val="ListParagraph"/>
        <w:spacing w:line="240" w:lineRule="auto"/>
        <w:ind w:left="426" w:firstLine="708"/>
        <w:jc w:val="both"/>
        <w:rPr>
          <w:rFonts w:ascii="Times New Roman" w:hAnsi="Times New Roman" w:cs="Times New Roman"/>
          <w:sz w:val="24"/>
          <w:szCs w:val="24"/>
          <w:lang w:val="id-ID"/>
        </w:rPr>
      </w:pPr>
      <w:r w:rsidRPr="004534FF">
        <w:rPr>
          <w:rFonts w:ascii="Times New Roman" w:hAnsi="Times New Roman" w:cs="Times New Roman"/>
          <w:sz w:val="24"/>
          <w:szCs w:val="24"/>
          <w:lang w:val="id-ID"/>
        </w:rPr>
        <w:t>“Kebijakan non penal mempunyai tujuan utama memperbaiki kondisi-kondisi sosial tertentu, namun secara tidak langsung mempunyai pengaruh preventif terhadap kejahatan. Dengan demikian dilihat dari sudut pandang kebijakan kriminal, keseluruhan non penal itu sebenarnya mempunyai kedudukan yang sangat strategis, memegang posisi kunci yang harus diintensifkan dan diefektifkan. Kegagalan dalam menggarap posisi strategis ini justru akan berakibat  sangat fatal bagi usaha penanggulangan kejahatan”.</w:t>
      </w:r>
      <w:r>
        <w:rPr>
          <w:rStyle w:val="FootnoteReference"/>
          <w:rFonts w:ascii="Times New Roman" w:hAnsi="Times New Roman" w:cs="Times New Roman"/>
          <w:sz w:val="24"/>
          <w:szCs w:val="24"/>
          <w:lang w:val="id-ID"/>
        </w:rPr>
        <w:footnoteReference w:id="62"/>
      </w:r>
    </w:p>
    <w:p w:rsidR="00A211B7" w:rsidRDefault="00A211B7" w:rsidP="00A211B7">
      <w:pPr>
        <w:pStyle w:val="ListParagraph"/>
        <w:spacing w:line="240" w:lineRule="auto"/>
        <w:ind w:left="426" w:firstLine="708"/>
        <w:jc w:val="both"/>
        <w:rPr>
          <w:rFonts w:ascii="Times New Roman" w:hAnsi="Times New Roman" w:cs="Times New Roman"/>
          <w:sz w:val="24"/>
          <w:szCs w:val="24"/>
          <w:lang w:val="id-ID"/>
        </w:rPr>
      </w:pP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4534FF">
        <w:rPr>
          <w:rFonts w:ascii="Times New Roman" w:hAnsi="Times New Roman" w:cs="Times New Roman"/>
          <w:sz w:val="24"/>
          <w:szCs w:val="24"/>
          <w:lang w:val="id-ID"/>
        </w:rPr>
        <w:lastRenderedPageBreak/>
        <w:t>Mengingat peran kebijakan non penal yang sangat strategis seperti yang dikemukakan di atas, integrasi dan keselarasan kebijakan non penal ke dalam kebijakan kriminal sebagai usaha preventif adalah penting adanya. Kebijakan penal dan kebijakan non penal harus dapat dipadukan secara tepat dalam kebijakan kriminal yang digunakan, sehingga dapat menanggulangi kejahatan sekaligus mencegah terjadinya kejahatan dengan menangkal atau meminimalisir faktor-faktor yang dapat menjadi penyebab timbulnya kejahatan.</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4534FF">
        <w:rPr>
          <w:rFonts w:ascii="Times New Roman" w:hAnsi="Times New Roman" w:cs="Times New Roman"/>
          <w:sz w:val="24"/>
          <w:szCs w:val="24"/>
          <w:lang w:val="id-ID"/>
        </w:rPr>
        <w:t xml:space="preserve">Istilah “kebijakan hukum pidana” menurut Barda Nawawi Arief dapat pula disebut dengan istilah “politik hukum pidana”. Dalam kepustakaan asing, istilah “politik hukum pidana” ini sering dikenal dengan berbagai istilah, antara lain </w:t>
      </w:r>
      <w:r w:rsidRPr="004534FF">
        <w:rPr>
          <w:rFonts w:ascii="Times New Roman" w:hAnsi="Times New Roman" w:cs="Times New Roman"/>
          <w:i/>
          <w:sz w:val="24"/>
          <w:szCs w:val="24"/>
          <w:lang w:val="id-ID"/>
        </w:rPr>
        <w:t>“penal policy”</w:t>
      </w:r>
      <w:r w:rsidRPr="004534FF">
        <w:rPr>
          <w:rFonts w:ascii="Times New Roman" w:hAnsi="Times New Roman" w:cs="Times New Roman"/>
          <w:sz w:val="24"/>
          <w:szCs w:val="24"/>
          <w:lang w:val="id-ID"/>
        </w:rPr>
        <w:t xml:space="preserve">, </w:t>
      </w:r>
      <w:r w:rsidRPr="004534FF">
        <w:rPr>
          <w:rFonts w:ascii="Times New Roman" w:hAnsi="Times New Roman" w:cs="Times New Roman"/>
          <w:i/>
          <w:sz w:val="24"/>
          <w:szCs w:val="24"/>
          <w:lang w:val="id-ID"/>
        </w:rPr>
        <w:t>“criminal policy”</w:t>
      </w:r>
      <w:r w:rsidRPr="004534FF">
        <w:rPr>
          <w:rFonts w:ascii="Times New Roman" w:hAnsi="Times New Roman" w:cs="Times New Roman"/>
          <w:sz w:val="24"/>
          <w:szCs w:val="24"/>
          <w:lang w:val="id-ID"/>
        </w:rPr>
        <w:t xml:space="preserve">, atau </w:t>
      </w:r>
      <w:r w:rsidRPr="004534FF">
        <w:rPr>
          <w:rFonts w:ascii="Times New Roman" w:hAnsi="Times New Roman" w:cs="Times New Roman"/>
          <w:i/>
          <w:sz w:val="24"/>
          <w:szCs w:val="24"/>
          <w:lang w:val="id-ID"/>
        </w:rPr>
        <w:t>“strafrechtspolitiek”</w:t>
      </w:r>
      <w:r w:rsidRPr="004534FF">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63"/>
      </w:r>
      <w:r>
        <w:rPr>
          <w:rFonts w:ascii="Times New Roman" w:hAnsi="Times New Roman" w:cs="Times New Roman"/>
          <w:sz w:val="24"/>
          <w:szCs w:val="24"/>
          <w:lang w:val="id-ID"/>
        </w:rPr>
        <w:t xml:space="preserve"> </w:t>
      </w:r>
      <w:r w:rsidRPr="004534FF">
        <w:rPr>
          <w:rFonts w:ascii="Times New Roman" w:hAnsi="Times New Roman" w:cs="Times New Roman"/>
          <w:sz w:val="24"/>
          <w:szCs w:val="24"/>
          <w:lang w:val="id-ID"/>
        </w:rPr>
        <w:t>Lebih lanjut lagi Barda Nawawi Arief mengemukakan bahwa pengertian kebijakan atau politik hukum pidana dapat dilihat dari politik hukum maupun dari politik kriminal.</w:t>
      </w:r>
      <w:r>
        <w:rPr>
          <w:rStyle w:val="FootnoteReference"/>
          <w:rFonts w:ascii="Times New Roman" w:hAnsi="Times New Roman" w:cs="Times New Roman"/>
          <w:sz w:val="24"/>
          <w:szCs w:val="24"/>
          <w:lang w:val="id-ID"/>
        </w:rPr>
        <w:footnoteReference w:id="64"/>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4534FF">
        <w:rPr>
          <w:rFonts w:ascii="Times New Roman" w:hAnsi="Times New Roman" w:cs="Times New Roman"/>
          <w:sz w:val="24"/>
          <w:szCs w:val="24"/>
          <w:lang w:val="id-ID"/>
        </w:rPr>
        <w:t>Menurut Soedarto, yang dimaksud dengan politik hukum adalah</w:t>
      </w:r>
      <w:r>
        <w:rPr>
          <w:rStyle w:val="FootnoteReference"/>
          <w:rFonts w:ascii="Times New Roman" w:hAnsi="Times New Roman" w:cs="Times New Roman"/>
          <w:sz w:val="24"/>
          <w:szCs w:val="24"/>
          <w:lang w:val="id-ID"/>
        </w:rPr>
        <w:footnoteReference w:id="65"/>
      </w:r>
      <w:r>
        <w:rPr>
          <w:rFonts w:ascii="Times New Roman" w:hAnsi="Times New Roman" w:cs="Times New Roman"/>
          <w:sz w:val="24"/>
          <w:szCs w:val="24"/>
          <w:lang w:val="id-ID"/>
        </w:rPr>
        <w:t xml:space="preserve"> </w:t>
      </w:r>
      <w:r w:rsidRPr="004534FF">
        <w:rPr>
          <w:rFonts w:ascii="Times New Roman" w:hAnsi="Times New Roman" w:cs="Times New Roman"/>
          <w:sz w:val="24"/>
          <w:szCs w:val="24"/>
          <w:lang w:val="id-ID"/>
        </w:rPr>
        <w:t>:</w:t>
      </w:r>
    </w:p>
    <w:p w:rsidR="00A211B7" w:rsidRPr="005A6865" w:rsidRDefault="00A211B7" w:rsidP="00A211B7">
      <w:pPr>
        <w:pStyle w:val="ListParagraph"/>
        <w:numPr>
          <w:ilvl w:val="2"/>
          <w:numId w:val="10"/>
        </w:numPr>
        <w:spacing w:line="480" w:lineRule="auto"/>
        <w:ind w:left="1985" w:hanging="567"/>
        <w:jc w:val="both"/>
        <w:rPr>
          <w:rFonts w:ascii="Times New Roman" w:hAnsi="Times New Roman" w:cs="Times New Roman"/>
          <w:sz w:val="24"/>
          <w:szCs w:val="24"/>
          <w:lang w:val="id-ID"/>
        </w:rPr>
      </w:pPr>
      <w:r w:rsidRPr="005A6865">
        <w:rPr>
          <w:rFonts w:ascii="Times New Roman" w:hAnsi="Times New Roman" w:cs="Times New Roman"/>
          <w:sz w:val="24"/>
          <w:szCs w:val="24"/>
          <w:lang w:val="id-ID"/>
        </w:rPr>
        <w:t>Usaha untuk mewujudkan peraturan-peraturan yang baik sesuai dengan keadaan dan situasi pada suatu saat.</w:t>
      </w:r>
    </w:p>
    <w:p w:rsidR="00A211B7" w:rsidRDefault="00A211B7" w:rsidP="00A211B7">
      <w:pPr>
        <w:pStyle w:val="ListParagraph"/>
        <w:numPr>
          <w:ilvl w:val="2"/>
          <w:numId w:val="10"/>
        </w:numPr>
        <w:spacing w:line="480" w:lineRule="auto"/>
        <w:ind w:left="1985" w:hanging="567"/>
        <w:jc w:val="both"/>
        <w:rPr>
          <w:rFonts w:ascii="Times New Roman" w:hAnsi="Times New Roman" w:cs="Times New Roman"/>
          <w:sz w:val="24"/>
          <w:szCs w:val="24"/>
          <w:lang w:val="id-ID"/>
        </w:rPr>
      </w:pPr>
      <w:r w:rsidRPr="005A6865">
        <w:rPr>
          <w:rFonts w:ascii="Times New Roman" w:hAnsi="Times New Roman" w:cs="Times New Roman"/>
          <w:sz w:val="24"/>
          <w:szCs w:val="24"/>
          <w:lang w:val="id-ID"/>
        </w:rPr>
        <w:t xml:space="preserve">Kebijakan dari negara melalui badan-badan yang berwenang untuk menetapkan peraturan-peraturan yang dikehendaki yang </w:t>
      </w:r>
      <w:r w:rsidRPr="005A6865">
        <w:rPr>
          <w:rFonts w:ascii="Times New Roman" w:hAnsi="Times New Roman" w:cs="Times New Roman"/>
          <w:sz w:val="24"/>
          <w:szCs w:val="24"/>
          <w:lang w:val="id-ID"/>
        </w:rPr>
        <w:lastRenderedPageBreak/>
        <w:t>diperkirakan bisa digunakan untuk mengekspresikan apa yang terkandung dalam masyarakat dan untuk mencapai apa yang dicita-citakan.</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5A6865">
        <w:rPr>
          <w:rFonts w:ascii="Times New Roman" w:hAnsi="Times New Roman" w:cs="Times New Roman"/>
          <w:sz w:val="24"/>
          <w:szCs w:val="24"/>
          <w:lang w:val="id-ID"/>
        </w:rPr>
        <w:t>Berdasarkan pengertian politik hukum diatas, menurut Barda Nawawi Arief : “.....dilihat sebagai bagian dari politik hukum, maka politik hukum pidana mengandung arti, bagaimana mengusahakan atau membuat dan merumuskan suatu perundang-undangan pidana yang baik”.</w:t>
      </w:r>
      <w:r>
        <w:rPr>
          <w:rStyle w:val="FootnoteReference"/>
          <w:rFonts w:ascii="Times New Roman" w:hAnsi="Times New Roman" w:cs="Times New Roman"/>
          <w:sz w:val="24"/>
          <w:szCs w:val="24"/>
          <w:lang w:val="id-ID"/>
        </w:rPr>
        <w:footnoteReference w:id="66"/>
      </w:r>
      <w:r>
        <w:rPr>
          <w:rFonts w:ascii="Times New Roman" w:hAnsi="Times New Roman" w:cs="Times New Roman"/>
          <w:sz w:val="24"/>
          <w:szCs w:val="24"/>
          <w:lang w:val="id-ID"/>
        </w:rPr>
        <w:t xml:space="preserve"> </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5A6865">
        <w:rPr>
          <w:rFonts w:ascii="Times New Roman" w:hAnsi="Times New Roman" w:cs="Times New Roman"/>
          <w:sz w:val="24"/>
          <w:szCs w:val="24"/>
          <w:lang w:val="id-ID"/>
        </w:rPr>
        <w:t xml:space="preserve">Pendapat lain mengenai definisi kebijakan hukum pidana dikemukakan oleh Marc Ancel, dimana ia memberikan definisi </w:t>
      </w:r>
      <w:r w:rsidRPr="005A6865">
        <w:rPr>
          <w:rFonts w:ascii="Times New Roman" w:hAnsi="Times New Roman" w:cs="Times New Roman"/>
          <w:i/>
          <w:sz w:val="24"/>
          <w:szCs w:val="24"/>
          <w:lang w:val="id-ID"/>
        </w:rPr>
        <w:t>penal policy</w:t>
      </w:r>
      <w:r w:rsidRPr="005A6865">
        <w:rPr>
          <w:rFonts w:ascii="Times New Roman" w:hAnsi="Times New Roman" w:cs="Times New Roman"/>
          <w:sz w:val="24"/>
          <w:szCs w:val="24"/>
          <w:lang w:val="id-ID"/>
        </w:rPr>
        <w:t xml:space="preserve"> sebagai</w:t>
      </w:r>
      <w:r>
        <w:rPr>
          <w:rStyle w:val="FootnoteReference"/>
          <w:rFonts w:ascii="Times New Roman" w:hAnsi="Times New Roman" w:cs="Times New Roman"/>
          <w:sz w:val="24"/>
          <w:szCs w:val="24"/>
          <w:lang w:val="id-ID"/>
        </w:rPr>
        <w:footnoteReference w:id="67"/>
      </w:r>
      <w:r w:rsidRPr="005A6865">
        <w:rPr>
          <w:rFonts w:ascii="Times New Roman" w:hAnsi="Times New Roman" w:cs="Times New Roman"/>
          <w:sz w:val="24"/>
          <w:szCs w:val="24"/>
          <w:lang w:val="id-ID"/>
        </w:rPr>
        <w:t xml:space="preserve"> :</w:t>
      </w:r>
    </w:p>
    <w:p w:rsidR="00A211B7" w:rsidRDefault="00A211B7" w:rsidP="00A211B7">
      <w:pPr>
        <w:pStyle w:val="ListParagraph"/>
        <w:spacing w:line="240" w:lineRule="auto"/>
        <w:ind w:left="426" w:firstLine="708"/>
        <w:jc w:val="both"/>
        <w:rPr>
          <w:rFonts w:ascii="Times New Roman" w:hAnsi="Times New Roman" w:cs="Times New Roman"/>
          <w:sz w:val="24"/>
          <w:szCs w:val="24"/>
          <w:lang w:val="id-ID"/>
        </w:rPr>
      </w:pPr>
      <w:r w:rsidRPr="005A6865">
        <w:rPr>
          <w:rFonts w:ascii="Times New Roman" w:hAnsi="Times New Roman" w:cs="Times New Roman"/>
          <w:sz w:val="24"/>
          <w:szCs w:val="24"/>
          <w:lang w:val="id-ID"/>
        </w:rPr>
        <w:t xml:space="preserve">“suatu ilmu sekaligus seni yang bertujuan untuk memungkinkan peraturan hukum positif dirumuskan lebih baik”. Dengan demikian, yang dimaksud dengan “peraturan hukum positif” </w:t>
      </w:r>
      <w:r w:rsidRPr="005A6865">
        <w:rPr>
          <w:rFonts w:ascii="Times New Roman" w:hAnsi="Times New Roman" w:cs="Times New Roman"/>
          <w:i/>
          <w:sz w:val="24"/>
          <w:szCs w:val="24"/>
          <w:lang w:val="id-ID"/>
        </w:rPr>
        <w:t>(the positive rules)</w:t>
      </w:r>
      <w:r w:rsidRPr="005A6865">
        <w:rPr>
          <w:rFonts w:ascii="Times New Roman" w:hAnsi="Times New Roman" w:cs="Times New Roman"/>
          <w:sz w:val="24"/>
          <w:szCs w:val="24"/>
          <w:lang w:val="id-ID"/>
        </w:rPr>
        <w:t xml:space="preserve"> dalam definisi Marc Ancel itu jelas adalah peraturan perundang-undangan hukum pidana. Oleh karena itu, istilah </w:t>
      </w:r>
      <w:r w:rsidRPr="005A6865">
        <w:rPr>
          <w:rFonts w:ascii="Times New Roman" w:hAnsi="Times New Roman" w:cs="Times New Roman"/>
          <w:i/>
          <w:sz w:val="24"/>
          <w:szCs w:val="24"/>
          <w:lang w:val="id-ID"/>
        </w:rPr>
        <w:t>“penal policy”</w:t>
      </w:r>
      <w:r w:rsidRPr="005A6865">
        <w:rPr>
          <w:rFonts w:ascii="Times New Roman" w:hAnsi="Times New Roman" w:cs="Times New Roman"/>
          <w:sz w:val="24"/>
          <w:szCs w:val="24"/>
          <w:lang w:val="id-ID"/>
        </w:rPr>
        <w:t xml:space="preserve"> menurut Marc Ancel adalah sma dengan istilah “kebijakan atau politik hukum pidana”.</w:t>
      </w:r>
    </w:p>
    <w:p w:rsidR="00A211B7" w:rsidRDefault="00A211B7" w:rsidP="00A211B7">
      <w:pPr>
        <w:pStyle w:val="ListParagraph"/>
        <w:spacing w:line="240" w:lineRule="auto"/>
        <w:ind w:left="426" w:firstLine="708"/>
        <w:jc w:val="both"/>
        <w:rPr>
          <w:rFonts w:ascii="Times New Roman" w:hAnsi="Times New Roman" w:cs="Times New Roman"/>
          <w:sz w:val="24"/>
          <w:szCs w:val="24"/>
          <w:lang w:val="id-ID"/>
        </w:rPr>
      </w:pPr>
    </w:p>
    <w:p w:rsidR="00A211B7" w:rsidRPr="005A6865"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5A6865">
        <w:rPr>
          <w:rFonts w:ascii="Times New Roman" w:hAnsi="Times New Roman" w:cs="Times New Roman"/>
          <w:sz w:val="24"/>
          <w:szCs w:val="24"/>
          <w:lang w:val="id-ID"/>
        </w:rPr>
        <w:t>A. Mulder berpendapat bahwa “Strafrechtspolitiek” adalah</w:t>
      </w:r>
      <w:r>
        <w:rPr>
          <w:rStyle w:val="FootnoteReference"/>
          <w:rFonts w:ascii="Times New Roman" w:hAnsi="Times New Roman" w:cs="Times New Roman"/>
          <w:sz w:val="24"/>
          <w:szCs w:val="24"/>
          <w:lang w:val="id-ID"/>
        </w:rPr>
        <w:footnoteReference w:id="68"/>
      </w:r>
      <w:r w:rsidRPr="005A6865">
        <w:rPr>
          <w:rFonts w:ascii="Times New Roman" w:hAnsi="Times New Roman" w:cs="Times New Roman"/>
          <w:sz w:val="24"/>
          <w:szCs w:val="24"/>
          <w:lang w:val="id-ID"/>
        </w:rPr>
        <w:t>:</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5A6865">
        <w:rPr>
          <w:rFonts w:ascii="Times New Roman" w:hAnsi="Times New Roman" w:cs="Times New Roman"/>
          <w:sz w:val="24"/>
          <w:szCs w:val="24"/>
          <w:lang w:val="id-ID"/>
        </w:rPr>
        <w:tab/>
        <w:t>Garis kebijakan  untuk menentukan:</w:t>
      </w:r>
    </w:p>
    <w:p w:rsidR="00A211B7" w:rsidRPr="005A6865" w:rsidRDefault="00A211B7" w:rsidP="00A211B7">
      <w:pPr>
        <w:pStyle w:val="ListParagraph"/>
        <w:numPr>
          <w:ilvl w:val="0"/>
          <w:numId w:val="30"/>
        </w:numPr>
        <w:spacing w:line="480" w:lineRule="auto"/>
        <w:jc w:val="both"/>
        <w:rPr>
          <w:rFonts w:ascii="Times New Roman" w:hAnsi="Times New Roman" w:cs="Times New Roman"/>
          <w:sz w:val="24"/>
          <w:szCs w:val="24"/>
        </w:rPr>
      </w:pPr>
      <w:r w:rsidRPr="005A6865">
        <w:rPr>
          <w:rFonts w:ascii="Times New Roman" w:hAnsi="Times New Roman" w:cs="Times New Roman"/>
          <w:sz w:val="24"/>
          <w:szCs w:val="24"/>
          <w:lang w:val="id-ID"/>
        </w:rPr>
        <w:t>Seberapa jauh ketentuan-ketentusn pidana yang berlaku perlu diubah saat diperbaharui;</w:t>
      </w:r>
    </w:p>
    <w:p w:rsidR="00A211B7" w:rsidRPr="005A6865" w:rsidRDefault="00A211B7" w:rsidP="00A211B7">
      <w:pPr>
        <w:pStyle w:val="ListParagraph"/>
        <w:numPr>
          <w:ilvl w:val="0"/>
          <w:numId w:val="30"/>
        </w:numPr>
        <w:spacing w:line="480" w:lineRule="auto"/>
        <w:jc w:val="both"/>
        <w:rPr>
          <w:rFonts w:ascii="Times New Roman" w:hAnsi="Times New Roman" w:cs="Times New Roman"/>
          <w:sz w:val="24"/>
          <w:szCs w:val="24"/>
        </w:rPr>
      </w:pPr>
      <w:r w:rsidRPr="005A6865">
        <w:rPr>
          <w:rFonts w:ascii="Times New Roman" w:hAnsi="Times New Roman" w:cs="Times New Roman"/>
          <w:sz w:val="24"/>
          <w:szCs w:val="24"/>
          <w:lang w:val="id-ID"/>
        </w:rPr>
        <w:t>Apa yang dapat diperbuat untuk mencegah terjadinya tindak pidana;</w:t>
      </w:r>
    </w:p>
    <w:p w:rsidR="00A211B7" w:rsidRPr="005A6865" w:rsidRDefault="00A211B7" w:rsidP="00A211B7">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Cara </w:t>
      </w:r>
      <w:r w:rsidRPr="005A6865">
        <w:rPr>
          <w:rFonts w:ascii="Times New Roman" w:hAnsi="Times New Roman" w:cs="Times New Roman"/>
          <w:sz w:val="24"/>
          <w:szCs w:val="24"/>
          <w:lang w:val="id-ID"/>
        </w:rPr>
        <w:t>bagaimana penyidikan, penuntutan, peradilan dan pelaksaanaan pidana yang harud dilaksanakan.</w:t>
      </w:r>
    </w:p>
    <w:p w:rsidR="00A211B7" w:rsidRPr="005A6865" w:rsidRDefault="00A211B7" w:rsidP="00A211B7">
      <w:pPr>
        <w:pStyle w:val="ListParagraph"/>
        <w:spacing w:line="480" w:lineRule="auto"/>
        <w:ind w:left="1800"/>
        <w:jc w:val="both"/>
        <w:rPr>
          <w:rFonts w:ascii="Times New Roman" w:hAnsi="Times New Roman" w:cs="Times New Roman"/>
          <w:sz w:val="24"/>
          <w:szCs w:val="24"/>
        </w:rPr>
      </w:pP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5A6865">
        <w:rPr>
          <w:rFonts w:ascii="Times New Roman" w:hAnsi="Times New Roman" w:cs="Times New Roman"/>
          <w:sz w:val="24"/>
          <w:szCs w:val="24"/>
        </w:rPr>
        <w:t>Mengenai politik hukum pidana jika dilihat dari sudut politik kriminal, Barda Nawawi Arief mengemukakan bahwa:</w:t>
      </w:r>
    </w:p>
    <w:p w:rsidR="00A211B7" w:rsidRPr="005A6865" w:rsidRDefault="00A211B7" w:rsidP="00A211B7">
      <w:pPr>
        <w:pStyle w:val="ListParagraph"/>
        <w:spacing w:line="240" w:lineRule="auto"/>
        <w:ind w:left="426" w:firstLine="708"/>
        <w:jc w:val="both"/>
        <w:rPr>
          <w:rFonts w:ascii="Times New Roman" w:hAnsi="Times New Roman" w:cs="Times New Roman"/>
          <w:sz w:val="24"/>
          <w:szCs w:val="24"/>
          <w:lang w:val="id-ID"/>
        </w:rPr>
      </w:pPr>
      <w:r w:rsidRPr="005A6865">
        <w:rPr>
          <w:rFonts w:ascii="Times New Roman" w:hAnsi="Times New Roman" w:cs="Times New Roman"/>
          <w:sz w:val="24"/>
          <w:szCs w:val="24"/>
          <w:lang w:val="id-ID"/>
        </w:rPr>
        <w:t>“Usaha dan kebijakan untuk membuat peraturan hukum pidana yang baik pada hakikatnya tidak dapat dilepaskan dari tujuan penanggulangan kejahatan. Jadi, kebijakan atau politik hukum pidana juga merupakan bagian dai politik kriminal. Dengan perkataan lain, dilihat dari sudut politik kriminal, maka politik hukum pidana identik dengan pengertian kebijakan penanggulangan kejahatan dengan hukum pidana”.</w:t>
      </w:r>
      <w:r>
        <w:rPr>
          <w:rStyle w:val="FootnoteReference"/>
          <w:rFonts w:ascii="Times New Roman" w:hAnsi="Times New Roman" w:cs="Times New Roman"/>
          <w:sz w:val="24"/>
          <w:szCs w:val="24"/>
          <w:lang w:val="id-ID"/>
        </w:rPr>
        <w:footnoteReference w:id="69"/>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5A6865">
        <w:rPr>
          <w:rFonts w:ascii="Times New Roman" w:hAnsi="Times New Roman" w:cs="Times New Roman"/>
          <w:sz w:val="24"/>
          <w:szCs w:val="24"/>
          <w:lang w:val="id-ID"/>
        </w:rPr>
        <w:t>Kebijakan hukum pidana dalam menanggulangi kejahatan tidak lepas dari proses penegakan hukum pidana itu sendiri. Berkaitan dengan penegakan hukum pidana, Barda Nawawi Arief mengemukakan bahwa</w:t>
      </w:r>
      <w:r>
        <w:rPr>
          <w:rStyle w:val="FootnoteReference"/>
          <w:rFonts w:ascii="Times New Roman" w:hAnsi="Times New Roman" w:cs="Times New Roman"/>
          <w:sz w:val="24"/>
          <w:szCs w:val="24"/>
          <w:lang w:val="id-ID"/>
        </w:rPr>
        <w:footnoteReference w:id="70"/>
      </w:r>
      <w:r w:rsidRPr="005A6865">
        <w:rPr>
          <w:rFonts w:ascii="Times New Roman" w:hAnsi="Times New Roman" w:cs="Times New Roman"/>
          <w:sz w:val="24"/>
          <w:szCs w:val="24"/>
          <w:lang w:val="id-ID"/>
        </w:rPr>
        <w:t>:</w:t>
      </w:r>
    </w:p>
    <w:p w:rsidR="00A211B7" w:rsidRDefault="00A211B7" w:rsidP="00A211B7">
      <w:pPr>
        <w:pStyle w:val="ListParagraph"/>
        <w:spacing w:line="240" w:lineRule="auto"/>
        <w:ind w:left="426" w:firstLine="708"/>
        <w:jc w:val="both"/>
        <w:rPr>
          <w:rFonts w:ascii="Times New Roman" w:hAnsi="Times New Roman" w:cs="Times New Roman"/>
          <w:sz w:val="24"/>
          <w:szCs w:val="24"/>
          <w:lang w:val="id-ID"/>
        </w:rPr>
      </w:pPr>
      <w:r w:rsidRPr="00D2659A">
        <w:rPr>
          <w:rFonts w:ascii="Times New Roman" w:hAnsi="Times New Roman" w:cs="Times New Roman"/>
          <w:sz w:val="24"/>
          <w:szCs w:val="24"/>
          <w:lang w:val="id-ID"/>
        </w:rPr>
        <w:t xml:space="preserve">“Usaha penanggulangan kejahatan dengan hukum pidana pada hakikatnya juga merupakan bagian dari usaha penegakan hukum (khususnya penegakan hukum pidana). Oleh karena itu, sering pula dikatakan, bahwa politik atau kebijakan hukum pidana juga merupakan bagian dari kebijakan penegakan hukum </w:t>
      </w:r>
      <w:r w:rsidRPr="00D2659A">
        <w:rPr>
          <w:rFonts w:ascii="Times New Roman" w:hAnsi="Times New Roman" w:cs="Times New Roman"/>
          <w:i/>
          <w:sz w:val="24"/>
          <w:szCs w:val="24"/>
          <w:lang w:val="id-ID"/>
        </w:rPr>
        <w:t>(Law Enforcement Policy)</w:t>
      </w:r>
      <w:r w:rsidRPr="00D2659A">
        <w:rPr>
          <w:rFonts w:ascii="Times New Roman" w:hAnsi="Times New Roman" w:cs="Times New Roman"/>
          <w:sz w:val="24"/>
          <w:szCs w:val="24"/>
          <w:lang w:val="id-ID"/>
        </w:rPr>
        <w:t>”.</w:t>
      </w:r>
    </w:p>
    <w:p w:rsidR="00A211B7" w:rsidRDefault="00A211B7" w:rsidP="00A211B7">
      <w:pPr>
        <w:pStyle w:val="ListParagraph"/>
        <w:spacing w:line="240" w:lineRule="auto"/>
        <w:ind w:left="426" w:firstLine="708"/>
        <w:jc w:val="both"/>
        <w:rPr>
          <w:rFonts w:ascii="Times New Roman" w:hAnsi="Times New Roman" w:cs="Times New Roman"/>
          <w:sz w:val="24"/>
          <w:szCs w:val="24"/>
          <w:lang w:val="id-ID"/>
        </w:rPr>
      </w:pP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D2659A">
        <w:rPr>
          <w:rFonts w:ascii="Times New Roman" w:hAnsi="Times New Roman" w:cs="Times New Roman"/>
          <w:sz w:val="24"/>
          <w:szCs w:val="24"/>
          <w:lang w:val="id-ID"/>
        </w:rPr>
        <w:t xml:space="preserve">Pendapat tersebut menunjukkan hubungan antara kebijakan hukum pidana dengan kebijakan penegakan hukum dalam rangka menanggulangi kejahatan. Dengan kata lain, perkembangan kejahatan yang terjadi dalam </w:t>
      </w:r>
      <w:r w:rsidRPr="00D2659A">
        <w:rPr>
          <w:rFonts w:ascii="Times New Roman" w:hAnsi="Times New Roman" w:cs="Times New Roman"/>
          <w:sz w:val="24"/>
          <w:szCs w:val="24"/>
          <w:lang w:val="id-ID"/>
        </w:rPr>
        <w:lastRenderedPageBreak/>
        <w:t>masyarakat juga mempengaruhi kebijakan hukum pidana yang akan digunakan untuk menanggulangi kejahatan tersebut.</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D2659A">
        <w:rPr>
          <w:rFonts w:ascii="Times New Roman" w:hAnsi="Times New Roman" w:cs="Times New Roman"/>
          <w:sz w:val="24"/>
          <w:szCs w:val="24"/>
          <w:lang w:val="id-ID"/>
        </w:rPr>
        <w:t xml:space="preserve">Kebijakan penanggulangan kejahatan seperti yang dikemukakan di atas merupakan bagian dari politik kriminal sehingga kebijakan tersebut juga merupakan bagian dari usaha perlindungan masyarakat </w:t>
      </w:r>
      <w:r w:rsidRPr="00D2659A">
        <w:rPr>
          <w:rFonts w:ascii="Times New Roman" w:hAnsi="Times New Roman" w:cs="Times New Roman"/>
          <w:i/>
          <w:sz w:val="24"/>
          <w:szCs w:val="24"/>
          <w:lang w:val="id-ID"/>
        </w:rPr>
        <w:t>(social defence)</w:t>
      </w:r>
      <w:r w:rsidRPr="00D2659A">
        <w:rPr>
          <w:rFonts w:ascii="Times New Roman" w:hAnsi="Times New Roman" w:cs="Times New Roman"/>
          <w:sz w:val="24"/>
          <w:szCs w:val="24"/>
          <w:lang w:val="id-ID"/>
        </w:rPr>
        <w:t xml:space="preserve"> dan usaha untuk mencapai kesejahteraan masyarakat </w:t>
      </w:r>
      <w:r w:rsidRPr="00D2659A">
        <w:rPr>
          <w:rFonts w:ascii="Times New Roman" w:hAnsi="Times New Roman" w:cs="Times New Roman"/>
          <w:i/>
          <w:sz w:val="24"/>
          <w:szCs w:val="24"/>
          <w:lang w:val="id-ID"/>
        </w:rPr>
        <w:t>(social welfare)</w:t>
      </w:r>
      <w:r w:rsidRPr="00D2659A">
        <w:rPr>
          <w:rFonts w:ascii="Times New Roman" w:hAnsi="Times New Roman" w:cs="Times New Roman"/>
          <w:sz w:val="24"/>
          <w:szCs w:val="24"/>
          <w:lang w:val="id-ID"/>
        </w:rPr>
        <w:t xml:space="preserve">. Oleh karena itu, kebijakan hukum pidana juga merupakan bagian dari kebijakan sosial </w:t>
      </w:r>
      <w:r w:rsidRPr="00D2659A">
        <w:rPr>
          <w:rFonts w:ascii="Times New Roman" w:hAnsi="Times New Roman" w:cs="Times New Roman"/>
          <w:i/>
          <w:sz w:val="24"/>
          <w:szCs w:val="24"/>
          <w:lang w:val="id-ID"/>
        </w:rPr>
        <w:t>(social policy)</w:t>
      </w:r>
      <w:r w:rsidRPr="00D2659A">
        <w:rPr>
          <w:rFonts w:ascii="Times New Roman" w:hAnsi="Times New Roman" w:cs="Times New Roman"/>
          <w:sz w:val="24"/>
          <w:szCs w:val="24"/>
          <w:lang w:val="id-ID"/>
        </w:rPr>
        <w:t xml:space="preserve"> yang merupakan usaha untuk memberikan perlindungan masyarakat dan kesejahteraan masyarakat.</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FB1748">
        <w:rPr>
          <w:rFonts w:ascii="Times New Roman" w:hAnsi="Times New Roman" w:cs="Times New Roman"/>
          <w:sz w:val="24"/>
          <w:szCs w:val="24"/>
          <w:lang w:val="id-ID"/>
        </w:rPr>
        <w:t>Mempelajari kebijakan hukum pidana pada dasarnya mempelajari masalah bagaimana sebaiknya hukum pidana itu dibuat, disusun, dan digunakan untuk mengatur/mengendalikan tingkah laku manusia, khususnya untuk menanggulangi kejahatan dalam rangka melindungi dan mensejahterakan masyarakat.</w:t>
      </w:r>
      <w:r>
        <w:rPr>
          <w:rStyle w:val="FootnoteReference"/>
          <w:rFonts w:ascii="Times New Roman" w:hAnsi="Times New Roman" w:cs="Times New Roman"/>
          <w:sz w:val="24"/>
          <w:szCs w:val="24"/>
          <w:lang w:val="id-ID"/>
        </w:rPr>
        <w:footnoteReference w:id="71"/>
      </w:r>
      <w:r>
        <w:rPr>
          <w:rFonts w:ascii="Times New Roman" w:hAnsi="Times New Roman" w:cs="Times New Roman"/>
          <w:sz w:val="24"/>
          <w:szCs w:val="24"/>
          <w:lang w:val="id-ID"/>
        </w:rPr>
        <w:t xml:space="preserve"> </w:t>
      </w:r>
      <w:r w:rsidRPr="00FB1748">
        <w:rPr>
          <w:rFonts w:ascii="Times New Roman" w:hAnsi="Times New Roman" w:cs="Times New Roman"/>
          <w:sz w:val="24"/>
          <w:szCs w:val="24"/>
          <w:lang w:val="id-ID"/>
        </w:rPr>
        <w:t>Walaupun suatu kebijakan hukum pidana telah dibuat sebaik mungkin, tetap saja ada masalah dalam menanggulangi kejahatan dengan menggunakan hukum pidana. Menurut Barda Nawawi Arief, dua masalah sentral dalam kebijakan kriminal dengan menggunakan sarana penal (hukum pidana) ialah masalah penentuan</w:t>
      </w:r>
      <w:r>
        <w:rPr>
          <w:rStyle w:val="FootnoteReference"/>
          <w:rFonts w:ascii="Times New Roman" w:hAnsi="Times New Roman" w:cs="Times New Roman"/>
          <w:sz w:val="24"/>
          <w:szCs w:val="24"/>
          <w:lang w:val="id-ID"/>
        </w:rPr>
        <w:footnoteReference w:id="72"/>
      </w:r>
      <w:r w:rsidRPr="00FB1748">
        <w:rPr>
          <w:rFonts w:ascii="Times New Roman" w:hAnsi="Times New Roman" w:cs="Times New Roman"/>
          <w:sz w:val="24"/>
          <w:szCs w:val="24"/>
          <w:lang w:val="id-ID"/>
        </w:rPr>
        <w:t>:</w:t>
      </w:r>
    </w:p>
    <w:p w:rsidR="00A211B7" w:rsidRPr="00FB1748" w:rsidRDefault="00A211B7" w:rsidP="00A211B7">
      <w:pPr>
        <w:pStyle w:val="ListParagraph"/>
        <w:numPr>
          <w:ilvl w:val="0"/>
          <w:numId w:val="31"/>
        </w:numPr>
        <w:jc w:val="both"/>
        <w:rPr>
          <w:rFonts w:ascii="Times New Roman" w:hAnsi="Times New Roman" w:cs="Times New Roman"/>
          <w:sz w:val="24"/>
          <w:szCs w:val="24"/>
        </w:rPr>
      </w:pPr>
      <w:r w:rsidRPr="00FB1748">
        <w:rPr>
          <w:rFonts w:ascii="Times New Roman" w:hAnsi="Times New Roman" w:cs="Times New Roman"/>
          <w:sz w:val="24"/>
          <w:szCs w:val="24"/>
          <w:lang w:val="id-ID"/>
        </w:rPr>
        <w:t>Perbuatan apa yang seharusnya dijadikan tindak pidana, dan</w:t>
      </w:r>
    </w:p>
    <w:p w:rsidR="00A211B7" w:rsidRPr="00FB1748" w:rsidRDefault="00A211B7" w:rsidP="00A211B7">
      <w:pPr>
        <w:pStyle w:val="ListParagraph"/>
        <w:numPr>
          <w:ilvl w:val="0"/>
          <w:numId w:val="31"/>
        </w:numPr>
        <w:jc w:val="both"/>
        <w:rPr>
          <w:rFonts w:ascii="Times New Roman" w:hAnsi="Times New Roman" w:cs="Times New Roman"/>
          <w:sz w:val="24"/>
          <w:szCs w:val="24"/>
        </w:rPr>
      </w:pPr>
      <w:r w:rsidRPr="00FB1748">
        <w:rPr>
          <w:rFonts w:ascii="Times New Roman" w:hAnsi="Times New Roman" w:cs="Times New Roman"/>
          <w:sz w:val="24"/>
          <w:szCs w:val="24"/>
          <w:lang w:val="id-ID"/>
        </w:rPr>
        <w:lastRenderedPageBreak/>
        <w:t>Sanksi yang sebaiknya digunakan atau dikenakan kepada si pelanggar.</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FB1748">
        <w:rPr>
          <w:rFonts w:ascii="Times New Roman" w:hAnsi="Times New Roman" w:cs="Times New Roman"/>
          <w:sz w:val="24"/>
          <w:szCs w:val="24"/>
          <w:lang w:val="id-ID"/>
        </w:rPr>
        <w:t>Lebih lanjut Barda Nawawi Arief berpendapat bahwa penganalisisan terhadap 2 (dua) masalah sentral ini tidak dapat dilepaskan dari konsepsi integral antara kebijakan kriminal dengan kebijakan sosial atau kebijakan pembangunan nasional. Ini berarti pemecahan masalah-masalah di atas harus pula diarahkan untuk mencapai tujuan-tujuan tertentu dari kebijakan sosial-politik yang telah ditetapkan.</w:t>
      </w:r>
      <w:r>
        <w:rPr>
          <w:rStyle w:val="FootnoteReference"/>
          <w:rFonts w:ascii="Times New Roman" w:hAnsi="Times New Roman" w:cs="Times New Roman"/>
          <w:sz w:val="24"/>
          <w:szCs w:val="24"/>
          <w:lang w:val="id-ID"/>
        </w:rPr>
        <w:footnoteReference w:id="73"/>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FB1748">
        <w:rPr>
          <w:rFonts w:ascii="Times New Roman" w:hAnsi="Times New Roman" w:cs="Times New Roman"/>
          <w:sz w:val="24"/>
          <w:szCs w:val="24"/>
          <w:lang w:val="id-ID"/>
        </w:rPr>
        <w:t>Berkaitan dengan masalah sentral kebijakan kriminal dengan menggunakan sarana penal, Nyoman Serikat Putra Jaya berpendapat bahwa</w:t>
      </w:r>
      <w:r>
        <w:rPr>
          <w:rFonts w:ascii="Times New Roman" w:hAnsi="Times New Roman" w:cs="Times New Roman"/>
          <w:sz w:val="24"/>
          <w:szCs w:val="24"/>
          <w:lang w:val="id-ID"/>
        </w:rPr>
        <w:t xml:space="preserve"> </w:t>
      </w:r>
      <w:r w:rsidRPr="00FB1748">
        <w:rPr>
          <w:rFonts w:ascii="Times New Roman" w:hAnsi="Times New Roman" w:cs="Times New Roman"/>
          <w:sz w:val="24"/>
          <w:szCs w:val="24"/>
          <w:lang w:val="id-ID"/>
        </w:rPr>
        <w:t>:</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6D36E1">
        <w:rPr>
          <w:rFonts w:ascii="Times New Roman" w:hAnsi="Times New Roman" w:cs="Times New Roman"/>
          <w:sz w:val="24"/>
          <w:szCs w:val="24"/>
          <w:lang w:val="id-ID"/>
        </w:rPr>
        <w:t>“Pembahasan kedua masalah sentral diatas tidak dapat dijelaskan dari kebijakan integral antara kebijakan kriminal dan kebijakan sosial atau kebijakan pembangunan nasional. Pembangunan nasional dilaksanakan dalam rangka mewujudkan tujuan pembentukan negara Republik Indonesia sesuai dengan Pembentukan Undang-Undang Dasar 1945</w:t>
      </w:r>
      <w:r>
        <w:rPr>
          <w:rFonts w:ascii="Times New Roman" w:hAnsi="Times New Roman" w:cs="Times New Roman"/>
          <w:sz w:val="24"/>
          <w:szCs w:val="24"/>
          <w:lang w:val="id-ID"/>
        </w:rPr>
        <w:t>”</w:t>
      </w:r>
      <w:r w:rsidRPr="006D36E1">
        <w:rPr>
          <w:rFonts w:ascii="Times New Roman" w:hAnsi="Times New Roman" w:cs="Times New Roman"/>
          <w:sz w:val="24"/>
          <w:szCs w:val="24"/>
          <w:lang w:val="id-ID"/>
        </w:rPr>
        <w:t>, yaitu</w:t>
      </w:r>
      <w:r>
        <w:rPr>
          <w:rFonts w:ascii="Times New Roman" w:hAnsi="Times New Roman" w:cs="Times New Roman"/>
          <w:sz w:val="24"/>
          <w:szCs w:val="24"/>
          <w:lang w:val="id-ID"/>
        </w:rPr>
        <w:t xml:space="preserve"> </w:t>
      </w:r>
      <w:r w:rsidRPr="006D36E1">
        <w:rPr>
          <w:rFonts w:ascii="Times New Roman" w:hAnsi="Times New Roman" w:cs="Times New Roman"/>
          <w:sz w:val="24"/>
          <w:szCs w:val="24"/>
          <w:lang w:val="id-ID"/>
        </w:rPr>
        <w:t>:</w:t>
      </w:r>
    </w:p>
    <w:p w:rsidR="00A211B7" w:rsidRPr="006D36E1" w:rsidRDefault="00A211B7" w:rsidP="00A211B7">
      <w:pPr>
        <w:pStyle w:val="ListParagraph"/>
        <w:numPr>
          <w:ilvl w:val="0"/>
          <w:numId w:val="32"/>
        </w:numPr>
        <w:spacing w:line="240" w:lineRule="auto"/>
        <w:jc w:val="both"/>
        <w:rPr>
          <w:rFonts w:ascii="Times New Roman" w:hAnsi="Times New Roman" w:cs="Times New Roman"/>
          <w:sz w:val="24"/>
          <w:szCs w:val="24"/>
        </w:rPr>
      </w:pPr>
      <w:r w:rsidRPr="006D36E1">
        <w:rPr>
          <w:rFonts w:ascii="Times New Roman" w:hAnsi="Times New Roman" w:cs="Times New Roman"/>
          <w:sz w:val="24"/>
          <w:szCs w:val="24"/>
          <w:lang w:val="id-ID"/>
        </w:rPr>
        <w:t>Melindungi segenap bangsa Indonesia daan seluruh tumpah darah Indonesia;</w:t>
      </w:r>
    </w:p>
    <w:p w:rsidR="00A211B7" w:rsidRPr="006D36E1" w:rsidRDefault="00A211B7" w:rsidP="00A211B7">
      <w:pPr>
        <w:pStyle w:val="ListParagraph"/>
        <w:numPr>
          <w:ilvl w:val="0"/>
          <w:numId w:val="32"/>
        </w:numPr>
        <w:spacing w:line="240" w:lineRule="auto"/>
        <w:jc w:val="both"/>
        <w:rPr>
          <w:rFonts w:ascii="Times New Roman" w:hAnsi="Times New Roman" w:cs="Times New Roman"/>
          <w:sz w:val="24"/>
          <w:szCs w:val="24"/>
        </w:rPr>
      </w:pPr>
      <w:r w:rsidRPr="006D36E1">
        <w:rPr>
          <w:rFonts w:ascii="Times New Roman" w:hAnsi="Times New Roman" w:cs="Times New Roman"/>
          <w:sz w:val="24"/>
          <w:szCs w:val="24"/>
          <w:lang w:val="id-ID"/>
        </w:rPr>
        <w:t>Memajukan kesejahteraan umum;</w:t>
      </w:r>
    </w:p>
    <w:p w:rsidR="00A211B7" w:rsidRPr="006D36E1" w:rsidRDefault="00A211B7" w:rsidP="00A211B7">
      <w:pPr>
        <w:pStyle w:val="ListParagraph"/>
        <w:numPr>
          <w:ilvl w:val="0"/>
          <w:numId w:val="32"/>
        </w:numPr>
        <w:spacing w:line="240" w:lineRule="auto"/>
        <w:jc w:val="both"/>
        <w:rPr>
          <w:rFonts w:ascii="Times New Roman" w:hAnsi="Times New Roman" w:cs="Times New Roman"/>
          <w:sz w:val="24"/>
          <w:szCs w:val="24"/>
        </w:rPr>
      </w:pPr>
      <w:r w:rsidRPr="006D36E1">
        <w:rPr>
          <w:rFonts w:ascii="Times New Roman" w:hAnsi="Times New Roman" w:cs="Times New Roman"/>
          <w:sz w:val="24"/>
          <w:szCs w:val="24"/>
          <w:lang w:val="id-ID"/>
        </w:rPr>
        <w:t>Mencerdaskan kehidupan bangsa;</w:t>
      </w:r>
    </w:p>
    <w:p w:rsidR="00A211B7" w:rsidRPr="006D36E1" w:rsidRDefault="00A211B7" w:rsidP="00A211B7">
      <w:pPr>
        <w:pStyle w:val="ListParagraph"/>
        <w:spacing w:line="240" w:lineRule="auto"/>
        <w:ind w:left="1069"/>
        <w:jc w:val="both"/>
        <w:rPr>
          <w:rFonts w:ascii="Times New Roman" w:hAnsi="Times New Roman" w:cs="Times New Roman"/>
          <w:sz w:val="24"/>
          <w:szCs w:val="24"/>
          <w:lang w:val="id-ID"/>
        </w:rPr>
      </w:pPr>
      <w:r w:rsidRPr="006D36E1">
        <w:rPr>
          <w:rFonts w:ascii="Times New Roman" w:hAnsi="Times New Roman" w:cs="Times New Roman"/>
          <w:sz w:val="24"/>
          <w:szCs w:val="24"/>
          <w:lang w:val="id-ID"/>
        </w:rPr>
        <w:t>Ikut melaksanakan ketertiban duni</w:t>
      </w:r>
      <w:r>
        <w:rPr>
          <w:rFonts w:ascii="Times New Roman" w:hAnsi="Times New Roman" w:cs="Times New Roman"/>
          <w:sz w:val="24"/>
          <w:szCs w:val="24"/>
          <w:lang w:val="id-ID"/>
        </w:rPr>
        <w:t xml:space="preserve">a yang berdasarkan kemerdekaan </w:t>
      </w:r>
      <w:r w:rsidRPr="006D36E1">
        <w:rPr>
          <w:rFonts w:ascii="Times New Roman" w:hAnsi="Times New Roman" w:cs="Times New Roman"/>
          <w:sz w:val="24"/>
          <w:szCs w:val="24"/>
          <w:lang w:val="id-ID"/>
        </w:rPr>
        <w:t>perdamaian, abadi, dan keadilan sosial.</w:t>
      </w:r>
      <w:r>
        <w:rPr>
          <w:rStyle w:val="FootnoteReference"/>
          <w:rFonts w:ascii="Times New Roman" w:hAnsi="Times New Roman" w:cs="Times New Roman"/>
          <w:sz w:val="24"/>
          <w:szCs w:val="24"/>
          <w:lang w:val="id-ID"/>
        </w:rPr>
        <w:footnoteReference w:id="74"/>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6D36E1">
        <w:rPr>
          <w:rFonts w:ascii="Times New Roman" w:hAnsi="Times New Roman" w:cs="Times New Roman"/>
          <w:sz w:val="24"/>
          <w:szCs w:val="24"/>
          <w:lang w:val="id-ID"/>
        </w:rPr>
        <w:lastRenderedPageBreak/>
        <w:t>Upaya penanggulangan kejahatan dengan menggunakan hukum pidana merupakan sarana yang hampir selalu digunakan dalam menghadapi kejahatan yang terjadi di dalam masyarakat. Hampir setiap peratura perundang-undangan mencantumkan ketentuan ppidana di dalam formulasinya. Hukum pidana tidak selalu dapat menjadi jalan keluar dalam menanggulangi kejahatan. Hal ini disebabkan hukum pidana itu sendiri memiliki keterbatasan.</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6D36E1">
        <w:rPr>
          <w:rFonts w:ascii="Times New Roman" w:hAnsi="Times New Roman" w:cs="Times New Roman"/>
          <w:sz w:val="24"/>
          <w:szCs w:val="24"/>
          <w:lang w:val="id-ID"/>
        </w:rPr>
        <w:t>Barda Nawawi Arief mengidentifikasikan sebab-sebab keterbatasan kemampuan hukum pidana dalam menanggulangi kejahatan sebagai berikut</w:t>
      </w:r>
      <w:r>
        <w:rPr>
          <w:rStyle w:val="FootnoteReference"/>
          <w:rFonts w:ascii="Times New Roman" w:hAnsi="Times New Roman" w:cs="Times New Roman"/>
          <w:sz w:val="24"/>
          <w:szCs w:val="24"/>
          <w:lang w:val="id-ID"/>
        </w:rPr>
        <w:footnoteReference w:id="75"/>
      </w:r>
      <w:r w:rsidRPr="006D36E1">
        <w:rPr>
          <w:rFonts w:ascii="Times New Roman" w:hAnsi="Times New Roman" w:cs="Times New Roman"/>
          <w:sz w:val="24"/>
          <w:szCs w:val="24"/>
          <w:lang w:val="id-ID"/>
        </w:rPr>
        <w:t>:</w:t>
      </w:r>
    </w:p>
    <w:p w:rsidR="00A211B7" w:rsidRPr="006D36E1" w:rsidRDefault="00A211B7" w:rsidP="00A211B7">
      <w:pPr>
        <w:pStyle w:val="ListParagraph"/>
        <w:numPr>
          <w:ilvl w:val="0"/>
          <w:numId w:val="33"/>
        </w:numPr>
        <w:spacing w:line="240" w:lineRule="auto"/>
        <w:jc w:val="both"/>
        <w:rPr>
          <w:rFonts w:ascii="Times New Roman" w:hAnsi="Times New Roman" w:cs="Times New Roman"/>
          <w:sz w:val="24"/>
          <w:szCs w:val="24"/>
        </w:rPr>
      </w:pPr>
      <w:r w:rsidRPr="006D36E1">
        <w:rPr>
          <w:rFonts w:ascii="Times New Roman" w:hAnsi="Times New Roman" w:cs="Times New Roman"/>
          <w:sz w:val="24"/>
          <w:szCs w:val="24"/>
          <w:lang w:val="id-ID"/>
        </w:rPr>
        <w:t>Sebab-sebab kejahatan yang demikian kompleks berada di luar jangkauan hukum pidana;</w:t>
      </w:r>
    </w:p>
    <w:p w:rsidR="00A211B7" w:rsidRPr="006D36E1" w:rsidRDefault="00A211B7" w:rsidP="00A211B7">
      <w:pPr>
        <w:pStyle w:val="ListParagraph"/>
        <w:numPr>
          <w:ilvl w:val="0"/>
          <w:numId w:val="33"/>
        </w:numPr>
        <w:spacing w:line="240" w:lineRule="auto"/>
        <w:jc w:val="both"/>
        <w:rPr>
          <w:rFonts w:ascii="Times New Roman" w:hAnsi="Times New Roman" w:cs="Times New Roman"/>
          <w:sz w:val="24"/>
          <w:szCs w:val="24"/>
        </w:rPr>
      </w:pPr>
      <w:r w:rsidRPr="006D36E1">
        <w:rPr>
          <w:rFonts w:ascii="Times New Roman" w:hAnsi="Times New Roman" w:cs="Times New Roman"/>
          <w:sz w:val="24"/>
          <w:szCs w:val="24"/>
          <w:lang w:val="id-ID"/>
        </w:rPr>
        <w:t>Hukum pidana hanya merupakan bagian kecil (sub-sistem) dari sarana kontrol sosial yang tidak mungkin mengatasi masalah kejahatan sebagai masalah kemanusiaan dan kemasyarakatan yang sangat kompleks (sebagai maslah sosio-psikologis, sosio-politik, sosio-ekonomi, sosio-kultural, dan sebagainya);</w:t>
      </w:r>
    </w:p>
    <w:p w:rsidR="00A211B7" w:rsidRPr="006D36E1" w:rsidRDefault="00A211B7" w:rsidP="00A211B7">
      <w:pPr>
        <w:pStyle w:val="ListParagraph"/>
        <w:numPr>
          <w:ilvl w:val="0"/>
          <w:numId w:val="33"/>
        </w:numPr>
        <w:spacing w:line="240" w:lineRule="auto"/>
        <w:jc w:val="both"/>
        <w:rPr>
          <w:rFonts w:ascii="Times New Roman" w:hAnsi="Times New Roman" w:cs="Times New Roman"/>
          <w:i/>
          <w:sz w:val="24"/>
          <w:szCs w:val="24"/>
        </w:rPr>
      </w:pPr>
      <w:r w:rsidRPr="006D36E1">
        <w:rPr>
          <w:rFonts w:ascii="Times New Roman" w:hAnsi="Times New Roman" w:cs="Times New Roman"/>
          <w:sz w:val="24"/>
          <w:szCs w:val="24"/>
          <w:lang w:val="id-ID"/>
        </w:rPr>
        <w:t xml:space="preserve">Penggunaan hukum pidana dalam menanggulangi kejahatan hanya merupakan </w:t>
      </w:r>
      <w:r w:rsidRPr="006D36E1">
        <w:rPr>
          <w:rFonts w:ascii="Times New Roman" w:hAnsi="Times New Roman" w:cs="Times New Roman"/>
          <w:i/>
          <w:sz w:val="24"/>
          <w:szCs w:val="24"/>
          <w:lang w:val="id-ID"/>
        </w:rPr>
        <w:t>“kurieren am symptom”</w:t>
      </w:r>
      <w:r w:rsidRPr="006D36E1">
        <w:rPr>
          <w:rFonts w:ascii="Times New Roman" w:hAnsi="Times New Roman" w:cs="Times New Roman"/>
          <w:sz w:val="24"/>
          <w:szCs w:val="24"/>
          <w:lang w:val="id-ID"/>
        </w:rPr>
        <w:t xml:space="preserve">. Oleh karena itu, hukum pidana hanya merupakan </w:t>
      </w:r>
      <w:r w:rsidRPr="006D36E1">
        <w:rPr>
          <w:rFonts w:ascii="Times New Roman" w:hAnsi="Times New Roman" w:cs="Times New Roman"/>
          <w:i/>
          <w:sz w:val="24"/>
          <w:szCs w:val="24"/>
          <w:lang w:val="id-ID"/>
        </w:rPr>
        <w:t>“pengobatan kausatif”</w:t>
      </w:r>
      <w:r w:rsidRPr="006D36E1">
        <w:rPr>
          <w:rFonts w:ascii="Times New Roman" w:hAnsi="Times New Roman" w:cs="Times New Roman"/>
          <w:sz w:val="24"/>
          <w:szCs w:val="24"/>
          <w:lang w:val="id-ID"/>
        </w:rPr>
        <w:t>;</w:t>
      </w:r>
    </w:p>
    <w:p w:rsidR="00A211B7" w:rsidRPr="006D36E1" w:rsidRDefault="00A211B7" w:rsidP="00A211B7">
      <w:pPr>
        <w:pStyle w:val="ListParagraph"/>
        <w:numPr>
          <w:ilvl w:val="0"/>
          <w:numId w:val="33"/>
        </w:numPr>
        <w:spacing w:line="240" w:lineRule="auto"/>
        <w:jc w:val="both"/>
        <w:rPr>
          <w:rFonts w:ascii="Times New Roman" w:hAnsi="Times New Roman" w:cs="Times New Roman"/>
          <w:sz w:val="24"/>
          <w:szCs w:val="24"/>
        </w:rPr>
      </w:pPr>
      <w:r w:rsidRPr="006D36E1">
        <w:rPr>
          <w:rFonts w:ascii="Times New Roman" w:hAnsi="Times New Roman" w:cs="Times New Roman"/>
          <w:sz w:val="24"/>
          <w:szCs w:val="24"/>
          <w:lang w:val="id-ID"/>
        </w:rPr>
        <w:t xml:space="preserve">Sanksi pidana merupakan </w:t>
      </w:r>
      <w:r w:rsidRPr="006D36E1">
        <w:rPr>
          <w:rFonts w:ascii="Times New Roman" w:hAnsi="Times New Roman" w:cs="Times New Roman"/>
          <w:i/>
          <w:sz w:val="24"/>
          <w:szCs w:val="24"/>
          <w:lang w:val="id-ID"/>
        </w:rPr>
        <w:t>“remidium”</w:t>
      </w:r>
      <w:r w:rsidRPr="006D36E1">
        <w:rPr>
          <w:rFonts w:ascii="Times New Roman" w:hAnsi="Times New Roman" w:cs="Times New Roman"/>
          <w:sz w:val="24"/>
          <w:szCs w:val="24"/>
          <w:lang w:val="id-ID"/>
        </w:rPr>
        <w:t xml:space="preserve"> yang mengandung sifat kontradiktif/paradoksal dan mengandung unsur-unsur serta efek sampingan yang negatif;</w:t>
      </w:r>
    </w:p>
    <w:p w:rsidR="00A211B7" w:rsidRPr="006D36E1" w:rsidRDefault="00A211B7" w:rsidP="00A211B7">
      <w:pPr>
        <w:pStyle w:val="ListParagraph"/>
        <w:numPr>
          <w:ilvl w:val="0"/>
          <w:numId w:val="33"/>
        </w:numPr>
        <w:spacing w:line="240" w:lineRule="auto"/>
        <w:jc w:val="both"/>
        <w:rPr>
          <w:rFonts w:ascii="Times New Roman" w:hAnsi="Times New Roman" w:cs="Times New Roman"/>
          <w:sz w:val="24"/>
          <w:szCs w:val="24"/>
        </w:rPr>
      </w:pPr>
      <w:r w:rsidRPr="006D36E1">
        <w:rPr>
          <w:rFonts w:ascii="Times New Roman" w:hAnsi="Times New Roman" w:cs="Times New Roman"/>
          <w:sz w:val="24"/>
          <w:szCs w:val="24"/>
          <w:lang w:val="id-ID"/>
        </w:rPr>
        <w:t>Sistem pemidanaan bersifat fragmentair dan individual/personal, tidak bersifat struktural/fungsional;</w:t>
      </w:r>
    </w:p>
    <w:p w:rsidR="00A211B7" w:rsidRPr="006D36E1" w:rsidRDefault="00A211B7" w:rsidP="00A211B7">
      <w:pPr>
        <w:pStyle w:val="ListParagraph"/>
        <w:numPr>
          <w:ilvl w:val="0"/>
          <w:numId w:val="33"/>
        </w:numPr>
        <w:spacing w:line="240" w:lineRule="auto"/>
        <w:jc w:val="both"/>
        <w:rPr>
          <w:rFonts w:ascii="Times New Roman" w:hAnsi="Times New Roman" w:cs="Times New Roman"/>
          <w:sz w:val="24"/>
          <w:szCs w:val="24"/>
        </w:rPr>
      </w:pPr>
      <w:r w:rsidRPr="006D36E1">
        <w:rPr>
          <w:rFonts w:ascii="Times New Roman" w:hAnsi="Times New Roman" w:cs="Times New Roman"/>
          <w:sz w:val="24"/>
          <w:szCs w:val="24"/>
          <w:lang w:val="id-ID"/>
        </w:rPr>
        <w:t>Keterbatasan jenis sanksi pidana dan sistem perumusan sanksi pidana yang bersifat kaku dan imperatif;</w:t>
      </w:r>
    </w:p>
    <w:p w:rsidR="00A211B7" w:rsidRPr="006D36E1" w:rsidRDefault="00A211B7" w:rsidP="00A211B7">
      <w:pPr>
        <w:pStyle w:val="ListParagraph"/>
        <w:numPr>
          <w:ilvl w:val="0"/>
          <w:numId w:val="33"/>
        </w:numPr>
        <w:spacing w:line="240" w:lineRule="auto"/>
        <w:jc w:val="both"/>
        <w:rPr>
          <w:rFonts w:ascii="Times New Roman" w:hAnsi="Times New Roman" w:cs="Times New Roman"/>
          <w:sz w:val="24"/>
          <w:szCs w:val="24"/>
        </w:rPr>
      </w:pPr>
      <w:r w:rsidRPr="006D36E1">
        <w:rPr>
          <w:rFonts w:ascii="Times New Roman" w:hAnsi="Times New Roman" w:cs="Times New Roman"/>
          <w:sz w:val="24"/>
          <w:szCs w:val="24"/>
          <w:lang w:val="id-ID"/>
        </w:rPr>
        <w:t xml:space="preserve">Bekerjanya/berfungsinya hukum pidana memerlukan sarana pendukung yang lebih bervariasi dan lebih menuntut “biaya tinggi”. </w:t>
      </w:r>
    </w:p>
    <w:p w:rsidR="00A211B7" w:rsidRDefault="00A211B7" w:rsidP="00A211B7">
      <w:pPr>
        <w:spacing w:line="480" w:lineRule="auto"/>
        <w:ind w:left="426" w:firstLine="708"/>
        <w:jc w:val="both"/>
        <w:rPr>
          <w:rFonts w:ascii="Times New Roman" w:hAnsi="Times New Roman" w:cs="Times New Roman"/>
          <w:sz w:val="24"/>
          <w:szCs w:val="24"/>
          <w:lang w:val="id-ID"/>
        </w:rPr>
      </w:pPr>
      <w:r w:rsidRPr="006D36E1">
        <w:rPr>
          <w:rFonts w:ascii="Times New Roman" w:hAnsi="Times New Roman" w:cs="Times New Roman"/>
          <w:sz w:val="24"/>
          <w:szCs w:val="24"/>
          <w:lang w:val="id-ID"/>
        </w:rPr>
        <w:lastRenderedPageBreak/>
        <w:t>Mengingat keterbatasan tersebut, maka penggunaan sarana penal dalam menanggulangi kejahatan hendaknya dilakukan dengan melalui pertimbangan yang matang.</w:t>
      </w:r>
      <w:r w:rsidRPr="006D36E1">
        <w:rPr>
          <w:rFonts w:ascii="Times New Roman" w:hAnsi="Times New Roman" w:cs="Times New Roman"/>
          <w:sz w:val="24"/>
          <w:szCs w:val="24"/>
          <w:vertAlign w:val="superscript"/>
          <w:lang w:val="id-ID"/>
        </w:rPr>
        <w:footnoteReference w:id="76"/>
      </w:r>
      <w:r w:rsidRPr="006D36E1">
        <w:rPr>
          <w:rFonts w:ascii="Times New Roman" w:hAnsi="Times New Roman" w:cs="Times New Roman"/>
          <w:sz w:val="24"/>
          <w:szCs w:val="24"/>
          <w:lang w:val="id-ID"/>
        </w:rPr>
        <w:t xml:space="preserve"> Dalam menggunakan sarana penal, Nigel Walker pernah mengingatkan adanya “prinsip-prinsip pembatas” </w:t>
      </w:r>
      <w:r w:rsidRPr="006D36E1">
        <w:rPr>
          <w:rFonts w:ascii="Times New Roman" w:hAnsi="Times New Roman" w:cs="Times New Roman"/>
          <w:i/>
          <w:sz w:val="24"/>
          <w:szCs w:val="24"/>
          <w:lang w:val="id-ID"/>
        </w:rPr>
        <w:t>(the limiting principles)</w:t>
      </w:r>
      <w:r w:rsidRPr="006D36E1">
        <w:rPr>
          <w:rFonts w:ascii="Times New Roman" w:hAnsi="Times New Roman" w:cs="Times New Roman"/>
          <w:sz w:val="24"/>
          <w:szCs w:val="24"/>
          <w:lang w:val="id-ID"/>
        </w:rPr>
        <w:t xml:space="preserve"> yang sepatutnya mendapat perhatian, antara lain</w:t>
      </w:r>
      <w:r>
        <w:rPr>
          <w:rStyle w:val="FootnoteReference"/>
          <w:rFonts w:ascii="Times New Roman" w:hAnsi="Times New Roman" w:cs="Times New Roman"/>
          <w:sz w:val="24"/>
          <w:szCs w:val="24"/>
          <w:lang w:val="id-ID"/>
        </w:rPr>
        <w:footnoteReference w:id="77"/>
      </w:r>
      <w:r>
        <w:rPr>
          <w:rFonts w:ascii="Times New Roman" w:hAnsi="Times New Roman" w:cs="Times New Roman"/>
          <w:sz w:val="24"/>
          <w:szCs w:val="24"/>
          <w:lang w:val="id-ID"/>
        </w:rPr>
        <w:t>:</w:t>
      </w:r>
    </w:p>
    <w:p w:rsidR="00A211B7" w:rsidRPr="006D36E1" w:rsidRDefault="00A211B7" w:rsidP="00A211B7">
      <w:pPr>
        <w:numPr>
          <w:ilvl w:val="0"/>
          <w:numId w:val="34"/>
        </w:numPr>
        <w:spacing w:line="240" w:lineRule="auto"/>
        <w:jc w:val="both"/>
        <w:rPr>
          <w:rFonts w:ascii="Times New Roman" w:hAnsi="Times New Roman" w:cs="Times New Roman"/>
          <w:sz w:val="24"/>
          <w:szCs w:val="24"/>
        </w:rPr>
      </w:pPr>
      <w:r w:rsidRPr="006D36E1">
        <w:rPr>
          <w:rFonts w:ascii="Times New Roman" w:hAnsi="Times New Roman" w:cs="Times New Roman"/>
          <w:sz w:val="24"/>
          <w:szCs w:val="24"/>
          <w:lang w:val="id-ID"/>
        </w:rPr>
        <w:t>Jangan hukum pidana digunakan semata-mata untuk tujuan pembalasan;</w:t>
      </w:r>
    </w:p>
    <w:p w:rsidR="00A211B7" w:rsidRPr="006D36E1" w:rsidRDefault="00A211B7" w:rsidP="00A211B7">
      <w:pPr>
        <w:numPr>
          <w:ilvl w:val="0"/>
          <w:numId w:val="34"/>
        </w:numPr>
        <w:spacing w:line="240" w:lineRule="auto"/>
        <w:jc w:val="both"/>
        <w:rPr>
          <w:rFonts w:ascii="Times New Roman" w:hAnsi="Times New Roman" w:cs="Times New Roman"/>
          <w:sz w:val="24"/>
          <w:szCs w:val="24"/>
        </w:rPr>
      </w:pPr>
      <w:r w:rsidRPr="006D36E1">
        <w:rPr>
          <w:rFonts w:ascii="Times New Roman" w:hAnsi="Times New Roman" w:cs="Times New Roman"/>
          <w:sz w:val="24"/>
          <w:szCs w:val="24"/>
          <w:lang w:val="id-ID"/>
        </w:rPr>
        <w:t>Jangan menggunakan hukum pidana untuk memidana perbuatan yang tidak merugikan/membahayakan;</w:t>
      </w:r>
    </w:p>
    <w:p w:rsidR="00A211B7" w:rsidRPr="006D36E1" w:rsidRDefault="00A211B7" w:rsidP="00A211B7">
      <w:pPr>
        <w:numPr>
          <w:ilvl w:val="0"/>
          <w:numId w:val="34"/>
        </w:numPr>
        <w:spacing w:line="240" w:lineRule="auto"/>
        <w:jc w:val="both"/>
        <w:rPr>
          <w:rFonts w:ascii="Times New Roman" w:hAnsi="Times New Roman" w:cs="Times New Roman"/>
          <w:sz w:val="24"/>
          <w:szCs w:val="24"/>
        </w:rPr>
      </w:pPr>
      <w:r w:rsidRPr="006D36E1">
        <w:rPr>
          <w:rFonts w:ascii="Times New Roman" w:hAnsi="Times New Roman" w:cs="Times New Roman"/>
          <w:sz w:val="24"/>
          <w:szCs w:val="24"/>
          <w:lang w:val="id-ID"/>
        </w:rPr>
        <w:t>Jangan menggunakan hukum pidana untuk mencapai suatu tujuan yang lebih ringan;</w:t>
      </w:r>
    </w:p>
    <w:p w:rsidR="00A211B7" w:rsidRPr="006D36E1" w:rsidRDefault="00A211B7" w:rsidP="00A211B7">
      <w:pPr>
        <w:numPr>
          <w:ilvl w:val="0"/>
          <w:numId w:val="34"/>
        </w:numPr>
        <w:spacing w:line="240" w:lineRule="auto"/>
        <w:jc w:val="both"/>
        <w:rPr>
          <w:rFonts w:ascii="Times New Roman" w:hAnsi="Times New Roman" w:cs="Times New Roman"/>
          <w:sz w:val="24"/>
          <w:szCs w:val="24"/>
        </w:rPr>
      </w:pPr>
      <w:r w:rsidRPr="006D36E1">
        <w:rPr>
          <w:rFonts w:ascii="Times New Roman" w:hAnsi="Times New Roman" w:cs="Times New Roman"/>
          <w:sz w:val="24"/>
          <w:szCs w:val="24"/>
          <w:lang w:val="id-ID"/>
        </w:rPr>
        <w:t>Jangan menggunakan hukum pidana apabila kerugian/bahaya yang timbul dari pidana lebih besar daripada kerugian/bahaya dari perbuatan/tindak pidana itu sendiri;</w:t>
      </w:r>
    </w:p>
    <w:p w:rsidR="00A211B7" w:rsidRPr="006D36E1" w:rsidRDefault="00A211B7" w:rsidP="00A211B7">
      <w:pPr>
        <w:numPr>
          <w:ilvl w:val="0"/>
          <w:numId w:val="34"/>
        </w:numPr>
        <w:spacing w:line="240" w:lineRule="auto"/>
        <w:jc w:val="both"/>
        <w:rPr>
          <w:rFonts w:ascii="Times New Roman" w:hAnsi="Times New Roman" w:cs="Times New Roman"/>
          <w:sz w:val="24"/>
          <w:szCs w:val="24"/>
        </w:rPr>
      </w:pPr>
      <w:r w:rsidRPr="006D36E1">
        <w:rPr>
          <w:rFonts w:ascii="Times New Roman" w:hAnsi="Times New Roman" w:cs="Times New Roman"/>
          <w:sz w:val="24"/>
          <w:szCs w:val="24"/>
          <w:lang w:val="id-ID"/>
        </w:rPr>
        <w:t>Larangan-larangan hukum pidana jangan mengandung sifat lebih berbahaya daripada perbuatan yang akan dicegah.</w:t>
      </w:r>
    </w:p>
    <w:p w:rsidR="00A211B7" w:rsidRPr="006D36E1" w:rsidRDefault="00A211B7" w:rsidP="00A211B7">
      <w:pPr>
        <w:numPr>
          <w:ilvl w:val="0"/>
          <w:numId w:val="34"/>
        </w:numPr>
        <w:spacing w:line="240" w:lineRule="auto"/>
        <w:jc w:val="both"/>
        <w:rPr>
          <w:rFonts w:ascii="Times New Roman" w:hAnsi="Times New Roman" w:cs="Times New Roman"/>
          <w:sz w:val="24"/>
          <w:szCs w:val="24"/>
        </w:rPr>
      </w:pPr>
      <w:r w:rsidRPr="006D36E1">
        <w:rPr>
          <w:rFonts w:ascii="Times New Roman" w:hAnsi="Times New Roman" w:cs="Times New Roman"/>
          <w:sz w:val="24"/>
          <w:szCs w:val="24"/>
          <w:lang w:val="id-ID"/>
        </w:rPr>
        <w:t>Hukum pidana jangan memuat larangan-larangan yang tidak mendapat dukungan kuat dari publik.</w:t>
      </w:r>
    </w:p>
    <w:p w:rsidR="00A211B7" w:rsidRPr="006D36E1" w:rsidRDefault="00A211B7" w:rsidP="00A211B7">
      <w:pPr>
        <w:spacing w:line="240" w:lineRule="auto"/>
        <w:ind w:left="1789"/>
        <w:jc w:val="both"/>
        <w:rPr>
          <w:rFonts w:ascii="Times New Roman" w:hAnsi="Times New Roman" w:cs="Times New Roman"/>
          <w:sz w:val="24"/>
          <w:szCs w:val="24"/>
        </w:rPr>
      </w:pPr>
    </w:p>
    <w:p w:rsidR="00A211B7" w:rsidRDefault="00A211B7" w:rsidP="00A211B7">
      <w:pPr>
        <w:spacing w:line="480" w:lineRule="auto"/>
        <w:ind w:left="426" w:firstLine="708"/>
        <w:jc w:val="both"/>
        <w:rPr>
          <w:rFonts w:ascii="Times New Roman" w:hAnsi="Times New Roman" w:cs="Times New Roman"/>
          <w:sz w:val="24"/>
          <w:szCs w:val="24"/>
          <w:lang w:val="id-ID"/>
        </w:rPr>
      </w:pPr>
      <w:r w:rsidRPr="006D36E1">
        <w:rPr>
          <w:rFonts w:ascii="Times New Roman" w:hAnsi="Times New Roman" w:cs="Times New Roman"/>
          <w:sz w:val="24"/>
          <w:szCs w:val="24"/>
        </w:rPr>
        <w:t>Lebih lanjut Jeremy Bentham pernah menyatakan bahwa janga</w:t>
      </w:r>
      <w:r>
        <w:rPr>
          <w:rFonts w:ascii="Times New Roman" w:hAnsi="Times New Roman" w:cs="Times New Roman"/>
          <w:sz w:val="24"/>
          <w:szCs w:val="24"/>
        </w:rPr>
        <w:t>nlah pidana dikenakan/digunakan</w:t>
      </w:r>
      <w:r>
        <w:rPr>
          <w:rFonts w:ascii="Times New Roman" w:hAnsi="Times New Roman" w:cs="Times New Roman"/>
          <w:sz w:val="24"/>
          <w:szCs w:val="24"/>
          <w:lang w:val="id-ID"/>
        </w:rPr>
        <w:t xml:space="preserve"> </w:t>
      </w:r>
      <w:r w:rsidRPr="006D36E1">
        <w:rPr>
          <w:rFonts w:ascii="Times New Roman" w:hAnsi="Times New Roman" w:cs="Times New Roman"/>
          <w:sz w:val="24"/>
          <w:szCs w:val="24"/>
        </w:rPr>
        <w:t>apabila “</w:t>
      </w:r>
      <w:r w:rsidRPr="00D72AC1">
        <w:rPr>
          <w:rFonts w:ascii="Times New Roman" w:hAnsi="Times New Roman" w:cs="Times New Roman"/>
          <w:i/>
          <w:sz w:val="24"/>
          <w:szCs w:val="24"/>
        </w:rPr>
        <w:t>groundless, needless, unprofitable, or inneficacious</w:t>
      </w:r>
      <w:r w:rsidRPr="006D36E1">
        <w:rPr>
          <w:rFonts w:ascii="Times New Roman" w:hAnsi="Times New Roman" w:cs="Times New Roman"/>
          <w:sz w:val="24"/>
          <w:szCs w:val="24"/>
        </w:rPr>
        <w:t>”.</w:t>
      </w:r>
      <w:r>
        <w:rPr>
          <w:rStyle w:val="FootnoteReference"/>
          <w:rFonts w:ascii="Times New Roman" w:hAnsi="Times New Roman" w:cs="Times New Roman"/>
          <w:sz w:val="24"/>
          <w:szCs w:val="24"/>
        </w:rPr>
        <w:footnoteReference w:id="78"/>
      </w:r>
      <w:r>
        <w:rPr>
          <w:rFonts w:ascii="Times New Roman" w:hAnsi="Times New Roman" w:cs="Times New Roman"/>
          <w:sz w:val="24"/>
          <w:szCs w:val="24"/>
          <w:lang w:val="id-ID"/>
        </w:rPr>
        <w:t xml:space="preserve"> </w:t>
      </w:r>
      <w:r w:rsidRPr="006D36E1">
        <w:rPr>
          <w:rFonts w:ascii="Times New Roman" w:hAnsi="Times New Roman" w:cs="Times New Roman"/>
          <w:sz w:val="24"/>
          <w:szCs w:val="24"/>
        </w:rPr>
        <w:t xml:space="preserve">Herbert L. Pecker juga pernah mengingatkan bahwa penggunaan sanksi pidana secara sembarangan/tidak pandang bulu/ </w:t>
      </w:r>
      <w:r w:rsidRPr="006D36E1">
        <w:rPr>
          <w:rFonts w:ascii="Times New Roman" w:hAnsi="Times New Roman" w:cs="Times New Roman"/>
          <w:sz w:val="24"/>
          <w:szCs w:val="24"/>
        </w:rPr>
        <w:lastRenderedPageBreak/>
        <w:t>menyamaratakan (“</w:t>
      </w:r>
      <w:r w:rsidRPr="00D72AC1">
        <w:rPr>
          <w:rFonts w:ascii="Times New Roman" w:hAnsi="Times New Roman" w:cs="Times New Roman"/>
          <w:i/>
          <w:sz w:val="24"/>
          <w:szCs w:val="24"/>
        </w:rPr>
        <w:t>indiscriminately</w:t>
      </w:r>
      <w:r w:rsidRPr="006D36E1">
        <w:rPr>
          <w:rFonts w:ascii="Times New Roman" w:hAnsi="Times New Roman" w:cs="Times New Roman"/>
          <w:sz w:val="24"/>
          <w:szCs w:val="24"/>
        </w:rPr>
        <w:t>”) dan digunakan secara paksa (“</w:t>
      </w:r>
      <w:r w:rsidRPr="00D72AC1">
        <w:rPr>
          <w:rFonts w:ascii="Times New Roman" w:hAnsi="Times New Roman" w:cs="Times New Roman"/>
          <w:i/>
          <w:sz w:val="24"/>
          <w:szCs w:val="24"/>
        </w:rPr>
        <w:t>coercively</w:t>
      </w:r>
      <w:r w:rsidRPr="006D36E1">
        <w:rPr>
          <w:rFonts w:ascii="Times New Roman" w:hAnsi="Times New Roman" w:cs="Times New Roman"/>
          <w:sz w:val="24"/>
          <w:szCs w:val="24"/>
        </w:rPr>
        <w:t>”) akan menyebabkan pidana itu menjadi suatu “pengancam yang utama” (“</w:t>
      </w:r>
      <w:r w:rsidRPr="00D72AC1">
        <w:rPr>
          <w:rFonts w:ascii="Times New Roman" w:hAnsi="Times New Roman" w:cs="Times New Roman"/>
          <w:i/>
          <w:sz w:val="24"/>
          <w:szCs w:val="24"/>
        </w:rPr>
        <w:t>prime threatener</w:t>
      </w:r>
      <w:r w:rsidRPr="006D36E1">
        <w:rPr>
          <w:rFonts w:ascii="Times New Roman" w:hAnsi="Times New Roman" w:cs="Times New Roman"/>
          <w:sz w:val="24"/>
          <w:szCs w:val="24"/>
        </w:rPr>
        <w:t>”).</w:t>
      </w:r>
      <w:r>
        <w:rPr>
          <w:rStyle w:val="FootnoteReference"/>
          <w:rFonts w:ascii="Times New Roman" w:hAnsi="Times New Roman" w:cs="Times New Roman"/>
          <w:sz w:val="24"/>
          <w:szCs w:val="24"/>
        </w:rPr>
        <w:footnoteReference w:id="79"/>
      </w:r>
    </w:p>
    <w:p w:rsidR="00A211B7" w:rsidRPr="007C248A" w:rsidRDefault="00A211B7" w:rsidP="00A211B7">
      <w:pPr>
        <w:spacing w:line="480" w:lineRule="auto"/>
        <w:ind w:left="426" w:firstLine="708"/>
        <w:jc w:val="both"/>
        <w:rPr>
          <w:rFonts w:ascii="Times New Roman" w:hAnsi="Times New Roman" w:cs="Times New Roman"/>
          <w:sz w:val="24"/>
          <w:szCs w:val="24"/>
          <w:lang w:val="id-ID"/>
        </w:rPr>
      </w:pPr>
      <w:r w:rsidRPr="007C248A">
        <w:rPr>
          <w:rFonts w:ascii="Times New Roman" w:hAnsi="Times New Roman" w:cs="Times New Roman"/>
          <w:sz w:val="24"/>
          <w:szCs w:val="24"/>
          <w:lang w:val="id-ID"/>
        </w:rPr>
        <w:t>Dari uraian di atas maka, penggunaan sarana penal dalam menanggulangi kejahatan hendaknya dilakukan dengan penuh pertimbangan. Selain itu juga, perlu dipertimbangkan bahwa kebijakan hukum pidana merupakan kebijakan sosial, kebijakan pembangunan nasional, bagian dari kebijakan kriminal yang juga merupakan bagian dari kebijakan penegakan hukum, karena menanggulangi kejahatan dengan sarana penal merupakan bagian dari suatu langkah kebijakan.</w:t>
      </w:r>
    </w:p>
    <w:p w:rsidR="00A211B7" w:rsidRDefault="00A211B7" w:rsidP="00A211B7">
      <w:pPr>
        <w:spacing w:line="480" w:lineRule="auto"/>
        <w:ind w:left="426" w:firstLine="708"/>
        <w:jc w:val="both"/>
        <w:rPr>
          <w:rFonts w:ascii="Times New Roman" w:hAnsi="Times New Roman" w:cs="Times New Roman"/>
          <w:sz w:val="24"/>
          <w:szCs w:val="24"/>
          <w:lang w:val="id-ID"/>
        </w:rPr>
      </w:pPr>
      <w:r w:rsidRPr="007C248A">
        <w:rPr>
          <w:rFonts w:ascii="Times New Roman" w:hAnsi="Times New Roman" w:cs="Times New Roman"/>
          <w:sz w:val="24"/>
          <w:szCs w:val="24"/>
          <w:lang w:val="id-ID"/>
        </w:rPr>
        <w:t>Kebijakan formulasi adalah kebijakan dalam merumuskan sesuatu kedalam suatu bentuk perundang-undangan. Kebijakan formulasi menurut Barda Nawawi Arief adalah : “suatu perencanaan atau program dari pembuat undang-undang mengenai apa yang akan dilakukan dala menghadapi problema tertentu dan cara bagaimana melakukan atau melaksanakan sesuatu yang telah direncanakan atau diprogramkan itu”.</w:t>
      </w:r>
      <w:r>
        <w:rPr>
          <w:rStyle w:val="FootnoteReference"/>
          <w:rFonts w:ascii="Times New Roman" w:hAnsi="Times New Roman" w:cs="Times New Roman"/>
          <w:sz w:val="24"/>
          <w:szCs w:val="24"/>
          <w:lang w:val="id-ID"/>
        </w:rPr>
        <w:footnoteReference w:id="80"/>
      </w:r>
    </w:p>
    <w:p w:rsidR="00A211B7" w:rsidRDefault="00A211B7" w:rsidP="00A211B7">
      <w:pPr>
        <w:spacing w:line="480" w:lineRule="auto"/>
        <w:ind w:left="426" w:firstLine="708"/>
        <w:jc w:val="both"/>
        <w:rPr>
          <w:rFonts w:ascii="Times New Roman" w:hAnsi="Times New Roman" w:cs="Times New Roman"/>
          <w:sz w:val="24"/>
          <w:szCs w:val="24"/>
          <w:lang w:val="id-ID"/>
        </w:rPr>
      </w:pPr>
      <w:r w:rsidRPr="007C248A">
        <w:rPr>
          <w:rFonts w:ascii="Times New Roman" w:hAnsi="Times New Roman" w:cs="Times New Roman"/>
          <w:sz w:val="24"/>
          <w:szCs w:val="24"/>
          <w:lang w:val="id-ID"/>
        </w:rPr>
        <w:t xml:space="preserve">Kebijakan formulasi merupakan awal dari perencanaan dalam usaha untuk menanggulangi kejahatan, maka wajar apabila kebijakan formulasi merupakan bagian dari kebijakan kriminal yang secara fungsional dapat dilihat sebagai bagian dari perencanaan dan prosedur usaha menanggulangi kejahatan. </w:t>
      </w:r>
      <w:r w:rsidRPr="007C248A">
        <w:rPr>
          <w:rFonts w:ascii="Times New Roman" w:hAnsi="Times New Roman" w:cs="Times New Roman"/>
          <w:sz w:val="24"/>
          <w:szCs w:val="24"/>
          <w:lang w:val="id-ID"/>
        </w:rPr>
        <w:lastRenderedPageBreak/>
        <w:t>Secara garis besar, perencanaan atau kebijakan penanggulangan kejahatan yang dituangkan dalam perundang-undangan menurut Barda Nawawi Arief meliputi</w:t>
      </w:r>
      <w:r>
        <w:rPr>
          <w:rStyle w:val="FootnoteReference"/>
          <w:rFonts w:ascii="Times New Roman" w:hAnsi="Times New Roman" w:cs="Times New Roman"/>
          <w:sz w:val="24"/>
          <w:szCs w:val="24"/>
          <w:lang w:val="id-ID"/>
        </w:rPr>
        <w:footnoteReference w:id="81"/>
      </w:r>
      <w:r w:rsidRPr="007C248A">
        <w:rPr>
          <w:rFonts w:ascii="Times New Roman" w:hAnsi="Times New Roman" w:cs="Times New Roman"/>
          <w:sz w:val="24"/>
          <w:szCs w:val="24"/>
          <w:lang w:val="id-ID"/>
        </w:rPr>
        <w:t>:</w:t>
      </w:r>
    </w:p>
    <w:p w:rsidR="00A211B7" w:rsidRPr="007C248A" w:rsidRDefault="00A211B7" w:rsidP="00A211B7">
      <w:pPr>
        <w:spacing w:line="480" w:lineRule="auto"/>
        <w:ind w:left="426" w:firstLine="708"/>
        <w:jc w:val="both"/>
        <w:rPr>
          <w:rFonts w:ascii="Times New Roman" w:hAnsi="Times New Roman" w:cs="Times New Roman"/>
          <w:sz w:val="24"/>
          <w:szCs w:val="24"/>
          <w:lang w:val="id-ID"/>
        </w:rPr>
      </w:pPr>
      <w:r w:rsidRPr="007C248A">
        <w:rPr>
          <w:rFonts w:ascii="Times New Roman" w:hAnsi="Times New Roman" w:cs="Times New Roman"/>
          <w:sz w:val="24"/>
          <w:szCs w:val="24"/>
          <w:lang w:val="id-ID"/>
        </w:rPr>
        <w:t xml:space="preserve">Bertolak dari fungsi kebijakan formulasi hukum pidana dalam ide pembentukan hukum baru atau peraturan hukum pidana yang akan datang </w:t>
      </w:r>
      <w:r w:rsidRPr="007C248A">
        <w:rPr>
          <w:rFonts w:ascii="Times New Roman" w:hAnsi="Times New Roman" w:cs="Times New Roman"/>
          <w:i/>
          <w:sz w:val="24"/>
          <w:szCs w:val="24"/>
          <w:lang w:val="id-ID"/>
        </w:rPr>
        <w:t>(ius constituendum)</w:t>
      </w:r>
      <w:r w:rsidRPr="007C248A">
        <w:rPr>
          <w:rFonts w:ascii="Times New Roman" w:hAnsi="Times New Roman" w:cs="Times New Roman"/>
          <w:sz w:val="24"/>
          <w:szCs w:val="24"/>
          <w:lang w:val="id-ID"/>
        </w:rPr>
        <w:t xml:space="preserve"> terutama peraturan Perundang-Undangan mengenai perlindungan terhadap kepentingan hukum negara khususnya penanggulangan persiapan sebagai delik yang dapat dirumuskan/ diformulasikan secara lebih baik sesuai tujuan utama dari pemidanaan yaitu melindungi masyarakat secara keseluruhan. Kebijakan formulasi/legislatif merupakan salah satu dari 3 (tiga) rangkaian proses kebijakan hukum pidana. Sedangkan substansi/masalah pokok dalam kebijakan formulasi sendiri terdiri dari 3 (tiga), yaitu:</w:t>
      </w:r>
    </w:p>
    <w:p w:rsidR="00A211B7" w:rsidRPr="007C248A" w:rsidRDefault="00A211B7" w:rsidP="00A211B7">
      <w:pPr>
        <w:numPr>
          <w:ilvl w:val="0"/>
          <w:numId w:val="35"/>
        </w:numPr>
        <w:spacing w:line="480" w:lineRule="auto"/>
        <w:jc w:val="both"/>
        <w:rPr>
          <w:rFonts w:ascii="Times New Roman" w:hAnsi="Times New Roman" w:cs="Times New Roman"/>
          <w:sz w:val="24"/>
          <w:szCs w:val="24"/>
        </w:rPr>
      </w:pPr>
      <w:r w:rsidRPr="007C248A">
        <w:rPr>
          <w:rFonts w:ascii="Times New Roman" w:hAnsi="Times New Roman" w:cs="Times New Roman"/>
          <w:sz w:val="24"/>
          <w:szCs w:val="24"/>
          <w:lang w:val="id-ID"/>
        </w:rPr>
        <w:t>Perencanaan atau kebijakan tentang perbuatan-perbuatan terlarang apa yang akan ditanggulangi karena dipandang membahayakan atau merugikan;</w:t>
      </w:r>
    </w:p>
    <w:p w:rsidR="00A211B7" w:rsidRPr="007C248A" w:rsidRDefault="00A211B7" w:rsidP="00A211B7">
      <w:pPr>
        <w:numPr>
          <w:ilvl w:val="0"/>
          <w:numId w:val="35"/>
        </w:numPr>
        <w:spacing w:line="480" w:lineRule="auto"/>
        <w:jc w:val="both"/>
        <w:rPr>
          <w:rFonts w:ascii="Times New Roman" w:hAnsi="Times New Roman" w:cs="Times New Roman"/>
          <w:sz w:val="24"/>
          <w:szCs w:val="24"/>
        </w:rPr>
      </w:pPr>
      <w:r w:rsidRPr="007C248A">
        <w:rPr>
          <w:rFonts w:ascii="Times New Roman" w:hAnsi="Times New Roman" w:cs="Times New Roman"/>
          <w:sz w:val="24"/>
          <w:szCs w:val="24"/>
          <w:lang w:val="id-ID"/>
        </w:rPr>
        <w:t>Perencanaan atau kebijakan tentang sanksi apa yang dapat dibuat dikenakan terhadap pelaku perbuatan yang dilarang itu (baik berupa pidana atau tindakan) dan sistem penerapannya;</w:t>
      </w:r>
    </w:p>
    <w:p w:rsidR="00A211B7" w:rsidRPr="007C248A" w:rsidRDefault="00A211B7" w:rsidP="00A211B7">
      <w:pPr>
        <w:numPr>
          <w:ilvl w:val="0"/>
          <w:numId w:val="35"/>
        </w:numPr>
        <w:spacing w:line="480" w:lineRule="auto"/>
        <w:jc w:val="both"/>
        <w:rPr>
          <w:rFonts w:ascii="Times New Roman" w:hAnsi="Times New Roman" w:cs="Times New Roman"/>
          <w:sz w:val="24"/>
          <w:szCs w:val="24"/>
        </w:rPr>
      </w:pPr>
      <w:r w:rsidRPr="007C248A">
        <w:rPr>
          <w:rFonts w:ascii="Times New Roman" w:hAnsi="Times New Roman" w:cs="Times New Roman"/>
          <w:sz w:val="24"/>
          <w:szCs w:val="24"/>
          <w:lang w:val="id-ID"/>
        </w:rPr>
        <w:lastRenderedPageBreak/>
        <w:t>Perencanaan atau kebijakan tentang prosedur atau mekanisme sistem peradilan pidana dalam rangka penegakan hukum pidana.</w:t>
      </w:r>
    </w:p>
    <w:p w:rsidR="00A211B7" w:rsidRDefault="00A211B7" w:rsidP="00A211B7">
      <w:pPr>
        <w:spacing w:line="480" w:lineRule="auto"/>
        <w:ind w:left="426" w:firstLine="708"/>
        <w:jc w:val="both"/>
        <w:rPr>
          <w:rFonts w:ascii="Times New Roman" w:hAnsi="Times New Roman" w:cs="Times New Roman"/>
          <w:sz w:val="24"/>
          <w:szCs w:val="24"/>
          <w:lang w:val="id-ID"/>
        </w:rPr>
      </w:pPr>
      <w:r w:rsidRPr="007C248A">
        <w:rPr>
          <w:rFonts w:ascii="Times New Roman" w:hAnsi="Times New Roman" w:cs="Times New Roman"/>
          <w:sz w:val="24"/>
          <w:szCs w:val="24"/>
          <w:lang w:val="id-ID"/>
        </w:rPr>
        <w:t>Mengingat pentingnya suatu kebijakan formulasi dalam usaha penanggulangan kejahatan, maka formulasi tersebut harus dibuat sebaik mungkin agar tidak menimbulkan masalah bagi pelaksanaan tahap-tahap selanjutnya.</w:t>
      </w:r>
      <w:r>
        <w:rPr>
          <w:rFonts w:ascii="Times New Roman" w:hAnsi="Times New Roman" w:cs="Times New Roman"/>
          <w:sz w:val="24"/>
          <w:szCs w:val="24"/>
          <w:lang w:val="id-ID"/>
        </w:rPr>
        <w:t xml:space="preserve"> </w:t>
      </w:r>
    </w:p>
    <w:p w:rsidR="00A211B7" w:rsidRDefault="00A211B7" w:rsidP="00A211B7">
      <w:pPr>
        <w:spacing w:line="480" w:lineRule="auto"/>
        <w:ind w:left="426" w:firstLine="708"/>
        <w:jc w:val="both"/>
        <w:rPr>
          <w:rFonts w:ascii="Times New Roman" w:hAnsi="Times New Roman" w:cs="Times New Roman"/>
          <w:sz w:val="24"/>
          <w:szCs w:val="24"/>
          <w:lang w:val="id-ID"/>
        </w:rPr>
      </w:pPr>
      <w:r w:rsidRPr="007C248A">
        <w:rPr>
          <w:rFonts w:ascii="Times New Roman" w:hAnsi="Times New Roman" w:cs="Times New Roman"/>
          <w:sz w:val="24"/>
          <w:szCs w:val="24"/>
          <w:lang w:val="id-ID"/>
        </w:rPr>
        <w:t>Kebijakan formulasi juga berkaitan dengan pembaharuan hukum pidana, karena pada hakikatnya pembaharuan hukum pidana adalah bagian dari kebijakan hukum pidana yang merupakan bagian dari kebijakan penegakan hukum pidana, kebijakan kriminal, dan kebijakan sosial dalam rangka perlindungan masyarakat dan mencapai ke</w:t>
      </w:r>
      <w:r>
        <w:rPr>
          <w:rFonts w:ascii="Times New Roman" w:hAnsi="Times New Roman" w:cs="Times New Roman"/>
          <w:sz w:val="24"/>
          <w:szCs w:val="24"/>
          <w:lang w:val="id-ID"/>
        </w:rPr>
        <w:t xml:space="preserve">sejahteraan masyarakat. </w:t>
      </w:r>
    </w:p>
    <w:p w:rsidR="00A211B7" w:rsidRDefault="00A211B7" w:rsidP="00A211B7">
      <w:pPr>
        <w:spacing w:line="480" w:lineRule="auto"/>
        <w:ind w:left="426" w:firstLine="708"/>
        <w:jc w:val="both"/>
        <w:rPr>
          <w:rFonts w:ascii="Times New Roman" w:hAnsi="Times New Roman" w:cs="Times New Roman"/>
          <w:sz w:val="24"/>
          <w:szCs w:val="24"/>
          <w:lang w:val="id-ID"/>
        </w:rPr>
      </w:pPr>
      <w:r w:rsidRPr="008822A6">
        <w:rPr>
          <w:rFonts w:ascii="Times New Roman" w:hAnsi="Times New Roman" w:cs="Times New Roman"/>
          <w:sz w:val="24"/>
          <w:szCs w:val="24"/>
          <w:lang w:val="id-ID"/>
        </w:rPr>
        <w:t>Pembaharuan hukum pidana pada dasarnya sangat berkaitan dengan latar belakang dan arti penting dilakukannya pembaharuan hukum pidana itu sendiri. Latar belakang dan arti penting dilakukannya pembaharuan hukum pidana dapat dilihat dari beberapa aspek yaitu, aspek sosio-politik, sosio-filosofik, dan sosio-kultural. Selain itu, latar belakang dan arti penting pembaharuan hukum pidana juga dari berbagai aspek kebijakan yaitu, kebijakan hukum pidana, kebijakan kriminal, kebijakan penegakan hukum, dan kebijakan sosial.</w:t>
      </w:r>
    </w:p>
    <w:p w:rsidR="00A211B7" w:rsidRDefault="00A211B7" w:rsidP="00A211B7">
      <w:pPr>
        <w:spacing w:line="480" w:lineRule="auto"/>
        <w:ind w:left="426" w:firstLine="708"/>
        <w:jc w:val="both"/>
        <w:rPr>
          <w:rFonts w:ascii="Times New Roman" w:hAnsi="Times New Roman" w:cs="Times New Roman"/>
          <w:sz w:val="24"/>
          <w:szCs w:val="24"/>
          <w:lang w:val="id-ID"/>
        </w:rPr>
      </w:pPr>
      <w:r w:rsidRPr="008822A6">
        <w:rPr>
          <w:rFonts w:ascii="Times New Roman" w:hAnsi="Times New Roman" w:cs="Times New Roman"/>
          <w:sz w:val="24"/>
          <w:szCs w:val="24"/>
          <w:lang w:val="id-ID"/>
        </w:rPr>
        <w:lastRenderedPageBreak/>
        <w:t>Selanjutnya Barda Nawawi Arief mengemukakan bahwa hakikat pembaharuan hukum pidana adalah</w:t>
      </w:r>
      <w:r>
        <w:rPr>
          <w:rStyle w:val="FootnoteReference"/>
          <w:rFonts w:ascii="Times New Roman" w:hAnsi="Times New Roman" w:cs="Times New Roman"/>
          <w:sz w:val="24"/>
          <w:szCs w:val="24"/>
          <w:lang w:val="id-ID"/>
        </w:rPr>
        <w:footnoteReference w:id="82"/>
      </w:r>
      <w:r w:rsidRPr="008822A6">
        <w:rPr>
          <w:rFonts w:ascii="Times New Roman" w:hAnsi="Times New Roman" w:cs="Times New Roman"/>
          <w:sz w:val="24"/>
          <w:szCs w:val="24"/>
          <w:lang w:val="id-ID"/>
        </w:rPr>
        <w:t>:</w:t>
      </w:r>
    </w:p>
    <w:p w:rsidR="00A211B7" w:rsidRPr="008822A6" w:rsidRDefault="00A211B7" w:rsidP="00A211B7">
      <w:pPr>
        <w:numPr>
          <w:ilvl w:val="0"/>
          <w:numId w:val="36"/>
        </w:numPr>
        <w:spacing w:line="240" w:lineRule="auto"/>
        <w:jc w:val="both"/>
        <w:rPr>
          <w:rFonts w:ascii="Times New Roman" w:hAnsi="Times New Roman" w:cs="Times New Roman"/>
          <w:sz w:val="24"/>
          <w:szCs w:val="24"/>
        </w:rPr>
      </w:pPr>
      <w:r w:rsidRPr="008822A6">
        <w:rPr>
          <w:rFonts w:ascii="Times New Roman" w:hAnsi="Times New Roman" w:cs="Times New Roman"/>
          <w:sz w:val="24"/>
          <w:szCs w:val="24"/>
          <w:lang w:val="id-ID"/>
        </w:rPr>
        <w:t>Merupakan bagian dari kebijakan (upaya rasional) untuk memperbaharui substansi hukum dalam rangka mengefektifkan penegakan hukum.</w:t>
      </w:r>
    </w:p>
    <w:p w:rsidR="00A211B7" w:rsidRPr="008822A6" w:rsidRDefault="00A211B7" w:rsidP="00A211B7">
      <w:pPr>
        <w:numPr>
          <w:ilvl w:val="0"/>
          <w:numId w:val="36"/>
        </w:numPr>
        <w:spacing w:line="240" w:lineRule="auto"/>
        <w:jc w:val="both"/>
        <w:rPr>
          <w:rFonts w:ascii="Times New Roman" w:hAnsi="Times New Roman" w:cs="Times New Roman"/>
          <w:sz w:val="24"/>
          <w:szCs w:val="24"/>
        </w:rPr>
      </w:pPr>
      <w:r w:rsidRPr="008822A6">
        <w:rPr>
          <w:rFonts w:ascii="Times New Roman" w:hAnsi="Times New Roman" w:cs="Times New Roman"/>
          <w:sz w:val="24"/>
          <w:szCs w:val="24"/>
          <w:lang w:val="id-ID"/>
        </w:rPr>
        <w:t>Merupakan bagian dari kebijakan (upaya rasional) untuk memberantas atau menanggulangi kejahatan dalam rangka perlindungan masyarakat.</w:t>
      </w:r>
    </w:p>
    <w:p w:rsidR="00A211B7" w:rsidRPr="008822A6" w:rsidRDefault="00A211B7" w:rsidP="00A211B7">
      <w:pPr>
        <w:numPr>
          <w:ilvl w:val="0"/>
          <w:numId w:val="36"/>
        </w:numPr>
        <w:spacing w:line="240" w:lineRule="auto"/>
        <w:jc w:val="both"/>
        <w:rPr>
          <w:rFonts w:ascii="Times New Roman" w:hAnsi="Times New Roman" w:cs="Times New Roman"/>
          <w:i/>
          <w:sz w:val="24"/>
          <w:szCs w:val="24"/>
        </w:rPr>
      </w:pPr>
      <w:r w:rsidRPr="008822A6">
        <w:rPr>
          <w:rFonts w:ascii="Times New Roman" w:hAnsi="Times New Roman" w:cs="Times New Roman"/>
          <w:sz w:val="24"/>
          <w:szCs w:val="24"/>
          <w:lang w:val="id-ID"/>
        </w:rPr>
        <w:t>Merupakan bagian dari kebijakan (upaya rasional) untuk mengatasi maslah sosial dan masalah kemanusiaan dalam rangka mencapai atau menunjang tujuan nasional (yaitu “</w:t>
      </w:r>
      <w:r w:rsidRPr="008822A6">
        <w:rPr>
          <w:rFonts w:ascii="Times New Roman" w:hAnsi="Times New Roman" w:cs="Times New Roman"/>
          <w:i/>
          <w:sz w:val="24"/>
          <w:szCs w:val="24"/>
          <w:lang w:val="id-ID"/>
        </w:rPr>
        <w:t>social defence”</w:t>
      </w:r>
      <w:r w:rsidRPr="008822A6">
        <w:rPr>
          <w:rFonts w:ascii="Times New Roman" w:hAnsi="Times New Roman" w:cs="Times New Roman"/>
          <w:sz w:val="24"/>
          <w:szCs w:val="24"/>
          <w:lang w:val="id-ID"/>
        </w:rPr>
        <w:t xml:space="preserve"> dan </w:t>
      </w:r>
      <w:r w:rsidRPr="008822A6">
        <w:rPr>
          <w:rFonts w:ascii="Times New Roman" w:hAnsi="Times New Roman" w:cs="Times New Roman"/>
          <w:i/>
          <w:sz w:val="24"/>
          <w:szCs w:val="24"/>
          <w:lang w:val="id-ID"/>
        </w:rPr>
        <w:t>“social welfare”</w:t>
      </w:r>
      <w:r w:rsidRPr="008822A6">
        <w:rPr>
          <w:rFonts w:ascii="Times New Roman" w:hAnsi="Times New Roman" w:cs="Times New Roman"/>
          <w:sz w:val="24"/>
          <w:szCs w:val="24"/>
          <w:lang w:val="id-ID"/>
        </w:rPr>
        <w:t>).</w:t>
      </w:r>
    </w:p>
    <w:p w:rsidR="00A211B7" w:rsidRPr="008822A6" w:rsidRDefault="00A211B7" w:rsidP="00A211B7">
      <w:pPr>
        <w:numPr>
          <w:ilvl w:val="0"/>
          <w:numId w:val="36"/>
        </w:numPr>
        <w:spacing w:line="240" w:lineRule="auto"/>
        <w:jc w:val="both"/>
        <w:rPr>
          <w:rFonts w:ascii="Times New Roman" w:hAnsi="Times New Roman" w:cs="Times New Roman"/>
          <w:i/>
          <w:sz w:val="24"/>
          <w:szCs w:val="24"/>
        </w:rPr>
      </w:pPr>
      <w:r w:rsidRPr="008822A6">
        <w:rPr>
          <w:rFonts w:ascii="Times New Roman" w:hAnsi="Times New Roman" w:cs="Times New Roman"/>
          <w:sz w:val="24"/>
          <w:szCs w:val="24"/>
          <w:lang w:val="id-ID"/>
        </w:rPr>
        <w:t>Merupakan upaya peninjauan dan penilaian kembali (“reorientasi dan reevaluasi”) pokok-pokok pemikiran, ide-ide dasar atau nilai-nilai sosio-filosofik, sosio-politik, dan sosio-kultural, yang melandasi kebijakan kriminal dan kebijakan (penegakan) hukum pidana selama ini. Bukanlah pembaharuan (“reformasi”) hukum pidana apabila orientasi nilai dari hukum pidana yang dicita-citakan sama saja dengan orientasi nilai dari hukum pidana lama warisan penjajah (KUHP lama atau WvS).</w:t>
      </w:r>
    </w:p>
    <w:p w:rsidR="00A211B7" w:rsidRPr="008822A6" w:rsidRDefault="00A211B7" w:rsidP="00A211B7">
      <w:pPr>
        <w:spacing w:line="240" w:lineRule="auto"/>
        <w:ind w:left="1800"/>
        <w:jc w:val="both"/>
        <w:rPr>
          <w:rFonts w:ascii="Times New Roman" w:hAnsi="Times New Roman" w:cs="Times New Roman"/>
          <w:i/>
          <w:sz w:val="24"/>
          <w:szCs w:val="24"/>
        </w:rPr>
      </w:pPr>
    </w:p>
    <w:p w:rsidR="00A211B7" w:rsidRDefault="00A211B7" w:rsidP="00A211B7">
      <w:pPr>
        <w:spacing w:line="480" w:lineRule="auto"/>
        <w:ind w:left="426" w:firstLine="708"/>
        <w:jc w:val="both"/>
        <w:rPr>
          <w:rFonts w:ascii="Times New Roman" w:hAnsi="Times New Roman" w:cs="Times New Roman"/>
          <w:sz w:val="24"/>
          <w:szCs w:val="24"/>
          <w:lang w:val="id-ID"/>
        </w:rPr>
      </w:pPr>
      <w:r w:rsidRPr="008822A6">
        <w:rPr>
          <w:rFonts w:ascii="Times New Roman" w:hAnsi="Times New Roman" w:cs="Times New Roman"/>
          <w:sz w:val="24"/>
          <w:szCs w:val="24"/>
        </w:rPr>
        <w:t>Melihat haikat pembaharuan hukum pidana diatas, maka ada 2 (dua) pendekatan yang harus dilakukan dalam pembaharuan hukum pidana nasional. Pendekatan yang  dimaksud adalah pendekatan yang berorientasi pada kebijakan (</w:t>
      </w:r>
      <w:r w:rsidRPr="008822A6">
        <w:rPr>
          <w:rFonts w:ascii="Times New Roman" w:hAnsi="Times New Roman" w:cs="Times New Roman"/>
          <w:i/>
          <w:sz w:val="24"/>
          <w:szCs w:val="24"/>
        </w:rPr>
        <w:t>policy oriented approach</w:t>
      </w:r>
      <w:r w:rsidRPr="008822A6">
        <w:rPr>
          <w:rFonts w:ascii="Times New Roman" w:hAnsi="Times New Roman" w:cs="Times New Roman"/>
          <w:sz w:val="24"/>
          <w:szCs w:val="24"/>
        </w:rPr>
        <w:t>) dan pendekatan yang berorientasi pada nilai (</w:t>
      </w:r>
      <w:r w:rsidRPr="008822A6">
        <w:rPr>
          <w:rFonts w:ascii="Times New Roman" w:hAnsi="Times New Roman" w:cs="Times New Roman"/>
          <w:i/>
          <w:sz w:val="24"/>
          <w:szCs w:val="24"/>
        </w:rPr>
        <w:t>value oriented approach</w:t>
      </w:r>
      <w:r w:rsidRPr="008822A6">
        <w:rPr>
          <w:rFonts w:ascii="Times New Roman" w:hAnsi="Times New Roman" w:cs="Times New Roman"/>
          <w:sz w:val="24"/>
          <w:szCs w:val="24"/>
        </w:rPr>
        <w:t>).</w:t>
      </w:r>
    </w:p>
    <w:p w:rsidR="00A211B7" w:rsidRDefault="00A211B7" w:rsidP="00A211B7">
      <w:pPr>
        <w:spacing w:line="480" w:lineRule="auto"/>
        <w:ind w:left="426" w:firstLine="708"/>
        <w:jc w:val="both"/>
        <w:rPr>
          <w:rFonts w:ascii="Times New Roman" w:hAnsi="Times New Roman" w:cs="Times New Roman"/>
          <w:sz w:val="24"/>
          <w:szCs w:val="24"/>
          <w:lang w:val="id-ID"/>
        </w:rPr>
      </w:pPr>
      <w:r w:rsidRPr="008822A6">
        <w:rPr>
          <w:rFonts w:ascii="Times New Roman" w:hAnsi="Times New Roman" w:cs="Times New Roman"/>
          <w:sz w:val="24"/>
          <w:szCs w:val="24"/>
          <w:lang w:val="id-ID"/>
        </w:rPr>
        <w:lastRenderedPageBreak/>
        <w:t>Pembaharuan hukum pidana yang dilakukan oleh bangsa Indonesia sekarang adalah dengan menambah, mengurangi, mengubah, dan melengkapi KUHP yang telah berlaku. Di samping itu juga, pembaharuan dilakukan dengan membuat Konsep KUHP yang baru untuk menggantikan KUHP yang berlaku sekarang. Menurut Nyoman Serikat Putra Jaya, pembaharuan hukum pidana berarti: “suatu upaya yang terus-menerus dilaksanakan melalui perundang-undangan guna menyerasikan peraturan perundang-undangan pidana dengan asas-asas hukum serta nilai-nilai yang berkembang dalam masyarakat baik di tingkat nasional maupun internasional”.</w:t>
      </w:r>
      <w:r>
        <w:rPr>
          <w:rStyle w:val="FootnoteReference"/>
          <w:rFonts w:ascii="Times New Roman" w:hAnsi="Times New Roman" w:cs="Times New Roman"/>
          <w:sz w:val="24"/>
          <w:szCs w:val="24"/>
          <w:lang w:val="id-ID"/>
        </w:rPr>
        <w:footnoteReference w:id="83"/>
      </w:r>
    </w:p>
    <w:p w:rsidR="00A211B7" w:rsidRDefault="00A211B7" w:rsidP="00A211B7">
      <w:pPr>
        <w:spacing w:line="480" w:lineRule="auto"/>
        <w:ind w:left="426" w:firstLine="708"/>
        <w:jc w:val="both"/>
        <w:rPr>
          <w:rFonts w:ascii="Times New Roman" w:hAnsi="Times New Roman" w:cs="Times New Roman"/>
          <w:sz w:val="24"/>
          <w:szCs w:val="24"/>
          <w:lang w:val="id-ID"/>
        </w:rPr>
      </w:pPr>
      <w:r w:rsidRPr="00FD7448">
        <w:rPr>
          <w:rFonts w:ascii="Times New Roman" w:hAnsi="Times New Roman" w:cs="Times New Roman"/>
          <w:sz w:val="24"/>
          <w:szCs w:val="24"/>
          <w:lang w:val="id-ID"/>
        </w:rPr>
        <w:t xml:space="preserve">Bertolak dari fungsi kebijakan formulasi hukum pidana dalam ide pembentukan hukum baru atau peraturan hukum pidana yang akan datang </w:t>
      </w:r>
      <w:r w:rsidRPr="00FD7448">
        <w:rPr>
          <w:rFonts w:ascii="Times New Roman" w:hAnsi="Times New Roman" w:cs="Times New Roman"/>
          <w:i/>
          <w:sz w:val="24"/>
          <w:szCs w:val="24"/>
          <w:lang w:val="id-ID"/>
        </w:rPr>
        <w:t>(ius constituendum)</w:t>
      </w:r>
      <w:r w:rsidRPr="00FD7448">
        <w:rPr>
          <w:rFonts w:ascii="Times New Roman" w:hAnsi="Times New Roman" w:cs="Times New Roman"/>
          <w:sz w:val="24"/>
          <w:szCs w:val="24"/>
          <w:lang w:val="id-ID"/>
        </w:rPr>
        <w:t xml:space="preserve"> terutama peraturan Perundang-</w:t>
      </w:r>
      <w:r>
        <w:rPr>
          <w:rFonts w:ascii="Times New Roman" w:hAnsi="Times New Roman" w:cs="Times New Roman"/>
          <w:sz w:val="24"/>
          <w:szCs w:val="24"/>
          <w:lang w:val="id-ID"/>
        </w:rPr>
        <w:t>u</w:t>
      </w:r>
      <w:r w:rsidRPr="00FD7448">
        <w:rPr>
          <w:rFonts w:ascii="Times New Roman" w:hAnsi="Times New Roman" w:cs="Times New Roman"/>
          <w:sz w:val="24"/>
          <w:szCs w:val="24"/>
          <w:lang w:val="id-ID"/>
        </w:rPr>
        <w:t>ndangan mengenai perlindungan terhadap kepentingan hukum negara khususnya penanggulangan persiapan sebagai delik yang dapat dirumuskan/ diformulasikan secara lebih baik sesuai tujuan utama dari pemidanaan yaitu melindungi masyarakat secara keseluruhan. Kebijakan formulasi/legislatif merupakan salah satu dari 3 (tiga) rangkaian proses kebijakan hukum pidana. Sedangkan substansi/masalah pokok dalam kebijakan formulasi sendiri terdiri dari 3 (tiga), yaitu:</w:t>
      </w:r>
    </w:p>
    <w:p w:rsidR="00A211B7" w:rsidRDefault="00A211B7" w:rsidP="00A211B7">
      <w:pPr>
        <w:spacing w:line="480" w:lineRule="auto"/>
        <w:ind w:left="426" w:firstLine="708"/>
        <w:jc w:val="both"/>
        <w:rPr>
          <w:rFonts w:ascii="Times New Roman" w:hAnsi="Times New Roman" w:cs="Times New Roman"/>
          <w:sz w:val="24"/>
          <w:szCs w:val="24"/>
          <w:lang w:val="id-ID"/>
        </w:rPr>
      </w:pPr>
    </w:p>
    <w:p w:rsidR="00A211B7" w:rsidRPr="00FD7448" w:rsidRDefault="00A211B7" w:rsidP="00A211B7">
      <w:pPr>
        <w:numPr>
          <w:ilvl w:val="0"/>
          <w:numId w:val="37"/>
        </w:numPr>
        <w:spacing w:line="480" w:lineRule="auto"/>
        <w:jc w:val="both"/>
        <w:rPr>
          <w:rFonts w:ascii="Times New Roman" w:hAnsi="Times New Roman" w:cs="Times New Roman"/>
          <w:sz w:val="24"/>
          <w:szCs w:val="24"/>
        </w:rPr>
      </w:pPr>
      <w:r w:rsidRPr="00FD7448">
        <w:rPr>
          <w:rFonts w:ascii="Times New Roman" w:hAnsi="Times New Roman" w:cs="Times New Roman"/>
          <w:sz w:val="24"/>
          <w:szCs w:val="24"/>
          <w:lang w:val="id-ID"/>
        </w:rPr>
        <w:lastRenderedPageBreak/>
        <w:t>Masalah tindak pidana.</w:t>
      </w:r>
    </w:p>
    <w:p w:rsidR="00A211B7" w:rsidRPr="00FD7448" w:rsidRDefault="00A211B7" w:rsidP="00A211B7">
      <w:pPr>
        <w:spacing w:line="240" w:lineRule="auto"/>
        <w:ind w:left="1789"/>
        <w:jc w:val="both"/>
        <w:rPr>
          <w:rFonts w:ascii="Times New Roman" w:hAnsi="Times New Roman" w:cs="Times New Roman"/>
          <w:sz w:val="24"/>
          <w:szCs w:val="24"/>
        </w:rPr>
      </w:pPr>
      <w:r w:rsidRPr="00FD7448">
        <w:rPr>
          <w:rFonts w:ascii="Times New Roman" w:hAnsi="Times New Roman" w:cs="Times New Roman"/>
          <w:sz w:val="24"/>
          <w:szCs w:val="24"/>
          <w:lang w:val="id-ID"/>
        </w:rPr>
        <w:t xml:space="preserve">Dalam menetapkan sumber hukum atau dasar patut dipidananya suatu perbuatan, konsep bertolak dari pendirian  bahwa sumber hukum yang utama adalah undang-undang (hukum tertulis). Jadi bertolak dari </w:t>
      </w:r>
      <w:r w:rsidRPr="00FD7448">
        <w:rPr>
          <w:rFonts w:ascii="Times New Roman" w:hAnsi="Times New Roman" w:cs="Times New Roman"/>
          <w:i/>
          <w:sz w:val="24"/>
          <w:szCs w:val="24"/>
          <w:lang w:val="id-ID"/>
        </w:rPr>
        <w:t>asas legalitas</w:t>
      </w:r>
      <w:r w:rsidRPr="00FD7448">
        <w:rPr>
          <w:rFonts w:ascii="Times New Roman" w:hAnsi="Times New Roman" w:cs="Times New Roman"/>
          <w:sz w:val="24"/>
          <w:szCs w:val="24"/>
          <w:lang w:val="id-ID"/>
        </w:rPr>
        <w:t xml:space="preserve"> dalam pengertian yang formal. Hal ini ditegaskan dalam Pasal 1 (1) Konsep. Namun berbeda dengan asas legalitas yang dirumuskan dalam KUHP (WVS) selama ini, konsep memperluas rumusannya secara materiill dengan menegaskan bahwa ketentuan dalam Pasal 1 (1) itu tidak mengurangi berlakunya “hukum yang hidup” di dalam masyarakat. Konsep juga masih memberi tempat kepada sumber hukum tidak tertulis yang hidup di dalam masyarakat sebagai dasar menetapkan patut dipidananya suatu perbuatan.</w:t>
      </w:r>
      <w:r w:rsidRPr="00FD7448">
        <w:rPr>
          <w:rFonts w:ascii="Times New Roman" w:hAnsi="Times New Roman" w:cs="Times New Roman"/>
          <w:sz w:val="24"/>
          <w:szCs w:val="24"/>
          <w:vertAlign w:val="superscript"/>
          <w:lang w:val="id-ID"/>
        </w:rPr>
        <w:footnoteReference w:id="84"/>
      </w:r>
      <w:r w:rsidRPr="00FD7448">
        <w:rPr>
          <w:rFonts w:ascii="Times New Roman" w:hAnsi="Times New Roman" w:cs="Times New Roman"/>
          <w:sz w:val="24"/>
          <w:szCs w:val="24"/>
          <w:lang w:val="id-ID"/>
        </w:rPr>
        <w:t xml:space="preserve"> </w:t>
      </w:r>
    </w:p>
    <w:p w:rsidR="00A211B7" w:rsidRPr="00FD7448" w:rsidRDefault="00A211B7" w:rsidP="00A211B7">
      <w:pPr>
        <w:numPr>
          <w:ilvl w:val="0"/>
          <w:numId w:val="37"/>
        </w:numPr>
        <w:spacing w:line="480" w:lineRule="auto"/>
        <w:jc w:val="both"/>
        <w:rPr>
          <w:rFonts w:ascii="Times New Roman" w:hAnsi="Times New Roman" w:cs="Times New Roman"/>
          <w:sz w:val="24"/>
          <w:szCs w:val="24"/>
        </w:rPr>
      </w:pPr>
      <w:r w:rsidRPr="00FD7448">
        <w:rPr>
          <w:rFonts w:ascii="Times New Roman" w:hAnsi="Times New Roman" w:cs="Times New Roman"/>
          <w:sz w:val="24"/>
          <w:szCs w:val="24"/>
          <w:lang w:val="id-ID"/>
        </w:rPr>
        <w:t>Masalah kesalahan dan pertanggungjawaban pidana.</w:t>
      </w:r>
    </w:p>
    <w:p w:rsidR="00A211B7" w:rsidRPr="00FD7448" w:rsidRDefault="00A211B7" w:rsidP="00A211B7">
      <w:pPr>
        <w:spacing w:line="480" w:lineRule="auto"/>
        <w:ind w:left="1789"/>
        <w:jc w:val="both"/>
        <w:rPr>
          <w:rFonts w:ascii="Times New Roman" w:hAnsi="Times New Roman" w:cs="Times New Roman"/>
          <w:sz w:val="24"/>
          <w:szCs w:val="24"/>
        </w:rPr>
      </w:pPr>
      <w:r w:rsidRPr="00FD7448">
        <w:rPr>
          <w:rFonts w:ascii="Times New Roman" w:hAnsi="Times New Roman" w:cs="Times New Roman"/>
          <w:sz w:val="24"/>
          <w:szCs w:val="24"/>
          <w:lang w:val="id-ID"/>
        </w:rPr>
        <w:t>Bertolak dari pokok pemikiran keseimbangan monodualistik, konsep memandang bahwa asas kesalahan (asas culpabilitas) merupakan pasangan dari asas legalitas yang telah dirumuskan secara eksplisit dalam undang-undang. Asas kesalahan terdiri dari 2 (dua) yaitu:</w:t>
      </w:r>
    </w:p>
    <w:p w:rsidR="00A211B7" w:rsidRPr="00FD7448" w:rsidRDefault="00A211B7" w:rsidP="00A211B7">
      <w:pPr>
        <w:numPr>
          <w:ilvl w:val="0"/>
          <w:numId w:val="38"/>
        </w:numPr>
        <w:spacing w:line="480" w:lineRule="auto"/>
        <w:jc w:val="both"/>
        <w:rPr>
          <w:rFonts w:ascii="Times New Roman" w:hAnsi="Times New Roman" w:cs="Times New Roman"/>
          <w:sz w:val="24"/>
          <w:szCs w:val="24"/>
        </w:rPr>
      </w:pPr>
      <w:r w:rsidRPr="00FD7448">
        <w:rPr>
          <w:rFonts w:ascii="Times New Roman" w:hAnsi="Times New Roman" w:cs="Times New Roman"/>
          <w:sz w:val="24"/>
          <w:szCs w:val="24"/>
          <w:lang w:val="id-ID"/>
        </w:rPr>
        <w:t xml:space="preserve"> Pertanggungjawaban yang mutlak/absolut (</w:t>
      </w:r>
      <w:r w:rsidRPr="00FD7448">
        <w:rPr>
          <w:rFonts w:ascii="Times New Roman" w:hAnsi="Times New Roman" w:cs="Times New Roman"/>
          <w:i/>
          <w:sz w:val="24"/>
          <w:szCs w:val="24"/>
          <w:lang w:val="id-ID"/>
        </w:rPr>
        <w:t>Strict Liability</w:t>
      </w:r>
      <w:r w:rsidRPr="00FD7448">
        <w:rPr>
          <w:rFonts w:ascii="Times New Roman" w:hAnsi="Times New Roman" w:cs="Times New Roman"/>
          <w:sz w:val="24"/>
          <w:szCs w:val="24"/>
          <w:lang w:val="id-ID"/>
        </w:rPr>
        <w:t>) ialah seseorang sudah dapat dipidana jika sudah memenuhi rumusan undang-undang tanpa ada mens rea.</w:t>
      </w:r>
    </w:p>
    <w:p w:rsidR="00A211B7" w:rsidRPr="00FD7448" w:rsidRDefault="00A211B7" w:rsidP="00A211B7">
      <w:pPr>
        <w:numPr>
          <w:ilvl w:val="0"/>
          <w:numId w:val="38"/>
        </w:numPr>
        <w:spacing w:line="480" w:lineRule="auto"/>
        <w:jc w:val="both"/>
        <w:rPr>
          <w:rFonts w:ascii="Times New Roman" w:hAnsi="Times New Roman" w:cs="Times New Roman"/>
          <w:sz w:val="24"/>
          <w:szCs w:val="24"/>
          <w:lang w:val="id-ID"/>
        </w:rPr>
      </w:pPr>
      <w:r w:rsidRPr="00FD7448">
        <w:rPr>
          <w:rFonts w:ascii="Times New Roman" w:hAnsi="Times New Roman" w:cs="Times New Roman"/>
          <w:sz w:val="24"/>
          <w:szCs w:val="24"/>
          <w:lang w:val="id-ID"/>
        </w:rPr>
        <w:lastRenderedPageBreak/>
        <w:t>Pertanggungjawaban pengganti (</w:t>
      </w:r>
      <w:r w:rsidRPr="00FD7448">
        <w:rPr>
          <w:rFonts w:ascii="Times New Roman" w:hAnsi="Times New Roman" w:cs="Times New Roman"/>
          <w:i/>
          <w:sz w:val="24"/>
          <w:szCs w:val="24"/>
          <w:lang w:val="id-ID"/>
        </w:rPr>
        <w:t>Vicarious Liability</w:t>
      </w:r>
      <w:r w:rsidRPr="00FD7448">
        <w:rPr>
          <w:rFonts w:ascii="Times New Roman" w:hAnsi="Times New Roman" w:cs="Times New Roman"/>
          <w:sz w:val="24"/>
          <w:szCs w:val="24"/>
          <w:lang w:val="id-ID"/>
        </w:rPr>
        <w:t>) ialah pertanggungjawaban seseorang yang sudah dilakukan oleh orang lain, maka disini ada subordinasi.</w:t>
      </w:r>
    </w:p>
    <w:p w:rsidR="00A211B7" w:rsidRPr="00FD7448" w:rsidRDefault="00A211B7" w:rsidP="00A211B7">
      <w:pPr>
        <w:numPr>
          <w:ilvl w:val="0"/>
          <w:numId w:val="37"/>
        </w:numPr>
        <w:spacing w:line="480" w:lineRule="auto"/>
        <w:jc w:val="both"/>
        <w:rPr>
          <w:rFonts w:ascii="Times New Roman" w:hAnsi="Times New Roman" w:cs="Times New Roman"/>
          <w:sz w:val="24"/>
          <w:szCs w:val="24"/>
        </w:rPr>
      </w:pPr>
      <w:r w:rsidRPr="00FD7448">
        <w:rPr>
          <w:rFonts w:ascii="Times New Roman" w:hAnsi="Times New Roman" w:cs="Times New Roman"/>
          <w:sz w:val="24"/>
          <w:szCs w:val="24"/>
          <w:lang w:val="id-ID"/>
        </w:rPr>
        <w:t>Masalah pidana (pemidanaan).</w:t>
      </w:r>
    </w:p>
    <w:p w:rsidR="00A211B7" w:rsidRPr="00FD7448" w:rsidRDefault="00A211B7" w:rsidP="00A211B7">
      <w:pPr>
        <w:spacing w:line="480" w:lineRule="auto"/>
        <w:ind w:left="1789"/>
        <w:jc w:val="both"/>
        <w:rPr>
          <w:rFonts w:ascii="Times New Roman" w:hAnsi="Times New Roman" w:cs="Times New Roman"/>
          <w:sz w:val="24"/>
          <w:szCs w:val="24"/>
          <w:lang w:val="id-ID"/>
        </w:rPr>
      </w:pPr>
      <w:r w:rsidRPr="00FD7448">
        <w:rPr>
          <w:rFonts w:ascii="Times New Roman" w:hAnsi="Times New Roman" w:cs="Times New Roman"/>
          <w:sz w:val="24"/>
          <w:szCs w:val="24"/>
          <w:lang w:val="id-ID"/>
        </w:rPr>
        <w:t>Bertolak dari pemikiran, bahwa pidana pada hakikatnya hanya merupakan alat untuk mencapai tujuan, maka konsep pertama-tama merumuskan tentang tujuan pemidanaan. Dalam mengidentifikasikan tujuan pemidanaan, konsep bertolak dari keseimbangan dua sasaran pokok, yaitu “perlindungan masyarakat” dan “perlindungan/pembinaan individu pelaku tindak pidana”.</w:t>
      </w:r>
    </w:p>
    <w:p w:rsidR="00A211B7" w:rsidRDefault="00A211B7" w:rsidP="00A211B7">
      <w:pPr>
        <w:pStyle w:val="ListParagraph"/>
        <w:numPr>
          <w:ilvl w:val="0"/>
          <w:numId w:val="22"/>
        </w:numPr>
        <w:spacing w:line="480" w:lineRule="auto"/>
        <w:ind w:left="426" w:hanging="426"/>
        <w:jc w:val="both"/>
        <w:rPr>
          <w:rFonts w:ascii="Times New Roman" w:hAnsi="Times New Roman" w:cs="Times New Roman"/>
          <w:b/>
          <w:sz w:val="24"/>
          <w:szCs w:val="24"/>
          <w:lang w:val="id-ID"/>
        </w:rPr>
      </w:pPr>
      <w:r w:rsidRPr="00A705AC">
        <w:rPr>
          <w:rFonts w:ascii="Times New Roman" w:hAnsi="Times New Roman" w:cs="Times New Roman"/>
          <w:b/>
          <w:sz w:val="24"/>
          <w:szCs w:val="24"/>
          <w:lang w:val="id-ID"/>
        </w:rPr>
        <w:t xml:space="preserve">Tinjauan </w:t>
      </w:r>
      <w:r>
        <w:rPr>
          <w:rFonts w:ascii="Times New Roman" w:hAnsi="Times New Roman" w:cs="Times New Roman"/>
          <w:b/>
          <w:sz w:val="24"/>
          <w:szCs w:val="24"/>
          <w:lang w:val="id-ID"/>
        </w:rPr>
        <w:t>Tentang Sistem Pemidanaan</w:t>
      </w:r>
    </w:p>
    <w:p w:rsidR="00A211B7" w:rsidRDefault="00A211B7" w:rsidP="00A211B7">
      <w:pPr>
        <w:pStyle w:val="ListParagraph"/>
        <w:spacing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B</w:t>
      </w:r>
      <w:r w:rsidRPr="00CB4E47">
        <w:rPr>
          <w:rFonts w:ascii="Times New Roman" w:hAnsi="Times New Roman" w:cs="Times New Roman"/>
          <w:b/>
          <w:sz w:val="24"/>
          <w:szCs w:val="24"/>
          <w:lang w:val="id-ID"/>
        </w:rPr>
        <w:t>.1     Pengertian Pidana dan Pemidanaan</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CB4E47">
        <w:rPr>
          <w:rFonts w:ascii="Times New Roman" w:hAnsi="Times New Roman" w:cs="Times New Roman"/>
          <w:sz w:val="24"/>
          <w:szCs w:val="24"/>
        </w:rPr>
        <w:t xml:space="preserve">Pidana berasal kata </w:t>
      </w:r>
      <w:r w:rsidRPr="00CB4E47">
        <w:rPr>
          <w:rFonts w:ascii="Times New Roman" w:hAnsi="Times New Roman" w:cs="Times New Roman"/>
          <w:i/>
          <w:sz w:val="24"/>
          <w:szCs w:val="24"/>
        </w:rPr>
        <w:t>straf</w:t>
      </w:r>
      <w:r w:rsidRPr="00CB4E47">
        <w:rPr>
          <w:rFonts w:ascii="Times New Roman" w:hAnsi="Times New Roman" w:cs="Times New Roman"/>
          <w:sz w:val="24"/>
          <w:szCs w:val="24"/>
        </w:rPr>
        <w:t xml:space="preserve">  (Belanda), yang pada dasarnya dapat dikatakan sebagai suatu </w:t>
      </w:r>
      <w:r w:rsidRPr="00CB4E47">
        <w:rPr>
          <w:rFonts w:ascii="Times New Roman" w:hAnsi="Times New Roman" w:cs="Times New Roman"/>
          <w:i/>
          <w:sz w:val="24"/>
          <w:szCs w:val="24"/>
        </w:rPr>
        <w:t>penderitaan</w:t>
      </w:r>
      <w:r w:rsidRPr="00CB4E47">
        <w:rPr>
          <w:rFonts w:ascii="Times New Roman" w:hAnsi="Times New Roman" w:cs="Times New Roman"/>
          <w:sz w:val="24"/>
          <w:szCs w:val="24"/>
        </w:rPr>
        <w:t xml:space="preserve"> (nestapa) yang sengaja dikena-kan/dijatuhkan kepada seseorang yang telah terbukti bersalah melakukan suatu tindak pidana.</w:t>
      </w:r>
      <w:r>
        <w:rPr>
          <w:rStyle w:val="FootnoteReference"/>
          <w:rFonts w:ascii="Times New Roman" w:hAnsi="Times New Roman" w:cs="Times New Roman"/>
          <w:sz w:val="24"/>
          <w:szCs w:val="24"/>
        </w:rPr>
        <w:footnoteReference w:id="85"/>
      </w:r>
      <w:r>
        <w:rPr>
          <w:rFonts w:ascii="Times New Roman" w:hAnsi="Times New Roman" w:cs="Times New Roman"/>
          <w:sz w:val="24"/>
          <w:szCs w:val="24"/>
          <w:lang w:val="id-ID"/>
        </w:rPr>
        <w:t xml:space="preserve"> </w:t>
      </w:r>
      <w:r w:rsidRPr="00465C00">
        <w:rPr>
          <w:rFonts w:ascii="Times New Roman" w:hAnsi="Times New Roman" w:cs="Times New Roman"/>
          <w:sz w:val="24"/>
          <w:szCs w:val="24"/>
        </w:rPr>
        <w:t>Hukum pidana menentukan sanksi t</w:t>
      </w:r>
      <w:r>
        <w:rPr>
          <w:rFonts w:ascii="Times New Roman" w:hAnsi="Times New Roman" w:cs="Times New Roman"/>
          <w:sz w:val="24"/>
          <w:szCs w:val="24"/>
        </w:rPr>
        <w:t>erhadap setiap pelanggaran yang</w:t>
      </w:r>
      <w:r>
        <w:rPr>
          <w:rFonts w:ascii="Times New Roman" w:hAnsi="Times New Roman" w:cs="Times New Roman"/>
          <w:sz w:val="24"/>
          <w:szCs w:val="24"/>
          <w:lang w:val="id-ID"/>
        </w:rPr>
        <w:t xml:space="preserve"> </w:t>
      </w:r>
      <w:r w:rsidRPr="00465C00">
        <w:rPr>
          <w:rFonts w:ascii="Times New Roman" w:hAnsi="Times New Roman" w:cs="Times New Roman"/>
          <w:sz w:val="24"/>
          <w:szCs w:val="24"/>
        </w:rPr>
        <w:t xml:space="preserve">dilakukan seseorang. Sanksi itu pada prinsipnya merupakan </w:t>
      </w:r>
      <w:r w:rsidRPr="00465C00">
        <w:rPr>
          <w:rFonts w:ascii="Times New Roman" w:hAnsi="Times New Roman" w:cs="Times New Roman"/>
          <w:i/>
          <w:sz w:val="24"/>
          <w:szCs w:val="24"/>
        </w:rPr>
        <w:t xml:space="preserve">penambahan penderitaan </w:t>
      </w:r>
      <w:r w:rsidRPr="00465C00">
        <w:rPr>
          <w:rFonts w:ascii="Times New Roman" w:hAnsi="Times New Roman" w:cs="Times New Roman"/>
          <w:i/>
          <w:sz w:val="24"/>
          <w:szCs w:val="24"/>
        </w:rPr>
        <w:lastRenderedPageBreak/>
        <w:t>dengan sengaja</w:t>
      </w:r>
      <w:r w:rsidRPr="00465C00">
        <w:rPr>
          <w:rFonts w:ascii="Times New Roman" w:hAnsi="Times New Roman" w:cs="Times New Roman"/>
          <w:sz w:val="24"/>
          <w:szCs w:val="24"/>
        </w:rPr>
        <w:t>. Penambahan penderitaan dengan sengaja ini pula yang menjadi pembeda terpenting antara hukum pidana dengan hukum yang lainnya.</w:t>
      </w:r>
      <w:r>
        <w:rPr>
          <w:rStyle w:val="FootnoteReference"/>
          <w:rFonts w:ascii="Times New Roman" w:hAnsi="Times New Roman" w:cs="Times New Roman"/>
          <w:sz w:val="24"/>
          <w:szCs w:val="24"/>
        </w:rPr>
        <w:footnoteReference w:id="86"/>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465C00">
        <w:rPr>
          <w:rFonts w:ascii="Times New Roman" w:hAnsi="Times New Roman" w:cs="Times New Roman"/>
          <w:sz w:val="24"/>
          <w:szCs w:val="24"/>
        </w:rPr>
        <w:t>Menurut Sudarto, pidana adalah nestapa yang diberikan oleh Negara kepada seseorang yang melakukan pelanggaran terhadap ketentuan undang-undang (hukum pidana) sengaja agar diberikan sebagai nestapa.</w:t>
      </w:r>
      <w:r>
        <w:rPr>
          <w:rStyle w:val="FootnoteReference"/>
          <w:rFonts w:ascii="Times New Roman" w:hAnsi="Times New Roman" w:cs="Times New Roman"/>
          <w:sz w:val="24"/>
          <w:szCs w:val="24"/>
        </w:rPr>
        <w:footnoteReference w:id="87"/>
      </w:r>
      <w:r>
        <w:rPr>
          <w:rFonts w:ascii="Times New Roman" w:hAnsi="Times New Roman" w:cs="Times New Roman"/>
          <w:sz w:val="24"/>
          <w:szCs w:val="24"/>
          <w:lang w:val="id-ID"/>
        </w:rPr>
        <w:t xml:space="preserve"> </w:t>
      </w:r>
      <w:r w:rsidRPr="00465C00">
        <w:rPr>
          <w:rFonts w:ascii="Times New Roman" w:hAnsi="Times New Roman" w:cs="Times New Roman"/>
          <w:sz w:val="24"/>
          <w:szCs w:val="24"/>
        </w:rPr>
        <w:t>Pemberian nestapa atau penderitaan yang sengaja dikenakan kepada seseorang yang melanggar ketentuan Undang-Undang, tidak hanya dimaksudkan untuk</w:t>
      </w:r>
      <w:r>
        <w:rPr>
          <w:rFonts w:ascii="Times New Roman" w:hAnsi="Times New Roman" w:cs="Times New Roman"/>
          <w:sz w:val="24"/>
          <w:szCs w:val="24"/>
          <w:lang w:val="id-ID"/>
        </w:rPr>
        <w:t xml:space="preserve"> </w:t>
      </w:r>
      <w:r w:rsidRPr="00465C00">
        <w:rPr>
          <w:rFonts w:ascii="Times New Roman" w:hAnsi="Times New Roman" w:cs="Times New Roman"/>
          <w:sz w:val="24"/>
          <w:szCs w:val="24"/>
        </w:rPr>
        <w:t>memberikan penderitaan, akan tetapi bertujuan untuk memberikan efek jera dan kembali hidup bermasyarakat sebagaimana layaknya</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88"/>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465C00">
        <w:rPr>
          <w:rFonts w:ascii="Times New Roman" w:hAnsi="Times New Roman" w:cs="Times New Roman"/>
          <w:sz w:val="24"/>
          <w:szCs w:val="24"/>
        </w:rPr>
        <w:t>Pengaruh dari aliran modern dalam hukum pidana, telah memperkaya hukum pidana dengan sanksi yang disebut tindakan (</w:t>
      </w:r>
      <w:r w:rsidRPr="00465C00">
        <w:rPr>
          <w:rFonts w:ascii="Times New Roman" w:hAnsi="Times New Roman" w:cs="Times New Roman"/>
          <w:i/>
          <w:sz w:val="24"/>
          <w:szCs w:val="24"/>
        </w:rPr>
        <w:t>maategral</w:t>
      </w:r>
      <w:r w:rsidRPr="00465C00">
        <w:rPr>
          <w:rFonts w:ascii="Times New Roman" w:hAnsi="Times New Roman" w:cs="Times New Roman"/>
          <w:sz w:val="24"/>
          <w:szCs w:val="24"/>
        </w:rPr>
        <w:t xml:space="preserve">), sehingga banyak negara yang kitab undang-undang hukum pidananya menggunakan </w:t>
      </w:r>
      <w:r w:rsidRPr="00465C00">
        <w:rPr>
          <w:rFonts w:ascii="Times New Roman" w:hAnsi="Times New Roman" w:cs="Times New Roman"/>
          <w:i/>
          <w:sz w:val="24"/>
          <w:szCs w:val="24"/>
        </w:rPr>
        <w:t xml:space="preserve">double track system </w:t>
      </w:r>
      <w:r w:rsidRPr="00465C00">
        <w:rPr>
          <w:rFonts w:ascii="Times New Roman" w:hAnsi="Times New Roman" w:cs="Times New Roman"/>
          <w:sz w:val="24"/>
          <w:szCs w:val="24"/>
        </w:rPr>
        <w:t xml:space="preserve">yaitu dengan menggunakan dua jenis sanksi, pidana dan tindakan. </w:t>
      </w:r>
      <w:r w:rsidRPr="00465C00">
        <w:rPr>
          <w:rFonts w:ascii="Times New Roman" w:hAnsi="Times New Roman" w:cs="Times New Roman"/>
          <w:i/>
          <w:sz w:val="24"/>
          <w:szCs w:val="24"/>
        </w:rPr>
        <w:t>Double track system</w:t>
      </w:r>
      <w:r w:rsidRPr="00465C00">
        <w:rPr>
          <w:rFonts w:ascii="Times New Roman" w:hAnsi="Times New Roman" w:cs="Times New Roman"/>
          <w:sz w:val="24"/>
          <w:szCs w:val="24"/>
        </w:rPr>
        <w:t xml:space="preserve"> ini juga dimuat dalam kitab Undang-undang Hukum Pidana Indonesia yang merupakan peninggalan Belanda. Selaian pidana yang bersifat penderitaan, dalam hal tertentu dan dengan syarat tertentu dapat diterapkan tindakan, terutama pada anak-anak (Pasal 45 KUHP) dan kepada orang yang jiwanya terbelakang atau terganggu. Tersedianya pilihan sanksi </w:t>
      </w:r>
      <w:r w:rsidRPr="00465C00">
        <w:rPr>
          <w:rFonts w:ascii="Times New Roman" w:hAnsi="Times New Roman" w:cs="Times New Roman"/>
          <w:sz w:val="24"/>
          <w:szCs w:val="24"/>
        </w:rPr>
        <w:lastRenderedPageBreak/>
        <w:t>pidana yang beragam dan sistem tindakan sebagai variasinya maka diharapkan hakim dalam penjatuhan pidana akan memperhatikan sifat-sifat pelaku, untuk kemudian memilih jenis pidana dan atau tindakan yang di perkirakan akan dapat digunakan sebagai sarana memperbaiki terpidana.</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087569">
        <w:rPr>
          <w:rFonts w:ascii="Times New Roman" w:hAnsi="Times New Roman" w:cs="Times New Roman"/>
          <w:sz w:val="24"/>
          <w:szCs w:val="24"/>
        </w:rPr>
        <w:t>Pemidanaan adalah suatu proses atau cara untuk menjatuhkan hukuman/sanksi terhadap orang yang telah melakukan tindak kejahatan (</w:t>
      </w:r>
      <w:r w:rsidRPr="00087569">
        <w:rPr>
          <w:rFonts w:ascii="Times New Roman" w:hAnsi="Times New Roman" w:cs="Times New Roman"/>
          <w:i/>
          <w:sz w:val="24"/>
          <w:szCs w:val="24"/>
        </w:rPr>
        <w:t>rechtsdelict</w:t>
      </w:r>
      <w:r w:rsidRPr="00087569">
        <w:rPr>
          <w:rFonts w:ascii="Times New Roman" w:hAnsi="Times New Roman" w:cs="Times New Roman"/>
          <w:sz w:val="24"/>
          <w:szCs w:val="24"/>
        </w:rPr>
        <w:t>)  maupun pelanggaran (</w:t>
      </w:r>
      <w:r w:rsidRPr="00087569">
        <w:rPr>
          <w:rFonts w:ascii="Times New Roman" w:hAnsi="Times New Roman" w:cs="Times New Roman"/>
          <w:i/>
          <w:sz w:val="24"/>
          <w:szCs w:val="24"/>
        </w:rPr>
        <w:t>wetsdelict</w:t>
      </w:r>
      <w:r w:rsidRPr="00087569">
        <w:rPr>
          <w:rFonts w:ascii="Times New Roman" w:hAnsi="Times New Roman" w:cs="Times New Roman"/>
          <w:sz w:val="24"/>
          <w:szCs w:val="24"/>
        </w:rPr>
        <w:t xml:space="preserve">). Kejahatan timbul ketika orang baru menyadari hal tersebut merupakan tindak pidana karena perbuatan tersebut tercantum dalam undang-undang, istilahnya disebut </w:t>
      </w:r>
      <w:r w:rsidRPr="00087569">
        <w:rPr>
          <w:rFonts w:ascii="Times New Roman" w:hAnsi="Times New Roman" w:cs="Times New Roman"/>
          <w:i/>
          <w:sz w:val="24"/>
          <w:szCs w:val="24"/>
        </w:rPr>
        <w:t>wetsdelict</w:t>
      </w:r>
      <w:r w:rsidRPr="00087569">
        <w:rPr>
          <w:rFonts w:ascii="Times New Roman" w:hAnsi="Times New Roman" w:cs="Times New Roman"/>
          <w:sz w:val="24"/>
          <w:szCs w:val="24"/>
        </w:rPr>
        <w:t xml:space="preserve"> (delik undang-undang ). Dimuat dalam buku III KUHP pasal 489 sampai dengan pasal 569, seperti kasus pencurian (pasal 362 KUHP), pembunuhan (pasal 338 KUHP), perkosaan (pasal 285 KUHP). Pelanggaran merupakan meskipun perbuatan yang tidak dirumuskan dalam undang-undang sebagai tindak pidana tetapi orang tetap menyadari perbuatan tersebut adalah kejahatan dan patut dipidana, istilahnya disebut </w:t>
      </w:r>
      <w:r w:rsidRPr="00087569">
        <w:rPr>
          <w:rFonts w:ascii="Times New Roman" w:hAnsi="Times New Roman" w:cs="Times New Roman"/>
          <w:i/>
          <w:sz w:val="24"/>
          <w:szCs w:val="24"/>
        </w:rPr>
        <w:t>rechtsdelict</w:t>
      </w:r>
      <w:r w:rsidRPr="00087569">
        <w:rPr>
          <w:rFonts w:ascii="Times New Roman" w:hAnsi="Times New Roman" w:cs="Times New Roman"/>
          <w:sz w:val="24"/>
          <w:szCs w:val="24"/>
        </w:rPr>
        <w:t xml:space="preserve"> (delik hukum). Dimuat didalam buku II KUHP pasal 104 sampai dengan pasal 488.</w:t>
      </w:r>
      <w:r>
        <w:rPr>
          <w:rFonts w:ascii="Times New Roman" w:hAnsi="Times New Roman" w:cs="Times New Roman"/>
          <w:sz w:val="24"/>
          <w:szCs w:val="24"/>
          <w:lang w:val="id-ID"/>
        </w:rPr>
        <w:t xml:space="preserve"> </w:t>
      </w:r>
      <w:r w:rsidRPr="00087569">
        <w:rPr>
          <w:rFonts w:ascii="Times New Roman" w:hAnsi="Times New Roman" w:cs="Times New Roman"/>
          <w:sz w:val="24"/>
          <w:szCs w:val="24"/>
        </w:rPr>
        <w:t>Ada tiga (3) jenis Teori tentang pemidanaan</w:t>
      </w:r>
      <w:r>
        <w:rPr>
          <w:rFonts w:ascii="Times New Roman" w:hAnsi="Times New Roman" w:cs="Times New Roman"/>
          <w:sz w:val="24"/>
          <w:szCs w:val="24"/>
          <w:lang w:val="id-ID"/>
        </w:rPr>
        <w:t xml:space="preserve"> yaitu</w:t>
      </w:r>
      <w:r w:rsidRPr="00087569">
        <w:rPr>
          <w:rFonts w:ascii="Times New Roman" w:hAnsi="Times New Roman" w:cs="Times New Roman"/>
          <w:sz w:val="24"/>
          <w:szCs w:val="24"/>
        </w:rPr>
        <w:t xml:space="preserve"> :</w:t>
      </w:r>
    </w:p>
    <w:p w:rsidR="00A211B7" w:rsidRPr="00185081" w:rsidRDefault="00A211B7" w:rsidP="00A211B7">
      <w:pPr>
        <w:pStyle w:val="ListParagraph"/>
        <w:numPr>
          <w:ilvl w:val="0"/>
          <w:numId w:val="42"/>
        </w:numPr>
        <w:spacing w:line="480" w:lineRule="auto"/>
        <w:ind w:left="1418" w:hanging="284"/>
        <w:jc w:val="both"/>
        <w:rPr>
          <w:rFonts w:ascii="Times New Roman" w:hAnsi="Times New Roman" w:cs="Times New Roman"/>
          <w:sz w:val="24"/>
          <w:szCs w:val="24"/>
          <w:lang w:val="id-ID"/>
        </w:rPr>
      </w:pPr>
      <w:r w:rsidRPr="00185081">
        <w:rPr>
          <w:rFonts w:ascii="Times New Roman" w:hAnsi="Times New Roman" w:cs="Times New Roman"/>
          <w:sz w:val="24"/>
          <w:szCs w:val="24"/>
          <w:lang w:val="id-ID"/>
        </w:rPr>
        <w:t>Teori Absolut atau Teori Pembalasan</w:t>
      </w:r>
    </w:p>
    <w:p w:rsidR="00A211B7" w:rsidRDefault="00A211B7" w:rsidP="00A211B7">
      <w:pPr>
        <w:pStyle w:val="ListParagraph"/>
        <w:spacing w:line="480" w:lineRule="auto"/>
        <w:ind w:left="1418"/>
        <w:jc w:val="both"/>
        <w:rPr>
          <w:rFonts w:ascii="Times New Roman" w:hAnsi="Times New Roman" w:cs="Times New Roman"/>
          <w:sz w:val="24"/>
          <w:szCs w:val="24"/>
          <w:lang w:val="id-ID"/>
        </w:rPr>
      </w:pPr>
      <w:r w:rsidRPr="00087569">
        <w:rPr>
          <w:rFonts w:ascii="Times New Roman" w:hAnsi="Times New Roman" w:cs="Times New Roman"/>
          <w:sz w:val="24"/>
          <w:szCs w:val="24"/>
          <w:lang w:val="id-ID"/>
        </w:rPr>
        <w:t xml:space="preserve">Teori ini memberikan penjelasan bahwa penjatuhan pidana semata-mata karena seseorang telah melakukan suatu kejahatan atau tindak pidana. Pidana merupakan akibat mutlak yang harus ada sebagai suatu pembalasan kepada orang yang telah melakukan kejahatan. Adapun yang menjadi dasar pembenarannya dari penjatuhan pidana itu terletak </w:t>
      </w:r>
      <w:r w:rsidRPr="00087569">
        <w:rPr>
          <w:rFonts w:ascii="Times New Roman" w:hAnsi="Times New Roman" w:cs="Times New Roman"/>
          <w:sz w:val="24"/>
          <w:szCs w:val="24"/>
          <w:lang w:val="id-ID"/>
        </w:rPr>
        <w:lastRenderedPageBreak/>
        <w:t>pada adanya kejahatan itu sendiri, oleh karena itu pidana mempunyai fungsi untuk menghilangkan kejahatan tersebut.</w:t>
      </w:r>
    </w:p>
    <w:p w:rsidR="00A211B7" w:rsidRPr="00A20DEA" w:rsidRDefault="00A211B7" w:rsidP="00A211B7">
      <w:pPr>
        <w:pStyle w:val="ListParagraph"/>
        <w:spacing w:line="480" w:lineRule="auto"/>
        <w:ind w:left="426" w:firstLine="708"/>
        <w:jc w:val="both"/>
        <w:rPr>
          <w:rFonts w:ascii="Times New Roman" w:hAnsi="Times New Roman" w:cs="Times New Roman"/>
          <w:sz w:val="24"/>
          <w:szCs w:val="24"/>
        </w:rPr>
      </w:pPr>
      <w:r w:rsidRPr="00087569">
        <w:rPr>
          <w:rFonts w:ascii="Times New Roman" w:hAnsi="Times New Roman" w:cs="Times New Roman"/>
          <w:sz w:val="24"/>
          <w:szCs w:val="24"/>
        </w:rPr>
        <w:t>Menurut Johanes Andenaes, mengatakan bahwa tujuan utama dari pidana adalah untuk memuaskan tuntutan keadilan (</w:t>
      </w:r>
      <w:r w:rsidRPr="00087569">
        <w:rPr>
          <w:rFonts w:ascii="Times New Roman" w:hAnsi="Times New Roman" w:cs="Times New Roman"/>
          <w:i/>
          <w:sz w:val="24"/>
          <w:szCs w:val="24"/>
        </w:rPr>
        <w:t>to satesfy the claims of justice</w:t>
      </w:r>
      <w:r w:rsidRPr="00087569">
        <w:rPr>
          <w:rFonts w:ascii="Times New Roman" w:hAnsi="Times New Roman" w:cs="Times New Roman"/>
          <w:sz w:val="24"/>
          <w:szCs w:val="24"/>
        </w:rPr>
        <w:t>), sedangkan pengaruh-pengaruh lainnya yang menguntungkan adalah hal sekunder jadi menurutnya bahwa pidana yang dijatuhkan semata-mata untuk mencari keadilan dengan melakukan pembalasan.</w:t>
      </w:r>
      <w:r>
        <w:rPr>
          <w:rStyle w:val="FootnoteReference"/>
          <w:rFonts w:ascii="Times New Roman" w:hAnsi="Times New Roman" w:cs="Times New Roman"/>
          <w:sz w:val="24"/>
          <w:szCs w:val="24"/>
        </w:rPr>
        <w:footnoteReference w:id="89"/>
      </w:r>
      <w:r>
        <w:rPr>
          <w:rFonts w:ascii="Times New Roman" w:hAnsi="Times New Roman" w:cs="Times New Roman"/>
          <w:sz w:val="24"/>
          <w:szCs w:val="24"/>
          <w:lang w:val="id-ID"/>
        </w:rPr>
        <w:t xml:space="preserve"> </w:t>
      </w:r>
      <w:r w:rsidRPr="00A20DEA">
        <w:rPr>
          <w:rFonts w:ascii="Times New Roman" w:hAnsi="Times New Roman" w:cs="Times New Roman"/>
          <w:sz w:val="24"/>
          <w:szCs w:val="24"/>
        </w:rPr>
        <w:t>Lebih lanjut Immanuel Kant, mengatakan bahwa pidana mengkehendaki agar setiap perbuatan melawan hukum harus dibalas karena merupakan suatu keharusan yang bersifat mutlak yang dibenarkan sebagai pembalasan. Oleh karena itu konsekuensinya adalah setiap pengecualian dalam pemidanaan yang bertujuan untuk mencapai tujuan tertentu selain pembalasan harus dikesampingkan.</w:t>
      </w:r>
    </w:p>
    <w:p w:rsidR="00A211B7" w:rsidRPr="00185081" w:rsidRDefault="00A211B7" w:rsidP="00A211B7">
      <w:pPr>
        <w:pStyle w:val="ListParagraph"/>
        <w:numPr>
          <w:ilvl w:val="0"/>
          <w:numId w:val="42"/>
        </w:numPr>
        <w:spacing w:line="480" w:lineRule="auto"/>
        <w:ind w:left="1418" w:hanging="284"/>
        <w:jc w:val="both"/>
        <w:rPr>
          <w:rFonts w:ascii="Times New Roman" w:hAnsi="Times New Roman" w:cs="Times New Roman"/>
          <w:sz w:val="24"/>
          <w:szCs w:val="24"/>
          <w:lang w:val="id-ID"/>
        </w:rPr>
      </w:pPr>
      <w:r w:rsidRPr="00185081">
        <w:rPr>
          <w:rFonts w:ascii="Times New Roman" w:hAnsi="Times New Roman" w:cs="Times New Roman"/>
          <w:sz w:val="24"/>
          <w:szCs w:val="24"/>
          <w:lang w:val="id-ID"/>
        </w:rPr>
        <w:t>Teori Relatif atau Teori Tujuan</w:t>
      </w:r>
    </w:p>
    <w:p w:rsidR="00A211B7" w:rsidRDefault="00A211B7" w:rsidP="00A211B7">
      <w:pPr>
        <w:pStyle w:val="ListParagraph"/>
        <w:spacing w:line="480" w:lineRule="auto"/>
        <w:ind w:left="1418"/>
        <w:jc w:val="both"/>
        <w:rPr>
          <w:rFonts w:ascii="Times New Roman" w:hAnsi="Times New Roman" w:cs="Times New Roman"/>
          <w:sz w:val="24"/>
          <w:szCs w:val="24"/>
          <w:lang w:val="id-ID"/>
        </w:rPr>
      </w:pPr>
      <w:r w:rsidRPr="00A20DEA">
        <w:rPr>
          <w:rFonts w:ascii="Times New Roman" w:hAnsi="Times New Roman" w:cs="Times New Roman"/>
          <w:sz w:val="24"/>
          <w:szCs w:val="24"/>
          <w:lang w:val="id-ID"/>
        </w:rPr>
        <w:t>Menurut teori ini penjatuhan pidana bukanlah sekedar untuk melakukan pembalasan atau pengimbalan. Pembalasan itu sendiri tidak mempunyai nilai tetapi hanya sebagai sarana melindungi kepentingan masyarakat.</w:t>
      </w:r>
    </w:p>
    <w:p w:rsidR="00A211B7" w:rsidRDefault="00A211B7" w:rsidP="00A211B7">
      <w:pPr>
        <w:pStyle w:val="ListParagraph"/>
        <w:spacing w:line="240" w:lineRule="auto"/>
        <w:ind w:left="426" w:firstLine="708"/>
        <w:jc w:val="both"/>
        <w:rPr>
          <w:rFonts w:ascii="Times New Roman" w:hAnsi="Times New Roman" w:cs="Times New Roman"/>
          <w:sz w:val="24"/>
          <w:szCs w:val="24"/>
          <w:lang w:val="id-ID"/>
        </w:rPr>
      </w:pPr>
      <w:r w:rsidRPr="00A20DEA">
        <w:rPr>
          <w:rFonts w:ascii="Times New Roman" w:hAnsi="Times New Roman" w:cs="Times New Roman"/>
          <w:sz w:val="24"/>
          <w:szCs w:val="24"/>
        </w:rPr>
        <w:t xml:space="preserve">Teori ini menjelaskan bahwa, “tujuan dari penjatuhan pidana untuk menakut-nakuti seseorang, sehingga tidak melakukan tindak pidana baik terhadap pelaku itu sendiri maupun terhadap masyarakat (preventif umum), dan memperbaiki yaitu bahwa dengan menjatuhkan pidana akan mendidik para </w:t>
      </w:r>
      <w:r w:rsidRPr="00A20DEA">
        <w:rPr>
          <w:rFonts w:ascii="Times New Roman" w:hAnsi="Times New Roman" w:cs="Times New Roman"/>
          <w:sz w:val="24"/>
          <w:szCs w:val="24"/>
        </w:rPr>
        <w:lastRenderedPageBreak/>
        <w:t>pelaku tindak pidana sehingga menjadi orang yang baik dalam masyarakat (preventif khusus).”</w:t>
      </w:r>
      <w:r>
        <w:rPr>
          <w:rStyle w:val="FootnoteReference"/>
          <w:rFonts w:ascii="Times New Roman" w:hAnsi="Times New Roman" w:cs="Times New Roman"/>
          <w:sz w:val="24"/>
          <w:szCs w:val="24"/>
        </w:rPr>
        <w:footnoteReference w:id="90"/>
      </w:r>
      <w:r>
        <w:rPr>
          <w:rFonts w:ascii="Times New Roman" w:hAnsi="Times New Roman" w:cs="Times New Roman"/>
          <w:sz w:val="24"/>
          <w:szCs w:val="24"/>
          <w:lang w:val="id-ID"/>
        </w:rPr>
        <w:t xml:space="preserve"> </w:t>
      </w:r>
    </w:p>
    <w:p w:rsidR="00A211B7" w:rsidRPr="00A20DEA" w:rsidRDefault="00A211B7" w:rsidP="00A211B7">
      <w:pPr>
        <w:pStyle w:val="ListParagraph"/>
        <w:spacing w:line="240" w:lineRule="auto"/>
        <w:ind w:left="426" w:firstLine="992"/>
        <w:jc w:val="both"/>
        <w:rPr>
          <w:rFonts w:ascii="Times New Roman" w:hAnsi="Times New Roman" w:cs="Times New Roman"/>
          <w:sz w:val="24"/>
          <w:szCs w:val="24"/>
          <w:lang w:val="id-ID"/>
        </w:rPr>
      </w:pPr>
    </w:p>
    <w:p w:rsidR="00A211B7" w:rsidRPr="00185081" w:rsidRDefault="00A211B7" w:rsidP="00A211B7">
      <w:pPr>
        <w:pStyle w:val="ListParagraph"/>
        <w:numPr>
          <w:ilvl w:val="0"/>
          <w:numId w:val="42"/>
        </w:numPr>
        <w:spacing w:line="480" w:lineRule="auto"/>
        <w:ind w:left="1418" w:hanging="284"/>
        <w:jc w:val="both"/>
        <w:rPr>
          <w:rFonts w:ascii="Times New Roman" w:hAnsi="Times New Roman" w:cs="Times New Roman"/>
          <w:sz w:val="24"/>
          <w:szCs w:val="24"/>
          <w:lang w:val="id-ID"/>
        </w:rPr>
      </w:pPr>
      <w:r w:rsidRPr="00185081">
        <w:rPr>
          <w:rFonts w:ascii="Times New Roman" w:hAnsi="Times New Roman" w:cs="Times New Roman"/>
          <w:sz w:val="24"/>
          <w:szCs w:val="24"/>
          <w:lang w:val="id-ID"/>
        </w:rPr>
        <w:t xml:space="preserve">Teori Gabungan </w:t>
      </w:r>
    </w:p>
    <w:p w:rsidR="00A211B7" w:rsidRDefault="00A211B7" w:rsidP="00A211B7">
      <w:pPr>
        <w:pStyle w:val="ListParagraph"/>
        <w:spacing w:line="480" w:lineRule="auto"/>
        <w:ind w:left="1418"/>
        <w:jc w:val="both"/>
        <w:rPr>
          <w:rFonts w:ascii="Times New Roman" w:hAnsi="Times New Roman" w:cs="Times New Roman"/>
          <w:sz w:val="24"/>
          <w:szCs w:val="24"/>
          <w:lang w:val="id-ID"/>
        </w:rPr>
      </w:pPr>
      <w:r w:rsidRPr="00A20DEA">
        <w:rPr>
          <w:rFonts w:ascii="Times New Roman" w:hAnsi="Times New Roman" w:cs="Times New Roman"/>
          <w:sz w:val="24"/>
          <w:szCs w:val="24"/>
        </w:rPr>
        <w:t>Selain teori absolut dan teori relatif juga ada teori ketiga yang disebut teori gabungan. Teori ini muncul sebagai reaksi dari teori sebelumnya yang kurang dapat memuaskan menjawab mengenai tujuan dari pemidanaan. Tokoh utama yang mengajukan teori gabungan ini adalah Pellegrino Rossi. Teori ini berakar pada pemikiran yang bersifat kontradiktif antara teori absolut dengan teori relatif. Teori gabungan berusaha menjelaskan dan memberikan dasar pembenaran tentang pemidanaan dari berbagai sudut pandang. Pertama, dalam rangka menentukan benar dan atau tidaknya asas pembalasan, mensyaratkan agar</w:t>
      </w:r>
      <w:r>
        <w:rPr>
          <w:rFonts w:ascii="Times New Roman" w:hAnsi="Times New Roman" w:cs="Times New Roman"/>
          <w:sz w:val="24"/>
          <w:szCs w:val="24"/>
          <w:lang w:val="id-ID"/>
        </w:rPr>
        <w:t xml:space="preserve"> </w:t>
      </w:r>
      <w:r w:rsidRPr="00A20DEA">
        <w:rPr>
          <w:rFonts w:ascii="Times New Roman" w:hAnsi="Times New Roman" w:cs="Times New Roman"/>
          <w:sz w:val="24"/>
          <w:szCs w:val="24"/>
        </w:rPr>
        <w:t>setiap kesalahan harus dibalas dengan kesalahan, maka terhadap mereka telah meninjau tentang pentingnya suatu pidana dari sudut kebutuhan masyarakat dan asas kebenaran, yang kedua Suatu tindak pidana menimbulkan hak bagi negara untuk menjatuhkan pidana dan pemidanaan merupakan suatu kewajiban apabila telah memiliki tujuan yang dikehendaki, selanjutnya dasar pembenaran dari  pidana terletak pada faktor tujuan yakni mempertahankan tertib hukum.</w:t>
      </w:r>
      <w:r>
        <w:rPr>
          <w:rStyle w:val="FootnoteReference"/>
          <w:rFonts w:ascii="Times New Roman" w:hAnsi="Times New Roman" w:cs="Times New Roman"/>
          <w:sz w:val="24"/>
          <w:szCs w:val="24"/>
        </w:rPr>
        <w:footnoteReference w:id="91"/>
      </w:r>
    </w:p>
    <w:p w:rsidR="00A211B7" w:rsidRPr="002D60BC" w:rsidRDefault="00A211B7" w:rsidP="00A211B7">
      <w:pPr>
        <w:pStyle w:val="ListParagraph"/>
        <w:spacing w:line="480" w:lineRule="auto"/>
        <w:ind w:left="1418"/>
        <w:jc w:val="both"/>
        <w:rPr>
          <w:rFonts w:ascii="Times New Roman" w:hAnsi="Times New Roman" w:cs="Times New Roman"/>
          <w:sz w:val="24"/>
          <w:szCs w:val="24"/>
          <w:lang w:val="id-ID"/>
        </w:rPr>
      </w:pPr>
    </w:p>
    <w:p w:rsidR="00A211B7" w:rsidRDefault="00A211B7" w:rsidP="00A211B7">
      <w:pPr>
        <w:pStyle w:val="ListParagraph"/>
        <w:spacing w:line="480" w:lineRule="auto"/>
        <w:ind w:left="1134" w:hanging="708"/>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B.2</w:t>
      </w:r>
      <w:r w:rsidRPr="002D60BC">
        <w:rPr>
          <w:rFonts w:ascii="Times New Roman" w:hAnsi="Times New Roman" w:cs="Times New Roman"/>
          <w:b/>
          <w:sz w:val="24"/>
          <w:szCs w:val="24"/>
          <w:lang w:val="id-ID"/>
        </w:rPr>
        <w:t xml:space="preserve">     </w:t>
      </w:r>
      <w:r>
        <w:rPr>
          <w:rFonts w:ascii="Times New Roman" w:hAnsi="Times New Roman" w:cs="Times New Roman"/>
          <w:b/>
          <w:sz w:val="24"/>
          <w:szCs w:val="24"/>
          <w:lang w:val="id-ID"/>
        </w:rPr>
        <w:t>Sistem</w:t>
      </w:r>
      <w:r w:rsidRPr="002D60BC">
        <w:rPr>
          <w:rFonts w:ascii="Times New Roman" w:hAnsi="Times New Roman" w:cs="Times New Roman"/>
          <w:b/>
          <w:sz w:val="24"/>
          <w:szCs w:val="24"/>
          <w:lang w:val="id-ID"/>
        </w:rPr>
        <w:t xml:space="preserve"> Pemidanaan</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rPr>
        <w:t xml:space="preserve">Sistem menurut kamus umum </w:t>
      </w:r>
      <w:r>
        <w:rPr>
          <w:rFonts w:ascii="Times New Roman" w:hAnsi="Times New Roman" w:cs="Times New Roman"/>
          <w:sz w:val="24"/>
          <w:szCs w:val="24"/>
          <w:lang w:val="id-ID"/>
        </w:rPr>
        <w:t>B</w:t>
      </w:r>
      <w:r w:rsidRPr="002D60BC">
        <w:rPr>
          <w:rFonts w:ascii="Times New Roman" w:hAnsi="Times New Roman" w:cs="Times New Roman"/>
          <w:sz w:val="24"/>
          <w:szCs w:val="24"/>
        </w:rPr>
        <w:t>ahasa Indonesia mengandung dua arti yaitu seperangkat unsur yang secara teratur saling berkaitan sehingga membentuk suatu totalitas, dan dapat juga diartikan sebagai susunan yang teratur dari pandangan, teori, asas dan sebagainya atau diartikan pula sistem itu “metode”.</w:t>
      </w:r>
      <w:r>
        <w:rPr>
          <w:rStyle w:val="FootnoteReference"/>
          <w:rFonts w:ascii="Times New Roman" w:hAnsi="Times New Roman" w:cs="Times New Roman"/>
          <w:sz w:val="24"/>
          <w:szCs w:val="24"/>
        </w:rPr>
        <w:footnoteReference w:id="92"/>
      </w:r>
      <w:r>
        <w:rPr>
          <w:rFonts w:ascii="Times New Roman" w:hAnsi="Times New Roman" w:cs="Times New Roman"/>
          <w:sz w:val="24"/>
          <w:szCs w:val="24"/>
          <w:lang w:val="id-ID"/>
        </w:rPr>
        <w:t xml:space="preserve"> </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2D60BC">
        <w:rPr>
          <w:rFonts w:ascii="Times New Roman" w:hAnsi="Times New Roman" w:cs="Times New Roman"/>
          <w:sz w:val="24"/>
          <w:szCs w:val="24"/>
        </w:rPr>
        <w:t>“Pemidanaan” atau pemberian/penjatuhan pidana oleh hakim yang oleh Sudarto dikatakan berasal dari istilah penghukuman dalam pengertian yang sempit. Dapat juga dikatakan “Penghukuman” yang demikian mempunyai makna “</w:t>
      </w:r>
      <w:r w:rsidRPr="002D60BC">
        <w:rPr>
          <w:rFonts w:ascii="Times New Roman" w:hAnsi="Times New Roman" w:cs="Times New Roman"/>
          <w:i/>
          <w:sz w:val="24"/>
          <w:szCs w:val="24"/>
        </w:rPr>
        <w:t>sentence</w:t>
      </w:r>
      <w:r w:rsidRPr="002D60BC">
        <w:rPr>
          <w:rFonts w:ascii="Times New Roman" w:hAnsi="Times New Roman" w:cs="Times New Roman"/>
          <w:sz w:val="24"/>
          <w:szCs w:val="24"/>
        </w:rPr>
        <w:t>” atau “</w:t>
      </w:r>
      <w:r w:rsidRPr="002D60BC">
        <w:rPr>
          <w:rFonts w:ascii="Times New Roman" w:hAnsi="Times New Roman" w:cs="Times New Roman"/>
          <w:i/>
          <w:sz w:val="24"/>
          <w:szCs w:val="24"/>
        </w:rPr>
        <w:t>veroordeling</w:t>
      </w:r>
      <w:r w:rsidRPr="002D60BC">
        <w:rPr>
          <w:rFonts w:ascii="Times New Roman" w:hAnsi="Times New Roman" w:cs="Times New Roman"/>
          <w:sz w:val="24"/>
          <w:szCs w:val="24"/>
        </w:rPr>
        <w:t>”.</w:t>
      </w:r>
      <w:r>
        <w:rPr>
          <w:rStyle w:val="FootnoteReference"/>
          <w:rFonts w:ascii="Times New Roman" w:hAnsi="Times New Roman" w:cs="Times New Roman"/>
          <w:sz w:val="24"/>
          <w:szCs w:val="24"/>
        </w:rPr>
        <w:footnoteReference w:id="93"/>
      </w:r>
      <w:r>
        <w:rPr>
          <w:rFonts w:ascii="Times New Roman" w:hAnsi="Times New Roman" w:cs="Times New Roman"/>
          <w:sz w:val="24"/>
          <w:szCs w:val="24"/>
          <w:lang w:val="id-ID"/>
        </w:rPr>
        <w:t xml:space="preserve"> </w:t>
      </w:r>
      <w:r w:rsidRPr="002D60BC">
        <w:rPr>
          <w:rFonts w:ascii="Times New Roman" w:hAnsi="Times New Roman" w:cs="Times New Roman"/>
          <w:sz w:val="24"/>
          <w:szCs w:val="24"/>
        </w:rPr>
        <w:t>Barda Nawawi Arief menjelaskan apabila pengertian “pemidanaan” diartikan sebgai suatu “pemberian atau penjatuhan pidana”, maka pengertian “sistem pemidanaan” dapat dilihat dari 2 (dua) sudut</w:t>
      </w:r>
      <w:r>
        <w:rPr>
          <w:rStyle w:val="FootnoteReference"/>
          <w:rFonts w:ascii="Times New Roman" w:hAnsi="Times New Roman" w:cs="Times New Roman"/>
          <w:sz w:val="24"/>
          <w:szCs w:val="24"/>
        </w:rPr>
        <w:footnoteReference w:id="94"/>
      </w:r>
      <w:r w:rsidRPr="002D60BC">
        <w:rPr>
          <w:rFonts w:ascii="Times New Roman" w:hAnsi="Times New Roman" w:cs="Times New Roman"/>
          <w:sz w:val="24"/>
          <w:szCs w:val="24"/>
        </w:rPr>
        <w:t>:</w:t>
      </w:r>
    </w:p>
    <w:p w:rsidR="00A211B7" w:rsidRPr="002D60BC" w:rsidRDefault="00A211B7" w:rsidP="00A211B7">
      <w:pPr>
        <w:pStyle w:val="ListParagraph"/>
        <w:numPr>
          <w:ilvl w:val="0"/>
          <w:numId w:val="27"/>
        </w:numPr>
        <w:jc w:val="both"/>
        <w:rPr>
          <w:rFonts w:ascii="Times New Roman" w:hAnsi="Times New Roman" w:cs="Times New Roman"/>
          <w:sz w:val="24"/>
          <w:szCs w:val="24"/>
          <w:lang w:val="id-ID"/>
        </w:rPr>
      </w:pPr>
      <w:r w:rsidRPr="002D60BC">
        <w:rPr>
          <w:rFonts w:ascii="Times New Roman" w:hAnsi="Times New Roman" w:cs="Times New Roman"/>
          <w:sz w:val="24"/>
          <w:szCs w:val="24"/>
          <w:lang w:val="id-ID"/>
        </w:rPr>
        <w:t>Dalam arti luas, sistem pemidanaan dilihat dari sudut fungsional, yaitu dari sudut bekerjanya/prosesnya. Dalam arti luas, sistem pemidaan dapat diartikan sebagai:</w:t>
      </w:r>
    </w:p>
    <w:p w:rsidR="00A211B7" w:rsidRPr="002D60BC" w:rsidRDefault="00A211B7" w:rsidP="00A211B7">
      <w:pPr>
        <w:pStyle w:val="ListParagraph"/>
        <w:numPr>
          <w:ilvl w:val="1"/>
          <w:numId w:val="3"/>
        </w:numPr>
        <w:ind w:left="2127" w:hanging="426"/>
        <w:jc w:val="both"/>
        <w:rPr>
          <w:rFonts w:ascii="Times New Roman" w:hAnsi="Times New Roman" w:cs="Times New Roman"/>
          <w:sz w:val="24"/>
          <w:szCs w:val="24"/>
          <w:lang w:val="id-ID"/>
        </w:rPr>
      </w:pPr>
      <w:r w:rsidRPr="002D60BC">
        <w:rPr>
          <w:rFonts w:ascii="Times New Roman" w:hAnsi="Times New Roman" w:cs="Times New Roman"/>
          <w:sz w:val="24"/>
          <w:szCs w:val="24"/>
          <w:lang w:val="id-ID"/>
        </w:rPr>
        <w:t>Keseluruhan sistem (aturan perundang-undangan) untuk fungsionalisasi/ operasionalisasi/ konkretisasi pidana.</w:t>
      </w:r>
    </w:p>
    <w:p w:rsidR="00A211B7" w:rsidRDefault="00A211B7" w:rsidP="00A211B7">
      <w:pPr>
        <w:pStyle w:val="ListParagraph"/>
        <w:numPr>
          <w:ilvl w:val="1"/>
          <w:numId w:val="3"/>
        </w:numPr>
        <w:ind w:left="2127" w:hanging="426"/>
        <w:jc w:val="both"/>
        <w:rPr>
          <w:rFonts w:ascii="Times New Roman" w:hAnsi="Times New Roman" w:cs="Times New Roman"/>
          <w:sz w:val="24"/>
          <w:szCs w:val="24"/>
          <w:lang w:val="id-ID"/>
        </w:rPr>
      </w:pPr>
      <w:r w:rsidRPr="002D60BC">
        <w:rPr>
          <w:rFonts w:ascii="Times New Roman" w:hAnsi="Times New Roman" w:cs="Times New Roman"/>
          <w:sz w:val="24"/>
          <w:szCs w:val="24"/>
          <w:lang w:val="id-ID"/>
        </w:rPr>
        <w:t>Keseluruhan sistem (perundang-undangan) yang mengatur bagaimana hukum pidana itu ditegakkan atau dioperasionalkan secara konkret sehingga seseorang dijatuhi sanksi (hukum) pidana.</w:t>
      </w:r>
    </w:p>
    <w:p w:rsidR="00A211B7" w:rsidRDefault="00A211B7" w:rsidP="00A211B7">
      <w:pPr>
        <w:pStyle w:val="ListParagraph"/>
        <w:numPr>
          <w:ilvl w:val="0"/>
          <w:numId w:val="27"/>
        </w:numPr>
        <w:jc w:val="both"/>
        <w:rPr>
          <w:rFonts w:ascii="Times New Roman" w:hAnsi="Times New Roman" w:cs="Times New Roman"/>
          <w:sz w:val="24"/>
          <w:szCs w:val="24"/>
          <w:lang w:val="id-ID"/>
        </w:rPr>
      </w:pPr>
      <w:r w:rsidRPr="00C330BB">
        <w:rPr>
          <w:rFonts w:ascii="Times New Roman" w:hAnsi="Times New Roman" w:cs="Times New Roman"/>
          <w:sz w:val="24"/>
          <w:szCs w:val="24"/>
          <w:lang w:val="id-ID"/>
        </w:rPr>
        <w:t>Dalam arti sempit, sistem pemidanaan dilihat dari sudut normatif/substansif, yaitu hanya dilihat dari norma-norma hukum pidana substansif. Dalam arti sempit ini, maka sistem pemidanaan dapat diartikan sebagai :</w:t>
      </w:r>
    </w:p>
    <w:p w:rsidR="00A211B7" w:rsidRPr="00C330BB" w:rsidRDefault="00A211B7" w:rsidP="00A211B7">
      <w:pPr>
        <w:pStyle w:val="ListParagraph"/>
        <w:numPr>
          <w:ilvl w:val="0"/>
          <w:numId w:val="28"/>
        </w:numPr>
        <w:ind w:left="2127" w:hanging="426"/>
        <w:jc w:val="both"/>
        <w:rPr>
          <w:rFonts w:ascii="Times New Roman" w:hAnsi="Times New Roman" w:cs="Times New Roman"/>
          <w:sz w:val="24"/>
          <w:szCs w:val="24"/>
          <w:lang w:val="id-ID"/>
        </w:rPr>
      </w:pPr>
      <w:r w:rsidRPr="00C330BB">
        <w:rPr>
          <w:rFonts w:ascii="Times New Roman" w:hAnsi="Times New Roman" w:cs="Times New Roman"/>
          <w:sz w:val="24"/>
          <w:szCs w:val="24"/>
          <w:lang w:val="id-ID"/>
        </w:rPr>
        <w:t>Keseluruhan sistem (aturan perundang-undangan) untuk pemidanaan.</w:t>
      </w:r>
    </w:p>
    <w:p w:rsidR="00A211B7" w:rsidRDefault="00A211B7" w:rsidP="00A211B7">
      <w:pPr>
        <w:pStyle w:val="ListParagraph"/>
        <w:numPr>
          <w:ilvl w:val="0"/>
          <w:numId w:val="28"/>
        </w:numPr>
        <w:ind w:left="2127" w:hanging="426"/>
        <w:jc w:val="both"/>
        <w:rPr>
          <w:rFonts w:ascii="Times New Roman" w:hAnsi="Times New Roman" w:cs="Times New Roman"/>
          <w:sz w:val="24"/>
          <w:szCs w:val="24"/>
          <w:lang w:val="id-ID"/>
        </w:rPr>
      </w:pPr>
      <w:r w:rsidRPr="00C330BB">
        <w:rPr>
          <w:rFonts w:ascii="Times New Roman" w:hAnsi="Times New Roman" w:cs="Times New Roman"/>
          <w:sz w:val="24"/>
          <w:szCs w:val="24"/>
          <w:lang w:val="id-ID"/>
        </w:rPr>
        <w:lastRenderedPageBreak/>
        <w:t>Keseluruhan sistem (aturan perundang-undang) untuk pemberian/penjatuhan pidana.</w:t>
      </w:r>
    </w:p>
    <w:p w:rsidR="00A211B7" w:rsidRDefault="00A211B7" w:rsidP="00A211B7">
      <w:pPr>
        <w:pStyle w:val="ListParagraph"/>
        <w:ind w:left="2127"/>
        <w:jc w:val="both"/>
        <w:rPr>
          <w:rFonts w:ascii="Times New Roman" w:hAnsi="Times New Roman" w:cs="Times New Roman"/>
          <w:sz w:val="24"/>
          <w:szCs w:val="24"/>
          <w:lang w:val="id-ID"/>
        </w:rPr>
      </w:pPr>
    </w:p>
    <w:p w:rsidR="00A211B7" w:rsidRDefault="00A211B7" w:rsidP="00A211B7">
      <w:pPr>
        <w:spacing w:line="480" w:lineRule="auto"/>
        <w:ind w:left="426" w:firstLine="708"/>
        <w:jc w:val="both"/>
        <w:rPr>
          <w:rFonts w:ascii="Times New Roman" w:hAnsi="Times New Roman" w:cs="Times New Roman"/>
          <w:sz w:val="24"/>
          <w:szCs w:val="24"/>
          <w:lang w:val="id-ID"/>
        </w:rPr>
      </w:pPr>
      <w:r w:rsidRPr="000E2C97">
        <w:rPr>
          <w:rFonts w:ascii="Times New Roman" w:hAnsi="Times New Roman" w:cs="Times New Roman"/>
          <w:sz w:val="24"/>
          <w:szCs w:val="24"/>
        </w:rPr>
        <w:t>Dikatakan selanjutnya oleh Barda Nawawi Arief bahwa keseluruhan peraturan perundang-undangan (</w:t>
      </w:r>
      <w:r w:rsidRPr="000E2C97">
        <w:rPr>
          <w:rFonts w:ascii="Times New Roman" w:hAnsi="Times New Roman" w:cs="Times New Roman"/>
          <w:i/>
          <w:sz w:val="24"/>
          <w:szCs w:val="24"/>
        </w:rPr>
        <w:t>statutory rules</w:t>
      </w:r>
      <w:r w:rsidRPr="000E2C97">
        <w:rPr>
          <w:rFonts w:ascii="Times New Roman" w:hAnsi="Times New Roman" w:cs="Times New Roman"/>
          <w:sz w:val="24"/>
          <w:szCs w:val="24"/>
        </w:rPr>
        <w:t>) yang ada di dalam KUHP maupun didalam UU khusus di</w:t>
      </w:r>
      <w:r>
        <w:rPr>
          <w:rFonts w:ascii="Times New Roman" w:hAnsi="Times New Roman" w:cs="Times New Roman"/>
          <w:sz w:val="24"/>
          <w:szCs w:val="24"/>
          <w:lang w:val="id-ID"/>
        </w:rPr>
        <w:t xml:space="preserve"> </w:t>
      </w:r>
      <w:r w:rsidRPr="000E2C97">
        <w:rPr>
          <w:rFonts w:ascii="Times New Roman" w:hAnsi="Times New Roman" w:cs="Times New Roman"/>
          <w:sz w:val="24"/>
          <w:szCs w:val="24"/>
        </w:rPr>
        <w:t>luar KUHP, pada hakikatnya merupakan satu</w:t>
      </w:r>
      <w:r>
        <w:rPr>
          <w:rFonts w:ascii="Times New Roman" w:hAnsi="Times New Roman" w:cs="Times New Roman"/>
          <w:sz w:val="24"/>
          <w:szCs w:val="24"/>
          <w:lang w:val="id-ID"/>
        </w:rPr>
        <w:t xml:space="preserve"> </w:t>
      </w:r>
      <w:r w:rsidRPr="000E2C97">
        <w:rPr>
          <w:rFonts w:ascii="Times New Roman" w:hAnsi="Times New Roman" w:cs="Times New Roman"/>
          <w:sz w:val="24"/>
          <w:szCs w:val="24"/>
        </w:rPr>
        <w:t>kesatuan sistem pemidanaan, yang terdiri dari “aturan umum” (“</w:t>
      </w:r>
      <w:r w:rsidRPr="000E2C97">
        <w:rPr>
          <w:rFonts w:ascii="Times New Roman" w:hAnsi="Times New Roman" w:cs="Times New Roman"/>
          <w:i/>
          <w:sz w:val="24"/>
          <w:szCs w:val="24"/>
        </w:rPr>
        <w:t>general rules</w:t>
      </w:r>
      <w:r w:rsidRPr="000E2C97">
        <w:rPr>
          <w:rFonts w:ascii="Times New Roman" w:hAnsi="Times New Roman" w:cs="Times New Roman"/>
          <w:sz w:val="24"/>
          <w:szCs w:val="24"/>
        </w:rPr>
        <w:t>”) dan “aturan khusus” (“</w:t>
      </w:r>
      <w:r w:rsidRPr="000E2C97">
        <w:rPr>
          <w:rFonts w:ascii="Times New Roman" w:hAnsi="Times New Roman" w:cs="Times New Roman"/>
          <w:i/>
          <w:sz w:val="24"/>
          <w:szCs w:val="24"/>
        </w:rPr>
        <w:t>special rules</w:t>
      </w:r>
      <w:r w:rsidRPr="000E2C97">
        <w:rPr>
          <w:rFonts w:ascii="Times New Roman" w:hAnsi="Times New Roman" w:cs="Times New Roman"/>
          <w:sz w:val="24"/>
          <w:szCs w:val="24"/>
        </w:rPr>
        <w:t>”).</w:t>
      </w:r>
      <w:r>
        <w:rPr>
          <w:rStyle w:val="FootnoteReference"/>
          <w:rFonts w:ascii="Times New Roman" w:hAnsi="Times New Roman" w:cs="Times New Roman"/>
          <w:sz w:val="24"/>
          <w:szCs w:val="24"/>
        </w:rPr>
        <w:footnoteReference w:id="95"/>
      </w:r>
      <w:r>
        <w:rPr>
          <w:rFonts w:ascii="Times New Roman" w:hAnsi="Times New Roman" w:cs="Times New Roman"/>
          <w:sz w:val="24"/>
          <w:szCs w:val="24"/>
          <w:lang w:val="id-ID"/>
        </w:rPr>
        <w:t xml:space="preserve"> Aturan umum terdapat di dalam Buku I KUHP dan aturan khusus terdapat di dalam Buku II dan III KUHP maupun UU khusus di luar KUHP.</w:t>
      </w:r>
      <w:r>
        <w:rPr>
          <w:rStyle w:val="FootnoteReference"/>
          <w:rFonts w:ascii="Times New Roman" w:hAnsi="Times New Roman" w:cs="Times New Roman"/>
          <w:sz w:val="24"/>
          <w:szCs w:val="24"/>
          <w:lang w:val="id-ID"/>
        </w:rPr>
        <w:footnoteReference w:id="96"/>
      </w:r>
      <w:r>
        <w:rPr>
          <w:rFonts w:ascii="Times New Roman" w:hAnsi="Times New Roman" w:cs="Times New Roman"/>
          <w:sz w:val="24"/>
          <w:szCs w:val="24"/>
          <w:lang w:val="id-ID"/>
        </w:rPr>
        <w:t xml:space="preserve"> </w:t>
      </w:r>
    </w:p>
    <w:p w:rsidR="00A211B7" w:rsidRDefault="00A211B7" w:rsidP="00A211B7">
      <w:pPr>
        <w:spacing w:line="480" w:lineRule="auto"/>
        <w:ind w:left="426" w:firstLine="708"/>
        <w:jc w:val="both"/>
        <w:rPr>
          <w:rFonts w:ascii="Times New Roman" w:hAnsi="Times New Roman" w:cs="Times New Roman"/>
          <w:sz w:val="24"/>
          <w:szCs w:val="24"/>
          <w:lang w:val="id-ID"/>
        </w:rPr>
      </w:pPr>
      <w:r w:rsidRPr="00347DEE">
        <w:rPr>
          <w:rFonts w:ascii="Times New Roman" w:hAnsi="Times New Roman" w:cs="Times New Roman"/>
          <w:sz w:val="24"/>
          <w:szCs w:val="24"/>
        </w:rPr>
        <w:t>Sistem pemidanaan adalah sebagai bagian dari mekanisme penega</w:t>
      </w:r>
      <w:r>
        <w:rPr>
          <w:rFonts w:ascii="Times New Roman" w:hAnsi="Times New Roman" w:cs="Times New Roman"/>
          <w:sz w:val="24"/>
          <w:szCs w:val="24"/>
          <w:lang w:val="id-ID"/>
        </w:rPr>
        <w:t>k</w:t>
      </w:r>
      <w:r w:rsidRPr="00347DEE">
        <w:rPr>
          <w:rFonts w:ascii="Times New Roman" w:hAnsi="Times New Roman" w:cs="Times New Roman"/>
          <w:sz w:val="24"/>
          <w:szCs w:val="24"/>
        </w:rPr>
        <w:t>kan hukum (pidana) maka pemidanaan yang biasa juga diartikan “pemberian pidana” tidak lain merupakan suatu “proses kebijakan” yang sengaja direncanakan.</w:t>
      </w:r>
    </w:p>
    <w:p w:rsidR="00A211B7" w:rsidRDefault="00A211B7" w:rsidP="00A211B7">
      <w:pPr>
        <w:spacing w:line="480" w:lineRule="auto"/>
        <w:ind w:left="426" w:firstLine="708"/>
        <w:jc w:val="both"/>
        <w:rPr>
          <w:rFonts w:ascii="Times New Roman" w:hAnsi="Times New Roman" w:cs="Times New Roman"/>
          <w:sz w:val="24"/>
          <w:szCs w:val="24"/>
          <w:lang w:val="id-ID"/>
        </w:rPr>
      </w:pPr>
      <w:r w:rsidRPr="00347DEE">
        <w:rPr>
          <w:rFonts w:ascii="Times New Roman" w:hAnsi="Times New Roman" w:cs="Times New Roman"/>
          <w:sz w:val="24"/>
          <w:szCs w:val="24"/>
        </w:rPr>
        <w:t>Kebijakan formulasi/ kebijakan legislatif dalam menetapkan sistem pemidaan merupakan suatu proses kebijakan yang melalui beberapa tahap :</w:t>
      </w:r>
    </w:p>
    <w:p w:rsidR="00A211B7" w:rsidRPr="00347DEE" w:rsidRDefault="00A211B7" w:rsidP="00A211B7">
      <w:pPr>
        <w:pStyle w:val="ListParagraph"/>
        <w:numPr>
          <w:ilvl w:val="0"/>
          <w:numId w:val="29"/>
        </w:numPr>
        <w:spacing w:line="480" w:lineRule="auto"/>
        <w:jc w:val="both"/>
        <w:rPr>
          <w:rFonts w:ascii="Times New Roman" w:hAnsi="Times New Roman" w:cs="Times New Roman"/>
          <w:sz w:val="24"/>
          <w:szCs w:val="24"/>
          <w:lang w:val="id-ID"/>
        </w:rPr>
      </w:pPr>
      <w:r w:rsidRPr="00347DEE">
        <w:rPr>
          <w:rFonts w:ascii="Times New Roman" w:hAnsi="Times New Roman" w:cs="Times New Roman"/>
          <w:sz w:val="24"/>
          <w:szCs w:val="24"/>
          <w:lang w:val="id-ID"/>
        </w:rPr>
        <w:t>Tahap penetapan pidana oleh pembuatan Undang Undang</w:t>
      </w:r>
    </w:p>
    <w:p w:rsidR="00A211B7" w:rsidRPr="00347DEE" w:rsidRDefault="00A211B7" w:rsidP="00A211B7">
      <w:pPr>
        <w:pStyle w:val="ListParagraph"/>
        <w:numPr>
          <w:ilvl w:val="0"/>
          <w:numId w:val="29"/>
        </w:numPr>
        <w:spacing w:line="480" w:lineRule="auto"/>
        <w:jc w:val="both"/>
        <w:rPr>
          <w:rFonts w:ascii="Times New Roman" w:hAnsi="Times New Roman" w:cs="Times New Roman"/>
          <w:sz w:val="24"/>
          <w:szCs w:val="24"/>
          <w:lang w:val="id-ID"/>
        </w:rPr>
      </w:pPr>
      <w:r w:rsidRPr="00347DEE">
        <w:rPr>
          <w:rFonts w:ascii="Times New Roman" w:hAnsi="Times New Roman" w:cs="Times New Roman"/>
          <w:sz w:val="24"/>
          <w:szCs w:val="24"/>
          <w:lang w:val="id-ID"/>
        </w:rPr>
        <w:t>Tahap pemberian pidana oleh badan yang berwenang</w:t>
      </w:r>
    </w:p>
    <w:p w:rsidR="00A211B7" w:rsidRDefault="00A211B7" w:rsidP="00A211B7">
      <w:pPr>
        <w:pStyle w:val="ListParagraph"/>
        <w:numPr>
          <w:ilvl w:val="0"/>
          <w:numId w:val="29"/>
        </w:numPr>
        <w:spacing w:line="480" w:lineRule="auto"/>
        <w:jc w:val="both"/>
        <w:rPr>
          <w:rFonts w:ascii="Times New Roman" w:hAnsi="Times New Roman" w:cs="Times New Roman"/>
          <w:sz w:val="24"/>
          <w:szCs w:val="24"/>
          <w:lang w:val="id-ID"/>
        </w:rPr>
      </w:pPr>
      <w:r w:rsidRPr="00347DEE">
        <w:rPr>
          <w:rFonts w:ascii="Times New Roman" w:hAnsi="Times New Roman" w:cs="Times New Roman"/>
          <w:sz w:val="24"/>
          <w:szCs w:val="24"/>
          <w:lang w:val="id-ID"/>
        </w:rPr>
        <w:t>Tahap pelaksanaan pidana oleh instansi pelaksanaan yang berwenang</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347DEE">
        <w:rPr>
          <w:rFonts w:ascii="Times New Roman" w:hAnsi="Times New Roman" w:cs="Times New Roman"/>
          <w:sz w:val="24"/>
          <w:szCs w:val="24"/>
          <w:lang w:val="id-ID"/>
        </w:rPr>
        <w:t xml:space="preserve">Dalam tulisan ini penulis tidak memasukkan seluruh sub-sistem dari sistem pemidanaan dalam kajiannya terhadap penanggulangan tindak pidana </w:t>
      </w:r>
      <w:r w:rsidRPr="00347DEE">
        <w:rPr>
          <w:rFonts w:ascii="Times New Roman" w:hAnsi="Times New Roman" w:cs="Times New Roman"/>
          <w:sz w:val="24"/>
          <w:szCs w:val="24"/>
          <w:lang w:val="id-ID"/>
        </w:rPr>
        <w:lastRenderedPageBreak/>
        <w:t>perikanan. Sistem pemidanaan dalam arti yang sempitlah yang akan diambil oleh penulis untuk membahas masalah dalam tulisan ini. Dalam arti sempit sistem pemidanaan dapat berupa :</w:t>
      </w:r>
    </w:p>
    <w:p w:rsidR="00A211B7" w:rsidRDefault="00A211B7" w:rsidP="00A211B7">
      <w:pPr>
        <w:pStyle w:val="ListParagraph"/>
        <w:numPr>
          <w:ilvl w:val="1"/>
          <w:numId w:val="14"/>
        </w:numPr>
        <w:spacing w:line="480" w:lineRule="auto"/>
        <w:ind w:left="1560" w:hanging="426"/>
        <w:jc w:val="both"/>
        <w:rPr>
          <w:rFonts w:ascii="Times New Roman" w:hAnsi="Times New Roman" w:cs="Times New Roman"/>
          <w:sz w:val="24"/>
          <w:szCs w:val="24"/>
          <w:lang w:val="id-ID"/>
        </w:rPr>
      </w:pPr>
      <w:r w:rsidRPr="00347DEE">
        <w:rPr>
          <w:rFonts w:ascii="Times New Roman" w:hAnsi="Times New Roman" w:cs="Times New Roman"/>
          <w:sz w:val="24"/>
          <w:szCs w:val="24"/>
          <w:lang w:val="id-ID"/>
        </w:rPr>
        <w:t>Semata-mata dilihat dari sudut normatif/substansif (hukum pidana substansif)</w:t>
      </w:r>
      <w:r>
        <w:rPr>
          <w:rFonts w:ascii="Times New Roman" w:hAnsi="Times New Roman" w:cs="Times New Roman"/>
          <w:sz w:val="24"/>
          <w:szCs w:val="24"/>
          <w:lang w:val="id-ID"/>
        </w:rPr>
        <w:t>;</w:t>
      </w:r>
    </w:p>
    <w:p w:rsidR="00A211B7" w:rsidRPr="00347DEE" w:rsidRDefault="00A211B7" w:rsidP="00A211B7">
      <w:pPr>
        <w:pStyle w:val="ListParagraph"/>
        <w:numPr>
          <w:ilvl w:val="1"/>
          <w:numId w:val="14"/>
        </w:numPr>
        <w:spacing w:line="480" w:lineRule="auto"/>
        <w:ind w:left="1560" w:hanging="426"/>
        <w:jc w:val="both"/>
        <w:rPr>
          <w:rFonts w:ascii="Times New Roman" w:hAnsi="Times New Roman" w:cs="Times New Roman"/>
          <w:sz w:val="24"/>
          <w:szCs w:val="24"/>
          <w:lang w:val="id-ID"/>
        </w:rPr>
      </w:pPr>
      <w:r w:rsidRPr="00347DEE">
        <w:rPr>
          <w:rFonts w:ascii="Times New Roman" w:hAnsi="Times New Roman" w:cs="Times New Roman"/>
          <w:sz w:val="24"/>
          <w:szCs w:val="24"/>
          <w:lang w:val="id-ID"/>
        </w:rPr>
        <w:t>Keseluruhan sistem/ aturan perundang-undangan untuk mengadakan pemberian/ penjatuhan pidana, pemidanaan dan pelaksanaan pidana</w:t>
      </w:r>
      <w:r>
        <w:rPr>
          <w:rFonts w:ascii="Times New Roman" w:hAnsi="Times New Roman" w:cs="Times New Roman"/>
          <w:sz w:val="24"/>
          <w:szCs w:val="24"/>
          <w:lang w:val="id-ID"/>
        </w:rPr>
        <w:t>;</w:t>
      </w:r>
    </w:p>
    <w:p w:rsidR="00A211B7" w:rsidRDefault="00A211B7" w:rsidP="00A211B7">
      <w:pPr>
        <w:pStyle w:val="ListParagraph"/>
        <w:numPr>
          <w:ilvl w:val="1"/>
          <w:numId w:val="14"/>
        </w:numPr>
        <w:spacing w:line="480" w:lineRule="auto"/>
        <w:ind w:left="1560" w:hanging="426"/>
        <w:jc w:val="both"/>
        <w:rPr>
          <w:rFonts w:ascii="Times New Roman" w:hAnsi="Times New Roman" w:cs="Times New Roman"/>
          <w:sz w:val="24"/>
          <w:szCs w:val="24"/>
          <w:lang w:val="id-ID"/>
        </w:rPr>
      </w:pPr>
      <w:r w:rsidRPr="00347DEE">
        <w:rPr>
          <w:rFonts w:ascii="Times New Roman" w:hAnsi="Times New Roman" w:cs="Times New Roman"/>
          <w:sz w:val="24"/>
          <w:szCs w:val="24"/>
          <w:lang w:val="id-ID"/>
        </w:rPr>
        <w:t xml:space="preserve">Statutory rules (keseluruhan peraturan perundang-undangan), berada dalam KUHP (BAB I </w:t>
      </w:r>
      <w:r w:rsidRPr="00347DEE">
        <w:rPr>
          <w:rFonts w:ascii="Times New Roman" w:hAnsi="Times New Roman" w:cs="Times New Roman"/>
          <w:i/>
          <w:sz w:val="24"/>
          <w:szCs w:val="24"/>
          <w:lang w:val="id-ID"/>
        </w:rPr>
        <w:t>general rules</w:t>
      </w:r>
      <w:r w:rsidRPr="00347DEE">
        <w:rPr>
          <w:rFonts w:ascii="Times New Roman" w:hAnsi="Times New Roman" w:cs="Times New Roman"/>
          <w:sz w:val="24"/>
          <w:szCs w:val="24"/>
          <w:lang w:val="id-ID"/>
        </w:rPr>
        <w:t xml:space="preserve"> dan BAB II dan III </w:t>
      </w:r>
      <w:r w:rsidRPr="00347DEE">
        <w:rPr>
          <w:rFonts w:ascii="Times New Roman" w:hAnsi="Times New Roman" w:cs="Times New Roman"/>
          <w:i/>
          <w:sz w:val="24"/>
          <w:szCs w:val="24"/>
          <w:lang w:val="id-ID"/>
        </w:rPr>
        <w:t>special rules</w:t>
      </w:r>
      <w:r w:rsidRPr="00347DEE">
        <w:rPr>
          <w:rFonts w:ascii="Times New Roman" w:hAnsi="Times New Roman" w:cs="Times New Roman"/>
          <w:sz w:val="24"/>
          <w:szCs w:val="24"/>
          <w:lang w:val="id-ID"/>
        </w:rPr>
        <w:t>), diluar KUHP (UU khusus).</w:t>
      </w:r>
    </w:p>
    <w:p w:rsidR="00A211B7" w:rsidRDefault="00A211B7" w:rsidP="00A211B7">
      <w:pPr>
        <w:pStyle w:val="ListParagraph"/>
        <w:spacing w:line="480" w:lineRule="auto"/>
        <w:ind w:left="1949"/>
        <w:jc w:val="both"/>
        <w:rPr>
          <w:rFonts w:ascii="Times New Roman" w:hAnsi="Times New Roman" w:cs="Times New Roman"/>
          <w:sz w:val="24"/>
          <w:szCs w:val="24"/>
          <w:lang w:val="id-ID"/>
        </w:rPr>
      </w:pPr>
    </w:p>
    <w:p w:rsidR="00A211B7" w:rsidRDefault="00A211B7" w:rsidP="00A211B7">
      <w:pPr>
        <w:pStyle w:val="ListParagraph"/>
        <w:ind w:left="426"/>
        <w:rPr>
          <w:rFonts w:ascii="Times New Roman" w:hAnsi="Times New Roman" w:cs="Times New Roman"/>
          <w:b/>
          <w:sz w:val="24"/>
          <w:szCs w:val="24"/>
          <w:lang w:val="id-ID"/>
        </w:rPr>
      </w:pPr>
      <w:r>
        <w:rPr>
          <w:rFonts w:ascii="Times New Roman" w:hAnsi="Times New Roman" w:cs="Times New Roman"/>
          <w:b/>
          <w:sz w:val="24"/>
          <w:szCs w:val="24"/>
          <w:lang w:val="id-ID"/>
        </w:rPr>
        <w:t>B.3</w:t>
      </w:r>
      <w:r w:rsidRPr="00020312">
        <w:rPr>
          <w:rFonts w:ascii="Times New Roman" w:hAnsi="Times New Roman" w:cs="Times New Roman"/>
          <w:b/>
          <w:sz w:val="24"/>
          <w:szCs w:val="24"/>
          <w:lang w:val="id-ID"/>
        </w:rPr>
        <w:t xml:space="preserve">     </w:t>
      </w:r>
      <w:r>
        <w:rPr>
          <w:rFonts w:ascii="Times New Roman" w:hAnsi="Times New Roman" w:cs="Times New Roman"/>
          <w:b/>
          <w:sz w:val="24"/>
          <w:szCs w:val="24"/>
          <w:lang w:val="id-ID"/>
        </w:rPr>
        <w:t>Tujuan</w:t>
      </w:r>
      <w:r w:rsidRPr="00020312">
        <w:rPr>
          <w:rFonts w:ascii="Times New Roman" w:hAnsi="Times New Roman" w:cs="Times New Roman"/>
          <w:b/>
          <w:sz w:val="24"/>
          <w:szCs w:val="24"/>
          <w:lang w:val="id-ID"/>
        </w:rPr>
        <w:t xml:space="preserve"> Pemidanaan</w:t>
      </w:r>
    </w:p>
    <w:p w:rsidR="00A211B7" w:rsidRDefault="00A211B7" w:rsidP="00A211B7">
      <w:pPr>
        <w:pStyle w:val="ListParagraph"/>
        <w:ind w:left="426"/>
        <w:jc w:val="both"/>
        <w:rPr>
          <w:rFonts w:ascii="Times New Roman" w:hAnsi="Times New Roman" w:cs="Times New Roman"/>
          <w:b/>
          <w:sz w:val="24"/>
          <w:szCs w:val="24"/>
          <w:lang w:val="id-ID"/>
        </w:rPr>
      </w:pP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020312">
        <w:rPr>
          <w:rFonts w:ascii="Times New Roman" w:hAnsi="Times New Roman" w:cs="Times New Roman"/>
          <w:sz w:val="24"/>
          <w:szCs w:val="24"/>
        </w:rPr>
        <w:t>Barda Nawawi dan Muladi menyatakan bahwa hubungan antara penetapan sanksi pidana dan tujuan pemidanaan adalah titik penting dalam menentukan strategi perencanaan politik kriminal. Menentukan tujuan pemidanaan dapat menjadi landasan untuk menentukan cara, sarana atau tindakan yang akan digunakan.</w:t>
      </w:r>
      <w:r>
        <w:rPr>
          <w:rStyle w:val="FootnoteReference"/>
          <w:rFonts w:ascii="Times New Roman" w:hAnsi="Times New Roman" w:cs="Times New Roman"/>
          <w:sz w:val="24"/>
          <w:szCs w:val="24"/>
        </w:rPr>
        <w:footnoteReference w:id="97"/>
      </w:r>
      <w:r>
        <w:rPr>
          <w:rFonts w:ascii="Times New Roman" w:hAnsi="Times New Roman" w:cs="Times New Roman"/>
          <w:sz w:val="24"/>
          <w:szCs w:val="24"/>
          <w:lang w:val="id-ID"/>
        </w:rPr>
        <w:t xml:space="preserve"> </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020312">
        <w:rPr>
          <w:rFonts w:ascii="Times New Roman" w:hAnsi="Times New Roman" w:cs="Times New Roman"/>
          <w:sz w:val="24"/>
          <w:szCs w:val="24"/>
        </w:rPr>
        <w:t>Barda Nawawi Arief, menyatakan bahwa pokok-pokok pikiran yang terkandung dalam perumusan tujuan pemidanaan adalah</w:t>
      </w:r>
      <w:r>
        <w:rPr>
          <w:rStyle w:val="FootnoteReference"/>
          <w:rFonts w:ascii="Times New Roman" w:hAnsi="Times New Roman" w:cs="Times New Roman"/>
          <w:sz w:val="24"/>
          <w:szCs w:val="24"/>
        </w:rPr>
        <w:footnoteReference w:id="98"/>
      </w:r>
      <w:r>
        <w:rPr>
          <w:rFonts w:ascii="Times New Roman" w:hAnsi="Times New Roman" w:cs="Times New Roman"/>
          <w:sz w:val="24"/>
          <w:szCs w:val="24"/>
          <w:lang w:val="id-ID"/>
        </w:rPr>
        <w:t xml:space="preserve"> :</w:t>
      </w:r>
    </w:p>
    <w:p w:rsidR="00A211B7" w:rsidRPr="00020312" w:rsidRDefault="00A211B7" w:rsidP="00A211B7">
      <w:pPr>
        <w:pStyle w:val="ListParagraph"/>
        <w:numPr>
          <w:ilvl w:val="1"/>
          <w:numId w:val="27"/>
        </w:numPr>
        <w:spacing w:line="240" w:lineRule="auto"/>
        <w:ind w:left="1701" w:hanging="567"/>
        <w:rPr>
          <w:rFonts w:ascii="Times New Roman" w:hAnsi="Times New Roman" w:cs="Times New Roman"/>
          <w:sz w:val="24"/>
          <w:szCs w:val="24"/>
          <w:lang w:val="id-ID"/>
        </w:rPr>
      </w:pPr>
      <w:r w:rsidRPr="00020312">
        <w:rPr>
          <w:rFonts w:ascii="Times New Roman" w:hAnsi="Times New Roman" w:cs="Times New Roman"/>
          <w:sz w:val="24"/>
          <w:szCs w:val="24"/>
          <w:lang w:val="id-ID"/>
        </w:rPr>
        <w:lastRenderedPageBreak/>
        <w:t>Pada hakikatnya Undang-Undang merupakan sistem hukum yang bertujuan sehingga dirumuskan pidana dan aturan pemidanaan dalam Undan-Undang, pada hakikatnya hanya merupakan sarana untuk mencapai tujuan;</w:t>
      </w:r>
    </w:p>
    <w:p w:rsidR="00A211B7" w:rsidRPr="00020312" w:rsidRDefault="00A211B7" w:rsidP="00A211B7">
      <w:pPr>
        <w:pStyle w:val="ListParagraph"/>
        <w:numPr>
          <w:ilvl w:val="1"/>
          <w:numId w:val="27"/>
        </w:numPr>
        <w:spacing w:line="240" w:lineRule="auto"/>
        <w:ind w:left="1701" w:hanging="567"/>
        <w:rPr>
          <w:rFonts w:ascii="Times New Roman" w:hAnsi="Times New Roman" w:cs="Times New Roman"/>
          <w:sz w:val="24"/>
          <w:szCs w:val="24"/>
          <w:lang w:val="id-ID"/>
        </w:rPr>
      </w:pPr>
      <w:r w:rsidRPr="00020312">
        <w:rPr>
          <w:rFonts w:ascii="Times New Roman" w:hAnsi="Times New Roman" w:cs="Times New Roman"/>
          <w:sz w:val="24"/>
          <w:szCs w:val="24"/>
          <w:lang w:val="id-ID"/>
        </w:rPr>
        <w:t>Dilihat secara fungsional operasional, pemidanaan merupakan suatu rangkaian proses dan kebijakan yang konkretisasinya sengaja direncanakan melalui tiga tahap. Agar ada keterjalinan dan keterpaduan antara ketiga tahap itu sebagai suatu kesatuan sistem pemidanaan, maka dirumuskan tujuan pemidanaan;</w:t>
      </w:r>
    </w:p>
    <w:p w:rsidR="00A211B7" w:rsidRDefault="00A211B7" w:rsidP="00A211B7">
      <w:pPr>
        <w:pStyle w:val="ListParagraph"/>
        <w:numPr>
          <w:ilvl w:val="1"/>
          <w:numId w:val="27"/>
        </w:numPr>
        <w:spacing w:line="240" w:lineRule="auto"/>
        <w:ind w:left="1701" w:hanging="567"/>
        <w:rPr>
          <w:rFonts w:ascii="Times New Roman" w:hAnsi="Times New Roman" w:cs="Times New Roman"/>
          <w:sz w:val="24"/>
          <w:szCs w:val="24"/>
          <w:lang w:val="id-ID"/>
        </w:rPr>
      </w:pPr>
      <w:r w:rsidRPr="00020312">
        <w:rPr>
          <w:rFonts w:ascii="Times New Roman" w:hAnsi="Times New Roman" w:cs="Times New Roman"/>
          <w:sz w:val="24"/>
          <w:szCs w:val="24"/>
          <w:lang w:val="id-ID"/>
        </w:rPr>
        <w:t>Perumusan tujuan pemidanaan dumaksudkan sebagai “fungsi pengendalian kontrol” dan sekaligus memberikan landasan filosofis, dasar rasionalitas dan motivasi pemidanaan yang jelas dan terarah.</w:t>
      </w:r>
    </w:p>
    <w:p w:rsidR="00A211B7" w:rsidRDefault="00A211B7" w:rsidP="00A211B7">
      <w:pPr>
        <w:pStyle w:val="ListParagraph"/>
        <w:spacing w:line="240" w:lineRule="auto"/>
        <w:ind w:left="1701"/>
        <w:rPr>
          <w:rFonts w:ascii="Times New Roman" w:hAnsi="Times New Roman" w:cs="Times New Roman"/>
          <w:sz w:val="24"/>
          <w:szCs w:val="24"/>
          <w:lang w:val="id-ID"/>
        </w:rPr>
      </w:pPr>
    </w:p>
    <w:p w:rsidR="00A211B7" w:rsidRPr="004534FF"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020312">
        <w:rPr>
          <w:rFonts w:ascii="Times New Roman" w:hAnsi="Times New Roman" w:cs="Times New Roman"/>
          <w:sz w:val="24"/>
          <w:szCs w:val="24"/>
        </w:rPr>
        <w:t>Tahap formulasi sangat berkaitan dengan politik hukum pidana (penal policy). Menurut Sudarto, politik hukum pidana berarti usaha mewujudkan peraturan perundang-undangan pidana yang sesuai dengan keadaan dan situasi pada suatu waktu dan untuk masa-masa yang akan</w:t>
      </w:r>
      <w:r>
        <w:rPr>
          <w:rFonts w:ascii="Times New Roman" w:hAnsi="Times New Roman" w:cs="Times New Roman"/>
          <w:sz w:val="24"/>
          <w:szCs w:val="24"/>
          <w:lang w:val="id-ID"/>
        </w:rPr>
        <w:t xml:space="preserve"> </w:t>
      </w:r>
      <w:r w:rsidRPr="00020312">
        <w:rPr>
          <w:rFonts w:ascii="Times New Roman" w:hAnsi="Times New Roman" w:cs="Times New Roman"/>
          <w:sz w:val="24"/>
          <w:szCs w:val="24"/>
        </w:rPr>
        <w:t>datang.</w:t>
      </w:r>
      <w:r w:rsidRPr="00020312">
        <w:rPr>
          <w:rFonts w:ascii="Times New Roman" w:hAnsi="Times New Roman" w:cs="Times New Roman"/>
          <w:sz w:val="24"/>
          <w:szCs w:val="24"/>
          <w:vertAlign w:val="superscript"/>
        </w:rPr>
        <w:footnoteReference w:id="99"/>
      </w:r>
      <w:r w:rsidRPr="00020312">
        <w:rPr>
          <w:rFonts w:ascii="Times New Roman" w:hAnsi="Times New Roman" w:cs="Times New Roman"/>
          <w:sz w:val="24"/>
          <w:szCs w:val="24"/>
        </w:rPr>
        <w:t xml:space="preserve"> Dalam perumusan suatu Undang-Undang tentunya harus melalui suatu proses kriminalisasi, yaitu menentukan suatu perbuatan yang awalnya bukan tindak pidana kemudian dijadikan sebagai tindak pidana. Setiap perbuatan yang dikriminalisasikan tentunya harus mempertimbangkan banyak hal, karena proses kriminalisasi merupakan permasalahan sentral dalam kebijakan kriminal, selain masalah penetapan sanksi yang sebaiknya dijatuhkan.</w:t>
      </w:r>
      <w:r>
        <w:rPr>
          <w:rStyle w:val="FootnoteReference"/>
          <w:rFonts w:ascii="Times New Roman" w:hAnsi="Times New Roman" w:cs="Times New Roman"/>
          <w:sz w:val="24"/>
          <w:szCs w:val="24"/>
        </w:rPr>
        <w:footnoteReference w:id="100"/>
      </w:r>
    </w:p>
    <w:p w:rsidR="00A211B7" w:rsidRDefault="00A211B7" w:rsidP="00A211B7">
      <w:pPr>
        <w:pStyle w:val="ListParagraph"/>
        <w:spacing w:line="480" w:lineRule="auto"/>
        <w:ind w:left="1134"/>
        <w:jc w:val="both"/>
        <w:rPr>
          <w:rFonts w:ascii="Times New Roman" w:hAnsi="Times New Roman" w:cs="Times New Roman"/>
          <w:b/>
          <w:sz w:val="24"/>
          <w:szCs w:val="24"/>
          <w:lang w:val="id-ID"/>
        </w:rPr>
      </w:pPr>
    </w:p>
    <w:p w:rsidR="00A211B7" w:rsidRDefault="00A211B7" w:rsidP="00A211B7">
      <w:pPr>
        <w:pStyle w:val="ListParagraph"/>
        <w:spacing w:line="480" w:lineRule="auto"/>
        <w:ind w:left="1134"/>
        <w:jc w:val="both"/>
        <w:rPr>
          <w:rFonts w:ascii="Times New Roman" w:hAnsi="Times New Roman" w:cs="Times New Roman"/>
          <w:b/>
          <w:sz w:val="24"/>
          <w:szCs w:val="24"/>
          <w:lang w:val="id-ID"/>
        </w:rPr>
      </w:pPr>
    </w:p>
    <w:p w:rsidR="00A211B7" w:rsidRDefault="00A211B7" w:rsidP="00A211B7">
      <w:pPr>
        <w:pStyle w:val="ListParagraph"/>
        <w:spacing w:line="480" w:lineRule="auto"/>
        <w:ind w:left="1134"/>
        <w:jc w:val="both"/>
        <w:rPr>
          <w:rFonts w:ascii="Times New Roman" w:hAnsi="Times New Roman" w:cs="Times New Roman"/>
          <w:b/>
          <w:sz w:val="24"/>
          <w:szCs w:val="24"/>
          <w:lang w:val="id-ID"/>
        </w:rPr>
      </w:pPr>
    </w:p>
    <w:p w:rsidR="00A211B7" w:rsidRDefault="00A211B7" w:rsidP="00A211B7">
      <w:pPr>
        <w:pStyle w:val="ListParagraph"/>
        <w:numPr>
          <w:ilvl w:val="0"/>
          <w:numId w:val="22"/>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Tinjauan Umum </w:t>
      </w:r>
      <w:r w:rsidRPr="00A705AC">
        <w:rPr>
          <w:rFonts w:ascii="Times New Roman" w:hAnsi="Times New Roman" w:cs="Times New Roman"/>
          <w:b/>
          <w:sz w:val="24"/>
          <w:szCs w:val="24"/>
          <w:lang w:val="id-ID"/>
        </w:rPr>
        <w:t>Tentang Korporasi</w:t>
      </w:r>
    </w:p>
    <w:p w:rsidR="00A211B7" w:rsidRPr="000347F1" w:rsidRDefault="00A211B7" w:rsidP="00A211B7">
      <w:pPr>
        <w:spacing w:line="480" w:lineRule="auto"/>
        <w:ind w:firstLine="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C.1      </w:t>
      </w:r>
      <w:r w:rsidRPr="000347F1">
        <w:rPr>
          <w:rFonts w:ascii="Times New Roman" w:hAnsi="Times New Roman" w:cs="Times New Roman"/>
          <w:b/>
          <w:sz w:val="24"/>
          <w:szCs w:val="24"/>
          <w:lang w:val="id-ID"/>
        </w:rPr>
        <w:t>Pengertian Korporasi</w:t>
      </w:r>
    </w:p>
    <w:p w:rsidR="00A211B7" w:rsidRDefault="00A211B7" w:rsidP="00A211B7">
      <w:pPr>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Berbicara mengenai korporasi maka kita tidak bisa melepaskan pengertian tersebut dari hukum perdata. Sebab korporasi merupakan terminologi yang erat kaitannya dengan badan hukum (</w:t>
      </w:r>
      <w:r w:rsidRPr="00305946">
        <w:rPr>
          <w:rFonts w:ascii="Times New Roman" w:hAnsi="Times New Roman" w:cs="Times New Roman"/>
          <w:i/>
          <w:sz w:val="24"/>
          <w:szCs w:val="24"/>
          <w:lang w:val="id-ID"/>
        </w:rPr>
        <w:t>rechtspersoon</w:t>
      </w:r>
      <w:r>
        <w:rPr>
          <w:rFonts w:ascii="Times New Roman" w:hAnsi="Times New Roman" w:cs="Times New Roman"/>
          <w:sz w:val="24"/>
          <w:szCs w:val="24"/>
          <w:lang w:val="id-ID"/>
        </w:rPr>
        <w:t>) dan badan hukum itu sendiri merupakan terminologi yang erat kaitannya dengan bidang hukum perdata.</w:t>
      </w:r>
      <w:r>
        <w:rPr>
          <w:rStyle w:val="FootnoteReference"/>
          <w:rFonts w:ascii="Times New Roman" w:hAnsi="Times New Roman" w:cs="Times New Roman"/>
          <w:sz w:val="24"/>
          <w:szCs w:val="24"/>
          <w:lang w:val="id-ID"/>
        </w:rPr>
        <w:footnoteReference w:id="101"/>
      </w:r>
      <w:r>
        <w:rPr>
          <w:rFonts w:ascii="Times New Roman" w:hAnsi="Times New Roman" w:cs="Times New Roman"/>
          <w:sz w:val="24"/>
          <w:szCs w:val="24"/>
          <w:lang w:val="id-ID"/>
        </w:rPr>
        <w:t xml:space="preserve"> Selain itu, korporasi juga terbentuk oleh sekumpulan orang yang bekerja bersama-sama. Sehingga jelas bahwa korporasi sangat erat hubungannya dengan hukum perdata, dimana hubungan antara orang-orang yang ada di dalam korporasi tersebut didasari oleh hukum perdata.</w:t>
      </w:r>
    </w:p>
    <w:p w:rsidR="00A211B7" w:rsidRDefault="00A211B7" w:rsidP="00A211B7">
      <w:pPr>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Secara etimologis tentang kata korporasi (</w:t>
      </w:r>
      <w:r w:rsidRPr="00D11044">
        <w:rPr>
          <w:rFonts w:ascii="Times New Roman" w:hAnsi="Times New Roman" w:cs="Times New Roman"/>
          <w:i/>
          <w:sz w:val="24"/>
          <w:szCs w:val="24"/>
          <w:lang w:val="id-ID"/>
        </w:rPr>
        <w:t>corporatie</w:t>
      </w:r>
      <w:r>
        <w:rPr>
          <w:rFonts w:ascii="Times New Roman" w:hAnsi="Times New Roman" w:cs="Times New Roman"/>
          <w:sz w:val="24"/>
          <w:szCs w:val="24"/>
          <w:lang w:val="id-ID"/>
        </w:rPr>
        <w:t xml:space="preserve">, Belanda), </w:t>
      </w:r>
      <w:r w:rsidRPr="00D11044">
        <w:rPr>
          <w:rFonts w:ascii="Times New Roman" w:hAnsi="Times New Roman" w:cs="Times New Roman"/>
          <w:i/>
          <w:sz w:val="24"/>
          <w:szCs w:val="24"/>
          <w:lang w:val="id-ID"/>
        </w:rPr>
        <w:t>corporation</w:t>
      </w:r>
      <w:r>
        <w:rPr>
          <w:rFonts w:ascii="Times New Roman" w:hAnsi="Times New Roman" w:cs="Times New Roman"/>
          <w:sz w:val="24"/>
          <w:szCs w:val="24"/>
          <w:lang w:val="id-ID"/>
        </w:rPr>
        <w:t xml:space="preserve"> (Inggris), </w:t>
      </w:r>
      <w:r w:rsidRPr="00D11044">
        <w:rPr>
          <w:rFonts w:ascii="Times New Roman" w:hAnsi="Times New Roman" w:cs="Times New Roman"/>
          <w:i/>
          <w:sz w:val="24"/>
          <w:szCs w:val="24"/>
          <w:lang w:val="id-ID"/>
        </w:rPr>
        <w:t>korporation</w:t>
      </w:r>
      <w:r>
        <w:rPr>
          <w:rFonts w:ascii="Times New Roman" w:hAnsi="Times New Roman" w:cs="Times New Roman"/>
          <w:sz w:val="24"/>
          <w:szCs w:val="24"/>
          <w:lang w:val="id-ID"/>
        </w:rPr>
        <w:t xml:space="preserve"> (Jerman) berasal dari “</w:t>
      </w:r>
      <w:r w:rsidRPr="00D11044">
        <w:rPr>
          <w:rFonts w:ascii="Times New Roman" w:hAnsi="Times New Roman" w:cs="Times New Roman"/>
          <w:i/>
          <w:sz w:val="24"/>
          <w:szCs w:val="24"/>
          <w:lang w:val="id-ID"/>
        </w:rPr>
        <w:t>corporatio</w:t>
      </w:r>
      <w:r>
        <w:rPr>
          <w:rFonts w:ascii="Times New Roman" w:hAnsi="Times New Roman" w:cs="Times New Roman"/>
          <w:sz w:val="24"/>
          <w:szCs w:val="24"/>
          <w:lang w:val="id-ID"/>
        </w:rPr>
        <w:t>” dalam Bahasa Latin. Seperti halnya dengan kata-kata lain yang berakhir dengan “</w:t>
      </w:r>
      <w:r w:rsidRPr="00D11044">
        <w:rPr>
          <w:rFonts w:ascii="Times New Roman" w:hAnsi="Times New Roman" w:cs="Times New Roman"/>
          <w:i/>
          <w:sz w:val="24"/>
          <w:szCs w:val="24"/>
          <w:lang w:val="id-ID"/>
        </w:rPr>
        <w:t>tio</w:t>
      </w:r>
      <w:r>
        <w:rPr>
          <w:rFonts w:ascii="Times New Roman" w:hAnsi="Times New Roman" w:cs="Times New Roman"/>
          <w:sz w:val="24"/>
          <w:szCs w:val="24"/>
          <w:lang w:val="id-ID"/>
        </w:rPr>
        <w:t xml:space="preserve">”, maka </w:t>
      </w:r>
      <w:r w:rsidRPr="00D11044">
        <w:rPr>
          <w:rFonts w:ascii="Times New Roman" w:hAnsi="Times New Roman" w:cs="Times New Roman"/>
          <w:sz w:val="24"/>
          <w:szCs w:val="24"/>
          <w:lang w:val="id-ID"/>
        </w:rPr>
        <w:t>“</w:t>
      </w:r>
      <w:r w:rsidRPr="00D11044">
        <w:rPr>
          <w:rFonts w:ascii="Times New Roman" w:hAnsi="Times New Roman" w:cs="Times New Roman"/>
          <w:i/>
          <w:sz w:val="24"/>
          <w:szCs w:val="24"/>
          <w:lang w:val="id-ID"/>
        </w:rPr>
        <w:t>corporatio</w:t>
      </w:r>
      <w:r w:rsidRPr="00D11044">
        <w:rPr>
          <w:rFonts w:ascii="Times New Roman" w:hAnsi="Times New Roman" w:cs="Times New Roman"/>
          <w:sz w:val="24"/>
          <w:szCs w:val="24"/>
          <w:lang w:val="id-ID"/>
        </w:rPr>
        <w:t>”</w:t>
      </w:r>
      <w:r>
        <w:rPr>
          <w:rFonts w:ascii="Times New Roman" w:hAnsi="Times New Roman" w:cs="Times New Roman"/>
          <w:sz w:val="24"/>
          <w:szCs w:val="24"/>
          <w:lang w:val="id-ID"/>
        </w:rPr>
        <w:t xml:space="preserve"> sebagai kata benda (</w:t>
      </w:r>
      <w:r w:rsidRPr="00D11044">
        <w:rPr>
          <w:rFonts w:ascii="Times New Roman" w:hAnsi="Times New Roman" w:cs="Times New Roman"/>
          <w:i/>
          <w:sz w:val="24"/>
          <w:szCs w:val="24"/>
          <w:lang w:val="id-ID"/>
        </w:rPr>
        <w:t>substantivum</w:t>
      </w:r>
      <w:r>
        <w:rPr>
          <w:rFonts w:ascii="Times New Roman" w:hAnsi="Times New Roman" w:cs="Times New Roman"/>
          <w:sz w:val="24"/>
          <w:szCs w:val="24"/>
          <w:lang w:val="id-ID"/>
        </w:rPr>
        <w:t>), berasal dari kata kerja “</w:t>
      </w:r>
      <w:r w:rsidRPr="00D11044">
        <w:rPr>
          <w:rFonts w:ascii="Times New Roman" w:hAnsi="Times New Roman" w:cs="Times New Roman"/>
          <w:i/>
          <w:sz w:val="24"/>
          <w:szCs w:val="24"/>
          <w:lang w:val="id-ID"/>
        </w:rPr>
        <w:t>corporare</w:t>
      </w:r>
      <w:r>
        <w:rPr>
          <w:rFonts w:ascii="Times New Roman" w:hAnsi="Times New Roman" w:cs="Times New Roman"/>
          <w:sz w:val="24"/>
          <w:szCs w:val="24"/>
          <w:lang w:val="id-ID"/>
        </w:rPr>
        <w:t>”, yang banyak dipakai orang pada jaman abad pertengahan atau sesudah itu. “</w:t>
      </w:r>
      <w:r w:rsidRPr="00D11044">
        <w:rPr>
          <w:rFonts w:ascii="Times New Roman" w:hAnsi="Times New Roman" w:cs="Times New Roman"/>
          <w:i/>
          <w:sz w:val="24"/>
          <w:szCs w:val="24"/>
          <w:lang w:val="id-ID"/>
        </w:rPr>
        <w:t>Corporare</w:t>
      </w:r>
      <w:r>
        <w:rPr>
          <w:rFonts w:ascii="Times New Roman" w:hAnsi="Times New Roman" w:cs="Times New Roman"/>
          <w:sz w:val="24"/>
          <w:szCs w:val="24"/>
          <w:lang w:val="id-ID"/>
        </w:rPr>
        <w:t>” sendiri berasal dari kata “corpus” (Indonesia = badan), yang berarti memberikan badan atau membadankan. Dengan demikian maka akhirnya “</w:t>
      </w:r>
      <w:r w:rsidRPr="0088570A">
        <w:rPr>
          <w:rFonts w:ascii="Times New Roman" w:hAnsi="Times New Roman" w:cs="Times New Roman"/>
          <w:i/>
          <w:sz w:val="24"/>
          <w:szCs w:val="24"/>
          <w:lang w:val="id-ID"/>
        </w:rPr>
        <w:t>corporatio</w:t>
      </w:r>
      <w:r>
        <w:rPr>
          <w:rFonts w:ascii="Times New Roman" w:hAnsi="Times New Roman" w:cs="Times New Roman"/>
          <w:sz w:val="24"/>
          <w:szCs w:val="24"/>
          <w:lang w:val="id-ID"/>
        </w:rPr>
        <w:t xml:space="preserve">” itu berarti hasil dari pekerjaan membadankan, dengan lain </w:t>
      </w:r>
      <w:r>
        <w:rPr>
          <w:rFonts w:ascii="Times New Roman" w:hAnsi="Times New Roman" w:cs="Times New Roman"/>
          <w:sz w:val="24"/>
          <w:szCs w:val="24"/>
          <w:lang w:val="id-ID"/>
        </w:rPr>
        <w:lastRenderedPageBreak/>
        <w:t>perkataan badan yang dijadikan orang, badan yang diperoleh dengan perbuatan manusia sebagai lawan terhadap badan manusia, yang terjadi menurut alam.</w:t>
      </w:r>
      <w:r>
        <w:rPr>
          <w:rStyle w:val="FootnoteReference"/>
          <w:rFonts w:ascii="Times New Roman" w:hAnsi="Times New Roman" w:cs="Times New Roman"/>
          <w:sz w:val="24"/>
          <w:szCs w:val="24"/>
          <w:lang w:val="id-ID"/>
        </w:rPr>
        <w:footnoteReference w:id="102"/>
      </w:r>
    </w:p>
    <w:p w:rsidR="00A211B7" w:rsidRDefault="00A211B7" w:rsidP="00A211B7">
      <w:pPr>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Menurut Wirjono Prodjodikoro korporasi adalah suatu perkumpulan orang, dalam korporasi biasanya yang mempunyai kepentingan adalah orang-orang manusia yang merupakan anggota dari korporasi itu, anggota-anggota mana juga mempunyai kekuasaan dalam peraturan korporasi berupa rapat anggota sebagai alat kekuasaan yang tertinggi dalam peraturan korporasi.</w:t>
      </w:r>
      <w:r>
        <w:rPr>
          <w:rStyle w:val="FootnoteReference"/>
          <w:rFonts w:ascii="Times New Roman" w:hAnsi="Times New Roman" w:cs="Times New Roman"/>
          <w:sz w:val="24"/>
          <w:szCs w:val="24"/>
          <w:lang w:val="id-ID"/>
        </w:rPr>
        <w:footnoteReference w:id="103"/>
      </w:r>
      <w:r>
        <w:rPr>
          <w:rFonts w:ascii="Times New Roman" w:hAnsi="Times New Roman" w:cs="Times New Roman"/>
          <w:sz w:val="24"/>
          <w:szCs w:val="24"/>
          <w:lang w:val="id-ID"/>
        </w:rPr>
        <w:t xml:space="preserve"> Dengan begitu jelaslah terlihat bahwa korporasi itu digerakkan oleh orang-orang yang ada di dalamnya sehingga korporasi tersebut dapat dikatakan melakukan sesuatu.</w:t>
      </w:r>
    </w:p>
    <w:p w:rsidR="00A211B7" w:rsidRPr="000347F1" w:rsidRDefault="00A211B7" w:rsidP="00A211B7">
      <w:pPr>
        <w:spacing w:line="480" w:lineRule="auto"/>
        <w:ind w:firstLine="70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C.2. </w:t>
      </w:r>
      <w:r w:rsidRPr="000347F1">
        <w:rPr>
          <w:rFonts w:ascii="Times New Roman" w:hAnsi="Times New Roman" w:cs="Times New Roman"/>
          <w:b/>
          <w:sz w:val="24"/>
          <w:szCs w:val="24"/>
          <w:lang w:val="id-ID"/>
        </w:rPr>
        <w:t>Pembagian Korporasi</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Menurut Chidir Ali, badan hukum di Indonesia dapat digolongkan menurut macam-macamnya, jenis dan sifatnya. Secara sistematik, aneka badan hukum itu dapat dijelaskan sebagai berikut:</w:t>
      </w:r>
      <w:r>
        <w:rPr>
          <w:rStyle w:val="FootnoteReference"/>
          <w:rFonts w:ascii="Times New Roman" w:hAnsi="Times New Roman" w:cs="Times New Roman"/>
          <w:sz w:val="24"/>
          <w:szCs w:val="24"/>
          <w:lang w:val="id-ID"/>
        </w:rPr>
        <w:footnoteReference w:id="104"/>
      </w:r>
      <w:r>
        <w:rPr>
          <w:rFonts w:ascii="Times New Roman" w:hAnsi="Times New Roman" w:cs="Times New Roman"/>
          <w:sz w:val="24"/>
          <w:szCs w:val="24"/>
          <w:lang w:val="id-ID"/>
        </w:rPr>
        <w:t xml:space="preserve"> </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p>
    <w:p w:rsidR="00A211B7" w:rsidRDefault="00A211B7" w:rsidP="00A211B7">
      <w:pPr>
        <w:pStyle w:val="ListParagraph"/>
        <w:numPr>
          <w:ilvl w:val="0"/>
          <w:numId w:val="2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Pembagian Badan Hukum Menurut Macam-macamnya</w:t>
      </w:r>
    </w:p>
    <w:p w:rsidR="00A211B7" w:rsidRDefault="00A211B7" w:rsidP="00A211B7">
      <w:pPr>
        <w:pStyle w:val="ListParagraph"/>
        <w:spacing w:line="480" w:lineRule="auto"/>
        <w:ind w:left="1494"/>
        <w:jc w:val="both"/>
        <w:rPr>
          <w:rFonts w:ascii="Times New Roman" w:hAnsi="Times New Roman" w:cs="Times New Roman"/>
          <w:sz w:val="24"/>
          <w:szCs w:val="24"/>
          <w:lang w:val="id-ID"/>
        </w:rPr>
      </w:pPr>
      <w:r>
        <w:rPr>
          <w:rFonts w:ascii="Times New Roman" w:hAnsi="Times New Roman" w:cs="Times New Roman"/>
          <w:sz w:val="24"/>
          <w:szCs w:val="24"/>
          <w:lang w:val="id-ID"/>
        </w:rPr>
        <w:t>Menurut landasan atau dasar hukum di Indonesia dikenal dua macam badan hukum.</w:t>
      </w:r>
    </w:p>
    <w:p w:rsidR="00A211B7" w:rsidRDefault="00A211B7" w:rsidP="00A211B7">
      <w:pPr>
        <w:pStyle w:val="ListParagraph"/>
        <w:numPr>
          <w:ilvl w:val="1"/>
          <w:numId w:val="42"/>
        </w:numPr>
        <w:spacing w:line="480" w:lineRule="auto"/>
        <w:ind w:left="1843" w:hanging="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Badan hukum orisinil (murni, asli) yaitu negara, contohnya Negara Republuk Indonesia yang berdiri pada tanggal 17 Agustus 1945.</w:t>
      </w:r>
    </w:p>
    <w:p w:rsidR="00A211B7" w:rsidRDefault="00A211B7" w:rsidP="00A211B7">
      <w:pPr>
        <w:pStyle w:val="ListParagraph"/>
        <w:numPr>
          <w:ilvl w:val="1"/>
          <w:numId w:val="42"/>
        </w:numPr>
        <w:spacing w:line="480" w:lineRule="auto"/>
        <w:ind w:left="1843" w:hanging="283"/>
        <w:jc w:val="both"/>
        <w:rPr>
          <w:rFonts w:ascii="Times New Roman" w:hAnsi="Times New Roman" w:cs="Times New Roman"/>
          <w:sz w:val="24"/>
          <w:szCs w:val="24"/>
          <w:lang w:val="id-ID"/>
        </w:rPr>
      </w:pPr>
      <w:r>
        <w:rPr>
          <w:rFonts w:ascii="Times New Roman" w:hAnsi="Times New Roman" w:cs="Times New Roman"/>
          <w:sz w:val="24"/>
          <w:szCs w:val="24"/>
          <w:lang w:val="id-ID"/>
        </w:rPr>
        <w:t>Badan Hukum yang tidak orisinil (tidak murni, tidak asli) yaitu badan-badan hukum yang terwujud sebagai perkumpulan berdasarkan ketentuan Pasal 1653 KUHPerdata. Menurut Pasal tersebut ada empat jenis badan hukum, sebagai berikut:</w:t>
      </w:r>
    </w:p>
    <w:p w:rsidR="00A211B7" w:rsidRDefault="00A211B7" w:rsidP="00A211B7">
      <w:pPr>
        <w:pStyle w:val="ListParagraph"/>
        <w:numPr>
          <w:ilvl w:val="0"/>
          <w:numId w:val="2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Badan Hukum yang diadakan (didirikan) oleh kekuasaan umum, misalnya provinsi, kotapraja, bank-bank yang didirikan oleh negara.</w:t>
      </w:r>
    </w:p>
    <w:p w:rsidR="00A211B7" w:rsidRDefault="00A211B7" w:rsidP="00A211B7">
      <w:pPr>
        <w:pStyle w:val="ListParagraph"/>
        <w:numPr>
          <w:ilvl w:val="0"/>
          <w:numId w:val="2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Badan Hukum yang diakui oleh kekuasaan umum, misalnya perseroan (</w:t>
      </w:r>
      <w:r w:rsidRPr="00582D5F">
        <w:rPr>
          <w:rFonts w:ascii="Times New Roman" w:hAnsi="Times New Roman" w:cs="Times New Roman"/>
          <w:i/>
          <w:sz w:val="24"/>
          <w:szCs w:val="24"/>
          <w:lang w:val="id-ID"/>
        </w:rPr>
        <w:t>venootschap</w:t>
      </w:r>
      <w:r>
        <w:rPr>
          <w:rFonts w:ascii="Times New Roman" w:hAnsi="Times New Roman" w:cs="Times New Roman"/>
          <w:sz w:val="24"/>
          <w:szCs w:val="24"/>
          <w:lang w:val="id-ID"/>
        </w:rPr>
        <w:t xml:space="preserve">), gereja-gereja (sebelum diatur sendiri tahun 1972), </w:t>
      </w:r>
      <w:r w:rsidRPr="00582D5F">
        <w:rPr>
          <w:rFonts w:ascii="Times New Roman" w:hAnsi="Times New Roman" w:cs="Times New Roman"/>
          <w:i/>
          <w:sz w:val="24"/>
          <w:szCs w:val="24"/>
          <w:lang w:val="id-ID"/>
        </w:rPr>
        <w:t>waterschapen</w:t>
      </w:r>
      <w:r>
        <w:rPr>
          <w:rFonts w:ascii="Times New Roman" w:hAnsi="Times New Roman" w:cs="Times New Roman"/>
          <w:sz w:val="24"/>
          <w:szCs w:val="24"/>
          <w:lang w:val="id-ID"/>
        </w:rPr>
        <w:t xml:space="preserve"> seperti Subak di Bali.</w:t>
      </w:r>
    </w:p>
    <w:p w:rsidR="00A211B7" w:rsidRDefault="00A211B7" w:rsidP="00A211B7">
      <w:pPr>
        <w:pStyle w:val="ListParagraph"/>
        <w:numPr>
          <w:ilvl w:val="0"/>
          <w:numId w:val="2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Badan Hukum yang diperkenankan (diperbolehkan) karena diizinkan.</w:t>
      </w:r>
    </w:p>
    <w:p w:rsidR="00A211B7" w:rsidRDefault="00A211B7" w:rsidP="00A211B7">
      <w:pPr>
        <w:pStyle w:val="ListParagraph"/>
        <w:numPr>
          <w:ilvl w:val="0"/>
          <w:numId w:val="2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Badan Hukum yang didirikan untuk suatu maksud/ tujuan tertentu.</w:t>
      </w:r>
    </w:p>
    <w:p w:rsidR="00A211B7" w:rsidRDefault="00A211B7" w:rsidP="00A211B7">
      <w:pPr>
        <w:spacing w:line="48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Badan hukum jenis ketiga dan keempat tersebut dinamakan pula badan hukum dengan kontruksi keperdataan.</w:t>
      </w:r>
    </w:p>
    <w:p w:rsidR="00A211B7" w:rsidRDefault="00A211B7" w:rsidP="00A211B7">
      <w:pPr>
        <w:spacing w:line="480" w:lineRule="auto"/>
        <w:ind w:left="1843"/>
        <w:jc w:val="both"/>
        <w:rPr>
          <w:rFonts w:ascii="Times New Roman" w:hAnsi="Times New Roman" w:cs="Times New Roman"/>
          <w:sz w:val="24"/>
          <w:szCs w:val="24"/>
          <w:lang w:val="id-ID"/>
        </w:rPr>
      </w:pPr>
    </w:p>
    <w:p w:rsidR="00A211B7" w:rsidRDefault="00A211B7" w:rsidP="00A211B7">
      <w:pPr>
        <w:pStyle w:val="ListParagraph"/>
        <w:numPr>
          <w:ilvl w:val="0"/>
          <w:numId w:val="2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Pembagian Badan Hukum Menurut Jenis-Jenisnya</w:t>
      </w:r>
    </w:p>
    <w:p w:rsidR="00A211B7" w:rsidRDefault="00A211B7" w:rsidP="00A211B7">
      <w:pPr>
        <w:pStyle w:val="ListParagraph"/>
        <w:spacing w:line="480" w:lineRule="auto"/>
        <w:ind w:left="1134"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 penggolongan hukum, yaitu golongan hukum publik dan hukum privat, aneka badan hukum dapat dibagi menjadi badan hukum publik dan badan hukum privat.</w:t>
      </w:r>
    </w:p>
    <w:p w:rsidR="00A211B7" w:rsidRDefault="00A211B7" w:rsidP="00A211B7">
      <w:pPr>
        <w:pStyle w:val="ListParagraph"/>
        <w:numPr>
          <w:ilvl w:val="1"/>
          <w:numId w:val="27"/>
        </w:numPr>
        <w:spacing w:line="480" w:lineRule="auto"/>
        <w:ind w:left="1843" w:hanging="283"/>
        <w:jc w:val="both"/>
        <w:rPr>
          <w:rFonts w:ascii="Times New Roman" w:hAnsi="Times New Roman" w:cs="Times New Roman"/>
          <w:sz w:val="24"/>
          <w:szCs w:val="24"/>
          <w:lang w:val="id-ID"/>
        </w:rPr>
      </w:pPr>
      <w:r>
        <w:rPr>
          <w:rFonts w:ascii="Times New Roman" w:hAnsi="Times New Roman" w:cs="Times New Roman"/>
          <w:sz w:val="24"/>
          <w:szCs w:val="24"/>
          <w:lang w:val="id-ID"/>
        </w:rPr>
        <w:t>Badan Hukum Publik</w:t>
      </w:r>
    </w:p>
    <w:p w:rsidR="00A211B7" w:rsidRDefault="00A211B7" w:rsidP="00A211B7">
      <w:pPr>
        <w:pStyle w:val="ListParagraph"/>
        <w:spacing w:line="48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Suatu badan hukum di Indonesia yang merupakan badan hukum publik adalah negara. Dalam lapangan hukum perdata, penyelenggara badan hukum publik masih merupakan persoalan yang harus ditentukan apakah berdasarkan hukum adat atau hukum perdata barat (BW/ KUHPerdata).</w:t>
      </w:r>
    </w:p>
    <w:p w:rsidR="00A211B7" w:rsidRDefault="00A211B7" w:rsidP="00A211B7">
      <w:pPr>
        <w:pStyle w:val="ListParagraph"/>
        <w:spacing w:line="48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Badan hukum publik meliputi badan hukum publik yang mempunyai teritoal dan badan hukum publik yang tidak mempunyai teritorial. Badan hukum publik yang mempunyai teritorial pada umumnya harus memperhatikan atau menyelenggarakan kepentingan mereka yang tinggal di daerah atau wilayahnya. Misalnya, Negara Republik Indonesia yang mempunyai wilayah dari Sabang sampai Merauke. Provinsi Jawa Barat, kotapraja-kotapraja masing-masing mempunyai wilayah. Selain itu ada juga badan hukum yang hanya menyelenggarakan kepentingan orang saja, seperti Subak di Bali. Sedangkan badan hukum publik yang mempunyai teritorial adalah suatu badan hukum yang dibentuk oleh yang berwajib hanya untuk tujuan </w:t>
      </w:r>
      <w:r>
        <w:rPr>
          <w:rFonts w:ascii="Times New Roman" w:hAnsi="Times New Roman" w:cs="Times New Roman"/>
          <w:sz w:val="24"/>
          <w:szCs w:val="24"/>
          <w:lang w:val="id-ID"/>
        </w:rPr>
        <w:lastRenderedPageBreak/>
        <w:t>tertentu saja. Demikian pula perusahaan jawatan (perjan) berdasarkan Indonesche Bedrijven Wet (IBW) Stb. 1927-419 dengan perubahannya dan diatur lebih lanjut dalam PP No. 7/1969, perusahaan umum (perum) yang dibentuk berdasarkan PP No. 19/1960.</w:t>
      </w:r>
    </w:p>
    <w:p w:rsidR="00A211B7" w:rsidRDefault="00A211B7" w:rsidP="00A211B7">
      <w:pPr>
        <w:pStyle w:val="ListParagraph"/>
        <w:numPr>
          <w:ilvl w:val="1"/>
          <w:numId w:val="27"/>
        </w:numPr>
        <w:spacing w:line="480" w:lineRule="auto"/>
        <w:ind w:left="1843" w:hanging="283"/>
        <w:jc w:val="both"/>
        <w:rPr>
          <w:rFonts w:ascii="Times New Roman" w:hAnsi="Times New Roman" w:cs="Times New Roman"/>
          <w:sz w:val="24"/>
          <w:szCs w:val="24"/>
          <w:lang w:val="id-ID"/>
        </w:rPr>
      </w:pPr>
      <w:r>
        <w:rPr>
          <w:rFonts w:ascii="Times New Roman" w:hAnsi="Times New Roman" w:cs="Times New Roman"/>
          <w:sz w:val="24"/>
          <w:szCs w:val="24"/>
          <w:lang w:val="id-ID"/>
        </w:rPr>
        <w:t>Badan Hukum Privat</w:t>
      </w:r>
    </w:p>
    <w:p w:rsidR="00A211B7" w:rsidRDefault="00A211B7" w:rsidP="00A211B7">
      <w:pPr>
        <w:pStyle w:val="ListParagraph"/>
        <w:spacing w:line="48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Hal yang penting dalam hukum keperdataan ialah bahwa badan-badan hukum terjadi atau didirikan atas pernyataan kehendak dari orang secara perorangan. Disamping itu, badan hukum publik pun dapat juga mendirikan suatu badan hukum privat (keperdataan), misalnya Negara Republik Indonesia mendirikan yayasan-yayasan, PT-PT negara, dan sebagainya, bahkan daerah-daerah otonomi dapat mendirikan seperti, bank-bank daerah. Ada beberapa macam badan hukum privat antara lain bisa disebutkan sebagai berikut:</w:t>
      </w:r>
    </w:p>
    <w:p w:rsidR="00A211B7" w:rsidRDefault="00A211B7" w:rsidP="00A211B7">
      <w:pPr>
        <w:pStyle w:val="ListParagraph"/>
        <w:numPr>
          <w:ilvl w:val="2"/>
          <w:numId w:val="27"/>
        </w:numPr>
        <w:spacing w:line="480" w:lineRule="auto"/>
        <w:ind w:left="2552" w:hanging="284"/>
        <w:jc w:val="both"/>
        <w:rPr>
          <w:rFonts w:ascii="Times New Roman" w:hAnsi="Times New Roman" w:cs="Times New Roman"/>
          <w:sz w:val="24"/>
          <w:szCs w:val="24"/>
          <w:lang w:val="id-ID"/>
        </w:rPr>
      </w:pPr>
      <w:r>
        <w:rPr>
          <w:rFonts w:ascii="Times New Roman" w:hAnsi="Times New Roman" w:cs="Times New Roman"/>
          <w:sz w:val="24"/>
          <w:szCs w:val="24"/>
          <w:lang w:val="id-ID"/>
        </w:rPr>
        <w:t>Perkumpulan (vereniging) diatur dalam Pasal 1653 KUHPerdata, juga Stb. 1870-64 dan Stb. 1939-570.</w:t>
      </w:r>
    </w:p>
    <w:p w:rsidR="00A211B7" w:rsidRDefault="00A211B7" w:rsidP="00A211B7">
      <w:pPr>
        <w:pStyle w:val="ListParagraph"/>
        <w:numPr>
          <w:ilvl w:val="2"/>
          <w:numId w:val="27"/>
        </w:numPr>
        <w:spacing w:line="480" w:lineRule="auto"/>
        <w:ind w:left="2552" w:hanging="284"/>
        <w:jc w:val="both"/>
        <w:rPr>
          <w:rFonts w:ascii="Times New Roman" w:hAnsi="Times New Roman" w:cs="Times New Roman"/>
          <w:sz w:val="24"/>
          <w:szCs w:val="24"/>
          <w:lang w:val="id-ID"/>
        </w:rPr>
      </w:pPr>
      <w:r>
        <w:rPr>
          <w:rFonts w:ascii="Times New Roman" w:hAnsi="Times New Roman" w:cs="Times New Roman"/>
          <w:sz w:val="24"/>
          <w:szCs w:val="24"/>
          <w:lang w:val="id-ID"/>
        </w:rPr>
        <w:t>Perseroan Terbatas (PT) diatur dalam Pasal 36 KUHDagang.</w:t>
      </w:r>
    </w:p>
    <w:p w:rsidR="00A211B7" w:rsidRDefault="00A211B7" w:rsidP="00A211B7">
      <w:pPr>
        <w:pStyle w:val="ListParagraph"/>
        <w:numPr>
          <w:ilvl w:val="2"/>
          <w:numId w:val="27"/>
        </w:numPr>
        <w:spacing w:line="480" w:lineRule="auto"/>
        <w:ind w:left="2552" w:hanging="284"/>
        <w:jc w:val="both"/>
        <w:rPr>
          <w:rFonts w:ascii="Times New Roman" w:hAnsi="Times New Roman" w:cs="Times New Roman"/>
          <w:sz w:val="24"/>
          <w:szCs w:val="24"/>
          <w:lang w:val="id-ID"/>
        </w:rPr>
      </w:pPr>
      <w:r w:rsidRPr="00022BB2">
        <w:rPr>
          <w:rFonts w:ascii="Times New Roman" w:hAnsi="Times New Roman" w:cs="Times New Roman"/>
          <w:i/>
          <w:sz w:val="24"/>
          <w:szCs w:val="24"/>
          <w:lang w:val="id-ID"/>
        </w:rPr>
        <w:t>Rederij</w:t>
      </w:r>
      <w:r>
        <w:rPr>
          <w:rFonts w:ascii="Times New Roman" w:hAnsi="Times New Roman" w:cs="Times New Roman"/>
          <w:sz w:val="24"/>
          <w:szCs w:val="24"/>
          <w:lang w:val="id-ID"/>
        </w:rPr>
        <w:t xml:space="preserve"> diatur dalam Pasal 323 KUHDagang.</w:t>
      </w:r>
    </w:p>
    <w:p w:rsidR="00A211B7" w:rsidRDefault="00A211B7" w:rsidP="00A211B7">
      <w:pPr>
        <w:pStyle w:val="ListParagraph"/>
        <w:numPr>
          <w:ilvl w:val="2"/>
          <w:numId w:val="27"/>
        </w:numPr>
        <w:spacing w:line="480" w:lineRule="auto"/>
        <w:ind w:left="2552" w:hanging="284"/>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Kerkgenootschappen </w:t>
      </w:r>
      <w:r>
        <w:rPr>
          <w:rFonts w:ascii="Times New Roman" w:hAnsi="Times New Roman" w:cs="Times New Roman"/>
          <w:sz w:val="24"/>
          <w:szCs w:val="24"/>
          <w:lang w:val="id-ID"/>
        </w:rPr>
        <w:t>diatur dalam Stb. 1927-156.</w:t>
      </w:r>
    </w:p>
    <w:p w:rsidR="00A211B7" w:rsidRPr="00C559EE" w:rsidRDefault="00A211B7" w:rsidP="00A211B7">
      <w:pPr>
        <w:pStyle w:val="ListParagraph"/>
        <w:numPr>
          <w:ilvl w:val="2"/>
          <w:numId w:val="27"/>
        </w:numPr>
        <w:spacing w:line="480" w:lineRule="auto"/>
        <w:ind w:left="2552" w:hanging="284"/>
        <w:jc w:val="both"/>
        <w:rPr>
          <w:rFonts w:ascii="Times New Roman" w:hAnsi="Times New Roman" w:cs="Times New Roman"/>
          <w:sz w:val="24"/>
          <w:szCs w:val="24"/>
          <w:lang w:val="id-ID"/>
        </w:rPr>
      </w:pPr>
      <w:r w:rsidRPr="00C559EE">
        <w:rPr>
          <w:rFonts w:ascii="Times New Roman" w:hAnsi="Times New Roman" w:cs="Times New Roman"/>
          <w:sz w:val="24"/>
          <w:szCs w:val="24"/>
          <w:lang w:val="id-ID"/>
        </w:rPr>
        <w:lastRenderedPageBreak/>
        <w:t>Koperasi diatur dalam Undang-undang No. 12/ 1967 dan telah diubah dengan Undang-undang No. 25/1992.</w:t>
      </w:r>
    </w:p>
    <w:p w:rsidR="00A211B7" w:rsidRDefault="00A211B7" w:rsidP="00A211B7">
      <w:pPr>
        <w:pStyle w:val="ListParagraph"/>
        <w:numPr>
          <w:ilvl w:val="2"/>
          <w:numId w:val="27"/>
        </w:numPr>
        <w:spacing w:line="480" w:lineRule="auto"/>
        <w:ind w:left="2552" w:hanging="284"/>
        <w:jc w:val="both"/>
        <w:rPr>
          <w:rFonts w:ascii="Times New Roman" w:hAnsi="Times New Roman" w:cs="Times New Roman"/>
          <w:sz w:val="24"/>
          <w:szCs w:val="24"/>
          <w:lang w:val="id-ID"/>
        </w:rPr>
      </w:pPr>
      <w:r w:rsidRPr="00C559EE">
        <w:rPr>
          <w:rFonts w:ascii="Times New Roman" w:hAnsi="Times New Roman" w:cs="Times New Roman"/>
          <w:sz w:val="24"/>
          <w:szCs w:val="24"/>
          <w:lang w:val="id-ID"/>
        </w:rPr>
        <w:t>Yayasan yang diatur dalam Undang-undang No. 16/ 2001, dan sebgainya.</w:t>
      </w:r>
    </w:p>
    <w:p w:rsidR="00A211B7" w:rsidRDefault="00A211B7" w:rsidP="00A211B7">
      <w:pPr>
        <w:spacing w:line="48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Kemudian, kriteria apakah yang digunakan untuk menentukan sautu badan hukum disebut sebagai badan hukum publik? Dalam stelsel hukum Indonesia, dapat dipergunakan sebagai berikut:</w:t>
      </w:r>
    </w:p>
    <w:p w:rsidR="00A211B7" w:rsidRDefault="00A211B7" w:rsidP="00A211B7">
      <w:pPr>
        <w:pStyle w:val="ListParagraph"/>
        <w:numPr>
          <w:ilvl w:val="0"/>
          <w:numId w:val="2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Dilihat dari cara pendiriannya/ terjadinya, artinya badan hukum itu diadakan dengan konstruksi hukum publik, yaitu didirikan oleh penguasa (negara) dengan undang-undang atau peraturan-peraturan lainnya,</w:t>
      </w:r>
    </w:p>
    <w:p w:rsidR="00A211B7" w:rsidRDefault="00A211B7" w:rsidP="00A211B7">
      <w:pPr>
        <w:pStyle w:val="ListParagraph"/>
        <w:numPr>
          <w:ilvl w:val="0"/>
          <w:numId w:val="2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Lingkungan kerjanya, yaitu apakah dalam melaksanakan tugasnya, badan hukum itu pada umumnya bersama publik melakukan perbuatan-perbuatan hukum perdata, artinya bertindak dengan kedudukan yang sama dengan publik.</w:t>
      </w:r>
    </w:p>
    <w:p w:rsidR="00A211B7" w:rsidRDefault="00A211B7" w:rsidP="00A211B7">
      <w:pPr>
        <w:pStyle w:val="ListParagraph"/>
        <w:numPr>
          <w:ilvl w:val="0"/>
          <w:numId w:val="2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Mengenai wewenangnya, yaitu apakah badan hukum yang didikan oleh penguasa (negara) itu diberi wewenang untuk membuat keputusan, ketetapan, atau peraturan yan mengikat umum. Jika ada wewenang publik maka ia merupakan badan hukum publik.</w:t>
      </w:r>
    </w:p>
    <w:p w:rsidR="00A211B7" w:rsidRDefault="00A211B7" w:rsidP="00A211B7">
      <w:pPr>
        <w:pStyle w:val="ListParagraph"/>
        <w:spacing w:line="480" w:lineRule="auto"/>
        <w:ind w:left="2203"/>
        <w:jc w:val="both"/>
        <w:rPr>
          <w:rFonts w:ascii="Times New Roman" w:hAnsi="Times New Roman" w:cs="Times New Roman"/>
          <w:sz w:val="24"/>
          <w:szCs w:val="24"/>
          <w:lang w:val="id-ID"/>
        </w:rPr>
      </w:pPr>
    </w:p>
    <w:p w:rsidR="00A211B7" w:rsidRPr="00C559EE" w:rsidRDefault="00A211B7" w:rsidP="00A211B7">
      <w:pPr>
        <w:pStyle w:val="ListParagraph"/>
        <w:numPr>
          <w:ilvl w:val="0"/>
          <w:numId w:val="27"/>
        </w:numPr>
        <w:tabs>
          <w:tab w:val="left" w:pos="1560"/>
        </w:tabs>
        <w:spacing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Pembagian Badan Hukum Menurut Sifatnya </w:t>
      </w:r>
    </w:p>
    <w:p w:rsidR="00A211B7" w:rsidRDefault="00A211B7" w:rsidP="00A211B7">
      <w:pPr>
        <w:pStyle w:val="ListParagraph"/>
        <w:spacing w:line="480" w:lineRule="auto"/>
        <w:ind w:left="1134"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sifatnya, badan hukum itu ada dua macam, yaitu korporasi (</w:t>
      </w:r>
      <w:r w:rsidRPr="001851B1">
        <w:rPr>
          <w:rFonts w:ascii="Times New Roman" w:hAnsi="Times New Roman" w:cs="Times New Roman"/>
          <w:i/>
          <w:sz w:val="24"/>
          <w:szCs w:val="24"/>
          <w:lang w:val="id-ID"/>
        </w:rPr>
        <w:t>corporatie</w:t>
      </w:r>
      <w:r>
        <w:rPr>
          <w:rFonts w:ascii="Times New Roman" w:hAnsi="Times New Roman" w:cs="Times New Roman"/>
          <w:sz w:val="24"/>
          <w:szCs w:val="24"/>
          <w:lang w:val="id-ID"/>
        </w:rPr>
        <w:t>) atau yayasan (</w:t>
      </w:r>
      <w:r w:rsidRPr="001851B1">
        <w:rPr>
          <w:rFonts w:ascii="Times New Roman" w:hAnsi="Times New Roman" w:cs="Times New Roman"/>
          <w:i/>
          <w:sz w:val="24"/>
          <w:szCs w:val="24"/>
          <w:lang w:val="id-ID"/>
        </w:rPr>
        <w:t>stichting</w:t>
      </w:r>
      <w:r>
        <w:rPr>
          <w:rFonts w:ascii="Times New Roman" w:hAnsi="Times New Roman" w:cs="Times New Roman"/>
          <w:sz w:val="24"/>
          <w:szCs w:val="24"/>
          <w:lang w:val="id-ID"/>
        </w:rPr>
        <w:t>). Korporasi dan yayasan adalah badan hukum; badan hukum bagi badan hukum. Hukum adalah suatu hubungan yang para pihak-pihaknya mempunyai titik peralihan di dalam subjek dan objek. Hubungan antara subjek hukum dengan subjek hukum yang lain mengenai benda, dan bukan hubungan antara benda dengan benda. Oleh karena itu korporasi dan yayasan adalah subjek-subjek hukum, subjek-subjek dalam hubungan hukum sebagai pembawa hak-hak dan kewajiban-kewajiban hukum.</w:t>
      </w:r>
    </w:p>
    <w:p w:rsidR="00A211B7" w:rsidRDefault="00A211B7" w:rsidP="00A211B7">
      <w:pPr>
        <w:pStyle w:val="ListParagraph"/>
        <w:spacing w:line="480" w:lineRule="auto"/>
        <w:ind w:left="1134"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Memang peraturan hukum memperlakukan sama, hubungan antara badan hukum dengan manusia, antara badan hukum dengan badan hukum lainnya, seperti hubungan antara manusia dengan manusia. Hukum tidak membedakan, tidak pula membuat peraturan khusus bagi hubungan tertentu, dimana badan hukum menjadi pihak atau pihak-pihaknya.</w:t>
      </w:r>
    </w:p>
    <w:p w:rsidR="00A211B7" w:rsidRDefault="00A211B7" w:rsidP="00A211B7">
      <w:pPr>
        <w:pStyle w:val="ListParagraph"/>
        <w:spacing w:line="480" w:lineRule="auto"/>
        <w:ind w:left="1134" w:firstLine="720"/>
        <w:jc w:val="both"/>
        <w:rPr>
          <w:rFonts w:ascii="Times New Roman" w:hAnsi="Times New Roman" w:cs="Times New Roman"/>
          <w:sz w:val="24"/>
          <w:szCs w:val="24"/>
          <w:lang w:val="id-ID"/>
        </w:rPr>
      </w:pPr>
      <w:r>
        <w:rPr>
          <w:rFonts w:ascii="Times New Roman" w:hAnsi="Times New Roman" w:cs="Times New Roman"/>
          <w:sz w:val="24"/>
          <w:szCs w:val="24"/>
          <w:lang w:val="id-ID"/>
        </w:rPr>
        <w:t>Jadi dalam hukum, badan hukum mempunyai kepentingan (</w:t>
      </w:r>
      <w:r w:rsidRPr="001851B1">
        <w:rPr>
          <w:rFonts w:ascii="Times New Roman" w:hAnsi="Times New Roman" w:cs="Times New Roman"/>
          <w:i/>
          <w:sz w:val="24"/>
          <w:szCs w:val="24"/>
          <w:lang w:val="id-ID"/>
        </w:rPr>
        <w:t>interest</w:t>
      </w:r>
      <w:r>
        <w:rPr>
          <w:rFonts w:ascii="Times New Roman" w:hAnsi="Times New Roman" w:cs="Times New Roman"/>
          <w:sz w:val="24"/>
          <w:szCs w:val="24"/>
          <w:lang w:val="id-ID"/>
        </w:rPr>
        <w:t>), sendiri bagaimana ada pada manusia. Kepentingannya dilindungi hukum, dan dilengkapi dengan suatu aksi, jika kepentingan itu diganggu. Dalam mempertahankan kepentingan itu, badan hukum itu sendiri yang tampil dalam proses persidangan.</w:t>
      </w:r>
    </w:p>
    <w:p w:rsidR="00A211B7" w:rsidRDefault="00A211B7" w:rsidP="00A211B7">
      <w:pPr>
        <w:pStyle w:val="ListParagraph"/>
        <w:spacing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Pembagian badan hukum (korporasi) yang demikian ini mempunyai arti penting dalam pertanggungjawaban pidana dari badan hukum (korporasi) yang bersangkutan, misalnya pertanggungjawaban korporasi publik berbeda dengan pertanggungjawaban korporasi privat.</w:t>
      </w:r>
    </w:p>
    <w:p w:rsidR="00A211B7" w:rsidRPr="00CB4E47" w:rsidRDefault="00A211B7" w:rsidP="00A211B7">
      <w:pPr>
        <w:pStyle w:val="ListParagraph"/>
        <w:spacing w:line="480" w:lineRule="auto"/>
        <w:ind w:left="851" w:firstLine="567"/>
        <w:jc w:val="both"/>
        <w:rPr>
          <w:rFonts w:ascii="Times New Roman" w:hAnsi="Times New Roman" w:cs="Times New Roman"/>
          <w:sz w:val="24"/>
          <w:szCs w:val="24"/>
          <w:lang w:val="id-ID"/>
        </w:rPr>
      </w:pPr>
    </w:p>
    <w:p w:rsidR="00A211B7" w:rsidRPr="00CB4E47" w:rsidRDefault="00A211B7" w:rsidP="00A211B7">
      <w:pPr>
        <w:spacing w:line="480" w:lineRule="auto"/>
        <w:ind w:left="1134"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C</w:t>
      </w:r>
      <w:r w:rsidRPr="00CB4E47">
        <w:rPr>
          <w:rFonts w:ascii="Times New Roman" w:hAnsi="Times New Roman" w:cs="Times New Roman"/>
          <w:b/>
          <w:sz w:val="24"/>
          <w:szCs w:val="24"/>
          <w:lang w:val="id-ID"/>
        </w:rPr>
        <w:t>.3.  Pengurus Korporasi</w:t>
      </w:r>
    </w:p>
    <w:p w:rsidR="00A211B7" w:rsidRDefault="00A211B7" w:rsidP="00A211B7">
      <w:pPr>
        <w:spacing w:line="480" w:lineRule="auto"/>
        <w:ind w:left="851" w:firstLine="567"/>
        <w:jc w:val="both"/>
        <w:rPr>
          <w:rFonts w:ascii="Times New Roman" w:hAnsi="Times New Roman" w:cs="Times New Roman"/>
          <w:sz w:val="24"/>
          <w:szCs w:val="24"/>
          <w:lang w:val="id-ID"/>
        </w:rPr>
      </w:pPr>
      <w:r w:rsidRPr="00CE0D74">
        <w:rPr>
          <w:rFonts w:ascii="Times New Roman" w:hAnsi="Times New Roman" w:cs="Times New Roman"/>
          <w:sz w:val="24"/>
          <w:szCs w:val="24"/>
          <w:lang w:val="id-ID"/>
        </w:rPr>
        <w:t xml:space="preserve">Korporasi dalam menjalankan setiap usahanya dijalankan oleh organ korporasi </w:t>
      </w:r>
      <w:r>
        <w:rPr>
          <w:rFonts w:ascii="Times New Roman" w:hAnsi="Times New Roman" w:cs="Times New Roman"/>
          <w:sz w:val="24"/>
          <w:szCs w:val="24"/>
          <w:lang w:val="id-ID"/>
        </w:rPr>
        <w:t>sehingga korporasi tersebut dapat berbuat sesuatu. Telah dijelaskan bahwa korporasi itu tidak dapat melakukan sesuatu seperti halnya manusia, dan manusialah yang bekerja d bawah korporasi tersebut untuk melakukan pekerjaan dari korporasi. Dalam korporasi terdapat organ, seperti yang terdapat dalam Undang-undang Nomor 40 Tahun 2007 Tentang Perseroan Terbatas.</w:t>
      </w:r>
      <w:r>
        <w:rPr>
          <w:rStyle w:val="FootnoteReference"/>
          <w:rFonts w:ascii="Times New Roman" w:hAnsi="Times New Roman" w:cs="Times New Roman"/>
          <w:sz w:val="24"/>
          <w:szCs w:val="24"/>
          <w:lang w:val="id-ID"/>
        </w:rPr>
        <w:footnoteReference w:id="105"/>
      </w:r>
      <w:r>
        <w:rPr>
          <w:rFonts w:ascii="Times New Roman" w:hAnsi="Times New Roman" w:cs="Times New Roman"/>
          <w:sz w:val="24"/>
          <w:szCs w:val="24"/>
          <w:lang w:val="id-ID"/>
        </w:rPr>
        <w:t xml:space="preserve"> </w:t>
      </w:r>
    </w:p>
    <w:p w:rsidR="00A211B7" w:rsidRDefault="00A211B7" w:rsidP="00A211B7">
      <w:pPr>
        <w:pStyle w:val="ListParagraph"/>
        <w:numPr>
          <w:ilvl w:val="0"/>
          <w:numId w:val="2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Rapat Umum Pemegang Saham</w:t>
      </w:r>
    </w:p>
    <w:p w:rsidR="00A211B7" w:rsidRDefault="00A211B7" w:rsidP="00A211B7">
      <w:pPr>
        <w:pStyle w:val="ListParagraph"/>
        <w:numPr>
          <w:ilvl w:val="0"/>
          <w:numId w:val="2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Direksi</w:t>
      </w:r>
    </w:p>
    <w:p w:rsidR="00A211B7" w:rsidRDefault="00A211B7" w:rsidP="00A211B7">
      <w:pPr>
        <w:pStyle w:val="ListParagraph"/>
        <w:numPr>
          <w:ilvl w:val="0"/>
          <w:numId w:val="2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Dewan komisaris</w:t>
      </w:r>
    </w:p>
    <w:p w:rsidR="00A211B7" w:rsidRDefault="00A211B7" w:rsidP="00A211B7">
      <w:pPr>
        <w:spacing w:line="480" w:lineRule="auto"/>
        <w:jc w:val="both"/>
        <w:rPr>
          <w:rFonts w:ascii="Times New Roman" w:hAnsi="Times New Roman" w:cs="Times New Roman"/>
          <w:sz w:val="24"/>
          <w:szCs w:val="24"/>
          <w:lang w:val="id-ID"/>
        </w:rPr>
      </w:pPr>
    </w:p>
    <w:p w:rsidR="00A211B7" w:rsidRPr="00195533" w:rsidRDefault="00A211B7" w:rsidP="00A211B7">
      <w:pPr>
        <w:spacing w:line="480" w:lineRule="auto"/>
        <w:jc w:val="both"/>
        <w:rPr>
          <w:rFonts w:ascii="Times New Roman" w:hAnsi="Times New Roman" w:cs="Times New Roman"/>
          <w:sz w:val="24"/>
          <w:szCs w:val="24"/>
          <w:lang w:val="id-ID"/>
        </w:rPr>
      </w:pPr>
    </w:p>
    <w:p w:rsidR="00A211B7" w:rsidRPr="000347F1" w:rsidRDefault="00A211B7" w:rsidP="00A211B7">
      <w:pPr>
        <w:spacing w:line="480" w:lineRule="auto"/>
        <w:ind w:firstLine="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C.4.     </w:t>
      </w:r>
      <w:r w:rsidRPr="000347F1">
        <w:rPr>
          <w:rFonts w:ascii="Times New Roman" w:hAnsi="Times New Roman" w:cs="Times New Roman"/>
          <w:b/>
          <w:sz w:val="24"/>
          <w:szCs w:val="24"/>
          <w:lang w:val="id-ID"/>
        </w:rPr>
        <w:t>Sejarah Korporasi Sebagai Subjek Hukum Pidana</w:t>
      </w:r>
    </w:p>
    <w:p w:rsidR="00A211B7" w:rsidRDefault="00A211B7" w:rsidP="00A211B7">
      <w:pPr>
        <w:spacing w:line="480" w:lineRule="auto"/>
        <w:ind w:left="426" w:firstLine="708"/>
        <w:jc w:val="both"/>
        <w:rPr>
          <w:rFonts w:ascii="Times New Roman" w:hAnsi="Times New Roman" w:cs="Times New Roman"/>
          <w:sz w:val="24"/>
          <w:szCs w:val="24"/>
          <w:lang w:val="id-ID"/>
        </w:rPr>
      </w:pPr>
      <w:r w:rsidRPr="00E360F3">
        <w:rPr>
          <w:rFonts w:ascii="Times New Roman" w:hAnsi="Times New Roman" w:cs="Times New Roman"/>
          <w:sz w:val="24"/>
          <w:szCs w:val="24"/>
        </w:rPr>
        <w:t>Subjek hukum yang</w:t>
      </w:r>
      <w:r w:rsidRPr="00E360F3">
        <w:rPr>
          <w:rFonts w:ascii="Times New Roman" w:hAnsi="Times New Roman" w:cs="Times New Roman"/>
          <w:sz w:val="24"/>
          <w:szCs w:val="24"/>
          <w:lang w:val="id-ID"/>
        </w:rPr>
        <w:t xml:space="preserve"> </w:t>
      </w:r>
      <w:r w:rsidRPr="00E360F3">
        <w:rPr>
          <w:rFonts w:ascii="Times New Roman" w:hAnsi="Times New Roman" w:cs="Times New Roman"/>
          <w:sz w:val="24"/>
          <w:szCs w:val="24"/>
        </w:rPr>
        <w:t>lazim dikenal adalah manusia. Manusia adalah  orang (</w:t>
      </w:r>
      <w:r w:rsidRPr="00E360F3">
        <w:rPr>
          <w:rFonts w:ascii="Times New Roman" w:hAnsi="Times New Roman" w:cs="Times New Roman"/>
          <w:i/>
          <w:sz w:val="24"/>
          <w:szCs w:val="24"/>
        </w:rPr>
        <w:t>persoon</w:t>
      </w:r>
      <w:r w:rsidRPr="00E360F3">
        <w:rPr>
          <w:rFonts w:ascii="Times New Roman" w:hAnsi="Times New Roman" w:cs="Times New Roman"/>
          <w:sz w:val="24"/>
          <w:szCs w:val="24"/>
        </w:rPr>
        <w:t>) dalam hukum.</w:t>
      </w:r>
      <w:r>
        <w:rPr>
          <w:rStyle w:val="FootnoteReference"/>
          <w:rFonts w:ascii="Times New Roman" w:hAnsi="Times New Roman" w:cs="Times New Roman"/>
          <w:sz w:val="24"/>
          <w:szCs w:val="24"/>
        </w:rPr>
        <w:footnoteReference w:id="106"/>
      </w:r>
      <w:r w:rsidRPr="00E360F3">
        <w:rPr>
          <w:rFonts w:ascii="Times New Roman" w:hAnsi="Times New Roman" w:cs="Times New Roman"/>
          <w:sz w:val="24"/>
          <w:szCs w:val="24"/>
          <w:lang w:val="id-ID"/>
        </w:rPr>
        <w:t xml:space="preserve"> </w:t>
      </w:r>
      <w:r w:rsidRPr="00E360F3">
        <w:rPr>
          <w:rFonts w:ascii="Times New Roman" w:hAnsi="Times New Roman" w:cs="Times New Roman"/>
          <w:sz w:val="24"/>
          <w:szCs w:val="24"/>
        </w:rPr>
        <w:t>Van Apeldoorn juga menyatakan bahwa orang dalam artian yuridis ada</w:t>
      </w:r>
      <w:r>
        <w:rPr>
          <w:rFonts w:ascii="Times New Roman" w:hAnsi="Times New Roman" w:cs="Times New Roman"/>
          <w:sz w:val="24"/>
          <w:szCs w:val="24"/>
        </w:rPr>
        <w:t>lah</w:t>
      </w:r>
      <w:r>
        <w:rPr>
          <w:rFonts w:ascii="Times New Roman" w:hAnsi="Times New Roman" w:cs="Times New Roman"/>
          <w:sz w:val="24"/>
          <w:szCs w:val="24"/>
          <w:lang w:val="id-ID"/>
        </w:rPr>
        <w:t xml:space="preserve"> </w:t>
      </w:r>
      <w:r>
        <w:rPr>
          <w:rFonts w:ascii="Times New Roman" w:hAnsi="Times New Roman" w:cs="Times New Roman"/>
          <w:sz w:val="24"/>
          <w:szCs w:val="24"/>
        </w:rPr>
        <w:t>setiap orang yang mempunyai</w:t>
      </w:r>
      <w:r>
        <w:rPr>
          <w:rFonts w:ascii="Times New Roman" w:hAnsi="Times New Roman" w:cs="Times New Roman"/>
          <w:sz w:val="24"/>
          <w:szCs w:val="24"/>
          <w:lang w:val="id-ID"/>
        </w:rPr>
        <w:t xml:space="preserve"> </w:t>
      </w:r>
      <w:r w:rsidRPr="00E360F3">
        <w:rPr>
          <w:rFonts w:ascii="Times New Roman" w:hAnsi="Times New Roman" w:cs="Times New Roman"/>
          <w:sz w:val="24"/>
          <w:szCs w:val="24"/>
        </w:rPr>
        <w:t>wewenang hukum.Wewenang hukum sendiri diartikan sebagai kecakapan untuk menjadi subjek hukum.</w:t>
      </w:r>
      <w:r>
        <w:rPr>
          <w:rStyle w:val="FootnoteReference"/>
          <w:rFonts w:ascii="Times New Roman" w:hAnsi="Times New Roman" w:cs="Times New Roman"/>
          <w:sz w:val="24"/>
          <w:szCs w:val="24"/>
        </w:rPr>
        <w:footnoteReference w:id="107"/>
      </w:r>
      <w:r>
        <w:rPr>
          <w:rFonts w:ascii="Times New Roman" w:hAnsi="Times New Roman" w:cs="Times New Roman"/>
          <w:sz w:val="24"/>
          <w:szCs w:val="24"/>
          <w:lang w:val="id-ID"/>
        </w:rPr>
        <w:t xml:space="preserve"> </w:t>
      </w:r>
      <w:r w:rsidRPr="00E360F3">
        <w:rPr>
          <w:rFonts w:ascii="Times New Roman" w:hAnsi="Times New Roman" w:cs="Times New Roman"/>
          <w:sz w:val="24"/>
          <w:szCs w:val="24"/>
        </w:rPr>
        <w:t xml:space="preserve">Selain manusia yang memang pada hakekatnya adalah subjek hukum, dikenal subjek hukum lainnya yaitu badan hukum atau </w:t>
      </w:r>
      <w:r w:rsidRPr="00E360F3">
        <w:rPr>
          <w:rFonts w:ascii="Times New Roman" w:hAnsi="Times New Roman" w:cs="Times New Roman"/>
          <w:i/>
          <w:sz w:val="24"/>
          <w:szCs w:val="24"/>
        </w:rPr>
        <w:t>rechtspersoon</w:t>
      </w:r>
      <w:r w:rsidRPr="00E360F3">
        <w:rPr>
          <w:rFonts w:ascii="Times New Roman" w:hAnsi="Times New Roman" w:cs="Times New Roman"/>
          <w:sz w:val="24"/>
          <w:szCs w:val="24"/>
        </w:rPr>
        <w:t>. Utrecht mengatakan “badan hukum adalah badan yang menurut hukum berkuasa menjadi pendukung hak, bahwa badan hukum ialah setiap pendukung hak yang tidak berjiwa, atau lebih tepat yang bukan manusia.”</w:t>
      </w:r>
      <w:r>
        <w:rPr>
          <w:rStyle w:val="FootnoteReference"/>
          <w:rFonts w:ascii="Times New Roman" w:hAnsi="Times New Roman" w:cs="Times New Roman"/>
          <w:sz w:val="24"/>
          <w:szCs w:val="24"/>
        </w:rPr>
        <w:footnoteReference w:id="108"/>
      </w:r>
    </w:p>
    <w:p w:rsidR="00A211B7" w:rsidRDefault="00A211B7" w:rsidP="00A211B7">
      <w:pPr>
        <w:spacing w:line="480" w:lineRule="auto"/>
        <w:ind w:left="426" w:firstLine="708"/>
        <w:jc w:val="both"/>
        <w:rPr>
          <w:rFonts w:ascii="Times New Roman" w:hAnsi="Times New Roman" w:cs="Times New Roman"/>
          <w:sz w:val="24"/>
          <w:szCs w:val="24"/>
          <w:lang w:val="id-ID"/>
        </w:rPr>
      </w:pPr>
      <w:r w:rsidRPr="00D57F10">
        <w:rPr>
          <w:rFonts w:ascii="Times New Roman" w:hAnsi="Times New Roman" w:cs="Times New Roman"/>
          <w:sz w:val="24"/>
          <w:szCs w:val="24"/>
        </w:rPr>
        <w:t>Istilah “korporasi” sendiri menjadi subjek secara resmi baru digunakan dalam beberapa undang-undang tindak pidana khusus yang belakangan diundangkan, seperti Undang-Undang Nomor 5 Tahun 1997 tentang Narkotika, Undang-Undang Nomor 31 Tahun 1999 tentang Pemberantasan Tindak Pidana Korupsi  sebagaimana  telah  diubah  dengan  Undang-Undang  Nomor  15 Tahun</w:t>
      </w:r>
      <w:r>
        <w:rPr>
          <w:rFonts w:ascii="Times New Roman" w:hAnsi="Times New Roman" w:cs="Times New Roman"/>
          <w:sz w:val="24"/>
          <w:szCs w:val="24"/>
          <w:lang w:val="id-ID"/>
        </w:rPr>
        <w:t xml:space="preserve"> </w:t>
      </w:r>
      <w:r w:rsidRPr="00D57F10">
        <w:rPr>
          <w:rFonts w:ascii="Times New Roman" w:hAnsi="Times New Roman" w:cs="Times New Roman"/>
          <w:sz w:val="24"/>
          <w:szCs w:val="24"/>
        </w:rPr>
        <w:t>2002 tentang Tindak Pidana Pencucian Uang sebagaimana telah diubah dengan Undang-Undang Nomor 25 tahun 2003.</w:t>
      </w:r>
      <w:r>
        <w:rPr>
          <w:rStyle w:val="FootnoteReference"/>
          <w:rFonts w:ascii="Times New Roman" w:hAnsi="Times New Roman" w:cs="Times New Roman"/>
          <w:sz w:val="24"/>
          <w:szCs w:val="24"/>
        </w:rPr>
        <w:footnoteReference w:id="109"/>
      </w:r>
      <w:r>
        <w:rPr>
          <w:rFonts w:ascii="Times New Roman" w:hAnsi="Times New Roman" w:cs="Times New Roman"/>
          <w:sz w:val="24"/>
          <w:szCs w:val="24"/>
          <w:lang w:val="id-ID"/>
        </w:rPr>
        <w:t xml:space="preserve"> </w:t>
      </w:r>
    </w:p>
    <w:p w:rsidR="00A211B7" w:rsidRDefault="00A211B7" w:rsidP="00A211B7">
      <w:pPr>
        <w:spacing w:line="480" w:lineRule="auto"/>
        <w:ind w:left="426" w:firstLine="708"/>
        <w:jc w:val="both"/>
        <w:rPr>
          <w:rFonts w:ascii="Times New Roman" w:hAnsi="Times New Roman" w:cs="Times New Roman"/>
          <w:sz w:val="24"/>
          <w:szCs w:val="24"/>
          <w:lang w:val="id-ID"/>
        </w:rPr>
      </w:pPr>
      <w:r w:rsidRPr="008F2E19">
        <w:rPr>
          <w:rFonts w:ascii="Times New Roman" w:hAnsi="Times New Roman" w:cs="Times New Roman"/>
          <w:sz w:val="24"/>
          <w:szCs w:val="24"/>
        </w:rPr>
        <w:lastRenderedPageBreak/>
        <w:t xml:space="preserve">Pertama kalinya korporasi masuk dalam wilayah hukum pidana adalah tahun 1842 di Inggris. Dalam kasus </w:t>
      </w:r>
      <w:r w:rsidRPr="008F2E19">
        <w:rPr>
          <w:rFonts w:ascii="Times New Roman" w:hAnsi="Times New Roman" w:cs="Times New Roman"/>
          <w:i/>
          <w:sz w:val="24"/>
          <w:szCs w:val="24"/>
        </w:rPr>
        <w:t>R v. Birmingham and Gloucester Rly Co</w:t>
      </w:r>
      <w:r w:rsidRPr="008F2E19">
        <w:rPr>
          <w:rFonts w:ascii="Times New Roman" w:hAnsi="Times New Roman" w:cs="Times New Roman"/>
          <w:sz w:val="24"/>
          <w:szCs w:val="24"/>
        </w:rPr>
        <w:t>., sebuah perusahaan dituntut karena dianggap lalai dalam membangun terowongan penghubung diatas jalur kereta api, dimana hal ini merupakan pelanggaran</w:t>
      </w:r>
      <w:r>
        <w:rPr>
          <w:rFonts w:ascii="Times New Roman" w:hAnsi="Times New Roman" w:cs="Times New Roman"/>
          <w:sz w:val="24"/>
          <w:szCs w:val="24"/>
          <w:lang w:val="id-ID"/>
        </w:rPr>
        <w:t xml:space="preserve"> </w:t>
      </w:r>
      <w:r w:rsidRPr="008F2E19">
        <w:rPr>
          <w:rFonts w:ascii="Times New Roman" w:hAnsi="Times New Roman" w:cs="Times New Roman"/>
          <w:sz w:val="24"/>
          <w:szCs w:val="24"/>
        </w:rPr>
        <w:t xml:space="preserve">terhadap aturan dalam undang-undang. Akan tetapi, Mr. Justice Patterson memutuskan bahwa </w:t>
      </w:r>
      <w:r w:rsidRPr="008F2E19">
        <w:rPr>
          <w:rFonts w:ascii="Times New Roman" w:hAnsi="Times New Roman" w:cs="Times New Roman"/>
          <w:i/>
          <w:sz w:val="24"/>
          <w:szCs w:val="24"/>
        </w:rPr>
        <w:t>“a corporation may be indicted for breach of duty imposed  on it by law, though not for a felony, or for crimes involving personal violence  as</w:t>
      </w:r>
      <w:r>
        <w:rPr>
          <w:rFonts w:ascii="Times New Roman" w:hAnsi="Times New Roman" w:cs="Times New Roman"/>
          <w:i/>
          <w:sz w:val="24"/>
          <w:szCs w:val="24"/>
          <w:lang w:val="id-ID"/>
        </w:rPr>
        <w:t xml:space="preserve"> </w:t>
      </w:r>
      <w:r w:rsidRPr="008F2E19">
        <w:rPr>
          <w:rFonts w:ascii="Times New Roman" w:hAnsi="Times New Roman" w:cs="Times New Roman"/>
          <w:i/>
          <w:sz w:val="24"/>
          <w:szCs w:val="24"/>
        </w:rPr>
        <w:t>for riots and assaults</w:t>
      </w:r>
      <w:r w:rsidRPr="008F2E19">
        <w:rPr>
          <w:rFonts w:ascii="Times New Roman" w:hAnsi="Times New Roman" w:cs="Times New Roman"/>
          <w:sz w:val="24"/>
          <w:szCs w:val="24"/>
        </w:rPr>
        <w:t>.”</w:t>
      </w:r>
      <w:r>
        <w:rPr>
          <w:rStyle w:val="FootnoteReference"/>
          <w:rFonts w:ascii="Times New Roman" w:hAnsi="Times New Roman" w:cs="Times New Roman"/>
          <w:sz w:val="24"/>
          <w:szCs w:val="24"/>
        </w:rPr>
        <w:footnoteReference w:id="110"/>
      </w:r>
      <w:r>
        <w:rPr>
          <w:rFonts w:ascii="Times New Roman" w:hAnsi="Times New Roman" w:cs="Times New Roman"/>
          <w:sz w:val="24"/>
          <w:szCs w:val="24"/>
          <w:lang w:val="id-ID"/>
        </w:rPr>
        <w:t xml:space="preserve"> </w:t>
      </w:r>
      <w:r w:rsidRPr="008F2E19">
        <w:rPr>
          <w:rFonts w:ascii="Times New Roman" w:hAnsi="Times New Roman" w:cs="Times New Roman"/>
          <w:sz w:val="24"/>
          <w:szCs w:val="24"/>
        </w:rPr>
        <w:t>Pada abad ke-20, pertumbuhan yang mengejutkan terjadi</w:t>
      </w:r>
      <w:r>
        <w:rPr>
          <w:rFonts w:ascii="Times New Roman" w:hAnsi="Times New Roman" w:cs="Times New Roman"/>
          <w:sz w:val="24"/>
          <w:szCs w:val="24"/>
          <w:lang w:val="id-ID"/>
        </w:rPr>
        <w:t xml:space="preserve"> </w:t>
      </w:r>
      <w:r w:rsidRPr="008F2E19">
        <w:rPr>
          <w:rFonts w:ascii="Times New Roman" w:hAnsi="Times New Roman" w:cs="Times New Roman"/>
          <w:sz w:val="24"/>
          <w:szCs w:val="24"/>
        </w:rPr>
        <w:t>dalam perusahaan multinasional.</w:t>
      </w:r>
      <w:r>
        <w:rPr>
          <w:rFonts w:ascii="Times New Roman" w:hAnsi="Times New Roman" w:cs="Times New Roman"/>
          <w:sz w:val="24"/>
          <w:szCs w:val="24"/>
          <w:lang w:val="id-ID"/>
        </w:rPr>
        <w:t xml:space="preserve"> </w:t>
      </w:r>
      <w:r w:rsidRPr="008F2E19">
        <w:rPr>
          <w:rFonts w:ascii="Times New Roman" w:hAnsi="Times New Roman" w:cs="Times New Roman"/>
          <w:sz w:val="24"/>
          <w:szCs w:val="24"/>
        </w:rPr>
        <w:t>Perusahaan raksasa memproduksi barang dalam jumlah besar, mendominasi dunia ekonomi secara global, mempekerjak</w:t>
      </w:r>
      <w:r>
        <w:rPr>
          <w:rFonts w:ascii="Times New Roman" w:hAnsi="Times New Roman" w:cs="Times New Roman"/>
          <w:sz w:val="24"/>
          <w:szCs w:val="24"/>
        </w:rPr>
        <w:t>an jutaan buruh, dan memberikan</w:t>
      </w:r>
      <w:r>
        <w:rPr>
          <w:rFonts w:ascii="Times New Roman" w:hAnsi="Times New Roman" w:cs="Times New Roman"/>
          <w:sz w:val="24"/>
          <w:szCs w:val="24"/>
          <w:lang w:val="id-ID"/>
        </w:rPr>
        <w:t xml:space="preserve"> </w:t>
      </w:r>
      <w:r w:rsidRPr="008F2E19">
        <w:rPr>
          <w:rFonts w:ascii="Times New Roman" w:hAnsi="Times New Roman" w:cs="Times New Roman"/>
          <w:sz w:val="24"/>
          <w:szCs w:val="24"/>
        </w:rPr>
        <w:t>pengaruh besar-besaran terhadap pilihan konsumen.</w:t>
      </w:r>
      <w:r>
        <w:rPr>
          <w:rStyle w:val="FootnoteReference"/>
          <w:rFonts w:ascii="Times New Roman" w:hAnsi="Times New Roman" w:cs="Times New Roman"/>
          <w:sz w:val="24"/>
          <w:szCs w:val="24"/>
        </w:rPr>
        <w:footnoteReference w:id="111"/>
      </w:r>
    </w:p>
    <w:p w:rsidR="00A211B7" w:rsidRDefault="00A211B7" w:rsidP="00A211B7">
      <w:pPr>
        <w:spacing w:line="480" w:lineRule="auto"/>
        <w:ind w:left="426" w:firstLine="708"/>
        <w:jc w:val="both"/>
        <w:rPr>
          <w:rFonts w:ascii="Times New Roman" w:hAnsi="Times New Roman" w:cs="Times New Roman"/>
          <w:sz w:val="24"/>
          <w:szCs w:val="24"/>
          <w:lang w:val="id-ID"/>
        </w:rPr>
      </w:pPr>
      <w:r w:rsidRPr="008F2E19">
        <w:rPr>
          <w:rFonts w:ascii="Times New Roman" w:hAnsi="Times New Roman" w:cs="Times New Roman"/>
          <w:sz w:val="24"/>
          <w:szCs w:val="24"/>
        </w:rPr>
        <w:t>Menurut Bradshaw dan Vogel, bersamaan dengan bertumbuhnya kekuataan dari perusahaan besar, maka potensi yang signifikan terhadap kerugian sosial  dan  rendahnya  tanggung jawab  sosial.</w:t>
      </w:r>
      <w:r>
        <w:rPr>
          <w:rStyle w:val="FootnoteReference"/>
          <w:rFonts w:ascii="Times New Roman" w:hAnsi="Times New Roman" w:cs="Times New Roman"/>
          <w:sz w:val="24"/>
          <w:szCs w:val="24"/>
        </w:rPr>
        <w:footnoteReference w:id="112"/>
      </w:r>
      <w:r>
        <w:rPr>
          <w:rFonts w:ascii="Times New Roman" w:hAnsi="Times New Roman" w:cs="Times New Roman"/>
          <w:sz w:val="24"/>
          <w:szCs w:val="24"/>
          <w:lang w:val="id-ID"/>
        </w:rPr>
        <w:t xml:space="preserve"> </w:t>
      </w:r>
      <w:r w:rsidRPr="008F2E19">
        <w:rPr>
          <w:rFonts w:ascii="Times New Roman" w:hAnsi="Times New Roman" w:cs="Times New Roman"/>
          <w:sz w:val="24"/>
          <w:szCs w:val="24"/>
        </w:rPr>
        <w:t>Inilah  yang menjadi  salah  satu</w:t>
      </w:r>
      <w:r w:rsidRPr="008F2E19">
        <w:rPr>
          <w:rFonts w:ascii="Times New Roman" w:hAnsi="Times New Roman" w:cs="Times New Roman"/>
          <w:sz w:val="24"/>
          <w:szCs w:val="24"/>
          <w:lang w:val="id-ID"/>
        </w:rPr>
        <w:t xml:space="preserve"> </w:t>
      </w:r>
      <w:r w:rsidRPr="008F2E19">
        <w:rPr>
          <w:rFonts w:ascii="Times New Roman" w:hAnsi="Times New Roman" w:cs="Times New Roman"/>
          <w:sz w:val="24"/>
          <w:szCs w:val="24"/>
        </w:rPr>
        <w:t xml:space="preserve">alasan, mengapa korporasi, dimana salah satunya adalah perusahaan multinasional, dianggap bertanggungjawab atas kerugian sosial tersebut. Banyaknya campur tangan korporasi dalam berbagai kasus besar, menjadikan </w:t>
      </w:r>
      <w:r w:rsidRPr="008F2E19">
        <w:rPr>
          <w:rFonts w:ascii="Times New Roman" w:hAnsi="Times New Roman" w:cs="Times New Roman"/>
          <w:sz w:val="24"/>
          <w:szCs w:val="24"/>
        </w:rPr>
        <w:lastRenderedPageBreak/>
        <w:t xml:space="preserve">korporasi sebagai subjek dalam hukum pidana. Sebagai contoh, semburan lumpur panas di Sidoarjo yang dikelola oleh Lapindo Brantas </w:t>
      </w:r>
      <w:r w:rsidRPr="008F2E19">
        <w:rPr>
          <w:rFonts w:ascii="Times New Roman" w:hAnsi="Times New Roman" w:cs="Times New Roman"/>
          <w:i/>
          <w:sz w:val="24"/>
          <w:szCs w:val="24"/>
        </w:rPr>
        <w:t>Inc</w:t>
      </w:r>
      <w:r w:rsidRPr="008F2E19">
        <w:rPr>
          <w:rFonts w:ascii="Times New Roman" w:hAnsi="Times New Roman" w:cs="Times New Roman"/>
          <w:sz w:val="24"/>
          <w:szCs w:val="24"/>
        </w:rPr>
        <w:t xml:space="preserve">. Walaupun putusan Pengadilan Negeri Sidoarjo memutuskan bahwa kejadian ini merupakan bencana alam, sehingga Lapindo Brantas </w:t>
      </w:r>
      <w:r w:rsidRPr="008F2E19">
        <w:rPr>
          <w:rFonts w:ascii="Times New Roman" w:hAnsi="Times New Roman" w:cs="Times New Roman"/>
          <w:i/>
          <w:sz w:val="24"/>
          <w:szCs w:val="24"/>
        </w:rPr>
        <w:t>Inc</w:t>
      </w:r>
      <w:r w:rsidRPr="008F2E19">
        <w:rPr>
          <w:rFonts w:ascii="Times New Roman" w:hAnsi="Times New Roman" w:cs="Times New Roman"/>
          <w:sz w:val="24"/>
          <w:szCs w:val="24"/>
        </w:rPr>
        <w:t>. tidak bisa diminta pertanggungjawabannya, hingga saat ini paradigma sebagian besar masyarakat Indonesia adalah perusahaan pengelola sepatutnya bertanggungjawab. Selain itu, dewasa ini PT. Elnusa Tbk</w:t>
      </w:r>
      <w:r>
        <w:rPr>
          <w:rFonts w:ascii="Times New Roman" w:hAnsi="Times New Roman" w:cs="Times New Roman"/>
          <w:sz w:val="24"/>
          <w:szCs w:val="24"/>
          <w:lang w:val="id-ID"/>
        </w:rPr>
        <w:t xml:space="preserve"> </w:t>
      </w:r>
      <w:r w:rsidRPr="008F2E19">
        <w:rPr>
          <w:rFonts w:ascii="Times New Roman" w:hAnsi="Times New Roman" w:cs="Times New Roman"/>
          <w:sz w:val="24"/>
          <w:szCs w:val="24"/>
        </w:rPr>
        <w:t xml:space="preserve">juga dituntut atas </w:t>
      </w:r>
      <w:r w:rsidRPr="008F2E19">
        <w:rPr>
          <w:rFonts w:ascii="Times New Roman" w:hAnsi="Times New Roman" w:cs="Times New Roman"/>
          <w:i/>
          <w:sz w:val="24"/>
          <w:szCs w:val="24"/>
        </w:rPr>
        <w:t xml:space="preserve">money laundering, </w:t>
      </w:r>
      <w:r w:rsidRPr="008F2E19">
        <w:rPr>
          <w:rFonts w:ascii="Times New Roman" w:hAnsi="Times New Roman" w:cs="Times New Roman"/>
          <w:sz w:val="24"/>
          <w:szCs w:val="24"/>
        </w:rPr>
        <w:t>namun hanya para Direksi saja yang diminta</w:t>
      </w:r>
      <w:r>
        <w:rPr>
          <w:rFonts w:ascii="Times New Roman" w:hAnsi="Times New Roman" w:cs="Times New Roman"/>
          <w:sz w:val="24"/>
          <w:szCs w:val="24"/>
          <w:lang w:val="id-ID"/>
        </w:rPr>
        <w:t xml:space="preserve"> </w:t>
      </w:r>
      <w:r w:rsidRPr="008F2E19">
        <w:rPr>
          <w:rFonts w:ascii="Times New Roman" w:hAnsi="Times New Roman" w:cs="Times New Roman"/>
          <w:sz w:val="24"/>
          <w:szCs w:val="24"/>
        </w:rPr>
        <w:t>pertanggungjawaban.</w:t>
      </w:r>
      <w:r>
        <w:rPr>
          <w:rStyle w:val="FootnoteReference"/>
          <w:rFonts w:ascii="Times New Roman" w:hAnsi="Times New Roman" w:cs="Times New Roman"/>
          <w:sz w:val="24"/>
          <w:szCs w:val="24"/>
        </w:rPr>
        <w:footnoteReference w:id="113"/>
      </w:r>
    </w:p>
    <w:p w:rsidR="00A211B7" w:rsidRDefault="00A211B7" w:rsidP="00A211B7">
      <w:pPr>
        <w:spacing w:line="480" w:lineRule="auto"/>
        <w:ind w:left="426" w:firstLine="708"/>
        <w:jc w:val="both"/>
        <w:rPr>
          <w:rFonts w:ascii="Times New Roman" w:hAnsi="Times New Roman" w:cs="Times New Roman"/>
          <w:sz w:val="24"/>
          <w:szCs w:val="24"/>
          <w:lang w:val="id-ID"/>
        </w:rPr>
      </w:pPr>
      <w:r w:rsidRPr="00132C04">
        <w:rPr>
          <w:rFonts w:ascii="Times New Roman" w:hAnsi="Times New Roman" w:cs="Times New Roman"/>
          <w:sz w:val="24"/>
          <w:szCs w:val="24"/>
        </w:rPr>
        <w:t>Subjek tindak pidana yang dikenal secara umum adalah manusia.</w:t>
      </w:r>
      <w:r>
        <w:rPr>
          <w:rFonts w:ascii="Times New Roman" w:hAnsi="Times New Roman" w:cs="Times New Roman"/>
          <w:sz w:val="24"/>
          <w:szCs w:val="24"/>
          <w:lang w:val="id-ID"/>
        </w:rPr>
        <w:t xml:space="preserve"> </w:t>
      </w:r>
      <w:r w:rsidRPr="00132C04">
        <w:rPr>
          <w:rFonts w:ascii="Times New Roman" w:hAnsi="Times New Roman" w:cs="Times New Roman"/>
          <w:sz w:val="24"/>
          <w:szCs w:val="24"/>
        </w:rPr>
        <w:t>KUHP I</w:t>
      </w:r>
      <w:r>
        <w:rPr>
          <w:rFonts w:ascii="Times New Roman" w:hAnsi="Times New Roman" w:cs="Times New Roman"/>
          <w:sz w:val="24"/>
          <w:szCs w:val="24"/>
        </w:rPr>
        <w:t>ndonesia yang berlaku atas asas</w:t>
      </w:r>
      <w:r>
        <w:rPr>
          <w:rFonts w:ascii="Times New Roman" w:hAnsi="Times New Roman" w:cs="Times New Roman"/>
          <w:sz w:val="24"/>
          <w:szCs w:val="24"/>
          <w:lang w:val="id-ID"/>
        </w:rPr>
        <w:t xml:space="preserve"> </w:t>
      </w:r>
      <w:r>
        <w:rPr>
          <w:rFonts w:ascii="Times New Roman" w:hAnsi="Times New Roman" w:cs="Times New Roman"/>
          <w:sz w:val="24"/>
          <w:szCs w:val="24"/>
        </w:rPr>
        <w:t>konkordasi memberlakukan</w:t>
      </w:r>
      <w:r>
        <w:rPr>
          <w:rFonts w:ascii="Times New Roman" w:hAnsi="Times New Roman" w:cs="Times New Roman"/>
          <w:sz w:val="24"/>
          <w:szCs w:val="24"/>
          <w:lang w:val="id-ID"/>
        </w:rPr>
        <w:t xml:space="preserve"> </w:t>
      </w:r>
      <w:r w:rsidRPr="00132C04">
        <w:rPr>
          <w:rFonts w:ascii="Times New Roman" w:hAnsi="Times New Roman" w:cs="Times New Roman"/>
          <w:i/>
          <w:sz w:val="24"/>
          <w:szCs w:val="24"/>
        </w:rPr>
        <w:t xml:space="preserve">Wetboek vanStrafrecht </w:t>
      </w:r>
      <w:r w:rsidRPr="00132C04">
        <w:rPr>
          <w:rFonts w:ascii="Times New Roman" w:hAnsi="Times New Roman" w:cs="Times New Roman"/>
          <w:sz w:val="24"/>
          <w:szCs w:val="24"/>
        </w:rPr>
        <w:t>(KUHP Belanda) pada tahun 1918.</w:t>
      </w:r>
      <w:r w:rsidRPr="00132C04">
        <w:rPr>
          <w:rFonts w:ascii="Times New Roman" w:hAnsi="Times New Roman" w:cs="Times New Roman"/>
          <w:sz w:val="24"/>
          <w:szCs w:val="24"/>
          <w:lang w:val="id-ID"/>
        </w:rPr>
        <w:t xml:space="preserve"> </w:t>
      </w:r>
      <w:r w:rsidRPr="00132C04">
        <w:rPr>
          <w:rFonts w:ascii="Times New Roman" w:hAnsi="Times New Roman" w:cs="Times New Roman"/>
          <w:sz w:val="24"/>
          <w:szCs w:val="24"/>
        </w:rPr>
        <w:t>KUHP Belanda sendiri berasal  dari</w:t>
      </w:r>
      <w:r w:rsidRPr="00132C04">
        <w:rPr>
          <w:rFonts w:ascii="Times New Roman" w:hAnsi="Times New Roman" w:cs="Times New Roman"/>
          <w:sz w:val="24"/>
          <w:szCs w:val="24"/>
          <w:lang w:val="id-ID"/>
        </w:rPr>
        <w:t xml:space="preserve"> </w:t>
      </w:r>
      <w:r w:rsidRPr="00132C04">
        <w:rPr>
          <w:rFonts w:ascii="Times New Roman" w:hAnsi="Times New Roman" w:cs="Times New Roman"/>
          <w:sz w:val="24"/>
          <w:szCs w:val="24"/>
        </w:rPr>
        <w:t>KUHP Perancis yang dibuat pada masa pemerintahan Napoleon pada tahun 1801.</w:t>
      </w:r>
      <w:r>
        <w:rPr>
          <w:rStyle w:val="FootnoteReference"/>
          <w:rFonts w:ascii="Times New Roman" w:hAnsi="Times New Roman" w:cs="Times New Roman"/>
          <w:sz w:val="24"/>
          <w:szCs w:val="24"/>
        </w:rPr>
        <w:footnoteReference w:id="114"/>
      </w:r>
      <w:r>
        <w:rPr>
          <w:rFonts w:ascii="Times New Roman" w:hAnsi="Times New Roman" w:cs="Times New Roman"/>
          <w:sz w:val="24"/>
          <w:szCs w:val="24"/>
          <w:lang w:val="id-ID"/>
        </w:rPr>
        <w:t xml:space="preserve"> </w:t>
      </w:r>
      <w:r w:rsidRPr="00132C04">
        <w:rPr>
          <w:rFonts w:ascii="Times New Roman" w:hAnsi="Times New Roman" w:cs="Times New Roman"/>
          <w:sz w:val="24"/>
          <w:szCs w:val="24"/>
        </w:rPr>
        <w:t xml:space="preserve">Di dalam KUHP Perancis, dikatakan bahwa hanya manusia yang dapat melakukan tindak pidana (subjek tindak pidana). Frasa </w:t>
      </w:r>
      <w:r w:rsidRPr="00132C04">
        <w:rPr>
          <w:rFonts w:ascii="Times New Roman" w:hAnsi="Times New Roman" w:cs="Times New Roman"/>
          <w:i/>
          <w:sz w:val="24"/>
          <w:szCs w:val="24"/>
        </w:rPr>
        <w:t xml:space="preserve">hij die </w:t>
      </w:r>
      <w:r w:rsidRPr="00132C04">
        <w:rPr>
          <w:rFonts w:ascii="Times New Roman" w:hAnsi="Times New Roman" w:cs="Times New Roman"/>
          <w:sz w:val="24"/>
          <w:szCs w:val="24"/>
        </w:rPr>
        <w:t>dalam KUHP Belanda diterjemahkan sebagai “barang siapa”. Dikarenakan dalam bahasa Indonesia, kata “siapa” merujuk pada “manusia” atau “barang siapa”.</w:t>
      </w:r>
      <w:r>
        <w:rPr>
          <w:rStyle w:val="FootnoteReference"/>
          <w:rFonts w:ascii="Times New Roman" w:hAnsi="Times New Roman" w:cs="Times New Roman"/>
          <w:sz w:val="24"/>
          <w:szCs w:val="24"/>
        </w:rPr>
        <w:footnoteReference w:id="115"/>
      </w:r>
      <w:r>
        <w:rPr>
          <w:rFonts w:ascii="Times New Roman" w:hAnsi="Times New Roman" w:cs="Times New Roman"/>
          <w:sz w:val="24"/>
          <w:szCs w:val="24"/>
          <w:lang w:val="id-ID"/>
        </w:rPr>
        <w:t xml:space="preserve"> </w:t>
      </w:r>
    </w:p>
    <w:p w:rsidR="00A211B7" w:rsidRDefault="00A211B7" w:rsidP="00A211B7">
      <w:pPr>
        <w:spacing w:line="480" w:lineRule="auto"/>
        <w:ind w:left="426" w:firstLine="708"/>
        <w:jc w:val="both"/>
        <w:rPr>
          <w:rFonts w:ascii="Times New Roman" w:hAnsi="Times New Roman" w:cs="Times New Roman"/>
          <w:sz w:val="24"/>
          <w:szCs w:val="24"/>
          <w:lang w:val="id-ID"/>
        </w:rPr>
      </w:pPr>
      <w:r w:rsidRPr="00132C04">
        <w:rPr>
          <w:rFonts w:ascii="Times New Roman" w:hAnsi="Times New Roman" w:cs="Times New Roman"/>
          <w:sz w:val="24"/>
          <w:szCs w:val="24"/>
        </w:rPr>
        <w:lastRenderedPageBreak/>
        <w:t>Berdasarkan  Pasal  59  KUHP,</w:t>
      </w:r>
      <w:r w:rsidRPr="00132C04">
        <w:rPr>
          <w:rStyle w:val="FootnoteReference"/>
          <w:rFonts w:ascii="Times New Roman" w:hAnsi="Times New Roman" w:cs="Times New Roman"/>
          <w:sz w:val="24"/>
          <w:szCs w:val="24"/>
        </w:rPr>
        <w:footnoteReference w:id="116"/>
      </w:r>
      <w:r w:rsidRPr="00132C04">
        <w:rPr>
          <w:rFonts w:ascii="Times New Roman" w:hAnsi="Times New Roman" w:cs="Times New Roman"/>
          <w:sz w:val="24"/>
          <w:szCs w:val="24"/>
        </w:rPr>
        <w:t xml:space="preserve"> maka  hukum  pidana  tidak mengenal</w:t>
      </w:r>
      <w:r w:rsidRPr="00132C04">
        <w:rPr>
          <w:rFonts w:ascii="Times New Roman" w:hAnsi="Times New Roman" w:cs="Times New Roman"/>
          <w:sz w:val="24"/>
          <w:szCs w:val="24"/>
          <w:lang w:val="id-ID"/>
        </w:rPr>
        <w:t xml:space="preserve"> </w:t>
      </w:r>
      <w:r w:rsidRPr="00132C04">
        <w:rPr>
          <w:rFonts w:ascii="Times New Roman" w:hAnsi="Times New Roman" w:cs="Times New Roman"/>
          <w:sz w:val="24"/>
          <w:szCs w:val="24"/>
        </w:rPr>
        <w:t>korporasi sebagai subjeknya. Jika seorang pengurus korporasi melakukan tindak pidana yang dilakukan atas nama korporasi, maka si penguruslah yang bertanggung jawab atas perbuatan tersebut. Meskipun KUHP Belanda yang dulu diadopsi menjadi KUHP Indonesia tidak mengenal korporasi sebaga</w:t>
      </w:r>
      <w:r>
        <w:rPr>
          <w:rFonts w:ascii="Times New Roman" w:hAnsi="Times New Roman" w:cs="Times New Roman"/>
          <w:sz w:val="24"/>
          <w:szCs w:val="24"/>
        </w:rPr>
        <w:t>i subjek hukum, pada abad ke-19</w:t>
      </w:r>
      <w:r>
        <w:rPr>
          <w:rFonts w:ascii="Times New Roman" w:hAnsi="Times New Roman" w:cs="Times New Roman"/>
          <w:sz w:val="24"/>
          <w:szCs w:val="24"/>
          <w:lang w:val="id-ID"/>
        </w:rPr>
        <w:t xml:space="preserve"> </w:t>
      </w:r>
      <w:r w:rsidRPr="00132C04">
        <w:rPr>
          <w:rFonts w:ascii="Times New Roman" w:hAnsi="Times New Roman" w:cs="Times New Roman"/>
          <w:sz w:val="24"/>
          <w:szCs w:val="24"/>
        </w:rPr>
        <w:t>Belanda telah menganut tiga sistem pertanggungjawaban</w:t>
      </w:r>
      <w:r w:rsidRPr="00132C04">
        <w:rPr>
          <w:rFonts w:ascii="Times New Roman" w:hAnsi="Times New Roman" w:cs="Times New Roman"/>
          <w:sz w:val="24"/>
          <w:szCs w:val="24"/>
          <w:lang w:val="id-ID"/>
        </w:rPr>
        <w:t xml:space="preserve"> </w:t>
      </w:r>
      <w:r w:rsidRPr="00132C04">
        <w:rPr>
          <w:rFonts w:ascii="Times New Roman" w:hAnsi="Times New Roman" w:cs="Times New Roman"/>
          <w:sz w:val="24"/>
          <w:szCs w:val="24"/>
        </w:rPr>
        <w:t xml:space="preserve">korporasi dari segi pidana, yaitu membedakan “tugas mengurus” atau </w:t>
      </w:r>
      <w:r w:rsidRPr="00132C04">
        <w:rPr>
          <w:rFonts w:ascii="Times New Roman" w:hAnsi="Times New Roman" w:cs="Times New Roman"/>
          <w:i/>
          <w:sz w:val="24"/>
          <w:szCs w:val="24"/>
        </w:rPr>
        <w:t xml:space="preserve">zorgplicht </w:t>
      </w:r>
      <w:r w:rsidRPr="00132C04">
        <w:rPr>
          <w:rFonts w:ascii="Times New Roman" w:hAnsi="Times New Roman" w:cs="Times New Roman"/>
          <w:sz w:val="24"/>
          <w:szCs w:val="24"/>
        </w:rPr>
        <w:t>kepada pengurus, mengakui korporasi sebagai pembuat, akan tetapi</w:t>
      </w:r>
      <w:r>
        <w:rPr>
          <w:rFonts w:ascii="Times New Roman" w:hAnsi="Times New Roman" w:cs="Times New Roman"/>
          <w:sz w:val="24"/>
          <w:szCs w:val="24"/>
          <w:lang w:val="id-ID"/>
        </w:rPr>
        <w:t xml:space="preserve"> </w:t>
      </w:r>
      <w:r w:rsidRPr="00132C04">
        <w:rPr>
          <w:rFonts w:ascii="Times New Roman" w:hAnsi="Times New Roman" w:cs="Times New Roman"/>
          <w:sz w:val="24"/>
          <w:szCs w:val="24"/>
        </w:rPr>
        <w:t>pengurus y</w:t>
      </w:r>
      <w:r>
        <w:rPr>
          <w:rFonts w:ascii="Times New Roman" w:hAnsi="Times New Roman" w:cs="Times New Roman"/>
          <w:sz w:val="24"/>
          <w:szCs w:val="24"/>
        </w:rPr>
        <w:t>ang</w:t>
      </w:r>
      <w:r>
        <w:rPr>
          <w:rFonts w:ascii="Times New Roman" w:hAnsi="Times New Roman" w:cs="Times New Roman"/>
          <w:sz w:val="24"/>
          <w:szCs w:val="24"/>
          <w:lang w:val="id-ID"/>
        </w:rPr>
        <w:t xml:space="preserve"> </w:t>
      </w:r>
      <w:r>
        <w:rPr>
          <w:rFonts w:ascii="Times New Roman" w:hAnsi="Times New Roman" w:cs="Times New Roman"/>
          <w:sz w:val="24"/>
          <w:szCs w:val="24"/>
        </w:rPr>
        <w:t>bertanggung</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jawab, </w:t>
      </w:r>
      <w:r w:rsidRPr="00132C04">
        <w:rPr>
          <w:rFonts w:ascii="Times New Roman" w:hAnsi="Times New Roman" w:cs="Times New Roman"/>
          <w:sz w:val="24"/>
          <w:szCs w:val="24"/>
        </w:rPr>
        <w:t>k</w:t>
      </w:r>
      <w:r>
        <w:rPr>
          <w:rFonts w:ascii="Times New Roman" w:hAnsi="Times New Roman" w:cs="Times New Roman"/>
          <w:sz w:val="24"/>
          <w:szCs w:val="24"/>
        </w:rPr>
        <w:t>orporasi</w:t>
      </w:r>
      <w:r>
        <w:rPr>
          <w:rFonts w:ascii="Times New Roman" w:hAnsi="Times New Roman" w:cs="Times New Roman"/>
          <w:sz w:val="24"/>
          <w:szCs w:val="24"/>
          <w:lang w:val="id-ID"/>
        </w:rPr>
        <w:t xml:space="preserve"> </w:t>
      </w:r>
      <w:r>
        <w:rPr>
          <w:rFonts w:ascii="Times New Roman" w:hAnsi="Times New Roman" w:cs="Times New Roman"/>
          <w:sz w:val="24"/>
          <w:szCs w:val="24"/>
        </w:rPr>
        <w:t>dapat    menjadi</w:t>
      </w:r>
      <w:r>
        <w:rPr>
          <w:rFonts w:ascii="Times New Roman" w:hAnsi="Times New Roman" w:cs="Times New Roman"/>
          <w:sz w:val="24"/>
          <w:szCs w:val="24"/>
          <w:lang w:val="id-ID"/>
        </w:rPr>
        <w:t xml:space="preserve"> </w:t>
      </w:r>
      <w:r w:rsidRPr="00132C04">
        <w:rPr>
          <w:rFonts w:ascii="Times New Roman" w:hAnsi="Times New Roman" w:cs="Times New Roman"/>
          <w:sz w:val="24"/>
          <w:szCs w:val="24"/>
        </w:rPr>
        <w:t>pembuat-pelaku dan</w:t>
      </w:r>
      <w:r>
        <w:rPr>
          <w:rFonts w:ascii="Times New Roman" w:hAnsi="Times New Roman" w:cs="Times New Roman"/>
          <w:sz w:val="24"/>
          <w:szCs w:val="24"/>
          <w:lang w:val="id-ID"/>
        </w:rPr>
        <w:t xml:space="preserve"> </w:t>
      </w:r>
      <w:r w:rsidRPr="00132C04">
        <w:rPr>
          <w:rFonts w:ascii="Times New Roman" w:hAnsi="Times New Roman" w:cs="Times New Roman"/>
          <w:sz w:val="24"/>
          <w:szCs w:val="24"/>
        </w:rPr>
        <w:t>bertanggungjawab.</w:t>
      </w:r>
      <w:r>
        <w:rPr>
          <w:rStyle w:val="FootnoteReference"/>
          <w:rFonts w:ascii="Times New Roman" w:hAnsi="Times New Roman" w:cs="Times New Roman"/>
          <w:sz w:val="24"/>
          <w:szCs w:val="24"/>
        </w:rPr>
        <w:footnoteReference w:id="117"/>
      </w:r>
      <w:r>
        <w:rPr>
          <w:rFonts w:ascii="Times New Roman" w:hAnsi="Times New Roman" w:cs="Times New Roman"/>
          <w:sz w:val="24"/>
          <w:szCs w:val="24"/>
          <w:lang w:val="id-ID"/>
        </w:rPr>
        <w:t xml:space="preserve"> </w:t>
      </w:r>
      <w:r>
        <w:rPr>
          <w:rFonts w:ascii="Times New Roman" w:hAnsi="Times New Roman" w:cs="Times New Roman"/>
          <w:sz w:val="24"/>
          <w:szCs w:val="24"/>
        </w:rPr>
        <w:t>Siste</w:t>
      </w:r>
      <w:r>
        <w:rPr>
          <w:rFonts w:ascii="Times New Roman" w:hAnsi="Times New Roman" w:cs="Times New Roman"/>
          <w:sz w:val="24"/>
          <w:szCs w:val="24"/>
          <w:lang w:val="id-ID"/>
        </w:rPr>
        <w:t xml:space="preserve">m </w:t>
      </w:r>
      <w:r w:rsidRPr="00132C04">
        <w:rPr>
          <w:rFonts w:ascii="Times New Roman" w:hAnsi="Times New Roman" w:cs="Times New Roman"/>
          <w:sz w:val="24"/>
          <w:szCs w:val="24"/>
        </w:rPr>
        <w:t xml:space="preserve">yang pertama </w:t>
      </w:r>
      <w:r>
        <w:rPr>
          <w:rFonts w:ascii="Times New Roman" w:hAnsi="Times New Roman" w:cs="Times New Roman"/>
          <w:sz w:val="24"/>
          <w:szCs w:val="24"/>
        </w:rPr>
        <w:t>merupakan s</w:t>
      </w:r>
      <w:r>
        <w:rPr>
          <w:rFonts w:ascii="Times New Roman" w:hAnsi="Times New Roman" w:cs="Times New Roman"/>
          <w:sz w:val="24"/>
          <w:szCs w:val="24"/>
          <w:lang w:val="id-ID"/>
        </w:rPr>
        <w:t>i</w:t>
      </w:r>
      <w:r>
        <w:rPr>
          <w:rFonts w:ascii="Times New Roman" w:hAnsi="Times New Roman" w:cs="Times New Roman"/>
          <w:sz w:val="24"/>
          <w:szCs w:val="24"/>
        </w:rPr>
        <w:t>stem</w:t>
      </w:r>
      <w:r>
        <w:rPr>
          <w:rFonts w:ascii="Times New Roman" w:hAnsi="Times New Roman" w:cs="Times New Roman"/>
          <w:sz w:val="24"/>
          <w:szCs w:val="24"/>
          <w:lang w:val="id-ID"/>
        </w:rPr>
        <w:t xml:space="preserve"> </w:t>
      </w:r>
      <w:r>
        <w:rPr>
          <w:rFonts w:ascii="Times New Roman" w:hAnsi="Times New Roman" w:cs="Times New Roman"/>
          <w:sz w:val="24"/>
          <w:szCs w:val="24"/>
        </w:rPr>
        <w:t>yang dianut</w:t>
      </w:r>
      <w:r>
        <w:rPr>
          <w:rFonts w:ascii="Times New Roman" w:hAnsi="Times New Roman" w:cs="Times New Roman"/>
          <w:sz w:val="24"/>
          <w:szCs w:val="24"/>
          <w:lang w:val="id-ID"/>
        </w:rPr>
        <w:t xml:space="preserve"> </w:t>
      </w:r>
      <w:r w:rsidRPr="00132C04">
        <w:rPr>
          <w:rFonts w:ascii="Times New Roman" w:hAnsi="Times New Roman" w:cs="Times New Roman"/>
          <w:sz w:val="24"/>
          <w:szCs w:val="24"/>
        </w:rPr>
        <w:t>oleh</w:t>
      </w:r>
      <w:r>
        <w:rPr>
          <w:rFonts w:ascii="Times New Roman" w:hAnsi="Times New Roman" w:cs="Times New Roman"/>
          <w:sz w:val="24"/>
          <w:szCs w:val="24"/>
          <w:lang w:val="id-ID"/>
        </w:rPr>
        <w:t xml:space="preserve"> </w:t>
      </w:r>
      <w:r w:rsidRPr="00132C04">
        <w:rPr>
          <w:rFonts w:ascii="Times New Roman" w:hAnsi="Times New Roman" w:cs="Times New Roman"/>
          <w:sz w:val="24"/>
          <w:szCs w:val="24"/>
        </w:rPr>
        <w:t xml:space="preserve">Pasal 59 KUHP. Dalam sistem yang kedua, </w:t>
      </w:r>
      <w:r>
        <w:rPr>
          <w:rFonts w:ascii="Times New Roman" w:hAnsi="Times New Roman" w:cs="Times New Roman"/>
          <w:sz w:val="24"/>
          <w:szCs w:val="24"/>
        </w:rPr>
        <w:t>korporasi</w:t>
      </w:r>
      <w:r>
        <w:rPr>
          <w:rFonts w:ascii="Times New Roman" w:hAnsi="Times New Roman" w:cs="Times New Roman"/>
          <w:sz w:val="24"/>
          <w:szCs w:val="24"/>
          <w:lang w:val="id-ID"/>
        </w:rPr>
        <w:t xml:space="preserve"> </w:t>
      </w:r>
      <w:r>
        <w:rPr>
          <w:rFonts w:ascii="Times New Roman" w:hAnsi="Times New Roman" w:cs="Times New Roman"/>
          <w:sz w:val="24"/>
          <w:szCs w:val="24"/>
        </w:rPr>
        <w:t>dapat</w:t>
      </w:r>
      <w:r>
        <w:rPr>
          <w:rFonts w:ascii="Times New Roman" w:hAnsi="Times New Roman" w:cs="Times New Roman"/>
          <w:sz w:val="24"/>
          <w:szCs w:val="24"/>
          <w:lang w:val="id-ID"/>
        </w:rPr>
        <w:t xml:space="preserve"> </w:t>
      </w:r>
      <w:r>
        <w:rPr>
          <w:rFonts w:ascii="Times New Roman" w:hAnsi="Times New Roman" w:cs="Times New Roman"/>
          <w:sz w:val="24"/>
          <w:szCs w:val="24"/>
        </w:rPr>
        <w:t>menjadi</w:t>
      </w:r>
      <w:r>
        <w:rPr>
          <w:rFonts w:ascii="Times New Roman" w:hAnsi="Times New Roman" w:cs="Times New Roman"/>
          <w:sz w:val="24"/>
          <w:szCs w:val="24"/>
          <w:lang w:val="id-ID"/>
        </w:rPr>
        <w:t xml:space="preserve"> </w:t>
      </w:r>
      <w:r>
        <w:rPr>
          <w:rFonts w:ascii="Times New Roman" w:hAnsi="Times New Roman" w:cs="Times New Roman"/>
          <w:sz w:val="24"/>
          <w:szCs w:val="24"/>
        </w:rPr>
        <w:t>pembuat</w:t>
      </w:r>
      <w:r>
        <w:rPr>
          <w:rFonts w:ascii="Times New Roman" w:hAnsi="Times New Roman" w:cs="Times New Roman"/>
          <w:sz w:val="24"/>
          <w:szCs w:val="24"/>
          <w:lang w:val="id-ID"/>
        </w:rPr>
        <w:t xml:space="preserve"> </w:t>
      </w:r>
      <w:r w:rsidRPr="00132C04">
        <w:rPr>
          <w:rFonts w:ascii="Times New Roman" w:hAnsi="Times New Roman" w:cs="Times New Roman"/>
          <w:sz w:val="24"/>
          <w:szCs w:val="24"/>
        </w:rPr>
        <w:t>pelaku d</w:t>
      </w:r>
      <w:r>
        <w:rPr>
          <w:rFonts w:ascii="Times New Roman" w:hAnsi="Times New Roman" w:cs="Times New Roman"/>
          <w:sz w:val="24"/>
          <w:szCs w:val="24"/>
        </w:rPr>
        <w:t>elik, tetapi</w:t>
      </w:r>
      <w:r>
        <w:rPr>
          <w:rFonts w:ascii="Times New Roman" w:hAnsi="Times New Roman" w:cs="Times New Roman"/>
          <w:sz w:val="24"/>
          <w:szCs w:val="24"/>
          <w:lang w:val="id-ID"/>
        </w:rPr>
        <w:t xml:space="preserve"> </w:t>
      </w:r>
      <w:r w:rsidRPr="00132C04">
        <w:rPr>
          <w:rFonts w:ascii="Times New Roman" w:hAnsi="Times New Roman" w:cs="Times New Roman"/>
          <w:sz w:val="24"/>
          <w:szCs w:val="24"/>
        </w:rPr>
        <w:t>yang dipertanggungjawabkan adalah</w:t>
      </w:r>
      <w:r>
        <w:rPr>
          <w:rFonts w:ascii="Times New Roman" w:hAnsi="Times New Roman" w:cs="Times New Roman"/>
          <w:sz w:val="24"/>
          <w:szCs w:val="24"/>
        </w:rPr>
        <w:t xml:space="preserve"> para anggota pengurusnya,</w:t>
      </w:r>
      <w:r>
        <w:rPr>
          <w:rFonts w:ascii="Times New Roman" w:hAnsi="Times New Roman" w:cs="Times New Roman"/>
          <w:sz w:val="24"/>
          <w:szCs w:val="24"/>
          <w:lang w:val="id-ID"/>
        </w:rPr>
        <w:t xml:space="preserve"> </w:t>
      </w:r>
      <w:r>
        <w:rPr>
          <w:rFonts w:ascii="Times New Roman" w:hAnsi="Times New Roman" w:cs="Times New Roman"/>
          <w:sz w:val="24"/>
          <w:szCs w:val="24"/>
        </w:rPr>
        <w:t>asalkan</w:t>
      </w:r>
      <w:r>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tegas dinyatakan demikian </w:t>
      </w:r>
      <w:r w:rsidRPr="00132C04">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132C04">
        <w:rPr>
          <w:rFonts w:ascii="Times New Roman" w:hAnsi="Times New Roman" w:cs="Times New Roman"/>
          <w:sz w:val="24"/>
          <w:szCs w:val="24"/>
        </w:rPr>
        <w:t>peraturannya.</w:t>
      </w:r>
      <w:r>
        <w:rPr>
          <w:rFonts w:ascii="Times New Roman" w:hAnsi="Times New Roman" w:cs="Times New Roman"/>
          <w:sz w:val="24"/>
          <w:szCs w:val="24"/>
          <w:lang w:val="id-ID"/>
        </w:rPr>
        <w:t xml:space="preserve"> </w:t>
      </w:r>
      <w:r>
        <w:rPr>
          <w:rFonts w:ascii="Times New Roman" w:hAnsi="Times New Roman" w:cs="Times New Roman"/>
          <w:sz w:val="24"/>
          <w:szCs w:val="24"/>
        </w:rPr>
        <w:t>Namun sistem ini</w:t>
      </w:r>
      <w:r>
        <w:rPr>
          <w:rFonts w:ascii="Times New Roman" w:hAnsi="Times New Roman" w:cs="Times New Roman"/>
          <w:sz w:val="24"/>
          <w:szCs w:val="24"/>
          <w:lang w:val="id-ID"/>
        </w:rPr>
        <w:t xml:space="preserve"> </w:t>
      </w:r>
      <w:r w:rsidRPr="00132C04">
        <w:rPr>
          <w:rFonts w:ascii="Times New Roman" w:hAnsi="Times New Roman" w:cs="Times New Roman"/>
          <w:sz w:val="24"/>
          <w:szCs w:val="24"/>
        </w:rPr>
        <w:t>menimbulkan kesulitan sendiri dengan adanya Pasal 54 dan 103 KUHP.</w:t>
      </w:r>
      <w:r>
        <w:rPr>
          <w:rStyle w:val="FootnoteReference"/>
          <w:rFonts w:ascii="Times New Roman" w:hAnsi="Times New Roman" w:cs="Times New Roman"/>
          <w:sz w:val="24"/>
          <w:szCs w:val="24"/>
        </w:rPr>
        <w:footnoteReference w:id="118"/>
      </w:r>
    </w:p>
    <w:p w:rsidR="00A211B7" w:rsidRDefault="00A211B7" w:rsidP="00A211B7">
      <w:pPr>
        <w:spacing w:line="480" w:lineRule="auto"/>
        <w:ind w:left="426" w:firstLine="708"/>
        <w:jc w:val="both"/>
        <w:rPr>
          <w:rFonts w:ascii="Times New Roman" w:hAnsi="Times New Roman" w:cs="Times New Roman"/>
          <w:sz w:val="24"/>
          <w:szCs w:val="24"/>
          <w:lang w:val="id-ID"/>
        </w:rPr>
      </w:pPr>
      <w:r w:rsidRPr="00132C04">
        <w:rPr>
          <w:rFonts w:ascii="Times New Roman" w:hAnsi="Times New Roman" w:cs="Times New Roman"/>
          <w:sz w:val="24"/>
          <w:szCs w:val="24"/>
        </w:rPr>
        <w:t xml:space="preserve">Untuk membicarakan mengenai korporasi yang merupakan sebuah entitas yang fiksional serta bertentangan dengan subjek pidana yang dikenal  secara </w:t>
      </w:r>
      <w:r w:rsidRPr="00642C8B">
        <w:rPr>
          <w:rFonts w:ascii="Times New Roman" w:hAnsi="Times New Roman" w:cs="Times New Roman"/>
          <w:sz w:val="24"/>
          <w:szCs w:val="24"/>
        </w:rPr>
        <w:lastRenderedPageBreak/>
        <w:t xml:space="preserve">tradisional, maka perlu untuk membahas Asas </w:t>
      </w:r>
      <w:r w:rsidRPr="00642C8B">
        <w:rPr>
          <w:rFonts w:ascii="Times New Roman" w:hAnsi="Times New Roman" w:cs="Times New Roman"/>
          <w:i/>
          <w:sz w:val="24"/>
          <w:szCs w:val="24"/>
        </w:rPr>
        <w:t>“actus non facit reum, nisi mens sit rea</w:t>
      </w:r>
      <w:r w:rsidRPr="00642C8B">
        <w:rPr>
          <w:rFonts w:ascii="Times New Roman" w:hAnsi="Times New Roman" w:cs="Times New Roman"/>
          <w:sz w:val="24"/>
          <w:szCs w:val="24"/>
        </w:rPr>
        <w:t>” atau “tiada pidana tanpa kesalahan”, berakibat pada hanya manusia, sebagai pemilik kalbu yang dapat dibebani pertanggungjawaban pidana.</w:t>
      </w:r>
      <w:r w:rsidRPr="00642C8B">
        <w:rPr>
          <w:rStyle w:val="FootnoteReference"/>
          <w:rFonts w:ascii="Times New Roman" w:hAnsi="Times New Roman" w:cs="Times New Roman"/>
          <w:sz w:val="24"/>
          <w:szCs w:val="24"/>
        </w:rPr>
        <w:footnoteReference w:id="119"/>
      </w:r>
      <w:r w:rsidRPr="00642C8B">
        <w:rPr>
          <w:rFonts w:ascii="Times New Roman" w:hAnsi="Times New Roman" w:cs="Times New Roman"/>
          <w:sz w:val="24"/>
          <w:szCs w:val="24"/>
          <w:lang w:val="id-ID"/>
        </w:rPr>
        <w:t xml:space="preserve"> </w:t>
      </w:r>
      <w:r w:rsidRPr="00642C8B">
        <w:rPr>
          <w:rFonts w:ascii="Times New Roman" w:hAnsi="Times New Roman" w:cs="Times New Roman"/>
          <w:sz w:val="24"/>
          <w:szCs w:val="24"/>
        </w:rPr>
        <w:t>Asas ini memang tidak ada secara tertulis tetapi dalam hukum yang tidak tertulislah dia berada.</w:t>
      </w:r>
      <w:r w:rsidRPr="00642C8B">
        <w:rPr>
          <w:rStyle w:val="FootnoteReference"/>
          <w:rFonts w:ascii="Times New Roman" w:hAnsi="Times New Roman" w:cs="Times New Roman"/>
          <w:sz w:val="24"/>
          <w:szCs w:val="24"/>
        </w:rPr>
        <w:footnoteReference w:id="120"/>
      </w:r>
      <w:r w:rsidRPr="00642C8B">
        <w:rPr>
          <w:rFonts w:ascii="Times New Roman" w:hAnsi="Times New Roman" w:cs="Times New Roman"/>
          <w:sz w:val="24"/>
          <w:szCs w:val="24"/>
        </w:rPr>
        <w:t xml:space="preserve"> Asas ini juga dapat diartikan sebagai sesuatu perbuatan tidak dapat membuat</w:t>
      </w:r>
      <w:r w:rsidRPr="00642C8B">
        <w:rPr>
          <w:rFonts w:ascii="Times New Roman" w:hAnsi="Times New Roman" w:cs="Times New Roman"/>
          <w:sz w:val="24"/>
          <w:szCs w:val="24"/>
          <w:lang w:val="id-ID"/>
        </w:rPr>
        <w:t xml:space="preserve"> </w:t>
      </w:r>
      <w:r w:rsidRPr="00642C8B">
        <w:rPr>
          <w:rFonts w:ascii="Times New Roman" w:hAnsi="Times New Roman" w:cs="Times New Roman"/>
          <w:sz w:val="24"/>
          <w:szCs w:val="24"/>
        </w:rPr>
        <w:t>orang bersalah kecuali jika dilakukan dengan niat jahat.</w:t>
      </w:r>
      <w:r w:rsidRPr="00642C8B">
        <w:rPr>
          <w:rFonts w:ascii="Times New Roman" w:hAnsi="Times New Roman" w:cs="Times New Roman"/>
          <w:sz w:val="24"/>
          <w:szCs w:val="24"/>
          <w:lang w:val="id-ID"/>
        </w:rPr>
        <w:t xml:space="preserve"> </w:t>
      </w:r>
      <w:r w:rsidRPr="00642C8B">
        <w:rPr>
          <w:rFonts w:ascii="Times New Roman" w:hAnsi="Times New Roman" w:cs="Times New Roman"/>
          <w:i/>
          <w:sz w:val="24"/>
          <w:szCs w:val="24"/>
        </w:rPr>
        <w:t>Actus reus</w:t>
      </w:r>
      <w:r w:rsidRPr="00642C8B">
        <w:rPr>
          <w:rFonts w:ascii="Times New Roman" w:hAnsi="Times New Roman" w:cs="Times New Roman"/>
          <w:sz w:val="24"/>
          <w:szCs w:val="24"/>
        </w:rPr>
        <w:t xml:space="preserve">,yaitu perbuatan atau kelalaian yang dilarang oleh hukum pidana, harus dilengkapi dengan </w:t>
      </w:r>
      <w:r w:rsidRPr="00642C8B">
        <w:rPr>
          <w:rFonts w:ascii="Times New Roman" w:hAnsi="Times New Roman" w:cs="Times New Roman"/>
          <w:i/>
          <w:sz w:val="24"/>
          <w:szCs w:val="24"/>
        </w:rPr>
        <w:t>mens rea</w:t>
      </w:r>
      <w:r w:rsidRPr="00642C8B">
        <w:rPr>
          <w:rFonts w:ascii="Times New Roman" w:hAnsi="Times New Roman" w:cs="Times New Roman"/>
          <w:sz w:val="24"/>
          <w:szCs w:val="24"/>
        </w:rPr>
        <w:t xml:space="preserve">, dimana harus dibuktikan didalam penuntutan. </w:t>
      </w:r>
      <w:r w:rsidRPr="00642C8B">
        <w:rPr>
          <w:rFonts w:ascii="Times New Roman" w:hAnsi="Times New Roman" w:cs="Times New Roman"/>
          <w:i/>
          <w:sz w:val="24"/>
          <w:szCs w:val="24"/>
        </w:rPr>
        <w:t xml:space="preserve">Mens rea </w:t>
      </w:r>
      <w:r w:rsidRPr="00642C8B">
        <w:rPr>
          <w:rFonts w:ascii="Times New Roman" w:hAnsi="Times New Roman" w:cs="Times New Roman"/>
          <w:sz w:val="24"/>
          <w:szCs w:val="24"/>
        </w:rPr>
        <w:t>sendiri diartikan sebagai niat jahat atau kesengajaan untuk melakukan perkara yang</w:t>
      </w:r>
      <w:r w:rsidRPr="00642C8B">
        <w:rPr>
          <w:rFonts w:ascii="Times New Roman" w:hAnsi="Times New Roman" w:cs="Times New Roman"/>
          <w:sz w:val="24"/>
          <w:szCs w:val="24"/>
          <w:lang w:val="id-ID"/>
        </w:rPr>
        <w:t xml:space="preserve"> </w:t>
      </w:r>
      <w:r w:rsidRPr="00642C8B">
        <w:rPr>
          <w:rFonts w:ascii="Times New Roman" w:hAnsi="Times New Roman" w:cs="Times New Roman"/>
          <w:sz w:val="24"/>
          <w:szCs w:val="24"/>
        </w:rPr>
        <w:t>dituduhkan.</w:t>
      </w:r>
      <w:r>
        <w:rPr>
          <w:rStyle w:val="FootnoteReference"/>
          <w:rFonts w:ascii="Times New Roman" w:hAnsi="Times New Roman" w:cs="Times New Roman"/>
          <w:sz w:val="24"/>
          <w:szCs w:val="24"/>
        </w:rPr>
        <w:footnoteReference w:id="121"/>
      </w:r>
      <w:r w:rsidRPr="00642C8B">
        <w:rPr>
          <w:rFonts w:ascii="Times New Roman" w:hAnsi="Times New Roman" w:cs="Times New Roman"/>
          <w:sz w:val="24"/>
          <w:szCs w:val="24"/>
        </w:rPr>
        <w:t xml:space="preserve"> Sebagai pribadi yang m</w:t>
      </w:r>
      <w:r>
        <w:rPr>
          <w:rFonts w:ascii="Times New Roman" w:hAnsi="Times New Roman" w:cs="Times New Roman"/>
          <w:sz w:val="24"/>
          <w:szCs w:val="24"/>
        </w:rPr>
        <w:t>elakukan sebuah tindakan, mak</w:t>
      </w:r>
      <w:r>
        <w:rPr>
          <w:rFonts w:ascii="Times New Roman" w:hAnsi="Times New Roman" w:cs="Times New Roman"/>
          <w:sz w:val="24"/>
          <w:szCs w:val="24"/>
          <w:lang w:val="id-ID"/>
        </w:rPr>
        <w:t xml:space="preserve">a </w:t>
      </w:r>
      <w:r w:rsidRPr="00642C8B">
        <w:rPr>
          <w:rFonts w:ascii="Times New Roman" w:hAnsi="Times New Roman" w:cs="Times New Roman"/>
          <w:sz w:val="24"/>
          <w:szCs w:val="24"/>
        </w:rPr>
        <w:t>hubungan</w:t>
      </w:r>
      <w:r>
        <w:rPr>
          <w:rFonts w:ascii="Times New Roman" w:hAnsi="Times New Roman" w:cs="Times New Roman"/>
          <w:sz w:val="24"/>
          <w:szCs w:val="24"/>
          <w:lang w:val="id-ID"/>
        </w:rPr>
        <w:t xml:space="preserve"> </w:t>
      </w:r>
      <w:r>
        <w:rPr>
          <w:rFonts w:ascii="Times New Roman" w:hAnsi="Times New Roman" w:cs="Times New Roman"/>
          <w:sz w:val="24"/>
          <w:szCs w:val="24"/>
        </w:rPr>
        <w:t>antara</w:t>
      </w:r>
      <w:r>
        <w:rPr>
          <w:rFonts w:ascii="Times New Roman" w:hAnsi="Times New Roman" w:cs="Times New Roman"/>
          <w:sz w:val="24"/>
          <w:szCs w:val="24"/>
          <w:lang w:val="id-ID"/>
        </w:rPr>
        <w:t xml:space="preserve"> </w:t>
      </w:r>
      <w:r w:rsidRPr="00642C8B">
        <w:rPr>
          <w:rFonts w:ascii="Times New Roman" w:hAnsi="Times New Roman" w:cs="Times New Roman"/>
          <w:sz w:val="24"/>
          <w:szCs w:val="24"/>
        </w:rPr>
        <w:t>tindakannya ditentukan oleh kemampuan bertanggungjawab dari petindak. Ia menginsyafi hakekat dari tindakan yang akan dilakukan, dapat mengetahui ketercelaan dari tindakannya dan dapat menentukan apakah akan dilakukannya tindakan tersebut atau tidak.</w:t>
      </w:r>
      <w:r>
        <w:rPr>
          <w:rStyle w:val="FootnoteReference"/>
          <w:rFonts w:ascii="Times New Roman" w:hAnsi="Times New Roman" w:cs="Times New Roman"/>
          <w:sz w:val="24"/>
          <w:szCs w:val="24"/>
        </w:rPr>
        <w:footnoteReference w:id="122"/>
      </w:r>
      <w:r>
        <w:rPr>
          <w:rFonts w:ascii="Times New Roman" w:hAnsi="Times New Roman" w:cs="Times New Roman"/>
          <w:sz w:val="24"/>
          <w:szCs w:val="24"/>
          <w:lang w:val="id-ID"/>
        </w:rPr>
        <w:t xml:space="preserve"> </w:t>
      </w:r>
      <w:r w:rsidRPr="00642C8B">
        <w:rPr>
          <w:rFonts w:ascii="Times New Roman" w:hAnsi="Times New Roman" w:cs="Times New Roman"/>
          <w:sz w:val="24"/>
          <w:szCs w:val="24"/>
        </w:rPr>
        <w:t xml:space="preserve">Melihat dari berbagai pendapat ini, maka korporasi, yang bukan adalah </w:t>
      </w:r>
      <w:r w:rsidRPr="00642C8B">
        <w:rPr>
          <w:rFonts w:ascii="Times New Roman" w:hAnsi="Times New Roman" w:cs="Times New Roman"/>
          <w:i/>
          <w:sz w:val="24"/>
          <w:szCs w:val="24"/>
        </w:rPr>
        <w:t xml:space="preserve">natuurlijke </w:t>
      </w:r>
      <w:r>
        <w:rPr>
          <w:rFonts w:ascii="Times New Roman" w:hAnsi="Times New Roman" w:cs="Times New Roman"/>
          <w:i/>
          <w:sz w:val="24"/>
          <w:szCs w:val="24"/>
        </w:rPr>
        <w:t>person</w:t>
      </w:r>
      <w:r>
        <w:rPr>
          <w:rFonts w:ascii="Times New Roman" w:hAnsi="Times New Roman" w:cs="Times New Roman"/>
          <w:sz w:val="24"/>
          <w:szCs w:val="24"/>
          <w:lang w:val="id-ID"/>
        </w:rPr>
        <w:t xml:space="preserve"> </w:t>
      </w:r>
      <w:r w:rsidRPr="00642C8B">
        <w:rPr>
          <w:rFonts w:ascii="Times New Roman" w:hAnsi="Times New Roman" w:cs="Times New Roman"/>
          <w:sz w:val="24"/>
          <w:szCs w:val="24"/>
        </w:rPr>
        <w:t>dan tidak dapatnya korporasi  menginsyafi</w:t>
      </w:r>
      <w:r w:rsidRPr="00642C8B">
        <w:rPr>
          <w:rFonts w:ascii="Times New Roman" w:hAnsi="Times New Roman" w:cs="Times New Roman"/>
          <w:sz w:val="24"/>
          <w:szCs w:val="24"/>
          <w:lang w:val="id-ID"/>
        </w:rPr>
        <w:t xml:space="preserve"> </w:t>
      </w:r>
      <w:r w:rsidRPr="00642C8B">
        <w:rPr>
          <w:rFonts w:ascii="Times New Roman" w:hAnsi="Times New Roman" w:cs="Times New Roman"/>
          <w:sz w:val="24"/>
          <w:szCs w:val="24"/>
        </w:rPr>
        <w:t>sebuah tindakan, maka banyak perdebatan yang mempertanyakan keabsahan korporasi sebagai subjek hukum pidana.</w:t>
      </w:r>
    </w:p>
    <w:p w:rsidR="00A211B7" w:rsidRDefault="00A211B7" w:rsidP="00A211B7">
      <w:pPr>
        <w:spacing w:line="480" w:lineRule="auto"/>
        <w:ind w:left="426" w:firstLine="708"/>
        <w:jc w:val="both"/>
        <w:rPr>
          <w:rFonts w:ascii="Times New Roman" w:hAnsi="Times New Roman" w:cs="Times New Roman"/>
          <w:sz w:val="24"/>
          <w:szCs w:val="24"/>
          <w:lang w:val="id-ID"/>
        </w:rPr>
      </w:pPr>
      <w:r w:rsidRPr="00642C8B">
        <w:rPr>
          <w:rFonts w:ascii="Times New Roman" w:hAnsi="Times New Roman" w:cs="Times New Roman"/>
          <w:i/>
          <w:sz w:val="24"/>
          <w:szCs w:val="24"/>
        </w:rPr>
        <w:lastRenderedPageBreak/>
        <w:t xml:space="preserve">Actus reus </w:t>
      </w:r>
      <w:r w:rsidRPr="00642C8B">
        <w:rPr>
          <w:rFonts w:ascii="Times New Roman" w:hAnsi="Times New Roman" w:cs="Times New Roman"/>
          <w:sz w:val="24"/>
          <w:szCs w:val="24"/>
        </w:rPr>
        <w:t xml:space="preserve">sering dipadankan dengan kata </w:t>
      </w:r>
      <w:r w:rsidRPr="00642C8B">
        <w:rPr>
          <w:rFonts w:ascii="Times New Roman" w:hAnsi="Times New Roman" w:cs="Times New Roman"/>
          <w:i/>
          <w:sz w:val="24"/>
          <w:szCs w:val="24"/>
        </w:rPr>
        <w:t>conduct</w:t>
      </w:r>
      <w:r w:rsidRPr="00642C8B">
        <w:rPr>
          <w:rFonts w:ascii="Times New Roman" w:hAnsi="Times New Roman" w:cs="Times New Roman"/>
          <w:sz w:val="24"/>
          <w:szCs w:val="24"/>
        </w:rPr>
        <w:t xml:space="preserve">, dimana Sutan Remy Sjahdeini menerjemahkannya sebagai perilaku. </w:t>
      </w:r>
      <w:r w:rsidRPr="00642C8B">
        <w:rPr>
          <w:rFonts w:ascii="Times New Roman" w:hAnsi="Times New Roman" w:cs="Times New Roman"/>
          <w:i/>
          <w:sz w:val="24"/>
          <w:szCs w:val="24"/>
        </w:rPr>
        <w:t xml:space="preserve">Actus reus </w:t>
      </w:r>
      <w:r w:rsidRPr="00642C8B">
        <w:rPr>
          <w:rFonts w:ascii="Times New Roman" w:hAnsi="Times New Roman" w:cs="Times New Roman"/>
          <w:sz w:val="24"/>
          <w:szCs w:val="24"/>
        </w:rPr>
        <w:t xml:space="preserve">tidak hanya mencakup pada </w:t>
      </w:r>
      <w:r w:rsidRPr="00642C8B">
        <w:rPr>
          <w:rFonts w:ascii="Times New Roman" w:hAnsi="Times New Roman" w:cs="Times New Roman"/>
          <w:i/>
          <w:sz w:val="24"/>
          <w:szCs w:val="24"/>
        </w:rPr>
        <w:t xml:space="preserve">commission </w:t>
      </w:r>
      <w:r w:rsidRPr="00642C8B">
        <w:rPr>
          <w:rFonts w:ascii="Times New Roman" w:hAnsi="Times New Roman" w:cs="Times New Roman"/>
          <w:sz w:val="24"/>
          <w:szCs w:val="24"/>
        </w:rPr>
        <w:t xml:space="preserve">tetapi juga </w:t>
      </w:r>
      <w:r w:rsidRPr="00642C8B">
        <w:rPr>
          <w:rFonts w:ascii="Times New Roman" w:hAnsi="Times New Roman" w:cs="Times New Roman"/>
          <w:i/>
          <w:sz w:val="24"/>
          <w:szCs w:val="24"/>
        </w:rPr>
        <w:t>omission</w:t>
      </w:r>
      <w:r w:rsidRPr="00642C8B">
        <w:rPr>
          <w:rFonts w:ascii="Times New Roman" w:hAnsi="Times New Roman" w:cs="Times New Roman"/>
          <w:sz w:val="24"/>
          <w:szCs w:val="24"/>
        </w:rPr>
        <w:t xml:space="preserve">. </w:t>
      </w:r>
      <w:r w:rsidRPr="00642C8B">
        <w:rPr>
          <w:rFonts w:ascii="Times New Roman" w:hAnsi="Times New Roman" w:cs="Times New Roman"/>
          <w:i/>
          <w:sz w:val="24"/>
          <w:szCs w:val="24"/>
        </w:rPr>
        <w:t xml:space="preserve">Commission </w:t>
      </w:r>
      <w:r w:rsidRPr="00642C8B">
        <w:rPr>
          <w:rFonts w:ascii="Times New Roman" w:hAnsi="Times New Roman" w:cs="Times New Roman"/>
          <w:sz w:val="24"/>
          <w:szCs w:val="24"/>
        </w:rPr>
        <w:t xml:space="preserve">adalah melakukan perbuatan tertentu yang dilarang oleh ketentuan tindak pidana, sedangkan </w:t>
      </w:r>
      <w:r w:rsidRPr="00642C8B">
        <w:rPr>
          <w:rFonts w:ascii="Times New Roman" w:hAnsi="Times New Roman" w:cs="Times New Roman"/>
          <w:i/>
          <w:sz w:val="24"/>
          <w:szCs w:val="24"/>
        </w:rPr>
        <w:t xml:space="preserve">omission </w:t>
      </w:r>
      <w:r w:rsidRPr="00642C8B">
        <w:rPr>
          <w:rFonts w:ascii="Times New Roman" w:hAnsi="Times New Roman" w:cs="Times New Roman"/>
          <w:sz w:val="24"/>
          <w:szCs w:val="24"/>
        </w:rPr>
        <w:t>adalah tidak melakukan perbuatan tertentu yang diwajibkan oleh ketentuan pidana  untuk</w:t>
      </w:r>
      <w:r>
        <w:rPr>
          <w:rFonts w:ascii="Times New Roman" w:hAnsi="Times New Roman" w:cs="Times New Roman"/>
          <w:sz w:val="24"/>
          <w:szCs w:val="24"/>
          <w:lang w:val="id-ID"/>
        </w:rPr>
        <w:t xml:space="preserve"> </w:t>
      </w:r>
      <w:r w:rsidRPr="00642C8B">
        <w:rPr>
          <w:rFonts w:ascii="Times New Roman" w:hAnsi="Times New Roman" w:cs="Times New Roman"/>
          <w:sz w:val="24"/>
          <w:szCs w:val="24"/>
        </w:rPr>
        <w:t>dilakukan.</w:t>
      </w:r>
      <w:r>
        <w:rPr>
          <w:rStyle w:val="FootnoteReference"/>
          <w:rFonts w:ascii="Times New Roman" w:hAnsi="Times New Roman" w:cs="Times New Roman"/>
          <w:sz w:val="24"/>
          <w:szCs w:val="24"/>
        </w:rPr>
        <w:footnoteReference w:id="123"/>
      </w:r>
      <w:r w:rsidRPr="00642C8B">
        <w:rPr>
          <w:rFonts w:ascii="Times New Roman" w:hAnsi="Times New Roman" w:cs="Times New Roman"/>
          <w:sz w:val="24"/>
          <w:szCs w:val="24"/>
        </w:rPr>
        <w:t xml:space="preserve"> </w:t>
      </w:r>
      <w:r w:rsidRPr="00642C8B">
        <w:rPr>
          <w:rFonts w:ascii="Times New Roman" w:hAnsi="Times New Roman" w:cs="Times New Roman"/>
          <w:i/>
          <w:sz w:val="24"/>
          <w:szCs w:val="24"/>
        </w:rPr>
        <w:t xml:space="preserve">Actus reus </w:t>
      </w:r>
      <w:r w:rsidRPr="00642C8B">
        <w:rPr>
          <w:rFonts w:ascii="Times New Roman" w:hAnsi="Times New Roman" w:cs="Times New Roman"/>
          <w:sz w:val="24"/>
          <w:szCs w:val="24"/>
        </w:rPr>
        <w:t>tidak hanya memandang pada suatu perbuatan dalam arti biasa, tetapi juga mengandung arti yang lebih luas yaitu meliputi</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24"/>
      </w:r>
    </w:p>
    <w:p w:rsidR="00A211B7" w:rsidRPr="00642C8B" w:rsidRDefault="00A211B7" w:rsidP="00A211B7">
      <w:pPr>
        <w:pStyle w:val="ListParagraph"/>
        <w:numPr>
          <w:ilvl w:val="2"/>
          <w:numId w:val="42"/>
        </w:numPr>
        <w:spacing w:line="240" w:lineRule="auto"/>
        <w:ind w:left="1560" w:hanging="426"/>
        <w:rPr>
          <w:rFonts w:ascii="Times New Roman" w:hAnsi="Times New Roman" w:cs="Times New Roman"/>
          <w:sz w:val="24"/>
          <w:szCs w:val="24"/>
          <w:lang w:val="id-ID"/>
        </w:rPr>
      </w:pPr>
      <w:r w:rsidRPr="00642C8B">
        <w:rPr>
          <w:rFonts w:ascii="Times New Roman" w:hAnsi="Times New Roman" w:cs="Times New Roman"/>
          <w:sz w:val="24"/>
          <w:szCs w:val="24"/>
          <w:lang w:val="id-ID"/>
        </w:rPr>
        <w:t>Perbuatan dari si terdakwa, yang dapat dibagi dua yaitu komisi dan omisi,</w:t>
      </w:r>
    </w:p>
    <w:p w:rsidR="00A211B7" w:rsidRPr="00D873F2" w:rsidRDefault="00A211B7" w:rsidP="00A211B7">
      <w:pPr>
        <w:pStyle w:val="ListParagraph"/>
        <w:numPr>
          <w:ilvl w:val="2"/>
          <w:numId w:val="42"/>
        </w:numPr>
        <w:spacing w:line="240" w:lineRule="auto"/>
        <w:ind w:left="1560" w:hanging="426"/>
        <w:rPr>
          <w:rFonts w:ascii="Times New Roman" w:hAnsi="Times New Roman" w:cs="Times New Roman"/>
          <w:sz w:val="24"/>
          <w:szCs w:val="24"/>
          <w:lang w:val="id-ID"/>
        </w:rPr>
      </w:pPr>
      <w:r w:rsidRPr="00D873F2">
        <w:rPr>
          <w:rFonts w:ascii="Times New Roman" w:hAnsi="Times New Roman" w:cs="Times New Roman"/>
          <w:sz w:val="24"/>
          <w:szCs w:val="24"/>
          <w:lang w:val="id-ID"/>
        </w:rPr>
        <w:t>Hasil atau akibat dari perbuatannya itu, atau</w:t>
      </w:r>
    </w:p>
    <w:p w:rsidR="00A211B7" w:rsidRDefault="00A211B7" w:rsidP="00A211B7">
      <w:pPr>
        <w:pStyle w:val="ListParagraph"/>
        <w:numPr>
          <w:ilvl w:val="2"/>
          <w:numId w:val="42"/>
        </w:numPr>
        <w:spacing w:line="480" w:lineRule="auto"/>
        <w:ind w:left="1560" w:hanging="426"/>
        <w:jc w:val="both"/>
        <w:rPr>
          <w:rFonts w:ascii="Times New Roman" w:hAnsi="Times New Roman" w:cs="Times New Roman"/>
          <w:sz w:val="24"/>
          <w:szCs w:val="24"/>
          <w:lang w:val="id-ID"/>
        </w:rPr>
      </w:pPr>
      <w:r w:rsidRPr="00D873F2">
        <w:rPr>
          <w:rFonts w:ascii="Times New Roman" w:hAnsi="Times New Roman" w:cs="Times New Roman"/>
          <w:sz w:val="24"/>
          <w:szCs w:val="24"/>
        </w:rPr>
        <w:t>Keadaan-kea</w:t>
      </w:r>
      <w:r>
        <w:rPr>
          <w:rFonts w:ascii="Times New Roman" w:hAnsi="Times New Roman" w:cs="Times New Roman"/>
          <w:sz w:val="24"/>
          <w:szCs w:val="24"/>
        </w:rPr>
        <w:t>daan yang tercantum dala</w:t>
      </w:r>
      <w:r>
        <w:rPr>
          <w:rFonts w:ascii="Times New Roman" w:hAnsi="Times New Roman" w:cs="Times New Roman"/>
          <w:sz w:val="24"/>
          <w:szCs w:val="24"/>
          <w:lang w:val="id-ID"/>
        </w:rPr>
        <w:t>m perumusan tindak pidana.</w:t>
      </w:r>
    </w:p>
    <w:p w:rsidR="00A211B7" w:rsidRDefault="00A211B7" w:rsidP="00A211B7">
      <w:pPr>
        <w:spacing w:line="480" w:lineRule="auto"/>
        <w:ind w:left="426" w:firstLine="708"/>
        <w:jc w:val="both"/>
        <w:rPr>
          <w:rFonts w:ascii="Times New Roman" w:hAnsi="Times New Roman" w:cs="Times New Roman"/>
          <w:sz w:val="24"/>
          <w:szCs w:val="24"/>
          <w:lang w:val="id-ID"/>
        </w:rPr>
      </w:pPr>
      <w:r w:rsidRPr="009315E0">
        <w:rPr>
          <w:rFonts w:ascii="Times New Roman" w:hAnsi="Times New Roman" w:cs="Times New Roman"/>
          <w:sz w:val="24"/>
          <w:szCs w:val="24"/>
        </w:rPr>
        <w:t xml:space="preserve">Dalam hukum pidana Indonesia, </w:t>
      </w:r>
      <w:r w:rsidRPr="009315E0">
        <w:rPr>
          <w:rFonts w:ascii="Times New Roman" w:hAnsi="Times New Roman" w:cs="Times New Roman"/>
          <w:i/>
          <w:sz w:val="24"/>
          <w:szCs w:val="24"/>
        </w:rPr>
        <w:t xml:space="preserve">mens rea </w:t>
      </w:r>
      <w:r w:rsidRPr="009315E0">
        <w:rPr>
          <w:rFonts w:ascii="Times New Roman" w:hAnsi="Times New Roman" w:cs="Times New Roman"/>
          <w:sz w:val="24"/>
          <w:szCs w:val="24"/>
        </w:rPr>
        <w:t xml:space="preserve">hanya terbagi menjadi dua bagian, yaitu kesengajaan atau </w:t>
      </w:r>
      <w:r w:rsidRPr="009315E0">
        <w:rPr>
          <w:rFonts w:ascii="Times New Roman" w:hAnsi="Times New Roman" w:cs="Times New Roman"/>
          <w:i/>
          <w:sz w:val="24"/>
          <w:szCs w:val="24"/>
        </w:rPr>
        <w:t xml:space="preserve">dolus </w:t>
      </w:r>
      <w:r w:rsidRPr="009315E0">
        <w:rPr>
          <w:rFonts w:ascii="Times New Roman" w:hAnsi="Times New Roman" w:cs="Times New Roman"/>
          <w:sz w:val="24"/>
          <w:szCs w:val="24"/>
        </w:rPr>
        <w:t xml:space="preserve">dan kealpaan atau </w:t>
      </w:r>
      <w:r w:rsidRPr="009315E0">
        <w:rPr>
          <w:rFonts w:ascii="Times New Roman" w:hAnsi="Times New Roman" w:cs="Times New Roman"/>
          <w:i/>
          <w:sz w:val="24"/>
          <w:szCs w:val="24"/>
        </w:rPr>
        <w:t>culpa</w:t>
      </w:r>
      <w:r w:rsidRPr="009315E0">
        <w:rPr>
          <w:rFonts w:ascii="Times New Roman" w:hAnsi="Times New Roman" w:cs="Times New Roman"/>
          <w:sz w:val="24"/>
          <w:szCs w:val="24"/>
        </w:rPr>
        <w:t>. Jika seseorang hanya memiliki sikap batin yang jahat tetapi tidak pernah melakukan sikap batinnya itu dalam wujud suatu perilaku, baik yang terlihat sebagai melakukan perbuatan tertentu (komisi) atau sebagai tidak berbuat sesuatu (omisi), tidak dapat dikatakan orang tersebut telah melakukan suatu tindak pidana.</w:t>
      </w:r>
      <w:r>
        <w:rPr>
          <w:rStyle w:val="FootnoteReference"/>
          <w:rFonts w:ascii="Times New Roman" w:hAnsi="Times New Roman" w:cs="Times New Roman"/>
          <w:sz w:val="24"/>
          <w:szCs w:val="24"/>
        </w:rPr>
        <w:footnoteReference w:id="125"/>
      </w:r>
    </w:p>
    <w:p w:rsidR="00A211B7" w:rsidRDefault="00A211B7" w:rsidP="00A211B7">
      <w:pPr>
        <w:spacing w:line="480" w:lineRule="auto"/>
        <w:ind w:left="426" w:firstLine="708"/>
        <w:jc w:val="both"/>
        <w:rPr>
          <w:rFonts w:ascii="Times New Roman" w:hAnsi="Times New Roman" w:cs="Times New Roman"/>
          <w:sz w:val="24"/>
          <w:szCs w:val="24"/>
          <w:lang w:val="id-ID"/>
        </w:rPr>
      </w:pPr>
      <w:r w:rsidRPr="009315E0">
        <w:rPr>
          <w:rFonts w:ascii="Times New Roman" w:hAnsi="Times New Roman" w:cs="Times New Roman"/>
          <w:sz w:val="24"/>
          <w:szCs w:val="24"/>
        </w:rPr>
        <w:t xml:space="preserve">Terdapat beberapa alasan atas pernyataan ini, yaitu </w:t>
      </w:r>
      <w:r w:rsidRPr="009315E0">
        <w:rPr>
          <w:rFonts w:ascii="Times New Roman" w:hAnsi="Times New Roman" w:cs="Times New Roman"/>
          <w:i/>
          <w:sz w:val="24"/>
          <w:szCs w:val="24"/>
        </w:rPr>
        <w:t xml:space="preserve">mens rea </w:t>
      </w:r>
      <w:r w:rsidRPr="009315E0">
        <w:rPr>
          <w:rFonts w:ascii="Times New Roman" w:hAnsi="Times New Roman" w:cs="Times New Roman"/>
          <w:sz w:val="24"/>
          <w:szCs w:val="24"/>
        </w:rPr>
        <w:t>sendiri lebih sulit untuk ditemukan daripada dibukti</w:t>
      </w:r>
      <w:r>
        <w:rPr>
          <w:rFonts w:ascii="Times New Roman" w:hAnsi="Times New Roman" w:cs="Times New Roman"/>
          <w:sz w:val="24"/>
          <w:szCs w:val="24"/>
        </w:rPr>
        <w:t>kan di pengadilan. Selain itu,</w:t>
      </w:r>
      <w:r>
        <w:rPr>
          <w:rFonts w:ascii="Times New Roman" w:hAnsi="Times New Roman" w:cs="Times New Roman"/>
          <w:sz w:val="24"/>
          <w:szCs w:val="24"/>
          <w:lang w:val="id-ID"/>
        </w:rPr>
        <w:t xml:space="preserve"> </w:t>
      </w:r>
      <w:r w:rsidRPr="009315E0">
        <w:rPr>
          <w:rFonts w:ascii="Times New Roman" w:hAnsi="Times New Roman" w:cs="Times New Roman"/>
          <w:sz w:val="24"/>
          <w:szCs w:val="24"/>
        </w:rPr>
        <w:t xml:space="preserve">lembaga </w:t>
      </w:r>
      <w:r w:rsidRPr="009315E0">
        <w:rPr>
          <w:rFonts w:ascii="Times New Roman" w:hAnsi="Times New Roman" w:cs="Times New Roman"/>
          <w:sz w:val="24"/>
          <w:szCs w:val="24"/>
        </w:rPr>
        <w:lastRenderedPageBreak/>
        <w:t>peradilan dan pembuat undang-undang telah menggunakan banyak pengertian yang kabur mengenai elemen mental.</w:t>
      </w:r>
      <w:r>
        <w:rPr>
          <w:rStyle w:val="FootnoteReference"/>
          <w:rFonts w:ascii="Times New Roman" w:hAnsi="Times New Roman" w:cs="Times New Roman"/>
          <w:sz w:val="24"/>
          <w:szCs w:val="24"/>
        </w:rPr>
        <w:footnoteReference w:id="126"/>
      </w:r>
    </w:p>
    <w:p w:rsidR="00A211B7" w:rsidRDefault="00A211B7" w:rsidP="00A211B7">
      <w:pPr>
        <w:spacing w:line="480" w:lineRule="auto"/>
        <w:ind w:left="426" w:firstLine="708"/>
        <w:jc w:val="both"/>
        <w:rPr>
          <w:rFonts w:ascii="Times New Roman" w:hAnsi="Times New Roman" w:cs="Times New Roman"/>
          <w:sz w:val="24"/>
          <w:szCs w:val="24"/>
          <w:lang w:val="id-ID"/>
        </w:rPr>
      </w:pPr>
    </w:p>
    <w:p w:rsidR="00A211B7" w:rsidRDefault="00A211B7" w:rsidP="00A211B7">
      <w:pPr>
        <w:spacing w:line="480" w:lineRule="auto"/>
        <w:ind w:left="1134" w:hanging="708"/>
        <w:jc w:val="both"/>
        <w:rPr>
          <w:rFonts w:ascii="Times New Roman" w:hAnsi="Times New Roman" w:cs="Times New Roman"/>
          <w:b/>
          <w:sz w:val="24"/>
          <w:szCs w:val="24"/>
          <w:lang w:val="id-ID"/>
        </w:rPr>
      </w:pPr>
      <w:r w:rsidRPr="00737734">
        <w:rPr>
          <w:rFonts w:ascii="Times New Roman" w:hAnsi="Times New Roman" w:cs="Times New Roman"/>
          <w:b/>
          <w:sz w:val="24"/>
          <w:szCs w:val="24"/>
          <w:lang w:val="id-ID"/>
        </w:rPr>
        <w:t>C.</w:t>
      </w:r>
      <w:r>
        <w:rPr>
          <w:rFonts w:ascii="Times New Roman" w:hAnsi="Times New Roman" w:cs="Times New Roman"/>
          <w:b/>
          <w:sz w:val="24"/>
          <w:szCs w:val="24"/>
          <w:lang w:val="id-ID"/>
        </w:rPr>
        <w:t>5.  Tinjauan tentang Teori-Teori dalam Pertanggungjawaban Pidana Korporasi</w:t>
      </w:r>
    </w:p>
    <w:p w:rsidR="00A211B7" w:rsidRDefault="00A211B7" w:rsidP="00A211B7">
      <w:pPr>
        <w:spacing w:line="480" w:lineRule="auto"/>
        <w:ind w:left="426" w:firstLine="708"/>
        <w:jc w:val="both"/>
        <w:rPr>
          <w:rFonts w:ascii="Times New Roman" w:hAnsi="Times New Roman" w:cs="Times New Roman"/>
          <w:i/>
          <w:sz w:val="24"/>
          <w:szCs w:val="24"/>
          <w:lang w:val="id-ID"/>
        </w:rPr>
      </w:pPr>
      <w:r w:rsidRPr="00737734">
        <w:rPr>
          <w:rFonts w:ascii="Times New Roman" w:hAnsi="Times New Roman" w:cs="Times New Roman"/>
          <w:sz w:val="24"/>
          <w:szCs w:val="24"/>
          <w:lang w:val="id-ID"/>
        </w:rPr>
        <w:t xml:space="preserve">Terdapat beberapa teori pertanggungjawaban pidana korporasi yang berkembang yang pada awalnya berkembang di negara-negara dengan sistem hukum </w:t>
      </w:r>
      <w:r w:rsidRPr="00737734">
        <w:rPr>
          <w:rFonts w:ascii="Times New Roman" w:hAnsi="Times New Roman" w:cs="Times New Roman"/>
          <w:i/>
          <w:sz w:val="24"/>
          <w:szCs w:val="24"/>
          <w:lang w:val="id-ID"/>
        </w:rPr>
        <w:t xml:space="preserve">common law. </w:t>
      </w:r>
      <w:r w:rsidRPr="00737734">
        <w:rPr>
          <w:rFonts w:ascii="Times New Roman" w:hAnsi="Times New Roman" w:cs="Times New Roman"/>
          <w:sz w:val="24"/>
          <w:szCs w:val="24"/>
          <w:lang w:val="id-ID"/>
        </w:rPr>
        <w:t>Gobert mengidentifikasikan empat model pertanggungjawaban pidana korporasi.</w:t>
      </w:r>
      <w:r>
        <w:rPr>
          <w:rFonts w:ascii="Times New Roman" w:hAnsi="Times New Roman" w:cs="Times New Roman"/>
          <w:sz w:val="24"/>
          <w:szCs w:val="24"/>
          <w:lang w:val="id-ID"/>
        </w:rPr>
        <w:t xml:space="preserve"> </w:t>
      </w:r>
      <w:r w:rsidRPr="00737734">
        <w:rPr>
          <w:rFonts w:ascii="Times New Roman" w:hAnsi="Times New Roman" w:cs="Times New Roman"/>
          <w:sz w:val="24"/>
          <w:szCs w:val="24"/>
          <w:lang w:val="id-ID"/>
        </w:rPr>
        <w:t xml:space="preserve">Keempat model tersebut dapat dideskripsikan sebagai </w:t>
      </w:r>
      <w:r w:rsidRPr="00737734">
        <w:rPr>
          <w:rFonts w:ascii="Times New Roman" w:hAnsi="Times New Roman" w:cs="Times New Roman"/>
          <w:i/>
          <w:sz w:val="24"/>
          <w:szCs w:val="24"/>
          <w:lang w:val="id-ID"/>
        </w:rPr>
        <w:t xml:space="preserve">vicarious liability, the identification model, aggregation model, </w:t>
      </w:r>
      <w:r w:rsidRPr="00737734">
        <w:rPr>
          <w:rFonts w:ascii="Times New Roman" w:hAnsi="Times New Roman" w:cs="Times New Roman"/>
          <w:sz w:val="24"/>
          <w:szCs w:val="24"/>
          <w:lang w:val="id-ID"/>
        </w:rPr>
        <w:t xml:space="preserve">dan </w:t>
      </w:r>
      <w:r w:rsidRPr="00737734">
        <w:rPr>
          <w:rFonts w:ascii="Times New Roman" w:hAnsi="Times New Roman" w:cs="Times New Roman"/>
          <w:i/>
          <w:sz w:val="24"/>
          <w:szCs w:val="24"/>
          <w:lang w:val="id-ID"/>
        </w:rPr>
        <w:t>corporate fault model</w:t>
      </w:r>
      <w:r w:rsidRPr="00737734">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127"/>
      </w:r>
    </w:p>
    <w:p w:rsidR="00A211B7" w:rsidRPr="00566848" w:rsidRDefault="00A211B7" w:rsidP="00A211B7">
      <w:pPr>
        <w:pStyle w:val="ListParagraph"/>
        <w:numPr>
          <w:ilvl w:val="0"/>
          <w:numId w:val="39"/>
        </w:numPr>
        <w:spacing w:line="480" w:lineRule="auto"/>
        <w:ind w:hanging="503"/>
        <w:jc w:val="both"/>
        <w:rPr>
          <w:rFonts w:ascii="Times New Roman" w:hAnsi="Times New Roman" w:cs="Times New Roman"/>
          <w:sz w:val="24"/>
          <w:szCs w:val="24"/>
          <w:lang w:val="id-ID"/>
        </w:rPr>
      </w:pPr>
      <w:r w:rsidRPr="00737734">
        <w:rPr>
          <w:rFonts w:ascii="Times New Roman" w:hAnsi="Times New Roman" w:cs="Times New Roman"/>
          <w:i/>
          <w:sz w:val="24"/>
          <w:szCs w:val="24"/>
          <w:lang w:val="id-ID"/>
        </w:rPr>
        <w:t xml:space="preserve">Vicarious liability </w:t>
      </w:r>
      <w:r w:rsidRPr="00737734">
        <w:rPr>
          <w:rFonts w:ascii="Times New Roman" w:hAnsi="Times New Roman" w:cs="Times New Roman"/>
          <w:sz w:val="24"/>
          <w:szCs w:val="24"/>
          <w:lang w:val="id-ID"/>
        </w:rPr>
        <w:t xml:space="preserve">sebagai model pertanggungjawaban pidana korporasi merupakan perkembangan dari doktrin </w:t>
      </w:r>
      <w:r w:rsidRPr="00737734">
        <w:rPr>
          <w:rFonts w:ascii="Times New Roman" w:hAnsi="Times New Roman" w:cs="Times New Roman"/>
          <w:i/>
          <w:sz w:val="24"/>
          <w:szCs w:val="24"/>
          <w:lang w:val="id-ID"/>
        </w:rPr>
        <w:t>respondeat superior</w:t>
      </w:r>
      <w:r>
        <w:rPr>
          <w:rFonts w:ascii="Times New Roman" w:hAnsi="Times New Roman" w:cs="Times New Roman"/>
          <w:i/>
          <w:sz w:val="24"/>
          <w:szCs w:val="24"/>
          <w:lang w:val="id-ID"/>
        </w:rPr>
        <w:t xml:space="preserve"> </w:t>
      </w:r>
      <w:r w:rsidRPr="00737734">
        <w:rPr>
          <w:rFonts w:ascii="Times New Roman" w:hAnsi="Times New Roman" w:cs="Times New Roman"/>
          <w:sz w:val="24"/>
          <w:szCs w:val="24"/>
          <w:lang w:val="id-ID"/>
        </w:rPr>
        <w:t xml:space="preserve">dalam </w:t>
      </w:r>
      <w:r w:rsidRPr="00737734">
        <w:rPr>
          <w:rFonts w:ascii="Times New Roman" w:hAnsi="Times New Roman" w:cs="Times New Roman"/>
          <w:i/>
          <w:sz w:val="24"/>
          <w:szCs w:val="24"/>
          <w:lang w:val="id-ID"/>
        </w:rPr>
        <w:t>civil tort law</w:t>
      </w:r>
      <w:r w:rsidRPr="00737734">
        <w:rPr>
          <w:rFonts w:ascii="Times New Roman" w:hAnsi="Times New Roman" w:cs="Times New Roman"/>
          <w:sz w:val="24"/>
          <w:szCs w:val="24"/>
          <w:lang w:val="id-ID"/>
        </w:rPr>
        <w:t xml:space="preserve"> di Inggris. </w:t>
      </w:r>
      <w:r w:rsidRPr="00737734">
        <w:rPr>
          <w:rFonts w:ascii="Times New Roman" w:hAnsi="Times New Roman" w:cs="Times New Roman"/>
          <w:i/>
          <w:sz w:val="24"/>
          <w:szCs w:val="24"/>
          <w:lang w:val="id-ID"/>
        </w:rPr>
        <w:t xml:space="preserve">Vicarious liability </w:t>
      </w:r>
      <w:r w:rsidRPr="00737734">
        <w:rPr>
          <w:rFonts w:ascii="Times New Roman" w:hAnsi="Times New Roman" w:cs="Times New Roman"/>
          <w:sz w:val="24"/>
          <w:szCs w:val="24"/>
          <w:lang w:val="id-ID"/>
        </w:rPr>
        <w:t>dalam pidana secara alami berasal dari konsep hubungan keagenan dalam hukum perdata.</w:t>
      </w:r>
      <w:r w:rsidRPr="00737734">
        <w:rPr>
          <w:vertAlign w:val="superscript"/>
          <w:lang w:val="id-ID"/>
        </w:rPr>
        <w:footnoteReference w:id="128"/>
      </w:r>
      <w:r w:rsidRPr="00737734">
        <w:rPr>
          <w:rFonts w:ascii="Times New Roman" w:hAnsi="Times New Roman" w:cs="Times New Roman"/>
          <w:sz w:val="24"/>
          <w:szCs w:val="24"/>
          <w:lang w:val="id-ID"/>
        </w:rPr>
        <w:t xml:space="preserve"> Asal mula sejarah </w:t>
      </w:r>
      <w:r w:rsidRPr="00737734">
        <w:rPr>
          <w:rFonts w:ascii="Times New Roman" w:hAnsi="Times New Roman" w:cs="Times New Roman"/>
          <w:i/>
          <w:sz w:val="24"/>
          <w:szCs w:val="24"/>
          <w:lang w:val="id-ID"/>
        </w:rPr>
        <w:t xml:space="preserve">Respondeat Superior </w:t>
      </w:r>
      <w:r w:rsidRPr="00737734">
        <w:rPr>
          <w:rFonts w:ascii="Times New Roman" w:hAnsi="Times New Roman" w:cs="Times New Roman"/>
          <w:sz w:val="24"/>
          <w:szCs w:val="24"/>
          <w:lang w:val="id-ID"/>
        </w:rPr>
        <w:t xml:space="preserve">menyatakan bahwa seseorang bertanggung jawab atas perbuatan </w:t>
      </w:r>
      <w:r w:rsidRPr="00737734">
        <w:rPr>
          <w:rFonts w:ascii="Times New Roman" w:hAnsi="Times New Roman" w:cs="Times New Roman"/>
          <w:sz w:val="24"/>
          <w:szCs w:val="24"/>
          <w:lang w:val="id-ID"/>
        </w:rPr>
        <w:lastRenderedPageBreak/>
        <w:t>orang lain yang dilakukan atas perintahnya.</w:t>
      </w:r>
      <w:r w:rsidRPr="00737734">
        <w:rPr>
          <w:vertAlign w:val="superscript"/>
          <w:lang w:val="id-ID"/>
        </w:rPr>
        <w:footnoteReference w:id="129"/>
      </w:r>
      <w:r w:rsidRPr="00737734">
        <w:rPr>
          <w:rFonts w:ascii="Times New Roman" w:hAnsi="Times New Roman" w:cs="Times New Roman"/>
          <w:sz w:val="24"/>
          <w:szCs w:val="24"/>
          <w:lang w:val="id-ID"/>
        </w:rPr>
        <w:t xml:space="preserve"> Berdasarkan model ini, tindak pidana individual yang dilakukan oleh seorang pekerja dapat dibebankan kepada korporasi di mana tindak pidana tersebut dilakukan dalam kapasitas mereka sebagai pekerja untuk menjalankan tugas korporasi dan memiliki maksud untuk menguntungkan korporasi tersebut. Berawal dari perkembangan</w:t>
      </w:r>
      <w:r>
        <w:rPr>
          <w:rFonts w:ascii="Times New Roman" w:hAnsi="Times New Roman" w:cs="Times New Roman"/>
          <w:sz w:val="24"/>
          <w:szCs w:val="24"/>
          <w:lang w:val="id-ID"/>
        </w:rPr>
        <w:t xml:space="preserve"> </w:t>
      </w:r>
      <w:r w:rsidRPr="00566848">
        <w:rPr>
          <w:rFonts w:ascii="Times New Roman" w:hAnsi="Times New Roman" w:cs="Times New Roman"/>
          <w:sz w:val="24"/>
          <w:szCs w:val="24"/>
          <w:lang w:val="id-ID"/>
        </w:rPr>
        <w:t xml:space="preserve">doktrin </w:t>
      </w:r>
      <w:r w:rsidRPr="00566848">
        <w:rPr>
          <w:rFonts w:ascii="Times New Roman" w:hAnsi="Times New Roman" w:cs="Times New Roman"/>
          <w:i/>
          <w:sz w:val="24"/>
          <w:szCs w:val="24"/>
          <w:lang w:val="id-ID"/>
        </w:rPr>
        <w:t xml:space="preserve">vicarious liability </w:t>
      </w:r>
      <w:r w:rsidRPr="00566848">
        <w:rPr>
          <w:rFonts w:ascii="Times New Roman" w:hAnsi="Times New Roman" w:cs="Times New Roman"/>
          <w:sz w:val="24"/>
          <w:szCs w:val="24"/>
          <w:lang w:val="id-ID"/>
        </w:rPr>
        <w:t xml:space="preserve">tersebut lah, maka model </w:t>
      </w:r>
      <w:r w:rsidRPr="00566848">
        <w:rPr>
          <w:rFonts w:ascii="Times New Roman" w:hAnsi="Times New Roman" w:cs="Times New Roman"/>
          <w:i/>
          <w:sz w:val="24"/>
          <w:szCs w:val="24"/>
          <w:lang w:val="id-ID"/>
        </w:rPr>
        <w:t>vicarious liability</w:t>
      </w:r>
      <w:r w:rsidRPr="00566848">
        <w:rPr>
          <w:rFonts w:ascii="Times New Roman" w:hAnsi="Times New Roman" w:cs="Times New Roman"/>
          <w:sz w:val="24"/>
          <w:szCs w:val="24"/>
          <w:lang w:val="id-ID"/>
        </w:rPr>
        <w:t xml:space="preserve"> selanjutnya diterapkan dalam pertanggungjawaban pidana terhadap korporasi. Korporasi sebagai pihak yang dibebankan peralihan pertanggungjawaban. Berdasarkan teori ini, tanpa melihat struktur atau hierarki dari korporasi ter</w:t>
      </w:r>
      <w:r w:rsidRPr="00566848">
        <w:rPr>
          <w:rFonts w:ascii="Times New Roman" w:hAnsi="Times New Roman" w:cs="Times New Roman"/>
          <w:sz w:val="24"/>
          <w:szCs w:val="24"/>
        </w:rPr>
        <w:t>se</w:t>
      </w:r>
      <w:r w:rsidRPr="00566848">
        <w:rPr>
          <w:rFonts w:ascii="Times New Roman" w:hAnsi="Times New Roman" w:cs="Times New Roman"/>
          <w:sz w:val="24"/>
          <w:szCs w:val="24"/>
          <w:lang w:val="id-ID"/>
        </w:rPr>
        <w:t xml:space="preserve">but, korporasi bertanggung jawab atas perbuatan pidana yang dilakukan oleh setiap pekerjanya asalkan memenuhi dua elemen, yaitu perbuatan tersebut merupakan perbuatan yang dilakukan dalam ruang lingkup pekerjaannya dan korporasi menikmati keuntungan atas perbuatan yang dilakukan oleh pekerja tersebut. Akan tetapi, pada dasarnya doktrin </w:t>
      </w:r>
      <w:r w:rsidRPr="00566848">
        <w:rPr>
          <w:rFonts w:ascii="Times New Roman" w:hAnsi="Times New Roman" w:cs="Times New Roman"/>
          <w:i/>
          <w:sz w:val="24"/>
          <w:szCs w:val="24"/>
          <w:lang w:val="id-ID"/>
        </w:rPr>
        <w:t xml:space="preserve">vicarious liability </w:t>
      </w:r>
      <w:r w:rsidRPr="00566848">
        <w:rPr>
          <w:rFonts w:ascii="Times New Roman" w:hAnsi="Times New Roman" w:cs="Times New Roman"/>
          <w:sz w:val="24"/>
          <w:szCs w:val="24"/>
          <w:lang w:val="id-ID"/>
        </w:rPr>
        <w:t xml:space="preserve"> ini tetap dapat dijadikan dasar untuk menetapkan seseorang </w:t>
      </w:r>
      <w:r w:rsidRPr="00566848">
        <w:rPr>
          <w:rFonts w:ascii="Times New Roman" w:hAnsi="Times New Roman" w:cs="Times New Roman"/>
          <w:i/>
          <w:sz w:val="24"/>
          <w:szCs w:val="24"/>
          <w:lang w:val="id-ID"/>
        </w:rPr>
        <w:t xml:space="preserve">(natuurlijk persoon) </w:t>
      </w:r>
      <w:r w:rsidRPr="00566848">
        <w:rPr>
          <w:rFonts w:ascii="Times New Roman" w:hAnsi="Times New Roman" w:cs="Times New Roman"/>
          <w:sz w:val="24"/>
          <w:szCs w:val="24"/>
          <w:lang w:val="id-ID"/>
        </w:rPr>
        <w:t xml:space="preserve">sebagai penanggung jawab tindak pidana berdasarkan </w:t>
      </w:r>
      <w:r w:rsidRPr="00566848">
        <w:rPr>
          <w:rFonts w:ascii="Times New Roman" w:hAnsi="Times New Roman" w:cs="Times New Roman"/>
          <w:i/>
          <w:sz w:val="24"/>
          <w:szCs w:val="24"/>
          <w:lang w:val="id-ID"/>
        </w:rPr>
        <w:t>personal criminal liability.</w:t>
      </w:r>
    </w:p>
    <w:p w:rsidR="00A211B7" w:rsidRPr="00566848" w:rsidRDefault="00A211B7" w:rsidP="00A211B7">
      <w:pPr>
        <w:pStyle w:val="ListParagraph"/>
        <w:numPr>
          <w:ilvl w:val="0"/>
          <w:numId w:val="39"/>
        </w:numPr>
        <w:spacing w:line="480" w:lineRule="auto"/>
        <w:jc w:val="both"/>
        <w:rPr>
          <w:rFonts w:ascii="Times New Roman" w:hAnsi="Times New Roman" w:cs="Times New Roman"/>
          <w:sz w:val="24"/>
          <w:szCs w:val="24"/>
          <w:lang w:val="id-ID"/>
        </w:rPr>
      </w:pPr>
      <w:r w:rsidRPr="00566848">
        <w:rPr>
          <w:rFonts w:ascii="Times New Roman" w:hAnsi="Times New Roman" w:cs="Times New Roman"/>
          <w:i/>
          <w:sz w:val="24"/>
          <w:szCs w:val="24"/>
          <w:lang w:val="id-ID"/>
        </w:rPr>
        <w:t>The Identification Model</w:t>
      </w:r>
      <w:r w:rsidRPr="00566848">
        <w:rPr>
          <w:rFonts w:ascii="Times New Roman" w:hAnsi="Times New Roman" w:cs="Times New Roman"/>
          <w:sz w:val="24"/>
          <w:szCs w:val="24"/>
          <w:lang w:val="id-ID"/>
        </w:rPr>
        <w:t xml:space="preserve"> atau </w:t>
      </w:r>
      <w:r w:rsidRPr="00566848">
        <w:rPr>
          <w:rFonts w:ascii="Times New Roman" w:hAnsi="Times New Roman" w:cs="Times New Roman"/>
          <w:i/>
          <w:sz w:val="24"/>
          <w:szCs w:val="24"/>
          <w:lang w:val="id-ID"/>
        </w:rPr>
        <w:t>direct liability</w:t>
      </w:r>
      <w:r w:rsidRPr="00566848">
        <w:rPr>
          <w:rFonts w:ascii="Times New Roman" w:hAnsi="Times New Roman" w:cs="Times New Roman"/>
          <w:sz w:val="24"/>
          <w:szCs w:val="24"/>
          <w:lang w:val="id-ID"/>
        </w:rPr>
        <w:t xml:space="preserve"> merupakan varian model lain dari pertanggungjawaban pidana korporasi dan </w:t>
      </w:r>
      <w:r w:rsidRPr="00566848">
        <w:rPr>
          <w:rFonts w:ascii="Times New Roman" w:hAnsi="Times New Roman" w:cs="Times New Roman"/>
          <w:sz w:val="24"/>
          <w:szCs w:val="24"/>
          <w:lang w:val="id-ID"/>
        </w:rPr>
        <w:lastRenderedPageBreak/>
        <w:t xml:space="preserve">merupakan bentuk perkembangan dari model </w:t>
      </w:r>
      <w:r w:rsidRPr="00566848">
        <w:rPr>
          <w:rFonts w:ascii="Times New Roman" w:hAnsi="Times New Roman" w:cs="Times New Roman"/>
          <w:i/>
          <w:sz w:val="24"/>
          <w:szCs w:val="24"/>
          <w:lang w:val="id-ID"/>
        </w:rPr>
        <w:t>vicarious liability</w:t>
      </w:r>
      <w:r w:rsidRPr="00566848">
        <w:rPr>
          <w:rFonts w:ascii="Times New Roman" w:hAnsi="Times New Roman" w:cs="Times New Roman"/>
          <w:sz w:val="24"/>
          <w:szCs w:val="24"/>
          <w:lang w:val="id-ID"/>
        </w:rPr>
        <w:t xml:space="preserve"> di Inggris. Pengadilan Inggris terinspirasi oleh doktrin </w:t>
      </w:r>
      <w:r w:rsidRPr="00566848">
        <w:rPr>
          <w:rFonts w:ascii="Times New Roman" w:hAnsi="Times New Roman" w:cs="Times New Roman"/>
          <w:i/>
          <w:sz w:val="24"/>
          <w:szCs w:val="24"/>
          <w:lang w:val="id-ID"/>
        </w:rPr>
        <w:t>alter ego</w:t>
      </w:r>
      <w:r w:rsidRPr="00566848">
        <w:rPr>
          <w:rFonts w:ascii="Times New Roman" w:hAnsi="Times New Roman" w:cs="Times New Roman"/>
          <w:sz w:val="24"/>
          <w:szCs w:val="24"/>
          <w:lang w:val="id-ID"/>
        </w:rPr>
        <w:t xml:space="preserve"> dalam hukum perdata di mana tindakan pekerja yang paling senior dari perusahaan diidentifikasikan sebagai tindakan perusahaan.</w:t>
      </w:r>
      <w:r>
        <w:rPr>
          <w:rStyle w:val="FootnoteReference"/>
          <w:rFonts w:ascii="Times New Roman" w:hAnsi="Times New Roman" w:cs="Times New Roman"/>
          <w:sz w:val="24"/>
          <w:szCs w:val="24"/>
          <w:lang w:val="id-ID"/>
        </w:rPr>
        <w:footnoteReference w:id="130"/>
      </w:r>
      <w:r w:rsidRPr="00566848">
        <w:rPr>
          <w:rFonts w:ascii="Times New Roman" w:hAnsi="Times New Roman" w:cs="Times New Roman"/>
          <w:sz w:val="24"/>
          <w:szCs w:val="24"/>
          <w:lang w:val="id-ID"/>
        </w:rPr>
        <w:t xml:space="preserve">  Inti dari teori ini adalah bahwa korporasi memperoleh pertanggungjawaban pidana melalui hubungan langsung antara perusahaan dan orang yang bertanggung jawab atas perbuatan pidana. Individu atau orang tersebut adalah orang-orang yang memiliki kedudukan yang cukup untuk dikatakan bahwa mereka diidentifikasikan atau dipersamakan dengan perusahaan itu sendiri.</w:t>
      </w:r>
    </w:p>
    <w:p w:rsidR="00A211B7" w:rsidRPr="004B606E" w:rsidRDefault="00A211B7" w:rsidP="00A211B7">
      <w:pPr>
        <w:pStyle w:val="ListParagraph"/>
        <w:numPr>
          <w:ilvl w:val="0"/>
          <w:numId w:val="39"/>
        </w:numPr>
        <w:spacing w:line="480" w:lineRule="auto"/>
        <w:ind w:hanging="503"/>
        <w:jc w:val="both"/>
        <w:rPr>
          <w:rFonts w:ascii="Times New Roman" w:hAnsi="Times New Roman" w:cs="Times New Roman"/>
          <w:sz w:val="24"/>
          <w:szCs w:val="24"/>
        </w:rPr>
      </w:pPr>
      <w:r w:rsidRPr="004B606E">
        <w:rPr>
          <w:rFonts w:ascii="Times New Roman" w:hAnsi="Times New Roman" w:cs="Times New Roman"/>
          <w:i/>
          <w:sz w:val="24"/>
          <w:szCs w:val="24"/>
          <w:lang w:val="id-ID"/>
        </w:rPr>
        <w:t xml:space="preserve">Aggregation Model </w:t>
      </w:r>
      <w:r w:rsidRPr="004B606E">
        <w:rPr>
          <w:rFonts w:ascii="Times New Roman" w:hAnsi="Times New Roman" w:cs="Times New Roman"/>
          <w:sz w:val="24"/>
          <w:szCs w:val="24"/>
          <w:lang w:val="id-ID"/>
        </w:rPr>
        <w:t xml:space="preserve">atau </w:t>
      </w:r>
      <w:r w:rsidRPr="004B606E">
        <w:rPr>
          <w:rFonts w:ascii="Times New Roman" w:hAnsi="Times New Roman" w:cs="Times New Roman"/>
          <w:i/>
          <w:sz w:val="24"/>
          <w:szCs w:val="24"/>
          <w:lang w:val="id-ID"/>
        </w:rPr>
        <w:t xml:space="preserve">Collective Knowledge Doctrine </w:t>
      </w:r>
      <w:r w:rsidRPr="004B606E">
        <w:rPr>
          <w:rFonts w:ascii="Times New Roman" w:hAnsi="Times New Roman" w:cs="Times New Roman"/>
          <w:sz w:val="24"/>
          <w:szCs w:val="24"/>
          <w:lang w:val="id-ID"/>
        </w:rPr>
        <w:t xml:space="preserve">merupakan bentuk pengembangan dari </w:t>
      </w:r>
      <w:r w:rsidRPr="004B606E">
        <w:rPr>
          <w:rFonts w:ascii="Times New Roman" w:hAnsi="Times New Roman" w:cs="Times New Roman"/>
          <w:i/>
          <w:sz w:val="24"/>
          <w:szCs w:val="24"/>
          <w:lang w:val="id-ID"/>
        </w:rPr>
        <w:t xml:space="preserve">The Identification Model </w:t>
      </w:r>
      <w:r w:rsidRPr="004B606E">
        <w:rPr>
          <w:rFonts w:ascii="Times New Roman" w:hAnsi="Times New Roman" w:cs="Times New Roman"/>
          <w:sz w:val="24"/>
          <w:szCs w:val="24"/>
          <w:lang w:val="id-ID"/>
        </w:rPr>
        <w:t xml:space="preserve">di mana pikiran jahat diidentifikasikan dalam kolektivitas individu-individu dalam perusahaan. </w:t>
      </w:r>
      <w:r w:rsidRPr="004B606E">
        <w:rPr>
          <w:rFonts w:ascii="Times New Roman" w:hAnsi="Times New Roman" w:cs="Times New Roman"/>
          <w:sz w:val="24"/>
          <w:szCs w:val="24"/>
        </w:rPr>
        <w:t>Doktrin ini merupakan tanggapan atas doktrin identifikasi yang</w:t>
      </w:r>
      <w:r w:rsidRPr="004B606E">
        <w:rPr>
          <w:rFonts w:ascii="Times New Roman" w:hAnsi="Times New Roman" w:cs="Times New Roman"/>
          <w:sz w:val="24"/>
          <w:szCs w:val="24"/>
          <w:lang w:val="id-ID"/>
        </w:rPr>
        <w:t xml:space="preserve"> </w:t>
      </w:r>
      <w:r w:rsidRPr="004B606E">
        <w:rPr>
          <w:rFonts w:ascii="Times New Roman" w:hAnsi="Times New Roman" w:cs="Times New Roman"/>
          <w:sz w:val="24"/>
          <w:szCs w:val="24"/>
        </w:rPr>
        <w:t xml:space="preserve">dianggap kurang dapat mengatasi realitas proses pengambilan keputusan dalam banyak perusahaan modern. Oleh karena itu, telah disarankan beberapa metode alternatif untuk dapat membebankan pertanggungjawaban pidana suatu korporasi.Salah satu dari metodenya adalah memberlakukan </w:t>
      </w:r>
      <w:r w:rsidRPr="004B606E">
        <w:rPr>
          <w:rFonts w:ascii="Times New Roman" w:hAnsi="Times New Roman" w:cs="Times New Roman"/>
          <w:i/>
          <w:sz w:val="24"/>
          <w:szCs w:val="24"/>
        </w:rPr>
        <w:t>aggregation doctrine.</w:t>
      </w:r>
      <w:r w:rsidRPr="004B606E">
        <w:rPr>
          <w:rStyle w:val="FootnoteReference"/>
          <w:rFonts w:ascii="Times New Roman" w:hAnsi="Times New Roman" w:cs="Times New Roman"/>
          <w:i/>
          <w:sz w:val="24"/>
          <w:szCs w:val="24"/>
        </w:rPr>
        <w:footnoteReference w:id="131"/>
      </w:r>
      <w:r w:rsidRPr="004B606E">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Ajaran ini memungkinkan agregasi atau kombinasi </w:t>
      </w:r>
      <w:r w:rsidRPr="004B606E">
        <w:rPr>
          <w:rFonts w:ascii="Times New Roman" w:hAnsi="Times New Roman" w:cs="Times New Roman"/>
          <w:sz w:val="24"/>
          <w:szCs w:val="24"/>
        </w:rPr>
        <w:t>kesalahan dari</w:t>
      </w:r>
      <w:r w:rsidRPr="004B606E">
        <w:rPr>
          <w:rFonts w:ascii="Times New Roman" w:hAnsi="Times New Roman" w:cs="Times New Roman"/>
          <w:sz w:val="24"/>
          <w:szCs w:val="24"/>
          <w:lang w:val="id-ID"/>
        </w:rPr>
        <w:t xml:space="preserve"> </w:t>
      </w:r>
      <w:r w:rsidRPr="004B606E">
        <w:rPr>
          <w:rFonts w:ascii="Times New Roman" w:hAnsi="Times New Roman" w:cs="Times New Roman"/>
          <w:sz w:val="24"/>
          <w:szCs w:val="24"/>
        </w:rPr>
        <w:lastRenderedPageBreak/>
        <w:t>sejumlah orang, untuk diatributkan kepada korporasi sehingga korporasi dapat dibeb</w:t>
      </w:r>
      <w:r>
        <w:rPr>
          <w:rFonts w:ascii="Times New Roman" w:hAnsi="Times New Roman" w:cs="Times New Roman"/>
          <w:sz w:val="24"/>
          <w:szCs w:val="24"/>
        </w:rPr>
        <w:t>ani pertanggungjawaban. Menurut</w:t>
      </w:r>
      <w:r>
        <w:rPr>
          <w:rFonts w:ascii="Times New Roman" w:hAnsi="Times New Roman" w:cs="Times New Roman"/>
          <w:sz w:val="24"/>
          <w:szCs w:val="24"/>
          <w:lang w:val="id-ID"/>
        </w:rPr>
        <w:t xml:space="preserve"> </w:t>
      </w:r>
      <w:r w:rsidRPr="004B606E">
        <w:rPr>
          <w:rFonts w:ascii="Times New Roman" w:hAnsi="Times New Roman" w:cs="Times New Roman"/>
          <w:sz w:val="24"/>
          <w:szCs w:val="24"/>
        </w:rPr>
        <w:t xml:space="preserve">ajaran ini, semua perbuatan dan semua unsur mental (sikap kalbu) dari berbagai orang yang terkait secara relevan dalam lingkungan perusahaan dianggap seakan-akan dilakukan oleh satu orang saja. Sebagai contoh, jika suatu perbuatan dilakukan atau tidak dilakukan oleh A,B,C, dan D secara kumulatif dapat menimbulkan kerugian serta jika unsur mental dari keempatnya digabungkan maka akan berujung pada </w:t>
      </w:r>
      <w:r w:rsidRPr="004B606E">
        <w:rPr>
          <w:rFonts w:ascii="Times New Roman" w:hAnsi="Times New Roman" w:cs="Times New Roman"/>
          <w:i/>
          <w:sz w:val="24"/>
          <w:szCs w:val="24"/>
        </w:rPr>
        <w:t xml:space="preserve">mens rea </w:t>
      </w:r>
      <w:r w:rsidRPr="004B606E">
        <w:rPr>
          <w:rFonts w:ascii="Times New Roman" w:hAnsi="Times New Roman" w:cs="Times New Roman"/>
          <w:sz w:val="24"/>
          <w:szCs w:val="24"/>
        </w:rPr>
        <w:t>dari suatu  kejahatan, maka korporasi dapat diminta pertanggungjawaban.</w:t>
      </w:r>
      <w:r>
        <w:rPr>
          <w:rFonts w:ascii="Times New Roman" w:hAnsi="Times New Roman" w:cs="Times New Roman"/>
          <w:sz w:val="24"/>
          <w:szCs w:val="24"/>
          <w:lang w:val="id-ID"/>
        </w:rPr>
        <w:t xml:space="preserve"> </w:t>
      </w:r>
    </w:p>
    <w:p w:rsidR="00A211B7" w:rsidRDefault="00A211B7" w:rsidP="00A211B7">
      <w:pPr>
        <w:pStyle w:val="ListParagraph"/>
        <w:spacing w:line="480" w:lineRule="auto"/>
        <w:ind w:left="1637"/>
        <w:jc w:val="both"/>
        <w:rPr>
          <w:rFonts w:ascii="Times New Roman" w:hAnsi="Times New Roman" w:cs="Times New Roman"/>
          <w:sz w:val="24"/>
          <w:szCs w:val="24"/>
          <w:lang w:val="id-ID"/>
        </w:rPr>
      </w:pPr>
      <w:r w:rsidRPr="004B606E">
        <w:rPr>
          <w:rFonts w:ascii="Times New Roman" w:hAnsi="Times New Roman" w:cs="Times New Roman"/>
          <w:sz w:val="24"/>
          <w:szCs w:val="24"/>
        </w:rPr>
        <w:t>Doktrin ini</w:t>
      </w:r>
      <w:r w:rsidRPr="004B606E">
        <w:rPr>
          <w:rFonts w:ascii="Times New Roman" w:hAnsi="Times New Roman" w:cs="Times New Roman"/>
          <w:sz w:val="24"/>
          <w:szCs w:val="24"/>
          <w:lang w:val="id-ID"/>
        </w:rPr>
        <w:t xml:space="preserve"> </w:t>
      </w:r>
      <w:r w:rsidRPr="004B606E">
        <w:rPr>
          <w:rFonts w:ascii="Times New Roman" w:hAnsi="Times New Roman" w:cs="Times New Roman"/>
          <w:sz w:val="24"/>
          <w:szCs w:val="24"/>
        </w:rPr>
        <w:t xml:space="preserve">memiliki kelebihan untuk mengetahui bahwa dalam kasus adalah tidak mungkin untuk mengisolasi satu individu yang telah melakukan kejahatan dengan </w:t>
      </w:r>
      <w:r w:rsidRPr="004B606E">
        <w:rPr>
          <w:rFonts w:ascii="Times New Roman" w:hAnsi="Times New Roman" w:cs="Times New Roman"/>
          <w:i/>
          <w:sz w:val="24"/>
          <w:szCs w:val="24"/>
        </w:rPr>
        <w:t>mens rea</w:t>
      </w:r>
      <w:r w:rsidRPr="004B606E">
        <w:rPr>
          <w:rFonts w:ascii="Times New Roman" w:hAnsi="Times New Roman" w:cs="Times New Roman"/>
          <w:sz w:val="24"/>
          <w:szCs w:val="24"/>
        </w:rPr>
        <w:t>. Doktrin</w:t>
      </w:r>
      <w:r w:rsidRPr="004B606E">
        <w:rPr>
          <w:rFonts w:ascii="Times New Roman" w:hAnsi="Times New Roman" w:cs="Times New Roman"/>
          <w:sz w:val="24"/>
          <w:szCs w:val="24"/>
          <w:lang w:val="id-ID"/>
        </w:rPr>
        <w:t xml:space="preserve"> </w:t>
      </w:r>
      <w:r w:rsidRPr="004B606E">
        <w:rPr>
          <w:rFonts w:ascii="Times New Roman" w:hAnsi="Times New Roman" w:cs="Times New Roman"/>
          <w:sz w:val="24"/>
          <w:szCs w:val="24"/>
        </w:rPr>
        <w:t>ini dapat menghalangi korporasi dalam menutupi pertanggungjawabannya dalam struktur perusahaan.</w:t>
      </w:r>
      <w:r w:rsidRPr="004B606E">
        <w:rPr>
          <w:rStyle w:val="FootnoteReference"/>
          <w:rFonts w:ascii="Times New Roman" w:hAnsi="Times New Roman" w:cs="Times New Roman"/>
          <w:sz w:val="24"/>
          <w:szCs w:val="24"/>
          <w:lang w:val="id-ID"/>
        </w:rPr>
        <w:footnoteReference w:id="132"/>
      </w:r>
      <w:r w:rsidRPr="004B606E">
        <w:rPr>
          <w:rFonts w:ascii="Times New Roman" w:hAnsi="Times New Roman" w:cs="Times New Roman"/>
          <w:sz w:val="24"/>
          <w:szCs w:val="24"/>
          <w:lang w:val="id-ID"/>
        </w:rPr>
        <w:t xml:space="preserve"> </w:t>
      </w:r>
      <w:r w:rsidRPr="004B606E">
        <w:rPr>
          <w:rFonts w:ascii="Times New Roman" w:hAnsi="Times New Roman" w:cs="Times New Roman"/>
          <w:sz w:val="24"/>
          <w:szCs w:val="24"/>
        </w:rPr>
        <w:t xml:space="preserve">Dalam kata lain, doktrin ini tidak berusaha mengidentifikasi satu </w:t>
      </w:r>
      <w:r w:rsidRPr="004B606E">
        <w:rPr>
          <w:rFonts w:ascii="Times New Roman" w:hAnsi="Times New Roman" w:cs="Times New Roman"/>
          <w:i/>
          <w:sz w:val="24"/>
          <w:szCs w:val="24"/>
        </w:rPr>
        <w:t>directing mind</w:t>
      </w:r>
      <w:r w:rsidRPr="004B606E">
        <w:rPr>
          <w:rFonts w:ascii="Times New Roman" w:hAnsi="Times New Roman" w:cs="Times New Roman"/>
          <w:sz w:val="24"/>
          <w:szCs w:val="24"/>
        </w:rPr>
        <w:t>, tapi melihat perbuatan atau kesalahan dari beberapa orang senior dalam direksi.</w:t>
      </w:r>
      <w:r>
        <w:rPr>
          <w:rFonts w:ascii="Times New Roman" w:hAnsi="Times New Roman" w:cs="Times New Roman"/>
          <w:sz w:val="24"/>
          <w:szCs w:val="24"/>
          <w:lang w:val="id-ID"/>
        </w:rPr>
        <w:t xml:space="preserve"> </w:t>
      </w:r>
      <w:r w:rsidRPr="007732ED">
        <w:rPr>
          <w:rFonts w:ascii="Times New Roman" w:hAnsi="Times New Roman" w:cs="Times New Roman"/>
          <w:sz w:val="24"/>
          <w:szCs w:val="24"/>
        </w:rPr>
        <w:t>Dalam literatur modern mengenai pertanggungjawaban korporasi menolak</w:t>
      </w:r>
      <w:r>
        <w:rPr>
          <w:rFonts w:ascii="Times New Roman" w:hAnsi="Times New Roman" w:cs="Times New Roman"/>
          <w:sz w:val="24"/>
          <w:szCs w:val="24"/>
        </w:rPr>
        <w:t xml:space="preserve"> bentuk pertanggungjawaban dengan</w:t>
      </w:r>
      <w:r>
        <w:rPr>
          <w:rFonts w:ascii="Times New Roman" w:hAnsi="Times New Roman" w:cs="Times New Roman"/>
          <w:sz w:val="24"/>
          <w:szCs w:val="24"/>
          <w:lang w:val="id-ID"/>
        </w:rPr>
        <w:t xml:space="preserve"> </w:t>
      </w:r>
      <w:r>
        <w:rPr>
          <w:rFonts w:ascii="Times New Roman" w:hAnsi="Times New Roman" w:cs="Times New Roman"/>
          <w:sz w:val="24"/>
          <w:szCs w:val="24"/>
        </w:rPr>
        <w:t>agregasi.  Salah</w:t>
      </w:r>
      <w:r>
        <w:rPr>
          <w:rFonts w:ascii="Times New Roman" w:hAnsi="Times New Roman" w:cs="Times New Roman"/>
          <w:sz w:val="24"/>
          <w:szCs w:val="24"/>
          <w:lang w:val="id-ID"/>
        </w:rPr>
        <w:t xml:space="preserve"> </w:t>
      </w:r>
      <w:r w:rsidRPr="007732ED">
        <w:rPr>
          <w:rFonts w:ascii="Times New Roman" w:hAnsi="Times New Roman" w:cs="Times New Roman"/>
          <w:sz w:val="24"/>
          <w:szCs w:val="24"/>
        </w:rPr>
        <w:t>satu    alasannya</w:t>
      </w:r>
      <w:r>
        <w:rPr>
          <w:rFonts w:ascii="Times New Roman" w:hAnsi="Times New Roman" w:cs="Times New Roman"/>
          <w:sz w:val="24"/>
          <w:szCs w:val="24"/>
          <w:lang w:val="id-ID"/>
        </w:rPr>
        <w:t xml:space="preserve"> </w:t>
      </w:r>
      <w:r w:rsidRPr="007732ED">
        <w:rPr>
          <w:rFonts w:ascii="Times New Roman" w:hAnsi="Times New Roman" w:cs="Times New Roman"/>
          <w:sz w:val="24"/>
          <w:szCs w:val="24"/>
        </w:rPr>
        <w:t>adalah “</w:t>
      </w:r>
      <w:r w:rsidRPr="007732ED">
        <w:rPr>
          <w:rFonts w:ascii="Times New Roman" w:hAnsi="Times New Roman" w:cs="Times New Roman"/>
          <w:i/>
          <w:sz w:val="24"/>
          <w:szCs w:val="24"/>
        </w:rPr>
        <w:t>they are discrete and unique moral entities which can be criminally culpable in their own rights</w:t>
      </w:r>
      <w:r w:rsidRPr="007732ED">
        <w:rPr>
          <w:rFonts w:ascii="Times New Roman" w:hAnsi="Times New Roman" w:cs="Times New Roman"/>
          <w:sz w:val="24"/>
          <w:szCs w:val="24"/>
        </w:rPr>
        <w:t xml:space="preserve">.” Sebagai contoh, </w:t>
      </w:r>
      <w:r w:rsidRPr="007732ED">
        <w:rPr>
          <w:rFonts w:ascii="Times New Roman" w:hAnsi="Times New Roman" w:cs="Times New Roman"/>
          <w:sz w:val="24"/>
          <w:szCs w:val="24"/>
        </w:rPr>
        <w:lastRenderedPageBreak/>
        <w:t xml:space="preserve">pada tahun 2004 </w:t>
      </w:r>
      <w:r w:rsidRPr="007732ED">
        <w:rPr>
          <w:rFonts w:ascii="Times New Roman" w:hAnsi="Times New Roman" w:cs="Times New Roman"/>
          <w:i/>
          <w:sz w:val="24"/>
          <w:szCs w:val="24"/>
        </w:rPr>
        <w:t>Australian  Capital Territories</w:t>
      </w:r>
      <w:r w:rsidRPr="007732ED">
        <w:rPr>
          <w:rFonts w:ascii="Times New Roman" w:hAnsi="Times New Roman" w:cs="Times New Roman"/>
          <w:sz w:val="24"/>
          <w:szCs w:val="24"/>
        </w:rPr>
        <w:t xml:space="preserve">, memperkenalkan tindak pidana baru yaitu </w:t>
      </w:r>
      <w:r w:rsidRPr="007732ED">
        <w:rPr>
          <w:rFonts w:ascii="Times New Roman" w:hAnsi="Times New Roman" w:cs="Times New Roman"/>
          <w:i/>
          <w:sz w:val="24"/>
          <w:szCs w:val="24"/>
        </w:rPr>
        <w:t>industrial manslaughter</w:t>
      </w:r>
      <w:r w:rsidRPr="007732ED">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Dalam tindak pidana</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korporasi</w:t>
      </w:r>
      <w:r>
        <w:rPr>
          <w:rFonts w:ascii="Times New Roman" w:hAnsi="Times New Roman" w:cs="Times New Roman"/>
          <w:sz w:val="24"/>
          <w:szCs w:val="24"/>
          <w:lang w:val="id-ID"/>
        </w:rPr>
        <w:t xml:space="preserve"> </w:t>
      </w:r>
      <w:r w:rsidRPr="007732ED">
        <w:rPr>
          <w:rFonts w:ascii="Times New Roman" w:hAnsi="Times New Roman" w:cs="Times New Roman"/>
          <w:sz w:val="24"/>
          <w:szCs w:val="24"/>
        </w:rPr>
        <w:t>di</w:t>
      </w:r>
      <w:r>
        <w:rPr>
          <w:rFonts w:ascii="Times New Roman" w:hAnsi="Times New Roman" w:cs="Times New Roman"/>
          <w:sz w:val="24"/>
          <w:szCs w:val="24"/>
        </w:rPr>
        <w:t>anggap</w:t>
      </w:r>
      <w:r>
        <w:rPr>
          <w:rFonts w:ascii="Times New Roman" w:hAnsi="Times New Roman" w:cs="Times New Roman"/>
          <w:sz w:val="24"/>
          <w:szCs w:val="24"/>
          <w:lang w:val="id-ID"/>
        </w:rPr>
        <w:t xml:space="preserve"> </w:t>
      </w:r>
      <w:r>
        <w:rPr>
          <w:rFonts w:ascii="Times New Roman" w:hAnsi="Times New Roman" w:cs="Times New Roman"/>
          <w:sz w:val="24"/>
          <w:szCs w:val="24"/>
        </w:rPr>
        <w:t>melakukan perbuatan</w:t>
      </w:r>
      <w:r>
        <w:rPr>
          <w:rFonts w:ascii="Times New Roman" w:hAnsi="Times New Roman" w:cs="Times New Roman"/>
          <w:sz w:val="24"/>
          <w:szCs w:val="24"/>
          <w:lang w:val="id-ID"/>
        </w:rPr>
        <w:t xml:space="preserve"> </w:t>
      </w:r>
      <w:r>
        <w:rPr>
          <w:rFonts w:ascii="Times New Roman" w:hAnsi="Times New Roman" w:cs="Times New Roman"/>
          <w:sz w:val="24"/>
          <w:szCs w:val="24"/>
        </w:rPr>
        <w:t>yang</w:t>
      </w:r>
      <w:r>
        <w:rPr>
          <w:rFonts w:ascii="Times New Roman" w:hAnsi="Times New Roman" w:cs="Times New Roman"/>
          <w:sz w:val="24"/>
          <w:szCs w:val="24"/>
          <w:lang w:val="id-ID"/>
        </w:rPr>
        <w:t xml:space="preserve"> </w:t>
      </w:r>
      <w:r w:rsidRPr="007732ED">
        <w:rPr>
          <w:rFonts w:ascii="Times New Roman" w:hAnsi="Times New Roman" w:cs="Times New Roman"/>
          <w:sz w:val="24"/>
          <w:szCs w:val="24"/>
        </w:rPr>
        <w:t>menyebabkan kematian para pekerjanya dan korporasi lalai s</w:t>
      </w:r>
      <w:r>
        <w:rPr>
          <w:rFonts w:ascii="Times New Roman" w:hAnsi="Times New Roman" w:cs="Times New Roman"/>
          <w:sz w:val="24"/>
          <w:szCs w:val="24"/>
        </w:rPr>
        <w:t>ehingga menyebabkan luka serius</w:t>
      </w:r>
      <w:r>
        <w:rPr>
          <w:rFonts w:ascii="Times New Roman" w:hAnsi="Times New Roman" w:cs="Times New Roman"/>
          <w:sz w:val="24"/>
          <w:szCs w:val="24"/>
          <w:lang w:val="id-ID"/>
        </w:rPr>
        <w:t xml:space="preserve"> </w:t>
      </w:r>
      <w:r w:rsidRPr="007732ED">
        <w:rPr>
          <w:rFonts w:ascii="Times New Roman" w:hAnsi="Times New Roman" w:cs="Times New Roman"/>
          <w:sz w:val="24"/>
          <w:szCs w:val="24"/>
        </w:rPr>
        <w:t>kepada para pekerja. T</w:t>
      </w:r>
      <w:r>
        <w:rPr>
          <w:rFonts w:ascii="Times New Roman" w:hAnsi="Times New Roman" w:cs="Times New Roman"/>
          <w:sz w:val="24"/>
          <w:szCs w:val="24"/>
        </w:rPr>
        <w:t>erdapat kepastian dalam aturan</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sidRPr="007732ED">
        <w:rPr>
          <w:rFonts w:ascii="Times New Roman" w:hAnsi="Times New Roman" w:cs="Times New Roman"/>
          <w:sz w:val="24"/>
          <w:szCs w:val="24"/>
        </w:rPr>
        <w:t>mengenai siapa</w:t>
      </w:r>
      <w:r>
        <w:rPr>
          <w:rFonts w:ascii="Times New Roman" w:hAnsi="Times New Roman" w:cs="Times New Roman"/>
          <w:sz w:val="24"/>
          <w:szCs w:val="24"/>
        </w:rPr>
        <w:t xml:space="preserve"> yang</w:t>
      </w:r>
      <w:r>
        <w:rPr>
          <w:rFonts w:ascii="Times New Roman" w:hAnsi="Times New Roman" w:cs="Times New Roman"/>
          <w:sz w:val="24"/>
          <w:szCs w:val="24"/>
          <w:lang w:val="id-ID"/>
        </w:rPr>
        <w:t xml:space="preserve"> </w:t>
      </w:r>
      <w:r>
        <w:rPr>
          <w:rFonts w:ascii="Times New Roman" w:hAnsi="Times New Roman" w:cs="Times New Roman"/>
          <w:sz w:val="24"/>
          <w:szCs w:val="24"/>
        </w:rPr>
        <w:t>bertanggungjawab. Ketidak</w:t>
      </w:r>
      <w:r w:rsidRPr="007732ED">
        <w:rPr>
          <w:rFonts w:ascii="Times New Roman" w:hAnsi="Times New Roman" w:cs="Times New Roman"/>
          <w:sz w:val="24"/>
          <w:szCs w:val="24"/>
        </w:rPr>
        <w:t>hati-</w:t>
      </w:r>
      <w:r>
        <w:rPr>
          <w:rFonts w:ascii="Times New Roman" w:hAnsi="Times New Roman" w:cs="Times New Roman"/>
          <w:sz w:val="24"/>
          <w:szCs w:val="24"/>
        </w:rPr>
        <w:t>hatian</w:t>
      </w:r>
      <w:r>
        <w:rPr>
          <w:rFonts w:ascii="Times New Roman" w:hAnsi="Times New Roman" w:cs="Times New Roman"/>
          <w:sz w:val="24"/>
          <w:szCs w:val="24"/>
          <w:lang w:val="id-ID"/>
        </w:rPr>
        <w:t xml:space="preserve"> </w:t>
      </w:r>
      <w:r>
        <w:rPr>
          <w:rFonts w:ascii="Times New Roman" w:hAnsi="Times New Roman" w:cs="Times New Roman"/>
          <w:sz w:val="24"/>
          <w:szCs w:val="24"/>
        </w:rPr>
        <w:t>terjadi jika korporasi</w:t>
      </w:r>
      <w:r>
        <w:rPr>
          <w:rFonts w:ascii="Times New Roman" w:hAnsi="Times New Roman" w:cs="Times New Roman"/>
          <w:sz w:val="24"/>
          <w:szCs w:val="24"/>
          <w:lang w:val="id-ID"/>
        </w:rPr>
        <w:t xml:space="preserve"> </w:t>
      </w:r>
      <w:r>
        <w:rPr>
          <w:rFonts w:ascii="Times New Roman" w:hAnsi="Times New Roman" w:cs="Times New Roman"/>
          <w:sz w:val="24"/>
          <w:szCs w:val="24"/>
        </w:rPr>
        <w:t>sendiri</w:t>
      </w:r>
      <w:r>
        <w:rPr>
          <w:rFonts w:ascii="Times New Roman" w:hAnsi="Times New Roman" w:cs="Times New Roman"/>
          <w:sz w:val="24"/>
          <w:szCs w:val="24"/>
          <w:lang w:val="id-ID"/>
        </w:rPr>
        <w:t xml:space="preserve"> </w:t>
      </w:r>
      <w:r>
        <w:rPr>
          <w:rFonts w:ascii="Times New Roman" w:hAnsi="Times New Roman" w:cs="Times New Roman"/>
          <w:sz w:val="24"/>
          <w:szCs w:val="24"/>
        </w:rPr>
        <w:t>secara</w:t>
      </w:r>
      <w:r>
        <w:rPr>
          <w:rFonts w:ascii="Times New Roman" w:hAnsi="Times New Roman" w:cs="Times New Roman"/>
          <w:sz w:val="24"/>
          <w:szCs w:val="24"/>
          <w:lang w:val="id-ID"/>
        </w:rPr>
        <w:t xml:space="preserve"> </w:t>
      </w:r>
      <w:r>
        <w:rPr>
          <w:rFonts w:ascii="Times New Roman" w:hAnsi="Times New Roman" w:cs="Times New Roman"/>
          <w:sz w:val="24"/>
          <w:szCs w:val="24"/>
        </w:rPr>
        <w:t>ekspresif,</w:t>
      </w:r>
      <w:r>
        <w:rPr>
          <w:rFonts w:ascii="Times New Roman" w:hAnsi="Times New Roman" w:cs="Times New Roman"/>
          <w:sz w:val="24"/>
          <w:szCs w:val="24"/>
          <w:lang w:val="id-ID"/>
        </w:rPr>
        <w:t xml:space="preserve"> </w:t>
      </w:r>
      <w:r>
        <w:rPr>
          <w:rFonts w:ascii="Times New Roman" w:hAnsi="Times New Roman" w:cs="Times New Roman"/>
          <w:sz w:val="24"/>
          <w:szCs w:val="24"/>
        </w:rPr>
        <w:t>diam-diam,</w:t>
      </w:r>
      <w:r>
        <w:rPr>
          <w:rFonts w:ascii="Times New Roman" w:hAnsi="Times New Roman" w:cs="Times New Roman"/>
          <w:sz w:val="24"/>
          <w:szCs w:val="24"/>
          <w:lang w:val="id-ID"/>
        </w:rPr>
        <w:t xml:space="preserve"> </w:t>
      </w:r>
      <w:r>
        <w:rPr>
          <w:rFonts w:ascii="Times New Roman" w:hAnsi="Times New Roman" w:cs="Times New Roman"/>
          <w:sz w:val="24"/>
          <w:szCs w:val="24"/>
        </w:rPr>
        <w:t>atau</w:t>
      </w:r>
      <w:r>
        <w:rPr>
          <w:rFonts w:ascii="Times New Roman" w:hAnsi="Times New Roman" w:cs="Times New Roman"/>
          <w:sz w:val="24"/>
          <w:szCs w:val="24"/>
          <w:lang w:val="id-ID"/>
        </w:rPr>
        <w:t xml:space="preserve"> </w:t>
      </w:r>
      <w:r>
        <w:rPr>
          <w:rFonts w:ascii="Times New Roman" w:hAnsi="Times New Roman" w:cs="Times New Roman"/>
          <w:sz w:val="24"/>
          <w:szCs w:val="24"/>
        </w:rPr>
        <w:t>tersirat</w:t>
      </w:r>
      <w:r>
        <w:rPr>
          <w:rFonts w:ascii="Times New Roman" w:hAnsi="Times New Roman" w:cs="Times New Roman"/>
          <w:sz w:val="24"/>
          <w:szCs w:val="24"/>
          <w:lang w:val="id-ID"/>
        </w:rPr>
        <w:t xml:space="preserve"> </w:t>
      </w:r>
      <w:r w:rsidRPr="007732ED">
        <w:rPr>
          <w:rFonts w:ascii="Times New Roman" w:hAnsi="Times New Roman" w:cs="Times New Roman"/>
          <w:sz w:val="24"/>
          <w:szCs w:val="24"/>
        </w:rPr>
        <w:t>mengizinkan</w:t>
      </w:r>
      <w:r>
        <w:rPr>
          <w:rFonts w:ascii="Times New Roman" w:hAnsi="Times New Roman" w:cs="Times New Roman"/>
          <w:sz w:val="24"/>
          <w:szCs w:val="24"/>
          <w:lang w:val="id-ID"/>
        </w:rPr>
        <w:t xml:space="preserve"> </w:t>
      </w:r>
      <w:r w:rsidRPr="007732ED">
        <w:rPr>
          <w:rFonts w:ascii="Times New Roman" w:hAnsi="Times New Roman" w:cs="Times New Roman"/>
          <w:sz w:val="24"/>
          <w:szCs w:val="24"/>
        </w:rPr>
        <w:t>ke</w:t>
      </w:r>
      <w:r>
        <w:rPr>
          <w:rFonts w:ascii="Times New Roman" w:hAnsi="Times New Roman" w:cs="Times New Roman"/>
          <w:sz w:val="24"/>
          <w:szCs w:val="24"/>
        </w:rPr>
        <w:t xml:space="preserve">jahatan </w:t>
      </w:r>
      <w:r w:rsidRPr="007732ED">
        <w:rPr>
          <w:rFonts w:ascii="Times New Roman" w:hAnsi="Times New Roman" w:cs="Times New Roman"/>
          <w:sz w:val="24"/>
          <w:szCs w:val="24"/>
        </w:rPr>
        <w:t>itu.</w:t>
      </w:r>
      <w:r>
        <w:rPr>
          <w:rStyle w:val="FootnoteReference"/>
          <w:rFonts w:ascii="Times New Roman" w:hAnsi="Times New Roman" w:cs="Times New Roman"/>
          <w:sz w:val="24"/>
          <w:szCs w:val="24"/>
        </w:rPr>
        <w:footnoteReference w:id="133"/>
      </w:r>
      <w:r>
        <w:rPr>
          <w:rFonts w:ascii="Times New Roman" w:hAnsi="Times New Roman" w:cs="Times New Roman"/>
          <w:sz w:val="24"/>
          <w:szCs w:val="24"/>
          <w:lang w:val="id-ID"/>
        </w:rPr>
        <w:t xml:space="preserve"> </w:t>
      </w:r>
      <w:r w:rsidRPr="007732ED">
        <w:rPr>
          <w:rFonts w:ascii="Times New Roman" w:hAnsi="Times New Roman" w:cs="Times New Roman"/>
          <w:sz w:val="24"/>
          <w:szCs w:val="24"/>
        </w:rPr>
        <w:t xml:space="preserve">Poin  utama  dari  undang-undang  ini  adalah  </w:t>
      </w:r>
      <w:r w:rsidRPr="007732ED">
        <w:rPr>
          <w:rFonts w:ascii="Times New Roman" w:hAnsi="Times New Roman" w:cs="Times New Roman"/>
          <w:i/>
          <w:sz w:val="24"/>
          <w:szCs w:val="24"/>
        </w:rPr>
        <w:t>Australia Capital</w:t>
      </w:r>
      <w:r>
        <w:rPr>
          <w:rFonts w:ascii="Times New Roman" w:hAnsi="Times New Roman" w:cs="Times New Roman"/>
          <w:i/>
          <w:sz w:val="24"/>
          <w:szCs w:val="24"/>
          <w:lang w:val="id-ID"/>
        </w:rPr>
        <w:t xml:space="preserve"> </w:t>
      </w:r>
      <w:r w:rsidRPr="007732ED">
        <w:rPr>
          <w:rFonts w:ascii="Times New Roman" w:hAnsi="Times New Roman" w:cs="Times New Roman"/>
          <w:i/>
          <w:sz w:val="24"/>
          <w:szCs w:val="24"/>
        </w:rPr>
        <w:t xml:space="preserve">Territories </w:t>
      </w:r>
      <w:r w:rsidRPr="007732ED">
        <w:rPr>
          <w:rFonts w:ascii="Times New Roman" w:hAnsi="Times New Roman" w:cs="Times New Roman"/>
          <w:sz w:val="24"/>
          <w:szCs w:val="24"/>
        </w:rPr>
        <w:t>berusaha menciptakan kondisi yang harus dicapai dengan fokus pada pertanggungjawaban korporasi.</w:t>
      </w:r>
      <w:r>
        <w:rPr>
          <w:rStyle w:val="FootnoteReference"/>
          <w:rFonts w:ascii="Times New Roman" w:hAnsi="Times New Roman" w:cs="Times New Roman"/>
          <w:sz w:val="24"/>
          <w:szCs w:val="24"/>
        </w:rPr>
        <w:footnoteReference w:id="134"/>
      </w:r>
    </w:p>
    <w:p w:rsidR="00A211B7" w:rsidRDefault="00A211B7" w:rsidP="00A211B7">
      <w:pPr>
        <w:pStyle w:val="ListParagraph"/>
        <w:spacing w:line="480" w:lineRule="auto"/>
        <w:ind w:left="1637"/>
        <w:jc w:val="both"/>
        <w:rPr>
          <w:rFonts w:ascii="Times New Roman" w:hAnsi="Times New Roman" w:cs="Times New Roman"/>
          <w:sz w:val="24"/>
          <w:szCs w:val="24"/>
          <w:lang w:val="id-ID"/>
        </w:rPr>
      </w:pPr>
      <w:r w:rsidRPr="007732ED">
        <w:rPr>
          <w:rFonts w:ascii="Times New Roman" w:hAnsi="Times New Roman" w:cs="Times New Roman"/>
          <w:sz w:val="24"/>
          <w:szCs w:val="24"/>
        </w:rPr>
        <w:t xml:space="preserve">Ajaran ini menurut Clarkson dan Keiting memiliki keuntungan karena dalam banyak kasus tidak mungkin untuk mengisolasi seseorang yang telah melakukan tindak pidana, dengan memiliki </w:t>
      </w:r>
      <w:r w:rsidRPr="007732ED">
        <w:rPr>
          <w:rFonts w:ascii="Times New Roman" w:hAnsi="Times New Roman" w:cs="Times New Roman"/>
          <w:i/>
          <w:sz w:val="24"/>
          <w:szCs w:val="24"/>
        </w:rPr>
        <w:t xml:space="preserve">mens rea </w:t>
      </w:r>
      <w:r w:rsidRPr="007732ED">
        <w:rPr>
          <w:rFonts w:ascii="Times New Roman" w:hAnsi="Times New Roman" w:cs="Times New Roman"/>
          <w:sz w:val="24"/>
          <w:szCs w:val="24"/>
        </w:rPr>
        <w:t xml:space="preserve">dalam melakukan tindak pidana itu, dari perusahaan tempat dimana dia bekerja. Ajaran ini dapat mencegah perusahaan-perusahaan menyembunyikan dalam-dalam tanggung jawabnya </w:t>
      </w:r>
      <w:r>
        <w:rPr>
          <w:rFonts w:ascii="Times New Roman" w:hAnsi="Times New Roman" w:cs="Times New Roman"/>
          <w:sz w:val="24"/>
          <w:szCs w:val="24"/>
        </w:rPr>
        <w:lastRenderedPageBreak/>
        <w:t>dalam struktur</w:t>
      </w:r>
      <w:r>
        <w:rPr>
          <w:rFonts w:ascii="Times New Roman" w:hAnsi="Times New Roman" w:cs="Times New Roman"/>
          <w:sz w:val="24"/>
          <w:szCs w:val="24"/>
          <w:lang w:val="id-ID"/>
        </w:rPr>
        <w:t xml:space="preserve"> </w:t>
      </w:r>
      <w:r w:rsidRPr="007732ED">
        <w:rPr>
          <w:rFonts w:ascii="Times New Roman" w:hAnsi="Times New Roman" w:cs="Times New Roman"/>
          <w:sz w:val="24"/>
          <w:szCs w:val="24"/>
        </w:rPr>
        <w:t>korporasi.</w:t>
      </w:r>
      <w:r>
        <w:rPr>
          <w:rFonts w:ascii="Times New Roman" w:hAnsi="Times New Roman" w:cs="Times New Roman"/>
          <w:sz w:val="24"/>
          <w:szCs w:val="24"/>
          <w:lang w:val="id-ID"/>
        </w:rPr>
        <w:t xml:space="preserve"> </w:t>
      </w:r>
      <w:r w:rsidRPr="007732ED">
        <w:rPr>
          <w:rFonts w:ascii="Times New Roman" w:hAnsi="Times New Roman" w:cs="Times New Roman"/>
          <w:sz w:val="24"/>
          <w:szCs w:val="24"/>
        </w:rPr>
        <w:t>Namun, ajaran ini mengabadikan personifikasi dari mitos perusahaan (</w:t>
      </w:r>
      <w:r w:rsidRPr="007732ED">
        <w:rPr>
          <w:rFonts w:ascii="Times New Roman" w:hAnsi="Times New Roman" w:cs="Times New Roman"/>
          <w:i/>
          <w:sz w:val="24"/>
          <w:szCs w:val="24"/>
        </w:rPr>
        <w:t>perpetuates the personification of companies myth</w:t>
      </w:r>
      <w:r w:rsidRPr="007732ED">
        <w:rPr>
          <w:rFonts w:ascii="Times New Roman" w:hAnsi="Times New Roman" w:cs="Times New Roman"/>
          <w:sz w:val="24"/>
          <w:szCs w:val="24"/>
        </w:rPr>
        <w:t xml:space="preserve">).Apabila dalam </w:t>
      </w:r>
      <w:r w:rsidRPr="007732ED">
        <w:rPr>
          <w:rFonts w:ascii="Times New Roman" w:hAnsi="Times New Roman" w:cs="Times New Roman"/>
          <w:i/>
          <w:sz w:val="24"/>
          <w:szCs w:val="24"/>
        </w:rPr>
        <w:t xml:space="preserve">identification doctrine </w:t>
      </w:r>
      <w:r w:rsidRPr="007732ED">
        <w:rPr>
          <w:rFonts w:ascii="Times New Roman" w:hAnsi="Times New Roman" w:cs="Times New Roman"/>
          <w:sz w:val="24"/>
          <w:szCs w:val="24"/>
        </w:rPr>
        <w:t>cukuplah untuk dapat menemukan hanya satu orang yang perbuatannya dapat diatributkan kepada perusahaan, maka dalam ajaran agregasi diharuskan untuk dapat menemukan beberapa orang yang agregasi dari perbuatan- perbuatan mereka secara keseluruhan diatributkan sebagai perbuatan perusahaan.</w:t>
      </w:r>
    </w:p>
    <w:p w:rsidR="00A211B7" w:rsidRPr="00932009" w:rsidRDefault="00A211B7" w:rsidP="00A211B7">
      <w:pPr>
        <w:pStyle w:val="ListParagraph"/>
        <w:spacing w:line="480" w:lineRule="auto"/>
        <w:ind w:left="1637"/>
        <w:jc w:val="both"/>
        <w:rPr>
          <w:rFonts w:ascii="Times New Roman" w:hAnsi="Times New Roman" w:cs="Times New Roman"/>
          <w:sz w:val="24"/>
          <w:szCs w:val="24"/>
          <w:lang w:val="id-ID"/>
        </w:rPr>
      </w:pPr>
      <w:r w:rsidRPr="007732ED">
        <w:rPr>
          <w:rFonts w:ascii="Times New Roman" w:hAnsi="Times New Roman" w:cs="Times New Roman"/>
          <w:sz w:val="24"/>
          <w:szCs w:val="24"/>
        </w:rPr>
        <w:t>Doktrin ini sendiri telah mengabaikan realitas bahwa esensi riil dari suatu perbuatan yang salah mungkin saja bukan berupa penyatuan dari apa yang telah dilakukan oleh masing-masing orang, tetapi berupa fakta bahwa perusahaan tidak  memiliki  struktur  organisasi  atau  tidak  memiliki  kebijakan  untuk  dapat</w:t>
      </w:r>
      <w:r>
        <w:rPr>
          <w:rFonts w:ascii="Times New Roman" w:hAnsi="Times New Roman" w:cs="Times New Roman"/>
          <w:sz w:val="24"/>
          <w:szCs w:val="24"/>
          <w:lang w:val="id-ID"/>
        </w:rPr>
        <w:t xml:space="preserve"> </w:t>
      </w:r>
      <w:r w:rsidRPr="007732ED">
        <w:rPr>
          <w:rFonts w:ascii="Times New Roman" w:hAnsi="Times New Roman" w:cs="Times New Roman"/>
          <w:sz w:val="24"/>
          <w:szCs w:val="24"/>
        </w:rPr>
        <w:t>mencegah seseorang dalam perusahaan itu untuk melakukan perbuatan yang secara kumulatif merupakan suatu tindak pidana</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35"/>
      </w:r>
    </w:p>
    <w:p w:rsidR="00A211B7" w:rsidRDefault="00A211B7" w:rsidP="00A211B7">
      <w:pPr>
        <w:pStyle w:val="ListParagraph"/>
        <w:numPr>
          <w:ilvl w:val="0"/>
          <w:numId w:val="39"/>
        </w:numPr>
        <w:spacing w:line="480" w:lineRule="auto"/>
        <w:jc w:val="both"/>
        <w:rPr>
          <w:rFonts w:ascii="Times New Roman" w:hAnsi="Times New Roman" w:cs="Times New Roman"/>
          <w:sz w:val="24"/>
          <w:szCs w:val="24"/>
          <w:lang w:val="id-ID"/>
        </w:rPr>
      </w:pPr>
      <w:r w:rsidRPr="00932009">
        <w:rPr>
          <w:rFonts w:ascii="Times New Roman" w:hAnsi="Times New Roman" w:cs="Times New Roman"/>
          <w:i/>
          <w:sz w:val="24"/>
          <w:szCs w:val="24"/>
          <w:lang w:val="id-ID"/>
        </w:rPr>
        <w:t>Corporate Fault Model</w:t>
      </w:r>
      <w:r>
        <w:rPr>
          <w:rFonts w:ascii="Times New Roman" w:hAnsi="Times New Roman" w:cs="Times New Roman"/>
          <w:sz w:val="24"/>
          <w:szCs w:val="24"/>
          <w:lang w:val="id-ID"/>
        </w:rPr>
        <w:t xml:space="preserve"> </w:t>
      </w:r>
      <w:r w:rsidRPr="00932009">
        <w:rPr>
          <w:rFonts w:ascii="Times New Roman" w:hAnsi="Times New Roman" w:cs="Times New Roman"/>
          <w:sz w:val="24"/>
          <w:szCs w:val="24"/>
          <w:lang w:val="id-ID"/>
        </w:rPr>
        <w:t xml:space="preserve">atau </w:t>
      </w:r>
      <w:r w:rsidRPr="00932009">
        <w:rPr>
          <w:rFonts w:ascii="Times New Roman" w:hAnsi="Times New Roman" w:cs="Times New Roman"/>
          <w:i/>
          <w:sz w:val="24"/>
          <w:szCs w:val="24"/>
          <w:lang w:val="id-ID"/>
        </w:rPr>
        <w:t>Corporate Culture</w:t>
      </w:r>
      <w:r w:rsidRPr="00932009">
        <w:rPr>
          <w:rFonts w:ascii="Times New Roman" w:hAnsi="Times New Roman" w:cs="Times New Roman"/>
          <w:sz w:val="24"/>
          <w:szCs w:val="24"/>
          <w:lang w:val="id-ID"/>
        </w:rPr>
        <w:t xml:space="preserve"> merupakan bentuk yang berbeda dengan ketiga bentuk pertanggungjawaban pidana korporasi atomistic </w:t>
      </w:r>
      <w:r>
        <w:rPr>
          <w:rFonts w:ascii="Times New Roman" w:hAnsi="Times New Roman" w:cs="Times New Roman"/>
          <w:sz w:val="24"/>
          <w:szCs w:val="24"/>
          <w:lang w:val="id-ID"/>
        </w:rPr>
        <w:t>conception menurut Dan-Cohens.</w:t>
      </w:r>
      <w:r>
        <w:rPr>
          <w:rStyle w:val="FootnoteReference"/>
          <w:rFonts w:ascii="Times New Roman" w:hAnsi="Times New Roman" w:cs="Times New Roman"/>
          <w:sz w:val="24"/>
          <w:szCs w:val="24"/>
          <w:lang w:val="id-ID"/>
        </w:rPr>
        <w:footnoteReference w:id="136"/>
      </w:r>
      <w:r>
        <w:rPr>
          <w:rFonts w:ascii="Times New Roman" w:hAnsi="Times New Roman" w:cs="Times New Roman"/>
          <w:sz w:val="24"/>
          <w:szCs w:val="24"/>
          <w:lang w:val="id-ID"/>
        </w:rPr>
        <w:t xml:space="preserve"> </w:t>
      </w:r>
      <w:r w:rsidRPr="00932009">
        <w:rPr>
          <w:rFonts w:ascii="Times New Roman" w:hAnsi="Times New Roman" w:cs="Times New Roman"/>
          <w:sz w:val="24"/>
          <w:szCs w:val="24"/>
          <w:lang w:val="id-ID"/>
        </w:rPr>
        <w:t xml:space="preserve">Teori </w:t>
      </w:r>
      <w:r w:rsidRPr="00932009">
        <w:rPr>
          <w:rFonts w:ascii="Times New Roman" w:hAnsi="Times New Roman" w:cs="Times New Roman"/>
          <w:i/>
          <w:sz w:val="24"/>
          <w:szCs w:val="24"/>
          <w:lang w:val="id-ID"/>
        </w:rPr>
        <w:t>Corporate Fault</w:t>
      </w:r>
      <w:r w:rsidRPr="00932009">
        <w:rPr>
          <w:rFonts w:ascii="Times New Roman" w:hAnsi="Times New Roman" w:cs="Times New Roman"/>
          <w:sz w:val="24"/>
          <w:szCs w:val="24"/>
          <w:lang w:val="id-ID"/>
        </w:rPr>
        <w:t xml:space="preserve"> merupakan pertanggungjawaban pidana korporasi yang berdasarkan kesalahan kolektif. Perusahaan secara keseluruhan </w:t>
      </w:r>
      <w:r w:rsidRPr="00932009">
        <w:rPr>
          <w:rFonts w:ascii="Times New Roman" w:hAnsi="Times New Roman" w:cs="Times New Roman"/>
          <w:sz w:val="24"/>
          <w:szCs w:val="24"/>
          <w:lang w:val="id-ID"/>
        </w:rPr>
        <w:lastRenderedPageBreak/>
        <w:t>memiliki pertanggungjawaban bukan atas tindakan atau niat dari individu-individu di dalamnya, tetapi dari ekspresi kemauan kolektif dari perusahaan. Bagian yang sangat jelas atas ekspresi kehendak perusahaan tersebut dapat ditemukan pada prosedur dan kebijakan perusahaan. Tidak ada pengalihan beban pertanggungjawaban dari individu kepada korporasi berdasarkan teori ini. Korporasi secara utuh lah yang melakukan kesalahan dilihat dari kebijakan dan prosedur perusahaan tersebut.</w:t>
      </w:r>
    </w:p>
    <w:p w:rsidR="00A211B7" w:rsidRPr="00F31C79" w:rsidRDefault="00A211B7" w:rsidP="00A211B7">
      <w:pPr>
        <w:pStyle w:val="ListParagraph"/>
        <w:spacing w:line="480" w:lineRule="auto"/>
        <w:ind w:left="1637"/>
        <w:jc w:val="both"/>
        <w:rPr>
          <w:rFonts w:ascii="Times New Roman" w:hAnsi="Times New Roman" w:cs="Times New Roman"/>
          <w:sz w:val="24"/>
          <w:szCs w:val="24"/>
          <w:lang w:val="id-ID"/>
        </w:rPr>
      </w:pPr>
    </w:p>
    <w:p w:rsidR="00A211B7" w:rsidRDefault="00A211B7" w:rsidP="00A211B7">
      <w:pPr>
        <w:spacing w:line="480" w:lineRule="auto"/>
        <w:ind w:left="426"/>
        <w:jc w:val="both"/>
        <w:rPr>
          <w:rFonts w:ascii="Times New Roman" w:hAnsi="Times New Roman" w:cs="Times New Roman"/>
          <w:b/>
          <w:sz w:val="24"/>
          <w:szCs w:val="24"/>
          <w:lang w:val="id-ID"/>
        </w:rPr>
      </w:pPr>
      <w:r w:rsidRPr="00F31C79">
        <w:rPr>
          <w:rFonts w:ascii="Times New Roman" w:hAnsi="Times New Roman" w:cs="Times New Roman"/>
          <w:b/>
          <w:sz w:val="24"/>
          <w:szCs w:val="24"/>
          <w:lang w:val="id-ID"/>
        </w:rPr>
        <w:t xml:space="preserve">C.5.  Tinjauan tentang </w:t>
      </w:r>
      <w:r>
        <w:rPr>
          <w:rFonts w:ascii="Times New Roman" w:hAnsi="Times New Roman" w:cs="Times New Roman"/>
          <w:b/>
          <w:sz w:val="24"/>
          <w:szCs w:val="24"/>
          <w:lang w:val="id-ID"/>
        </w:rPr>
        <w:t>Sistem</w:t>
      </w:r>
      <w:r w:rsidRPr="00F31C79">
        <w:rPr>
          <w:rFonts w:ascii="Times New Roman" w:hAnsi="Times New Roman" w:cs="Times New Roman"/>
          <w:b/>
          <w:sz w:val="24"/>
          <w:szCs w:val="24"/>
          <w:lang w:val="id-ID"/>
        </w:rPr>
        <w:t xml:space="preserve"> Pertanggungjawaban Pidana Korporasi</w:t>
      </w:r>
    </w:p>
    <w:p w:rsidR="00A211B7" w:rsidRDefault="00A211B7" w:rsidP="00A211B7">
      <w:pPr>
        <w:spacing w:line="480" w:lineRule="auto"/>
        <w:ind w:left="426" w:firstLine="708"/>
        <w:jc w:val="both"/>
        <w:rPr>
          <w:rFonts w:ascii="Times New Roman" w:hAnsi="Times New Roman" w:cs="Times New Roman"/>
          <w:sz w:val="24"/>
          <w:szCs w:val="24"/>
          <w:lang w:val="id-ID"/>
        </w:rPr>
      </w:pPr>
      <w:r w:rsidRPr="009F5FA2">
        <w:rPr>
          <w:rFonts w:ascii="Times New Roman" w:hAnsi="Times New Roman" w:cs="Times New Roman"/>
          <w:sz w:val="24"/>
          <w:szCs w:val="24"/>
          <w:lang w:val="id-ID"/>
        </w:rPr>
        <w:t>Ketika korporasi dinyatakan bertanggungjawaban secara pidana atas tindak pidana yang dilakukan, maka pada umumnya dikenal tiga sistem pertanggungjawaban pidana korporasi yaitu:</w:t>
      </w:r>
      <w:r>
        <w:rPr>
          <w:rStyle w:val="FootnoteReference"/>
          <w:rFonts w:ascii="Times New Roman" w:hAnsi="Times New Roman" w:cs="Times New Roman"/>
          <w:sz w:val="24"/>
          <w:szCs w:val="24"/>
          <w:lang w:val="id-ID"/>
        </w:rPr>
        <w:footnoteReference w:id="137"/>
      </w:r>
    </w:p>
    <w:p w:rsidR="00A211B7" w:rsidRPr="009F5FA2" w:rsidRDefault="00A211B7" w:rsidP="00A211B7">
      <w:pPr>
        <w:numPr>
          <w:ilvl w:val="1"/>
          <w:numId w:val="40"/>
        </w:numPr>
        <w:spacing w:line="240" w:lineRule="auto"/>
        <w:ind w:left="1418" w:hanging="284"/>
        <w:jc w:val="both"/>
        <w:rPr>
          <w:rFonts w:ascii="Times New Roman" w:hAnsi="Times New Roman" w:cs="Times New Roman"/>
          <w:sz w:val="24"/>
          <w:szCs w:val="24"/>
          <w:lang w:val="id-ID"/>
        </w:rPr>
      </w:pPr>
      <w:r w:rsidRPr="009F5FA2">
        <w:rPr>
          <w:rFonts w:ascii="Times New Roman" w:hAnsi="Times New Roman" w:cs="Times New Roman"/>
          <w:sz w:val="24"/>
          <w:szCs w:val="24"/>
          <w:lang w:val="id-ID"/>
        </w:rPr>
        <w:t>Pengurus korporasi sebagai pembuat dan penguruslah yang bertanggungjawab (perkembangan pertanggungjawaban korporasi pada tahap pertama),</w:t>
      </w:r>
    </w:p>
    <w:p w:rsidR="00A211B7" w:rsidRPr="009F5FA2" w:rsidRDefault="00A211B7" w:rsidP="00A211B7">
      <w:pPr>
        <w:numPr>
          <w:ilvl w:val="1"/>
          <w:numId w:val="40"/>
        </w:numPr>
        <w:spacing w:line="240" w:lineRule="auto"/>
        <w:ind w:left="1418" w:hanging="284"/>
        <w:jc w:val="both"/>
        <w:rPr>
          <w:rFonts w:ascii="Times New Roman" w:hAnsi="Times New Roman" w:cs="Times New Roman"/>
          <w:sz w:val="24"/>
          <w:szCs w:val="24"/>
          <w:lang w:val="id-ID"/>
        </w:rPr>
      </w:pPr>
      <w:r w:rsidRPr="009F5FA2">
        <w:rPr>
          <w:rFonts w:ascii="Times New Roman" w:hAnsi="Times New Roman" w:cs="Times New Roman"/>
          <w:sz w:val="24"/>
          <w:szCs w:val="24"/>
          <w:lang w:val="id-ID"/>
        </w:rPr>
        <w:t>Korporasi sebagai pembuat namun penguruslah yang bertanggungjawab (perkembangan pertanggungjawaban korporasi pada tahap ke dua)</w:t>
      </w:r>
    </w:p>
    <w:p w:rsidR="00A211B7" w:rsidRPr="009F5FA2" w:rsidRDefault="00A211B7" w:rsidP="00A211B7">
      <w:pPr>
        <w:spacing w:line="240" w:lineRule="auto"/>
        <w:ind w:left="1418" w:hanging="284"/>
        <w:jc w:val="both"/>
        <w:rPr>
          <w:rFonts w:ascii="Times New Roman" w:hAnsi="Times New Roman" w:cs="Times New Roman"/>
          <w:sz w:val="24"/>
          <w:szCs w:val="24"/>
          <w:lang w:val="id-ID"/>
        </w:rPr>
      </w:pPr>
    </w:p>
    <w:p w:rsidR="00A211B7" w:rsidRPr="009F5FA2" w:rsidRDefault="00A211B7" w:rsidP="00A211B7">
      <w:pPr>
        <w:numPr>
          <w:ilvl w:val="1"/>
          <w:numId w:val="40"/>
        </w:numPr>
        <w:spacing w:line="240" w:lineRule="auto"/>
        <w:ind w:left="1418" w:hanging="284"/>
        <w:jc w:val="both"/>
        <w:rPr>
          <w:rFonts w:ascii="Times New Roman" w:hAnsi="Times New Roman" w:cs="Times New Roman"/>
          <w:sz w:val="24"/>
          <w:szCs w:val="24"/>
          <w:lang w:val="id-ID"/>
        </w:rPr>
      </w:pPr>
      <w:r w:rsidRPr="009F5FA2">
        <w:rPr>
          <w:rFonts w:ascii="Times New Roman" w:hAnsi="Times New Roman" w:cs="Times New Roman"/>
          <w:sz w:val="24"/>
          <w:szCs w:val="24"/>
          <w:lang w:val="id-ID"/>
        </w:rPr>
        <w:lastRenderedPageBreak/>
        <w:t>Korporasi sebagai pembuat dan korporasi pula yang harus bertanggungjawab (perkembangan pertanggungjawaban korporasi pada tahap ketiga).</w:t>
      </w:r>
    </w:p>
    <w:p w:rsidR="00A211B7" w:rsidRDefault="00A211B7" w:rsidP="00A211B7">
      <w:pPr>
        <w:spacing w:line="480" w:lineRule="auto"/>
        <w:ind w:left="426" w:firstLine="708"/>
        <w:jc w:val="both"/>
        <w:rPr>
          <w:rFonts w:ascii="Times New Roman" w:hAnsi="Times New Roman" w:cs="Times New Roman"/>
          <w:sz w:val="24"/>
          <w:szCs w:val="24"/>
          <w:lang w:val="id-ID"/>
        </w:rPr>
      </w:pPr>
      <w:r w:rsidRPr="009F5FA2">
        <w:rPr>
          <w:rFonts w:ascii="Times New Roman" w:hAnsi="Times New Roman" w:cs="Times New Roman"/>
          <w:sz w:val="24"/>
          <w:szCs w:val="24"/>
          <w:lang w:val="id-ID"/>
        </w:rPr>
        <w:t xml:space="preserve">Namun demikian, </w:t>
      </w:r>
      <w:r>
        <w:rPr>
          <w:rFonts w:ascii="Times New Roman" w:hAnsi="Times New Roman" w:cs="Times New Roman"/>
          <w:sz w:val="24"/>
          <w:szCs w:val="24"/>
          <w:lang w:val="id-ID"/>
        </w:rPr>
        <w:t>menurut penulis</w:t>
      </w:r>
      <w:r w:rsidRPr="009F5FA2">
        <w:rPr>
          <w:rFonts w:ascii="Times New Roman" w:hAnsi="Times New Roman" w:cs="Times New Roman"/>
          <w:sz w:val="24"/>
          <w:szCs w:val="24"/>
          <w:lang w:val="id-ID"/>
        </w:rPr>
        <w:t xml:space="preserve"> konsep pertanggungjawaban pidana korporasi tidak cukup sampai dengan 3 </w:t>
      </w:r>
      <w:r>
        <w:rPr>
          <w:rFonts w:ascii="Times New Roman" w:hAnsi="Times New Roman" w:cs="Times New Roman"/>
          <w:sz w:val="24"/>
          <w:szCs w:val="24"/>
          <w:lang w:val="id-ID"/>
        </w:rPr>
        <w:t xml:space="preserve">(tiga) </w:t>
      </w:r>
      <w:r w:rsidRPr="009F5FA2">
        <w:rPr>
          <w:rFonts w:ascii="Times New Roman" w:hAnsi="Times New Roman" w:cs="Times New Roman"/>
          <w:sz w:val="24"/>
          <w:szCs w:val="24"/>
          <w:lang w:val="id-ID"/>
        </w:rPr>
        <w:t>konsep sebagaimana dikemukakan diat</w:t>
      </w:r>
      <w:r>
        <w:rPr>
          <w:rFonts w:ascii="Times New Roman" w:hAnsi="Times New Roman" w:cs="Times New Roman"/>
          <w:sz w:val="24"/>
          <w:szCs w:val="24"/>
          <w:lang w:val="id-ID"/>
        </w:rPr>
        <w:t xml:space="preserve">as, dalam hal ini </w:t>
      </w:r>
      <w:r w:rsidRPr="009F5FA2">
        <w:rPr>
          <w:rFonts w:ascii="Times New Roman" w:hAnsi="Times New Roman" w:cs="Times New Roman"/>
          <w:sz w:val="24"/>
          <w:szCs w:val="24"/>
          <w:lang w:val="id-ID"/>
        </w:rPr>
        <w:t xml:space="preserve">harus ditambahkan 1 </w:t>
      </w:r>
      <w:r>
        <w:rPr>
          <w:rFonts w:ascii="Times New Roman" w:hAnsi="Times New Roman" w:cs="Times New Roman"/>
          <w:sz w:val="24"/>
          <w:szCs w:val="24"/>
          <w:lang w:val="id-ID"/>
        </w:rPr>
        <w:t xml:space="preserve">(satu) </w:t>
      </w:r>
      <w:r w:rsidRPr="009F5FA2">
        <w:rPr>
          <w:rFonts w:ascii="Times New Roman" w:hAnsi="Times New Roman" w:cs="Times New Roman"/>
          <w:sz w:val="24"/>
          <w:szCs w:val="24"/>
          <w:lang w:val="id-ID"/>
        </w:rPr>
        <w:t>konsep lagi yaitu: “Pengurus dan korporasi keduanya sebagai pelaku tindak pidana dan keduanya pula yang harus memikul pertanggungjawaban pidana</w:t>
      </w:r>
      <w:r>
        <w:rPr>
          <w:rFonts w:ascii="Times New Roman" w:hAnsi="Times New Roman" w:cs="Times New Roman"/>
          <w:sz w:val="24"/>
          <w:szCs w:val="24"/>
          <w:lang w:val="id-ID"/>
        </w:rPr>
        <w:t xml:space="preserve">”. </w:t>
      </w:r>
      <w:r w:rsidRPr="009F5FA2">
        <w:rPr>
          <w:rFonts w:ascii="Times New Roman" w:hAnsi="Times New Roman" w:cs="Times New Roman"/>
          <w:sz w:val="24"/>
          <w:szCs w:val="24"/>
          <w:lang w:val="id-ID"/>
        </w:rPr>
        <w:t xml:space="preserve">Hal ini penulis kutip dari pendapat yang dikemukakan oleh </w:t>
      </w:r>
      <w:r w:rsidRPr="009F5FA2">
        <w:rPr>
          <w:rFonts w:ascii="Times New Roman" w:hAnsi="Times New Roman" w:cs="Times New Roman"/>
          <w:b/>
          <w:sz w:val="24"/>
          <w:szCs w:val="24"/>
          <w:lang w:val="id-ID"/>
        </w:rPr>
        <w:t>Sutan Remy Sjahdeini.</w:t>
      </w:r>
      <w:r w:rsidRPr="009F5FA2">
        <w:rPr>
          <w:rFonts w:ascii="Times New Roman" w:hAnsi="Times New Roman" w:cs="Times New Roman"/>
          <w:sz w:val="24"/>
          <w:szCs w:val="24"/>
          <w:lang w:val="id-ID"/>
        </w:rPr>
        <w:t xml:space="preserve"> Berikut penjelasannya.</w:t>
      </w:r>
    </w:p>
    <w:p w:rsidR="00A211B7" w:rsidRDefault="00A211B7" w:rsidP="00A211B7">
      <w:pPr>
        <w:spacing w:line="480" w:lineRule="auto"/>
        <w:ind w:left="426" w:firstLine="708"/>
        <w:jc w:val="both"/>
        <w:rPr>
          <w:rFonts w:ascii="Times New Roman" w:hAnsi="Times New Roman" w:cs="Times New Roman"/>
          <w:sz w:val="24"/>
          <w:szCs w:val="24"/>
          <w:lang w:val="id-ID"/>
        </w:rPr>
      </w:pPr>
      <w:r w:rsidRPr="009F5FA2">
        <w:rPr>
          <w:rFonts w:ascii="Times New Roman" w:hAnsi="Times New Roman" w:cs="Times New Roman"/>
          <w:sz w:val="24"/>
          <w:szCs w:val="24"/>
          <w:lang w:val="id-ID"/>
        </w:rPr>
        <w:t xml:space="preserve">Beberapa alasan yang digunakan </w:t>
      </w:r>
      <w:r w:rsidRPr="009F5FA2">
        <w:rPr>
          <w:rFonts w:ascii="Times New Roman" w:hAnsi="Times New Roman" w:cs="Times New Roman"/>
          <w:b/>
          <w:sz w:val="24"/>
          <w:szCs w:val="24"/>
          <w:lang w:val="id-ID"/>
        </w:rPr>
        <w:t>Sutan Remy Sjahdeini</w:t>
      </w:r>
      <w:r w:rsidRPr="009F5FA2">
        <w:rPr>
          <w:rFonts w:ascii="Times New Roman" w:hAnsi="Times New Roman" w:cs="Times New Roman"/>
          <w:sz w:val="24"/>
          <w:szCs w:val="24"/>
          <w:lang w:val="id-ID"/>
        </w:rPr>
        <w:t xml:space="preserve"> berkaitan dengan konsep “Pengurus dan korporasi keduanya sebagai pelaku tindak pidana dan keduanya pula yang harus memikul pertanggungjawaban pidana” antara lain sebagai berikut:</w:t>
      </w:r>
      <w:r>
        <w:rPr>
          <w:rStyle w:val="FootnoteReference"/>
          <w:rFonts w:ascii="Times New Roman" w:hAnsi="Times New Roman" w:cs="Times New Roman"/>
          <w:sz w:val="24"/>
          <w:szCs w:val="24"/>
          <w:lang w:val="id-ID"/>
        </w:rPr>
        <w:footnoteReference w:id="138"/>
      </w:r>
    </w:p>
    <w:p w:rsidR="00A211B7" w:rsidRPr="009F5FA2" w:rsidRDefault="00A211B7" w:rsidP="00A211B7">
      <w:pPr>
        <w:numPr>
          <w:ilvl w:val="0"/>
          <w:numId w:val="41"/>
        </w:numPr>
        <w:spacing w:line="240" w:lineRule="auto"/>
        <w:ind w:left="1418" w:hanging="284"/>
        <w:jc w:val="both"/>
        <w:rPr>
          <w:rFonts w:ascii="Times New Roman" w:hAnsi="Times New Roman" w:cs="Times New Roman"/>
          <w:sz w:val="24"/>
          <w:szCs w:val="24"/>
          <w:lang w:val="id-ID"/>
        </w:rPr>
      </w:pPr>
      <w:r w:rsidRPr="009F5FA2">
        <w:rPr>
          <w:rFonts w:ascii="Times New Roman" w:hAnsi="Times New Roman" w:cs="Times New Roman"/>
          <w:sz w:val="24"/>
          <w:szCs w:val="24"/>
          <w:lang w:val="id-ID"/>
        </w:rPr>
        <w:t>Apabila hanya pengurus yang dibebani pertanggungjawaban pidana, maka menjadi tidak adil bagi masyarakat yang telah menderita kerugian karena pengurus dalam melakukan perbuatannya itu adalah untuk dan atas nama korporasi serta dimaksudkan untuk memberikan keuntungan atau menghindarkan mengurangi kerugian finansial bagi korporasi.</w:t>
      </w:r>
    </w:p>
    <w:p w:rsidR="00A211B7" w:rsidRPr="009F5FA2" w:rsidRDefault="00A211B7" w:rsidP="00A211B7">
      <w:pPr>
        <w:numPr>
          <w:ilvl w:val="0"/>
          <w:numId w:val="41"/>
        </w:numPr>
        <w:spacing w:line="240" w:lineRule="auto"/>
        <w:ind w:left="1418" w:hanging="284"/>
        <w:jc w:val="both"/>
        <w:rPr>
          <w:rFonts w:ascii="Times New Roman" w:hAnsi="Times New Roman" w:cs="Times New Roman"/>
          <w:sz w:val="24"/>
          <w:szCs w:val="24"/>
          <w:lang w:val="id-ID"/>
        </w:rPr>
      </w:pPr>
      <w:r w:rsidRPr="009F5FA2">
        <w:rPr>
          <w:rFonts w:ascii="Times New Roman" w:hAnsi="Times New Roman" w:cs="Times New Roman"/>
          <w:sz w:val="24"/>
          <w:szCs w:val="24"/>
          <w:lang w:val="id-ID"/>
        </w:rPr>
        <w:t xml:space="preserve">Apabila yang dibebani pertanggungjawaban pidana hanya korporasi sedangkan pengurus tidak harus memikul tanggung jawab, maka sistem ini akan dapat memungkinkan pengurus bersikap “lempar batu sembunyi tangan” atau mengalihkan pertanggungjawaban. Dengan kata lain, pengurus akan selalu dapat berlindung di balik punggung korporasi untuk melepaskan dirinya dari tanggung jawab dengan dalih bahwa perbuatannya itu bukan merupakan perbuatan pribadi dan bukan untuk kepentingan pribadi, tetapi merupakan perbuatan yang </w:t>
      </w:r>
      <w:r w:rsidRPr="009F5FA2">
        <w:rPr>
          <w:rFonts w:ascii="Times New Roman" w:hAnsi="Times New Roman" w:cs="Times New Roman"/>
          <w:sz w:val="24"/>
          <w:szCs w:val="24"/>
          <w:lang w:val="id-ID"/>
        </w:rPr>
        <w:lastRenderedPageBreak/>
        <w:t>dilakukannya untuk dan atas nama korporasi dan untuk kepentingan korporasi.</w:t>
      </w:r>
    </w:p>
    <w:p w:rsidR="00A211B7" w:rsidRPr="009F5FA2" w:rsidRDefault="00A211B7" w:rsidP="00A211B7">
      <w:pPr>
        <w:numPr>
          <w:ilvl w:val="0"/>
          <w:numId w:val="41"/>
        </w:numPr>
        <w:spacing w:line="240" w:lineRule="auto"/>
        <w:ind w:left="1418" w:hanging="284"/>
        <w:jc w:val="both"/>
        <w:rPr>
          <w:rFonts w:ascii="Times New Roman" w:hAnsi="Times New Roman" w:cs="Times New Roman"/>
          <w:sz w:val="24"/>
          <w:szCs w:val="24"/>
          <w:lang w:val="id-ID"/>
        </w:rPr>
      </w:pPr>
      <w:r w:rsidRPr="009F5FA2">
        <w:rPr>
          <w:rFonts w:ascii="Times New Roman" w:hAnsi="Times New Roman" w:cs="Times New Roman"/>
          <w:sz w:val="24"/>
          <w:szCs w:val="24"/>
          <w:lang w:val="id-ID"/>
        </w:rPr>
        <w:t>Pembebanan pertanggungjawaban pidana kepada korporasi hanya mungkin secara vikarius, atau bukan langsung (</w:t>
      </w:r>
      <w:r w:rsidRPr="009F5FA2">
        <w:rPr>
          <w:rFonts w:ascii="Times New Roman" w:hAnsi="Times New Roman" w:cs="Times New Roman"/>
          <w:i/>
          <w:sz w:val="24"/>
          <w:szCs w:val="24"/>
          <w:lang w:val="id-ID"/>
        </w:rPr>
        <w:t>doctrine of vicrious</w:t>
      </w:r>
      <w:r w:rsidRPr="009F5FA2">
        <w:rPr>
          <w:rFonts w:ascii="Times New Roman" w:hAnsi="Times New Roman" w:cs="Times New Roman"/>
          <w:sz w:val="24"/>
          <w:szCs w:val="24"/>
          <w:lang w:val="id-ID"/>
        </w:rPr>
        <w:t xml:space="preserve"> </w:t>
      </w:r>
      <w:r w:rsidRPr="009F5FA2">
        <w:rPr>
          <w:rFonts w:ascii="Times New Roman" w:hAnsi="Times New Roman" w:cs="Times New Roman"/>
          <w:i/>
          <w:sz w:val="24"/>
          <w:szCs w:val="24"/>
          <w:lang w:val="id-ID"/>
        </w:rPr>
        <w:t>liability</w:t>
      </w:r>
      <w:r w:rsidRPr="009F5FA2">
        <w:rPr>
          <w:rFonts w:ascii="Times New Roman" w:hAnsi="Times New Roman" w:cs="Times New Roman"/>
          <w:sz w:val="24"/>
          <w:szCs w:val="24"/>
          <w:lang w:val="id-ID"/>
        </w:rPr>
        <w:t>), pertanggungjawaban atas tidak pidana yang dilakukan oleh</w:t>
      </w:r>
      <w:r w:rsidRPr="009F5FA2">
        <w:rPr>
          <w:rFonts w:ascii="Times New Roman" w:hAnsi="Times New Roman" w:cs="Times New Roman"/>
          <w:i/>
          <w:sz w:val="24"/>
          <w:szCs w:val="24"/>
          <w:lang w:val="id-ID"/>
        </w:rPr>
        <w:t xml:space="preserve"> </w:t>
      </w:r>
      <w:r w:rsidRPr="009F5FA2">
        <w:rPr>
          <w:rFonts w:ascii="Times New Roman" w:hAnsi="Times New Roman" w:cs="Times New Roman"/>
          <w:sz w:val="24"/>
          <w:szCs w:val="24"/>
          <w:lang w:val="id-ID"/>
        </w:rPr>
        <w:t>seseorang dibebankan kepada pihak lain. Dalam hal pertanggungjawaban pidana, korporasi dialihkan pertanggungjawaban pidananya kepada korporasi. Pembebanan pertanggungjawaban pidana</w:t>
      </w:r>
      <w:r>
        <w:rPr>
          <w:rFonts w:ascii="Times New Roman" w:hAnsi="Times New Roman" w:cs="Times New Roman"/>
          <w:sz w:val="24"/>
          <w:szCs w:val="24"/>
          <w:lang w:val="id-ID"/>
        </w:rPr>
        <w:t xml:space="preserve"> </w:t>
      </w:r>
      <w:r w:rsidRPr="009F5FA2">
        <w:rPr>
          <w:rFonts w:ascii="Times New Roman" w:hAnsi="Times New Roman" w:cs="Times New Roman"/>
          <w:sz w:val="24"/>
          <w:szCs w:val="24"/>
          <w:lang w:val="id-ID"/>
        </w:rPr>
        <w:t>kepada korporasi hanya mungkin dilakukan secara vikarius karena korporasi tidak mungkin dapat melakukan sendiri suatu perbuatan hukum. Artinya, segala perbuatan hukum yang benar atau yang salah baik dalam lapangan keperdataan maupun yang diatur oleh ketentuan pidana, dilakukan oleh manusia yang menjalankan kepengurusan korporasi.</w:t>
      </w:r>
    </w:p>
    <w:p w:rsidR="00A211B7" w:rsidRDefault="00A211B7" w:rsidP="00A211B7">
      <w:pPr>
        <w:spacing w:line="480" w:lineRule="auto"/>
        <w:ind w:left="426" w:firstLine="708"/>
        <w:jc w:val="both"/>
        <w:rPr>
          <w:rFonts w:ascii="Times New Roman" w:hAnsi="Times New Roman" w:cs="Times New Roman"/>
          <w:sz w:val="24"/>
          <w:szCs w:val="24"/>
          <w:lang w:val="id-ID"/>
        </w:rPr>
      </w:pPr>
      <w:r w:rsidRPr="00955B69">
        <w:rPr>
          <w:rFonts w:ascii="Times New Roman" w:hAnsi="Times New Roman" w:cs="Times New Roman"/>
          <w:sz w:val="24"/>
          <w:szCs w:val="24"/>
          <w:lang w:val="id-ID"/>
        </w:rPr>
        <w:t xml:space="preserve">Dalam hal perbuatan hukum itu merupakan tindak pidana, </w:t>
      </w:r>
      <w:r w:rsidRPr="00955B69">
        <w:rPr>
          <w:rFonts w:ascii="Times New Roman" w:hAnsi="Times New Roman" w:cs="Times New Roman"/>
          <w:i/>
          <w:sz w:val="24"/>
          <w:szCs w:val="24"/>
          <w:lang w:val="id-ID"/>
        </w:rPr>
        <w:t>actus reus</w:t>
      </w:r>
      <w:r w:rsidRPr="00955B69">
        <w:rPr>
          <w:rFonts w:ascii="Times New Roman" w:hAnsi="Times New Roman" w:cs="Times New Roman"/>
          <w:sz w:val="24"/>
          <w:szCs w:val="24"/>
          <w:lang w:val="id-ID"/>
        </w:rPr>
        <w:t xml:space="preserve"> tindak pidana itu dilakukan oleh manusia pelaku tindak pidana itu (pengurus). Dengan mendasarkan pada pemahaman atas kenyataan yang demikian itu, maka tidak seyogianya sistem pertanggungjawaban pidana yang dianut adalah bahwa hanya korporasi yang harus memikul pertanggungjawaban pidana sedangkan manusia pelakunya dibebaskan. Untuk dapat membebankan pertanggungjawaban pidana kepada korporasi, harus terlebih dahulu dapat dibuktikan bahwa tindak pidana tersebut benar telah dilakukan oleh pengurus korporasi dan sikap sikap batin pengurus dalam melakukan tindak pidana itu adalah benar bersalah dan karena itu pengurus yang bersangkutan harus bertanggun</w:t>
      </w:r>
      <w:r>
        <w:rPr>
          <w:rFonts w:ascii="Times New Roman" w:hAnsi="Times New Roman" w:cs="Times New Roman"/>
          <w:sz w:val="24"/>
          <w:szCs w:val="24"/>
          <w:lang w:val="id-ID"/>
        </w:rPr>
        <w:t>g jawab atas tindak pidana itu, s</w:t>
      </w:r>
      <w:r w:rsidRPr="00955B69">
        <w:rPr>
          <w:rFonts w:ascii="Times New Roman" w:hAnsi="Times New Roman" w:cs="Times New Roman"/>
          <w:sz w:val="24"/>
          <w:szCs w:val="24"/>
          <w:lang w:val="id-ID"/>
        </w:rPr>
        <w:t>etelah dapat dibuktikan bahwa pengurus telah melakukan tindak pidana dan harus bertanggung jawab atas tindak pidana itu.</w:t>
      </w:r>
    </w:p>
    <w:p w:rsidR="00A211B7" w:rsidRDefault="00A211B7" w:rsidP="00A211B7">
      <w:pPr>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w:t>
      </w:r>
      <w:r w:rsidRPr="00955B69">
        <w:rPr>
          <w:rFonts w:ascii="Times New Roman" w:hAnsi="Times New Roman" w:cs="Times New Roman"/>
          <w:sz w:val="24"/>
          <w:szCs w:val="24"/>
          <w:lang w:val="id-ID"/>
        </w:rPr>
        <w:t>etelah dapat dibuktikan bahwa pengurus telah melakukan tindak pidana dan harus bertanggung jawab secara pidana, maka pertanggungjawaban pidana itu dapat dibebankan secara vikarius kepada korporasi. Tanpa terlebih dahulu dapat dibuktikan bahwa pengurus memang benar telah melakukan tindak pidana dan memang benar pengurus tersebut memiliki sikap batin yang bersalah dalam melakukan tindak pidan itu, tidak mungkin dapat dilakukan pembebanan pertanggungjawaban pidana secara vikarius kepada korporasi yang dipimpin oleh pengurus tersebut.</w:t>
      </w:r>
    </w:p>
    <w:p w:rsidR="00A211B7" w:rsidRDefault="00A211B7" w:rsidP="00A211B7">
      <w:pPr>
        <w:spacing w:line="480" w:lineRule="auto"/>
        <w:ind w:left="426" w:firstLine="708"/>
        <w:jc w:val="both"/>
        <w:rPr>
          <w:rFonts w:ascii="Times New Roman" w:hAnsi="Times New Roman" w:cs="Times New Roman"/>
          <w:sz w:val="24"/>
          <w:szCs w:val="24"/>
          <w:lang w:val="id-ID"/>
        </w:rPr>
      </w:pPr>
      <w:r w:rsidRPr="00802E43">
        <w:rPr>
          <w:rFonts w:ascii="Times New Roman" w:hAnsi="Times New Roman" w:cs="Times New Roman"/>
          <w:b/>
          <w:sz w:val="24"/>
          <w:szCs w:val="24"/>
          <w:lang w:val="id-ID"/>
        </w:rPr>
        <w:t xml:space="preserve">Sutan Remy Sjahdeini </w:t>
      </w:r>
      <w:r w:rsidRPr="00802E43">
        <w:rPr>
          <w:rFonts w:ascii="Times New Roman" w:hAnsi="Times New Roman" w:cs="Times New Roman"/>
          <w:sz w:val="24"/>
          <w:szCs w:val="24"/>
          <w:lang w:val="id-ID"/>
        </w:rPr>
        <w:t>menambahkan bahwa apabila sistem yang</w:t>
      </w:r>
      <w:r w:rsidRPr="00802E43">
        <w:rPr>
          <w:rFonts w:ascii="Times New Roman" w:hAnsi="Times New Roman" w:cs="Times New Roman"/>
          <w:b/>
          <w:sz w:val="24"/>
          <w:szCs w:val="24"/>
          <w:lang w:val="id-ID"/>
        </w:rPr>
        <w:t xml:space="preserve"> </w:t>
      </w:r>
      <w:r w:rsidRPr="00802E43">
        <w:rPr>
          <w:rFonts w:ascii="Times New Roman" w:hAnsi="Times New Roman" w:cs="Times New Roman"/>
          <w:sz w:val="24"/>
          <w:szCs w:val="24"/>
          <w:lang w:val="id-ID"/>
        </w:rPr>
        <w:t xml:space="preserve">diberlakukan bukan sistem yang ke empat, yaitu membebankan pertanggungjawaban pidana baik kepada korporasi yang melakukan tindak pidana maupun membebankan pertanggungjawaban pidana secara vikarius kepada korporasi, maka kemungkinan lain yang dapat terjadi adalah manusia pelakunya (pengurus korporasi) yang harus memikul pertanggungjawaban pidana sedangkan korporasinya bebas. Ini adalah sistem yang dianut oleh KUHP yang berlaku sekarang, yang justru ingin ditinggalkan. Namun tidak mungkin memberlakukan yang sebaliknya, yaitu membebankan pertanggungjawaban pidana hanya kepada korporasi sedangkan manusia pelakunya bebas. Hal ini bertentangan dengan sifat pembebanan pertanggungjawaban pidana secara </w:t>
      </w:r>
      <w:r w:rsidRPr="00802E43">
        <w:rPr>
          <w:rFonts w:ascii="Times New Roman" w:hAnsi="Times New Roman" w:cs="Times New Roman"/>
          <w:sz w:val="24"/>
          <w:szCs w:val="24"/>
          <w:lang w:val="id-ID"/>
        </w:rPr>
        <w:lastRenderedPageBreak/>
        <w:t>vikarius. Kondisi seperti ini jelas bertentangan pula dengan asas bahwa korporsi tidak dapat bertindak sendiri tetapi harus melalui pengurusnya.</w:t>
      </w:r>
      <w:r>
        <w:rPr>
          <w:rStyle w:val="FootnoteReference"/>
          <w:rFonts w:ascii="Times New Roman" w:hAnsi="Times New Roman" w:cs="Times New Roman"/>
          <w:sz w:val="24"/>
          <w:szCs w:val="24"/>
          <w:lang w:val="id-ID"/>
        </w:rPr>
        <w:footnoteReference w:id="139"/>
      </w:r>
    </w:p>
    <w:p w:rsidR="00A211B7" w:rsidRDefault="00A211B7" w:rsidP="00A211B7">
      <w:pPr>
        <w:spacing w:line="480" w:lineRule="auto"/>
        <w:ind w:left="426" w:firstLine="708"/>
        <w:jc w:val="both"/>
        <w:rPr>
          <w:rFonts w:ascii="Times New Roman" w:hAnsi="Times New Roman" w:cs="Times New Roman"/>
          <w:sz w:val="24"/>
          <w:szCs w:val="24"/>
          <w:lang w:val="id-ID"/>
        </w:rPr>
      </w:pPr>
    </w:p>
    <w:p w:rsidR="00A211B7" w:rsidRDefault="00A211B7" w:rsidP="00A211B7">
      <w:pPr>
        <w:spacing w:line="480" w:lineRule="auto"/>
        <w:ind w:left="1134" w:hanging="708"/>
        <w:jc w:val="both"/>
        <w:rPr>
          <w:rFonts w:ascii="Times New Roman" w:hAnsi="Times New Roman" w:cs="Times New Roman"/>
          <w:b/>
          <w:sz w:val="24"/>
          <w:szCs w:val="24"/>
          <w:lang w:val="id-ID"/>
        </w:rPr>
      </w:pPr>
      <w:r>
        <w:rPr>
          <w:rFonts w:ascii="Times New Roman" w:hAnsi="Times New Roman" w:cs="Times New Roman"/>
          <w:b/>
          <w:sz w:val="24"/>
          <w:szCs w:val="24"/>
          <w:lang w:val="id-ID"/>
        </w:rPr>
        <w:t>C.6</w:t>
      </w:r>
      <w:r w:rsidRPr="00F6353F">
        <w:rPr>
          <w:rFonts w:ascii="Times New Roman" w:hAnsi="Times New Roman" w:cs="Times New Roman"/>
          <w:b/>
          <w:sz w:val="24"/>
          <w:szCs w:val="24"/>
          <w:lang w:val="id-ID"/>
        </w:rPr>
        <w:t xml:space="preserve">.  Tinjauan tentang </w:t>
      </w:r>
      <w:r>
        <w:rPr>
          <w:rFonts w:ascii="Times New Roman" w:hAnsi="Times New Roman" w:cs="Times New Roman"/>
          <w:b/>
          <w:sz w:val="24"/>
          <w:szCs w:val="24"/>
          <w:lang w:val="id-ID"/>
        </w:rPr>
        <w:t xml:space="preserve">Konsep </w:t>
      </w:r>
      <w:r w:rsidRPr="00F6353F">
        <w:rPr>
          <w:rFonts w:ascii="Times New Roman" w:hAnsi="Times New Roman" w:cs="Times New Roman"/>
          <w:b/>
          <w:sz w:val="24"/>
          <w:szCs w:val="24"/>
          <w:lang w:val="id-ID"/>
        </w:rPr>
        <w:t>Pertanggungjawaban Pidana Korporasi</w:t>
      </w:r>
      <w:r>
        <w:rPr>
          <w:rFonts w:ascii="Times New Roman" w:hAnsi="Times New Roman" w:cs="Times New Roman"/>
          <w:b/>
          <w:sz w:val="24"/>
          <w:szCs w:val="24"/>
          <w:lang w:val="id-ID"/>
        </w:rPr>
        <w:t xml:space="preserve"> dalam Perundang-undangan di Indonesia</w:t>
      </w:r>
    </w:p>
    <w:p w:rsidR="00A211B7" w:rsidRPr="00942748" w:rsidRDefault="00A211B7" w:rsidP="00A211B7">
      <w:pPr>
        <w:spacing w:line="480" w:lineRule="auto"/>
        <w:ind w:left="2154" w:hanging="1020"/>
        <w:jc w:val="both"/>
        <w:rPr>
          <w:rFonts w:ascii="Times New Roman" w:hAnsi="Times New Roman" w:cs="Times New Roman"/>
          <w:b/>
          <w:sz w:val="24"/>
          <w:szCs w:val="24"/>
          <w:lang w:val="id-ID"/>
        </w:rPr>
      </w:pPr>
      <w:r w:rsidRPr="00942748">
        <w:rPr>
          <w:rFonts w:ascii="Times New Roman" w:hAnsi="Times New Roman" w:cs="Times New Roman"/>
          <w:b/>
          <w:sz w:val="24"/>
          <w:szCs w:val="24"/>
          <w:lang w:val="id-ID"/>
        </w:rPr>
        <w:t>C.6.A.</w:t>
      </w:r>
      <w:r w:rsidRPr="00942748">
        <w:rPr>
          <w:rFonts w:ascii="Times New Roman" w:hAnsi="Times New Roman" w:cs="Times New Roman"/>
          <w:b/>
          <w:sz w:val="24"/>
          <w:szCs w:val="24"/>
          <w:lang w:val="id-ID"/>
        </w:rPr>
        <w:tab/>
      </w:r>
      <w:r>
        <w:rPr>
          <w:rFonts w:ascii="Times New Roman" w:hAnsi="Times New Roman" w:cs="Times New Roman"/>
          <w:b/>
          <w:sz w:val="24"/>
          <w:szCs w:val="24"/>
        </w:rPr>
        <w:t>Korporasi Seb</w:t>
      </w:r>
      <w:r>
        <w:rPr>
          <w:rFonts w:ascii="Times New Roman" w:hAnsi="Times New Roman" w:cs="Times New Roman"/>
          <w:b/>
          <w:sz w:val="24"/>
          <w:szCs w:val="24"/>
          <w:lang w:val="id-ID"/>
        </w:rPr>
        <w:t>a</w:t>
      </w:r>
      <w:r w:rsidRPr="00942748">
        <w:rPr>
          <w:rFonts w:ascii="Times New Roman" w:hAnsi="Times New Roman" w:cs="Times New Roman"/>
          <w:b/>
          <w:sz w:val="24"/>
          <w:szCs w:val="24"/>
        </w:rPr>
        <w:t>gai Subjek Tindak Pidana Dalam Peraturan Perundang-Undangan Di Indonesia</w:t>
      </w:r>
    </w:p>
    <w:p w:rsidR="00A211B7" w:rsidRDefault="00A211B7" w:rsidP="00A211B7">
      <w:pPr>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rPr>
        <w:t>Korporasi</w:t>
      </w:r>
      <w:r>
        <w:rPr>
          <w:rFonts w:ascii="Times New Roman" w:hAnsi="Times New Roman" w:cs="Times New Roman"/>
          <w:sz w:val="24"/>
          <w:szCs w:val="24"/>
          <w:lang w:val="id-ID"/>
        </w:rPr>
        <w:t xml:space="preserve"> </w:t>
      </w:r>
      <w:r w:rsidRPr="00C72CE1">
        <w:rPr>
          <w:rFonts w:ascii="Times New Roman" w:hAnsi="Times New Roman" w:cs="Times New Roman"/>
          <w:sz w:val="24"/>
          <w:szCs w:val="24"/>
        </w:rPr>
        <w:t>telah menjadi subjek hukum dalam berbagai peraturan perundang-undangan. Di Indonesia, konsep ini telah digunakan dalam berbagai peraturan, seperti Undang-Undang Pemberantasan Korupsi, Undang-Undang Pengelolaan Lingkungan Hidup, dan Undang-Undang Perbankan. Dalam sub bab ini akan dibahas tentang korporasi sebagai subjek dalam berbagai peraturan perundang-undangan</w:t>
      </w:r>
      <w:r>
        <w:rPr>
          <w:rFonts w:ascii="Times New Roman" w:hAnsi="Times New Roman" w:cs="Times New Roman"/>
          <w:sz w:val="24"/>
          <w:szCs w:val="24"/>
          <w:lang w:val="id-ID"/>
        </w:rPr>
        <w:t xml:space="preserve"> di Indonesia.</w:t>
      </w:r>
    </w:p>
    <w:p w:rsidR="00A211B7" w:rsidRPr="00942748" w:rsidRDefault="00A211B7" w:rsidP="00A211B7">
      <w:pPr>
        <w:pStyle w:val="ListParagraph"/>
        <w:numPr>
          <w:ilvl w:val="0"/>
          <w:numId w:val="43"/>
        </w:numPr>
        <w:spacing w:line="480" w:lineRule="auto"/>
        <w:jc w:val="both"/>
        <w:rPr>
          <w:rFonts w:ascii="Times New Roman" w:hAnsi="Times New Roman" w:cs="Times New Roman"/>
          <w:b/>
          <w:sz w:val="24"/>
          <w:szCs w:val="24"/>
          <w:lang w:val="id-ID"/>
        </w:rPr>
      </w:pPr>
      <w:r w:rsidRPr="00942748">
        <w:rPr>
          <w:rFonts w:ascii="Times New Roman" w:hAnsi="Times New Roman" w:cs="Times New Roman"/>
          <w:b/>
          <w:sz w:val="24"/>
          <w:szCs w:val="24"/>
          <w:lang w:val="id-ID"/>
        </w:rPr>
        <w:t>KUHP</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C72CE1">
        <w:rPr>
          <w:rFonts w:ascii="Times New Roman" w:hAnsi="Times New Roman" w:cs="Times New Roman"/>
          <w:sz w:val="24"/>
          <w:szCs w:val="24"/>
          <w:lang w:val="id-ID"/>
        </w:rPr>
        <w:t>Selama ini, hukum pidana Indonesia hanya mengenal satu subjek hukum, yaitu manusia kodrati. Untuk waktu yang cukup lama, badan hukum terbatas hanya menjadi subjek hukum perdata. Korporasi sendiri tidak dikenal sebagai subjek hukum dalam pidana. Dalam pasal 59 KUHP, dinyatakan sebagai berikut :</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C72CE1">
        <w:rPr>
          <w:rFonts w:ascii="Times New Roman" w:hAnsi="Times New Roman" w:cs="Times New Roman"/>
          <w:sz w:val="24"/>
          <w:szCs w:val="24"/>
        </w:rPr>
        <w:lastRenderedPageBreak/>
        <w:t xml:space="preserve">“Dalam hal-hal dimana karena pelanggaran ditentukan pidana terhadap pengurus, </w:t>
      </w:r>
      <w:r>
        <w:rPr>
          <w:rFonts w:ascii="Times New Roman" w:hAnsi="Times New Roman" w:cs="Times New Roman"/>
          <w:sz w:val="24"/>
          <w:szCs w:val="24"/>
        </w:rPr>
        <w:t>anggota-anggota</w:t>
      </w:r>
      <w:r>
        <w:rPr>
          <w:rFonts w:ascii="Times New Roman" w:hAnsi="Times New Roman" w:cs="Times New Roman"/>
          <w:sz w:val="24"/>
          <w:szCs w:val="24"/>
          <w:lang w:val="id-ID"/>
        </w:rPr>
        <w:t xml:space="preserve"> </w:t>
      </w:r>
      <w:r w:rsidRPr="00C72CE1">
        <w:rPr>
          <w:rFonts w:ascii="Times New Roman" w:hAnsi="Times New Roman" w:cs="Times New Roman"/>
          <w:sz w:val="24"/>
          <w:szCs w:val="24"/>
        </w:rPr>
        <w:t xml:space="preserve">badan </w:t>
      </w:r>
      <w:r>
        <w:rPr>
          <w:rFonts w:ascii="Times New Roman" w:hAnsi="Times New Roman" w:cs="Times New Roman"/>
          <w:sz w:val="24"/>
          <w:szCs w:val="24"/>
        </w:rPr>
        <w:t>pengurus,</w:t>
      </w:r>
      <w:r>
        <w:rPr>
          <w:rFonts w:ascii="Times New Roman" w:hAnsi="Times New Roman" w:cs="Times New Roman"/>
          <w:sz w:val="24"/>
          <w:szCs w:val="24"/>
          <w:lang w:val="id-ID"/>
        </w:rPr>
        <w:t xml:space="preserve"> </w:t>
      </w:r>
      <w:r>
        <w:rPr>
          <w:rFonts w:ascii="Times New Roman" w:hAnsi="Times New Roman" w:cs="Times New Roman"/>
          <w:sz w:val="24"/>
          <w:szCs w:val="24"/>
        </w:rPr>
        <w:t>atau</w:t>
      </w:r>
      <w:r>
        <w:rPr>
          <w:rFonts w:ascii="Times New Roman" w:hAnsi="Times New Roman" w:cs="Times New Roman"/>
          <w:sz w:val="24"/>
          <w:szCs w:val="24"/>
          <w:lang w:val="id-ID"/>
        </w:rPr>
        <w:t xml:space="preserve"> </w:t>
      </w:r>
      <w:r w:rsidRPr="00C72CE1">
        <w:rPr>
          <w:rFonts w:ascii="Times New Roman" w:hAnsi="Times New Roman" w:cs="Times New Roman"/>
          <w:sz w:val="24"/>
          <w:szCs w:val="24"/>
        </w:rPr>
        <w:t>komisaris-komisaris,</w:t>
      </w:r>
      <w:r w:rsidRPr="00C72CE1">
        <w:rPr>
          <w:rFonts w:ascii="Times New Roman" w:hAnsi="Times New Roman" w:cs="Times New Roman"/>
          <w:sz w:val="24"/>
          <w:szCs w:val="24"/>
          <w:lang w:val="id-ID"/>
        </w:rPr>
        <w:t xml:space="preserve"> </w:t>
      </w:r>
      <w:r w:rsidRPr="00C72CE1">
        <w:rPr>
          <w:rFonts w:ascii="Times New Roman" w:hAnsi="Times New Roman" w:cs="Times New Roman"/>
          <w:sz w:val="24"/>
          <w:szCs w:val="24"/>
        </w:rPr>
        <w:t>maka</w:t>
      </w:r>
      <w:r w:rsidRPr="00C72CE1">
        <w:rPr>
          <w:rFonts w:ascii="Times New Roman" w:hAnsi="Times New Roman" w:cs="Times New Roman"/>
          <w:sz w:val="24"/>
          <w:szCs w:val="24"/>
          <w:lang w:val="id-ID"/>
        </w:rPr>
        <w:t xml:space="preserve"> </w:t>
      </w:r>
      <w:r w:rsidRPr="00C72CE1">
        <w:rPr>
          <w:rFonts w:ascii="Times New Roman" w:hAnsi="Times New Roman" w:cs="Times New Roman"/>
          <w:sz w:val="24"/>
          <w:szCs w:val="24"/>
        </w:rPr>
        <w:t>pe</w:t>
      </w:r>
      <w:r>
        <w:rPr>
          <w:rFonts w:ascii="Times New Roman" w:hAnsi="Times New Roman" w:cs="Times New Roman"/>
          <w:sz w:val="24"/>
          <w:szCs w:val="24"/>
        </w:rPr>
        <w:t>ngurus, anggota badan pengurus,</w:t>
      </w:r>
      <w:r>
        <w:rPr>
          <w:rFonts w:ascii="Times New Roman" w:hAnsi="Times New Roman" w:cs="Times New Roman"/>
          <w:sz w:val="24"/>
          <w:szCs w:val="24"/>
          <w:lang w:val="id-ID"/>
        </w:rPr>
        <w:t xml:space="preserve"> </w:t>
      </w:r>
      <w:r w:rsidRPr="00C72CE1">
        <w:rPr>
          <w:rFonts w:ascii="Times New Roman" w:hAnsi="Times New Roman" w:cs="Times New Roman"/>
          <w:sz w:val="24"/>
          <w:szCs w:val="24"/>
        </w:rPr>
        <w:t>atau komisaris, yang ternyata tidak ikut campur melakukan pelanggaran, tidak dipidana.”</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EB778F">
        <w:rPr>
          <w:rFonts w:ascii="Times New Roman" w:hAnsi="Times New Roman" w:cs="Times New Roman"/>
          <w:sz w:val="24"/>
          <w:szCs w:val="24"/>
        </w:rPr>
        <w:t>Pasal 59 KUHP memperjelas, bahwa hanya pengurus dari suatu korporasi yang dapat bertanggung</w:t>
      </w:r>
      <w:r w:rsidRPr="00EB778F">
        <w:rPr>
          <w:rFonts w:ascii="Times New Roman" w:hAnsi="Times New Roman" w:cs="Times New Roman"/>
          <w:sz w:val="24"/>
          <w:szCs w:val="24"/>
          <w:lang w:val="id-ID"/>
        </w:rPr>
        <w:t xml:space="preserve"> </w:t>
      </w:r>
      <w:r w:rsidRPr="00EB778F">
        <w:rPr>
          <w:rFonts w:ascii="Times New Roman" w:hAnsi="Times New Roman" w:cs="Times New Roman"/>
          <w:sz w:val="24"/>
          <w:szCs w:val="24"/>
        </w:rPr>
        <w:t>jawab jika terjadi pelanggaran pidana. Jika pengurus korporasi melakukan tindak pidana yang dilakukan dalam rangka mewakili atau dilakukan untuk dan atas nama korporasi, pertanggungjawaban pidana dibebankan hanya kepada pengurus yang melakukan tindak pidana itu.  Dari sisi lain, pasal ini menunjukkan bahwa tindak pidana tidak pernah dilakukan oleh korporasi, tetapi oleh pengurusnya. Sebagai konsekuensinya, pengurus juga yang dibebani pertanggungjawaban pidana sekalipun pengurus melakukan</w:t>
      </w:r>
      <w:r w:rsidRPr="00EB778F">
        <w:rPr>
          <w:rFonts w:ascii="Times New Roman" w:hAnsi="Times New Roman" w:cs="Times New Roman"/>
          <w:sz w:val="24"/>
          <w:szCs w:val="24"/>
          <w:lang w:val="id-ID"/>
        </w:rPr>
        <w:t xml:space="preserve"> </w:t>
      </w:r>
      <w:r w:rsidRPr="00EB778F">
        <w:rPr>
          <w:rFonts w:ascii="Times New Roman" w:hAnsi="Times New Roman" w:cs="Times New Roman"/>
          <w:sz w:val="24"/>
          <w:szCs w:val="24"/>
        </w:rPr>
        <w:t>perbuatan itu untuk dan atas nama korporasi atau untuk kepentingan korporasi,</w:t>
      </w:r>
      <w:r w:rsidRPr="00EB778F">
        <w:rPr>
          <w:rFonts w:ascii="Times New Roman" w:hAnsi="Times New Roman" w:cs="Times New Roman"/>
          <w:sz w:val="24"/>
          <w:szCs w:val="24"/>
          <w:lang w:val="id-ID"/>
        </w:rPr>
        <w:t xml:space="preserve"> </w:t>
      </w:r>
      <w:r w:rsidRPr="00EB778F">
        <w:rPr>
          <w:rFonts w:ascii="Times New Roman" w:hAnsi="Times New Roman" w:cs="Times New Roman"/>
          <w:sz w:val="24"/>
          <w:szCs w:val="24"/>
        </w:rPr>
        <w:t>atau bertujuan untuk memberikan manfaat bagi korporasi dan bukan untuk pribadi pengurus.</w:t>
      </w:r>
      <w:r>
        <w:rPr>
          <w:rStyle w:val="FootnoteReference"/>
          <w:rFonts w:ascii="Times New Roman" w:hAnsi="Times New Roman" w:cs="Times New Roman"/>
          <w:sz w:val="24"/>
          <w:szCs w:val="24"/>
        </w:rPr>
        <w:footnoteReference w:id="140"/>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EB778F">
        <w:rPr>
          <w:rFonts w:ascii="Times New Roman" w:hAnsi="Times New Roman" w:cs="Times New Roman"/>
          <w:sz w:val="24"/>
          <w:szCs w:val="24"/>
        </w:rPr>
        <w:t xml:space="preserve">Dengan melihat ketentuan dalam paal 59 KUHP, maka para penyusun dipengaruhi oleh asas </w:t>
      </w:r>
      <w:r w:rsidRPr="00EB778F">
        <w:rPr>
          <w:rFonts w:ascii="Times New Roman" w:hAnsi="Times New Roman" w:cs="Times New Roman"/>
          <w:i/>
          <w:sz w:val="24"/>
          <w:szCs w:val="24"/>
        </w:rPr>
        <w:t>societas delinquere non potest</w:t>
      </w:r>
      <w:r w:rsidRPr="00EB778F">
        <w:rPr>
          <w:rFonts w:ascii="Times New Roman" w:hAnsi="Times New Roman" w:cs="Times New Roman"/>
          <w:sz w:val="24"/>
          <w:szCs w:val="24"/>
        </w:rPr>
        <w:t>,</w:t>
      </w:r>
      <w:r w:rsidRPr="00EB778F">
        <w:rPr>
          <w:rFonts w:ascii="Times New Roman" w:hAnsi="Times New Roman" w:cs="Times New Roman"/>
          <w:sz w:val="24"/>
          <w:szCs w:val="24"/>
          <w:lang w:val="id-ID"/>
        </w:rPr>
        <w:t xml:space="preserve"> </w:t>
      </w:r>
      <w:r w:rsidRPr="00EB778F">
        <w:rPr>
          <w:rFonts w:ascii="Times New Roman" w:hAnsi="Times New Roman" w:cs="Times New Roman"/>
          <w:sz w:val="24"/>
          <w:szCs w:val="24"/>
        </w:rPr>
        <w:t>yaitu badan hukum tidak dapat melakukan tindak pidana. Menurut Enschede asas ini adalah contoh yang khas dari pemikiran abad XIX, dimana kesalahan menurut hukum pidana selalu disyaratkan dan</w:t>
      </w:r>
      <w:r w:rsidRPr="00EB778F">
        <w:rPr>
          <w:rFonts w:ascii="Times New Roman" w:hAnsi="Times New Roman" w:cs="Times New Roman"/>
          <w:sz w:val="24"/>
          <w:szCs w:val="24"/>
          <w:lang w:val="id-ID"/>
        </w:rPr>
        <w:t xml:space="preserve"> </w:t>
      </w:r>
      <w:r w:rsidRPr="00EB778F">
        <w:rPr>
          <w:rFonts w:ascii="Times New Roman" w:hAnsi="Times New Roman" w:cs="Times New Roman"/>
          <w:sz w:val="24"/>
          <w:szCs w:val="24"/>
        </w:rPr>
        <w:t>sesungguhnya hanya kesalahan</w:t>
      </w:r>
      <w:r w:rsidRPr="00EB778F">
        <w:rPr>
          <w:rFonts w:ascii="Times New Roman" w:hAnsi="Times New Roman" w:cs="Times New Roman"/>
          <w:sz w:val="24"/>
          <w:szCs w:val="24"/>
          <w:lang w:val="id-ID"/>
        </w:rPr>
        <w:t xml:space="preserve"> </w:t>
      </w:r>
      <w:r w:rsidRPr="00EB778F">
        <w:rPr>
          <w:rFonts w:ascii="Times New Roman" w:hAnsi="Times New Roman" w:cs="Times New Roman"/>
          <w:sz w:val="24"/>
          <w:szCs w:val="24"/>
        </w:rPr>
        <w:t xml:space="preserve">dari manusia, sehingga erat </w:t>
      </w:r>
      <w:r>
        <w:rPr>
          <w:rFonts w:ascii="Times New Roman" w:hAnsi="Times New Roman" w:cs="Times New Roman"/>
          <w:sz w:val="24"/>
          <w:szCs w:val="24"/>
        </w:rPr>
        <w:lastRenderedPageBreak/>
        <w:t>kaitannya</w:t>
      </w:r>
      <w:r>
        <w:rPr>
          <w:rFonts w:ascii="Times New Roman" w:hAnsi="Times New Roman" w:cs="Times New Roman"/>
          <w:sz w:val="24"/>
          <w:szCs w:val="24"/>
          <w:lang w:val="id-ID"/>
        </w:rPr>
        <w:t xml:space="preserve"> </w:t>
      </w:r>
      <w:r w:rsidRPr="00EB778F">
        <w:rPr>
          <w:rFonts w:ascii="Times New Roman" w:hAnsi="Times New Roman" w:cs="Times New Roman"/>
          <w:sz w:val="24"/>
          <w:szCs w:val="24"/>
        </w:rPr>
        <w:t>den</w:t>
      </w:r>
      <w:r>
        <w:rPr>
          <w:rFonts w:ascii="Times New Roman" w:hAnsi="Times New Roman" w:cs="Times New Roman"/>
          <w:sz w:val="24"/>
          <w:szCs w:val="24"/>
        </w:rPr>
        <w:t>gan</w:t>
      </w:r>
      <w:r>
        <w:rPr>
          <w:rFonts w:ascii="Times New Roman" w:hAnsi="Times New Roman" w:cs="Times New Roman"/>
          <w:sz w:val="24"/>
          <w:szCs w:val="24"/>
          <w:lang w:val="id-ID"/>
        </w:rPr>
        <w:t xml:space="preserve"> </w:t>
      </w:r>
      <w:r>
        <w:rPr>
          <w:rFonts w:ascii="Times New Roman" w:hAnsi="Times New Roman" w:cs="Times New Roman"/>
          <w:sz w:val="24"/>
          <w:szCs w:val="24"/>
        </w:rPr>
        <w:t>sifat</w:t>
      </w:r>
      <w:r>
        <w:rPr>
          <w:rFonts w:ascii="Times New Roman" w:hAnsi="Times New Roman" w:cs="Times New Roman"/>
          <w:sz w:val="24"/>
          <w:szCs w:val="24"/>
          <w:lang w:val="id-ID"/>
        </w:rPr>
        <w:t xml:space="preserve"> </w:t>
      </w:r>
      <w:r w:rsidRPr="00EB778F">
        <w:rPr>
          <w:rFonts w:ascii="Times New Roman" w:hAnsi="Times New Roman" w:cs="Times New Roman"/>
          <w:sz w:val="24"/>
          <w:szCs w:val="24"/>
        </w:rPr>
        <w:t>individualisasi</w:t>
      </w:r>
      <w:r w:rsidRPr="00EB778F">
        <w:rPr>
          <w:rFonts w:ascii="Times New Roman" w:hAnsi="Times New Roman" w:cs="Times New Roman"/>
          <w:sz w:val="24"/>
          <w:szCs w:val="24"/>
          <w:lang w:val="id-ID"/>
        </w:rPr>
        <w:t xml:space="preserve"> </w:t>
      </w:r>
      <w:r w:rsidRPr="00EB778F">
        <w:rPr>
          <w:rFonts w:ascii="Times New Roman" w:hAnsi="Times New Roman" w:cs="Times New Roman"/>
          <w:sz w:val="24"/>
          <w:szCs w:val="24"/>
        </w:rPr>
        <w:t>KUHP.</w:t>
      </w:r>
      <w:r w:rsidRPr="00EB778F">
        <w:rPr>
          <w:rStyle w:val="FootnoteReference"/>
          <w:rFonts w:ascii="Times New Roman" w:hAnsi="Times New Roman" w:cs="Times New Roman"/>
          <w:sz w:val="24"/>
          <w:szCs w:val="24"/>
        </w:rPr>
        <w:footnoteReference w:id="141"/>
      </w:r>
      <w:r w:rsidRPr="00EB778F">
        <w:rPr>
          <w:rFonts w:ascii="Times New Roman" w:hAnsi="Times New Roman" w:cs="Times New Roman"/>
          <w:sz w:val="24"/>
          <w:szCs w:val="24"/>
          <w:lang w:val="id-ID"/>
        </w:rPr>
        <w:t xml:space="preserve"> </w:t>
      </w:r>
      <w:r w:rsidRPr="00EB778F">
        <w:rPr>
          <w:rFonts w:ascii="Times New Roman" w:hAnsi="Times New Roman" w:cs="Times New Roman"/>
          <w:sz w:val="24"/>
          <w:szCs w:val="24"/>
        </w:rPr>
        <w:t>Individualisasi</w:t>
      </w:r>
      <w:r w:rsidRPr="00EB778F">
        <w:rPr>
          <w:rFonts w:ascii="Times New Roman" w:hAnsi="Times New Roman" w:cs="Times New Roman"/>
          <w:sz w:val="24"/>
          <w:szCs w:val="24"/>
          <w:lang w:val="id-ID"/>
        </w:rPr>
        <w:t xml:space="preserve"> </w:t>
      </w:r>
      <w:r w:rsidRPr="00EB778F">
        <w:rPr>
          <w:rFonts w:ascii="Times New Roman" w:hAnsi="Times New Roman" w:cs="Times New Roman"/>
          <w:sz w:val="24"/>
          <w:szCs w:val="24"/>
        </w:rPr>
        <w:t>ini</w:t>
      </w:r>
      <w:r w:rsidRPr="00EB778F">
        <w:rPr>
          <w:rFonts w:ascii="Times New Roman" w:hAnsi="Times New Roman" w:cs="Times New Roman"/>
          <w:sz w:val="24"/>
          <w:szCs w:val="24"/>
          <w:lang w:val="id-ID"/>
        </w:rPr>
        <w:t xml:space="preserve"> </w:t>
      </w:r>
      <w:r w:rsidRPr="00EB778F">
        <w:rPr>
          <w:rFonts w:ascii="Times New Roman" w:hAnsi="Times New Roman" w:cs="Times New Roman"/>
          <w:sz w:val="24"/>
          <w:szCs w:val="24"/>
        </w:rPr>
        <w:t>juga</w:t>
      </w:r>
      <w:r w:rsidRPr="00EB778F">
        <w:rPr>
          <w:rFonts w:ascii="Times New Roman" w:hAnsi="Times New Roman" w:cs="Times New Roman"/>
          <w:sz w:val="24"/>
          <w:szCs w:val="24"/>
          <w:lang w:val="id-ID"/>
        </w:rPr>
        <w:t xml:space="preserve"> </w:t>
      </w:r>
      <w:r w:rsidRPr="00EB778F">
        <w:rPr>
          <w:rFonts w:ascii="Times New Roman" w:hAnsi="Times New Roman" w:cs="Times New Roman"/>
          <w:sz w:val="24"/>
          <w:szCs w:val="24"/>
        </w:rPr>
        <w:t xml:space="preserve">dipengaruhi oleh asas </w:t>
      </w:r>
      <w:r w:rsidRPr="00EB778F">
        <w:rPr>
          <w:rFonts w:ascii="Times New Roman" w:hAnsi="Times New Roman" w:cs="Times New Roman"/>
          <w:i/>
          <w:sz w:val="24"/>
          <w:szCs w:val="24"/>
        </w:rPr>
        <w:t>actus non facit reum, nisi mens sit rea</w:t>
      </w:r>
      <w:r w:rsidRPr="00EB778F">
        <w:rPr>
          <w:rFonts w:ascii="Times New Roman" w:hAnsi="Times New Roman" w:cs="Times New Roman"/>
          <w:sz w:val="24"/>
          <w:szCs w:val="24"/>
        </w:rPr>
        <w:t>” atau asas tiada pidana tanpa kesalahan. Asas ini tidak tercantum dalam KUHP atau dalam peraturan lain (asas tidak tertulis), namun berlakunya asas tersebut tidak</w:t>
      </w:r>
      <w:r w:rsidRPr="00EB778F">
        <w:rPr>
          <w:rFonts w:ascii="Times New Roman" w:hAnsi="Times New Roman" w:cs="Times New Roman"/>
          <w:sz w:val="24"/>
          <w:szCs w:val="24"/>
          <w:lang w:val="id-ID"/>
        </w:rPr>
        <w:t xml:space="preserve"> </w:t>
      </w:r>
      <w:r w:rsidRPr="00EB778F">
        <w:rPr>
          <w:rFonts w:ascii="Times New Roman" w:hAnsi="Times New Roman" w:cs="Times New Roman"/>
          <w:sz w:val="24"/>
          <w:szCs w:val="24"/>
        </w:rPr>
        <w:t>diragukan lagi. Akan bertentangan dengan rasa keadilan, apabila ada orang yang dijatuhi pidana padahal ia sama sekali tidak bersalah. Pasal 6 ayat (2) Undang</w:t>
      </w:r>
      <w:r w:rsidRPr="00EB778F">
        <w:rPr>
          <w:rFonts w:ascii="Times New Roman" w:hAnsi="Times New Roman" w:cs="Times New Roman"/>
          <w:sz w:val="24"/>
          <w:szCs w:val="24"/>
          <w:lang w:val="id-ID"/>
        </w:rPr>
        <w:t>-</w:t>
      </w:r>
      <w:r w:rsidRPr="00EB778F">
        <w:rPr>
          <w:rFonts w:ascii="Times New Roman" w:hAnsi="Times New Roman" w:cs="Times New Roman"/>
          <w:sz w:val="24"/>
          <w:szCs w:val="24"/>
        </w:rPr>
        <w:t>Undang Nomor 4 Tahun 2004 tentang Kekuasaan Kehakiman yang berbunyi :</w:t>
      </w:r>
      <w:r>
        <w:rPr>
          <w:rStyle w:val="FootnoteReference"/>
          <w:rFonts w:ascii="Times New Roman" w:hAnsi="Times New Roman" w:cs="Times New Roman"/>
          <w:sz w:val="24"/>
          <w:szCs w:val="24"/>
        </w:rPr>
        <w:footnoteReference w:id="142"/>
      </w:r>
    </w:p>
    <w:p w:rsidR="00A211B7" w:rsidRPr="00EB778F" w:rsidRDefault="00A211B7" w:rsidP="00A211B7">
      <w:pPr>
        <w:pStyle w:val="ListParagraph"/>
        <w:spacing w:line="240" w:lineRule="auto"/>
        <w:ind w:left="426" w:firstLine="708"/>
        <w:jc w:val="both"/>
        <w:rPr>
          <w:rFonts w:ascii="Times New Roman" w:hAnsi="Times New Roman" w:cs="Times New Roman"/>
          <w:sz w:val="24"/>
          <w:szCs w:val="24"/>
        </w:rPr>
      </w:pPr>
      <w:r w:rsidRPr="00EB778F">
        <w:rPr>
          <w:rFonts w:ascii="Times New Roman" w:hAnsi="Times New Roman" w:cs="Times New Roman"/>
          <w:sz w:val="24"/>
          <w:szCs w:val="24"/>
        </w:rPr>
        <w:t>“Tidak seorangpun dapat dijatuhi pidana kecuali apabila pengadilan karena alat pembuktian yang sah menurut undang-undang mendapat keyakinan, bahwa seseorang yang dianggap dapat bertanggung jawab telah bersalah atas perbuatan yang didakwakan atas dirinya.”</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85215C">
        <w:rPr>
          <w:rFonts w:ascii="Times New Roman" w:hAnsi="Times New Roman" w:cs="Times New Roman"/>
          <w:sz w:val="24"/>
          <w:szCs w:val="24"/>
        </w:rPr>
        <w:t>Dapat diartikan bahwa unsur kesalahan sangat menentukan akibat dari perbuatan seseorang yaitu berupa penjatuhan pidana.</w:t>
      </w:r>
      <w:r>
        <w:rPr>
          <w:rFonts w:ascii="Times New Roman" w:hAnsi="Times New Roman" w:cs="Times New Roman"/>
          <w:sz w:val="24"/>
          <w:szCs w:val="24"/>
          <w:lang w:val="id-ID"/>
        </w:rPr>
        <w:t xml:space="preserve"> </w:t>
      </w:r>
      <w:r w:rsidRPr="0085215C">
        <w:rPr>
          <w:rFonts w:ascii="Times New Roman" w:hAnsi="Times New Roman" w:cs="Times New Roman"/>
          <w:sz w:val="24"/>
          <w:szCs w:val="24"/>
        </w:rPr>
        <w:t>Simons sebagaimana dikutip oleh Lamintang mengartikan kesalahan sebagai pengertian yang “</w:t>
      </w:r>
      <w:r w:rsidRPr="0085215C">
        <w:rPr>
          <w:rFonts w:ascii="Times New Roman" w:hAnsi="Times New Roman" w:cs="Times New Roman"/>
          <w:i/>
          <w:sz w:val="24"/>
          <w:szCs w:val="24"/>
        </w:rPr>
        <w:t>social ethisch</w:t>
      </w:r>
      <w:r w:rsidRPr="0085215C">
        <w:rPr>
          <w:rFonts w:ascii="Times New Roman" w:hAnsi="Times New Roman" w:cs="Times New Roman"/>
          <w:sz w:val="24"/>
          <w:szCs w:val="24"/>
        </w:rPr>
        <w:t>” dan mengatakan antara lain “Sebagai dasar untuk pertanggungjawaban dalam hukum pidana ia berupa keadaan psikis (jiwa) dari si pembuat dan hubungannya terhadap perbuatannya dan dalam arti bahwa berdasarkan psikis itu perbuatannya dicelakakan kepada si pembuat.” Moeljatno berpendapat bahwa kesalahan adalah dasar untuk pertanggung jawaban pidana.</w:t>
      </w:r>
      <w:r w:rsidRPr="0085215C">
        <w:rPr>
          <w:rFonts w:ascii="Times New Roman" w:hAnsi="Times New Roman" w:cs="Times New Roman"/>
          <w:sz w:val="24"/>
          <w:szCs w:val="24"/>
          <w:lang w:val="id-ID"/>
        </w:rPr>
        <w:t xml:space="preserve"> </w:t>
      </w:r>
      <w:r w:rsidRPr="0085215C">
        <w:rPr>
          <w:rFonts w:ascii="Times New Roman" w:hAnsi="Times New Roman" w:cs="Times New Roman"/>
          <w:sz w:val="24"/>
          <w:szCs w:val="24"/>
        </w:rPr>
        <w:t xml:space="preserve">Kesalahan merupakan keadaan jiwa dari si  pembuat  dan hubungan  batin  antara  si  </w:t>
      </w:r>
      <w:r w:rsidRPr="0085215C">
        <w:rPr>
          <w:rFonts w:ascii="Times New Roman" w:hAnsi="Times New Roman" w:cs="Times New Roman"/>
          <w:sz w:val="24"/>
          <w:szCs w:val="24"/>
        </w:rPr>
        <w:lastRenderedPageBreak/>
        <w:t>pembuat  dengan perbuatannya.</w:t>
      </w:r>
      <w:r w:rsidRPr="0085215C">
        <w:rPr>
          <w:rFonts w:ascii="Times New Roman" w:hAnsi="Times New Roman" w:cs="Times New Roman"/>
          <w:sz w:val="24"/>
          <w:szCs w:val="24"/>
          <w:lang w:val="id-ID"/>
        </w:rPr>
        <w:t xml:space="preserve"> </w:t>
      </w:r>
      <w:r w:rsidRPr="0085215C">
        <w:rPr>
          <w:rFonts w:ascii="Times New Roman" w:hAnsi="Times New Roman" w:cs="Times New Roman"/>
          <w:sz w:val="24"/>
          <w:szCs w:val="24"/>
        </w:rPr>
        <w:t>Adanya kesalahan pada seseorang, maka orang tersebut bisa dicela.</w:t>
      </w:r>
      <w:r w:rsidRPr="0085215C">
        <w:rPr>
          <w:rStyle w:val="FootnoteReference"/>
          <w:rFonts w:ascii="Times New Roman" w:hAnsi="Times New Roman" w:cs="Times New Roman"/>
          <w:sz w:val="24"/>
          <w:szCs w:val="24"/>
        </w:rPr>
        <w:footnoteReference w:id="143"/>
      </w:r>
      <w:r w:rsidRPr="0085215C">
        <w:rPr>
          <w:rFonts w:ascii="Times New Roman" w:hAnsi="Times New Roman" w:cs="Times New Roman"/>
          <w:sz w:val="24"/>
          <w:szCs w:val="24"/>
          <w:lang w:val="id-ID"/>
        </w:rPr>
        <w:t xml:space="preserve"> </w:t>
      </w:r>
      <w:r w:rsidRPr="0085215C">
        <w:rPr>
          <w:rFonts w:ascii="Times New Roman" w:hAnsi="Times New Roman" w:cs="Times New Roman"/>
          <w:sz w:val="24"/>
          <w:szCs w:val="24"/>
        </w:rPr>
        <w:t>Selain</w:t>
      </w:r>
      <w:r w:rsidRPr="0085215C">
        <w:rPr>
          <w:rFonts w:ascii="Times New Roman" w:hAnsi="Times New Roman" w:cs="Times New Roman"/>
          <w:sz w:val="24"/>
          <w:szCs w:val="24"/>
          <w:lang w:val="id-ID"/>
        </w:rPr>
        <w:t xml:space="preserve"> </w:t>
      </w:r>
      <w:r w:rsidRPr="0085215C">
        <w:rPr>
          <w:rFonts w:ascii="Times New Roman" w:hAnsi="Times New Roman" w:cs="Times New Roman"/>
          <w:sz w:val="24"/>
          <w:szCs w:val="24"/>
        </w:rPr>
        <w:t>itu,</w:t>
      </w:r>
      <w:r w:rsidRPr="0085215C">
        <w:rPr>
          <w:rFonts w:ascii="Times New Roman" w:hAnsi="Times New Roman" w:cs="Times New Roman"/>
          <w:sz w:val="24"/>
          <w:szCs w:val="24"/>
          <w:lang w:val="id-ID"/>
        </w:rPr>
        <w:t xml:space="preserve"> </w:t>
      </w:r>
      <w:r w:rsidRPr="0085215C">
        <w:rPr>
          <w:rFonts w:ascii="Times New Roman" w:hAnsi="Times New Roman" w:cs="Times New Roman"/>
          <w:sz w:val="24"/>
          <w:szCs w:val="24"/>
        </w:rPr>
        <w:t>dikarenakan korporasi tidak memiliki kesalahan sebagai suatu fiksi hukum maka korporasi tidak dapat dijatuhi hukuman yang diatur dalam KUHP seperti pidana penjara.</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85215C">
        <w:rPr>
          <w:rFonts w:ascii="Times New Roman" w:hAnsi="Times New Roman" w:cs="Times New Roman"/>
          <w:sz w:val="24"/>
          <w:szCs w:val="24"/>
        </w:rPr>
        <w:t>Korporasi juga disinggung dalam ba</w:t>
      </w:r>
      <w:r>
        <w:rPr>
          <w:rFonts w:ascii="Times New Roman" w:hAnsi="Times New Roman" w:cs="Times New Roman"/>
          <w:sz w:val="24"/>
          <w:szCs w:val="24"/>
        </w:rPr>
        <w:t xml:space="preserve">gian lain di KUHP, yaitu dalam </w:t>
      </w:r>
      <w:r>
        <w:rPr>
          <w:rFonts w:ascii="Times New Roman" w:hAnsi="Times New Roman" w:cs="Times New Roman"/>
          <w:sz w:val="24"/>
          <w:szCs w:val="24"/>
          <w:lang w:val="id-ID"/>
        </w:rPr>
        <w:t>P</w:t>
      </w:r>
      <w:r>
        <w:rPr>
          <w:rFonts w:ascii="Times New Roman" w:hAnsi="Times New Roman" w:cs="Times New Roman"/>
          <w:sz w:val="24"/>
          <w:szCs w:val="24"/>
        </w:rPr>
        <w:t xml:space="preserve">asal 169 KUHP, </w:t>
      </w:r>
      <w:r>
        <w:rPr>
          <w:rFonts w:ascii="Times New Roman" w:hAnsi="Times New Roman" w:cs="Times New Roman"/>
          <w:sz w:val="24"/>
          <w:szCs w:val="24"/>
          <w:lang w:val="id-ID"/>
        </w:rPr>
        <w:t>P</w:t>
      </w:r>
      <w:r>
        <w:rPr>
          <w:rFonts w:ascii="Times New Roman" w:hAnsi="Times New Roman" w:cs="Times New Roman"/>
          <w:sz w:val="24"/>
          <w:szCs w:val="24"/>
        </w:rPr>
        <w:t xml:space="preserve">asal 398 KUHP, dan </w:t>
      </w:r>
      <w:r>
        <w:rPr>
          <w:rFonts w:ascii="Times New Roman" w:hAnsi="Times New Roman" w:cs="Times New Roman"/>
          <w:sz w:val="24"/>
          <w:szCs w:val="24"/>
          <w:lang w:val="id-ID"/>
        </w:rPr>
        <w:t>P</w:t>
      </w:r>
      <w:r w:rsidRPr="0085215C">
        <w:rPr>
          <w:rFonts w:ascii="Times New Roman" w:hAnsi="Times New Roman" w:cs="Times New Roman"/>
          <w:sz w:val="24"/>
          <w:szCs w:val="24"/>
        </w:rPr>
        <w:t xml:space="preserve">asal 399 KUHP. </w:t>
      </w:r>
      <w:r>
        <w:rPr>
          <w:rFonts w:ascii="Times New Roman" w:hAnsi="Times New Roman" w:cs="Times New Roman"/>
          <w:sz w:val="24"/>
          <w:szCs w:val="24"/>
        </w:rPr>
        <w:t>Pasal 169 KUHP mengatur tentang</w:t>
      </w:r>
      <w:r>
        <w:rPr>
          <w:rFonts w:ascii="Times New Roman" w:hAnsi="Times New Roman" w:cs="Times New Roman"/>
          <w:sz w:val="24"/>
          <w:szCs w:val="24"/>
          <w:lang w:val="id-ID"/>
        </w:rPr>
        <w:t xml:space="preserve"> </w:t>
      </w:r>
      <w:r w:rsidRPr="0085215C">
        <w:rPr>
          <w:rFonts w:ascii="Times New Roman" w:hAnsi="Times New Roman" w:cs="Times New Roman"/>
          <w:sz w:val="24"/>
          <w:szCs w:val="24"/>
        </w:rPr>
        <w:t>turut sertanya seseorang dalam perkumpulan yang bertujuan untuk melakukan kejahatan.</w:t>
      </w:r>
      <w:r>
        <w:rPr>
          <w:rFonts w:ascii="Times New Roman" w:hAnsi="Times New Roman" w:cs="Times New Roman"/>
          <w:sz w:val="24"/>
          <w:szCs w:val="24"/>
          <w:lang w:val="id-ID"/>
        </w:rPr>
        <w:t xml:space="preserve"> </w:t>
      </w:r>
      <w:r w:rsidRPr="0085215C">
        <w:rPr>
          <w:rFonts w:ascii="Times New Roman" w:hAnsi="Times New Roman" w:cs="Times New Roman"/>
          <w:sz w:val="24"/>
          <w:szCs w:val="24"/>
        </w:rPr>
        <w:t xml:space="preserve">Dalam ayatnya </w:t>
      </w:r>
      <w:r>
        <w:rPr>
          <w:rFonts w:ascii="Times New Roman" w:hAnsi="Times New Roman" w:cs="Times New Roman"/>
          <w:sz w:val="24"/>
          <w:szCs w:val="24"/>
        </w:rPr>
        <w:t>yang ketiga, disebutkan bahwa “</w:t>
      </w:r>
      <w:r w:rsidRPr="0085215C">
        <w:rPr>
          <w:rFonts w:ascii="Times New Roman" w:hAnsi="Times New Roman" w:cs="Times New Roman"/>
          <w:sz w:val="24"/>
          <w:szCs w:val="24"/>
        </w:rPr>
        <w:t xml:space="preserve">terhadap pendiri atau pengurus, pidana dapat ditambah sepertiga”. Dengan adanya ayat ini, maka turut memperjelas konsep di dalam KUHP Indonesia yang tidak mengenal korporasi </w:t>
      </w:r>
      <w:r>
        <w:rPr>
          <w:rFonts w:ascii="Times New Roman" w:hAnsi="Times New Roman" w:cs="Times New Roman"/>
          <w:sz w:val="24"/>
          <w:szCs w:val="24"/>
        </w:rPr>
        <w:t>sebagai subjek hukum. Pasal 398</w:t>
      </w:r>
      <w:r>
        <w:rPr>
          <w:rFonts w:ascii="Times New Roman" w:hAnsi="Times New Roman" w:cs="Times New Roman"/>
          <w:sz w:val="24"/>
          <w:szCs w:val="24"/>
          <w:lang w:val="id-ID"/>
        </w:rPr>
        <w:t xml:space="preserve"> </w:t>
      </w:r>
      <w:r w:rsidRPr="0085215C">
        <w:rPr>
          <w:rFonts w:ascii="Times New Roman" w:hAnsi="Times New Roman" w:cs="Times New Roman"/>
          <w:sz w:val="24"/>
          <w:szCs w:val="24"/>
        </w:rPr>
        <w:t>dan 399 KUHP yang mengatur tentang kejahatan terkait dengan kepailitan dibebankan kepada para pengurus atau pengurus korporasi atau komisaris perseroan terbatas, maskapai andil Indonesia, at</w:t>
      </w:r>
      <w:r>
        <w:rPr>
          <w:rFonts w:ascii="Times New Roman" w:hAnsi="Times New Roman" w:cs="Times New Roman"/>
          <w:sz w:val="24"/>
          <w:szCs w:val="24"/>
        </w:rPr>
        <w:t>au koperasi Indonesia. Walaupun</w:t>
      </w:r>
      <w:r>
        <w:rPr>
          <w:rFonts w:ascii="Times New Roman" w:hAnsi="Times New Roman" w:cs="Times New Roman"/>
          <w:sz w:val="24"/>
          <w:szCs w:val="24"/>
          <w:lang w:val="id-ID"/>
        </w:rPr>
        <w:t xml:space="preserve"> </w:t>
      </w:r>
      <w:r w:rsidRPr="0085215C">
        <w:rPr>
          <w:rFonts w:ascii="Times New Roman" w:hAnsi="Times New Roman" w:cs="Times New Roman"/>
          <w:sz w:val="24"/>
          <w:szCs w:val="24"/>
        </w:rPr>
        <w:t>mungkin saja kejahatan yang dilakukan oleh pengurus bertujuan untuk menjaga asset korporasi sebelum dipailitkan, korporasi sebagai pihak yang diuntungkan tetap tidak dapat diminta pertanggungjawabannya.</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942748">
        <w:rPr>
          <w:rFonts w:ascii="Times New Roman" w:hAnsi="Times New Roman" w:cs="Times New Roman"/>
          <w:sz w:val="24"/>
          <w:szCs w:val="24"/>
        </w:rPr>
        <w:t xml:space="preserve">Unsur kesalahan dari korporasi tidak dapat digambarkan secara penuh, dikarenakan korporasi tidak memiliki </w:t>
      </w:r>
      <w:r w:rsidRPr="00942748">
        <w:rPr>
          <w:rFonts w:ascii="Times New Roman" w:hAnsi="Times New Roman" w:cs="Times New Roman"/>
          <w:i/>
          <w:sz w:val="24"/>
          <w:szCs w:val="24"/>
        </w:rPr>
        <w:t xml:space="preserve">mens rea </w:t>
      </w:r>
      <w:r w:rsidRPr="00942748">
        <w:rPr>
          <w:rFonts w:ascii="Times New Roman" w:hAnsi="Times New Roman" w:cs="Times New Roman"/>
          <w:sz w:val="24"/>
          <w:szCs w:val="24"/>
        </w:rPr>
        <w:t>mengingat entitasnya yang fiksional.</w:t>
      </w:r>
      <w:r w:rsidRPr="00942748">
        <w:rPr>
          <w:rFonts w:ascii="Times New Roman" w:hAnsi="Times New Roman" w:cs="Times New Roman"/>
          <w:sz w:val="24"/>
          <w:szCs w:val="24"/>
          <w:lang w:val="id-ID"/>
        </w:rPr>
        <w:t xml:space="preserve"> </w:t>
      </w:r>
      <w:r w:rsidRPr="00942748">
        <w:rPr>
          <w:rFonts w:ascii="Times New Roman" w:hAnsi="Times New Roman" w:cs="Times New Roman"/>
          <w:sz w:val="24"/>
          <w:szCs w:val="24"/>
        </w:rPr>
        <w:t xml:space="preserve">Dengan asas yang dianut dalam KUHP Indonesia, maka sulit untuk </w:t>
      </w:r>
      <w:r w:rsidRPr="00942748">
        <w:rPr>
          <w:rFonts w:ascii="Times New Roman" w:hAnsi="Times New Roman" w:cs="Times New Roman"/>
          <w:sz w:val="24"/>
          <w:szCs w:val="24"/>
        </w:rPr>
        <w:lastRenderedPageBreak/>
        <w:t>berusaha menyusupi KUHP Indonesia  yang saat  ini berlaku dengan  pandangan</w:t>
      </w:r>
      <w:r w:rsidRPr="00942748">
        <w:rPr>
          <w:rFonts w:ascii="Times New Roman" w:hAnsi="Times New Roman" w:cs="Times New Roman"/>
          <w:sz w:val="24"/>
          <w:szCs w:val="24"/>
          <w:lang w:val="id-ID"/>
        </w:rPr>
        <w:t xml:space="preserve"> </w:t>
      </w:r>
      <w:r w:rsidRPr="00942748">
        <w:rPr>
          <w:rFonts w:ascii="Times New Roman" w:hAnsi="Times New Roman" w:cs="Times New Roman"/>
          <w:sz w:val="24"/>
          <w:szCs w:val="24"/>
        </w:rPr>
        <w:t>bahwa korporasi adalah subjek hukum pidana.</w:t>
      </w:r>
      <w:r w:rsidRPr="00942748">
        <w:rPr>
          <w:rFonts w:ascii="Times New Roman" w:hAnsi="Times New Roman" w:cs="Times New Roman"/>
          <w:sz w:val="24"/>
          <w:szCs w:val="24"/>
          <w:lang w:val="id-ID"/>
        </w:rPr>
        <w:t xml:space="preserve"> </w:t>
      </w:r>
      <w:r w:rsidRPr="00942748">
        <w:rPr>
          <w:rFonts w:ascii="Times New Roman" w:hAnsi="Times New Roman" w:cs="Times New Roman"/>
          <w:sz w:val="24"/>
          <w:szCs w:val="24"/>
        </w:rPr>
        <w:t>Keterbatasan ini menyebabkan korporasi tidak dapat disentuh dalam kejahatan atau tindak pidana umum.</w:t>
      </w:r>
    </w:p>
    <w:p w:rsidR="00A211B7" w:rsidRPr="00942748" w:rsidRDefault="00A211B7" w:rsidP="00A211B7">
      <w:pPr>
        <w:pStyle w:val="ListParagraph"/>
        <w:spacing w:line="480" w:lineRule="auto"/>
        <w:ind w:left="426" w:firstLine="708"/>
        <w:jc w:val="both"/>
        <w:rPr>
          <w:rFonts w:ascii="Times New Roman" w:hAnsi="Times New Roman" w:cs="Times New Roman"/>
          <w:sz w:val="24"/>
          <w:szCs w:val="24"/>
          <w:lang w:val="id-ID"/>
        </w:rPr>
      </w:pPr>
    </w:p>
    <w:p w:rsidR="00A211B7" w:rsidRDefault="00A211B7" w:rsidP="00A211B7">
      <w:pPr>
        <w:pStyle w:val="ListParagraph"/>
        <w:numPr>
          <w:ilvl w:val="0"/>
          <w:numId w:val="43"/>
        </w:numPr>
        <w:spacing w:line="480" w:lineRule="auto"/>
        <w:ind w:left="1134" w:hanging="708"/>
        <w:jc w:val="both"/>
        <w:rPr>
          <w:rFonts w:ascii="Times New Roman" w:hAnsi="Times New Roman" w:cs="Times New Roman"/>
          <w:b/>
          <w:sz w:val="24"/>
          <w:szCs w:val="24"/>
          <w:lang w:val="id-ID"/>
        </w:rPr>
      </w:pPr>
      <w:bookmarkStart w:id="8" w:name="_TOC_250028"/>
      <w:r w:rsidRPr="00942748">
        <w:rPr>
          <w:rFonts w:ascii="Times New Roman" w:hAnsi="Times New Roman" w:cs="Times New Roman"/>
          <w:b/>
          <w:sz w:val="24"/>
          <w:szCs w:val="24"/>
        </w:rPr>
        <w:t xml:space="preserve">Peraturan Perundang-Undangan di Luar </w:t>
      </w:r>
      <w:bookmarkEnd w:id="8"/>
      <w:r w:rsidRPr="00942748">
        <w:rPr>
          <w:rFonts w:ascii="Times New Roman" w:hAnsi="Times New Roman" w:cs="Times New Roman"/>
          <w:b/>
          <w:sz w:val="24"/>
          <w:szCs w:val="24"/>
        </w:rPr>
        <w:t>KUHP</w:t>
      </w:r>
    </w:p>
    <w:p w:rsidR="00A211B7" w:rsidRPr="0010795C" w:rsidRDefault="00A211B7" w:rsidP="00A211B7">
      <w:pPr>
        <w:pStyle w:val="ListParagraph"/>
        <w:spacing w:line="480" w:lineRule="auto"/>
        <w:ind w:left="1134"/>
        <w:jc w:val="both"/>
        <w:rPr>
          <w:rFonts w:ascii="Times New Roman" w:hAnsi="Times New Roman" w:cs="Times New Roman"/>
          <w:b/>
          <w:sz w:val="24"/>
          <w:szCs w:val="24"/>
          <w:lang w:val="id-ID"/>
        </w:rPr>
      </w:pPr>
    </w:p>
    <w:p w:rsidR="00A211B7" w:rsidRPr="0010795C" w:rsidRDefault="00A211B7" w:rsidP="00A211B7">
      <w:pPr>
        <w:pStyle w:val="ListParagraph"/>
        <w:numPr>
          <w:ilvl w:val="1"/>
          <w:numId w:val="43"/>
        </w:numPr>
        <w:tabs>
          <w:tab w:val="left" w:pos="1134"/>
        </w:tabs>
        <w:spacing w:line="480" w:lineRule="auto"/>
        <w:ind w:left="1134" w:hanging="425"/>
        <w:jc w:val="both"/>
        <w:rPr>
          <w:rFonts w:ascii="Times New Roman" w:hAnsi="Times New Roman" w:cs="Times New Roman"/>
          <w:sz w:val="24"/>
          <w:szCs w:val="24"/>
          <w:lang w:val="id-ID"/>
        </w:rPr>
      </w:pPr>
      <w:r w:rsidRPr="00942748">
        <w:rPr>
          <w:rFonts w:ascii="Times New Roman" w:hAnsi="Times New Roman" w:cs="Times New Roman"/>
          <w:sz w:val="24"/>
          <w:szCs w:val="24"/>
          <w:lang w:val="id-ID"/>
        </w:rPr>
        <w:t>Subjek Tindak Pidana Menurut</w:t>
      </w:r>
      <w:r>
        <w:rPr>
          <w:rFonts w:ascii="Times New Roman" w:hAnsi="Times New Roman" w:cs="Times New Roman"/>
          <w:sz w:val="24"/>
          <w:szCs w:val="24"/>
          <w:lang w:val="id-ID"/>
        </w:rPr>
        <w:t xml:space="preserve"> </w:t>
      </w:r>
      <w:r w:rsidRPr="00942748">
        <w:rPr>
          <w:rFonts w:ascii="Times New Roman" w:hAnsi="Times New Roman" w:cs="Times New Roman"/>
          <w:sz w:val="24"/>
          <w:szCs w:val="24"/>
          <w:lang w:val="id-ID"/>
        </w:rPr>
        <w:t>Undang-Undang No. 31 Tahun 1999 Jo. Undang-Undang No. 20 Tahun 2001 tentang Pemberantasan Tindak Pidana Korupsi</w:t>
      </w:r>
    </w:p>
    <w:p w:rsidR="00A211B7" w:rsidRDefault="00A211B7" w:rsidP="00A211B7">
      <w:pPr>
        <w:pStyle w:val="ListParagraph"/>
        <w:tabs>
          <w:tab w:val="left" w:pos="426"/>
        </w:tabs>
        <w:spacing w:line="480" w:lineRule="auto"/>
        <w:ind w:left="426" w:firstLine="708"/>
        <w:jc w:val="both"/>
        <w:rPr>
          <w:rFonts w:ascii="Times New Roman" w:hAnsi="Times New Roman" w:cs="Times New Roman"/>
          <w:sz w:val="24"/>
          <w:szCs w:val="24"/>
          <w:lang w:val="id-ID"/>
        </w:rPr>
      </w:pPr>
      <w:r w:rsidRPr="00942748">
        <w:rPr>
          <w:rFonts w:ascii="Times New Roman" w:hAnsi="Times New Roman" w:cs="Times New Roman"/>
          <w:sz w:val="24"/>
          <w:szCs w:val="24"/>
          <w:lang w:val="id-ID"/>
        </w:rPr>
        <w:t>Pada bagian konsideran Undang-Undang Tindak Pidana Korupsi telah dinyatakan bahwa tindak pidana korupsi sangat merugikan keuangan negara atau perekonomian negara dan m</w:t>
      </w:r>
      <w:r>
        <w:rPr>
          <w:rFonts w:ascii="Times New Roman" w:hAnsi="Times New Roman" w:cs="Times New Roman"/>
          <w:sz w:val="24"/>
          <w:szCs w:val="24"/>
          <w:lang w:val="id-ID"/>
        </w:rPr>
        <w:t xml:space="preserve">enghambat pembangunan nasional, </w:t>
      </w:r>
      <w:r w:rsidRPr="00942748">
        <w:rPr>
          <w:rFonts w:ascii="Times New Roman" w:hAnsi="Times New Roman" w:cs="Times New Roman"/>
          <w:sz w:val="24"/>
          <w:szCs w:val="24"/>
          <w:lang w:val="id-ID"/>
        </w:rPr>
        <w:t>serta menghambat pertumbuhan dan kelangsungan pembangunan nasional yang menuntut efesiensi tinggi sehingga harus diberantas dalam rangka mewujudkan masyarakat adil dan makmur berdasarkan Pancasila dan UUD 1945. Oleh karena itu, undang-undang pemberantasan tindak pidana korupsi terus mengalami pembaharuan agar dapat diaplikasikan secara efektif dalam pencegahan dan pemeberantasan tindak pidana korupsi.</w:t>
      </w:r>
      <w:r>
        <w:rPr>
          <w:rFonts w:ascii="Times New Roman" w:hAnsi="Times New Roman" w:cs="Times New Roman"/>
          <w:sz w:val="24"/>
          <w:szCs w:val="24"/>
          <w:lang w:val="id-ID"/>
        </w:rPr>
        <w:t xml:space="preserve"> </w:t>
      </w:r>
    </w:p>
    <w:p w:rsidR="00A211B7" w:rsidRDefault="00A211B7" w:rsidP="00A211B7">
      <w:pPr>
        <w:pStyle w:val="ListParagraph"/>
        <w:tabs>
          <w:tab w:val="left" w:pos="426"/>
        </w:tabs>
        <w:spacing w:line="480" w:lineRule="auto"/>
        <w:ind w:left="426" w:firstLine="708"/>
        <w:jc w:val="both"/>
        <w:rPr>
          <w:rFonts w:ascii="Times New Roman" w:hAnsi="Times New Roman" w:cs="Times New Roman"/>
          <w:sz w:val="24"/>
          <w:szCs w:val="24"/>
          <w:lang w:val="id-ID"/>
        </w:rPr>
      </w:pPr>
      <w:r w:rsidRPr="00DD1CD4">
        <w:rPr>
          <w:rFonts w:ascii="Times New Roman" w:hAnsi="Times New Roman" w:cs="Times New Roman"/>
          <w:sz w:val="24"/>
          <w:szCs w:val="24"/>
          <w:lang w:val="id-ID"/>
        </w:rPr>
        <w:t xml:space="preserve">Undang-Undang No. 20 Tahun 2001 yang menggantikan Undang-Undang No. 31 Tahun 1999 tentang Pemberantasan Tindak Pidana Korupsi terdapat </w:t>
      </w:r>
      <w:r w:rsidRPr="00DD1CD4">
        <w:rPr>
          <w:rFonts w:ascii="Times New Roman" w:hAnsi="Times New Roman" w:cs="Times New Roman"/>
          <w:sz w:val="24"/>
          <w:szCs w:val="24"/>
          <w:lang w:val="id-ID"/>
        </w:rPr>
        <w:lastRenderedPageBreak/>
        <w:t>ketentuan baru yang sebelumnya tidak diatur dalam undang-undang sebelumnya,</w:t>
      </w:r>
      <w:r>
        <w:rPr>
          <w:rFonts w:ascii="Times New Roman" w:hAnsi="Times New Roman" w:cs="Times New Roman"/>
          <w:sz w:val="24"/>
          <w:szCs w:val="24"/>
          <w:lang w:val="id-ID"/>
        </w:rPr>
        <w:t xml:space="preserve"> </w:t>
      </w:r>
      <w:r w:rsidRPr="00DD1CD4">
        <w:rPr>
          <w:rFonts w:ascii="Times New Roman" w:hAnsi="Times New Roman" w:cs="Times New Roman"/>
          <w:sz w:val="24"/>
          <w:szCs w:val="24"/>
        </w:rPr>
        <w:t>antara lain :</w:t>
      </w:r>
      <w:r>
        <w:rPr>
          <w:rStyle w:val="FootnoteReference"/>
          <w:rFonts w:ascii="Times New Roman" w:hAnsi="Times New Roman" w:cs="Times New Roman"/>
          <w:sz w:val="24"/>
          <w:szCs w:val="24"/>
        </w:rPr>
        <w:footnoteReference w:id="144"/>
      </w:r>
    </w:p>
    <w:p w:rsidR="00A211B7" w:rsidRPr="00DD1CD4" w:rsidRDefault="00A211B7" w:rsidP="00A211B7">
      <w:pPr>
        <w:pStyle w:val="ListParagraph"/>
        <w:numPr>
          <w:ilvl w:val="0"/>
          <w:numId w:val="44"/>
        </w:numPr>
        <w:tabs>
          <w:tab w:val="left" w:pos="426"/>
        </w:tabs>
        <w:spacing w:line="480" w:lineRule="auto"/>
        <w:ind w:left="1701" w:hanging="567"/>
        <w:jc w:val="both"/>
        <w:rPr>
          <w:rFonts w:ascii="Times New Roman" w:hAnsi="Times New Roman" w:cs="Times New Roman"/>
          <w:sz w:val="24"/>
          <w:szCs w:val="24"/>
        </w:rPr>
      </w:pPr>
      <w:r w:rsidRPr="00DD1CD4">
        <w:rPr>
          <w:rFonts w:ascii="Times New Roman" w:hAnsi="Times New Roman" w:cs="Times New Roman"/>
          <w:sz w:val="24"/>
          <w:szCs w:val="24"/>
          <w:lang w:val="id-ID"/>
        </w:rPr>
        <w:t>Subjek tindak pidana berupa korporasi sebagaimana diatur dalam Pasal 20 ayat (1).</w:t>
      </w:r>
    </w:p>
    <w:p w:rsidR="00A211B7" w:rsidRDefault="00A211B7" w:rsidP="00A211B7">
      <w:pPr>
        <w:pStyle w:val="ListParagraph"/>
        <w:numPr>
          <w:ilvl w:val="0"/>
          <w:numId w:val="44"/>
        </w:numPr>
        <w:tabs>
          <w:tab w:val="left" w:pos="426"/>
        </w:tabs>
        <w:spacing w:line="480" w:lineRule="auto"/>
        <w:ind w:left="1701" w:hanging="567"/>
        <w:jc w:val="both"/>
        <w:rPr>
          <w:rFonts w:ascii="Times New Roman" w:hAnsi="Times New Roman" w:cs="Times New Roman"/>
          <w:sz w:val="24"/>
          <w:szCs w:val="24"/>
          <w:lang w:val="id-ID"/>
        </w:rPr>
      </w:pPr>
      <w:r w:rsidRPr="00DD1CD4">
        <w:rPr>
          <w:rFonts w:ascii="Times New Roman" w:hAnsi="Times New Roman" w:cs="Times New Roman"/>
          <w:sz w:val="24"/>
          <w:szCs w:val="24"/>
          <w:lang w:val="id-ID"/>
        </w:rPr>
        <w:t>Ancaman sanksi pidana yang lebih berat berupa penjara seumur hidup dan/atau de</w:t>
      </w:r>
      <w:r>
        <w:rPr>
          <w:rFonts w:ascii="Times New Roman" w:hAnsi="Times New Roman" w:cs="Times New Roman"/>
          <w:sz w:val="24"/>
          <w:szCs w:val="24"/>
          <w:lang w:val="id-ID"/>
        </w:rPr>
        <w:t xml:space="preserve">nda maksimum Rp.1.000.000.000,- (satu milyar </w:t>
      </w:r>
      <w:r w:rsidRPr="00DD1CD4">
        <w:rPr>
          <w:rFonts w:ascii="Times New Roman" w:hAnsi="Times New Roman" w:cs="Times New Roman"/>
          <w:sz w:val="24"/>
          <w:szCs w:val="24"/>
          <w:lang w:val="id-ID"/>
        </w:rPr>
        <w:t>rupiah), sebagaimana diatur dalam Pasal 12, yang berbunyi : “Dipidana dengan pidana penjara seumur hidup atau pidana penjara paling singkat 4 (empat) tahun dan paling lama 20 (dua puluh) tahun dan pidana denda paling sedikit Rp.200.000.000,- (dua ratus juta rupiah) dan paling banyak Rp.1.000.000.000,- (satu milyar rupiah)…”</w:t>
      </w:r>
      <w:r w:rsidRPr="00DD1CD4">
        <w:rPr>
          <w:rFonts w:ascii="Times New Roman" w:hAnsi="Times New Roman" w:cs="Times New Roman"/>
          <w:sz w:val="24"/>
          <w:szCs w:val="24"/>
        </w:rPr>
        <w:t>.</w:t>
      </w:r>
      <w:r>
        <w:rPr>
          <w:rStyle w:val="FootnoteReference"/>
          <w:rFonts w:ascii="Times New Roman" w:hAnsi="Times New Roman" w:cs="Times New Roman"/>
          <w:sz w:val="24"/>
          <w:szCs w:val="24"/>
        </w:rPr>
        <w:footnoteReference w:id="145"/>
      </w:r>
    </w:p>
    <w:p w:rsidR="00A211B7" w:rsidRDefault="00A211B7" w:rsidP="00A211B7">
      <w:pPr>
        <w:pStyle w:val="ListParagraph"/>
        <w:tabs>
          <w:tab w:val="left" w:pos="426"/>
        </w:tabs>
        <w:spacing w:line="480" w:lineRule="auto"/>
        <w:ind w:left="426" w:firstLine="708"/>
        <w:jc w:val="both"/>
        <w:rPr>
          <w:rFonts w:ascii="Times New Roman" w:hAnsi="Times New Roman" w:cs="Times New Roman"/>
          <w:sz w:val="24"/>
          <w:szCs w:val="24"/>
          <w:lang w:val="id-ID"/>
        </w:rPr>
      </w:pPr>
      <w:r w:rsidRPr="0010795C">
        <w:rPr>
          <w:rFonts w:ascii="Times New Roman" w:hAnsi="Times New Roman" w:cs="Times New Roman"/>
          <w:sz w:val="24"/>
          <w:szCs w:val="24"/>
          <w:lang w:val="id-ID"/>
        </w:rPr>
        <w:t>Pengertian korporasi terdapat dalam Pasal 1 angka 1 yang berbunyi : “Korporasi adalah sekumpulan orang dan atau kekayaan yang terorganisasi baik merupakan badan hukum maupun bukan badan hukum”. Perumusan korporasi sebagai subjek tindak pidana diatur secara tegas dalam Pasal 20 ayat</w:t>
      </w:r>
      <w:r>
        <w:rPr>
          <w:rFonts w:ascii="Times New Roman" w:hAnsi="Times New Roman" w:cs="Times New Roman"/>
          <w:sz w:val="24"/>
          <w:szCs w:val="24"/>
          <w:lang w:val="id-ID"/>
        </w:rPr>
        <w:t xml:space="preserve"> </w:t>
      </w:r>
      <w:r w:rsidRPr="0010795C">
        <w:rPr>
          <w:rFonts w:ascii="Times New Roman" w:hAnsi="Times New Roman" w:cs="Times New Roman"/>
          <w:sz w:val="24"/>
          <w:szCs w:val="24"/>
          <w:lang w:val="id-ID"/>
        </w:rPr>
        <w:t xml:space="preserve">(1), dimana ditentukan bahwa : “Dalam hal tindak pidana korupsi dilakukan oleh atau atas nama suatu korporasi, maka tuntutan dan penjatuhan pidana dapat dilakukan </w:t>
      </w:r>
      <w:r w:rsidRPr="0010795C">
        <w:rPr>
          <w:rFonts w:ascii="Times New Roman" w:hAnsi="Times New Roman" w:cs="Times New Roman"/>
          <w:sz w:val="24"/>
          <w:szCs w:val="24"/>
          <w:lang w:val="id-ID"/>
        </w:rPr>
        <w:lastRenderedPageBreak/>
        <w:t>terhadap korporasi</w:t>
      </w:r>
      <w:r>
        <w:rPr>
          <w:rFonts w:ascii="Times New Roman" w:hAnsi="Times New Roman" w:cs="Times New Roman"/>
          <w:sz w:val="24"/>
          <w:szCs w:val="24"/>
          <w:lang w:val="id-ID"/>
        </w:rPr>
        <w:t xml:space="preserve"> </w:t>
      </w:r>
      <w:r w:rsidRPr="0010795C">
        <w:rPr>
          <w:rFonts w:ascii="Times New Roman" w:hAnsi="Times New Roman" w:cs="Times New Roman"/>
          <w:sz w:val="24"/>
          <w:szCs w:val="24"/>
          <w:lang w:val="id-ID"/>
        </w:rPr>
        <w:t>dan/atau pengurusnya”.</w:t>
      </w:r>
      <w:r w:rsidRPr="0010795C">
        <w:rPr>
          <w:rFonts w:ascii="Times New Roman" w:hAnsi="Times New Roman" w:cs="Times New Roman"/>
          <w:sz w:val="24"/>
          <w:szCs w:val="24"/>
          <w:vertAlign w:val="superscript"/>
          <w:lang w:val="id-ID"/>
        </w:rPr>
        <w:footnoteReference w:id="146"/>
      </w:r>
      <w:r w:rsidRPr="0010795C">
        <w:rPr>
          <w:rFonts w:ascii="Times New Roman" w:hAnsi="Times New Roman" w:cs="Times New Roman"/>
          <w:sz w:val="24"/>
          <w:szCs w:val="24"/>
        </w:rPr>
        <w:t xml:space="preserve"> </w:t>
      </w:r>
      <w:r w:rsidRPr="0010795C">
        <w:rPr>
          <w:rFonts w:ascii="Times New Roman" w:hAnsi="Times New Roman" w:cs="Times New Roman"/>
          <w:sz w:val="24"/>
          <w:szCs w:val="24"/>
          <w:lang w:val="id-ID"/>
        </w:rPr>
        <w:t>Dari ketentuan tersebut jelas korporasi dapat dituntut dan dijatuhi pidana apabila terbukti melakukan tindak pidana korupsi.</w:t>
      </w:r>
    </w:p>
    <w:p w:rsidR="00A211B7" w:rsidRPr="0010795C" w:rsidRDefault="00A211B7" w:rsidP="00A211B7">
      <w:pPr>
        <w:pStyle w:val="ListParagraph"/>
        <w:tabs>
          <w:tab w:val="left" w:pos="426"/>
        </w:tabs>
        <w:spacing w:line="480" w:lineRule="auto"/>
        <w:ind w:left="426" w:firstLine="708"/>
        <w:jc w:val="both"/>
        <w:rPr>
          <w:rFonts w:ascii="Times New Roman" w:hAnsi="Times New Roman" w:cs="Times New Roman"/>
          <w:sz w:val="24"/>
          <w:szCs w:val="24"/>
        </w:rPr>
      </w:pPr>
    </w:p>
    <w:p w:rsidR="00A211B7" w:rsidRDefault="00A211B7" w:rsidP="00A211B7">
      <w:pPr>
        <w:pStyle w:val="ListParagraph"/>
        <w:numPr>
          <w:ilvl w:val="1"/>
          <w:numId w:val="43"/>
        </w:numPr>
        <w:spacing w:line="480" w:lineRule="auto"/>
        <w:ind w:left="1134" w:hanging="425"/>
        <w:jc w:val="both"/>
        <w:rPr>
          <w:rFonts w:ascii="Times New Roman" w:hAnsi="Times New Roman" w:cs="Times New Roman"/>
          <w:sz w:val="24"/>
          <w:szCs w:val="24"/>
          <w:lang w:val="id-ID"/>
        </w:rPr>
      </w:pPr>
      <w:r w:rsidRPr="00942748">
        <w:rPr>
          <w:rFonts w:ascii="Times New Roman" w:hAnsi="Times New Roman" w:cs="Times New Roman"/>
          <w:sz w:val="24"/>
          <w:szCs w:val="24"/>
          <w:lang w:val="id-ID"/>
        </w:rPr>
        <w:t>Subjek Tindak Pidana Menurut Undang-Undang Darurat No. 7</w:t>
      </w:r>
      <w:r>
        <w:rPr>
          <w:rFonts w:ascii="Times New Roman" w:hAnsi="Times New Roman" w:cs="Times New Roman"/>
          <w:sz w:val="24"/>
          <w:szCs w:val="24"/>
          <w:lang w:val="id-ID"/>
        </w:rPr>
        <w:t xml:space="preserve"> </w:t>
      </w:r>
      <w:r w:rsidRPr="00942748">
        <w:rPr>
          <w:rFonts w:ascii="Times New Roman" w:hAnsi="Times New Roman" w:cs="Times New Roman"/>
          <w:sz w:val="24"/>
          <w:szCs w:val="24"/>
          <w:lang w:val="id-ID"/>
        </w:rPr>
        <w:t>Tahun 1955 tentang Pengusutan, Penuntutan</w:t>
      </w:r>
      <w:r>
        <w:rPr>
          <w:rFonts w:ascii="Times New Roman" w:hAnsi="Times New Roman" w:cs="Times New Roman"/>
          <w:sz w:val="24"/>
          <w:szCs w:val="24"/>
          <w:lang w:val="id-ID"/>
        </w:rPr>
        <w:t xml:space="preserve"> </w:t>
      </w:r>
      <w:r w:rsidRPr="00942748">
        <w:rPr>
          <w:rFonts w:ascii="Times New Roman" w:hAnsi="Times New Roman" w:cs="Times New Roman"/>
          <w:sz w:val="24"/>
          <w:szCs w:val="24"/>
          <w:lang w:val="id-ID"/>
        </w:rPr>
        <w:t>dan Peradilan Tindak Pidana Ekonomi (UUTPE)</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E1786F">
        <w:rPr>
          <w:rFonts w:ascii="Times New Roman" w:hAnsi="Times New Roman" w:cs="Times New Roman"/>
          <w:sz w:val="24"/>
          <w:szCs w:val="24"/>
          <w:lang w:val="id-ID"/>
        </w:rPr>
        <w:t>Di Indonesia, korporasi sebagai subjek hukum pidana dikenal sejak tahun 1951 yang dicantumkan dalam Undang-Undang penimbunan barang-barang. Akan tetapi mulai dikenal lebih luas dalam Undang-Undang Tindak Pidana Ekonomi yaitu Undang-Undang No. 7 Drt. Tahun 1955</w:t>
      </w:r>
      <w:r>
        <w:rPr>
          <w:rFonts w:ascii="Times New Roman" w:hAnsi="Times New Roman" w:cs="Times New Roman"/>
          <w:sz w:val="24"/>
          <w:szCs w:val="24"/>
          <w:lang w:val="id-ID"/>
        </w:rPr>
        <w:t>.</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502D31">
        <w:rPr>
          <w:rFonts w:ascii="Times New Roman" w:hAnsi="Times New Roman" w:cs="Times New Roman"/>
          <w:sz w:val="24"/>
          <w:szCs w:val="24"/>
          <w:lang w:val="id-ID"/>
        </w:rPr>
        <w:t>Undang-Undang Darurat No. 7 Tahun 1955 tentang Pengusutan, Penuntutan dan Peradilan Tindak Pidana Ekonomi</w:t>
      </w:r>
      <w:r>
        <w:rPr>
          <w:rFonts w:ascii="Times New Roman" w:hAnsi="Times New Roman" w:cs="Times New Roman"/>
          <w:sz w:val="24"/>
          <w:szCs w:val="24"/>
          <w:lang w:val="id-ID"/>
        </w:rPr>
        <w:t xml:space="preserve"> (UUTPE)</w:t>
      </w:r>
      <w:r w:rsidRPr="00502D31">
        <w:rPr>
          <w:rFonts w:ascii="Times New Roman" w:hAnsi="Times New Roman" w:cs="Times New Roman"/>
          <w:sz w:val="24"/>
          <w:szCs w:val="24"/>
          <w:lang w:val="id-ID"/>
        </w:rPr>
        <w:t>, korporasi telah ditempatkan sebagai subjek tindak pidana dan dapat dibebani pertanggungjawaban pidana. Pada Pasal 15 ayat (1) dinyatakan bahwa :</w:t>
      </w:r>
    </w:p>
    <w:p w:rsidR="00A211B7" w:rsidRDefault="00A211B7" w:rsidP="00A211B7">
      <w:pPr>
        <w:pStyle w:val="ListParagraph"/>
        <w:spacing w:line="240" w:lineRule="auto"/>
        <w:ind w:left="426" w:firstLine="708"/>
        <w:jc w:val="both"/>
        <w:rPr>
          <w:rFonts w:ascii="Times New Roman" w:hAnsi="Times New Roman" w:cs="Times New Roman"/>
          <w:sz w:val="24"/>
          <w:szCs w:val="24"/>
          <w:lang w:val="id-ID"/>
        </w:rPr>
      </w:pPr>
      <w:r w:rsidRPr="00502D31">
        <w:rPr>
          <w:rFonts w:ascii="Times New Roman" w:hAnsi="Times New Roman" w:cs="Times New Roman"/>
          <w:sz w:val="24"/>
          <w:szCs w:val="24"/>
          <w:lang w:val="id-ID"/>
        </w:rPr>
        <w:t>“Jika suatu tindak pidana ekonomi dilakukan oleh atau atas nama suatu badan hukum, suatu perseroan, suatu perserikatan orang yang lainnya atau suatu yayasan, maka tuntutan pidana dilakukan dan hukuman pidana serta tindakan tata tertib dijatuhkan, baik terhadap badan hukum, perseroan, perserikatan atau yayasan itu, baik terhadap mereka yang memberi perintah melakukan tindak pidana ekonomi itu atau yang bertindak sebagai pemimpin dalam perbuatan dan kelalaian itu, maupun terhadap kedua-duanya”.</w:t>
      </w:r>
      <w:r>
        <w:rPr>
          <w:rStyle w:val="FootnoteReference"/>
          <w:rFonts w:ascii="Times New Roman" w:hAnsi="Times New Roman" w:cs="Times New Roman"/>
          <w:sz w:val="24"/>
          <w:szCs w:val="24"/>
          <w:lang w:val="id-ID"/>
        </w:rPr>
        <w:footnoteReference w:id="147"/>
      </w:r>
    </w:p>
    <w:p w:rsidR="00A211B7" w:rsidRDefault="00A211B7" w:rsidP="00A211B7">
      <w:pPr>
        <w:pStyle w:val="ListParagraph"/>
        <w:spacing w:line="240" w:lineRule="auto"/>
        <w:ind w:left="426" w:firstLine="708"/>
        <w:jc w:val="both"/>
        <w:rPr>
          <w:rFonts w:ascii="Times New Roman" w:hAnsi="Times New Roman" w:cs="Times New Roman"/>
          <w:sz w:val="24"/>
          <w:szCs w:val="24"/>
          <w:lang w:val="id-ID"/>
        </w:rPr>
      </w:pPr>
    </w:p>
    <w:p w:rsidR="00A211B7" w:rsidRDefault="00A211B7" w:rsidP="00A211B7">
      <w:pPr>
        <w:pStyle w:val="ListParagraph"/>
        <w:spacing w:line="480" w:lineRule="auto"/>
        <w:ind w:left="426" w:firstLine="708"/>
        <w:rPr>
          <w:rFonts w:ascii="Times New Roman" w:hAnsi="Times New Roman" w:cs="Times New Roman"/>
          <w:sz w:val="24"/>
          <w:szCs w:val="24"/>
          <w:lang w:val="id-ID"/>
        </w:rPr>
      </w:pPr>
      <w:r w:rsidRPr="00502D31">
        <w:rPr>
          <w:rFonts w:ascii="Times New Roman" w:hAnsi="Times New Roman" w:cs="Times New Roman"/>
          <w:sz w:val="24"/>
          <w:szCs w:val="24"/>
          <w:lang w:val="id-ID"/>
        </w:rPr>
        <w:lastRenderedPageBreak/>
        <w:t>Jadi yang dibebani pertanggungjawaban adalah korporasi (badan hukum, perseroan, perserikatan, atau yayasan) dan atau mereka yang memberi perintah atau pemimpin. Lebih lanjut dalam Pasal 15 ayat (2) ditentukan bahwa :</w:t>
      </w:r>
    </w:p>
    <w:p w:rsidR="00A211B7" w:rsidRPr="00502D31" w:rsidRDefault="00A211B7" w:rsidP="00A211B7">
      <w:pPr>
        <w:pStyle w:val="ListParagraph"/>
        <w:spacing w:line="240" w:lineRule="auto"/>
        <w:ind w:left="426" w:firstLine="708"/>
        <w:jc w:val="both"/>
        <w:rPr>
          <w:rFonts w:ascii="Times New Roman" w:hAnsi="Times New Roman" w:cs="Times New Roman"/>
          <w:sz w:val="24"/>
          <w:szCs w:val="24"/>
        </w:rPr>
      </w:pPr>
      <w:r w:rsidRPr="00502D31">
        <w:rPr>
          <w:rFonts w:ascii="Times New Roman" w:hAnsi="Times New Roman" w:cs="Times New Roman"/>
          <w:sz w:val="24"/>
          <w:szCs w:val="24"/>
          <w:lang w:val="id-ID"/>
        </w:rPr>
        <w:t>“Suatu tindak pidana ekonomi dilakukan juga oleh atau atas nama suatu badan hukum, perseroan, suatu perserikatan orang atau suatu yayasan, jika tindak itu dilakukan oleh orang-orang yang baik berdasar hubungan kerja maupun berdasar hubungan lain, bertindak dalam lingkungan badan hukum, perseroan, perserikatan, atau yayasan itu, tak perduli apakah orang-orang itu masing-masing tersendiri melakukan tindak pidana ekonomi itu atau pada merekabersama ada anasir-anasir tindak pidana tersebut”.</w:t>
      </w:r>
      <w:r>
        <w:rPr>
          <w:rStyle w:val="FootnoteReference"/>
          <w:rFonts w:ascii="Times New Roman" w:hAnsi="Times New Roman" w:cs="Times New Roman"/>
          <w:sz w:val="24"/>
          <w:szCs w:val="24"/>
          <w:lang w:val="id-ID"/>
        </w:rPr>
        <w:footnoteReference w:id="148"/>
      </w:r>
    </w:p>
    <w:p w:rsidR="00A211B7" w:rsidRPr="00942748" w:rsidRDefault="00A211B7" w:rsidP="00A211B7">
      <w:pPr>
        <w:pStyle w:val="ListParagraph"/>
        <w:spacing w:line="480" w:lineRule="auto"/>
        <w:ind w:left="1134"/>
        <w:jc w:val="both"/>
        <w:rPr>
          <w:rFonts w:ascii="Times New Roman" w:hAnsi="Times New Roman" w:cs="Times New Roman"/>
          <w:sz w:val="24"/>
          <w:szCs w:val="24"/>
          <w:lang w:val="id-ID"/>
        </w:rPr>
      </w:pPr>
    </w:p>
    <w:p w:rsidR="00A211B7" w:rsidRDefault="00A211B7" w:rsidP="00A211B7">
      <w:pPr>
        <w:pStyle w:val="ListParagraph"/>
        <w:numPr>
          <w:ilvl w:val="1"/>
          <w:numId w:val="43"/>
        </w:numPr>
        <w:spacing w:line="480" w:lineRule="auto"/>
        <w:ind w:left="1134" w:hanging="425"/>
        <w:jc w:val="both"/>
        <w:rPr>
          <w:rFonts w:ascii="Times New Roman" w:hAnsi="Times New Roman" w:cs="Times New Roman"/>
          <w:sz w:val="24"/>
          <w:szCs w:val="24"/>
          <w:lang w:val="id-ID"/>
        </w:rPr>
      </w:pPr>
      <w:r w:rsidRPr="00942748">
        <w:rPr>
          <w:rFonts w:ascii="Times New Roman" w:hAnsi="Times New Roman" w:cs="Times New Roman"/>
          <w:sz w:val="24"/>
          <w:szCs w:val="24"/>
          <w:lang w:val="id-ID"/>
        </w:rPr>
        <w:t>Subjek Tindak Pidana Menurut Undang-Undang No. 8 Tahun 2010</w:t>
      </w:r>
      <w:r>
        <w:rPr>
          <w:rFonts w:ascii="Times New Roman" w:hAnsi="Times New Roman" w:cs="Times New Roman"/>
          <w:sz w:val="24"/>
          <w:szCs w:val="24"/>
          <w:lang w:val="id-ID"/>
        </w:rPr>
        <w:t xml:space="preserve"> </w:t>
      </w:r>
      <w:r w:rsidRPr="00942748">
        <w:rPr>
          <w:rFonts w:ascii="Times New Roman" w:hAnsi="Times New Roman" w:cs="Times New Roman"/>
          <w:sz w:val="24"/>
          <w:szCs w:val="24"/>
          <w:lang w:val="id-ID"/>
        </w:rPr>
        <w:t>Tentang Pencegahan Dan Pemberantasan Tindak Pidana Pencucian Uang</w:t>
      </w:r>
      <w:r>
        <w:rPr>
          <w:rFonts w:ascii="Times New Roman" w:hAnsi="Times New Roman" w:cs="Times New Roman"/>
          <w:sz w:val="24"/>
          <w:szCs w:val="24"/>
          <w:lang w:val="id-ID"/>
        </w:rPr>
        <w:t xml:space="preserve"> </w:t>
      </w:r>
    </w:p>
    <w:p w:rsidR="00A211B7" w:rsidRPr="00502D31" w:rsidRDefault="00A211B7" w:rsidP="00A211B7">
      <w:pPr>
        <w:pStyle w:val="ListParagraph"/>
        <w:spacing w:line="480" w:lineRule="auto"/>
        <w:ind w:left="426" w:firstLine="708"/>
        <w:jc w:val="both"/>
        <w:rPr>
          <w:rFonts w:ascii="Times New Roman" w:hAnsi="Times New Roman" w:cs="Times New Roman"/>
          <w:sz w:val="24"/>
          <w:szCs w:val="24"/>
        </w:rPr>
      </w:pPr>
      <w:r w:rsidRPr="00502D31">
        <w:rPr>
          <w:rFonts w:ascii="Times New Roman" w:hAnsi="Times New Roman" w:cs="Times New Roman"/>
          <w:sz w:val="24"/>
          <w:szCs w:val="24"/>
          <w:lang w:val="id-ID"/>
        </w:rPr>
        <w:t>Undang-Undang Tindak Pidana Pencucian uang, pengertian korporasi diatur dalam Pasal 1 angka 10, yang berbunyi : “Korporasi adalah kumpulan orang dan/atau kekayaan yang terorganisasi baik merupakan badan hukum maupun bukan badan hukum”. Perumusan korporasi sebagai subjek tindak pidana terdapat dalam Pasal 6 ayat (1), yang berbunyi :</w:t>
      </w:r>
      <w:r>
        <w:rPr>
          <w:rFonts w:ascii="Times New Roman" w:hAnsi="Times New Roman" w:cs="Times New Roman"/>
          <w:sz w:val="24"/>
          <w:szCs w:val="24"/>
          <w:lang w:val="id-ID"/>
        </w:rPr>
        <w:t xml:space="preserve"> </w:t>
      </w:r>
      <w:r w:rsidRPr="00502D31">
        <w:rPr>
          <w:rFonts w:ascii="Times New Roman" w:hAnsi="Times New Roman" w:cs="Times New Roman"/>
          <w:sz w:val="24"/>
          <w:szCs w:val="24"/>
          <w:lang w:val="id-ID"/>
        </w:rPr>
        <w:t>“Apabila tindak pidana dilakukan oleh pengurus dan/atau kuasa pengurus atas nama korporasi, maka penjatuhan pidana dilakukan baik terhadap pengurus dan/atau kuasa pengurus maupun terhadap korporasi”.</w:t>
      </w:r>
      <w:r>
        <w:rPr>
          <w:rStyle w:val="FootnoteReference"/>
          <w:rFonts w:ascii="Times New Roman" w:hAnsi="Times New Roman" w:cs="Times New Roman"/>
          <w:sz w:val="24"/>
          <w:szCs w:val="24"/>
          <w:lang w:val="id-ID"/>
        </w:rPr>
        <w:footnoteReference w:id="149"/>
      </w:r>
      <w:r>
        <w:rPr>
          <w:rFonts w:ascii="Times New Roman" w:hAnsi="Times New Roman" w:cs="Times New Roman"/>
          <w:sz w:val="24"/>
          <w:szCs w:val="24"/>
          <w:lang w:val="id-ID"/>
        </w:rPr>
        <w:t xml:space="preserve"> </w:t>
      </w:r>
      <w:r w:rsidRPr="00502D31">
        <w:rPr>
          <w:rFonts w:ascii="Times New Roman" w:hAnsi="Times New Roman" w:cs="Times New Roman"/>
          <w:sz w:val="24"/>
          <w:szCs w:val="24"/>
          <w:lang w:val="id-ID"/>
        </w:rPr>
        <w:t>Ketentuan tersebut menunjukan bahwa Undang-Undang Tindak Pidana Pencucian Uang telah menentukan korporasi sebagai subjek tindak pidana dan dapat dijatuhi sanksi pidana.</w:t>
      </w:r>
    </w:p>
    <w:p w:rsidR="00A211B7" w:rsidRDefault="00A211B7" w:rsidP="00A211B7">
      <w:pPr>
        <w:pStyle w:val="ListParagraph"/>
        <w:tabs>
          <w:tab w:val="left" w:pos="1134"/>
        </w:tabs>
        <w:spacing w:line="480" w:lineRule="auto"/>
        <w:ind w:left="1134" w:hanging="708"/>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C.6.B</w:t>
      </w:r>
      <w:r w:rsidRPr="00380968">
        <w:rPr>
          <w:rFonts w:ascii="Times New Roman" w:hAnsi="Times New Roman" w:cs="Times New Roman"/>
          <w:b/>
          <w:sz w:val="24"/>
          <w:szCs w:val="24"/>
          <w:lang w:val="id-ID"/>
        </w:rPr>
        <w:t>.</w:t>
      </w:r>
      <w:r w:rsidRPr="00380968">
        <w:rPr>
          <w:rFonts w:ascii="Times New Roman" w:hAnsi="Times New Roman" w:cs="Times New Roman"/>
          <w:b/>
          <w:sz w:val="24"/>
          <w:szCs w:val="24"/>
          <w:lang w:val="id-ID"/>
        </w:rPr>
        <w:tab/>
      </w:r>
      <w:r w:rsidRPr="00380968">
        <w:rPr>
          <w:rFonts w:ascii="Times New Roman" w:hAnsi="Times New Roman" w:cs="Times New Roman"/>
          <w:b/>
          <w:sz w:val="24"/>
          <w:szCs w:val="24"/>
        </w:rPr>
        <w:t>Persyaratan Korporasi Dapat Dipertanggungjawabkan Secara Pidana</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380968">
        <w:rPr>
          <w:rFonts w:ascii="Times New Roman" w:hAnsi="Times New Roman" w:cs="Times New Roman"/>
          <w:sz w:val="24"/>
          <w:szCs w:val="24"/>
        </w:rPr>
        <w:t>Kondisi dan persyaratan korporasi dapat diper</w:t>
      </w:r>
      <w:r>
        <w:rPr>
          <w:rFonts w:ascii="Times New Roman" w:hAnsi="Times New Roman" w:cs="Times New Roman"/>
          <w:sz w:val="24"/>
          <w:szCs w:val="24"/>
        </w:rPr>
        <w:t>tanggungjawabkan secara pidana,</w:t>
      </w:r>
      <w:r>
        <w:rPr>
          <w:rFonts w:ascii="Times New Roman" w:hAnsi="Times New Roman" w:cs="Times New Roman"/>
          <w:sz w:val="24"/>
          <w:szCs w:val="24"/>
          <w:lang w:val="id-ID"/>
        </w:rPr>
        <w:t xml:space="preserve"> </w:t>
      </w:r>
      <w:r>
        <w:rPr>
          <w:rFonts w:ascii="Times New Roman" w:hAnsi="Times New Roman" w:cs="Times New Roman"/>
          <w:sz w:val="24"/>
          <w:szCs w:val="24"/>
        </w:rPr>
        <w:t>di</w:t>
      </w:r>
      <w:r>
        <w:rPr>
          <w:rFonts w:ascii="Times New Roman" w:hAnsi="Times New Roman" w:cs="Times New Roman"/>
          <w:sz w:val="24"/>
          <w:szCs w:val="24"/>
          <w:lang w:val="id-ID"/>
        </w:rPr>
        <w:t xml:space="preserve"> </w:t>
      </w:r>
      <w:r w:rsidRPr="00380968">
        <w:rPr>
          <w:rFonts w:ascii="Times New Roman" w:hAnsi="Times New Roman" w:cs="Times New Roman"/>
          <w:sz w:val="24"/>
          <w:szCs w:val="24"/>
        </w:rPr>
        <w:t>satu sisi menyangkut permasalahan siapa ya</w:t>
      </w:r>
      <w:r>
        <w:rPr>
          <w:rFonts w:ascii="Times New Roman" w:hAnsi="Times New Roman" w:cs="Times New Roman"/>
          <w:sz w:val="24"/>
          <w:szCs w:val="24"/>
        </w:rPr>
        <w:t>ng dapat dipertanggungjawabkan,</w:t>
      </w:r>
      <w:r>
        <w:rPr>
          <w:rFonts w:ascii="Times New Roman" w:hAnsi="Times New Roman" w:cs="Times New Roman"/>
          <w:sz w:val="24"/>
          <w:szCs w:val="24"/>
          <w:lang w:val="id-ID"/>
        </w:rPr>
        <w:t xml:space="preserve"> </w:t>
      </w:r>
      <w:r w:rsidRPr="00380968">
        <w:rPr>
          <w:rFonts w:ascii="Times New Roman" w:hAnsi="Times New Roman" w:cs="Times New Roman"/>
          <w:sz w:val="24"/>
          <w:szCs w:val="24"/>
        </w:rPr>
        <w:t>khususnya dalam arti siapa yang yang dapat dipertanggungjawabkan dalam persidangan, atau siapa yang mewakili Badan Hukum di persidangan. Pertanggungjawaban korporasi dalam persidangan apabila suatu korporasi dituntut pidanadalam peraturan perundang-undangan di Indonesia dikemukakan sebagai berikut :</w:t>
      </w:r>
    </w:p>
    <w:p w:rsidR="00A211B7" w:rsidRDefault="00A211B7" w:rsidP="00A211B7">
      <w:pPr>
        <w:pStyle w:val="ListParagraph"/>
        <w:numPr>
          <w:ilvl w:val="0"/>
          <w:numId w:val="45"/>
        </w:numPr>
        <w:spacing w:line="480" w:lineRule="auto"/>
        <w:ind w:left="1134" w:hanging="283"/>
        <w:jc w:val="both"/>
        <w:rPr>
          <w:rFonts w:ascii="Times New Roman" w:hAnsi="Times New Roman" w:cs="Times New Roman"/>
          <w:sz w:val="24"/>
          <w:szCs w:val="24"/>
          <w:lang w:val="id-ID"/>
        </w:rPr>
      </w:pPr>
      <w:r w:rsidRPr="0001346A">
        <w:rPr>
          <w:rFonts w:ascii="Times New Roman" w:hAnsi="Times New Roman" w:cs="Times New Roman"/>
          <w:sz w:val="24"/>
          <w:szCs w:val="24"/>
          <w:lang w:val="id-ID"/>
        </w:rPr>
        <w:t>Pertanggungjawaban Korporasi Menurut Undang-Undang No. 31 Tahun 1999 Jo</w:t>
      </w:r>
      <w:r>
        <w:rPr>
          <w:rFonts w:ascii="Times New Roman" w:hAnsi="Times New Roman" w:cs="Times New Roman"/>
          <w:sz w:val="24"/>
          <w:szCs w:val="24"/>
          <w:lang w:val="id-ID"/>
        </w:rPr>
        <w:t>.</w:t>
      </w:r>
      <w:r w:rsidRPr="0001346A">
        <w:rPr>
          <w:rFonts w:ascii="Times New Roman" w:hAnsi="Times New Roman" w:cs="Times New Roman"/>
          <w:sz w:val="24"/>
          <w:szCs w:val="24"/>
          <w:lang w:val="id-ID"/>
        </w:rPr>
        <w:t xml:space="preserve"> Undang-Undang No. 20 Tahun 2001 tentang Pemberantasan </w:t>
      </w:r>
      <w:r>
        <w:rPr>
          <w:rFonts w:ascii="Times New Roman" w:hAnsi="Times New Roman" w:cs="Times New Roman"/>
          <w:sz w:val="24"/>
          <w:szCs w:val="24"/>
          <w:lang w:val="id-ID"/>
        </w:rPr>
        <w:t xml:space="preserve">Tindak </w:t>
      </w:r>
      <w:r w:rsidRPr="0001346A">
        <w:rPr>
          <w:rFonts w:ascii="Times New Roman" w:hAnsi="Times New Roman" w:cs="Times New Roman"/>
          <w:sz w:val="24"/>
          <w:szCs w:val="24"/>
          <w:lang w:val="id-ID"/>
        </w:rPr>
        <w:t>Pidana Korupsi</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Ketentuan </w:t>
      </w:r>
      <w:r w:rsidRPr="0001346A">
        <w:rPr>
          <w:rFonts w:ascii="Times New Roman" w:hAnsi="Times New Roman" w:cs="Times New Roman"/>
          <w:sz w:val="24"/>
          <w:szCs w:val="24"/>
          <w:lang w:val="id-ID"/>
        </w:rPr>
        <w:t>yang mengatur mengenai siapa yang mempertanggungjwabakan tuntutan dan sanksi yang dijatuhkan kepada korporasi. Terdapat dalam Pasal 20 ayat (1) yang berbunyi</w:t>
      </w:r>
      <w:r>
        <w:rPr>
          <w:rStyle w:val="FootnoteReference"/>
          <w:rFonts w:ascii="Times New Roman" w:hAnsi="Times New Roman" w:cs="Times New Roman"/>
          <w:sz w:val="24"/>
          <w:szCs w:val="24"/>
          <w:lang w:val="id-ID"/>
        </w:rPr>
        <w:footnoteReference w:id="150"/>
      </w:r>
      <w:r w:rsidRPr="0001346A">
        <w:rPr>
          <w:rFonts w:ascii="Times New Roman" w:hAnsi="Times New Roman" w:cs="Times New Roman"/>
          <w:sz w:val="24"/>
          <w:szCs w:val="24"/>
          <w:lang w:val="id-ID"/>
        </w:rPr>
        <w:t>, “dalam hal tindak pidana korupsi dilakukan oleh atau atas nama suatu korporasi, maka tuntutan dan penjatuhan pidana dapat dilakukan terhadap korporasi dan atau pengurusnya”. Uraian diatas menjelaskan bahwa tuntutan dan penjatuhan pidana dilakuakan terhadap korporasi, pengurusnya dan dapat juga dilakukan kepada kedua-duanya korporasi ataupun pengurusnya.</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9C13AB">
        <w:rPr>
          <w:rFonts w:ascii="Times New Roman" w:hAnsi="Times New Roman" w:cs="Times New Roman"/>
          <w:sz w:val="24"/>
          <w:szCs w:val="24"/>
        </w:rPr>
        <w:lastRenderedPageBreak/>
        <w:t>Korporasi dalam persidangan dapat diwakili oleh, (ketentuan tersebut terdapat pula dalam Pasal 20 UU No. 31 Tahun 1999 Jo</w:t>
      </w:r>
      <w:r>
        <w:rPr>
          <w:rFonts w:ascii="Times New Roman" w:hAnsi="Times New Roman" w:cs="Times New Roman"/>
          <w:sz w:val="24"/>
          <w:szCs w:val="24"/>
          <w:lang w:val="id-ID"/>
        </w:rPr>
        <w:t>.</w:t>
      </w:r>
      <w:r w:rsidRPr="009C13AB">
        <w:rPr>
          <w:rFonts w:ascii="Times New Roman" w:hAnsi="Times New Roman" w:cs="Times New Roman"/>
          <w:sz w:val="24"/>
          <w:szCs w:val="24"/>
        </w:rPr>
        <w:t xml:space="preserve"> Undang-undang No. 20 Tahun 2001 tentang Pemberantasan Pidana Korupsi) :</w:t>
      </w:r>
    </w:p>
    <w:p w:rsidR="00A211B7" w:rsidRPr="009C13AB" w:rsidRDefault="00A211B7" w:rsidP="00A211B7">
      <w:pPr>
        <w:pStyle w:val="ListParagraph"/>
        <w:numPr>
          <w:ilvl w:val="0"/>
          <w:numId w:val="46"/>
        </w:numPr>
        <w:spacing w:line="480" w:lineRule="auto"/>
        <w:ind w:left="1560" w:hanging="426"/>
        <w:jc w:val="both"/>
        <w:rPr>
          <w:rFonts w:ascii="Times New Roman" w:hAnsi="Times New Roman" w:cs="Times New Roman"/>
          <w:sz w:val="24"/>
          <w:szCs w:val="24"/>
        </w:rPr>
      </w:pPr>
      <w:r w:rsidRPr="009C13AB">
        <w:rPr>
          <w:rFonts w:ascii="Times New Roman" w:hAnsi="Times New Roman" w:cs="Times New Roman"/>
          <w:sz w:val="24"/>
          <w:szCs w:val="24"/>
        </w:rPr>
        <w:t>Pengurus</w:t>
      </w:r>
      <w:r>
        <w:rPr>
          <w:rFonts w:ascii="Times New Roman" w:hAnsi="Times New Roman" w:cs="Times New Roman"/>
          <w:sz w:val="24"/>
          <w:szCs w:val="24"/>
          <w:lang w:val="id-ID"/>
        </w:rPr>
        <w:t>,</w:t>
      </w:r>
      <w:r>
        <w:rPr>
          <w:rFonts w:ascii="Times New Roman" w:hAnsi="Times New Roman" w:cs="Times New Roman"/>
          <w:sz w:val="24"/>
          <w:szCs w:val="24"/>
        </w:rPr>
        <w:t xml:space="preserve"> terdapat</w:t>
      </w:r>
      <w:r>
        <w:rPr>
          <w:rFonts w:ascii="Times New Roman" w:hAnsi="Times New Roman" w:cs="Times New Roman"/>
          <w:sz w:val="24"/>
          <w:szCs w:val="24"/>
          <w:lang w:val="id-ID"/>
        </w:rPr>
        <w:t xml:space="preserve"> </w:t>
      </w:r>
      <w:r w:rsidRPr="009C13AB">
        <w:rPr>
          <w:rFonts w:ascii="Times New Roman" w:hAnsi="Times New Roman" w:cs="Times New Roman"/>
          <w:sz w:val="24"/>
          <w:szCs w:val="24"/>
        </w:rPr>
        <w:t>dalam Pasal 20 ayat (3)</w:t>
      </w:r>
    </w:p>
    <w:p w:rsidR="00A211B7" w:rsidRPr="009C13AB" w:rsidRDefault="00A211B7" w:rsidP="00A211B7">
      <w:pPr>
        <w:pStyle w:val="ListParagraph"/>
        <w:numPr>
          <w:ilvl w:val="0"/>
          <w:numId w:val="46"/>
        </w:numPr>
        <w:spacing w:line="480" w:lineRule="auto"/>
        <w:ind w:left="1560" w:hanging="426"/>
        <w:jc w:val="both"/>
        <w:rPr>
          <w:rFonts w:ascii="Times New Roman" w:hAnsi="Times New Roman" w:cs="Times New Roman"/>
          <w:sz w:val="24"/>
          <w:szCs w:val="24"/>
        </w:rPr>
      </w:pPr>
      <w:r w:rsidRPr="009C13AB">
        <w:rPr>
          <w:rFonts w:ascii="Times New Roman" w:hAnsi="Times New Roman" w:cs="Times New Roman"/>
          <w:sz w:val="24"/>
          <w:szCs w:val="24"/>
        </w:rPr>
        <w:t>Orang lain sebagai Wakil Pengurus, terdapat pada Pasal 20 ayat (4)</w:t>
      </w:r>
    </w:p>
    <w:p w:rsidR="00A211B7" w:rsidRDefault="00A211B7" w:rsidP="00A211B7">
      <w:pPr>
        <w:spacing w:line="480" w:lineRule="auto"/>
        <w:ind w:left="426"/>
        <w:jc w:val="both"/>
        <w:rPr>
          <w:rFonts w:ascii="Times New Roman" w:hAnsi="Times New Roman" w:cs="Times New Roman"/>
          <w:sz w:val="24"/>
          <w:szCs w:val="24"/>
          <w:lang w:val="id-ID"/>
        </w:rPr>
      </w:pPr>
      <w:r w:rsidRPr="009C13AB">
        <w:rPr>
          <w:rFonts w:ascii="Times New Roman" w:hAnsi="Times New Roman" w:cs="Times New Roman"/>
          <w:sz w:val="24"/>
          <w:szCs w:val="24"/>
          <w:lang w:val="id-ID"/>
        </w:rPr>
        <w:t xml:space="preserve">Sedangkan ketentuan yang lainnya tidak mengatur secara jelas siapa yang dapat mewakili di persidangan. </w:t>
      </w:r>
    </w:p>
    <w:p w:rsidR="00A211B7" w:rsidRPr="009C13AB" w:rsidRDefault="00A211B7" w:rsidP="00A211B7">
      <w:pPr>
        <w:spacing w:line="480" w:lineRule="auto"/>
        <w:ind w:left="426"/>
        <w:jc w:val="both"/>
        <w:rPr>
          <w:rFonts w:ascii="Times New Roman" w:hAnsi="Times New Roman" w:cs="Times New Roman"/>
          <w:sz w:val="24"/>
          <w:szCs w:val="24"/>
          <w:lang w:val="id-ID"/>
        </w:rPr>
      </w:pPr>
    </w:p>
    <w:p w:rsidR="00A211B7" w:rsidRDefault="00A211B7" w:rsidP="00A211B7">
      <w:pPr>
        <w:pStyle w:val="ListParagraph"/>
        <w:numPr>
          <w:ilvl w:val="0"/>
          <w:numId w:val="45"/>
        </w:numPr>
        <w:spacing w:line="480" w:lineRule="auto"/>
        <w:ind w:left="1134" w:hanging="283"/>
        <w:jc w:val="both"/>
        <w:rPr>
          <w:rFonts w:ascii="Times New Roman" w:hAnsi="Times New Roman" w:cs="Times New Roman"/>
          <w:sz w:val="24"/>
          <w:szCs w:val="24"/>
          <w:lang w:val="id-ID"/>
        </w:rPr>
      </w:pPr>
      <w:r w:rsidRPr="0001346A">
        <w:rPr>
          <w:rFonts w:ascii="Times New Roman" w:hAnsi="Times New Roman" w:cs="Times New Roman"/>
          <w:sz w:val="24"/>
          <w:szCs w:val="24"/>
          <w:lang w:val="id-ID"/>
        </w:rPr>
        <w:t>Pertanggungjawaban Korporasi Menurut</w:t>
      </w:r>
      <w:r>
        <w:rPr>
          <w:rFonts w:ascii="Times New Roman" w:hAnsi="Times New Roman" w:cs="Times New Roman"/>
          <w:sz w:val="24"/>
          <w:szCs w:val="24"/>
          <w:lang w:val="id-ID"/>
        </w:rPr>
        <w:t xml:space="preserve"> Undang-U</w:t>
      </w:r>
      <w:r w:rsidRPr="0001346A">
        <w:rPr>
          <w:rFonts w:ascii="Times New Roman" w:hAnsi="Times New Roman" w:cs="Times New Roman"/>
          <w:sz w:val="24"/>
          <w:szCs w:val="24"/>
          <w:lang w:val="id-ID"/>
        </w:rPr>
        <w:t>ndang No. 7 Drt Tahun 1955 tentang Pengusutan, Penuntutan Peradilan Tindak Pidana Ekonomi (UUTPE)</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9C13AB">
        <w:rPr>
          <w:rFonts w:ascii="Times New Roman" w:hAnsi="Times New Roman" w:cs="Times New Roman"/>
          <w:sz w:val="24"/>
          <w:szCs w:val="24"/>
          <w:lang w:val="id-ID"/>
        </w:rPr>
        <w:t>Korporasi yang mempertanggungjawabkan dalam persidangan apabila suatu korporasi dituntut pidana, hal ini dapat dilihat dalam Pasal 15 ayat (3) yang berbunyi :</w:t>
      </w:r>
    </w:p>
    <w:p w:rsidR="00A211B7" w:rsidRPr="009C13AB" w:rsidRDefault="00A211B7" w:rsidP="00A211B7">
      <w:pPr>
        <w:pStyle w:val="ListParagraph"/>
        <w:spacing w:line="240" w:lineRule="auto"/>
        <w:ind w:left="426" w:firstLine="708"/>
        <w:jc w:val="both"/>
        <w:rPr>
          <w:rFonts w:ascii="Times New Roman" w:hAnsi="Times New Roman" w:cs="Times New Roman"/>
          <w:sz w:val="24"/>
          <w:szCs w:val="24"/>
        </w:rPr>
      </w:pPr>
      <w:r w:rsidRPr="009C13AB">
        <w:rPr>
          <w:rFonts w:ascii="Times New Roman" w:hAnsi="Times New Roman" w:cs="Times New Roman"/>
          <w:sz w:val="24"/>
          <w:szCs w:val="24"/>
        </w:rPr>
        <w:t>“jika suatu tuntutan pidana dilakukan terhadap suatu badan hukum, suatu perseroan, suatu perserikatan orang atau yayasan maka badan hukum, perseroan, perserikatan atau pengurus atau jika ada lebih dari seseorang pengurus oleh salah seorang dari mereka. Wakil dapat diwakili oleh orang lain. Hakim dapat memerintahkan supaya seorang pengurus menghadap sendiri di pengadilan dan dapat pula memerintahkan supaya pengurus itu dibawa ke muka hakim”.</w:t>
      </w:r>
      <w:r w:rsidRPr="009C13AB">
        <w:rPr>
          <w:rFonts w:ascii="Times New Roman" w:hAnsi="Times New Roman" w:cs="Times New Roman"/>
          <w:sz w:val="24"/>
          <w:szCs w:val="24"/>
          <w:vertAlign w:val="superscript"/>
        </w:rPr>
        <w:footnoteReference w:id="151"/>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p>
    <w:p w:rsidR="00A211B7" w:rsidRPr="0001346A" w:rsidRDefault="00A211B7" w:rsidP="00A211B7">
      <w:pPr>
        <w:pStyle w:val="ListParagraph"/>
        <w:spacing w:line="480" w:lineRule="auto"/>
        <w:ind w:left="426" w:firstLine="708"/>
        <w:jc w:val="both"/>
        <w:rPr>
          <w:rFonts w:ascii="Times New Roman" w:hAnsi="Times New Roman" w:cs="Times New Roman"/>
          <w:sz w:val="24"/>
          <w:szCs w:val="24"/>
          <w:lang w:val="id-ID"/>
        </w:rPr>
      </w:pPr>
    </w:p>
    <w:p w:rsidR="00A211B7" w:rsidRDefault="00A211B7" w:rsidP="00A211B7">
      <w:pPr>
        <w:pStyle w:val="ListParagraph"/>
        <w:numPr>
          <w:ilvl w:val="0"/>
          <w:numId w:val="45"/>
        </w:numPr>
        <w:spacing w:line="480" w:lineRule="auto"/>
        <w:ind w:left="1134" w:hanging="283"/>
        <w:jc w:val="both"/>
        <w:rPr>
          <w:rFonts w:ascii="Times New Roman" w:hAnsi="Times New Roman" w:cs="Times New Roman"/>
          <w:sz w:val="24"/>
          <w:szCs w:val="24"/>
          <w:lang w:val="id-ID"/>
        </w:rPr>
      </w:pPr>
      <w:r w:rsidRPr="0001346A">
        <w:rPr>
          <w:rFonts w:ascii="Times New Roman" w:hAnsi="Times New Roman" w:cs="Times New Roman"/>
          <w:sz w:val="24"/>
          <w:szCs w:val="24"/>
          <w:lang w:val="id-ID"/>
        </w:rPr>
        <w:lastRenderedPageBreak/>
        <w:t>Pertanggungjawaban Korporasi</w:t>
      </w:r>
      <w:r>
        <w:rPr>
          <w:rFonts w:ascii="Times New Roman" w:hAnsi="Times New Roman" w:cs="Times New Roman"/>
          <w:sz w:val="24"/>
          <w:szCs w:val="24"/>
          <w:lang w:val="id-ID"/>
        </w:rPr>
        <w:t xml:space="preserve"> </w:t>
      </w:r>
      <w:r w:rsidRPr="0001346A">
        <w:rPr>
          <w:rFonts w:ascii="Times New Roman" w:hAnsi="Times New Roman" w:cs="Times New Roman"/>
          <w:sz w:val="24"/>
          <w:szCs w:val="24"/>
          <w:lang w:val="id-ID"/>
        </w:rPr>
        <w:t>Menurut U</w:t>
      </w:r>
      <w:r>
        <w:rPr>
          <w:rFonts w:ascii="Times New Roman" w:hAnsi="Times New Roman" w:cs="Times New Roman"/>
          <w:sz w:val="24"/>
          <w:szCs w:val="24"/>
          <w:lang w:val="id-ID"/>
        </w:rPr>
        <w:t>ndang-undang No. 31 Tahun 2004 J</w:t>
      </w:r>
      <w:r w:rsidRPr="0001346A">
        <w:rPr>
          <w:rFonts w:ascii="Times New Roman" w:hAnsi="Times New Roman" w:cs="Times New Roman"/>
          <w:sz w:val="24"/>
          <w:szCs w:val="24"/>
          <w:lang w:val="id-ID"/>
        </w:rPr>
        <w:t>o</w:t>
      </w:r>
      <w:r>
        <w:rPr>
          <w:rFonts w:ascii="Times New Roman" w:hAnsi="Times New Roman" w:cs="Times New Roman"/>
          <w:sz w:val="24"/>
          <w:szCs w:val="24"/>
          <w:lang w:val="id-ID"/>
        </w:rPr>
        <w:t>.</w:t>
      </w:r>
      <w:r w:rsidRPr="0001346A">
        <w:rPr>
          <w:rFonts w:ascii="Times New Roman" w:hAnsi="Times New Roman" w:cs="Times New Roman"/>
          <w:sz w:val="24"/>
          <w:szCs w:val="24"/>
          <w:lang w:val="id-ID"/>
        </w:rPr>
        <w:t xml:space="preserve"> Undang-undang No. 45 Tahun 2009 tentang Perikanan.</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9C13AB">
        <w:rPr>
          <w:rFonts w:ascii="Times New Roman" w:hAnsi="Times New Roman" w:cs="Times New Roman"/>
          <w:sz w:val="24"/>
          <w:szCs w:val="24"/>
          <w:lang w:val="id-ID"/>
        </w:rPr>
        <w:t>Pasal 101 yang berbunyi</w:t>
      </w:r>
      <w:r>
        <w:rPr>
          <w:rStyle w:val="FootnoteReference"/>
          <w:rFonts w:ascii="Times New Roman" w:hAnsi="Times New Roman" w:cs="Times New Roman"/>
          <w:sz w:val="24"/>
          <w:szCs w:val="24"/>
          <w:lang w:val="id-ID"/>
        </w:rPr>
        <w:footnoteReference w:id="152"/>
      </w:r>
      <w:r w:rsidRPr="009C13AB">
        <w:rPr>
          <w:rFonts w:ascii="Times New Roman" w:hAnsi="Times New Roman" w:cs="Times New Roman"/>
          <w:sz w:val="24"/>
          <w:szCs w:val="24"/>
          <w:lang w:val="id-ID"/>
        </w:rPr>
        <w:t>, “dalam hal tindak pidana sebagaimana dimaksud dalam Pasal 84 ayat (1), Pasal 85, Pasal 86, Pasal 87, Pasal 88, Pasal 89, Pasal 90, Pasal 91, Pasal 92, Pasal 93, Pasal 94, Pasal 95 dan Pasal 96 dilakukan oleh koorporasi, tuntutan dan sanksi pidananya dijatuhkan terhadap pengurusnya dan pidanana dendanya ditambah 1/3 (sepertiga) dari pidana yang dijatuhkan”.</w:t>
      </w:r>
      <w:r>
        <w:rPr>
          <w:rFonts w:ascii="Times New Roman" w:hAnsi="Times New Roman" w:cs="Times New Roman"/>
          <w:sz w:val="24"/>
          <w:szCs w:val="24"/>
          <w:lang w:val="id-ID"/>
        </w:rPr>
        <w:t xml:space="preserve"> </w:t>
      </w:r>
      <w:r w:rsidRPr="009C13AB">
        <w:rPr>
          <w:rFonts w:ascii="Times New Roman" w:hAnsi="Times New Roman" w:cs="Times New Roman"/>
          <w:sz w:val="24"/>
          <w:szCs w:val="24"/>
          <w:lang w:val="id-ID"/>
        </w:rPr>
        <w:t>Pasal 101 menjelaskan, bahwa korporasi dalam persidangan yang mempertanggungjawabkan dalam persidangan atas tuntutan dan sanksi adalah pengurusnya, sedangkan ketentuan lainnya tidak mengatur secara jelas siapa yang dapat mewakili di persidangan.</w:t>
      </w:r>
    </w:p>
    <w:p w:rsidR="00A211B7" w:rsidRPr="0001346A" w:rsidRDefault="00A211B7" w:rsidP="00A211B7">
      <w:pPr>
        <w:pStyle w:val="ListParagraph"/>
        <w:spacing w:line="480" w:lineRule="auto"/>
        <w:ind w:left="426" w:firstLine="708"/>
        <w:jc w:val="both"/>
        <w:rPr>
          <w:rFonts w:ascii="Times New Roman" w:hAnsi="Times New Roman" w:cs="Times New Roman"/>
          <w:sz w:val="24"/>
          <w:szCs w:val="24"/>
          <w:lang w:val="id-ID"/>
        </w:rPr>
      </w:pPr>
    </w:p>
    <w:p w:rsidR="00A211B7" w:rsidRDefault="00A211B7" w:rsidP="00A211B7">
      <w:pPr>
        <w:spacing w:line="480" w:lineRule="auto"/>
        <w:ind w:left="1134" w:hanging="708"/>
        <w:jc w:val="both"/>
        <w:rPr>
          <w:rFonts w:ascii="Times New Roman" w:hAnsi="Times New Roman" w:cs="Times New Roman"/>
          <w:b/>
          <w:sz w:val="24"/>
          <w:szCs w:val="24"/>
          <w:lang w:val="id-ID"/>
        </w:rPr>
      </w:pPr>
      <w:r>
        <w:rPr>
          <w:rFonts w:ascii="Times New Roman" w:hAnsi="Times New Roman" w:cs="Times New Roman"/>
          <w:b/>
          <w:sz w:val="24"/>
          <w:szCs w:val="24"/>
          <w:lang w:val="id-ID"/>
        </w:rPr>
        <w:t>C.6.C</w:t>
      </w:r>
      <w:r w:rsidRPr="009C13AB">
        <w:rPr>
          <w:rFonts w:ascii="Times New Roman" w:hAnsi="Times New Roman" w:cs="Times New Roman"/>
          <w:b/>
          <w:sz w:val="24"/>
          <w:szCs w:val="24"/>
          <w:lang w:val="id-ID"/>
        </w:rPr>
        <w:t>.</w:t>
      </w:r>
      <w:r w:rsidRPr="009C13AB">
        <w:rPr>
          <w:rFonts w:ascii="Times New Roman" w:hAnsi="Times New Roman" w:cs="Times New Roman"/>
          <w:b/>
          <w:sz w:val="24"/>
          <w:szCs w:val="24"/>
          <w:lang w:val="id-ID"/>
        </w:rPr>
        <w:tab/>
      </w:r>
      <w:r w:rsidRPr="009C13AB">
        <w:rPr>
          <w:rFonts w:ascii="Times New Roman" w:hAnsi="Times New Roman" w:cs="Times New Roman"/>
          <w:b/>
          <w:sz w:val="24"/>
          <w:szCs w:val="24"/>
        </w:rPr>
        <w:t>Pemberian Sanksi Terhadap Korporasi Dalam Perundang-undangan Di Indonesia</w:t>
      </w:r>
    </w:p>
    <w:p w:rsidR="00A211B7" w:rsidRPr="006A56D5" w:rsidRDefault="00A211B7" w:rsidP="00A211B7">
      <w:pPr>
        <w:numPr>
          <w:ilvl w:val="0"/>
          <w:numId w:val="47"/>
        </w:numPr>
        <w:spacing w:line="480" w:lineRule="auto"/>
        <w:ind w:left="1134" w:hanging="283"/>
        <w:jc w:val="both"/>
        <w:rPr>
          <w:rFonts w:ascii="Times New Roman" w:hAnsi="Times New Roman" w:cs="Times New Roman"/>
          <w:sz w:val="24"/>
          <w:szCs w:val="24"/>
        </w:rPr>
      </w:pPr>
      <w:r w:rsidRPr="006A56D5">
        <w:rPr>
          <w:rFonts w:ascii="Times New Roman" w:hAnsi="Times New Roman" w:cs="Times New Roman"/>
          <w:sz w:val="24"/>
          <w:szCs w:val="24"/>
        </w:rPr>
        <w:t>Pemberian Sanksi Terhadap Korporasi Menurut Undang-</w:t>
      </w:r>
      <w:r>
        <w:rPr>
          <w:rFonts w:ascii="Times New Roman" w:hAnsi="Times New Roman" w:cs="Times New Roman"/>
          <w:sz w:val="24"/>
          <w:szCs w:val="24"/>
          <w:lang w:val="id-ID"/>
        </w:rPr>
        <w:t>undang</w:t>
      </w:r>
      <w:r w:rsidRPr="006A56D5">
        <w:rPr>
          <w:rFonts w:ascii="Times New Roman" w:hAnsi="Times New Roman" w:cs="Times New Roman"/>
          <w:sz w:val="24"/>
          <w:szCs w:val="24"/>
        </w:rPr>
        <w:t xml:space="preserve"> Tindak Pidana Ekonomi (UUTPE)</w:t>
      </w:r>
      <w:r>
        <w:rPr>
          <w:rFonts w:ascii="Times New Roman" w:hAnsi="Times New Roman" w:cs="Times New Roman"/>
          <w:sz w:val="24"/>
          <w:szCs w:val="24"/>
          <w:lang w:val="id-ID"/>
        </w:rPr>
        <w:t xml:space="preserve"> </w:t>
      </w:r>
      <w:r w:rsidRPr="006A56D5">
        <w:rPr>
          <w:rFonts w:ascii="Times New Roman" w:hAnsi="Times New Roman" w:cs="Times New Roman"/>
          <w:sz w:val="24"/>
          <w:szCs w:val="24"/>
        </w:rPr>
        <w:t xml:space="preserve">No. 7 Drt Tahun 1955 tentang Pengusutan, Penuntutan Peradilan </w:t>
      </w:r>
    </w:p>
    <w:p w:rsidR="00A211B7" w:rsidRDefault="00A211B7" w:rsidP="00A211B7">
      <w:pPr>
        <w:spacing w:line="480" w:lineRule="auto"/>
        <w:ind w:left="426" w:firstLine="708"/>
        <w:jc w:val="both"/>
        <w:rPr>
          <w:rFonts w:ascii="Times New Roman" w:hAnsi="Times New Roman" w:cs="Times New Roman"/>
          <w:sz w:val="24"/>
          <w:szCs w:val="24"/>
          <w:lang w:val="id-ID"/>
        </w:rPr>
      </w:pPr>
      <w:r w:rsidRPr="006A56D5">
        <w:rPr>
          <w:rFonts w:ascii="Times New Roman" w:hAnsi="Times New Roman" w:cs="Times New Roman"/>
          <w:sz w:val="24"/>
          <w:szCs w:val="24"/>
        </w:rPr>
        <w:lastRenderedPageBreak/>
        <w:t>Sebagai pembanding menyangkut sanksi pidana terhadap korporasi, dapat dilihat Undang-undang No. 7 Drt Tahun 1955 tentang Tindak Pidana Ekonomi. Jenis sanksi yang dapat dijatuhkan :</w:t>
      </w:r>
    </w:p>
    <w:p w:rsidR="00A211B7" w:rsidRDefault="00A211B7" w:rsidP="00A211B7">
      <w:pPr>
        <w:pStyle w:val="ListParagraph"/>
        <w:numPr>
          <w:ilvl w:val="3"/>
          <w:numId w:val="3"/>
        </w:numPr>
        <w:spacing w:line="480" w:lineRule="auto"/>
        <w:ind w:left="1701" w:hanging="567"/>
        <w:jc w:val="both"/>
        <w:rPr>
          <w:rFonts w:ascii="Times New Roman" w:hAnsi="Times New Roman" w:cs="Times New Roman"/>
          <w:sz w:val="24"/>
          <w:szCs w:val="24"/>
          <w:lang w:val="id-ID"/>
        </w:rPr>
      </w:pPr>
      <w:r w:rsidRPr="000A2517">
        <w:rPr>
          <w:rFonts w:ascii="Times New Roman" w:hAnsi="Times New Roman" w:cs="Times New Roman"/>
          <w:sz w:val="24"/>
          <w:szCs w:val="24"/>
          <w:lang w:val="id-ID"/>
        </w:rPr>
        <w:t>Jenis sanksi yang dapat dijatuhkan berupa pidana pokok berupa pidana denda. Berdasarkan ketentuan Pasal (9) dikatakan bahwa penjatuhan tindakan tata tertib dalam Pasal (8) harus bersama-sama dengan sanksi pidana, dan sanksi yang tepat dapat dijatuhkan terhadap korporasi adalah pidana denda.</w:t>
      </w:r>
    </w:p>
    <w:p w:rsidR="00A211B7" w:rsidRPr="000A2517" w:rsidRDefault="00A211B7" w:rsidP="00A211B7">
      <w:pPr>
        <w:pStyle w:val="ListParagraph"/>
        <w:numPr>
          <w:ilvl w:val="3"/>
          <w:numId w:val="3"/>
        </w:numPr>
        <w:spacing w:line="480" w:lineRule="auto"/>
        <w:ind w:left="1701" w:hanging="567"/>
        <w:jc w:val="both"/>
        <w:rPr>
          <w:rFonts w:ascii="Times New Roman" w:hAnsi="Times New Roman" w:cs="Times New Roman"/>
          <w:sz w:val="24"/>
          <w:szCs w:val="24"/>
          <w:lang w:val="id-ID"/>
        </w:rPr>
      </w:pPr>
      <w:r w:rsidRPr="000A2517">
        <w:rPr>
          <w:rFonts w:ascii="Times New Roman" w:hAnsi="Times New Roman" w:cs="Times New Roman"/>
          <w:sz w:val="24"/>
          <w:szCs w:val="24"/>
          <w:lang w:val="id-ID"/>
        </w:rPr>
        <w:t>Sanksi lainnya, yang dapat dikenakan terhadap korporasi adalah pidana tambahan berupa :</w:t>
      </w:r>
    </w:p>
    <w:p w:rsidR="00A211B7" w:rsidRDefault="00A211B7" w:rsidP="00A211B7">
      <w:pPr>
        <w:pStyle w:val="ListParagraph"/>
        <w:spacing w:line="480" w:lineRule="auto"/>
        <w:ind w:left="2127" w:hanging="426"/>
        <w:jc w:val="both"/>
        <w:rPr>
          <w:rFonts w:ascii="Times New Roman" w:hAnsi="Times New Roman" w:cs="Times New Roman"/>
          <w:sz w:val="24"/>
          <w:szCs w:val="24"/>
          <w:lang w:val="id-ID"/>
        </w:rPr>
      </w:pPr>
      <w:r>
        <w:rPr>
          <w:rFonts w:ascii="Times New Roman" w:hAnsi="Times New Roman" w:cs="Times New Roman"/>
          <w:sz w:val="24"/>
          <w:szCs w:val="24"/>
          <w:lang w:val="id-ID"/>
        </w:rPr>
        <w:t>a.</w:t>
      </w:r>
      <w:r>
        <w:rPr>
          <w:rFonts w:ascii="Times New Roman" w:hAnsi="Times New Roman" w:cs="Times New Roman"/>
          <w:sz w:val="24"/>
          <w:szCs w:val="24"/>
          <w:lang w:val="id-ID"/>
        </w:rPr>
        <w:tab/>
      </w:r>
      <w:r w:rsidRPr="000A2517">
        <w:rPr>
          <w:rFonts w:ascii="Times New Roman" w:hAnsi="Times New Roman" w:cs="Times New Roman"/>
          <w:sz w:val="24"/>
          <w:szCs w:val="24"/>
          <w:lang w:val="id-ID"/>
        </w:rPr>
        <w:t>Penutupan seluruh atau sebagian perusahaan si terhukum untuk waktu selama-lamanya satu ta</w:t>
      </w:r>
      <w:r>
        <w:rPr>
          <w:rFonts w:ascii="Times New Roman" w:hAnsi="Times New Roman" w:cs="Times New Roman"/>
          <w:sz w:val="24"/>
          <w:szCs w:val="24"/>
          <w:lang w:val="id-ID"/>
        </w:rPr>
        <w:t>hun (Pasal (7) ayat (1) sub b)</w:t>
      </w:r>
    </w:p>
    <w:p w:rsidR="00A211B7" w:rsidRPr="000A2517" w:rsidRDefault="00A211B7" w:rsidP="00A211B7">
      <w:pPr>
        <w:pStyle w:val="ListParagraph"/>
        <w:spacing w:line="480" w:lineRule="auto"/>
        <w:ind w:left="2127" w:hanging="426"/>
        <w:jc w:val="both"/>
        <w:rPr>
          <w:rFonts w:ascii="Times New Roman" w:hAnsi="Times New Roman" w:cs="Times New Roman"/>
          <w:sz w:val="24"/>
          <w:szCs w:val="24"/>
          <w:lang w:val="id-ID"/>
        </w:rPr>
      </w:pPr>
      <w:r w:rsidRPr="000A2517">
        <w:rPr>
          <w:rFonts w:ascii="Times New Roman" w:hAnsi="Times New Roman" w:cs="Times New Roman"/>
          <w:sz w:val="24"/>
          <w:szCs w:val="24"/>
          <w:lang w:val="id-ID"/>
        </w:rPr>
        <w:t>b.</w:t>
      </w:r>
      <w:r w:rsidRPr="000A2517">
        <w:rPr>
          <w:rFonts w:ascii="Times New Roman" w:hAnsi="Times New Roman" w:cs="Times New Roman"/>
          <w:sz w:val="24"/>
          <w:szCs w:val="24"/>
          <w:lang w:val="id-ID"/>
        </w:rPr>
        <w:tab/>
        <w:t>Perampasan barang-barang tak tetap yang berwujud dan yang tidak berwujud, termasuk perusahaan si terhukum yang berasal dari tindak pidana ekonomi (Pasal (7) ayat (1) sub c jo. sub d)</w:t>
      </w:r>
    </w:p>
    <w:p w:rsidR="00A211B7" w:rsidRPr="000A2517" w:rsidRDefault="00A211B7" w:rsidP="00A211B7">
      <w:pPr>
        <w:pStyle w:val="ListParagraph"/>
        <w:spacing w:line="480" w:lineRule="auto"/>
        <w:ind w:left="2127" w:hanging="426"/>
        <w:jc w:val="both"/>
        <w:rPr>
          <w:rFonts w:ascii="Times New Roman" w:hAnsi="Times New Roman" w:cs="Times New Roman"/>
          <w:sz w:val="24"/>
          <w:szCs w:val="24"/>
          <w:lang w:val="id-ID"/>
        </w:rPr>
      </w:pPr>
      <w:r w:rsidRPr="000A2517">
        <w:rPr>
          <w:rFonts w:ascii="Times New Roman" w:hAnsi="Times New Roman" w:cs="Times New Roman"/>
          <w:sz w:val="24"/>
          <w:szCs w:val="24"/>
          <w:lang w:val="id-ID"/>
        </w:rPr>
        <w:t>c.</w:t>
      </w:r>
      <w:r w:rsidRPr="000A2517">
        <w:rPr>
          <w:rFonts w:ascii="Times New Roman" w:hAnsi="Times New Roman" w:cs="Times New Roman"/>
          <w:sz w:val="24"/>
          <w:szCs w:val="24"/>
          <w:lang w:val="id-ID"/>
        </w:rPr>
        <w:tab/>
        <w:t>Pencabutan seluruh atau sebagaian hak-hak tertentu atau penghapusan seluruh atau sebagaian keuntungan tertentu, yang telah atau dapat diberikan kepada si terhukum oleh pemerintah berhubungan dengan perusahaanya, untuk waktu selama-lamanya dua tahun (Pasal 7 ayat (1) sub e).</w:t>
      </w:r>
    </w:p>
    <w:p w:rsidR="00A211B7" w:rsidRDefault="00A211B7" w:rsidP="00A211B7">
      <w:pPr>
        <w:pStyle w:val="ListParagraph"/>
        <w:spacing w:line="480" w:lineRule="auto"/>
        <w:ind w:left="2127" w:hanging="426"/>
        <w:jc w:val="both"/>
        <w:rPr>
          <w:rFonts w:ascii="Times New Roman" w:hAnsi="Times New Roman" w:cs="Times New Roman"/>
          <w:sz w:val="24"/>
          <w:szCs w:val="24"/>
          <w:lang w:val="id-ID"/>
        </w:rPr>
      </w:pPr>
      <w:r w:rsidRPr="000A2517">
        <w:rPr>
          <w:rFonts w:ascii="Times New Roman" w:hAnsi="Times New Roman" w:cs="Times New Roman"/>
          <w:sz w:val="24"/>
          <w:szCs w:val="24"/>
          <w:lang w:val="id-ID"/>
        </w:rPr>
        <w:t>d.</w:t>
      </w:r>
      <w:r w:rsidRPr="000A2517">
        <w:rPr>
          <w:rFonts w:ascii="Times New Roman" w:hAnsi="Times New Roman" w:cs="Times New Roman"/>
          <w:sz w:val="24"/>
          <w:szCs w:val="24"/>
          <w:lang w:val="id-ID"/>
        </w:rPr>
        <w:tab/>
        <w:t>Pengumuman Putusan Hakim Pasal 7 ayat (1) sub f.</w:t>
      </w:r>
    </w:p>
    <w:p w:rsidR="00A211B7" w:rsidRPr="000201F2" w:rsidRDefault="00A211B7" w:rsidP="00A211B7">
      <w:pPr>
        <w:pStyle w:val="ListParagraph"/>
        <w:spacing w:line="480" w:lineRule="auto"/>
        <w:ind w:left="1134" w:hanging="70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w:t>
      </w:r>
      <w:r>
        <w:rPr>
          <w:rFonts w:ascii="Times New Roman" w:hAnsi="Times New Roman" w:cs="Times New Roman"/>
          <w:sz w:val="24"/>
          <w:szCs w:val="24"/>
          <w:lang w:val="id-ID"/>
        </w:rPr>
        <w:tab/>
        <w:t xml:space="preserve">Pemberian Sanksi Terhadap </w:t>
      </w:r>
      <w:r w:rsidRPr="000A2517">
        <w:rPr>
          <w:rFonts w:ascii="Times New Roman" w:hAnsi="Times New Roman" w:cs="Times New Roman"/>
          <w:sz w:val="24"/>
          <w:szCs w:val="24"/>
        </w:rPr>
        <w:t>Terhadap Korporasi Menurut Undang-Undang No. 6 Tahun 1984 tentang Pos</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0A2517">
        <w:rPr>
          <w:rFonts w:ascii="Times New Roman" w:hAnsi="Times New Roman" w:cs="Times New Roman"/>
          <w:sz w:val="24"/>
          <w:szCs w:val="24"/>
        </w:rPr>
        <w:t>Undang-undang No. 6 Tahun 1984 tentang Pos. Terdapat penjatuhan pidana berupa :</w:t>
      </w:r>
    </w:p>
    <w:p w:rsidR="00A211B7" w:rsidRPr="000A2517" w:rsidRDefault="00A211B7" w:rsidP="00A211B7">
      <w:pPr>
        <w:pStyle w:val="ListParagraph"/>
        <w:numPr>
          <w:ilvl w:val="0"/>
          <w:numId w:val="48"/>
        </w:numPr>
        <w:spacing w:line="480" w:lineRule="auto"/>
        <w:ind w:left="1560" w:hanging="426"/>
        <w:jc w:val="both"/>
        <w:rPr>
          <w:rFonts w:ascii="Times New Roman" w:hAnsi="Times New Roman" w:cs="Times New Roman"/>
          <w:sz w:val="24"/>
          <w:szCs w:val="24"/>
        </w:rPr>
      </w:pPr>
      <w:r w:rsidRPr="000A2517">
        <w:rPr>
          <w:rFonts w:ascii="Times New Roman" w:hAnsi="Times New Roman" w:cs="Times New Roman"/>
          <w:sz w:val="24"/>
          <w:szCs w:val="24"/>
        </w:rPr>
        <w:t>Jenis sanksi ;</w:t>
      </w:r>
    </w:p>
    <w:p w:rsidR="00A211B7" w:rsidRPr="000A2517" w:rsidRDefault="00A211B7" w:rsidP="00A211B7">
      <w:pPr>
        <w:pStyle w:val="ListParagraph"/>
        <w:numPr>
          <w:ilvl w:val="0"/>
          <w:numId w:val="49"/>
        </w:numPr>
        <w:spacing w:line="480" w:lineRule="auto"/>
        <w:ind w:left="1985" w:hanging="425"/>
        <w:jc w:val="both"/>
        <w:rPr>
          <w:rFonts w:ascii="Times New Roman" w:hAnsi="Times New Roman" w:cs="Times New Roman"/>
          <w:sz w:val="24"/>
          <w:szCs w:val="24"/>
        </w:rPr>
      </w:pPr>
      <w:r w:rsidRPr="000A2517">
        <w:rPr>
          <w:rFonts w:ascii="Times New Roman" w:hAnsi="Times New Roman" w:cs="Times New Roman"/>
          <w:sz w:val="24"/>
          <w:szCs w:val="24"/>
        </w:rPr>
        <w:t>Sanksi yang dapat dikenakan terhadap korporasi adalah pidana denda</w:t>
      </w:r>
    </w:p>
    <w:p w:rsidR="00A211B7" w:rsidRPr="000A2517" w:rsidRDefault="00A211B7" w:rsidP="00A211B7">
      <w:pPr>
        <w:pStyle w:val="ListParagraph"/>
        <w:numPr>
          <w:ilvl w:val="0"/>
          <w:numId w:val="49"/>
        </w:numPr>
        <w:spacing w:line="480" w:lineRule="auto"/>
        <w:ind w:left="1985" w:hanging="425"/>
        <w:jc w:val="both"/>
        <w:rPr>
          <w:rFonts w:ascii="Times New Roman" w:hAnsi="Times New Roman" w:cs="Times New Roman"/>
          <w:sz w:val="24"/>
          <w:szCs w:val="24"/>
        </w:rPr>
      </w:pPr>
      <w:r w:rsidRPr="000A2517">
        <w:rPr>
          <w:rFonts w:ascii="Times New Roman" w:hAnsi="Times New Roman" w:cs="Times New Roman"/>
          <w:sz w:val="24"/>
          <w:szCs w:val="24"/>
        </w:rPr>
        <w:t>Tindakan Tata Tertib, terdapat pada Pasal 19 ayat (3) jo. Pasal 19 ayat (1) dan ayat (2). Akan tetapi dalam Undang-undang Pos sama sekali tidak diatur jenis-jenis tata tertibnya.</w:t>
      </w:r>
    </w:p>
    <w:p w:rsidR="00A211B7" w:rsidRPr="000A2517" w:rsidRDefault="00A211B7" w:rsidP="00A211B7">
      <w:pPr>
        <w:pStyle w:val="ListParagraph"/>
        <w:numPr>
          <w:ilvl w:val="0"/>
          <w:numId w:val="48"/>
        </w:numPr>
        <w:spacing w:line="480" w:lineRule="auto"/>
        <w:ind w:left="1560" w:hanging="426"/>
        <w:jc w:val="both"/>
        <w:rPr>
          <w:rFonts w:ascii="Times New Roman" w:hAnsi="Times New Roman" w:cs="Times New Roman"/>
          <w:sz w:val="24"/>
          <w:szCs w:val="24"/>
        </w:rPr>
      </w:pPr>
      <w:r w:rsidRPr="000A2517">
        <w:rPr>
          <w:rFonts w:ascii="Times New Roman" w:hAnsi="Times New Roman" w:cs="Times New Roman"/>
          <w:sz w:val="24"/>
          <w:szCs w:val="24"/>
        </w:rPr>
        <w:t>Perumusan sanksi pidananya dirumuskan secara alternative.</w:t>
      </w:r>
    </w:p>
    <w:p w:rsidR="00A211B7" w:rsidRPr="000201F2" w:rsidRDefault="00A211B7" w:rsidP="00A211B7">
      <w:pPr>
        <w:pStyle w:val="ListParagraph"/>
        <w:numPr>
          <w:ilvl w:val="0"/>
          <w:numId w:val="48"/>
        </w:numPr>
        <w:spacing w:line="480" w:lineRule="auto"/>
        <w:ind w:left="1560" w:hanging="426"/>
        <w:jc w:val="both"/>
        <w:rPr>
          <w:rFonts w:ascii="Times New Roman" w:hAnsi="Times New Roman" w:cs="Times New Roman"/>
          <w:sz w:val="24"/>
          <w:szCs w:val="24"/>
        </w:rPr>
      </w:pPr>
      <w:r w:rsidRPr="000A2517">
        <w:rPr>
          <w:rFonts w:ascii="Times New Roman" w:hAnsi="Times New Roman" w:cs="Times New Roman"/>
          <w:sz w:val="24"/>
          <w:szCs w:val="24"/>
        </w:rPr>
        <w:t>Khusus untuk pelanggaran Pasal 13, terdapat sanksi membayar ganti rugi.</w:t>
      </w:r>
    </w:p>
    <w:p w:rsidR="00A211B7" w:rsidRPr="000201F2" w:rsidRDefault="00A211B7" w:rsidP="00A211B7">
      <w:pPr>
        <w:pStyle w:val="ListParagraph"/>
        <w:spacing w:line="480" w:lineRule="auto"/>
        <w:ind w:left="1134" w:hanging="708"/>
        <w:jc w:val="both"/>
        <w:rPr>
          <w:rFonts w:ascii="Times New Roman" w:hAnsi="Times New Roman" w:cs="Times New Roman"/>
          <w:sz w:val="24"/>
          <w:szCs w:val="24"/>
          <w:lang w:val="id-ID"/>
        </w:rPr>
      </w:pPr>
    </w:p>
    <w:p w:rsidR="00A211B7" w:rsidRDefault="00A211B7" w:rsidP="00A211B7">
      <w:pPr>
        <w:spacing w:line="480" w:lineRule="auto"/>
        <w:ind w:left="1134" w:hanging="708"/>
        <w:jc w:val="both"/>
        <w:rPr>
          <w:rFonts w:ascii="Times New Roman" w:hAnsi="Times New Roman" w:cs="Times New Roman"/>
          <w:sz w:val="24"/>
          <w:szCs w:val="24"/>
          <w:lang w:val="id-ID"/>
        </w:rPr>
      </w:pPr>
      <w:r w:rsidRPr="000201F2">
        <w:rPr>
          <w:rFonts w:ascii="Times New Roman" w:hAnsi="Times New Roman" w:cs="Times New Roman"/>
          <w:sz w:val="24"/>
          <w:szCs w:val="24"/>
          <w:lang w:val="id-ID"/>
        </w:rPr>
        <w:t>c.</w:t>
      </w:r>
      <w:r w:rsidRPr="000201F2">
        <w:rPr>
          <w:rFonts w:ascii="Times New Roman" w:hAnsi="Times New Roman" w:cs="Times New Roman"/>
          <w:sz w:val="24"/>
          <w:szCs w:val="24"/>
          <w:lang w:val="id-ID"/>
        </w:rPr>
        <w:tab/>
        <w:t xml:space="preserve">Pemberian Sanksi Terhadap </w:t>
      </w:r>
      <w:r w:rsidRPr="000201F2">
        <w:rPr>
          <w:rFonts w:ascii="Times New Roman" w:hAnsi="Times New Roman" w:cs="Times New Roman"/>
          <w:sz w:val="24"/>
          <w:szCs w:val="24"/>
        </w:rPr>
        <w:t>Terhadap Korporasi Menurut Undang-Undang No. 31 Tahun 2004 jo Undang-Undang No. 45 Tahun 2009 tentang Perikanan</w:t>
      </w:r>
    </w:p>
    <w:p w:rsidR="00A211B7" w:rsidRDefault="00A211B7" w:rsidP="00A211B7">
      <w:pPr>
        <w:spacing w:line="480" w:lineRule="auto"/>
        <w:ind w:left="426" w:firstLine="708"/>
        <w:jc w:val="both"/>
        <w:rPr>
          <w:rFonts w:ascii="Times New Roman" w:hAnsi="Times New Roman" w:cs="Times New Roman"/>
          <w:sz w:val="24"/>
          <w:szCs w:val="24"/>
          <w:lang w:val="id-ID"/>
        </w:rPr>
      </w:pPr>
      <w:r w:rsidRPr="00A34EE2">
        <w:rPr>
          <w:rFonts w:ascii="Times New Roman" w:hAnsi="Times New Roman" w:cs="Times New Roman"/>
          <w:sz w:val="24"/>
          <w:szCs w:val="24"/>
        </w:rPr>
        <w:t xml:space="preserve">Peraturan perundang-undangan yang berlaku di Indonesia, yang mengatur tentang aturan pemidanaan terhadap korporasi memilki ragam atau bervariasi. Khusus dalam Tindak Pidana Perikanan, diatur dalam Undang-undang No. 31 Tahun 2004 tentang Perikanan, terdapat dalam Pasal 84 ayat (1), Pasal 85, Pasal </w:t>
      </w:r>
      <w:r w:rsidRPr="00A34EE2">
        <w:rPr>
          <w:rFonts w:ascii="Times New Roman" w:hAnsi="Times New Roman" w:cs="Times New Roman"/>
          <w:sz w:val="24"/>
          <w:szCs w:val="24"/>
        </w:rPr>
        <w:lastRenderedPageBreak/>
        <w:t>86, Pasal 87, Pasal 88, Pasal 89, Pasal 90, Pasal 91, Pasal 92, Pasal 93, Pasal 94, Pasal 95, Pasal 96. Sanksi pidana terhadap pelaku tindak pidana perikanan, khususnya Pasal 84 ayat (1) menyatakan bahwa “setiap orang yang dengan sengaja di wilayah pengelolaan perikanan Republik Indonesia melakukan penangkapan ikan dan atau pembudayaan ikan dengan menggunakan bahan kimia, bahan biologis, bahan peledak, alat dan atau cara dan atau bangunan yang dapat merugikan dan atau membahayakan kelestarian sumber daya ikan dan atau lingkungannya sebagaimana dimaksud dalam Pasal 8 ayat (1) dipidana dengan penjara paling lama 6 (enam) tahun dan denda paling banyak Rp. 1.200.000.000,- (satu miliar dua ratus juta rupiah). Pengertian ini dapat diklasifikasi bahwa pencurian ikan (illegal fishing) adalah pencurian yang dilakukan karena menangkap ikan tanpa SIUP (surat ijin usaha per</w:t>
      </w:r>
      <w:r>
        <w:rPr>
          <w:rFonts w:ascii="Times New Roman" w:hAnsi="Times New Roman" w:cs="Times New Roman"/>
          <w:sz w:val="24"/>
          <w:szCs w:val="24"/>
        </w:rPr>
        <w:t>ikanan) dan SIPI (surat ijin pe</w:t>
      </w:r>
      <w:r w:rsidRPr="00A34EE2">
        <w:rPr>
          <w:rFonts w:ascii="Times New Roman" w:hAnsi="Times New Roman" w:cs="Times New Roman"/>
          <w:sz w:val="24"/>
          <w:szCs w:val="24"/>
        </w:rPr>
        <w:t>n</w:t>
      </w:r>
      <w:r>
        <w:rPr>
          <w:rFonts w:ascii="Times New Roman" w:hAnsi="Times New Roman" w:cs="Times New Roman"/>
          <w:sz w:val="24"/>
          <w:szCs w:val="24"/>
          <w:lang w:val="id-ID"/>
        </w:rPr>
        <w:t>an</w:t>
      </w:r>
      <w:r w:rsidRPr="00A34EE2">
        <w:rPr>
          <w:rFonts w:ascii="Times New Roman" w:hAnsi="Times New Roman" w:cs="Times New Roman"/>
          <w:sz w:val="24"/>
          <w:szCs w:val="24"/>
        </w:rPr>
        <w:t>gkapan ikan), menggunakan bahan peledak, bahan beracun, bahan berbahaya lainnya yang mengakibatkan kerusakan dan kepunahan sumber daya ikan.</w:t>
      </w:r>
    </w:p>
    <w:p w:rsidR="00A211B7" w:rsidRDefault="00A211B7" w:rsidP="00A211B7">
      <w:pPr>
        <w:spacing w:line="480" w:lineRule="auto"/>
        <w:ind w:left="426" w:firstLine="708"/>
        <w:jc w:val="both"/>
        <w:rPr>
          <w:rFonts w:ascii="Times New Roman" w:hAnsi="Times New Roman" w:cs="Times New Roman"/>
          <w:sz w:val="24"/>
          <w:szCs w:val="24"/>
          <w:lang w:val="id-ID"/>
        </w:rPr>
      </w:pPr>
      <w:r w:rsidRPr="00A34EE2">
        <w:rPr>
          <w:rFonts w:ascii="Times New Roman" w:hAnsi="Times New Roman" w:cs="Times New Roman"/>
          <w:sz w:val="24"/>
          <w:szCs w:val="24"/>
        </w:rPr>
        <w:t xml:space="preserve">Bentuk dan sanksi tindak pidana Ilegal Fishing unsur pokok dan subjeknya adalah, setiap orang ; dengan sengaja (pasal 8 ayat (1), ayat (2), ayat (3), ayat (4)), dan menyangkut kelalaian (termuat dalam pasal 84 ayat (1), ayat (2), ayat (3), ayat (4). Tindak pidana Illegal Fishing dilihat dari paraturan yang lainnya, juga merupakan pelanggaran atas Undang-undang 1945 pasal 33 ayat (3) dan aturan kepidanaannya dirumusakan dalam pasal 262-265 ayat (4) KUHP </w:t>
      </w:r>
      <w:r w:rsidRPr="00A34EE2">
        <w:rPr>
          <w:rFonts w:ascii="Times New Roman" w:hAnsi="Times New Roman" w:cs="Times New Roman"/>
          <w:sz w:val="24"/>
          <w:szCs w:val="24"/>
        </w:rPr>
        <w:lastRenderedPageBreak/>
        <w:t xml:space="preserve">tentang </w:t>
      </w:r>
      <w:r>
        <w:rPr>
          <w:rFonts w:ascii="Times New Roman" w:hAnsi="Times New Roman" w:cs="Times New Roman"/>
          <w:sz w:val="24"/>
          <w:szCs w:val="24"/>
          <w:lang w:val="id-ID"/>
        </w:rPr>
        <w:t xml:space="preserve"> </w:t>
      </w:r>
      <w:r w:rsidRPr="00A34EE2">
        <w:rPr>
          <w:rFonts w:ascii="Times New Roman" w:hAnsi="Times New Roman" w:cs="Times New Roman"/>
          <w:sz w:val="24"/>
          <w:szCs w:val="24"/>
        </w:rPr>
        <w:t>Kejahatan Pencurian dengan hukuman terberatnya adalah hukuman mati atau pidana seumur hidup atau selama waktu tertentu paling lama 20 (dua puluh) tahun. Pelaku tindak pidana perikanan, dilihat dari akibat yang ditimbulkan dapat dijerat dengan Pasal 187 KUHP tentang membahayakan keamanan umum bagi orang atau barang, dengan hukuman pidana seumur hidup atau selama waktu tertentu paling lama 20 (dua puluh) tahun, jika pelaku tindak pidana illegal fishing menimbulkan bahaya bagi nyawa orang lain dan atau mengakibatkan</w:t>
      </w:r>
      <w:r>
        <w:rPr>
          <w:rFonts w:ascii="Times New Roman" w:hAnsi="Times New Roman" w:cs="Times New Roman"/>
          <w:sz w:val="24"/>
          <w:szCs w:val="24"/>
        </w:rPr>
        <w:t xml:space="preserve"> matinya orang la</w:t>
      </w:r>
      <w:r>
        <w:rPr>
          <w:rFonts w:ascii="Times New Roman" w:hAnsi="Times New Roman" w:cs="Times New Roman"/>
          <w:sz w:val="24"/>
          <w:szCs w:val="24"/>
          <w:lang w:val="id-ID"/>
        </w:rPr>
        <w:t>in.</w:t>
      </w:r>
    </w:p>
    <w:p w:rsidR="00A211B7" w:rsidRDefault="00A211B7" w:rsidP="00A211B7">
      <w:pPr>
        <w:spacing w:line="480" w:lineRule="auto"/>
        <w:ind w:left="426" w:firstLine="708"/>
        <w:jc w:val="both"/>
        <w:rPr>
          <w:rFonts w:ascii="Times New Roman" w:hAnsi="Times New Roman" w:cs="Times New Roman"/>
          <w:sz w:val="24"/>
          <w:szCs w:val="24"/>
          <w:lang w:val="id-ID"/>
        </w:rPr>
      </w:pPr>
    </w:p>
    <w:p w:rsidR="00A211B7" w:rsidRDefault="00A211B7" w:rsidP="00A211B7">
      <w:pPr>
        <w:spacing w:line="480" w:lineRule="auto"/>
        <w:ind w:left="426" w:firstLine="708"/>
        <w:jc w:val="both"/>
        <w:rPr>
          <w:rFonts w:ascii="Times New Roman" w:hAnsi="Times New Roman" w:cs="Times New Roman"/>
          <w:sz w:val="24"/>
          <w:szCs w:val="24"/>
          <w:lang w:val="id-ID"/>
        </w:rPr>
      </w:pPr>
    </w:p>
    <w:p w:rsidR="00A211B7" w:rsidRDefault="00A211B7" w:rsidP="00A211B7">
      <w:pPr>
        <w:spacing w:line="480" w:lineRule="auto"/>
        <w:ind w:left="426" w:firstLine="708"/>
        <w:jc w:val="both"/>
        <w:rPr>
          <w:rFonts w:ascii="Times New Roman" w:hAnsi="Times New Roman" w:cs="Times New Roman"/>
          <w:sz w:val="24"/>
          <w:szCs w:val="24"/>
          <w:lang w:val="id-ID"/>
        </w:rPr>
      </w:pPr>
    </w:p>
    <w:p w:rsidR="00A211B7" w:rsidRDefault="00A211B7" w:rsidP="00A211B7">
      <w:pPr>
        <w:spacing w:line="480" w:lineRule="auto"/>
        <w:ind w:left="426" w:firstLine="708"/>
        <w:jc w:val="both"/>
        <w:rPr>
          <w:rFonts w:ascii="Times New Roman" w:hAnsi="Times New Roman" w:cs="Times New Roman"/>
          <w:sz w:val="24"/>
          <w:szCs w:val="24"/>
          <w:lang w:val="id-ID"/>
        </w:rPr>
      </w:pPr>
    </w:p>
    <w:p w:rsidR="00A211B7" w:rsidRDefault="00A211B7" w:rsidP="00A211B7">
      <w:pPr>
        <w:spacing w:line="480" w:lineRule="auto"/>
        <w:ind w:left="426" w:firstLine="708"/>
        <w:jc w:val="both"/>
        <w:rPr>
          <w:rFonts w:ascii="Times New Roman" w:hAnsi="Times New Roman" w:cs="Times New Roman"/>
          <w:sz w:val="24"/>
          <w:szCs w:val="24"/>
          <w:lang w:val="id-ID"/>
        </w:rPr>
      </w:pPr>
    </w:p>
    <w:p w:rsidR="00A211B7" w:rsidRDefault="00A211B7" w:rsidP="00A211B7">
      <w:pPr>
        <w:spacing w:line="480" w:lineRule="auto"/>
        <w:ind w:left="426" w:firstLine="708"/>
        <w:jc w:val="both"/>
        <w:rPr>
          <w:rFonts w:ascii="Times New Roman" w:hAnsi="Times New Roman" w:cs="Times New Roman"/>
          <w:sz w:val="24"/>
          <w:szCs w:val="24"/>
          <w:lang w:val="id-ID"/>
        </w:rPr>
      </w:pPr>
    </w:p>
    <w:p w:rsidR="00A211B7" w:rsidRDefault="00A211B7" w:rsidP="00A211B7">
      <w:pPr>
        <w:spacing w:line="480" w:lineRule="auto"/>
        <w:ind w:left="426" w:firstLine="708"/>
        <w:jc w:val="both"/>
        <w:rPr>
          <w:rFonts w:ascii="Times New Roman" w:hAnsi="Times New Roman" w:cs="Times New Roman"/>
          <w:sz w:val="24"/>
          <w:szCs w:val="24"/>
          <w:lang w:val="id-ID"/>
        </w:rPr>
      </w:pPr>
    </w:p>
    <w:p w:rsidR="00A211B7" w:rsidRDefault="00A211B7" w:rsidP="00A211B7">
      <w:pPr>
        <w:spacing w:line="480" w:lineRule="auto"/>
        <w:ind w:left="426" w:firstLine="708"/>
        <w:jc w:val="both"/>
        <w:rPr>
          <w:rFonts w:ascii="Times New Roman" w:hAnsi="Times New Roman" w:cs="Times New Roman"/>
          <w:sz w:val="24"/>
          <w:szCs w:val="24"/>
          <w:lang w:val="id-ID"/>
        </w:rPr>
      </w:pPr>
    </w:p>
    <w:p w:rsidR="00A211B7" w:rsidRDefault="00A211B7" w:rsidP="00A211B7">
      <w:pPr>
        <w:spacing w:line="480" w:lineRule="auto"/>
        <w:ind w:left="426" w:firstLine="708"/>
        <w:jc w:val="both"/>
        <w:rPr>
          <w:rFonts w:ascii="Times New Roman" w:hAnsi="Times New Roman" w:cs="Times New Roman"/>
          <w:sz w:val="24"/>
          <w:szCs w:val="24"/>
          <w:lang w:val="id-ID"/>
        </w:rPr>
      </w:pPr>
    </w:p>
    <w:p w:rsidR="00A211B7" w:rsidRDefault="00A211B7" w:rsidP="00A211B7">
      <w:pPr>
        <w:spacing w:line="480" w:lineRule="auto"/>
        <w:ind w:left="426" w:firstLine="708"/>
        <w:jc w:val="both"/>
        <w:rPr>
          <w:rFonts w:ascii="Times New Roman" w:hAnsi="Times New Roman" w:cs="Times New Roman"/>
          <w:sz w:val="24"/>
          <w:szCs w:val="24"/>
          <w:lang w:val="id-ID"/>
        </w:rPr>
      </w:pPr>
    </w:p>
    <w:p w:rsidR="00A211B7" w:rsidRPr="00EF1F1F" w:rsidRDefault="00A211B7" w:rsidP="00A211B7">
      <w:pPr>
        <w:spacing w:line="480" w:lineRule="auto"/>
        <w:ind w:left="426" w:firstLine="708"/>
        <w:jc w:val="center"/>
        <w:rPr>
          <w:rFonts w:ascii="Times New Roman" w:hAnsi="Times New Roman" w:cs="Times New Roman"/>
          <w:b/>
          <w:sz w:val="24"/>
          <w:szCs w:val="24"/>
          <w:lang w:val="id-ID"/>
        </w:rPr>
      </w:pPr>
      <w:r w:rsidRPr="00EF1F1F">
        <w:rPr>
          <w:rFonts w:ascii="Times New Roman" w:hAnsi="Times New Roman" w:cs="Times New Roman"/>
          <w:b/>
          <w:sz w:val="24"/>
          <w:szCs w:val="24"/>
          <w:lang w:val="id-ID"/>
        </w:rPr>
        <w:lastRenderedPageBreak/>
        <w:t>BAB III</w:t>
      </w:r>
    </w:p>
    <w:p w:rsidR="00A211B7" w:rsidRDefault="00A211B7" w:rsidP="00A211B7">
      <w:pPr>
        <w:spacing w:line="480" w:lineRule="auto"/>
        <w:ind w:left="426" w:firstLine="708"/>
        <w:jc w:val="center"/>
        <w:rPr>
          <w:rFonts w:ascii="Times New Roman" w:hAnsi="Times New Roman" w:cs="Times New Roman"/>
          <w:b/>
          <w:sz w:val="24"/>
          <w:szCs w:val="24"/>
          <w:lang w:val="id-ID"/>
        </w:rPr>
      </w:pPr>
      <w:r w:rsidRPr="00EF1F1F">
        <w:rPr>
          <w:rFonts w:ascii="Times New Roman" w:hAnsi="Times New Roman" w:cs="Times New Roman"/>
          <w:b/>
          <w:sz w:val="24"/>
          <w:szCs w:val="24"/>
          <w:lang w:val="id-ID"/>
        </w:rPr>
        <w:t>PEMBAHASAN</w:t>
      </w:r>
    </w:p>
    <w:p w:rsidR="00A211B7" w:rsidRDefault="00A211B7" w:rsidP="00A211B7">
      <w:pPr>
        <w:pStyle w:val="ListParagraph"/>
        <w:numPr>
          <w:ilvl w:val="0"/>
          <w:numId w:val="50"/>
        </w:numPr>
        <w:spacing w:line="480" w:lineRule="auto"/>
        <w:ind w:left="1134" w:hanging="708"/>
        <w:jc w:val="both"/>
        <w:rPr>
          <w:rFonts w:ascii="Times New Roman" w:hAnsi="Times New Roman" w:cs="Times New Roman"/>
          <w:b/>
          <w:sz w:val="24"/>
          <w:szCs w:val="24"/>
          <w:lang w:val="id-ID"/>
        </w:rPr>
      </w:pPr>
      <w:r>
        <w:rPr>
          <w:rFonts w:ascii="Times New Roman" w:hAnsi="Times New Roman" w:cs="Times New Roman"/>
          <w:b/>
          <w:sz w:val="24"/>
          <w:szCs w:val="24"/>
          <w:lang w:val="id-ID"/>
        </w:rPr>
        <w:t>Kebijakan Formulasi Pertanggungjawaban Pidana Korporasi Saat I</w:t>
      </w:r>
      <w:r w:rsidRPr="00EF1F1F">
        <w:rPr>
          <w:rFonts w:ascii="Times New Roman" w:hAnsi="Times New Roman" w:cs="Times New Roman"/>
          <w:b/>
          <w:sz w:val="24"/>
          <w:szCs w:val="24"/>
          <w:lang w:val="id-ID"/>
        </w:rPr>
        <w:t>ni</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Pengaturan tentang korporasi sebagai subjek hukum pidana merupakan pengaturan yang sifatnya khusus karena tidak ada pengaturannya di dalam KUHP. Undang-undang khusus di luar KUHP, dibagi menjadi dua yaitu Undang-undang khusus yang murni mengatur hukum pidana dan Undang-undang khusus yang tidak murni mengatur hukum pidana. Oleh karena itu, dalam hal ini penulis akan melakukan penelitian terhadap beberapa Undang-undang khusus murni mengatur hukum pidana saja dan beberapa Undang-undang di negara-negara lain yang menerapkan korporasi sebagai subjek hukum. Penelitian yang dilakukan adalah mengenai apakah dalam Undang-undang tersebut diatur korporasi sebagai subjek hukum pidana, kapan dikatakan sebagai tindak pidana korporasi, siapa yang dapat dipertanggungjawabkan dan bagaimana pertanggungjawaban pidananya. Dalam penelitian ini, ada beberapa Undang-undang khusus pidana dan</w:t>
      </w:r>
      <w:r w:rsidRPr="00347C52">
        <w:rPr>
          <w:rFonts w:ascii="Times New Roman" w:hAnsi="Times New Roman" w:cs="Times New Roman"/>
          <w:sz w:val="24"/>
          <w:szCs w:val="24"/>
          <w:lang w:val="id-ID"/>
        </w:rPr>
        <w:t xml:space="preserve"> Undang-undang di negara-negara lain yang menerapkan korporasi sebagai subjek hukum</w:t>
      </w:r>
      <w:r>
        <w:rPr>
          <w:rFonts w:ascii="Times New Roman" w:hAnsi="Times New Roman" w:cs="Times New Roman"/>
          <w:sz w:val="24"/>
          <w:szCs w:val="24"/>
          <w:lang w:val="id-ID"/>
        </w:rPr>
        <w:t xml:space="preserve"> yang akan dibahas, yaitu:</w:t>
      </w:r>
    </w:p>
    <w:p w:rsidR="00A211B7" w:rsidRDefault="00A211B7" w:rsidP="00A211B7">
      <w:pPr>
        <w:pStyle w:val="ListParagraph"/>
        <w:numPr>
          <w:ilvl w:val="0"/>
          <w:numId w:val="5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Undang-Undang Nomor 31 Tahun 1999 Tentang Pemberantasan Tindak Pidana Korupsi Jo. Undang-Undang Nomor 20 Tahun 2001 </w:t>
      </w:r>
      <w:r>
        <w:rPr>
          <w:rFonts w:ascii="Times New Roman" w:hAnsi="Times New Roman" w:cs="Times New Roman"/>
          <w:sz w:val="24"/>
          <w:szCs w:val="24"/>
          <w:lang w:val="id-ID"/>
        </w:rPr>
        <w:lastRenderedPageBreak/>
        <w:t xml:space="preserve">Tentang Perubahan Atas Undang-Undang Nomor 31 Tahun 1999 </w:t>
      </w:r>
      <w:r w:rsidRPr="00FD01D1">
        <w:rPr>
          <w:rFonts w:ascii="Times New Roman" w:hAnsi="Times New Roman" w:cs="Times New Roman"/>
          <w:sz w:val="24"/>
          <w:szCs w:val="24"/>
          <w:lang w:val="id-ID"/>
        </w:rPr>
        <w:t>Tentang Pemberantasan Tindak Pidana Korupsi</w:t>
      </w:r>
      <w:r>
        <w:rPr>
          <w:rFonts w:ascii="Times New Roman" w:hAnsi="Times New Roman" w:cs="Times New Roman"/>
          <w:sz w:val="24"/>
          <w:szCs w:val="24"/>
          <w:lang w:val="id-ID"/>
        </w:rPr>
        <w:t>.</w:t>
      </w:r>
    </w:p>
    <w:p w:rsidR="00A211B7" w:rsidRDefault="00A211B7" w:rsidP="00A211B7">
      <w:pPr>
        <w:pStyle w:val="ListParagraph"/>
        <w:numPr>
          <w:ilvl w:val="0"/>
          <w:numId w:val="5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Undang-Undang Nomor 26 Tahun 2000 Tentang Pengadilan Hak Asasi Manusia.</w:t>
      </w:r>
    </w:p>
    <w:p w:rsidR="00A211B7" w:rsidRDefault="00A211B7" w:rsidP="00A211B7">
      <w:pPr>
        <w:pStyle w:val="ListParagraph"/>
        <w:numPr>
          <w:ilvl w:val="0"/>
          <w:numId w:val="5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Undang-Undang Nomor 8 Tahun 2010 Tentang Pencegahan Dan Pemberantasan Tindak Pidana Pencucian Uang.</w:t>
      </w:r>
    </w:p>
    <w:p w:rsidR="00A211B7" w:rsidRDefault="00A211B7" w:rsidP="00A211B7">
      <w:pPr>
        <w:pStyle w:val="ListParagraph"/>
        <w:numPr>
          <w:ilvl w:val="0"/>
          <w:numId w:val="5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Undang-Undang Nomor 18 Tahun 2003 Tentang Pencegahan Dan Pemberantasan Perusakan Hutan.</w:t>
      </w:r>
    </w:p>
    <w:p w:rsidR="00A211B7" w:rsidRDefault="00A211B7" w:rsidP="00A211B7">
      <w:pPr>
        <w:pStyle w:val="ListParagraph"/>
        <w:numPr>
          <w:ilvl w:val="0"/>
          <w:numId w:val="5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Undang-Undang Nomor 44 Tahun 2008 Tentang Pornografi.</w:t>
      </w:r>
    </w:p>
    <w:p w:rsidR="00A211B7" w:rsidRDefault="00A211B7" w:rsidP="00A211B7">
      <w:pPr>
        <w:pStyle w:val="ListParagraph"/>
        <w:numPr>
          <w:ilvl w:val="0"/>
          <w:numId w:val="5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Undang-Undang Nomor 35 Tahun 2009 Tentang Narkotika.</w:t>
      </w:r>
    </w:p>
    <w:p w:rsidR="00A211B7" w:rsidRDefault="00A211B7" w:rsidP="00A211B7">
      <w:pPr>
        <w:pStyle w:val="ListParagraph"/>
        <w:numPr>
          <w:ilvl w:val="0"/>
          <w:numId w:val="5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Undang-Undang Nomor 21 Tahun 2007 Tentang Pemberantasan Tindak Pidana Perdagangan Orang.</w:t>
      </w:r>
    </w:p>
    <w:p w:rsidR="00A211B7" w:rsidRDefault="00A211B7" w:rsidP="00B318E1">
      <w:pPr>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Dari beberapa Undang-undang di atas, kemudian penulis melakukan inventarisasi dan menganalisa terhadap pengaturan yang berkaitan dengan korporasi dalam Undang-undang tersebut, sebagai berikut:</w:t>
      </w:r>
    </w:p>
    <w:p w:rsidR="00441E89" w:rsidRDefault="00441E89" w:rsidP="00B318E1">
      <w:pPr>
        <w:spacing w:line="480" w:lineRule="auto"/>
        <w:ind w:left="426" w:firstLine="708"/>
        <w:jc w:val="both"/>
        <w:rPr>
          <w:rFonts w:ascii="Times New Roman" w:hAnsi="Times New Roman" w:cs="Times New Roman"/>
          <w:sz w:val="24"/>
          <w:szCs w:val="24"/>
          <w:lang w:val="id-ID"/>
        </w:rPr>
      </w:pPr>
    </w:p>
    <w:p w:rsidR="00441E89" w:rsidRDefault="00441E89" w:rsidP="00B318E1">
      <w:pPr>
        <w:spacing w:line="480" w:lineRule="auto"/>
        <w:ind w:left="426" w:firstLine="708"/>
        <w:jc w:val="both"/>
        <w:rPr>
          <w:rFonts w:ascii="Times New Roman" w:hAnsi="Times New Roman" w:cs="Times New Roman"/>
          <w:sz w:val="24"/>
          <w:szCs w:val="24"/>
          <w:lang w:val="id-ID"/>
        </w:rPr>
      </w:pPr>
    </w:p>
    <w:p w:rsidR="00441E89" w:rsidRDefault="00441E89" w:rsidP="00B318E1">
      <w:pPr>
        <w:spacing w:line="480" w:lineRule="auto"/>
        <w:ind w:left="426" w:firstLine="708"/>
        <w:jc w:val="both"/>
        <w:rPr>
          <w:rFonts w:ascii="Times New Roman" w:hAnsi="Times New Roman" w:cs="Times New Roman"/>
          <w:sz w:val="24"/>
          <w:szCs w:val="24"/>
          <w:lang w:val="id-ID"/>
        </w:rPr>
      </w:pPr>
    </w:p>
    <w:p w:rsidR="00441E89" w:rsidRDefault="00441E89" w:rsidP="00B318E1">
      <w:pPr>
        <w:spacing w:line="480" w:lineRule="auto"/>
        <w:ind w:left="426" w:firstLine="708"/>
        <w:jc w:val="both"/>
        <w:rPr>
          <w:rFonts w:ascii="Times New Roman" w:hAnsi="Times New Roman" w:cs="Times New Roman"/>
          <w:sz w:val="24"/>
          <w:szCs w:val="24"/>
          <w:lang w:val="id-ID"/>
        </w:rPr>
      </w:pPr>
    </w:p>
    <w:p w:rsidR="00B318E1" w:rsidRPr="00441E89" w:rsidRDefault="00A211B7" w:rsidP="00B318E1">
      <w:pPr>
        <w:pStyle w:val="ListParagraph"/>
        <w:numPr>
          <w:ilvl w:val="0"/>
          <w:numId w:val="52"/>
        </w:numPr>
        <w:spacing w:line="480" w:lineRule="auto"/>
        <w:jc w:val="both"/>
        <w:rPr>
          <w:rFonts w:ascii="Times New Roman" w:hAnsi="Times New Roman" w:cs="Times New Roman"/>
          <w:b/>
          <w:sz w:val="24"/>
          <w:szCs w:val="24"/>
          <w:lang w:val="id-ID"/>
        </w:rPr>
      </w:pPr>
      <w:r w:rsidRPr="0077026A">
        <w:rPr>
          <w:rFonts w:ascii="Times New Roman" w:hAnsi="Times New Roman" w:cs="Times New Roman"/>
          <w:b/>
          <w:sz w:val="24"/>
          <w:szCs w:val="24"/>
          <w:lang w:val="id-ID"/>
        </w:rPr>
        <w:lastRenderedPageBreak/>
        <w:t>Undang-Undang Nomor 31 Tahun 1999 Tentang Pemberantasan Tindak Pidana Korupsi Jo. Undang-Undang Nomor 20 Tahun 2001 Tentang Perubahan Atas Undang-Undang Nomor 31 Tahun 1999 Tentang Pemberantasan Tindak Pidana Korupsi.</w:t>
      </w:r>
    </w:p>
    <w:p w:rsidR="00A211B7" w:rsidRPr="004262A7" w:rsidRDefault="00A211B7" w:rsidP="00A211B7">
      <w:pPr>
        <w:pStyle w:val="ListParagraph"/>
        <w:spacing w:line="480" w:lineRule="auto"/>
        <w:ind w:left="1494" w:hanging="1068"/>
        <w:jc w:val="both"/>
        <w:rPr>
          <w:rFonts w:ascii="Times New Roman" w:hAnsi="Times New Roman" w:cs="Times New Roman"/>
          <w:sz w:val="24"/>
          <w:szCs w:val="24"/>
          <w:lang w:val="id-ID"/>
        </w:rPr>
      </w:pPr>
      <w:r w:rsidRPr="004262A7">
        <w:rPr>
          <w:rFonts w:ascii="Times New Roman" w:hAnsi="Times New Roman" w:cs="Times New Roman"/>
          <w:sz w:val="24"/>
          <w:szCs w:val="24"/>
          <w:lang w:val="id-ID"/>
        </w:rPr>
        <w:t>Pengaturan tentang korporasi:</w:t>
      </w:r>
    </w:p>
    <w:p w:rsidR="00A211B7" w:rsidRPr="004262A7" w:rsidRDefault="00A211B7" w:rsidP="00A211B7">
      <w:pPr>
        <w:pStyle w:val="ListParagraph"/>
        <w:spacing w:line="480" w:lineRule="auto"/>
        <w:ind w:left="1494" w:hanging="1068"/>
        <w:jc w:val="both"/>
        <w:rPr>
          <w:rFonts w:ascii="Times New Roman" w:hAnsi="Times New Roman" w:cs="Times New Roman"/>
          <w:sz w:val="24"/>
          <w:szCs w:val="24"/>
          <w:lang w:val="id-ID"/>
        </w:rPr>
      </w:pPr>
      <w:r w:rsidRPr="004262A7">
        <w:rPr>
          <w:rFonts w:ascii="Times New Roman" w:hAnsi="Times New Roman" w:cs="Times New Roman"/>
          <w:sz w:val="24"/>
          <w:szCs w:val="24"/>
          <w:lang w:val="id-ID"/>
        </w:rPr>
        <w:t>Pasal 1:</w:t>
      </w:r>
    </w:p>
    <w:p w:rsidR="00A211B7" w:rsidRPr="004262A7" w:rsidRDefault="00A211B7" w:rsidP="00A211B7">
      <w:pPr>
        <w:pStyle w:val="ListParagraph"/>
        <w:numPr>
          <w:ilvl w:val="0"/>
          <w:numId w:val="53"/>
        </w:numPr>
        <w:spacing w:line="480" w:lineRule="auto"/>
        <w:jc w:val="both"/>
        <w:rPr>
          <w:rFonts w:ascii="Times New Roman" w:hAnsi="Times New Roman" w:cs="Times New Roman"/>
          <w:sz w:val="24"/>
          <w:szCs w:val="24"/>
          <w:lang w:val="id-ID"/>
        </w:rPr>
      </w:pPr>
      <w:r w:rsidRPr="004262A7">
        <w:rPr>
          <w:rFonts w:ascii="Times New Roman" w:hAnsi="Times New Roman" w:cs="Times New Roman"/>
          <w:sz w:val="24"/>
          <w:szCs w:val="24"/>
          <w:lang w:val="id-ID"/>
        </w:rPr>
        <w:t>Korporasi adalah kumpulan orang dan atau kekayaan yang terorganisasi baik merupakan badan hukum maupun bukan badan hukum.</w:t>
      </w:r>
    </w:p>
    <w:p w:rsidR="00A211B7" w:rsidRPr="004262A7" w:rsidRDefault="00A211B7" w:rsidP="00A211B7">
      <w:pPr>
        <w:pStyle w:val="ListParagraph"/>
        <w:numPr>
          <w:ilvl w:val="0"/>
          <w:numId w:val="53"/>
        </w:numPr>
        <w:spacing w:line="480" w:lineRule="auto"/>
        <w:jc w:val="both"/>
        <w:rPr>
          <w:rFonts w:ascii="Times New Roman" w:hAnsi="Times New Roman" w:cs="Times New Roman"/>
          <w:sz w:val="24"/>
          <w:szCs w:val="24"/>
          <w:lang w:val="id-ID"/>
        </w:rPr>
      </w:pPr>
      <w:r w:rsidRPr="004262A7">
        <w:rPr>
          <w:rFonts w:ascii="Times New Roman" w:hAnsi="Times New Roman" w:cs="Times New Roman"/>
          <w:sz w:val="24"/>
          <w:szCs w:val="24"/>
          <w:lang w:val="id-ID"/>
        </w:rPr>
        <w:t>Setiap orang adalah orang perseorangan atau termasuk korporasi.</w:t>
      </w:r>
    </w:p>
    <w:p w:rsidR="00A211B7" w:rsidRPr="004262A7" w:rsidRDefault="00A211B7" w:rsidP="00A211B7">
      <w:pPr>
        <w:pStyle w:val="ListParagraph"/>
        <w:spacing w:line="480" w:lineRule="auto"/>
        <w:ind w:left="1494" w:hanging="927"/>
        <w:jc w:val="both"/>
        <w:rPr>
          <w:rFonts w:ascii="Times New Roman" w:hAnsi="Times New Roman" w:cs="Times New Roman"/>
          <w:sz w:val="24"/>
          <w:szCs w:val="24"/>
          <w:lang w:val="id-ID"/>
        </w:rPr>
      </w:pPr>
      <w:r w:rsidRPr="004262A7">
        <w:rPr>
          <w:rFonts w:ascii="Times New Roman" w:hAnsi="Times New Roman" w:cs="Times New Roman"/>
          <w:sz w:val="24"/>
          <w:szCs w:val="24"/>
          <w:lang w:val="id-ID"/>
        </w:rPr>
        <w:t>Pasal 20:</w:t>
      </w:r>
    </w:p>
    <w:p w:rsidR="00A211B7" w:rsidRPr="004262A7" w:rsidRDefault="00A211B7" w:rsidP="00A211B7">
      <w:pPr>
        <w:pStyle w:val="ListParagraph"/>
        <w:numPr>
          <w:ilvl w:val="0"/>
          <w:numId w:val="54"/>
        </w:numPr>
        <w:spacing w:line="480" w:lineRule="auto"/>
        <w:jc w:val="both"/>
        <w:rPr>
          <w:rFonts w:ascii="Times New Roman" w:hAnsi="Times New Roman" w:cs="Times New Roman"/>
          <w:sz w:val="24"/>
          <w:szCs w:val="24"/>
          <w:lang w:val="id-ID"/>
        </w:rPr>
      </w:pPr>
      <w:r w:rsidRPr="004262A7">
        <w:rPr>
          <w:rFonts w:ascii="Times New Roman" w:hAnsi="Times New Roman" w:cs="Times New Roman"/>
          <w:sz w:val="24"/>
          <w:szCs w:val="24"/>
          <w:lang w:val="id-ID"/>
        </w:rPr>
        <w:t>Dalam hal tindak pidana korupsi dilakukan oleh atau atas nama suatu korporasi, maka tuntutan dan penjatuhan pidana dapat dilakukan terhadap korporasi dan atau pengurusnya.</w:t>
      </w:r>
    </w:p>
    <w:p w:rsidR="00A211B7" w:rsidRPr="004262A7" w:rsidRDefault="00A211B7" w:rsidP="00A211B7">
      <w:pPr>
        <w:pStyle w:val="ListParagraph"/>
        <w:numPr>
          <w:ilvl w:val="0"/>
          <w:numId w:val="54"/>
        </w:numPr>
        <w:spacing w:line="480" w:lineRule="auto"/>
        <w:jc w:val="both"/>
        <w:rPr>
          <w:rFonts w:ascii="Times New Roman" w:hAnsi="Times New Roman" w:cs="Times New Roman"/>
          <w:sz w:val="24"/>
          <w:szCs w:val="24"/>
          <w:lang w:val="id-ID"/>
        </w:rPr>
      </w:pPr>
      <w:r w:rsidRPr="004262A7">
        <w:rPr>
          <w:rFonts w:ascii="Times New Roman" w:hAnsi="Times New Roman" w:cs="Times New Roman"/>
          <w:sz w:val="24"/>
          <w:szCs w:val="24"/>
          <w:lang w:val="id-ID"/>
        </w:rPr>
        <w:t>Tindak pidana korupsi dilakukan oleh korporasi apabila tindak pidana tersebut dilakukan oleh orang-orang baik berdasarkan hubungan kerja maupun berdasarkan hubungan lain, bertindak dalam lingkungan korporasi tersebut baik sendiri maupun bersama-sama.</w:t>
      </w:r>
    </w:p>
    <w:p w:rsidR="00A211B7" w:rsidRPr="004262A7" w:rsidRDefault="00A211B7" w:rsidP="00A211B7">
      <w:pPr>
        <w:pStyle w:val="ListParagraph"/>
        <w:numPr>
          <w:ilvl w:val="0"/>
          <w:numId w:val="54"/>
        </w:numPr>
        <w:spacing w:line="480" w:lineRule="auto"/>
        <w:jc w:val="both"/>
        <w:rPr>
          <w:rFonts w:ascii="Times New Roman" w:hAnsi="Times New Roman" w:cs="Times New Roman"/>
          <w:sz w:val="24"/>
          <w:szCs w:val="24"/>
          <w:lang w:val="id-ID"/>
        </w:rPr>
      </w:pPr>
      <w:r w:rsidRPr="004262A7">
        <w:rPr>
          <w:rFonts w:ascii="Times New Roman" w:hAnsi="Times New Roman" w:cs="Times New Roman"/>
          <w:sz w:val="24"/>
          <w:szCs w:val="24"/>
          <w:lang w:val="id-ID"/>
        </w:rPr>
        <w:t>Dalam hal tuntutan pidana dilakukan terhadap suatu korporasi, maka korporasi tersebut diwakili oleh pengurus.</w:t>
      </w:r>
    </w:p>
    <w:p w:rsidR="00A211B7" w:rsidRPr="004262A7" w:rsidRDefault="00A211B7" w:rsidP="00A211B7">
      <w:pPr>
        <w:pStyle w:val="ListParagraph"/>
        <w:numPr>
          <w:ilvl w:val="0"/>
          <w:numId w:val="54"/>
        </w:numPr>
        <w:spacing w:line="480" w:lineRule="auto"/>
        <w:jc w:val="both"/>
        <w:rPr>
          <w:rFonts w:ascii="Times New Roman" w:hAnsi="Times New Roman" w:cs="Times New Roman"/>
          <w:sz w:val="24"/>
          <w:szCs w:val="24"/>
          <w:lang w:val="id-ID"/>
        </w:rPr>
      </w:pPr>
      <w:r w:rsidRPr="004262A7">
        <w:rPr>
          <w:rFonts w:ascii="Times New Roman" w:hAnsi="Times New Roman" w:cs="Times New Roman"/>
          <w:sz w:val="24"/>
          <w:szCs w:val="24"/>
          <w:lang w:val="id-ID"/>
        </w:rPr>
        <w:t>Pengurus yang mewakili korporasi sebagaimana dimaksud dalam ayat (3) dapat diwakili oleh orang lain.</w:t>
      </w:r>
    </w:p>
    <w:p w:rsidR="00A211B7" w:rsidRPr="004262A7" w:rsidRDefault="00A211B7" w:rsidP="00A211B7">
      <w:pPr>
        <w:pStyle w:val="ListParagraph"/>
        <w:numPr>
          <w:ilvl w:val="0"/>
          <w:numId w:val="54"/>
        </w:numPr>
        <w:spacing w:line="480" w:lineRule="auto"/>
        <w:jc w:val="both"/>
        <w:rPr>
          <w:rFonts w:ascii="Times New Roman" w:hAnsi="Times New Roman" w:cs="Times New Roman"/>
          <w:sz w:val="24"/>
          <w:szCs w:val="24"/>
          <w:lang w:val="id-ID"/>
        </w:rPr>
      </w:pPr>
      <w:r w:rsidRPr="004262A7">
        <w:rPr>
          <w:rFonts w:ascii="Times New Roman" w:hAnsi="Times New Roman" w:cs="Times New Roman"/>
          <w:sz w:val="24"/>
          <w:szCs w:val="24"/>
          <w:lang w:val="id-ID"/>
        </w:rPr>
        <w:lastRenderedPageBreak/>
        <w:t>Hakim dapat memerintahkan supaya pengurus korporasi menghadap sendiri di pengadilan dan dapat pula memerintahkan supaya pengurus tersebut dibawa ke sidang pengadilan.</w:t>
      </w:r>
    </w:p>
    <w:p w:rsidR="00A211B7" w:rsidRPr="004262A7" w:rsidRDefault="00A211B7" w:rsidP="00A211B7">
      <w:pPr>
        <w:pStyle w:val="ListParagraph"/>
        <w:numPr>
          <w:ilvl w:val="0"/>
          <w:numId w:val="54"/>
        </w:numPr>
        <w:spacing w:line="480" w:lineRule="auto"/>
        <w:jc w:val="both"/>
        <w:rPr>
          <w:rFonts w:ascii="Times New Roman" w:hAnsi="Times New Roman" w:cs="Times New Roman"/>
          <w:sz w:val="24"/>
          <w:szCs w:val="24"/>
          <w:lang w:val="id-ID"/>
        </w:rPr>
      </w:pPr>
      <w:r w:rsidRPr="004262A7">
        <w:rPr>
          <w:rFonts w:ascii="Times New Roman" w:hAnsi="Times New Roman" w:cs="Times New Roman"/>
          <w:sz w:val="24"/>
          <w:szCs w:val="24"/>
          <w:lang w:val="id-ID"/>
        </w:rPr>
        <w:t>Dalam hal tuntutan pidana dilakukan terhadap korporasi, maka panggilan untuk menghadap dan penyerahan surat panggilan tersebut disampaikan kepada pengurus di tempat tinggal pengurus atau di tempat pengurus berkantor.</w:t>
      </w:r>
    </w:p>
    <w:p w:rsidR="00A211B7" w:rsidRPr="004262A7" w:rsidRDefault="00A211B7" w:rsidP="00A211B7">
      <w:pPr>
        <w:pStyle w:val="ListParagraph"/>
        <w:numPr>
          <w:ilvl w:val="0"/>
          <w:numId w:val="54"/>
        </w:numPr>
        <w:spacing w:line="480" w:lineRule="auto"/>
        <w:jc w:val="both"/>
        <w:rPr>
          <w:rFonts w:ascii="Times New Roman" w:hAnsi="Times New Roman" w:cs="Times New Roman"/>
          <w:sz w:val="24"/>
          <w:szCs w:val="24"/>
          <w:lang w:val="id-ID"/>
        </w:rPr>
      </w:pPr>
      <w:r w:rsidRPr="004262A7">
        <w:rPr>
          <w:rFonts w:ascii="Times New Roman" w:hAnsi="Times New Roman" w:cs="Times New Roman"/>
          <w:sz w:val="24"/>
          <w:szCs w:val="24"/>
          <w:lang w:val="id-ID"/>
        </w:rPr>
        <w:t>Pidana pokok dapat dijatuhkan terhadap korporasi hanya pidana denda, dengan ketentuan maksimum pidana ditambah 1/3 (satu pertiga).</w:t>
      </w:r>
    </w:p>
    <w:p w:rsidR="00A211B7" w:rsidRPr="004262A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4262A7">
        <w:rPr>
          <w:rFonts w:ascii="Times New Roman" w:hAnsi="Times New Roman" w:cs="Times New Roman"/>
          <w:sz w:val="24"/>
          <w:szCs w:val="24"/>
          <w:lang w:val="id-ID"/>
        </w:rPr>
        <w:t>Dalam Undang-undang ini diatur bahwa korporasi merupakan subjek hukum pidana, dengan ketentuan sebagai berikut:</w:t>
      </w:r>
    </w:p>
    <w:p w:rsidR="00A211B7" w:rsidRPr="004262A7" w:rsidRDefault="00A211B7" w:rsidP="00A211B7">
      <w:pPr>
        <w:pStyle w:val="ListParagraph"/>
        <w:numPr>
          <w:ilvl w:val="1"/>
          <w:numId w:val="14"/>
        </w:numPr>
        <w:spacing w:line="480" w:lineRule="auto"/>
        <w:ind w:left="1134" w:hanging="283"/>
        <w:jc w:val="both"/>
        <w:rPr>
          <w:rFonts w:ascii="Times New Roman" w:hAnsi="Times New Roman" w:cs="Times New Roman"/>
          <w:sz w:val="24"/>
          <w:szCs w:val="24"/>
          <w:lang w:val="id-ID"/>
        </w:rPr>
      </w:pPr>
      <w:r w:rsidRPr="004262A7">
        <w:rPr>
          <w:rFonts w:ascii="Times New Roman" w:hAnsi="Times New Roman" w:cs="Times New Roman"/>
          <w:sz w:val="24"/>
          <w:szCs w:val="24"/>
          <w:lang w:val="id-ID"/>
        </w:rPr>
        <w:t>Dikatakan tindak pidana korupsi jika perbuatan tersebut memenuhi rumusan Pasal 20 ayat (1) dan (2) yaitu jika tindak pidana dilakukan oleh atau atas nama suatu korporasi dan tindak pidana itu dilakukan oleh orang-orang baik berdasarkan hubungan kerja maupun berdasarkan hubungan lain, bertindak dalam lingkungan korporasi tersebut baik sendiri maupun bersama-sama.</w:t>
      </w:r>
    </w:p>
    <w:p w:rsidR="00A211B7" w:rsidRPr="004262A7" w:rsidRDefault="00A211B7" w:rsidP="00A211B7">
      <w:pPr>
        <w:pStyle w:val="ListParagraph"/>
        <w:numPr>
          <w:ilvl w:val="1"/>
          <w:numId w:val="14"/>
        </w:numPr>
        <w:spacing w:line="480" w:lineRule="auto"/>
        <w:ind w:left="1134" w:hanging="283"/>
        <w:jc w:val="both"/>
        <w:rPr>
          <w:rFonts w:ascii="Times New Roman" w:hAnsi="Times New Roman" w:cs="Times New Roman"/>
          <w:sz w:val="24"/>
          <w:szCs w:val="24"/>
          <w:lang w:val="id-ID"/>
        </w:rPr>
      </w:pPr>
      <w:r w:rsidRPr="004262A7">
        <w:rPr>
          <w:rFonts w:ascii="Times New Roman" w:hAnsi="Times New Roman" w:cs="Times New Roman"/>
          <w:sz w:val="24"/>
          <w:szCs w:val="24"/>
          <w:lang w:val="id-ID"/>
        </w:rPr>
        <w:t>Sesuai Pasal 20 ayat (1), maka yang dapat dipertanggungjawabkan jika terjadi tindak pidana korporasi adalah korporasi dan atau pengurusnya.</w:t>
      </w:r>
    </w:p>
    <w:p w:rsidR="00A211B7" w:rsidRPr="004262A7" w:rsidRDefault="00A211B7" w:rsidP="00A211B7">
      <w:pPr>
        <w:pStyle w:val="ListParagraph"/>
        <w:numPr>
          <w:ilvl w:val="1"/>
          <w:numId w:val="14"/>
        </w:numPr>
        <w:spacing w:line="480" w:lineRule="auto"/>
        <w:ind w:left="1134" w:hanging="283"/>
        <w:jc w:val="both"/>
        <w:rPr>
          <w:rFonts w:ascii="Times New Roman" w:hAnsi="Times New Roman" w:cs="Times New Roman"/>
          <w:sz w:val="24"/>
          <w:szCs w:val="24"/>
          <w:lang w:val="id-ID"/>
        </w:rPr>
      </w:pPr>
      <w:r w:rsidRPr="004262A7">
        <w:rPr>
          <w:rFonts w:ascii="Times New Roman" w:hAnsi="Times New Roman" w:cs="Times New Roman"/>
          <w:sz w:val="24"/>
          <w:szCs w:val="24"/>
          <w:lang w:val="id-ID"/>
        </w:rPr>
        <w:lastRenderedPageBreak/>
        <w:t>Sedangkan pidana yang dapat diajtuhkan terhadap korporasi adalah pidana denda, dengan ketentuan maksimum pidana ditambah 1/3 (satu pertiga) sesuai Pasal 20 ayat (7).</w:t>
      </w:r>
    </w:p>
    <w:p w:rsidR="00A211B7" w:rsidRPr="004262A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4262A7">
        <w:rPr>
          <w:rFonts w:ascii="Times New Roman" w:hAnsi="Times New Roman" w:cs="Times New Roman"/>
          <w:sz w:val="24"/>
          <w:szCs w:val="24"/>
          <w:lang w:val="id-ID"/>
        </w:rPr>
        <w:t>Sesuai dengan Pasal 20 ayat (7), disebutkan bahwa jika tuntutan pidana ditujukan kepada korporasi, maka pidana pokoknya hanyalah denda diperberat 1/3. Namun selain pidana pokok, hukum pidana Indonesia juga mengenal pidana tambahan, dan pidana tambahan inilah yang belum jelas pengaturannya dalam Undang-undang ini. Memang dalam Undang-undang pemberantasan tindak pidana korupsi ini sudah diatur mengenai pidana tambahan sebagaimana disebutkan dalam Pasal 18 ayat (1). Tetapi, jika dicermati lagi pada pasal tersebut penulis berpendapat bahwa pidana tambahan tersebut ditujukan untuk tindak pidana yang terdakwanya adalah orang. Seharusnya, pengaturan tentang pidana tambahan yang terdakwanya korporasi dibuat dalam pasal tersendiri seperti ketentuan pasal 20 ayat (7).</w:t>
      </w:r>
    </w:p>
    <w:p w:rsidR="00A211B7" w:rsidRDefault="00A211B7" w:rsidP="00A211B7">
      <w:pPr>
        <w:pStyle w:val="ListParagraph"/>
        <w:spacing w:line="480" w:lineRule="auto"/>
        <w:ind w:left="1494"/>
        <w:jc w:val="both"/>
        <w:rPr>
          <w:rFonts w:ascii="Times New Roman" w:hAnsi="Times New Roman" w:cs="Times New Roman"/>
          <w:b/>
          <w:sz w:val="24"/>
          <w:szCs w:val="24"/>
          <w:lang w:val="id-ID"/>
        </w:rPr>
      </w:pPr>
    </w:p>
    <w:p w:rsidR="00A211B7" w:rsidRDefault="00A211B7" w:rsidP="00A211B7">
      <w:pPr>
        <w:pStyle w:val="ListParagraph"/>
        <w:numPr>
          <w:ilvl w:val="0"/>
          <w:numId w:val="52"/>
        </w:numPr>
        <w:spacing w:line="480" w:lineRule="auto"/>
        <w:jc w:val="both"/>
        <w:rPr>
          <w:rFonts w:ascii="Times New Roman" w:hAnsi="Times New Roman" w:cs="Times New Roman"/>
          <w:b/>
          <w:sz w:val="24"/>
          <w:szCs w:val="24"/>
          <w:lang w:val="id-ID"/>
        </w:rPr>
      </w:pPr>
      <w:r w:rsidRPr="004262A7">
        <w:rPr>
          <w:rFonts w:ascii="Times New Roman" w:hAnsi="Times New Roman" w:cs="Times New Roman"/>
          <w:b/>
          <w:sz w:val="24"/>
          <w:szCs w:val="24"/>
          <w:lang w:val="id-ID"/>
        </w:rPr>
        <w:t>Undang-Undang Nomor 26 Tahun 2000 Tentang Pengadilan Hak Asasi Manusia.</w:t>
      </w:r>
    </w:p>
    <w:p w:rsidR="00A211B7" w:rsidRDefault="00A211B7" w:rsidP="00A211B7">
      <w:pPr>
        <w:pStyle w:val="ListParagraph"/>
        <w:spacing w:line="480" w:lineRule="auto"/>
        <w:ind w:left="426"/>
        <w:jc w:val="both"/>
        <w:rPr>
          <w:rFonts w:ascii="Times New Roman" w:hAnsi="Times New Roman" w:cs="Times New Roman"/>
          <w:sz w:val="24"/>
          <w:szCs w:val="24"/>
          <w:lang w:val="id-ID"/>
        </w:rPr>
      </w:pPr>
      <w:r w:rsidRPr="008A6EA3">
        <w:rPr>
          <w:rFonts w:ascii="Times New Roman" w:hAnsi="Times New Roman" w:cs="Times New Roman"/>
          <w:sz w:val="24"/>
          <w:szCs w:val="24"/>
          <w:lang w:val="id-ID"/>
        </w:rPr>
        <w:t>Pasal 1:</w:t>
      </w:r>
    </w:p>
    <w:p w:rsidR="00287DE1" w:rsidRPr="00B318E1" w:rsidRDefault="00A211B7" w:rsidP="00B318E1">
      <w:pPr>
        <w:pStyle w:val="ListParagraph"/>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4.</w:t>
      </w:r>
      <w:r>
        <w:rPr>
          <w:rFonts w:ascii="Times New Roman" w:hAnsi="Times New Roman" w:cs="Times New Roman"/>
          <w:sz w:val="24"/>
          <w:szCs w:val="24"/>
          <w:lang w:val="id-ID"/>
        </w:rPr>
        <w:tab/>
        <w:t>Setiap orang adalah orang perseorangan, kelompok orang, baik sipil, militer, maupun polisi yang bertanggung jawab secara individual.</w:t>
      </w:r>
    </w:p>
    <w:p w:rsidR="00A211B7" w:rsidRPr="00BE2DA6" w:rsidRDefault="00A211B7" w:rsidP="00A211B7">
      <w:pPr>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Dalam Undang-undang ini tidak diatur sama sekali mengenai kapan dikatakan tindak pidana korporasi, siapa yang dapat dipertanggungjawabkan, dan bagaimana pertanggungjawabannya. Padahal dalam Pasal 1 angka 4 disebutkan “setiap orang adalah orang perseorangan, kelompok orang, baik sipil, militer, maupun polisi.....”. Sehingga dari kata “kelompok orang” tersebut dapat disimpulkan bahwa Undang-undang ini juga mengatur bahwa subjek hukum juga termasuk korporasi yang juga merupakan kelompok orang.</w:t>
      </w:r>
    </w:p>
    <w:p w:rsidR="00A211B7" w:rsidRDefault="00A211B7" w:rsidP="00A211B7">
      <w:pPr>
        <w:pStyle w:val="ListParagraph"/>
        <w:numPr>
          <w:ilvl w:val="0"/>
          <w:numId w:val="52"/>
        </w:numPr>
        <w:spacing w:line="480" w:lineRule="auto"/>
        <w:jc w:val="both"/>
        <w:rPr>
          <w:rFonts w:ascii="Times New Roman" w:hAnsi="Times New Roman" w:cs="Times New Roman"/>
          <w:b/>
          <w:sz w:val="24"/>
          <w:szCs w:val="24"/>
          <w:lang w:val="id-ID"/>
        </w:rPr>
      </w:pPr>
      <w:r w:rsidRPr="004262A7">
        <w:rPr>
          <w:rFonts w:ascii="Times New Roman" w:hAnsi="Times New Roman" w:cs="Times New Roman"/>
          <w:b/>
          <w:sz w:val="24"/>
          <w:szCs w:val="24"/>
          <w:lang w:val="id-ID"/>
        </w:rPr>
        <w:t>Undang-Undang Nomor 8 Tahun 2010 Tentang Pencegahan Dan Pemberantasan Tindak Pidana Pencucian Uang.</w:t>
      </w:r>
    </w:p>
    <w:p w:rsidR="00A211B7" w:rsidRDefault="00A211B7" w:rsidP="00A211B7">
      <w:pPr>
        <w:pStyle w:val="ListParagraph"/>
        <w:spacing w:line="480" w:lineRule="auto"/>
        <w:ind w:left="1494" w:hanging="1068"/>
        <w:jc w:val="both"/>
        <w:rPr>
          <w:rFonts w:ascii="Times New Roman" w:hAnsi="Times New Roman" w:cs="Times New Roman"/>
          <w:sz w:val="24"/>
          <w:szCs w:val="24"/>
          <w:lang w:val="id-ID"/>
        </w:rPr>
      </w:pPr>
      <w:r>
        <w:rPr>
          <w:rFonts w:ascii="Times New Roman" w:hAnsi="Times New Roman" w:cs="Times New Roman"/>
          <w:sz w:val="24"/>
          <w:szCs w:val="24"/>
          <w:lang w:val="id-ID"/>
        </w:rPr>
        <w:t>Pasal 1:</w:t>
      </w:r>
    </w:p>
    <w:p w:rsidR="00A211B7" w:rsidRDefault="00A211B7" w:rsidP="00A211B7">
      <w:pPr>
        <w:pStyle w:val="ListParagraph"/>
        <w:numPr>
          <w:ilvl w:val="0"/>
          <w:numId w:val="12"/>
        </w:numPr>
        <w:spacing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Setiap Orang adalah perseorangan atau korporasi.</w:t>
      </w:r>
    </w:p>
    <w:p w:rsidR="00A211B7" w:rsidRDefault="00A211B7" w:rsidP="00A211B7">
      <w:pPr>
        <w:pStyle w:val="ListParagraph"/>
        <w:numPr>
          <w:ilvl w:val="0"/>
          <w:numId w:val="12"/>
        </w:numPr>
        <w:spacing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Korporasi adalah kumpulan orang dan/ atau kekayaan yang terorganisasi, baik merupakan badan hukum maupun bukan badan hukum.</w:t>
      </w:r>
    </w:p>
    <w:p w:rsidR="00A211B7" w:rsidRDefault="00A211B7" w:rsidP="004769E2">
      <w:pPr>
        <w:spacing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14.</w:t>
      </w:r>
      <w:r>
        <w:rPr>
          <w:rFonts w:ascii="Times New Roman" w:hAnsi="Times New Roman" w:cs="Times New Roman"/>
          <w:sz w:val="24"/>
          <w:szCs w:val="24"/>
          <w:lang w:val="id-ID"/>
        </w:rPr>
        <w:tab/>
        <w:t>Personal Pengendali Korporasi adalah setiap orang yang memiliki kekuasaan atau wewenang sebagai penentu kebijakan koporasi atau memiliki kewenangan untuk melakukan kebijakan korporasi tersebut tanpa harus men</w:t>
      </w:r>
      <w:r w:rsidR="004769E2">
        <w:rPr>
          <w:rFonts w:ascii="Times New Roman" w:hAnsi="Times New Roman" w:cs="Times New Roman"/>
          <w:sz w:val="24"/>
          <w:szCs w:val="24"/>
          <w:lang w:val="id-ID"/>
        </w:rPr>
        <w:t>dapat orientasi dari atasannya.</w:t>
      </w:r>
    </w:p>
    <w:p w:rsidR="00441E89" w:rsidRDefault="00441E89" w:rsidP="004769E2">
      <w:pPr>
        <w:spacing w:line="480" w:lineRule="auto"/>
        <w:ind w:left="1560" w:hanging="426"/>
        <w:jc w:val="both"/>
        <w:rPr>
          <w:rFonts w:ascii="Times New Roman" w:hAnsi="Times New Roman" w:cs="Times New Roman"/>
          <w:sz w:val="24"/>
          <w:szCs w:val="24"/>
          <w:lang w:val="id-ID"/>
        </w:rPr>
      </w:pPr>
    </w:p>
    <w:p w:rsidR="00441E89" w:rsidRDefault="00441E89" w:rsidP="004769E2">
      <w:pPr>
        <w:spacing w:line="480" w:lineRule="auto"/>
        <w:ind w:left="1560" w:hanging="426"/>
        <w:jc w:val="both"/>
        <w:rPr>
          <w:rFonts w:ascii="Times New Roman" w:hAnsi="Times New Roman" w:cs="Times New Roman"/>
          <w:sz w:val="24"/>
          <w:szCs w:val="24"/>
          <w:lang w:val="id-ID"/>
        </w:rPr>
      </w:pPr>
    </w:p>
    <w:p w:rsidR="00A211B7" w:rsidRDefault="00A211B7" w:rsidP="00A211B7">
      <w:pPr>
        <w:spacing w:line="480" w:lineRule="auto"/>
        <w:ind w:left="1560" w:hanging="113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Pasal 6:</w:t>
      </w:r>
    </w:p>
    <w:p w:rsidR="00A211B7" w:rsidRDefault="00A211B7" w:rsidP="00A211B7">
      <w:pPr>
        <w:pStyle w:val="ListParagraph"/>
        <w:numPr>
          <w:ilvl w:val="0"/>
          <w:numId w:val="55"/>
        </w:numPr>
        <w:spacing w:line="480" w:lineRule="auto"/>
        <w:ind w:left="1701" w:hanging="567"/>
        <w:jc w:val="both"/>
        <w:rPr>
          <w:rFonts w:ascii="Times New Roman" w:hAnsi="Times New Roman" w:cs="Times New Roman"/>
          <w:sz w:val="24"/>
          <w:szCs w:val="24"/>
          <w:lang w:val="id-ID"/>
        </w:rPr>
      </w:pPr>
      <w:r>
        <w:rPr>
          <w:rFonts w:ascii="Times New Roman" w:hAnsi="Times New Roman" w:cs="Times New Roman"/>
          <w:sz w:val="24"/>
          <w:szCs w:val="24"/>
          <w:lang w:val="id-ID"/>
        </w:rPr>
        <w:t>Dalam hal Tindak Pidana Pencucian Uang sebagaimana dimaksud dalam Pasal 3, Pasal 4, dan Pasal 5 dilakukan oleh Korporasi, pidana dijatuhkan terhadap Korporasi dan/ atau Personil Pengendali Korporasi.</w:t>
      </w:r>
    </w:p>
    <w:p w:rsidR="00A211B7" w:rsidRDefault="00A211B7" w:rsidP="00A211B7">
      <w:pPr>
        <w:pStyle w:val="ListParagraph"/>
        <w:numPr>
          <w:ilvl w:val="0"/>
          <w:numId w:val="55"/>
        </w:numPr>
        <w:spacing w:line="480" w:lineRule="auto"/>
        <w:ind w:left="1701" w:hanging="567"/>
        <w:jc w:val="both"/>
        <w:rPr>
          <w:rFonts w:ascii="Times New Roman" w:hAnsi="Times New Roman" w:cs="Times New Roman"/>
          <w:sz w:val="24"/>
          <w:szCs w:val="24"/>
          <w:lang w:val="id-ID"/>
        </w:rPr>
      </w:pPr>
      <w:r>
        <w:rPr>
          <w:rFonts w:ascii="Times New Roman" w:hAnsi="Times New Roman" w:cs="Times New Roman"/>
          <w:sz w:val="24"/>
          <w:szCs w:val="24"/>
          <w:lang w:val="id-ID"/>
        </w:rPr>
        <w:t>Pidana dijatuhkan terhadap Korporasi apabila tindak pidana Pencucian Uang:</w:t>
      </w:r>
    </w:p>
    <w:p w:rsidR="00A211B7" w:rsidRDefault="00A211B7" w:rsidP="00A211B7">
      <w:pPr>
        <w:pStyle w:val="ListParagraph"/>
        <w:numPr>
          <w:ilvl w:val="0"/>
          <w:numId w:val="56"/>
        </w:numPr>
        <w:spacing w:line="480" w:lineRule="auto"/>
        <w:ind w:left="2268" w:hanging="425"/>
        <w:jc w:val="both"/>
        <w:rPr>
          <w:rFonts w:ascii="Times New Roman" w:hAnsi="Times New Roman" w:cs="Times New Roman"/>
          <w:sz w:val="24"/>
          <w:szCs w:val="24"/>
          <w:lang w:val="id-ID"/>
        </w:rPr>
      </w:pPr>
      <w:r>
        <w:rPr>
          <w:rFonts w:ascii="Times New Roman" w:hAnsi="Times New Roman" w:cs="Times New Roman"/>
          <w:sz w:val="24"/>
          <w:szCs w:val="24"/>
          <w:lang w:val="id-ID"/>
        </w:rPr>
        <w:t>Dilakukan atau diperintahkan oleh Personil Pengendali Korporasi;</w:t>
      </w:r>
    </w:p>
    <w:p w:rsidR="00A211B7" w:rsidRDefault="00A211B7" w:rsidP="00A211B7">
      <w:pPr>
        <w:pStyle w:val="ListParagraph"/>
        <w:numPr>
          <w:ilvl w:val="0"/>
          <w:numId w:val="56"/>
        </w:numPr>
        <w:spacing w:line="480" w:lineRule="auto"/>
        <w:ind w:left="2268" w:hanging="425"/>
        <w:jc w:val="both"/>
        <w:rPr>
          <w:rFonts w:ascii="Times New Roman" w:hAnsi="Times New Roman" w:cs="Times New Roman"/>
          <w:sz w:val="24"/>
          <w:szCs w:val="24"/>
          <w:lang w:val="id-ID"/>
        </w:rPr>
      </w:pPr>
      <w:r>
        <w:rPr>
          <w:rFonts w:ascii="Times New Roman" w:hAnsi="Times New Roman" w:cs="Times New Roman"/>
          <w:sz w:val="24"/>
          <w:szCs w:val="24"/>
          <w:lang w:val="id-ID"/>
        </w:rPr>
        <w:t>Dilakukan dalam rangka pemenuhan maksud dan tujuan Korporasi;</w:t>
      </w:r>
    </w:p>
    <w:p w:rsidR="00A211B7" w:rsidRDefault="00A211B7" w:rsidP="00A211B7">
      <w:pPr>
        <w:pStyle w:val="ListParagraph"/>
        <w:numPr>
          <w:ilvl w:val="0"/>
          <w:numId w:val="56"/>
        </w:numPr>
        <w:spacing w:line="480" w:lineRule="auto"/>
        <w:ind w:left="2268" w:hanging="425"/>
        <w:jc w:val="both"/>
        <w:rPr>
          <w:rFonts w:ascii="Times New Roman" w:hAnsi="Times New Roman" w:cs="Times New Roman"/>
          <w:sz w:val="24"/>
          <w:szCs w:val="24"/>
          <w:lang w:val="id-ID"/>
        </w:rPr>
      </w:pPr>
      <w:r>
        <w:rPr>
          <w:rFonts w:ascii="Times New Roman" w:hAnsi="Times New Roman" w:cs="Times New Roman"/>
          <w:sz w:val="24"/>
          <w:szCs w:val="24"/>
          <w:lang w:val="id-ID"/>
        </w:rPr>
        <w:t>Dilakukan sesuai dengan tugas dan fungsi pelaku atau pemberi perintah; dan</w:t>
      </w:r>
    </w:p>
    <w:p w:rsidR="00A211B7" w:rsidRDefault="00A211B7" w:rsidP="00A211B7">
      <w:pPr>
        <w:pStyle w:val="ListParagraph"/>
        <w:numPr>
          <w:ilvl w:val="0"/>
          <w:numId w:val="56"/>
        </w:numPr>
        <w:spacing w:line="480" w:lineRule="auto"/>
        <w:ind w:left="2268" w:hanging="425"/>
        <w:jc w:val="both"/>
        <w:rPr>
          <w:rFonts w:ascii="Times New Roman" w:hAnsi="Times New Roman" w:cs="Times New Roman"/>
          <w:sz w:val="24"/>
          <w:szCs w:val="24"/>
          <w:lang w:val="id-ID"/>
        </w:rPr>
      </w:pPr>
      <w:r>
        <w:rPr>
          <w:rFonts w:ascii="Times New Roman" w:hAnsi="Times New Roman" w:cs="Times New Roman"/>
          <w:sz w:val="24"/>
          <w:szCs w:val="24"/>
          <w:lang w:val="id-ID"/>
        </w:rPr>
        <w:t>Dilakukan dengan maksud memberikan manfaat bagi Korporasi.</w:t>
      </w:r>
    </w:p>
    <w:p w:rsidR="00A211B7" w:rsidRDefault="00A211B7" w:rsidP="00A211B7">
      <w:pPr>
        <w:pStyle w:val="ListParagraph"/>
        <w:spacing w:line="480" w:lineRule="auto"/>
        <w:ind w:left="2268"/>
        <w:jc w:val="both"/>
        <w:rPr>
          <w:rFonts w:ascii="Times New Roman" w:hAnsi="Times New Roman" w:cs="Times New Roman"/>
          <w:sz w:val="24"/>
          <w:szCs w:val="24"/>
          <w:lang w:val="id-ID"/>
        </w:rPr>
      </w:pPr>
    </w:p>
    <w:p w:rsidR="00A211B7" w:rsidRDefault="00A211B7" w:rsidP="00A211B7">
      <w:pPr>
        <w:pStyle w:val="ListParagraph"/>
        <w:spacing w:line="480" w:lineRule="auto"/>
        <w:ind w:left="1134" w:hanging="708"/>
        <w:jc w:val="both"/>
        <w:rPr>
          <w:rFonts w:ascii="Times New Roman" w:hAnsi="Times New Roman" w:cs="Times New Roman"/>
          <w:sz w:val="24"/>
          <w:szCs w:val="24"/>
          <w:lang w:val="id-ID"/>
        </w:rPr>
      </w:pPr>
      <w:r>
        <w:rPr>
          <w:rFonts w:ascii="Times New Roman" w:hAnsi="Times New Roman" w:cs="Times New Roman"/>
          <w:sz w:val="24"/>
          <w:szCs w:val="24"/>
          <w:lang w:val="id-ID"/>
        </w:rPr>
        <w:t>Pasal 7:</w:t>
      </w:r>
    </w:p>
    <w:p w:rsidR="00A211B7" w:rsidRDefault="00A211B7" w:rsidP="00A211B7">
      <w:pPr>
        <w:pStyle w:val="ListParagraph"/>
        <w:numPr>
          <w:ilvl w:val="0"/>
          <w:numId w:val="5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Pidana pokok yang dijatuhkan terhadap Korporasi adalah pidana denda paling banyak Rp. 100.000.000.000,00 (seratus miliar rupiah).</w:t>
      </w:r>
    </w:p>
    <w:p w:rsidR="00A211B7" w:rsidRDefault="00A211B7" w:rsidP="00A211B7">
      <w:pPr>
        <w:pStyle w:val="ListParagraph"/>
        <w:numPr>
          <w:ilvl w:val="0"/>
          <w:numId w:val="5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Selain pidana denda sebagaimana dimaksud pada ayat (1), terhadap Korporasi juga dapat dijatuhkan pidana tambahan berupa:</w:t>
      </w:r>
    </w:p>
    <w:p w:rsidR="00A211B7" w:rsidRDefault="00A211B7" w:rsidP="00A211B7">
      <w:pPr>
        <w:pStyle w:val="ListParagraph"/>
        <w:numPr>
          <w:ilvl w:val="0"/>
          <w:numId w:val="58"/>
        </w:numPr>
        <w:spacing w:line="480" w:lineRule="auto"/>
        <w:ind w:hanging="12"/>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Pengumuman putusan hakim;</w:t>
      </w:r>
    </w:p>
    <w:p w:rsidR="00A211B7" w:rsidRDefault="00A211B7" w:rsidP="00A211B7">
      <w:pPr>
        <w:pStyle w:val="ListParagraph"/>
        <w:numPr>
          <w:ilvl w:val="0"/>
          <w:numId w:val="58"/>
        </w:numPr>
        <w:spacing w:line="480" w:lineRule="auto"/>
        <w:ind w:hanging="12"/>
        <w:jc w:val="both"/>
        <w:rPr>
          <w:rFonts w:ascii="Times New Roman" w:hAnsi="Times New Roman" w:cs="Times New Roman"/>
          <w:sz w:val="24"/>
          <w:szCs w:val="24"/>
          <w:lang w:val="id-ID"/>
        </w:rPr>
      </w:pPr>
      <w:r>
        <w:rPr>
          <w:rFonts w:ascii="Times New Roman" w:hAnsi="Times New Roman" w:cs="Times New Roman"/>
          <w:sz w:val="24"/>
          <w:szCs w:val="24"/>
          <w:lang w:val="id-ID"/>
        </w:rPr>
        <w:t>Pembekuan sebagian atau seluruh kegiatan usaha Korporasi;</w:t>
      </w:r>
    </w:p>
    <w:p w:rsidR="00A211B7" w:rsidRDefault="00A211B7" w:rsidP="00A211B7">
      <w:pPr>
        <w:pStyle w:val="ListParagraph"/>
        <w:numPr>
          <w:ilvl w:val="0"/>
          <w:numId w:val="58"/>
        </w:numPr>
        <w:spacing w:line="480" w:lineRule="auto"/>
        <w:ind w:hanging="12"/>
        <w:jc w:val="both"/>
        <w:rPr>
          <w:rFonts w:ascii="Times New Roman" w:hAnsi="Times New Roman" w:cs="Times New Roman"/>
          <w:sz w:val="24"/>
          <w:szCs w:val="24"/>
          <w:lang w:val="id-ID"/>
        </w:rPr>
      </w:pPr>
      <w:r>
        <w:rPr>
          <w:rFonts w:ascii="Times New Roman" w:hAnsi="Times New Roman" w:cs="Times New Roman"/>
          <w:sz w:val="24"/>
          <w:szCs w:val="24"/>
          <w:lang w:val="id-ID"/>
        </w:rPr>
        <w:t>Pencabutan izin usaha;</w:t>
      </w:r>
    </w:p>
    <w:p w:rsidR="00A211B7" w:rsidRDefault="00A211B7" w:rsidP="00A211B7">
      <w:pPr>
        <w:pStyle w:val="ListParagraph"/>
        <w:numPr>
          <w:ilvl w:val="0"/>
          <w:numId w:val="58"/>
        </w:numPr>
        <w:spacing w:line="480" w:lineRule="auto"/>
        <w:ind w:hanging="12"/>
        <w:jc w:val="both"/>
        <w:rPr>
          <w:rFonts w:ascii="Times New Roman" w:hAnsi="Times New Roman" w:cs="Times New Roman"/>
          <w:sz w:val="24"/>
          <w:szCs w:val="24"/>
          <w:lang w:val="id-ID"/>
        </w:rPr>
      </w:pPr>
      <w:r>
        <w:rPr>
          <w:rFonts w:ascii="Times New Roman" w:hAnsi="Times New Roman" w:cs="Times New Roman"/>
          <w:sz w:val="24"/>
          <w:szCs w:val="24"/>
          <w:lang w:val="id-ID"/>
        </w:rPr>
        <w:t>Pembubaran dan/ atau pelarangan Korporasi;</w:t>
      </w:r>
    </w:p>
    <w:p w:rsidR="00A211B7" w:rsidRDefault="00A211B7" w:rsidP="00A211B7">
      <w:pPr>
        <w:pStyle w:val="ListParagraph"/>
        <w:numPr>
          <w:ilvl w:val="0"/>
          <w:numId w:val="58"/>
        </w:numPr>
        <w:spacing w:line="480" w:lineRule="auto"/>
        <w:ind w:hanging="12"/>
        <w:jc w:val="both"/>
        <w:rPr>
          <w:rFonts w:ascii="Times New Roman" w:hAnsi="Times New Roman" w:cs="Times New Roman"/>
          <w:sz w:val="24"/>
          <w:szCs w:val="24"/>
          <w:lang w:val="id-ID"/>
        </w:rPr>
      </w:pPr>
      <w:r>
        <w:rPr>
          <w:rFonts w:ascii="Times New Roman" w:hAnsi="Times New Roman" w:cs="Times New Roman"/>
          <w:sz w:val="24"/>
          <w:szCs w:val="24"/>
          <w:lang w:val="id-ID"/>
        </w:rPr>
        <w:t>Perampasan aset Korporasi untuk negara; dan/ atau</w:t>
      </w:r>
    </w:p>
    <w:p w:rsidR="00A211B7" w:rsidRDefault="00A211B7" w:rsidP="00A211B7">
      <w:pPr>
        <w:pStyle w:val="ListParagraph"/>
        <w:numPr>
          <w:ilvl w:val="0"/>
          <w:numId w:val="58"/>
        </w:numPr>
        <w:spacing w:line="480" w:lineRule="auto"/>
        <w:ind w:hanging="12"/>
        <w:jc w:val="both"/>
        <w:rPr>
          <w:rFonts w:ascii="Times New Roman" w:hAnsi="Times New Roman" w:cs="Times New Roman"/>
          <w:sz w:val="24"/>
          <w:szCs w:val="24"/>
          <w:lang w:val="id-ID"/>
        </w:rPr>
      </w:pPr>
      <w:r>
        <w:rPr>
          <w:rFonts w:ascii="Times New Roman" w:hAnsi="Times New Roman" w:cs="Times New Roman"/>
          <w:sz w:val="24"/>
          <w:szCs w:val="24"/>
          <w:lang w:val="id-ID"/>
        </w:rPr>
        <w:t>Pengambilalihan Korporasi oleh negara.</w:t>
      </w:r>
    </w:p>
    <w:p w:rsidR="00A211B7" w:rsidRDefault="00A211B7" w:rsidP="00A211B7">
      <w:pPr>
        <w:spacing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Pasal 9:</w:t>
      </w:r>
    </w:p>
    <w:p w:rsidR="00A211B7" w:rsidRDefault="00A211B7" w:rsidP="00A211B7">
      <w:pPr>
        <w:pStyle w:val="ListParagraph"/>
        <w:numPr>
          <w:ilvl w:val="0"/>
          <w:numId w:val="59"/>
        </w:numPr>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Dalam hal Korporasi tidak mampu membayar pidana denda sebagaimana dimaksud dalam Pasal 7 ayat (1), pidana denda tersebut diganti dengan perampasan Harta Kekayaan milik Korporasi atau Personil Pengendali Korporasi yang nilainya sama dengan putusan pidana denda ayng dijatuhkan.</w:t>
      </w:r>
    </w:p>
    <w:p w:rsidR="00287DE1" w:rsidRPr="004769E2" w:rsidRDefault="00A211B7" w:rsidP="004769E2">
      <w:pPr>
        <w:pStyle w:val="ListParagraph"/>
        <w:numPr>
          <w:ilvl w:val="0"/>
          <w:numId w:val="59"/>
        </w:numPr>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Dalam hal penjualan Harta Kekayaan milik Korporasi yang dirampas sebagimana dimaksud pada ayat (1) tidak mencukupi, pidana kurungan pengganti denda dijatuhkan terhadap Personil Pengendali Korporasi dengan memperhitungkan denda yang telah dibayar.</w:t>
      </w:r>
    </w:p>
    <w:p w:rsidR="00A211B7" w:rsidRDefault="00A211B7" w:rsidP="00A211B7">
      <w:pPr>
        <w:spacing w:line="480" w:lineRule="auto"/>
        <w:ind w:left="426" w:firstLine="708"/>
        <w:jc w:val="both"/>
        <w:rPr>
          <w:rFonts w:ascii="Times New Roman" w:hAnsi="Times New Roman" w:cs="Times New Roman"/>
          <w:sz w:val="24"/>
          <w:szCs w:val="24"/>
          <w:lang w:val="id-ID"/>
        </w:rPr>
      </w:pPr>
      <w:r w:rsidRPr="00C26677">
        <w:rPr>
          <w:rFonts w:ascii="Times New Roman" w:hAnsi="Times New Roman" w:cs="Times New Roman"/>
          <w:sz w:val="24"/>
          <w:szCs w:val="24"/>
          <w:lang w:val="id-ID"/>
        </w:rPr>
        <w:t xml:space="preserve">Dalam </w:t>
      </w:r>
      <w:r>
        <w:rPr>
          <w:rFonts w:ascii="Times New Roman" w:hAnsi="Times New Roman" w:cs="Times New Roman"/>
          <w:sz w:val="24"/>
          <w:szCs w:val="24"/>
          <w:lang w:val="id-ID"/>
        </w:rPr>
        <w:t>Undang-undang ini sudah diatur korporasi sebagai subjek hukum pidana dengan ketentuan sebagai berikut:</w:t>
      </w:r>
    </w:p>
    <w:p w:rsidR="00A211B7" w:rsidRDefault="00A211B7" w:rsidP="00A211B7">
      <w:pPr>
        <w:pStyle w:val="ListParagraph"/>
        <w:numPr>
          <w:ilvl w:val="1"/>
          <w:numId w:val="14"/>
        </w:numPr>
        <w:spacing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Dikatakan sebagai tindak pidana korporasi jika tindak pidana tersebut memenuhi rumusan Pasal 6 ayat (2) yaitu:</w:t>
      </w:r>
    </w:p>
    <w:p w:rsidR="00A211B7" w:rsidRDefault="00A211B7" w:rsidP="00A211B7">
      <w:pPr>
        <w:pStyle w:val="ListParagraph"/>
        <w:numPr>
          <w:ilvl w:val="0"/>
          <w:numId w:val="60"/>
        </w:numPr>
        <w:spacing w:line="48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Dilakukan atau diperintahkan oleh Personil Pengendali Korporasi;</w:t>
      </w:r>
    </w:p>
    <w:p w:rsidR="00A211B7" w:rsidRDefault="00A211B7" w:rsidP="00A211B7">
      <w:pPr>
        <w:pStyle w:val="ListParagraph"/>
        <w:numPr>
          <w:ilvl w:val="0"/>
          <w:numId w:val="60"/>
        </w:numPr>
        <w:spacing w:line="48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t>Dilakukan dalam rangka pemenuhan maksud dan tujuan Korporasi;</w:t>
      </w:r>
    </w:p>
    <w:p w:rsidR="00A211B7" w:rsidRDefault="00A211B7" w:rsidP="00A211B7">
      <w:pPr>
        <w:pStyle w:val="ListParagraph"/>
        <w:numPr>
          <w:ilvl w:val="0"/>
          <w:numId w:val="60"/>
        </w:numPr>
        <w:spacing w:line="48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t>Dilakukan sesuai dengan tugas dan fungsi pelaku atau pemberi peerintah; dan</w:t>
      </w:r>
    </w:p>
    <w:p w:rsidR="00A211B7" w:rsidRDefault="00A211B7" w:rsidP="00A211B7">
      <w:pPr>
        <w:pStyle w:val="ListParagraph"/>
        <w:numPr>
          <w:ilvl w:val="0"/>
          <w:numId w:val="60"/>
        </w:numPr>
        <w:spacing w:line="48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t>Dilakukan dengan maksud memberikan manfaat bagi Korporasi.</w:t>
      </w:r>
    </w:p>
    <w:p w:rsidR="00A211B7" w:rsidRDefault="00A211B7" w:rsidP="00A211B7">
      <w:pPr>
        <w:pStyle w:val="ListParagraph"/>
        <w:numPr>
          <w:ilvl w:val="1"/>
          <w:numId w:val="14"/>
        </w:numPr>
        <w:spacing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Sesuai Pasal 6 ayat (1) yang dapat dipertanggungjawabkan jika terjadi tindak pidana korporasi dan/ atau personil pengendali korporasi.</w:t>
      </w:r>
    </w:p>
    <w:p w:rsidR="00A211B7" w:rsidRDefault="00A211B7" w:rsidP="00A211B7">
      <w:pPr>
        <w:pStyle w:val="ListParagraph"/>
        <w:numPr>
          <w:ilvl w:val="1"/>
          <w:numId w:val="14"/>
        </w:numPr>
        <w:spacing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Pidana yang dapat dijatuhkan kepada korporasi adalah pidana denda maksimal Rp. 100.000.000.000,00 (seratus miliar rupiah) sesuai Pasal 7 ayat (1) dan juga pidana tambahan sesuai Pasal 7 ayat (2) berupa:</w:t>
      </w:r>
    </w:p>
    <w:p w:rsidR="00A211B7" w:rsidRDefault="00A211B7" w:rsidP="00A211B7">
      <w:pPr>
        <w:pStyle w:val="ListParagraph"/>
        <w:numPr>
          <w:ilvl w:val="0"/>
          <w:numId w:val="61"/>
        </w:numPr>
        <w:spacing w:line="48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t>Pengumuman putusan hakim;</w:t>
      </w:r>
    </w:p>
    <w:p w:rsidR="00A211B7" w:rsidRDefault="00A211B7" w:rsidP="00A211B7">
      <w:pPr>
        <w:pStyle w:val="ListParagraph"/>
        <w:numPr>
          <w:ilvl w:val="0"/>
          <w:numId w:val="61"/>
        </w:numPr>
        <w:spacing w:line="48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t>Pembekuan sebagian atau seluruh kegiatan usaha Korporasi;</w:t>
      </w:r>
    </w:p>
    <w:p w:rsidR="00A211B7" w:rsidRDefault="00A211B7" w:rsidP="00A211B7">
      <w:pPr>
        <w:pStyle w:val="ListParagraph"/>
        <w:numPr>
          <w:ilvl w:val="0"/>
          <w:numId w:val="61"/>
        </w:numPr>
        <w:spacing w:line="48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t>Pencabutan izin usaha;</w:t>
      </w:r>
    </w:p>
    <w:p w:rsidR="00A211B7" w:rsidRDefault="00A211B7" w:rsidP="00A211B7">
      <w:pPr>
        <w:pStyle w:val="ListParagraph"/>
        <w:numPr>
          <w:ilvl w:val="0"/>
          <w:numId w:val="61"/>
        </w:numPr>
        <w:spacing w:line="48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t>Pembubaran dan/ atau pelanggaran Korporasi;</w:t>
      </w:r>
    </w:p>
    <w:p w:rsidR="00A211B7" w:rsidRDefault="00A211B7" w:rsidP="00A211B7">
      <w:pPr>
        <w:pStyle w:val="ListParagraph"/>
        <w:numPr>
          <w:ilvl w:val="0"/>
          <w:numId w:val="61"/>
        </w:numPr>
        <w:spacing w:line="48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t>Perampasan aset Korporasi untuk negara; dan/ atau</w:t>
      </w:r>
    </w:p>
    <w:p w:rsidR="00A211B7" w:rsidRDefault="00A211B7" w:rsidP="00A211B7">
      <w:pPr>
        <w:pStyle w:val="ListParagraph"/>
        <w:numPr>
          <w:ilvl w:val="0"/>
          <w:numId w:val="61"/>
        </w:numPr>
        <w:spacing w:line="48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t>Pengambilalihan Korporasi oleh negara.</w:t>
      </w:r>
    </w:p>
    <w:p w:rsidR="00A211B7" w:rsidRDefault="00A211B7" w:rsidP="00A211B7">
      <w:pPr>
        <w:pStyle w:val="ListParagraph"/>
        <w:numPr>
          <w:ilvl w:val="1"/>
          <w:numId w:val="14"/>
        </w:numPr>
        <w:spacing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Selain pidana pokok dan pidana tambahan seperti disebutkan di atas, dalam Undang-undang ini juga diatur pidana pengganti sesuai Pasal 9 ayat (1) dan (2) yaitu:</w:t>
      </w:r>
    </w:p>
    <w:p w:rsidR="00A211B7" w:rsidRDefault="00A211B7" w:rsidP="00A211B7">
      <w:pPr>
        <w:pStyle w:val="ListParagraph"/>
        <w:numPr>
          <w:ilvl w:val="0"/>
          <w:numId w:val="6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hal Korporasi tidak mampu membayar pidana denda sebagaimana dimaksud dalam Pasal 7 ayat (1), pidana denda tersebut diganti dengan perampasan Harta Kekayaan milik Korporasi atau </w:t>
      </w:r>
      <w:r>
        <w:rPr>
          <w:rFonts w:ascii="Times New Roman" w:hAnsi="Times New Roman" w:cs="Times New Roman"/>
          <w:sz w:val="24"/>
          <w:szCs w:val="24"/>
          <w:lang w:val="id-ID"/>
        </w:rPr>
        <w:lastRenderedPageBreak/>
        <w:t>Personil Pengendali Korporasi yang nilainya sama dengan putusan pidana denda yang dijatuhkan.</w:t>
      </w:r>
    </w:p>
    <w:p w:rsidR="00A211B7" w:rsidRDefault="00A211B7" w:rsidP="00A211B7">
      <w:pPr>
        <w:pStyle w:val="ListParagraph"/>
        <w:numPr>
          <w:ilvl w:val="0"/>
          <w:numId w:val="6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Dalam hal penjualan Harta Kekayaan milik Koporasi yang dirampas sebagaimana dimaksud pada ayat (1) tidak mencukupi pidana kurungan pengganti denda dijatuhkan terhadap Personil Pengendali Korporasi dengan memperhitungkan denda yang telah dibayar.</w:t>
      </w:r>
    </w:p>
    <w:p w:rsidR="00A211B7" w:rsidRPr="00D737FD" w:rsidRDefault="00A211B7" w:rsidP="00A211B7">
      <w:pPr>
        <w:pStyle w:val="ListParagraph"/>
        <w:spacing w:line="480" w:lineRule="auto"/>
        <w:ind w:left="1494"/>
        <w:jc w:val="both"/>
        <w:rPr>
          <w:rFonts w:ascii="Times New Roman" w:hAnsi="Times New Roman" w:cs="Times New Roman"/>
          <w:sz w:val="24"/>
          <w:szCs w:val="24"/>
          <w:lang w:val="id-ID"/>
        </w:rPr>
      </w:pPr>
    </w:p>
    <w:p w:rsidR="00A211B7" w:rsidRDefault="00A211B7" w:rsidP="00A211B7">
      <w:pPr>
        <w:pStyle w:val="ListParagraph"/>
        <w:numPr>
          <w:ilvl w:val="0"/>
          <w:numId w:val="52"/>
        </w:numPr>
        <w:spacing w:line="480" w:lineRule="auto"/>
        <w:jc w:val="both"/>
        <w:rPr>
          <w:rFonts w:ascii="Times New Roman" w:hAnsi="Times New Roman" w:cs="Times New Roman"/>
          <w:b/>
          <w:sz w:val="24"/>
          <w:szCs w:val="24"/>
          <w:lang w:val="id-ID"/>
        </w:rPr>
      </w:pPr>
      <w:r w:rsidRPr="004262A7">
        <w:rPr>
          <w:rFonts w:ascii="Times New Roman" w:hAnsi="Times New Roman" w:cs="Times New Roman"/>
          <w:b/>
          <w:sz w:val="24"/>
          <w:szCs w:val="24"/>
          <w:lang w:val="id-ID"/>
        </w:rPr>
        <w:t>Undang-Undang Nomor 18 Tahun 2003 Tentang Pencegahan Dan Pemberantasan Perusakan Hutan.</w:t>
      </w:r>
    </w:p>
    <w:p w:rsidR="00A211B7" w:rsidRDefault="00A211B7" w:rsidP="00A211B7">
      <w:pPr>
        <w:spacing w:line="480" w:lineRule="auto"/>
        <w:ind w:left="426"/>
        <w:jc w:val="both"/>
        <w:rPr>
          <w:rFonts w:ascii="Times New Roman" w:hAnsi="Times New Roman" w:cs="Times New Roman"/>
          <w:sz w:val="24"/>
          <w:szCs w:val="24"/>
          <w:lang w:val="id-ID"/>
        </w:rPr>
      </w:pPr>
      <w:r w:rsidRPr="00D737FD">
        <w:rPr>
          <w:rFonts w:ascii="Times New Roman" w:hAnsi="Times New Roman" w:cs="Times New Roman"/>
          <w:sz w:val="24"/>
          <w:szCs w:val="24"/>
          <w:lang w:val="id-ID"/>
        </w:rPr>
        <w:t>Pasal 1</w:t>
      </w:r>
    </w:p>
    <w:p w:rsidR="00A211B7" w:rsidRDefault="00A211B7" w:rsidP="00A211B7">
      <w:pPr>
        <w:spacing w:line="480" w:lineRule="auto"/>
        <w:ind w:left="1418" w:hanging="567"/>
        <w:jc w:val="both"/>
        <w:rPr>
          <w:rFonts w:ascii="Times New Roman" w:hAnsi="Times New Roman" w:cs="Times New Roman"/>
          <w:sz w:val="24"/>
          <w:szCs w:val="24"/>
          <w:lang w:val="id-ID"/>
        </w:rPr>
      </w:pPr>
      <w:r>
        <w:rPr>
          <w:rFonts w:ascii="Times New Roman" w:hAnsi="Times New Roman" w:cs="Times New Roman"/>
          <w:sz w:val="24"/>
          <w:szCs w:val="24"/>
          <w:lang w:val="id-ID"/>
        </w:rPr>
        <w:t>21.</w:t>
      </w:r>
      <w:r>
        <w:rPr>
          <w:rFonts w:ascii="Times New Roman" w:hAnsi="Times New Roman" w:cs="Times New Roman"/>
          <w:sz w:val="24"/>
          <w:szCs w:val="24"/>
          <w:lang w:val="id-ID"/>
        </w:rPr>
        <w:tab/>
        <w:t>Setiap orang adalah orang perseorangan dan/ atau korporasi yang melakukan perbuatan perusakan hutan secara terorganisasi di wilayah hukum Indonesia dan/ atau berakibat hukum di wilayah hukum Indonesia.</w:t>
      </w:r>
    </w:p>
    <w:p w:rsidR="00A211B7" w:rsidRDefault="00A211B7" w:rsidP="004769E2">
      <w:pPr>
        <w:spacing w:line="480" w:lineRule="auto"/>
        <w:ind w:left="1418" w:hanging="567"/>
        <w:jc w:val="both"/>
        <w:rPr>
          <w:rFonts w:ascii="Times New Roman" w:hAnsi="Times New Roman" w:cs="Times New Roman"/>
          <w:sz w:val="24"/>
          <w:szCs w:val="24"/>
          <w:lang w:val="id-ID"/>
        </w:rPr>
      </w:pPr>
      <w:r>
        <w:rPr>
          <w:rFonts w:ascii="Times New Roman" w:hAnsi="Times New Roman" w:cs="Times New Roman"/>
          <w:sz w:val="24"/>
          <w:szCs w:val="24"/>
          <w:lang w:val="id-ID"/>
        </w:rPr>
        <w:t>22.</w:t>
      </w:r>
      <w:r>
        <w:rPr>
          <w:rFonts w:ascii="Times New Roman" w:hAnsi="Times New Roman" w:cs="Times New Roman"/>
          <w:sz w:val="24"/>
          <w:szCs w:val="24"/>
          <w:lang w:val="id-ID"/>
        </w:rPr>
        <w:tab/>
        <w:t xml:space="preserve">Koporasi adalah kumpulan orang dan/ atau kekayaan yang terorganisasi, baik berupa badan </w:t>
      </w:r>
      <w:r w:rsidR="004769E2">
        <w:rPr>
          <w:rFonts w:ascii="Times New Roman" w:hAnsi="Times New Roman" w:cs="Times New Roman"/>
          <w:sz w:val="24"/>
          <w:szCs w:val="24"/>
          <w:lang w:val="id-ID"/>
        </w:rPr>
        <w:t>hukum maupun bukan badan hukum.</w:t>
      </w:r>
    </w:p>
    <w:p w:rsidR="00A211B7" w:rsidRDefault="00A211B7" w:rsidP="00A211B7">
      <w:pPr>
        <w:spacing w:line="480" w:lineRule="auto"/>
        <w:ind w:left="1418" w:hanging="992"/>
        <w:jc w:val="both"/>
        <w:rPr>
          <w:rFonts w:ascii="Times New Roman" w:hAnsi="Times New Roman" w:cs="Times New Roman"/>
          <w:sz w:val="24"/>
          <w:szCs w:val="24"/>
          <w:lang w:val="id-ID"/>
        </w:rPr>
      </w:pPr>
      <w:r>
        <w:rPr>
          <w:rFonts w:ascii="Times New Roman" w:hAnsi="Times New Roman" w:cs="Times New Roman"/>
          <w:sz w:val="24"/>
          <w:szCs w:val="24"/>
          <w:lang w:val="id-ID"/>
        </w:rPr>
        <w:t>Pasal 82</w:t>
      </w:r>
    </w:p>
    <w:p w:rsidR="00A211B7" w:rsidRDefault="00A211B7" w:rsidP="00A211B7">
      <w:pPr>
        <w:pStyle w:val="ListParagraph"/>
        <w:numPr>
          <w:ilvl w:val="0"/>
          <w:numId w:val="6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Korporasi yang:</w:t>
      </w:r>
    </w:p>
    <w:p w:rsidR="00A211B7" w:rsidRDefault="00A211B7" w:rsidP="00A211B7">
      <w:pPr>
        <w:pStyle w:val="ListParagraph"/>
        <w:numPr>
          <w:ilvl w:val="0"/>
          <w:numId w:val="6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Melakukan penebangan pohon dalam kawasan hutan yang tidak sesuai dengan izin pemanfaatan hutan sebagaimana dimaksud dalam Pasal 12 huruf a;</w:t>
      </w:r>
    </w:p>
    <w:p w:rsidR="00A211B7" w:rsidRDefault="00A211B7" w:rsidP="00A211B7">
      <w:pPr>
        <w:pStyle w:val="ListParagraph"/>
        <w:numPr>
          <w:ilvl w:val="0"/>
          <w:numId w:val="6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Melakukan penebangan pohon dalam kawasan hutan tanpa memiliki izin yang dikeluarkan oleh pejabat yang berwenang sebagaimana dimaksud dalam Pasal 12 huruf b; dan/ atau</w:t>
      </w:r>
    </w:p>
    <w:p w:rsidR="00A211B7" w:rsidRDefault="00A211B7" w:rsidP="00A211B7">
      <w:pPr>
        <w:pStyle w:val="ListParagraph"/>
        <w:numPr>
          <w:ilvl w:val="0"/>
          <w:numId w:val="6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Melakukan penebangan pohon dalam kawasan hutan secara tidak sah sebagaimana dimaksud dalam Pasal 12 hururf c.</w:t>
      </w:r>
    </w:p>
    <w:p w:rsidR="00A211B7" w:rsidRDefault="00A211B7" w:rsidP="00A211B7">
      <w:p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Dipidana dengan pidana penjara paling singkat 5 (lima) tahun dan paling lama 15 (lima belas) tahun serta pidana denda paling sedikit                   Rp. 5.000.000.000,00 (lima miliar rupiah) dan paling banyak                Rp. 15.000.000.000,00 (lima belas miliar rupiah).</w:t>
      </w:r>
    </w:p>
    <w:p w:rsidR="00287DE1" w:rsidRPr="00F4419A" w:rsidRDefault="004769E2" w:rsidP="004769E2">
      <w:pPr>
        <w:spacing w:line="480" w:lineRule="auto"/>
        <w:ind w:left="1134" w:hanging="708"/>
        <w:jc w:val="both"/>
        <w:rPr>
          <w:rFonts w:ascii="Times New Roman" w:hAnsi="Times New Roman" w:cs="Times New Roman"/>
          <w:sz w:val="24"/>
          <w:szCs w:val="24"/>
          <w:lang w:val="id-ID"/>
        </w:rPr>
      </w:pPr>
      <w:r>
        <w:rPr>
          <w:rFonts w:ascii="Times New Roman" w:hAnsi="Times New Roman" w:cs="Times New Roman"/>
          <w:sz w:val="24"/>
          <w:szCs w:val="24"/>
          <w:lang w:val="id-ID"/>
        </w:rPr>
        <w:t>Pasal 83</w:t>
      </w:r>
    </w:p>
    <w:p w:rsidR="00A211B7" w:rsidRDefault="00A211B7" w:rsidP="00A211B7">
      <w:pPr>
        <w:pStyle w:val="ListParagraph"/>
        <w:numPr>
          <w:ilvl w:val="0"/>
          <w:numId w:val="6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Korporasi yang:</w:t>
      </w:r>
    </w:p>
    <w:p w:rsidR="00A211B7" w:rsidRDefault="00A211B7" w:rsidP="00A211B7">
      <w:pPr>
        <w:pStyle w:val="ListParagraph"/>
        <w:numPr>
          <w:ilvl w:val="0"/>
          <w:numId w:val="6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Memuat, membongkar, mengeluarkan, mengangkut, menguasai, dan/ atau memiliki hasil penebangan di kawasan hutan tanpa izin sebagaimana dimaksud dalam Pasal 12 huruf d;</w:t>
      </w:r>
    </w:p>
    <w:p w:rsidR="00A211B7" w:rsidRDefault="00A211B7" w:rsidP="00A211B7">
      <w:pPr>
        <w:pStyle w:val="ListParagraph"/>
        <w:numPr>
          <w:ilvl w:val="0"/>
          <w:numId w:val="6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Mengangkut, menguasai, atau memiliki hasil hutan kayu yang tidak dilengkapi secara bersama surat keterangan sahnya hasil hutan sebagaimana dimaksud dalam Pasal 12 huruf e; dan/ atau</w:t>
      </w:r>
    </w:p>
    <w:p w:rsidR="00A211B7" w:rsidRDefault="00A211B7" w:rsidP="00A211B7">
      <w:pPr>
        <w:pStyle w:val="ListParagraph"/>
        <w:numPr>
          <w:ilvl w:val="0"/>
          <w:numId w:val="6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Memanfaatkan hasil hutan kayu yang diduga berasal dari hasil pembalakan liar sebagaimana dimaksud dalam Pasal 12 huruf h.</w:t>
      </w:r>
    </w:p>
    <w:p w:rsidR="004769E2" w:rsidRDefault="00A211B7" w:rsidP="00441E89">
      <w:p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Dipidana dengan pidana penjara paling singkat 5 (lima) tahun dan paling lama 15 (lima belas) tahun serta pidana denda paling sedikit                  Rp. 5.000.000.000,00 (lima miliar rupiah) dan paling banyak                Rp. 15.000.000.000,00 (lima bel</w:t>
      </w:r>
      <w:r w:rsidR="00441E89">
        <w:rPr>
          <w:rFonts w:ascii="Times New Roman" w:hAnsi="Times New Roman" w:cs="Times New Roman"/>
          <w:sz w:val="24"/>
          <w:szCs w:val="24"/>
          <w:lang w:val="id-ID"/>
        </w:rPr>
        <w:t>as miliar rupiah).</w:t>
      </w:r>
    </w:p>
    <w:p w:rsidR="00A211B7" w:rsidRDefault="00A211B7" w:rsidP="00A211B7">
      <w:pPr>
        <w:spacing w:line="480" w:lineRule="auto"/>
        <w:ind w:left="1134" w:hanging="708"/>
        <w:jc w:val="both"/>
        <w:rPr>
          <w:rFonts w:ascii="Times New Roman" w:hAnsi="Times New Roman" w:cs="Times New Roman"/>
          <w:sz w:val="24"/>
          <w:szCs w:val="24"/>
          <w:lang w:val="id-ID"/>
        </w:rPr>
      </w:pPr>
      <w:r>
        <w:rPr>
          <w:rFonts w:ascii="Times New Roman" w:hAnsi="Times New Roman" w:cs="Times New Roman"/>
          <w:sz w:val="24"/>
          <w:szCs w:val="24"/>
          <w:lang w:val="id-ID"/>
        </w:rPr>
        <w:t>Pasal 84</w:t>
      </w:r>
    </w:p>
    <w:p w:rsidR="00A211B7" w:rsidRPr="000D30F8" w:rsidRDefault="00A211B7" w:rsidP="00A211B7">
      <w:pPr>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(4)</w:t>
      </w:r>
      <w:r>
        <w:rPr>
          <w:rFonts w:ascii="Times New Roman" w:hAnsi="Times New Roman" w:cs="Times New Roman"/>
          <w:sz w:val="24"/>
          <w:szCs w:val="24"/>
          <w:lang w:val="id-ID"/>
        </w:rPr>
        <w:tab/>
      </w:r>
      <w:r w:rsidRPr="000D30F8">
        <w:rPr>
          <w:rFonts w:ascii="Times New Roman" w:hAnsi="Times New Roman" w:cs="Times New Roman"/>
          <w:sz w:val="24"/>
          <w:szCs w:val="24"/>
          <w:lang w:val="id-ID"/>
        </w:rPr>
        <w:t xml:space="preserve">Korporasi yang membawa alat-alat yang lazim digunakan untuk menebang, memotong, atau membelah pohon di dalam kawasan hutan tanpa izin pejabat yang berwenang sebagaimana dimaksud dalam Pasal 12 huruf f dipidana dengan pidana penjara paling singkat 2 (dua) tahun dan paling lama 15 (lima belas) tahun dan pidana denda paling sedikit Rp. 2.000.000.000,00 (dua miliar rupiah) dan paling banyak   </w:t>
      </w:r>
      <w:r>
        <w:rPr>
          <w:rFonts w:ascii="Times New Roman" w:hAnsi="Times New Roman" w:cs="Times New Roman"/>
          <w:sz w:val="24"/>
          <w:szCs w:val="24"/>
          <w:lang w:val="id-ID"/>
        </w:rPr>
        <w:t xml:space="preserve">                    </w:t>
      </w:r>
      <w:r w:rsidRPr="000D30F8">
        <w:rPr>
          <w:rFonts w:ascii="Times New Roman" w:hAnsi="Times New Roman" w:cs="Times New Roman"/>
          <w:sz w:val="24"/>
          <w:szCs w:val="24"/>
          <w:lang w:val="id-ID"/>
        </w:rPr>
        <w:t xml:space="preserve"> Rp. 15.000.000.000,00 (lima belas miliar rupiah).</w:t>
      </w:r>
    </w:p>
    <w:p w:rsidR="00A211B7" w:rsidRDefault="00A211B7" w:rsidP="00A211B7">
      <w:pPr>
        <w:spacing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Pasal 85</w:t>
      </w:r>
    </w:p>
    <w:p w:rsidR="00A211B7" w:rsidRDefault="00A211B7" w:rsidP="00A211B7">
      <w:pPr>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t xml:space="preserve">Koporasi yang membawa alat-alat berat dan/ atau alat-alat lainnya yang lazim atau patut diduga akan digunakan untuk mengangkut hasil hutan di dalam kawasan hutan tanpa izin pejabat yang berwenang sebagaimana dimaksud dalam Pasal 12 huruf g dipidana dengan pidana penjara paling singkat 5 (lima) tahun dan paling lama 15 (lima belas) tahun serta pidana </w:t>
      </w:r>
      <w:r>
        <w:rPr>
          <w:rFonts w:ascii="Times New Roman" w:hAnsi="Times New Roman" w:cs="Times New Roman"/>
          <w:sz w:val="24"/>
          <w:szCs w:val="24"/>
          <w:lang w:val="id-ID"/>
        </w:rPr>
        <w:lastRenderedPageBreak/>
        <w:t xml:space="preserve">denda paling sedikit Rp. 5.000.000.000,00 (lima miliar rupiah) dan paling banyak Rp. 15.000.000.000,00 (lima belas miliar rupiah). </w:t>
      </w:r>
    </w:p>
    <w:p w:rsidR="00A211B7" w:rsidRDefault="00A211B7" w:rsidP="00A211B7">
      <w:pPr>
        <w:spacing w:line="480" w:lineRule="auto"/>
        <w:ind w:left="1134" w:hanging="708"/>
        <w:jc w:val="both"/>
        <w:rPr>
          <w:rFonts w:ascii="Times New Roman" w:hAnsi="Times New Roman" w:cs="Times New Roman"/>
          <w:sz w:val="24"/>
          <w:szCs w:val="24"/>
          <w:lang w:val="id-ID"/>
        </w:rPr>
      </w:pPr>
      <w:r>
        <w:rPr>
          <w:rFonts w:ascii="Times New Roman" w:hAnsi="Times New Roman" w:cs="Times New Roman"/>
          <w:sz w:val="24"/>
          <w:szCs w:val="24"/>
          <w:lang w:val="id-ID"/>
        </w:rPr>
        <w:t>Pasal 86</w:t>
      </w:r>
    </w:p>
    <w:p w:rsidR="00A211B7" w:rsidRDefault="00A211B7" w:rsidP="00A211B7">
      <w:pPr>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Pr>
          <w:rFonts w:ascii="Times New Roman" w:hAnsi="Times New Roman" w:cs="Times New Roman"/>
          <w:sz w:val="24"/>
          <w:szCs w:val="24"/>
          <w:lang w:val="id-ID"/>
        </w:rPr>
        <w:tab/>
        <w:t>Korporasi yang:</w:t>
      </w:r>
    </w:p>
    <w:p w:rsidR="00A211B7" w:rsidRDefault="00A211B7" w:rsidP="00A211B7">
      <w:p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a.</w:t>
      </w:r>
      <w:r>
        <w:rPr>
          <w:rFonts w:ascii="Times New Roman" w:hAnsi="Times New Roman" w:cs="Times New Roman"/>
          <w:sz w:val="24"/>
          <w:szCs w:val="24"/>
          <w:lang w:val="id-ID"/>
        </w:rPr>
        <w:tab/>
        <w:t>mengedarkan kayu hasil pembalakan liar melalui darat, perairan, atau udara sebagaimana dimaksud dalam Pasal 12 huruf i; dan/ atau</w:t>
      </w:r>
    </w:p>
    <w:p w:rsidR="00A211B7" w:rsidRDefault="00A211B7" w:rsidP="00A211B7">
      <w:p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b.</w:t>
      </w:r>
      <w:r>
        <w:rPr>
          <w:rFonts w:ascii="Times New Roman" w:hAnsi="Times New Roman" w:cs="Times New Roman"/>
          <w:sz w:val="24"/>
          <w:szCs w:val="24"/>
          <w:lang w:val="id-ID"/>
        </w:rPr>
        <w:tab/>
        <w:t>menyelundupkan kayu yang berasal dari atau masuk ke wilayah Negara Kesatuan Republik Indonesia melalui sungai, darat, laut, atau udara sebagaimana dimaksud dalam Pasla 12 huruf j.</w:t>
      </w:r>
    </w:p>
    <w:p w:rsidR="00A211B7" w:rsidRDefault="00A211B7" w:rsidP="00A211B7">
      <w:pPr>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dipidana dengan pidana penjara paling singkat 5 (lima) tahun dan paling lama 15 (lima belas) tahun serta pidana denda paling sedikit Rp. 5.000.000.000,00 (lima miliar rupiah) dan paling banyak Rp. 15.000.000.000,00 (lima belas miliar rupiah)</w:t>
      </w:r>
    </w:p>
    <w:p w:rsidR="00A211B7" w:rsidRDefault="00A211B7" w:rsidP="00A211B7">
      <w:pPr>
        <w:spacing w:line="480" w:lineRule="auto"/>
        <w:ind w:left="567" w:hanging="141"/>
        <w:jc w:val="both"/>
        <w:rPr>
          <w:rFonts w:ascii="Times New Roman" w:hAnsi="Times New Roman" w:cs="Times New Roman"/>
          <w:sz w:val="24"/>
          <w:szCs w:val="24"/>
          <w:lang w:val="id-ID"/>
        </w:rPr>
      </w:pPr>
      <w:r>
        <w:rPr>
          <w:rFonts w:ascii="Times New Roman" w:hAnsi="Times New Roman" w:cs="Times New Roman"/>
          <w:sz w:val="24"/>
          <w:szCs w:val="24"/>
          <w:lang w:val="id-ID"/>
        </w:rPr>
        <w:t>Pasal 87</w:t>
      </w:r>
    </w:p>
    <w:p w:rsidR="00A211B7" w:rsidRDefault="00A211B7" w:rsidP="00A211B7">
      <w:pPr>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(4)</w:t>
      </w:r>
      <w:r>
        <w:rPr>
          <w:rFonts w:ascii="Times New Roman" w:hAnsi="Times New Roman" w:cs="Times New Roman"/>
          <w:sz w:val="24"/>
          <w:szCs w:val="24"/>
          <w:lang w:val="id-ID"/>
        </w:rPr>
        <w:tab/>
        <w:t>Korporasi yang:</w:t>
      </w:r>
    </w:p>
    <w:p w:rsidR="00A211B7" w:rsidRDefault="00A211B7" w:rsidP="00A211B7">
      <w:pPr>
        <w:pStyle w:val="ListParagraph"/>
        <w:numPr>
          <w:ilvl w:val="1"/>
          <w:numId w:val="27"/>
        </w:numPr>
        <w:spacing w:line="480" w:lineRule="auto"/>
        <w:ind w:left="1418" w:hanging="284"/>
        <w:jc w:val="both"/>
        <w:rPr>
          <w:rFonts w:ascii="Times New Roman" w:hAnsi="Times New Roman" w:cs="Times New Roman"/>
          <w:sz w:val="24"/>
          <w:szCs w:val="24"/>
          <w:lang w:val="id-ID"/>
        </w:rPr>
      </w:pPr>
      <w:r w:rsidRPr="00206054">
        <w:rPr>
          <w:rFonts w:ascii="Times New Roman" w:hAnsi="Times New Roman" w:cs="Times New Roman"/>
          <w:sz w:val="24"/>
          <w:szCs w:val="24"/>
          <w:lang w:val="id-ID"/>
        </w:rPr>
        <w:t>menerima, membeli, menjual, menerima tukar, menerima titipan, dan/ atau memiliki hasil hutan yang diketahui berasal dari pembalakan liar sebagaimana dimaksud dalam Pasal 12 huruf k;</w:t>
      </w:r>
    </w:p>
    <w:p w:rsidR="00A211B7" w:rsidRDefault="00A211B7" w:rsidP="00A211B7">
      <w:pPr>
        <w:pStyle w:val="ListParagraph"/>
        <w:numPr>
          <w:ilvl w:val="1"/>
          <w:numId w:val="27"/>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membeli, memasarkan, dan/ atau mengolah hasil hutan kayu yang berasal dari kawasan hutan yang diambil atau dipungut secara tidak sah sebagaimana dimaksud dalam Pasal 12 huruf I; dan/atau</w:t>
      </w:r>
    </w:p>
    <w:p w:rsidR="00A211B7" w:rsidRDefault="00A211B7" w:rsidP="00A211B7">
      <w:pPr>
        <w:pStyle w:val="ListParagraph"/>
        <w:numPr>
          <w:ilvl w:val="1"/>
          <w:numId w:val="27"/>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menerima, menjual, menerima tukar, menerima titipan, menyimpan, dan/atau memiliki hasil hutan kayu yang berasal dari kawasan hutan yang diambil atau dipungut secara tidak sah sebagaimana dimaksud dalam Pasal 12 huruf m.</w:t>
      </w:r>
    </w:p>
    <w:p w:rsidR="00A211B7" w:rsidRDefault="00A211B7" w:rsidP="00A211B7">
      <w:p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Dipidana dengan pidana penjara paling singkat 5 (lima) tahun dan paling lama 15 (lima belas) tahun serta pidana denda paling sedikit                  Rp. 5.000.000.000,00 (lima miliar rupiah) dan paling banyak                Rp. 15.000.000.000,00 (lima belas miliar rupiah).</w:t>
      </w:r>
    </w:p>
    <w:p w:rsidR="00A211B7" w:rsidRDefault="00A211B7" w:rsidP="00A211B7">
      <w:pPr>
        <w:spacing w:line="480" w:lineRule="auto"/>
        <w:ind w:left="1134" w:hanging="708"/>
        <w:jc w:val="both"/>
        <w:rPr>
          <w:rFonts w:ascii="Times New Roman" w:hAnsi="Times New Roman" w:cs="Times New Roman"/>
          <w:sz w:val="24"/>
          <w:szCs w:val="24"/>
          <w:lang w:val="id-ID"/>
        </w:rPr>
      </w:pPr>
      <w:r>
        <w:rPr>
          <w:rFonts w:ascii="Times New Roman" w:hAnsi="Times New Roman" w:cs="Times New Roman"/>
          <w:sz w:val="24"/>
          <w:szCs w:val="24"/>
          <w:lang w:val="id-ID"/>
        </w:rPr>
        <w:t>Pasal 88</w:t>
      </w:r>
    </w:p>
    <w:p w:rsidR="00A211B7" w:rsidRDefault="00A211B7" w:rsidP="00A211B7">
      <w:pPr>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t>Korporasi yang:</w:t>
      </w:r>
    </w:p>
    <w:p w:rsidR="00A211B7" w:rsidRDefault="00A211B7" w:rsidP="00A211B7">
      <w:pPr>
        <w:pStyle w:val="ListParagraph"/>
        <w:numPr>
          <w:ilvl w:val="0"/>
          <w:numId w:val="65"/>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melakukan pengangkutan kayu hasil hutan tanpa memiliki dokumen yang merupakan surat keterangan sahnya hasil hutan sesuai dengan ketentuan peraturan perundang-undangan sebagaimana dimaksud dalam Pasal 16;</w:t>
      </w:r>
    </w:p>
    <w:p w:rsidR="00A211B7" w:rsidRDefault="00A211B7" w:rsidP="00A211B7">
      <w:pPr>
        <w:pStyle w:val="ListParagraph"/>
        <w:numPr>
          <w:ilvl w:val="0"/>
          <w:numId w:val="65"/>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memalsukan surat keterangan sahnya hasil hutan kayu dan/atau menggunakan surat keterangan sahnya hasil hutan kayu yang palsu sebagaimana dimaksud dalam Pasal 14;dan/atau</w:t>
      </w:r>
    </w:p>
    <w:p w:rsidR="004769E2" w:rsidRDefault="00A211B7" w:rsidP="00A211B7">
      <w:pPr>
        <w:pStyle w:val="ListParagraph"/>
        <w:numPr>
          <w:ilvl w:val="0"/>
          <w:numId w:val="65"/>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melakukan penyalahgunaan dokumen angkutan hasil hutan kayu yang diterbitkan oleh pejabat yang berwe</w:t>
      </w:r>
      <w:r w:rsidR="004769E2">
        <w:rPr>
          <w:rFonts w:ascii="Times New Roman" w:hAnsi="Times New Roman" w:cs="Times New Roman"/>
          <w:sz w:val="24"/>
          <w:szCs w:val="24"/>
          <w:lang w:val="id-ID"/>
        </w:rPr>
        <w:t>nang sebagaimana dimaksud dalam</w:t>
      </w:r>
    </w:p>
    <w:p w:rsidR="00A211B7" w:rsidRPr="004769E2" w:rsidRDefault="00441E89" w:rsidP="00441E89">
      <w:pPr>
        <w:spacing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Pasal 15</w:t>
      </w:r>
    </w:p>
    <w:p w:rsidR="00A211B7" w:rsidRDefault="00A211B7" w:rsidP="00A211B7">
      <w:p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Dipidana dengan pidana penjara paling singkat 5 (lima) tahun dan paling lama 15 (lima belas) tahun serta pidana denda paling sedikit                   Rp. 5.000.000.000,00 (lima miliar rupiah) dan paling banyak                 Rp. 15.000.000.000,00 (lima belas miliar rupiah).</w:t>
      </w:r>
    </w:p>
    <w:p w:rsidR="00A211B7" w:rsidRDefault="00A211B7" w:rsidP="00A211B7">
      <w:pPr>
        <w:spacing w:line="480" w:lineRule="auto"/>
        <w:ind w:left="1418" w:hanging="992"/>
        <w:jc w:val="both"/>
        <w:rPr>
          <w:rFonts w:ascii="Times New Roman" w:hAnsi="Times New Roman" w:cs="Times New Roman"/>
          <w:sz w:val="24"/>
          <w:szCs w:val="24"/>
          <w:lang w:val="id-ID"/>
        </w:rPr>
      </w:pPr>
      <w:r>
        <w:rPr>
          <w:rFonts w:ascii="Times New Roman" w:hAnsi="Times New Roman" w:cs="Times New Roman"/>
          <w:sz w:val="24"/>
          <w:szCs w:val="24"/>
          <w:lang w:val="id-ID"/>
        </w:rPr>
        <w:t>Pasal 89</w:t>
      </w:r>
    </w:p>
    <w:p w:rsidR="00A211B7" w:rsidRDefault="00A211B7" w:rsidP="00A211B7">
      <w:pPr>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t>Korporasi yang:</w:t>
      </w:r>
    </w:p>
    <w:p w:rsidR="00A211B7" w:rsidRDefault="00A211B7" w:rsidP="00A211B7">
      <w:pPr>
        <w:pStyle w:val="ListParagraph"/>
        <w:numPr>
          <w:ilvl w:val="0"/>
          <w:numId w:val="66"/>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melakukan kegiatan penambangan di dalam kawasan hutan tanpa izin Menteri sebagaimana dimaksud dalam Pasal 17 ayat (1) huruf b; dan/atau</w:t>
      </w:r>
    </w:p>
    <w:p w:rsidR="00A211B7" w:rsidRDefault="00A211B7" w:rsidP="00A211B7">
      <w:pPr>
        <w:pStyle w:val="ListParagraph"/>
        <w:numPr>
          <w:ilvl w:val="0"/>
          <w:numId w:val="66"/>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membawa alat-alat berat dan/atau alat-alat lainnya yang lazim atau patut diduga akan digunakan untuk melakukan kegiatan penambangan dan/atau mengangkut hasil tambang di dalam kawasan hutan tanpa izin Menteri sebagaimana dimaksud dalam Pasal 17 ayat (1) huruf a.</w:t>
      </w:r>
    </w:p>
    <w:p w:rsidR="004769E2" w:rsidRDefault="00A211B7" w:rsidP="00441E89">
      <w:p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Dipidana dengan pidana penjara paling singkat 8 (delapan) tahun dan paling lama 20 (dua puluh) tahun serta pidana denda paling sedikit                         </w:t>
      </w:r>
      <w:r>
        <w:rPr>
          <w:rFonts w:ascii="Times New Roman" w:hAnsi="Times New Roman" w:cs="Times New Roman"/>
          <w:sz w:val="24"/>
          <w:szCs w:val="24"/>
          <w:lang w:val="id-ID"/>
        </w:rPr>
        <w:lastRenderedPageBreak/>
        <w:t>Rp. 20.000.000.000,00 (dua puluh miliar rupiah) dan paling banyak           Rp. 50.000.000.000</w:t>
      </w:r>
      <w:r w:rsidR="00441E89">
        <w:rPr>
          <w:rFonts w:ascii="Times New Roman" w:hAnsi="Times New Roman" w:cs="Times New Roman"/>
          <w:sz w:val="24"/>
          <w:szCs w:val="24"/>
          <w:lang w:val="id-ID"/>
        </w:rPr>
        <w:t>,00 (lima puluh miliar rupiah).</w:t>
      </w:r>
    </w:p>
    <w:p w:rsidR="00A211B7" w:rsidRDefault="00A211B7" w:rsidP="00A211B7">
      <w:pPr>
        <w:spacing w:line="480" w:lineRule="auto"/>
        <w:ind w:left="1134" w:hanging="708"/>
        <w:jc w:val="both"/>
        <w:rPr>
          <w:rFonts w:ascii="Times New Roman" w:hAnsi="Times New Roman" w:cs="Times New Roman"/>
          <w:sz w:val="24"/>
          <w:szCs w:val="24"/>
          <w:lang w:val="id-ID"/>
        </w:rPr>
      </w:pPr>
      <w:r>
        <w:rPr>
          <w:rFonts w:ascii="Times New Roman" w:hAnsi="Times New Roman" w:cs="Times New Roman"/>
          <w:sz w:val="24"/>
          <w:szCs w:val="24"/>
          <w:lang w:val="id-ID"/>
        </w:rPr>
        <w:t>Pasal 90</w:t>
      </w:r>
    </w:p>
    <w:p w:rsidR="00A211B7" w:rsidRDefault="00A211B7" w:rsidP="00A211B7">
      <w:pPr>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t>Korporasi yang menyangkut dan/atau menerima titipan hasil tambang yang berasal dari kegiatan penambangan di dalam kawasan hutan tanpa izin sebagaimana dimaksud dalam Pasal 17 ayat (1) huruf c dipidana dengan pidana penjara paling singkat 5 (lima) tahun dan paling lama 15 (lima belas) tahun serta pidana denda paling sedikit Rp. 5.000.000.000,00 (lima miliar rupiah) dan paling banyak Rp. 15.000.000.000,00 (lima belas miliar rupiah).</w:t>
      </w:r>
    </w:p>
    <w:p w:rsidR="00A211B7" w:rsidRDefault="00A211B7" w:rsidP="00A211B7">
      <w:pPr>
        <w:spacing w:line="480" w:lineRule="auto"/>
        <w:ind w:left="1134" w:hanging="708"/>
        <w:jc w:val="both"/>
        <w:rPr>
          <w:rFonts w:ascii="Times New Roman" w:hAnsi="Times New Roman" w:cs="Times New Roman"/>
          <w:sz w:val="24"/>
          <w:szCs w:val="24"/>
          <w:lang w:val="id-ID"/>
        </w:rPr>
      </w:pPr>
      <w:r>
        <w:rPr>
          <w:rFonts w:ascii="Times New Roman" w:hAnsi="Times New Roman" w:cs="Times New Roman"/>
          <w:sz w:val="24"/>
          <w:szCs w:val="24"/>
          <w:lang w:val="id-ID"/>
        </w:rPr>
        <w:t>Pasal 91</w:t>
      </w:r>
    </w:p>
    <w:p w:rsidR="00A211B7" w:rsidRDefault="00A211B7" w:rsidP="00A211B7">
      <w:pPr>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t>Korporasi yang:</w:t>
      </w:r>
    </w:p>
    <w:p w:rsidR="00A211B7" w:rsidRDefault="00A211B7" w:rsidP="00A211B7">
      <w:pPr>
        <w:pStyle w:val="ListParagraph"/>
        <w:numPr>
          <w:ilvl w:val="0"/>
          <w:numId w:val="67"/>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menjual, menguasai, memiliki, dan/atau menyimpan hasil tambang yang berasal dari kegiatan penambangan di dalam kawasan hutan tanpa izin sebagaimana dimaksud dalam Pasal 17 ayat (1) huruf d; dan/atau</w:t>
      </w:r>
    </w:p>
    <w:p w:rsidR="00A211B7" w:rsidRDefault="00A211B7" w:rsidP="00A211B7">
      <w:pPr>
        <w:pStyle w:val="ListParagraph"/>
        <w:numPr>
          <w:ilvl w:val="0"/>
          <w:numId w:val="67"/>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membeli, memasarkan, dan/atau mengolah hasil tambang dari kegiatan penambangan di dalam kawasan hutan tanpa izin sebagaimana dimaksud dalam Pasal 17 ayat (1) huruf e.</w:t>
      </w:r>
    </w:p>
    <w:p w:rsidR="00A211B7" w:rsidRDefault="00A211B7" w:rsidP="00A211B7">
      <w:p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Dipidana dengan pidana penjara paling singkat 5 (lima) tahun serta pidana denda paling sedikit Rp. 5.000.000.000,00 (lima miliar rupiah) dan paling banyak Rp. 15.000.000.000,00 (lima belas miliar rupiah).</w:t>
      </w:r>
    </w:p>
    <w:p w:rsidR="00A211B7" w:rsidRDefault="00A211B7" w:rsidP="00A211B7">
      <w:pPr>
        <w:spacing w:line="480" w:lineRule="auto"/>
        <w:ind w:left="1134" w:hanging="708"/>
        <w:jc w:val="both"/>
        <w:rPr>
          <w:rFonts w:ascii="Times New Roman" w:hAnsi="Times New Roman" w:cs="Times New Roman"/>
          <w:sz w:val="24"/>
          <w:szCs w:val="24"/>
          <w:lang w:val="id-ID"/>
        </w:rPr>
      </w:pPr>
      <w:r>
        <w:rPr>
          <w:rFonts w:ascii="Times New Roman" w:hAnsi="Times New Roman" w:cs="Times New Roman"/>
          <w:sz w:val="24"/>
          <w:szCs w:val="24"/>
          <w:lang w:val="id-ID"/>
        </w:rPr>
        <w:t>Pasal 92</w:t>
      </w:r>
    </w:p>
    <w:p w:rsidR="00A211B7" w:rsidRDefault="00A211B7" w:rsidP="00A211B7">
      <w:pPr>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t>Korporasi yang:</w:t>
      </w:r>
    </w:p>
    <w:p w:rsidR="00A211B7" w:rsidRDefault="00A211B7" w:rsidP="00A211B7">
      <w:pPr>
        <w:pStyle w:val="ListParagraph"/>
        <w:numPr>
          <w:ilvl w:val="0"/>
          <w:numId w:val="68"/>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melakukan kegiatan perkebunan tanpa izin Menteri di dalam kawasan hutan sebagaimana dimaksud dalam Pasal 17 ayat (2) huruf b; dan/atau</w:t>
      </w:r>
    </w:p>
    <w:p w:rsidR="00A211B7" w:rsidRDefault="00A211B7" w:rsidP="00A211B7">
      <w:pPr>
        <w:pStyle w:val="ListParagraph"/>
        <w:numPr>
          <w:ilvl w:val="0"/>
          <w:numId w:val="68"/>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membawa alat-alat berat dan/atau alat-alat lainnya yang lazim atau patut diduga akan digunakan untuk melakukan kegiatan perkebunan dan/atau mengangkut hasil kebun di dalam kawasan hutan tanpa izin Menteri sebagaimana dimaksud dalam Pasal 17 ayat (2) huruf a.</w:t>
      </w:r>
    </w:p>
    <w:p w:rsidR="00A211B7" w:rsidRDefault="00A211B7" w:rsidP="004769E2">
      <w:p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Dipidana dengan pidana penjara paling singkat 8 (delapan) tahun dan paling lama 20 (dua puluh) tahun serta pidana denda paling sedikit        Rp. 20.000.000.000,00 (dua puluh miliar rupiah) dan paling banyak      Rp. 50.000.000.000</w:t>
      </w:r>
      <w:r w:rsidR="004769E2">
        <w:rPr>
          <w:rFonts w:ascii="Times New Roman" w:hAnsi="Times New Roman" w:cs="Times New Roman"/>
          <w:sz w:val="24"/>
          <w:szCs w:val="24"/>
          <w:lang w:val="id-ID"/>
        </w:rPr>
        <w:t>,00 (lima puluh miliar rupiah).</w:t>
      </w:r>
      <w:r>
        <w:rPr>
          <w:rFonts w:ascii="Times New Roman" w:hAnsi="Times New Roman" w:cs="Times New Roman"/>
          <w:sz w:val="24"/>
          <w:szCs w:val="24"/>
          <w:lang w:val="id-ID"/>
        </w:rPr>
        <w:tab/>
      </w:r>
    </w:p>
    <w:p w:rsidR="00A211B7" w:rsidRDefault="00A211B7" w:rsidP="00A211B7">
      <w:p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Pasal 93</w:t>
      </w:r>
    </w:p>
    <w:p w:rsidR="00A211B7" w:rsidRDefault="00A211B7" w:rsidP="00A211B7">
      <w:pPr>
        <w:pStyle w:val="ListParagraph"/>
        <w:numPr>
          <w:ilvl w:val="0"/>
          <w:numId w:val="59"/>
        </w:numPr>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Korporasi yang:</w:t>
      </w:r>
    </w:p>
    <w:p w:rsidR="00A211B7" w:rsidRDefault="00A211B7" w:rsidP="00A211B7">
      <w:pPr>
        <w:pStyle w:val="ListParagraph"/>
        <w:numPr>
          <w:ilvl w:val="0"/>
          <w:numId w:val="69"/>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mengangkut dan/atau menerima titipan hasil perkebunan yang berasal dari kegiatan perkebunan di dalam kawasan hutan tanpa izin sebagaimana dimaksud dalam Pasal 17 huruf (2) huruf c;</w:t>
      </w:r>
    </w:p>
    <w:p w:rsidR="00A211B7" w:rsidRDefault="00A211B7" w:rsidP="00A211B7">
      <w:pPr>
        <w:pStyle w:val="ListParagraph"/>
        <w:numPr>
          <w:ilvl w:val="0"/>
          <w:numId w:val="69"/>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menjual, menguasai, memiliki dan/atau menyimpan hasil perkebunan yang berasal dari kegiatan perkebunan di dalam kawasan hutan tanpa izin sebagaimana dimaksud dalam Pasal 17 ayat (2) huruf d; dan/atau</w:t>
      </w:r>
    </w:p>
    <w:p w:rsidR="00A211B7" w:rsidRDefault="00A211B7" w:rsidP="00A211B7">
      <w:pPr>
        <w:pStyle w:val="ListParagraph"/>
        <w:numPr>
          <w:ilvl w:val="0"/>
          <w:numId w:val="69"/>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membeli, memasarkan dan/atau mengolah hasil kebun dari perkebunan yang berasal dari kegiatan perkebunan di dalam kawasan hutan tanpa izin sebagaimana dimaksud dalam Pasal 17 ayat (2) huruf e. </w:t>
      </w:r>
    </w:p>
    <w:p w:rsidR="00A211B7" w:rsidRDefault="00A211B7" w:rsidP="00A211B7">
      <w:p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Dipidana dengan pidana penjara paling singkat 5 (lima) tahun dan paling lama 15 (lima belas) tahun serta pidana denda paling sedikit                   Rp. 5.000.000.000,00 (lima miliar rupiah) dan paling banyak                Rp. 15.000.000.000,00 (lima belas miliar rupiah).</w:t>
      </w:r>
    </w:p>
    <w:p w:rsidR="00A211B7" w:rsidRDefault="00A211B7" w:rsidP="00A211B7">
      <w:pPr>
        <w:spacing w:line="480" w:lineRule="auto"/>
        <w:ind w:left="1134" w:hanging="708"/>
        <w:jc w:val="both"/>
        <w:rPr>
          <w:rFonts w:ascii="Times New Roman" w:hAnsi="Times New Roman" w:cs="Times New Roman"/>
          <w:sz w:val="24"/>
          <w:szCs w:val="24"/>
          <w:lang w:val="id-ID"/>
        </w:rPr>
      </w:pPr>
      <w:r>
        <w:rPr>
          <w:rFonts w:ascii="Times New Roman" w:hAnsi="Times New Roman" w:cs="Times New Roman"/>
          <w:sz w:val="24"/>
          <w:szCs w:val="24"/>
          <w:lang w:val="id-ID"/>
        </w:rPr>
        <w:t>Pasal 94</w:t>
      </w:r>
    </w:p>
    <w:p w:rsidR="00A211B7" w:rsidRDefault="00A211B7" w:rsidP="00A211B7">
      <w:pPr>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t>Korporasi yang:</w:t>
      </w:r>
    </w:p>
    <w:p w:rsidR="00A211B7" w:rsidRDefault="00A211B7" w:rsidP="00A211B7">
      <w:pPr>
        <w:pStyle w:val="ListParagraph"/>
        <w:numPr>
          <w:ilvl w:val="0"/>
          <w:numId w:val="70"/>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menyuruh, mengorganisasi, atau menggerakkan pembalakan liar dan/ atau penggunaan kawasan hutan secara tidak sah sebagaimana dimaksud dalam Pasal 19 huruf a;</w:t>
      </w:r>
    </w:p>
    <w:p w:rsidR="00A211B7" w:rsidRDefault="00A211B7" w:rsidP="00A211B7">
      <w:pPr>
        <w:pStyle w:val="ListParagraph"/>
        <w:numPr>
          <w:ilvl w:val="0"/>
          <w:numId w:val="70"/>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melakukan pemufakatan jahat untuk melakukan pembalakan liar dan/atau penggunaan kawasan hutan secara tidak sah sebagaimana dimaksud dalam Pasal 19 huruf c;</w:t>
      </w:r>
    </w:p>
    <w:p w:rsidR="00A211B7" w:rsidRDefault="00A211B7" w:rsidP="00A211B7">
      <w:pPr>
        <w:pStyle w:val="ListParagraph"/>
        <w:numPr>
          <w:ilvl w:val="0"/>
          <w:numId w:val="70"/>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mendanai pembalakan liar dan/atau penggunaan kawasan hutan secara tidak sah, secara langsung atau tidak langsung sebagaimana dimaksud dalam Pasal 19 huruf d; dan/atau</w:t>
      </w:r>
    </w:p>
    <w:p w:rsidR="00A211B7" w:rsidRDefault="00A211B7" w:rsidP="00A211B7">
      <w:pPr>
        <w:pStyle w:val="ListParagraph"/>
        <w:numPr>
          <w:ilvl w:val="0"/>
          <w:numId w:val="70"/>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mengubah status kayu hasil pembalakan liar dan atau hasil penggunaan kawasan hutan secara tidak sah, seolah-olah menjadi kayu yang sah atau hasil penggunaan kawasan hutan yang sah untuk dijual kepada pihak ketiga, baik di dalam maupun di luar negeri sebagaimana dimaksud dalam Pasal 19 huruf f.</w:t>
      </w:r>
    </w:p>
    <w:p w:rsidR="00A211B7" w:rsidRDefault="00A211B7" w:rsidP="00A211B7">
      <w:p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Dipidana dengan pidana penjara paling singkat 10 (sepuluh) tahun dan paling lama seumur hidup serta pidana denda paling sedikit                   Rp. 20.000.000.000,00 (dua puluh miliar rupiah) dan paling banyak      Rp. 1.000.000.000.000,00 (satu triliun rupiah).</w:t>
      </w:r>
    </w:p>
    <w:p w:rsidR="00A211B7" w:rsidRDefault="00A211B7" w:rsidP="00A211B7">
      <w:pPr>
        <w:spacing w:line="480" w:lineRule="auto"/>
        <w:ind w:left="1134" w:hanging="708"/>
        <w:jc w:val="both"/>
        <w:rPr>
          <w:rFonts w:ascii="Times New Roman" w:hAnsi="Times New Roman" w:cs="Times New Roman"/>
          <w:sz w:val="24"/>
          <w:szCs w:val="24"/>
          <w:lang w:val="id-ID"/>
        </w:rPr>
      </w:pPr>
      <w:r>
        <w:rPr>
          <w:rFonts w:ascii="Times New Roman" w:hAnsi="Times New Roman" w:cs="Times New Roman"/>
          <w:sz w:val="24"/>
          <w:szCs w:val="24"/>
          <w:lang w:val="id-ID"/>
        </w:rPr>
        <w:t>Pasal 95</w:t>
      </w:r>
    </w:p>
    <w:p w:rsidR="00A211B7" w:rsidRDefault="00A211B7" w:rsidP="00A211B7">
      <w:pPr>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(3)</w:t>
      </w:r>
      <w:r>
        <w:rPr>
          <w:rFonts w:ascii="Times New Roman" w:hAnsi="Times New Roman" w:cs="Times New Roman"/>
          <w:sz w:val="24"/>
          <w:szCs w:val="24"/>
          <w:lang w:val="id-ID"/>
        </w:rPr>
        <w:tab/>
        <w:t>Korporasi yang:</w:t>
      </w:r>
    </w:p>
    <w:p w:rsidR="00A211B7" w:rsidRDefault="00A211B7" w:rsidP="00A211B7">
      <w:pPr>
        <w:pStyle w:val="ListParagraph"/>
        <w:numPr>
          <w:ilvl w:val="0"/>
          <w:numId w:val="7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memanfaatkan kayu hasil pembalakan liar dengan mengubah bentuk, ukuran, termasuk pemanfaatan limbahnya sebagaimana dimaksud dalam Pasal 19 huruf g;</w:t>
      </w:r>
    </w:p>
    <w:p w:rsidR="00A211B7" w:rsidRDefault="00A211B7" w:rsidP="00A211B7">
      <w:pPr>
        <w:pStyle w:val="ListParagraph"/>
        <w:numPr>
          <w:ilvl w:val="0"/>
          <w:numId w:val="7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menempatkan, mentransfer, membayarkan, membelanjakan, menghibahkan, menyumbangkan, menitipkan, membawa ke luar negeri, dan/ atau menukarkan uang atau surat berharga lainnya serta harta kekayaan lainnya yang diketahuinya atau patut diduga merupakan hasil pembalakan liar dan/ atau hasil penggunaan kawasan hutan secara tidak sah sebagaimana dimaksud dalam Pasal 19 huruf h; dan/ atau</w:t>
      </w:r>
    </w:p>
    <w:p w:rsidR="00A211B7" w:rsidRDefault="00A211B7" w:rsidP="00A211B7">
      <w:pPr>
        <w:pStyle w:val="ListParagraph"/>
        <w:numPr>
          <w:ilvl w:val="0"/>
          <w:numId w:val="7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menyembunyikan atau menyamarkan asal usul harta yang diketahui atau patut diduga berasal dari hasil pembalakan liar dan/ atau hasil penggunaan kawasan hutan secara tidak sah sehingga seolah-olah menjadi harta kekayaan yang sah sebagaimana dimaksud dalam Pasal 19 huruf i.</w:t>
      </w:r>
    </w:p>
    <w:p w:rsidR="00A211B7" w:rsidRDefault="00A211B7" w:rsidP="00A211B7">
      <w:pPr>
        <w:spacing w:line="480" w:lineRule="auto"/>
        <w:ind w:left="927"/>
        <w:jc w:val="both"/>
        <w:rPr>
          <w:rFonts w:ascii="Times New Roman" w:hAnsi="Times New Roman" w:cs="Times New Roman"/>
          <w:sz w:val="24"/>
          <w:szCs w:val="24"/>
          <w:lang w:val="id-ID"/>
        </w:rPr>
      </w:pPr>
      <w:r>
        <w:rPr>
          <w:rFonts w:ascii="Times New Roman" w:hAnsi="Times New Roman" w:cs="Times New Roman"/>
          <w:sz w:val="24"/>
          <w:szCs w:val="24"/>
          <w:lang w:val="id-ID"/>
        </w:rPr>
        <w:t>Dipidana dengan pidana penjara paling singkat 10 (sepuluh tahun) dan paling lama seumur hidup atau pidana denda paling sedikit                          Rp. 20.000.000.000,00 (dua puluh miliar rupiah) dan paling banyak          Rp. 1.000.000.000.000,00 (satu triliun rupiah).</w:t>
      </w:r>
    </w:p>
    <w:p w:rsidR="00A211B7" w:rsidRDefault="00A211B7" w:rsidP="00A211B7">
      <w:pPr>
        <w:spacing w:line="480" w:lineRule="auto"/>
        <w:ind w:left="927" w:hanging="501"/>
        <w:jc w:val="both"/>
        <w:rPr>
          <w:rFonts w:ascii="Times New Roman" w:hAnsi="Times New Roman" w:cs="Times New Roman"/>
          <w:sz w:val="24"/>
          <w:szCs w:val="24"/>
          <w:lang w:val="id-ID"/>
        </w:rPr>
      </w:pPr>
      <w:r>
        <w:rPr>
          <w:rFonts w:ascii="Times New Roman" w:hAnsi="Times New Roman" w:cs="Times New Roman"/>
          <w:sz w:val="24"/>
          <w:szCs w:val="24"/>
          <w:lang w:val="id-ID"/>
        </w:rPr>
        <w:t>Pasal 96</w:t>
      </w:r>
    </w:p>
    <w:p w:rsidR="00A211B7" w:rsidRDefault="00A211B7" w:rsidP="00A211B7">
      <w:pPr>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t>Korporasi yang:</w:t>
      </w:r>
    </w:p>
    <w:p w:rsidR="00A211B7" w:rsidRDefault="00A211B7" w:rsidP="00A211B7">
      <w:pPr>
        <w:pStyle w:val="ListParagraph"/>
        <w:numPr>
          <w:ilvl w:val="0"/>
          <w:numId w:val="7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memalsukan surat izin pemanfaatan hasil hutan kayu dan/ atau penggunaan kawasan hutan sebagaimana dimaksud dalam Pasal 24 huruf a;</w:t>
      </w:r>
    </w:p>
    <w:p w:rsidR="00A211B7" w:rsidRDefault="00A211B7" w:rsidP="00A211B7">
      <w:pPr>
        <w:pStyle w:val="ListParagraph"/>
        <w:numPr>
          <w:ilvl w:val="0"/>
          <w:numId w:val="7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menggunakan surat izin palsu pemanfaatan hasil hutan kayu dan/ atau penggunaan kawasan hutan sebagaimana dimaksud dalam Pasal 24 huruf b; dan/ atau</w:t>
      </w:r>
    </w:p>
    <w:p w:rsidR="00A211B7" w:rsidRDefault="00A211B7" w:rsidP="00A211B7">
      <w:pPr>
        <w:pStyle w:val="ListParagraph"/>
        <w:numPr>
          <w:ilvl w:val="0"/>
          <w:numId w:val="7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memindahtangankan atau menjual izin yang dikeluarkan oleh pejabat yang berwenang kecuali dengan persetujuan Menteri sebagaimana dimaksud dalam Pasal 24 huruf c.</w:t>
      </w:r>
    </w:p>
    <w:p w:rsidR="00A211B7" w:rsidRDefault="00A211B7" w:rsidP="00A211B7">
      <w:pPr>
        <w:spacing w:line="480" w:lineRule="auto"/>
        <w:ind w:left="927"/>
        <w:jc w:val="both"/>
        <w:rPr>
          <w:rFonts w:ascii="Times New Roman" w:hAnsi="Times New Roman" w:cs="Times New Roman"/>
          <w:sz w:val="24"/>
          <w:szCs w:val="24"/>
          <w:lang w:val="id-ID"/>
        </w:rPr>
      </w:pPr>
      <w:r>
        <w:rPr>
          <w:rFonts w:ascii="Times New Roman" w:hAnsi="Times New Roman" w:cs="Times New Roman"/>
          <w:sz w:val="24"/>
          <w:szCs w:val="24"/>
          <w:lang w:val="id-ID"/>
        </w:rPr>
        <w:t>Dipidana dengan pidana penjara paling singkat 5 (lima) tahun dan paling lama 15 (lima belas) tahun serta pidana denda paling sedikit                             Rp. 5.000.000.000,00 (lima miliar rupiah) dan paling banyak                     Rp. 15.000.000.000,00 (lima belas miliar rupiah).</w:t>
      </w:r>
    </w:p>
    <w:p w:rsidR="00A211B7" w:rsidRPr="008D6563" w:rsidRDefault="00A211B7" w:rsidP="00A211B7">
      <w:pPr>
        <w:spacing w:line="480" w:lineRule="auto"/>
        <w:ind w:left="927" w:hanging="501"/>
        <w:jc w:val="both"/>
        <w:rPr>
          <w:rFonts w:ascii="Times New Roman" w:hAnsi="Times New Roman" w:cs="Times New Roman"/>
          <w:sz w:val="24"/>
          <w:szCs w:val="24"/>
          <w:lang w:val="id-ID"/>
        </w:rPr>
      </w:pPr>
      <w:r>
        <w:rPr>
          <w:rFonts w:ascii="Times New Roman" w:hAnsi="Times New Roman" w:cs="Times New Roman"/>
          <w:sz w:val="24"/>
          <w:szCs w:val="24"/>
          <w:lang w:val="id-ID"/>
        </w:rPr>
        <w:t>Pasal 97</w:t>
      </w:r>
    </w:p>
    <w:p w:rsidR="00A211B7" w:rsidRPr="00046C9F" w:rsidRDefault="00A211B7" w:rsidP="00A211B7">
      <w:pPr>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(3)</w:t>
      </w:r>
      <w:r>
        <w:rPr>
          <w:rFonts w:ascii="Times New Roman" w:hAnsi="Times New Roman" w:cs="Times New Roman"/>
          <w:sz w:val="24"/>
          <w:szCs w:val="24"/>
          <w:lang w:val="id-ID"/>
        </w:rPr>
        <w:tab/>
      </w:r>
      <w:r w:rsidRPr="00046C9F">
        <w:rPr>
          <w:rFonts w:ascii="Times New Roman" w:hAnsi="Times New Roman" w:cs="Times New Roman"/>
          <w:sz w:val="24"/>
          <w:szCs w:val="24"/>
          <w:lang w:val="id-ID"/>
        </w:rPr>
        <w:t>Korporasi yang:</w:t>
      </w:r>
    </w:p>
    <w:p w:rsidR="00A211B7" w:rsidRDefault="00A211B7" w:rsidP="00A211B7">
      <w:pPr>
        <w:pStyle w:val="ListParagraph"/>
        <w:numPr>
          <w:ilvl w:val="0"/>
          <w:numId w:val="73"/>
        </w:numPr>
        <w:spacing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merusak sarana dan prasarana perlindungan hutan sebagaimana dimaksud dalam Pasal 25; dan/ atau</w:t>
      </w:r>
    </w:p>
    <w:p w:rsidR="00A211B7" w:rsidRDefault="00A211B7" w:rsidP="00A211B7">
      <w:pPr>
        <w:pStyle w:val="ListParagraph"/>
        <w:numPr>
          <w:ilvl w:val="0"/>
          <w:numId w:val="73"/>
        </w:numPr>
        <w:spacing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merusak, memindahtangankan, atau menghilangkan pal batas luar kawasan hutan, batas fungsi kawasan hutan, atau batas kawasan hutan yang berimpit dengan batas negara yang mengakibatkan perubahan bentuk dan/ atau luasan kawasan hutan sebagaimana dimaksud dalam Pasal 26.</w:t>
      </w:r>
    </w:p>
    <w:p w:rsidR="00A211B7" w:rsidRDefault="00A211B7" w:rsidP="00A211B7">
      <w:pPr>
        <w:pStyle w:val="ListParagraph"/>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Dipidana dengan pidana penjara paling singkat 4</w:t>
      </w:r>
      <w:r w:rsidRPr="00FD32E9">
        <w:rPr>
          <w:rFonts w:ascii="Times New Roman" w:hAnsi="Times New Roman" w:cs="Times New Roman"/>
          <w:sz w:val="24"/>
          <w:szCs w:val="24"/>
          <w:lang w:val="id-ID"/>
        </w:rPr>
        <w:t xml:space="preserve"> (</w:t>
      </w:r>
      <w:r>
        <w:rPr>
          <w:rFonts w:ascii="Times New Roman" w:hAnsi="Times New Roman" w:cs="Times New Roman"/>
          <w:sz w:val="24"/>
          <w:szCs w:val="24"/>
          <w:lang w:val="id-ID"/>
        </w:rPr>
        <w:t>empat</w:t>
      </w:r>
      <w:r w:rsidRPr="00FD32E9">
        <w:rPr>
          <w:rFonts w:ascii="Times New Roman" w:hAnsi="Times New Roman" w:cs="Times New Roman"/>
          <w:sz w:val="24"/>
          <w:szCs w:val="24"/>
          <w:lang w:val="id-ID"/>
        </w:rPr>
        <w:t>) tahun dan paling lama 15 (lima belas) tahun serta pida</w:t>
      </w:r>
      <w:r>
        <w:rPr>
          <w:rFonts w:ascii="Times New Roman" w:hAnsi="Times New Roman" w:cs="Times New Roman"/>
          <w:sz w:val="24"/>
          <w:szCs w:val="24"/>
          <w:lang w:val="id-ID"/>
        </w:rPr>
        <w:t>na denda paling sedikit                         Rp. 4</w:t>
      </w:r>
      <w:r w:rsidRPr="00FD32E9">
        <w:rPr>
          <w:rFonts w:ascii="Times New Roman" w:hAnsi="Times New Roman" w:cs="Times New Roman"/>
          <w:sz w:val="24"/>
          <w:szCs w:val="24"/>
          <w:lang w:val="id-ID"/>
        </w:rPr>
        <w:t>.000.000.000,00 (</w:t>
      </w:r>
      <w:r>
        <w:rPr>
          <w:rFonts w:ascii="Times New Roman" w:hAnsi="Times New Roman" w:cs="Times New Roman"/>
          <w:sz w:val="24"/>
          <w:szCs w:val="24"/>
          <w:lang w:val="id-ID"/>
        </w:rPr>
        <w:t>empat</w:t>
      </w:r>
      <w:r w:rsidRPr="00FD32E9">
        <w:rPr>
          <w:rFonts w:ascii="Times New Roman" w:hAnsi="Times New Roman" w:cs="Times New Roman"/>
          <w:sz w:val="24"/>
          <w:szCs w:val="24"/>
          <w:lang w:val="id-ID"/>
        </w:rPr>
        <w:t xml:space="preserve"> miliar rupiah) dan paling banyak </w:t>
      </w:r>
      <w:r>
        <w:rPr>
          <w:rFonts w:ascii="Times New Roman" w:hAnsi="Times New Roman" w:cs="Times New Roman"/>
          <w:sz w:val="24"/>
          <w:szCs w:val="24"/>
          <w:lang w:val="id-ID"/>
        </w:rPr>
        <w:t xml:space="preserve">                    </w:t>
      </w:r>
      <w:r w:rsidRPr="00FD32E9">
        <w:rPr>
          <w:rFonts w:ascii="Times New Roman" w:hAnsi="Times New Roman" w:cs="Times New Roman"/>
          <w:sz w:val="24"/>
          <w:szCs w:val="24"/>
          <w:lang w:val="id-ID"/>
        </w:rPr>
        <w:t>Rp. 15.000.000.000,00 (lima belas miliar rupiah).</w:t>
      </w:r>
    </w:p>
    <w:p w:rsidR="00A211B7" w:rsidRDefault="00A211B7" w:rsidP="00A211B7">
      <w:pPr>
        <w:pStyle w:val="ListParagraph"/>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Pasal 98</w:t>
      </w:r>
    </w:p>
    <w:p w:rsidR="00A211B7" w:rsidRDefault="00A211B7" w:rsidP="00A211B7">
      <w:pPr>
        <w:pStyle w:val="ListParagraph"/>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(3)</w:t>
      </w:r>
      <w:r>
        <w:rPr>
          <w:rFonts w:ascii="Times New Roman" w:hAnsi="Times New Roman" w:cs="Times New Roman"/>
          <w:sz w:val="24"/>
          <w:szCs w:val="24"/>
          <w:lang w:val="id-ID"/>
        </w:rPr>
        <w:tab/>
        <w:t>Korporasi yang turut serta melakukan atau membantu terjadinya pembalakan liar dan/ atau penggunaan kawasan hutan secara tidak sah sebagaimana dimaksud dalam Pasal 19 huruf b dipidana dengan pidana penjara paling singkat 5 (lima) tahun dan paling lama 15 (lima belas) tahun serta pidana denda paling sedikit Rp. 5.000.000.000,00 (lima miliar rupiah) dan paling banyak Rp. 15.000.000.000,00 (lima belas miliar rupiah).</w:t>
      </w:r>
    </w:p>
    <w:p w:rsidR="00A211B7" w:rsidRPr="00FD32E9" w:rsidRDefault="00A211B7" w:rsidP="00A211B7">
      <w:pPr>
        <w:pStyle w:val="ListParagraph"/>
        <w:spacing w:line="480" w:lineRule="auto"/>
        <w:ind w:left="1134" w:hanging="708"/>
        <w:jc w:val="both"/>
        <w:rPr>
          <w:rFonts w:ascii="Times New Roman" w:hAnsi="Times New Roman" w:cs="Times New Roman"/>
          <w:sz w:val="24"/>
          <w:szCs w:val="24"/>
          <w:lang w:val="id-ID"/>
        </w:rPr>
      </w:pPr>
      <w:r>
        <w:rPr>
          <w:rFonts w:ascii="Times New Roman" w:hAnsi="Times New Roman" w:cs="Times New Roman"/>
          <w:sz w:val="24"/>
          <w:szCs w:val="24"/>
          <w:lang w:val="id-ID"/>
        </w:rPr>
        <w:t>Pasal 99</w:t>
      </w:r>
    </w:p>
    <w:p w:rsidR="00A211B7" w:rsidRPr="004769E2" w:rsidRDefault="00A211B7" w:rsidP="004769E2">
      <w:pPr>
        <w:pStyle w:val="ListParagraph"/>
        <w:numPr>
          <w:ilvl w:val="0"/>
          <w:numId w:val="57"/>
        </w:numPr>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Korporasi yang menggunakan dana yang diduga berasal dari hasil pembalakan liar dan/ atau penggunaan kawasan hutan secara tidak sah sebagaimana dimaksud dalam Pasal 19 huruf e dipidana dengan pidana penjara paling singkat 10 (sepuluh) tahun dan paling lama seumur hidup serta pidana denda paling sedikit Rp. 20.000.000.000,00 (dua puluh miliar rupiah) dan paling banyak Rp. 1.000.000.000.000,00 (satu triliun rupiah).</w:t>
      </w:r>
    </w:p>
    <w:p w:rsidR="00A211B7" w:rsidRDefault="00A211B7" w:rsidP="00A211B7">
      <w:pPr>
        <w:spacing w:line="480" w:lineRule="auto"/>
        <w:ind w:left="567" w:hanging="141"/>
        <w:jc w:val="both"/>
        <w:rPr>
          <w:rFonts w:ascii="Times New Roman" w:hAnsi="Times New Roman" w:cs="Times New Roman"/>
          <w:sz w:val="24"/>
          <w:szCs w:val="24"/>
          <w:lang w:val="id-ID"/>
        </w:rPr>
      </w:pPr>
      <w:r>
        <w:rPr>
          <w:rFonts w:ascii="Times New Roman" w:hAnsi="Times New Roman" w:cs="Times New Roman"/>
          <w:sz w:val="24"/>
          <w:szCs w:val="24"/>
          <w:lang w:val="id-ID"/>
        </w:rPr>
        <w:t>Pasal 100</w:t>
      </w:r>
    </w:p>
    <w:p w:rsidR="004769E2" w:rsidRDefault="00A211B7" w:rsidP="00441E89">
      <w:pPr>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(2)</w:t>
      </w:r>
      <w:r>
        <w:rPr>
          <w:rFonts w:ascii="Times New Roman" w:hAnsi="Times New Roman" w:cs="Times New Roman"/>
          <w:sz w:val="24"/>
          <w:szCs w:val="24"/>
          <w:lang w:val="id-ID"/>
        </w:rPr>
        <w:tab/>
        <w:t>Korporasi yang mencegah, merintangi, dan/ atau menggagalkan secara langsung maupun tidak langsung upaya pemberantasan pembalakan liar dan penggunaan kawasan hutan secara tidak sah sebagaimana dimaksud dalam Pasal 20 dipidana dengan pidana penjara paling singkat 5 (lima) tahun dan paling lama 15 (lima belas) tahun serta pidana denda paling sedikit Rp. 5.000.000.000,00 (lima miliar rupiah) dan paling banyak Rp. 15.000.000.000</w:t>
      </w:r>
      <w:r w:rsidR="00441E89">
        <w:rPr>
          <w:rFonts w:ascii="Times New Roman" w:hAnsi="Times New Roman" w:cs="Times New Roman"/>
          <w:sz w:val="24"/>
          <w:szCs w:val="24"/>
          <w:lang w:val="id-ID"/>
        </w:rPr>
        <w:t>,00 (lima belas miliar rupiah).</w:t>
      </w:r>
    </w:p>
    <w:p w:rsidR="00A211B7" w:rsidRDefault="00A211B7" w:rsidP="00A211B7">
      <w:pPr>
        <w:spacing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Pasal 101</w:t>
      </w:r>
    </w:p>
    <w:p w:rsidR="00A211B7" w:rsidRPr="00C54E38" w:rsidRDefault="00A211B7" w:rsidP="00A211B7">
      <w:pPr>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(3)</w:t>
      </w:r>
      <w:r>
        <w:rPr>
          <w:rFonts w:ascii="Times New Roman" w:hAnsi="Times New Roman" w:cs="Times New Roman"/>
          <w:sz w:val="24"/>
          <w:szCs w:val="24"/>
          <w:lang w:val="id-ID"/>
        </w:rPr>
        <w:tab/>
        <w:t>Korporasi yang memanfaatkan kayu hasil pembalakan liar dan/ atau penggunaan kawasan hutan secara tidak sah yang berasal dari hutan konservasi sebagaimana dimaksud dalam Pasal 21 dipidana dengan pidana penjara paling singkat 5 (lima) tahun dan paling lama 15 (lima belas) tahun serta pidana denda paling sedikit Rp. 5.000.000.000,00 (lima miliar rupiah) dan paling banyak Rp. 15.000.000.000,00 (lima belas miliar rupiah).</w:t>
      </w:r>
    </w:p>
    <w:p w:rsidR="00A211B7" w:rsidRDefault="00A211B7" w:rsidP="00A211B7">
      <w:pPr>
        <w:spacing w:line="480" w:lineRule="auto"/>
        <w:ind w:left="567" w:hanging="141"/>
        <w:jc w:val="both"/>
        <w:rPr>
          <w:rFonts w:ascii="Times New Roman" w:hAnsi="Times New Roman" w:cs="Times New Roman"/>
          <w:sz w:val="24"/>
          <w:szCs w:val="24"/>
          <w:lang w:val="id-ID"/>
        </w:rPr>
      </w:pPr>
      <w:r>
        <w:rPr>
          <w:rFonts w:ascii="Times New Roman" w:hAnsi="Times New Roman" w:cs="Times New Roman"/>
          <w:sz w:val="24"/>
          <w:szCs w:val="24"/>
          <w:lang w:val="id-ID"/>
        </w:rPr>
        <w:t>Pasal 102</w:t>
      </w:r>
    </w:p>
    <w:p w:rsidR="00A211B7" w:rsidRDefault="00A211B7" w:rsidP="00A211B7">
      <w:pPr>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r>
      <w:r w:rsidRPr="00B12598">
        <w:rPr>
          <w:rFonts w:ascii="Times New Roman" w:hAnsi="Times New Roman" w:cs="Times New Roman"/>
          <w:sz w:val="24"/>
          <w:szCs w:val="24"/>
          <w:lang w:val="id-ID"/>
        </w:rPr>
        <w:t xml:space="preserve">Korporasi yang menghalang-halangi dan/ atau menggagalkan, penyelidikan, penyidikan, penuntutan, atau pemeriksaan di sidang pengadilan tindak pidana pembalakan liar dan penggunaan kawasan hutan secara tidak sah sebagaimana dimaksud dalam Pasal 22 dipidana dengan </w:t>
      </w:r>
      <w:r w:rsidRPr="00B12598">
        <w:rPr>
          <w:rFonts w:ascii="Times New Roman" w:hAnsi="Times New Roman" w:cs="Times New Roman"/>
          <w:sz w:val="24"/>
          <w:szCs w:val="24"/>
          <w:lang w:val="id-ID"/>
        </w:rPr>
        <w:lastRenderedPageBreak/>
        <w:t xml:space="preserve">pidana penjara paling singkat 5 (lima) tahun dan paling lama 15 (lima belas) tahun serta pidana denda paling sedikit Rp. 5.000.000.000,00 (lima miliar rupiah) dan paling banyak Rp. 15.000.000.000,00 (lima belas miliar rupiah). </w:t>
      </w:r>
    </w:p>
    <w:p w:rsidR="00A211B7" w:rsidRDefault="00A211B7" w:rsidP="00A211B7">
      <w:pPr>
        <w:spacing w:line="480" w:lineRule="auto"/>
        <w:ind w:left="1134" w:hanging="708"/>
        <w:jc w:val="both"/>
        <w:rPr>
          <w:rFonts w:ascii="Times New Roman" w:hAnsi="Times New Roman" w:cs="Times New Roman"/>
          <w:sz w:val="24"/>
          <w:szCs w:val="24"/>
          <w:lang w:val="id-ID"/>
        </w:rPr>
      </w:pPr>
      <w:r>
        <w:rPr>
          <w:rFonts w:ascii="Times New Roman" w:hAnsi="Times New Roman" w:cs="Times New Roman"/>
          <w:sz w:val="24"/>
          <w:szCs w:val="24"/>
          <w:lang w:val="id-ID"/>
        </w:rPr>
        <w:t>Pasal 103</w:t>
      </w:r>
    </w:p>
    <w:p w:rsidR="00A211B7" w:rsidRDefault="00A211B7" w:rsidP="00A211B7">
      <w:pPr>
        <w:pStyle w:val="ListParagraph"/>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t>Korporasi yang melakukan intimidasi dan/ atau ancaman terhadap keselamatan petugas yang melakukan pencegahan dan pemberantasan pembalakan liar dan penggunaan kawasan hutan secara tidak sah sebagaimana dimaksud dalam Pasal 23 dipidana dengan pidana penjara paling singkat 5 (lima) tahun dan paling lama 15 (lima belas) tahun serta pidana denda paling sedikit Rp. 5.000.000.000,00 (lima miliar rupiah) dan paling banyak Rp. 15.000.000.000,00 (lima belas miliar rupiah).</w:t>
      </w:r>
    </w:p>
    <w:p w:rsidR="00A211B7" w:rsidRDefault="00A211B7" w:rsidP="00A211B7">
      <w:pPr>
        <w:pStyle w:val="ListParagraph"/>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Pasal 109</w:t>
      </w:r>
    </w:p>
    <w:p w:rsidR="00A211B7" w:rsidRDefault="00A211B7" w:rsidP="00A211B7">
      <w:pPr>
        <w:pStyle w:val="ListParagraph"/>
        <w:numPr>
          <w:ilvl w:val="0"/>
          <w:numId w:val="74"/>
        </w:numPr>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Dalam hal perbuatan pembalakan, pemanenan, pemungutan, penguasaan, pengangkutan dan peredaran kayu hasil tebangan liar dilakukan oleh atau atas nama suatu korporasi, tuntutan dan/ atau penjatuhan pidana dilakukan terhadap korporasi dan/ atau pengurusnya.</w:t>
      </w:r>
    </w:p>
    <w:p w:rsidR="00A211B7" w:rsidRDefault="00A211B7" w:rsidP="00A211B7">
      <w:pPr>
        <w:pStyle w:val="ListParagraph"/>
        <w:numPr>
          <w:ilvl w:val="0"/>
          <w:numId w:val="74"/>
        </w:numPr>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Perbuatan pembalakan, pemanenan, pemungutan, penguasaan, pengangkutan dan peredaran kayu hasil tebangan liar dilakukan oleh korporasi apabila tindak pidana tersebut dilakukan oleh orang perorangan, </w:t>
      </w:r>
      <w:r>
        <w:rPr>
          <w:rFonts w:ascii="Times New Roman" w:hAnsi="Times New Roman" w:cs="Times New Roman"/>
          <w:sz w:val="24"/>
          <w:szCs w:val="24"/>
          <w:lang w:val="id-ID"/>
        </w:rPr>
        <w:lastRenderedPageBreak/>
        <w:t>baik berdasarkan hubungan kerja maupun hubungan lain, bertindak dalam lingkungan korporasi tersebut baik secara sendiri maupun bersama-sama.</w:t>
      </w:r>
    </w:p>
    <w:p w:rsidR="00A211B7" w:rsidRDefault="00A211B7" w:rsidP="00A211B7">
      <w:pPr>
        <w:pStyle w:val="ListParagraph"/>
        <w:numPr>
          <w:ilvl w:val="0"/>
          <w:numId w:val="74"/>
        </w:numPr>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Dalam hal tuntutan pidana dilakukan terhadap korporasi, korporasi tersebut diwakili oleh pengurus.</w:t>
      </w:r>
    </w:p>
    <w:p w:rsidR="00A211B7" w:rsidRDefault="00A211B7" w:rsidP="00A211B7">
      <w:pPr>
        <w:pStyle w:val="ListParagraph"/>
        <w:numPr>
          <w:ilvl w:val="0"/>
          <w:numId w:val="74"/>
        </w:numPr>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Hakim dapat memerintahkan pengurus korporasi agar menghadap sendiri di sidang pengadilan dan dapat pula memerintahkan agar pengurus tersebut dibawa ke sidang pengadilan.</w:t>
      </w:r>
    </w:p>
    <w:p w:rsidR="00A211B7" w:rsidRDefault="00A211B7" w:rsidP="00A211B7">
      <w:pPr>
        <w:pStyle w:val="ListParagraph"/>
        <w:numPr>
          <w:ilvl w:val="0"/>
          <w:numId w:val="74"/>
        </w:numPr>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Pidana pokok yang dapat dijatuhkan terhadap korporasi hanya pidana denda sebagaimana dimaksud dalam Pasal 82 sampai dengan Pasal 103.</w:t>
      </w:r>
    </w:p>
    <w:p w:rsidR="004769E2" w:rsidRDefault="00A211B7" w:rsidP="004769E2">
      <w:pPr>
        <w:pStyle w:val="ListParagraph"/>
        <w:numPr>
          <w:ilvl w:val="0"/>
          <w:numId w:val="74"/>
        </w:numPr>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Selain dapat dijatuhi pidana sebagaimana dimaksud dalam Pasal 82 sampai dengan Pasal 103, korporasi dapat dijatuhi pidana tambahan berupa penutupan seluruh atau sebagian perusahaan.</w:t>
      </w:r>
    </w:p>
    <w:p w:rsidR="00441E89" w:rsidRPr="00441E89" w:rsidRDefault="00441E89" w:rsidP="00441E89">
      <w:pPr>
        <w:pStyle w:val="ListParagraph"/>
        <w:spacing w:line="480" w:lineRule="auto"/>
        <w:ind w:left="1134"/>
        <w:jc w:val="both"/>
        <w:rPr>
          <w:rFonts w:ascii="Times New Roman" w:hAnsi="Times New Roman" w:cs="Times New Roman"/>
          <w:sz w:val="24"/>
          <w:szCs w:val="24"/>
          <w:lang w:val="id-ID"/>
        </w:rPr>
      </w:pPr>
    </w:p>
    <w:p w:rsidR="00A211B7" w:rsidRDefault="00A211B7" w:rsidP="004769E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Dalam Undang-undang ini sudah diatur korporasi sebagai subjek hukum pidana dengan ketentuan sebagai berikut:</w:t>
      </w:r>
    </w:p>
    <w:p w:rsidR="00A211B7" w:rsidRDefault="00A211B7" w:rsidP="00A211B7">
      <w:pPr>
        <w:pStyle w:val="ListParagraph"/>
        <w:numPr>
          <w:ilvl w:val="1"/>
          <w:numId w:val="14"/>
        </w:numPr>
        <w:spacing w:line="480" w:lineRule="auto"/>
        <w:ind w:left="1418" w:hanging="851"/>
        <w:jc w:val="both"/>
        <w:rPr>
          <w:rFonts w:ascii="Times New Roman" w:hAnsi="Times New Roman" w:cs="Times New Roman"/>
          <w:sz w:val="24"/>
          <w:szCs w:val="24"/>
          <w:lang w:val="id-ID"/>
        </w:rPr>
      </w:pPr>
      <w:r>
        <w:rPr>
          <w:rFonts w:ascii="Times New Roman" w:hAnsi="Times New Roman" w:cs="Times New Roman"/>
          <w:sz w:val="24"/>
          <w:szCs w:val="24"/>
          <w:lang w:val="id-ID"/>
        </w:rPr>
        <w:t>Dikatakan sebagai tindak pidana korporasi jika memenuhi rumusan Pasal 109</w:t>
      </w:r>
      <w:r w:rsidRPr="000F0B9B">
        <w:rPr>
          <w:rFonts w:ascii="Times New Roman" w:hAnsi="Times New Roman" w:cs="Times New Roman"/>
          <w:sz w:val="24"/>
          <w:szCs w:val="24"/>
          <w:lang w:val="id-ID"/>
        </w:rPr>
        <w:t xml:space="preserve"> </w:t>
      </w:r>
      <w:r>
        <w:rPr>
          <w:rFonts w:ascii="Times New Roman" w:hAnsi="Times New Roman" w:cs="Times New Roman"/>
          <w:sz w:val="24"/>
          <w:szCs w:val="24"/>
          <w:lang w:val="id-ID"/>
        </w:rPr>
        <w:t>ayat (1) dan (2) yaitu:</w:t>
      </w:r>
    </w:p>
    <w:p w:rsidR="00A211B7" w:rsidRDefault="00A211B7" w:rsidP="00A211B7">
      <w:pPr>
        <w:pStyle w:val="ListParagraph"/>
        <w:numPr>
          <w:ilvl w:val="0"/>
          <w:numId w:val="75"/>
        </w:numPr>
        <w:spacing w:line="480" w:lineRule="auto"/>
        <w:ind w:left="1985" w:hanging="425"/>
        <w:jc w:val="both"/>
        <w:rPr>
          <w:rFonts w:ascii="Times New Roman" w:hAnsi="Times New Roman" w:cs="Times New Roman"/>
          <w:sz w:val="24"/>
          <w:szCs w:val="24"/>
          <w:lang w:val="id-ID"/>
        </w:rPr>
      </w:pPr>
      <w:r>
        <w:rPr>
          <w:rFonts w:ascii="Times New Roman" w:hAnsi="Times New Roman" w:cs="Times New Roman"/>
          <w:sz w:val="24"/>
          <w:szCs w:val="24"/>
          <w:lang w:val="id-ID"/>
        </w:rPr>
        <w:t>Jika tindak pidana dilakukan oleh atau atas nama suatu korporasi, dan</w:t>
      </w:r>
    </w:p>
    <w:p w:rsidR="00A211B7" w:rsidRDefault="00A211B7" w:rsidP="00A211B7">
      <w:pPr>
        <w:pStyle w:val="ListParagraph"/>
        <w:numPr>
          <w:ilvl w:val="0"/>
          <w:numId w:val="75"/>
        </w:numPr>
        <w:spacing w:line="480" w:lineRule="auto"/>
        <w:ind w:left="1985"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Tindak pidana tersebut dilakukan oleh orang perorangan, baik berdasarkan hubungan kerja maupun hubungan lain, bertindak </w:t>
      </w:r>
      <w:r>
        <w:rPr>
          <w:rFonts w:ascii="Times New Roman" w:hAnsi="Times New Roman" w:cs="Times New Roman"/>
          <w:sz w:val="24"/>
          <w:szCs w:val="24"/>
          <w:lang w:val="id-ID"/>
        </w:rPr>
        <w:lastRenderedPageBreak/>
        <w:t>dalam lingkungan korporasi tersebut baik secara sendiri maupun bersama-sama.</w:t>
      </w:r>
    </w:p>
    <w:p w:rsidR="00A211B7" w:rsidRDefault="00A211B7" w:rsidP="00A211B7">
      <w:pPr>
        <w:pStyle w:val="ListParagraph"/>
        <w:numPr>
          <w:ilvl w:val="1"/>
          <w:numId w:val="14"/>
        </w:numPr>
        <w:spacing w:line="480" w:lineRule="auto"/>
        <w:ind w:left="1418" w:hanging="851"/>
        <w:jc w:val="both"/>
        <w:rPr>
          <w:rFonts w:ascii="Times New Roman" w:hAnsi="Times New Roman" w:cs="Times New Roman"/>
          <w:sz w:val="24"/>
          <w:szCs w:val="24"/>
          <w:lang w:val="id-ID"/>
        </w:rPr>
      </w:pPr>
      <w:r>
        <w:rPr>
          <w:rFonts w:ascii="Times New Roman" w:hAnsi="Times New Roman" w:cs="Times New Roman"/>
          <w:sz w:val="24"/>
          <w:szCs w:val="24"/>
          <w:lang w:val="id-ID"/>
        </w:rPr>
        <w:t>Sesuai Pasal 109 ayat (1) yang dapat dipertanggungjawabkan jika terjadi tindak pidana korporasi adalah korporasi dan/ atau pengurusnya.</w:t>
      </w:r>
    </w:p>
    <w:p w:rsidR="00A211B7" w:rsidRDefault="00A211B7" w:rsidP="00A211B7">
      <w:pPr>
        <w:pStyle w:val="ListParagraph"/>
        <w:numPr>
          <w:ilvl w:val="1"/>
          <w:numId w:val="14"/>
        </w:numPr>
        <w:spacing w:line="480" w:lineRule="auto"/>
        <w:ind w:left="1418" w:hanging="851"/>
        <w:jc w:val="both"/>
        <w:rPr>
          <w:rFonts w:ascii="Times New Roman" w:hAnsi="Times New Roman" w:cs="Times New Roman"/>
          <w:sz w:val="24"/>
          <w:szCs w:val="24"/>
          <w:lang w:val="id-ID"/>
        </w:rPr>
      </w:pPr>
      <w:r>
        <w:rPr>
          <w:rFonts w:ascii="Times New Roman" w:hAnsi="Times New Roman" w:cs="Times New Roman"/>
          <w:sz w:val="24"/>
          <w:szCs w:val="24"/>
          <w:lang w:val="id-ID"/>
        </w:rPr>
        <w:t>Pidana yang dapat dijatuhkan terhadap korporasi adalah pidana denda sesuai Pasal 109 ayat (5) dan pidana tambahan berupa penutupan seluruh atau sebagian perusahaan sesuai Pasal 109 ayat (6).</w:t>
      </w:r>
    </w:p>
    <w:p w:rsidR="00A211B7" w:rsidRDefault="00A211B7" w:rsidP="00A211B7">
      <w:pPr>
        <w:pStyle w:val="ListParagraph"/>
        <w:numPr>
          <w:ilvl w:val="1"/>
          <w:numId w:val="14"/>
        </w:numPr>
        <w:spacing w:line="480" w:lineRule="auto"/>
        <w:ind w:left="1418" w:hanging="851"/>
        <w:jc w:val="both"/>
        <w:rPr>
          <w:rFonts w:ascii="Times New Roman" w:hAnsi="Times New Roman" w:cs="Times New Roman"/>
          <w:sz w:val="24"/>
          <w:szCs w:val="24"/>
          <w:lang w:val="id-ID"/>
        </w:rPr>
      </w:pPr>
      <w:r>
        <w:rPr>
          <w:rFonts w:ascii="Times New Roman" w:hAnsi="Times New Roman" w:cs="Times New Roman"/>
          <w:sz w:val="24"/>
          <w:szCs w:val="24"/>
          <w:lang w:val="id-ID"/>
        </w:rPr>
        <w:t>Namun dalam Undang-undang ini tidak diatur mengenai pidana tambahan lainnya seperti perampasan benda milik korporasi. Selain itu juga tidak diatur mengenai pidana pengganti jika korporasi tidak sanggup membayar denda. Seharusnya dalam Undang-undang ini juga diatur mengenai pidana tambahan selain Pasal 109 ayat (6) dan pidana penggantinya. Karena penulis berpendapat bahwa ketentuan pidana tambahan dan pidana pengganti dalam KUHP Indonesia yang sekarang tidak dapat diterapkan pada tindak pidana yang dilakukan oleh korporasi, karena KUHP tidak mengenal korporasi sebagai subjek hukum pidana.</w:t>
      </w:r>
    </w:p>
    <w:p w:rsidR="00A211B7" w:rsidRDefault="00A211B7" w:rsidP="00A211B7">
      <w:pPr>
        <w:pStyle w:val="ListParagraph"/>
        <w:spacing w:line="480" w:lineRule="auto"/>
        <w:ind w:left="1418"/>
        <w:jc w:val="both"/>
        <w:rPr>
          <w:rFonts w:ascii="Times New Roman" w:hAnsi="Times New Roman" w:cs="Times New Roman"/>
          <w:sz w:val="24"/>
          <w:szCs w:val="24"/>
          <w:lang w:val="id-ID"/>
        </w:rPr>
      </w:pPr>
    </w:p>
    <w:p w:rsidR="00A211B7" w:rsidRDefault="00A211B7" w:rsidP="00A211B7">
      <w:pPr>
        <w:pStyle w:val="ListParagraph"/>
        <w:spacing w:line="480" w:lineRule="auto"/>
        <w:ind w:left="1418"/>
        <w:jc w:val="both"/>
        <w:rPr>
          <w:rFonts w:ascii="Times New Roman" w:hAnsi="Times New Roman" w:cs="Times New Roman"/>
          <w:sz w:val="24"/>
          <w:szCs w:val="24"/>
          <w:lang w:val="id-ID"/>
        </w:rPr>
      </w:pPr>
    </w:p>
    <w:p w:rsidR="00441E89" w:rsidRDefault="00441E89" w:rsidP="00A211B7">
      <w:pPr>
        <w:pStyle w:val="ListParagraph"/>
        <w:spacing w:line="480" w:lineRule="auto"/>
        <w:ind w:left="1418"/>
        <w:jc w:val="both"/>
        <w:rPr>
          <w:rFonts w:ascii="Times New Roman" w:hAnsi="Times New Roman" w:cs="Times New Roman"/>
          <w:sz w:val="24"/>
          <w:szCs w:val="24"/>
          <w:lang w:val="id-ID"/>
        </w:rPr>
      </w:pPr>
    </w:p>
    <w:p w:rsidR="00441E89" w:rsidRPr="00134048" w:rsidRDefault="00441E89" w:rsidP="00A211B7">
      <w:pPr>
        <w:pStyle w:val="ListParagraph"/>
        <w:spacing w:line="480" w:lineRule="auto"/>
        <w:ind w:left="1418"/>
        <w:jc w:val="both"/>
        <w:rPr>
          <w:rFonts w:ascii="Times New Roman" w:hAnsi="Times New Roman" w:cs="Times New Roman"/>
          <w:sz w:val="24"/>
          <w:szCs w:val="24"/>
          <w:lang w:val="id-ID"/>
        </w:rPr>
      </w:pPr>
    </w:p>
    <w:p w:rsidR="00A211B7" w:rsidRDefault="00A211B7" w:rsidP="00A211B7">
      <w:pPr>
        <w:pStyle w:val="ListParagraph"/>
        <w:numPr>
          <w:ilvl w:val="0"/>
          <w:numId w:val="52"/>
        </w:numPr>
        <w:spacing w:line="480" w:lineRule="auto"/>
        <w:jc w:val="both"/>
        <w:rPr>
          <w:rFonts w:ascii="Times New Roman" w:hAnsi="Times New Roman" w:cs="Times New Roman"/>
          <w:b/>
          <w:sz w:val="24"/>
          <w:szCs w:val="24"/>
          <w:lang w:val="id-ID"/>
        </w:rPr>
      </w:pPr>
      <w:r w:rsidRPr="004262A7">
        <w:rPr>
          <w:rFonts w:ascii="Times New Roman" w:hAnsi="Times New Roman" w:cs="Times New Roman"/>
          <w:b/>
          <w:sz w:val="24"/>
          <w:szCs w:val="24"/>
          <w:lang w:val="id-ID"/>
        </w:rPr>
        <w:lastRenderedPageBreak/>
        <w:t>Undang-Undang Nomor 44 Tahun 2008 Tentang Pornografi.</w:t>
      </w:r>
    </w:p>
    <w:p w:rsidR="00A211B7" w:rsidRDefault="00A211B7" w:rsidP="00A211B7">
      <w:pPr>
        <w:spacing w:line="480" w:lineRule="auto"/>
        <w:ind w:left="1134" w:hanging="708"/>
        <w:jc w:val="both"/>
        <w:rPr>
          <w:rFonts w:ascii="Times New Roman" w:hAnsi="Times New Roman" w:cs="Times New Roman"/>
          <w:sz w:val="24"/>
          <w:szCs w:val="24"/>
          <w:lang w:val="id-ID"/>
        </w:rPr>
      </w:pPr>
      <w:r w:rsidRPr="00134048">
        <w:rPr>
          <w:rFonts w:ascii="Times New Roman" w:hAnsi="Times New Roman" w:cs="Times New Roman"/>
          <w:sz w:val="24"/>
          <w:szCs w:val="24"/>
          <w:lang w:val="id-ID"/>
        </w:rPr>
        <w:t>Pasal 1</w:t>
      </w:r>
    </w:p>
    <w:p w:rsidR="00A211B7" w:rsidRPr="00237308" w:rsidRDefault="00A211B7" w:rsidP="00A211B7">
      <w:pPr>
        <w:pStyle w:val="ListParagraph"/>
        <w:numPr>
          <w:ilvl w:val="0"/>
          <w:numId w:val="53"/>
        </w:numPr>
        <w:spacing w:line="480" w:lineRule="auto"/>
        <w:ind w:hanging="501"/>
        <w:jc w:val="both"/>
        <w:rPr>
          <w:rFonts w:ascii="Times New Roman" w:hAnsi="Times New Roman" w:cs="Times New Roman"/>
          <w:sz w:val="24"/>
          <w:szCs w:val="24"/>
          <w:lang w:val="id-ID"/>
        </w:rPr>
      </w:pPr>
      <w:r w:rsidRPr="00237308">
        <w:rPr>
          <w:rFonts w:ascii="Times New Roman" w:hAnsi="Times New Roman" w:cs="Times New Roman"/>
          <w:sz w:val="24"/>
          <w:szCs w:val="24"/>
          <w:lang w:val="id-ID"/>
        </w:rPr>
        <w:t>Setiap orang adalah orang perseorangan atau korporasi, baik yang berbadan hukum maupun yang tidak berbadan hukum.</w:t>
      </w:r>
    </w:p>
    <w:p w:rsidR="00A211B7" w:rsidRDefault="00A211B7" w:rsidP="00A211B7">
      <w:pPr>
        <w:spacing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Pasal 40</w:t>
      </w:r>
    </w:p>
    <w:p w:rsidR="00A211B7" w:rsidRDefault="00A211B7" w:rsidP="00A211B7">
      <w:pPr>
        <w:pStyle w:val="ListParagraph"/>
        <w:numPr>
          <w:ilvl w:val="0"/>
          <w:numId w:val="76"/>
        </w:numPr>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Dalam hal tindak pidana pornografi dilakukan oleh atau atas nama suatu korporasi, tuntutan dan penjatuhan pidana dapat dilakukan terhadap korporasi dan/ atau pengurusnya.</w:t>
      </w:r>
    </w:p>
    <w:p w:rsidR="00A211B7" w:rsidRDefault="00A211B7" w:rsidP="00A211B7">
      <w:pPr>
        <w:pStyle w:val="ListParagraph"/>
        <w:numPr>
          <w:ilvl w:val="0"/>
          <w:numId w:val="76"/>
        </w:numPr>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Tindak pidana pornografi dilakukan oleh korporasi apabila tindak pidana tersebut dilakukan oleh orang-orang, baik berdasarkan hubungan kerja maupun berdasarkan hubungan lain, bertindak dalam lingkungan korporasi tersebut, baik sendiri maupun bersama-sama.</w:t>
      </w:r>
    </w:p>
    <w:p w:rsidR="00A211B7" w:rsidRDefault="00A211B7" w:rsidP="00A211B7">
      <w:pPr>
        <w:pStyle w:val="ListParagraph"/>
        <w:numPr>
          <w:ilvl w:val="0"/>
          <w:numId w:val="76"/>
        </w:numPr>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Dalam hal tuntutan pidana dilakukan terhadap suatu korporasi, korporasi tersebut diwakili oleh pengurus.</w:t>
      </w:r>
    </w:p>
    <w:p w:rsidR="00A211B7" w:rsidRDefault="00A211B7" w:rsidP="00A211B7">
      <w:pPr>
        <w:pStyle w:val="ListParagraph"/>
        <w:numPr>
          <w:ilvl w:val="0"/>
          <w:numId w:val="76"/>
        </w:numPr>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Pengurus yang mewakili korporasi sebagaimana dimaksud pada ayat (3) dapat diwakili oleh orang lain.</w:t>
      </w:r>
    </w:p>
    <w:p w:rsidR="00A211B7" w:rsidRDefault="00A211B7" w:rsidP="00A211B7">
      <w:pPr>
        <w:pStyle w:val="ListParagraph"/>
        <w:numPr>
          <w:ilvl w:val="0"/>
          <w:numId w:val="76"/>
        </w:numPr>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Hakim dapat memerintahkan pengurus korporasi supaya pengurus korporasi menghadap sendiri di pengadilan dan dapat pula memerintahkan pengurus korporasi supaya pengurus tersebut dibawa ke sidang pengadilan.</w:t>
      </w:r>
    </w:p>
    <w:p w:rsidR="00A211B7" w:rsidRDefault="00A211B7" w:rsidP="00A211B7">
      <w:pPr>
        <w:pStyle w:val="ListParagraph"/>
        <w:numPr>
          <w:ilvl w:val="0"/>
          <w:numId w:val="76"/>
        </w:numPr>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Dalam hal tuntutan pidana dilakukan terhadap korporasi, panggilan untuk menghadap dan penyerahan surat panggilan tersebut disampaikan kepada pengurus di tempat tinggal pengurus atau di tempat pengurus berkantor.</w:t>
      </w:r>
    </w:p>
    <w:p w:rsidR="00A211B7" w:rsidRDefault="00A211B7" w:rsidP="00A211B7">
      <w:pPr>
        <w:pStyle w:val="ListParagraph"/>
        <w:numPr>
          <w:ilvl w:val="0"/>
          <w:numId w:val="76"/>
        </w:numPr>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Dalam hal tindak pidana pornografi yang dilakukan korporasi, selain pidana penjara dan denda terhadap pengurusnya, dijatuhkan pula pidana denda terhadap korporasi dengan ketentuan maksimum pidana dikalikan 3 (tiga) dari pidana denda yang ditentukan dalam setiap pasal dalam Bab ini.</w:t>
      </w:r>
    </w:p>
    <w:p w:rsidR="00A211B7" w:rsidRDefault="00A211B7" w:rsidP="00A211B7">
      <w:pPr>
        <w:spacing w:line="480" w:lineRule="auto"/>
        <w:ind w:left="993" w:hanging="567"/>
        <w:jc w:val="both"/>
        <w:rPr>
          <w:rFonts w:ascii="Times New Roman" w:hAnsi="Times New Roman" w:cs="Times New Roman"/>
          <w:sz w:val="24"/>
          <w:szCs w:val="24"/>
          <w:lang w:val="id-ID"/>
        </w:rPr>
      </w:pPr>
      <w:r>
        <w:rPr>
          <w:rFonts w:ascii="Times New Roman" w:hAnsi="Times New Roman" w:cs="Times New Roman"/>
          <w:sz w:val="24"/>
          <w:szCs w:val="24"/>
          <w:lang w:val="id-ID"/>
        </w:rPr>
        <w:t>Pasal 41</w:t>
      </w:r>
    </w:p>
    <w:p w:rsidR="00A211B7" w:rsidRDefault="00A211B7" w:rsidP="00A211B7">
      <w:pPr>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Selain pidana pokok sebagaimana dimaksud dalam Pasal 40 ayat (7), korporasi dapat dikenai pidana tambahan berupa:</w:t>
      </w:r>
    </w:p>
    <w:p w:rsidR="00A211B7" w:rsidRDefault="00A211B7" w:rsidP="00A211B7">
      <w:pPr>
        <w:pStyle w:val="ListParagraph"/>
        <w:numPr>
          <w:ilvl w:val="0"/>
          <w:numId w:val="7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Pembekuan izin usaha;</w:t>
      </w:r>
    </w:p>
    <w:p w:rsidR="00A211B7" w:rsidRDefault="00A211B7" w:rsidP="00A211B7">
      <w:pPr>
        <w:pStyle w:val="ListParagraph"/>
        <w:numPr>
          <w:ilvl w:val="0"/>
          <w:numId w:val="7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Pencabutan izin usaha;</w:t>
      </w:r>
    </w:p>
    <w:p w:rsidR="00A211B7" w:rsidRDefault="00A211B7" w:rsidP="00A211B7">
      <w:pPr>
        <w:pStyle w:val="ListParagraph"/>
        <w:numPr>
          <w:ilvl w:val="0"/>
          <w:numId w:val="7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Perampasan kekayaan hasil tindak pidana; dan</w:t>
      </w:r>
    </w:p>
    <w:p w:rsidR="00A211B7" w:rsidRDefault="00A211B7" w:rsidP="00A211B7">
      <w:pPr>
        <w:pStyle w:val="ListParagraph"/>
        <w:numPr>
          <w:ilvl w:val="0"/>
          <w:numId w:val="7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Pencabutan status badan hukum.</w:t>
      </w:r>
    </w:p>
    <w:p w:rsidR="00A211B7" w:rsidRDefault="00A211B7" w:rsidP="00A211B7">
      <w:pPr>
        <w:spacing w:line="480" w:lineRule="auto"/>
        <w:ind w:left="426" w:firstLine="708"/>
        <w:jc w:val="both"/>
        <w:rPr>
          <w:rFonts w:ascii="Times New Roman" w:hAnsi="Times New Roman" w:cs="Times New Roman"/>
          <w:sz w:val="24"/>
          <w:szCs w:val="24"/>
          <w:lang w:val="id-ID"/>
        </w:rPr>
      </w:pPr>
      <w:r w:rsidRPr="00296A56">
        <w:rPr>
          <w:rFonts w:ascii="Times New Roman" w:hAnsi="Times New Roman" w:cs="Times New Roman"/>
          <w:sz w:val="24"/>
          <w:szCs w:val="24"/>
          <w:lang w:val="id-ID"/>
        </w:rPr>
        <w:t xml:space="preserve">Dalam </w:t>
      </w:r>
      <w:r>
        <w:rPr>
          <w:rFonts w:ascii="Times New Roman" w:hAnsi="Times New Roman" w:cs="Times New Roman"/>
          <w:sz w:val="24"/>
          <w:szCs w:val="24"/>
          <w:lang w:val="id-ID"/>
        </w:rPr>
        <w:t>Undang-undang ini diatur korporasi sebagai subjek hukum pidana dengan ketentuan sebagai berikut:</w:t>
      </w:r>
    </w:p>
    <w:p w:rsidR="00A211B7" w:rsidRDefault="00A211B7" w:rsidP="00A211B7">
      <w:pPr>
        <w:pStyle w:val="ListParagraph"/>
        <w:numPr>
          <w:ilvl w:val="1"/>
          <w:numId w:val="14"/>
        </w:numPr>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Dikatakan tindak pidana korporasi jika memenuhi rumusan Pasal 40 ayat (1) dan (2) yaitu:</w:t>
      </w:r>
    </w:p>
    <w:p w:rsidR="00A211B7" w:rsidRDefault="00A211B7" w:rsidP="00A211B7">
      <w:pPr>
        <w:pStyle w:val="ListParagraph"/>
        <w:numPr>
          <w:ilvl w:val="0"/>
          <w:numId w:val="78"/>
        </w:numPr>
        <w:spacing w:line="480" w:lineRule="auto"/>
        <w:ind w:left="1985" w:hanging="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Jika tindak pidana dilakukan oleh atau atas nama suatu korporasi. Dan</w:t>
      </w:r>
    </w:p>
    <w:p w:rsidR="00A211B7" w:rsidRDefault="00A211B7" w:rsidP="00A211B7">
      <w:pPr>
        <w:pStyle w:val="ListParagraph"/>
        <w:numPr>
          <w:ilvl w:val="0"/>
          <w:numId w:val="78"/>
        </w:numPr>
        <w:spacing w:line="480" w:lineRule="auto"/>
        <w:ind w:left="1985" w:hanging="567"/>
        <w:jc w:val="both"/>
        <w:rPr>
          <w:rFonts w:ascii="Times New Roman" w:hAnsi="Times New Roman" w:cs="Times New Roman"/>
          <w:sz w:val="24"/>
          <w:szCs w:val="24"/>
          <w:lang w:val="id-ID"/>
        </w:rPr>
      </w:pPr>
      <w:r>
        <w:rPr>
          <w:rFonts w:ascii="Times New Roman" w:hAnsi="Times New Roman" w:cs="Times New Roman"/>
          <w:sz w:val="24"/>
          <w:szCs w:val="24"/>
          <w:lang w:val="id-ID"/>
        </w:rPr>
        <w:t>Tindak pidana tersebut dilakukan oleh orang-orang, baik berdasarkan hubungan kerja maupun berdasarkan hubungan lain, bertindak dalam lingkungan korporasi tersebut, baik sendiri maupun bersama-sama.</w:t>
      </w:r>
    </w:p>
    <w:p w:rsidR="00A211B7" w:rsidRDefault="00A211B7" w:rsidP="00A211B7">
      <w:pPr>
        <w:pStyle w:val="ListParagraph"/>
        <w:numPr>
          <w:ilvl w:val="1"/>
          <w:numId w:val="14"/>
        </w:numPr>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Sesuai Pasal 40 ayat (1) yang dapat dipertanggungjawabkan jika terjadi tindak pidana korporasi adalah korporasi dan/ atau pengurusnya.</w:t>
      </w:r>
    </w:p>
    <w:p w:rsidR="00A211B7" w:rsidRDefault="00A211B7" w:rsidP="00A211B7">
      <w:pPr>
        <w:pStyle w:val="ListParagraph"/>
        <w:numPr>
          <w:ilvl w:val="1"/>
          <w:numId w:val="14"/>
        </w:numPr>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Pidana yang dapat dijatuhkan terhadap korporasi adalah pidana denda dengan ketentuan maksimum pidana dikalikan 3 (tiga) sesuai Pasal 40 ayat (7).</w:t>
      </w:r>
    </w:p>
    <w:p w:rsidR="00A211B7" w:rsidRDefault="00A211B7" w:rsidP="00A211B7">
      <w:pPr>
        <w:pStyle w:val="ListParagraph"/>
        <w:numPr>
          <w:ilvl w:val="1"/>
          <w:numId w:val="14"/>
        </w:numPr>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Dalam Undang-undang ini juga diatur mengenai pidana tambahan sesuai Pasal 41, berupa:</w:t>
      </w:r>
    </w:p>
    <w:p w:rsidR="00A211B7" w:rsidRDefault="00A211B7" w:rsidP="00A211B7">
      <w:pPr>
        <w:pStyle w:val="ListParagraph"/>
        <w:numPr>
          <w:ilvl w:val="0"/>
          <w:numId w:val="79"/>
        </w:numPr>
        <w:spacing w:line="480" w:lineRule="auto"/>
        <w:ind w:left="1985" w:hanging="567"/>
        <w:jc w:val="both"/>
        <w:rPr>
          <w:rFonts w:ascii="Times New Roman" w:hAnsi="Times New Roman" w:cs="Times New Roman"/>
          <w:sz w:val="24"/>
          <w:szCs w:val="24"/>
          <w:lang w:val="id-ID"/>
        </w:rPr>
      </w:pPr>
      <w:r>
        <w:rPr>
          <w:rFonts w:ascii="Times New Roman" w:hAnsi="Times New Roman" w:cs="Times New Roman"/>
          <w:sz w:val="24"/>
          <w:szCs w:val="24"/>
          <w:lang w:val="id-ID"/>
        </w:rPr>
        <w:t>Pembekuan izin usaha;</w:t>
      </w:r>
    </w:p>
    <w:p w:rsidR="00A211B7" w:rsidRDefault="00A211B7" w:rsidP="00A211B7">
      <w:pPr>
        <w:pStyle w:val="ListParagraph"/>
        <w:numPr>
          <w:ilvl w:val="0"/>
          <w:numId w:val="79"/>
        </w:numPr>
        <w:spacing w:line="480" w:lineRule="auto"/>
        <w:ind w:left="1985" w:hanging="567"/>
        <w:jc w:val="both"/>
        <w:rPr>
          <w:rFonts w:ascii="Times New Roman" w:hAnsi="Times New Roman" w:cs="Times New Roman"/>
          <w:sz w:val="24"/>
          <w:szCs w:val="24"/>
          <w:lang w:val="id-ID"/>
        </w:rPr>
      </w:pPr>
      <w:r>
        <w:rPr>
          <w:rFonts w:ascii="Times New Roman" w:hAnsi="Times New Roman" w:cs="Times New Roman"/>
          <w:sz w:val="24"/>
          <w:szCs w:val="24"/>
          <w:lang w:val="id-ID"/>
        </w:rPr>
        <w:t>Pencabutan izin usaha;</w:t>
      </w:r>
    </w:p>
    <w:p w:rsidR="00A211B7" w:rsidRDefault="00A211B7" w:rsidP="00A211B7">
      <w:pPr>
        <w:pStyle w:val="ListParagraph"/>
        <w:numPr>
          <w:ilvl w:val="0"/>
          <w:numId w:val="79"/>
        </w:numPr>
        <w:spacing w:line="480" w:lineRule="auto"/>
        <w:ind w:left="1985" w:hanging="567"/>
        <w:jc w:val="both"/>
        <w:rPr>
          <w:rFonts w:ascii="Times New Roman" w:hAnsi="Times New Roman" w:cs="Times New Roman"/>
          <w:sz w:val="24"/>
          <w:szCs w:val="24"/>
          <w:lang w:val="id-ID"/>
        </w:rPr>
      </w:pPr>
      <w:r>
        <w:rPr>
          <w:rFonts w:ascii="Times New Roman" w:hAnsi="Times New Roman" w:cs="Times New Roman"/>
          <w:sz w:val="24"/>
          <w:szCs w:val="24"/>
          <w:lang w:val="id-ID"/>
        </w:rPr>
        <w:t>Perampasan kekayaan hasil tindak pidana; dan</w:t>
      </w:r>
    </w:p>
    <w:p w:rsidR="00A211B7" w:rsidRDefault="00A211B7" w:rsidP="00A211B7">
      <w:pPr>
        <w:pStyle w:val="ListParagraph"/>
        <w:numPr>
          <w:ilvl w:val="0"/>
          <w:numId w:val="79"/>
        </w:numPr>
        <w:spacing w:line="480" w:lineRule="auto"/>
        <w:ind w:left="1985" w:hanging="567"/>
        <w:jc w:val="both"/>
        <w:rPr>
          <w:rFonts w:ascii="Times New Roman" w:hAnsi="Times New Roman" w:cs="Times New Roman"/>
          <w:sz w:val="24"/>
          <w:szCs w:val="24"/>
          <w:lang w:val="id-ID"/>
        </w:rPr>
      </w:pPr>
      <w:r>
        <w:rPr>
          <w:rFonts w:ascii="Times New Roman" w:hAnsi="Times New Roman" w:cs="Times New Roman"/>
          <w:sz w:val="24"/>
          <w:szCs w:val="24"/>
          <w:lang w:val="id-ID"/>
        </w:rPr>
        <w:t>Pencabutan status badan hukum.</w:t>
      </w:r>
    </w:p>
    <w:p w:rsidR="00A211B7" w:rsidRPr="00B04927" w:rsidRDefault="00A211B7" w:rsidP="00A211B7">
      <w:pPr>
        <w:pStyle w:val="ListParagraph"/>
        <w:numPr>
          <w:ilvl w:val="1"/>
          <w:numId w:val="14"/>
        </w:numPr>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Namun dalam Undang-undang ini tidak diatur mengenai pidana pengganti, seperti yang telah disebutkan penulis sebelumnya seharusnya diatur juga mengenai pidana pengganti karena tidak dapat digunakan ketentuan pidana pengganti dalam KUHP.</w:t>
      </w:r>
    </w:p>
    <w:p w:rsidR="00A211B7" w:rsidRPr="004262A7" w:rsidRDefault="00A211B7" w:rsidP="00A211B7">
      <w:pPr>
        <w:pStyle w:val="ListParagraph"/>
        <w:spacing w:line="480" w:lineRule="auto"/>
        <w:ind w:left="1494" w:hanging="785"/>
        <w:jc w:val="both"/>
        <w:rPr>
          <w:rFonts w:ascii="Times New Roman" w:hAnsi="Times New Roman" w:cs="Times New Roman"/>
          <w:b/>
          <w:sz w:val="24"/>
          <w:szCs w:val="24"/>
          <w:lang w:val="id-ID"/>
        </w:rPr>
      </w:pPr>
    </w:p>
    <w:p w:rsidR="00A211B7" w:rsidRDefault="00A211B7" w:rsidP="00A211B7">
      <w:pPr>
        <w:pStyle w:val="ListParagraph"/>
        <w:numPr>
          <w:ilvl w:val="0"/>
          <w:numId w:val="52"/>
        </w:numPr>
        <w:spacing w:line="480" w:lineRule="auto"/>
        <w:jc w:val="both"/>
        <w:rPr>
          <w:rFonts w:ascii="Times New Roman" w:hAnsi="Times New Roman" w:cs="Times New Roman"/>
          <w:b/>
          <w:sz w:val="24"/>
          <w:szCs w:val="24"/>
          <w:lang w:val="id-ID"/>
        </w:rPr>
      </w:pPr>
      <w:r w:rsidRPr="004262A7">
        <w:rPr>
          <w:rFonts w:ascii="Times New Roman" w:hAnsi="Times New Roman" w:cs="Times New Roman"/>
          <w:b/>
          <w:sz w:val="24"/>
          <w:szCs w:val="24"/>
          <w:lang w:val="id-ID"/>
        </w:rPr>
        <w:lastRenderedPageBreak/>
        <w:t>Undang-Undang Nomor 35 Tahun 2009 Tentang Narkotika.</w:t>
      </w:r>
    </w:p>
    <w:p w:rsidR="00A211B7" w:rsidRDefault="00A211B7" w:rsidP="00A211B7">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Pasal 1</w:t>
      </w:r>
    </w:p>
    <w:p w:rsidR="00A211B7" w:rsidRDefault="00A211B7" w:rsidP="00A211B7">
      <w:pPr>
        <w:pStyle w:val="ListParagraph"/>
        <w:spacing w:line="480" w:lineRule="auto"/>
        <w:ind w:left="1440" w:hanging="714"/>
        <w:jc w:val="both"/>
        <w:rPr>
          <w:rFonts w:ascii="Times New Roman" w:hAnsi="Times New Roman" w:cs="Times New Roman"/>
          <w:sz w:val="24"/>
          <w:szCs w:val="24"/>
          <w:lang w:val="id-ID"/>
        </w:rPr>
      </w:pPr>
      <w:r>
        <w:rPr>
          <w:rFonts w:ascii="Times New Roman" w:hAnsi="Times New Roman" w:cs="Times New Roman"/>
          <w:sz w:val="24"/>
          <w:szCs w:val="24"/>
          <w:lang w:val="id-ID"/>
        </w:rPr>
        <w:t>21.</w:t>
      </w:r>
      <w:r>
        <w:rPr>
          <w:rFonts w:ascii="Times New Roman" w:hAnsi="Times New Roman" w:cs="Times New Roman"/>
          <w:sz w:val="24"/>
          <w:szCs w:val="24"/>
          <w:lang w:val="id-ID"/>
        </w:rPr>
        <w:tab/>
        <w:t>Korporasi adalah kumpulan terorganisasi dari orang dan/ atau kekayaan, baik merupakan badan hukum maupun bukan badan hukum.</w:t>
      </w:r>
    </w:p>
    <w:p w:rsidR="00A211B7" w:rsidRDefault="00A211B7" w:rsidP="00A211B7">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Pasal 130</w:t>
      </w:r>
    </w:p>
    <w:p w:rsidR="00A211B7" w:rsidRDefault="00A211B7" w:rsidP="00A211B7">
      <w:pPr>
        <w:pStyle w:val="ListParagraph"/>
        <w:numPr>
          <w:ilvl w:val="0"/>
          <w:numId w:val="80"/>
        </w:numPr>
        <w:spacing w:line="480" w:lineRule="auto"/>
        <w:ind w:left="1418" w:hanging="709"/>
        <w:jc w:val="both"/>
        <w:rPr>
          <w:rFonts w:ascii="Times New Roman" w:hAnsi="Times New Roman" w:cs="Times New Roman"/>
          <w:sz w:val="24"/>
          <w:szCs w:val="24"/>
          <w:lang w:val="id-ID"/>
        </w:rPr>
      </w:pPr>
      <w:r>
        <w:rPr>
          <w:rFonts w:ascii="Times New Roman" w:hAnsi="Times New Roman" w:cs="Times New Roman"/>
          <w:sz w:val="24"/>
          <w:szCs w:val="24"/>
          <w:lang w:val="id-ID"/>
        </w:rPr>
        <w:t>Dalam hal tindak pidana sebagaimana dimaksud dalam Pasal 111, Pasal 112, Pasal 113, Pasal 114, Pasal 115, Pasal 116, Pasal 117, Pasal 118, Pasal 119, Pasal 120, Pasal 121, Pasal 122, Pasal 123, Pasal 124, Pasal 125, Pasal 126, dan Pasal 129 dilakukan oleh korporasi, selain pidana penjara dan denda terhadap pengurusnya, pidana yang dapat dijatuhkan terhadap korporasi berupa pidana denda dengan pemberatan 3 (tiga) kali dari pidana denda sebagaimana dimaksud dalam Pasal-Pasal tersebut.</w:t>
      </w:r>
    </w:p>
    <w:p w:rsidR="00A211B7" w:rsidRDefault="00A211B7" w:rsidP="00A211B7">
      <w:pPr>
        <w:pStyle w:val="ListParagraph"/>
        <w:numPr>
          <w:ilvl w:val="0"/>
          <w:numId w:val="80"/>
        </w:numPr>
        <w:spacing w:line="480" w:lineRule="auto"/>
        <w:ind w:left="1418" w:hanging="709"/>
        <w:jc w:val="both"/>
        <w:rPr>
          <w:rFonts w:ascii="Times New Roman" w:hAnsi="Times New Roman" w:cs="Times New Roman"/>
          <w:sz w:val="24"/>
          <w:szCs w:val="24"/>
          <w:lang w:val="id-ID"/>
        </w:rPr>
      </w:pPr>
      <w:r>
        <w:rPr>
          <w:rFonts w:ascii="Times New Roman" w:hAnsi="Times New Roman" w:cs="Times New Roman"/>
          <w:sz w:val="24"/>
          <w:szCs w:val="24"/>
          <w:lang w:val="id-ID"/>
        </w:rPr>
        <w:t>Selain pidana denda sebagaimana dimaksud pada ayat (1) korporasi dapat dijatuhi pidana tambahan berupa:</w:t>
      </w:r>
    </w:p>
    <w:p w:rsidR="00A211B7" w:rsidRDefault="00A211B7" w:rsidP="00A211B7">
      <w:pPr>
        <w:pStyle w:val="ListParagraph"/>
        <w:numPr>
          <w:ilvl w:val="0"/>
          <w:numId w:val="81"/>
        </w:numPr>
        <w:spacing w:line="480" w:lineRule="auto"/>
        <w:ind w:firstLine="555"/>
        <w:jc w:val="both"/>
        <w:rPr>
          <w:rFonts w:ascii="Times New Roman" w:hAnsi="Times New Roman" w:cs="Times New Roman"/>
          <w:sz w:val="24"/>
          <w:szCs w:val="24"/>
          <w:lang w:val="id-ID"/>
        </w:rPr>
      </w:pPr>
      <w:r>
        <w:rPr>
          <w:rFonts w:ascii="Times New Roman" w:hAnsi="Times New Roman" w:cs="Times New Roman"/>
          <w:sz w:val="24"/>
          <w:szCs w:val="24"/>
          <w:lang w:val="id-ID"/>
        </w:rPr>
        <w:t>Pencabutan izin usaha; dan/ atau</w:t>
      </w:r>
    </w:p>
    <w:p w:rsidR="00A211B7" w:rsidRDefault="00A211B7" w:rsidP="00A211B7">
      <w:pPr>
        <w:pStyle w:val="ListParagraph"/>
        <w:numPr>
          <w:ilvl w:val="0"/>
          <w:numId w:val="81"/>
        </w:numPr>
        <w:spacing w:line="480" w:lineRule="auto"/>
        <w:ind w:firstLine="555"/>
        <w:jc w:val="both"/>
        <w:rPr>
          <w:rFonts w:ascii="Times New Roman" w:hAnsi="Times New Roman" w:cs="Times New Roman"/>
          <w:sz w:val="24"/>
          <w:szCs w:val="24"/>
          <w:lang w:val="id-ID"/>
        </w:rPr>
      </w:pPr>
      <w:r>
        <w:rPr>
          <w:rFonts w:ascii="Times New Roman" w:hAnsi="Times New Roman" w:cs="Times New Roman"/>
          <w:sz w:val="24"/>
          <w:szCs w:val="24"/>
          <w:lang w:val="id-ID"/>
        </w:rPr>
        <w:t>Pencabutan status badan hukum.</w:t>
      </w:r>
    </w:p>
    <w:p w:rsidR="00A211B7" w:rsidRDefault="00A211B7" w:rsidP="00A211B7">
      <w:pPr>
        <w:spacing w:line="480" w:lineRule="auto"/>
        <w:ind w:firstLine="426"/>
        <w:jc w:val="both"/>
        <w:rPr>
          <w:rFonts w:ascii="Times New Roman" w:hAnsi="Times New Roman" w:cs="Times New Roman"/>
          <w:b/>
          <w:sz w:val="24"/>
          <w:szCs w:val="24"/>
          <w:lang w:val="id-ID"/>
        </w:rPr>
      </w:pPr>
    </w:p>
    <w:p w:rsidR="00A211B7" w:rsidRDefault="00A211B7" w:rsidP="00A211B7">
      <w:pPr>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Undang-undang ini diatur korporasi sebagai subjek hukum pidana walaupun tidak secara tegas disebutkan bahwa setiap orang dalam Undang-undang ini adalah orang atau korporasi. Selain itu, tidak ada juga peraturan </w:t>
      </w:r>
      <w:r>
        <w:rPr>
          <w:rFonts w:ascii="Times New Roman" w:hAnsi="Times New Roman" w:cs="Times New Roman"/>
          <w:sz w:val="24"/>
          <w:szCs w:val="24"/>
          <w:lang w:val="id-ID"/>
        </w:rPr>
        <w:lastRenderedPageBreak/>
        <w:t>mengenai kapan dikatakan tindak pidana dilakukan oleh korporasi, hanya siapa yang dapat dipertanggungjawabkan dan pidana yang dapat dijatuhkan dengan ketentuan sebagai berikut:</w:t>
      </w:r>
    </w:p>
    <w:p w:rsidR="00A211B7" w:rsidRDefault="00A211B7" w:rsidP="00A211B7">
      <w:pPr>
        <w:pStyle w:val="ListParagraph"/>
        <w:numPr>
          <w:ilvl w:val="1"/>
          <w:numId w:val="14"/>
        </w:numPr>
        <w:spacing w:line="480" w:lineRule="auto"/>
        <w:ind w:left="1418" w:hanging="709"/>
        <w:jc w:val="both"/>
        <w:rPr>
          <w:rFonts w:ascii="Times New Roman" w:hAnsi="Times New Roman" w:cs="Times New Roman"/>
          <w:sz w:val="24"/>
          <w:szCs w:val="24"/>
          <w:lang w:val="id-ID"/>
        </w:rPr>
      </w:pPr>
      <w:r>
        <w:rPr>
          <w:rFonts w:ascii="Times New Roman" w:hAnsi="Times New Roman" w:cs="Times New Roman"/>
          <w:sz w:val="24"/>
          <w:szCs w:val="24"/>
          <w:lang w:val="id-ID"/>
        </w:rPr>
        <w:t>Sesuai Pasal 130 ayat (1) yang dapat dipertanggungjawabkan jika terjadi tindak pidana korporasi adalah pengurus dan/ atau korporasi.</w:t>
      </w:r>
    </w:p>
    <w:p w:rsidR="00A211B7" w:rsidRDefault="00A211B7" w:rsidP="00A211B7">
      <w:pPr>
        <w:pStyle w:val="ListParagraph"/>
        <w:numPr>
          <w:ilvl w:val="1"/>
          <w:numId w:val="14"/>
        </w:numPr>
        <w:spacing w:line="480" w:lineRule="auto"/>
        <w:ind w:left="1418" w:hanging="709"/>
        <w:jc w:val="both"/>
        <w:rPr>
          <w:rFonts w:ascii="Times New Roman" w:hAnsi="Times New Roman" w:cs="Times New Roman"/>
          <w:sz w:val="24"/>
          <w:szCs w:val="24"/>
          <w:lang w:val="id-ID"/>
        </w:rPr>
      </w:pPr>
      <w:r>
        <w:rPr>
          <w:rFonts w:ascii="Times New Roman" w:hAnsi="Times New Roman" w:cs="Times New Roman"/>
          <w:sz w:val="24"/>
          <w:szCs w:val="24"/>
          <w:lang w:val="id-ID"/>
        </w:rPr>
        <w:t>Pidana yang dapat dijatuhkan terhadap korporasi adalah pidana denda dengan pemberatan 3 (tiga) kali sesuai Pasal 130 ayat (1) dan pidana tambahan sesuai Pasal 130 ayat (2) berupa:</w:t>
      </w:r>
    </w:p>
    <w:p w:rsidR="00A211B7" w:rsidRDefault="00A211B7" w:rsidP="00A211B7">
      <w:pPr>
        <w:pStyle w:val="ListParagraph"/>
        <w:numPr>
          <w:ilvl w:val="0"/>
          <w:numId w:val="82"/>
        </w:numPr>
        <w:spacing w:line="480" w:lineRule="auto"/>
        <w:ind w:left="1418" w:firstLine="283"/>
        <w:jc w:val="both"/>
        <w:rPr>
          <w:rFonts w:ascii="Times New Roman" w:hAnsi="Times New Roman" w:cs="Times New Roman"/>
          <w:sz w:val="24"/>
          <w:szCs w:val="24"/>
          <w:lang w:val="id-ID"/>
        </w:rPr>
      </w:pPr>
      <w:r>
        <w:rPr>
          <w:rFonts w:ascii="Times New Roman" w:hAnsi="Times New Roman" w:cs="Times New Roman"/>
          <w:sz w:val="24"/>
          <w:szCs w:val="24"/>
          <w:lang w:val="id-ID"/>
        </w:rPr>
        <w:t>Pencabutan izin usaha; dan/ atau</w:t>
      </w:r>
    </w:p>
    <w:p w:rsidR="00A211B7" w:rsidRDefault="00A211B7" w:rsidP="00A211B7">
      <w:pPr>
        <w:pStyle w:val="ListParagraph"/>
        <w:numPr>
          <w:ilvl w:val="0"/>
          <w:numId w:val="82"/>
        </w:numPr>
        <w:spacing w:line="480" w:lineRule="auto"/>
        <w:ind w:left="1418" w:firstLine="283"/>
        <w:jc w:val="both"/>
        <w:rPr>
          <w:rFonts w:ascii="Times New Roman" w:hAnsi="Times New Roman" w:cs="Times New Roman"/>
          <w:sz w:val="24"/>
          <w:szCs w:val="24"/>
          <w:lang w:val="id-ID"/>
        </w:rPr>
      </w:pPr>
      <w:r>
        <w:rPr>
          <w:rFonts w:ascii="Times New Roman" w:hAnsi="Times New Roman" w:cs="Times New Roman"/>
          <w:sz w:val="24"/>
          <w:szCs w:val="24"/>
          <w:lang w:val="id-ID"/>
        </w:rPr>
        <w:t>Pencabutan status badan hukum.</w:t>
      </w:r>
    </w:p>
    <w:p w:rsidR="00A211B7" w:rsidRPr="004769E2" w:rsidRDefault="00A211B7" w:rsidP="004769E2">
      <w:pPr>
        <w:pStyle w:val="ListParagraph"/>
        <w:numPr>
          <w:ilvl w:val="1"/>
          <w:numId w:val="14"/>
        </w:numPr>
        <w:spacing w:line="480" w:lineRule="auto"/>
        <w:ind w:left="1418" w:hanging="709"/>
        <w:jc w:val="both"/>
        <w:rPr>
          <w:rFonts w:ascii="Times New Roman" w:hAnsi="Times New Roman" w:cs="Times New Roman"/>
          <w:sz w:val="24"/>
          <w:szCs w:val="24"/>
          <w:lang w:val="id-ID"/>
        </w:rPr>
      </w:pPr>
      <w:r>
        <w:rPr>
          <w:rFonts w:ascii="Times New Roman" w:hAnsi="Times New Roman" w:cs="Times New Roman"/>
          <w:sz w:val="24"/>
          <w:szCs w:val="24"/>
          <w:lang w:val="id-ID"/>
        </w:rPr>
        <w:t>Dalam Undang-undang ini juga tidak diatur mengenai pidana tambahan lainnya seperti halnya perampasan harta milik korporasi dan juga tidak diatur mengenai pidana penggantinya.</w:t>
      </w:r>
    </w:p>
    <w:p w:rsidR="00A211B7" w:rsidRPr="00826601" w:rsidRDefault="00A211B7" w:rsidP="00A211B7">
      <w:pPr>
        <w:pStyle w:val="ListParagraph"/>
        <w:spacing w:line="480" w:lineRule="auto"/>
        <w:ind w:left="1418"/>
        <w:jc w:val="both"/>
        <w:rPr>
          <w:rFonts w:ascii="Times New Roman" w:hAnsi="Times New Roman" w:cs="Times New Roman"/>
          <w:sz w:val="24"/>
          <w:szCs w:val="24"/>
          <w:lang w:val="id-ID"/>
        </w:rPr>
      </w:pPr>
    </w:p>
    <w:p w:rsidR="00A211B7" w:rsidRDefault="00A211B7" w:rsidP="00A211B7">
      <w:pPr>
        <w:pStyle w:val="ListParagraph"/>
        <w:numPr>
          <w:ilvl w:val="0"/>
          <w:numId w:val="52"/>
        </w:numPr>
        <w:spacing w:line="480" w:lineRule="auto"/>
        <w:jc w:val="both"/>
        <w:rPr>
          <w:rFonts w:ascii="Times New Roman" w:hAnsi="Times New Roman" w:cs="Times New Roman"/>
          <w:b/>
          <w:sz w:val="24"/>
          <w:szCs w:val="24"/>
          <w:lang w:val="id-ID"/>
        </w:rPr>
      </w:pPr>
      <w:r w:rsidRPr="004262A7">
        <w:rPr>
          <w:rFonts w:ascii="Times New Roman" w:hAnsi="Times New Roman" w:cs="Times New Roman"/>
          <w:b/>
          <w:sz w:val="24"/>
          <w:szCs w:val="24"/>
          <w:lang w:val="id-ID"/>
        </w:rPr>
        <w:t>Undang-Undang Nomor 21 Tahun 2007 Tentang Pemberantasan Tindak Pidana Perdagangan Orang.</w:t>
      </w:r>
    </w:p>
    <w:p w:rsidR="00A211B7" w:rsidRPr="00826601" w:rsidRDefault="00A211B7" w:rsidP="00A211B7">
      <w:pPr>
        <w:pStyle w:val="ListParagraph"/>
        <w:spacing w:line="480" w:lineRule="auto"/>
        <w:ind w:left="1494" w:hanging="1068"/>
        <w:jc w:val="both"/>
        <w:rPr>
          <w:rFonts w:ascii="Times New Roman" w:hAnsi="Times New Roman" w:cs="Times New Roman"/>
          <w:sz w:val="24"/>
          <w:szCs w:val="24"/>
          <w:lang w:val="id-ID"/>
        </w:rPr>
      </w:pPr>
      <w:r w:rsidRPr="00826601">
        <w:rPr>
          <w:rFonts w:ascii="Times New Roman" w:hAnsi="Times New Roman" w:cs="Times New Roman"/>
          <w:sz w:val="24"/>
          <w:szCs w:val="24"/>
          <w:lang w:val="id-ID"/>
        </w:rPr>
        <w:t>Pasal 1</w:t>
      </w:r>
    </w:p>
    <w:p w:rsidR="00A211B7" w:rsidRDefault="00A211B7" w:rsidP="00A211B7">
      <w:pPr>
        <w:pStyle w:val="ListParagraph"/>
        <w:numPr>
          <w:ilvl w:val="0"/>
          <w:numId w:val="53"/>
        </w:numPr>
        <w:spacing w:line="480" w:lineRule="auto"/>
        <w:ind w:left="1560" w:hanging="426"/>
        <w:jc w:val="both"/>
        <w:rPr>
          <w:rFonts w:ascii="Times New Roman" w:hAnsi="Times New Roman" w:cs="Times New Roman"/>
          <w:sz w:val="24"/>
          <w:szCs w:val="24"/>
          <w:lang w:val="id-ID"/>
        </w:rPr>
      </w:pPr>
      <w:r w:rsidRPr="00BD36B4">
        <w:rPr>
          <w:rFonts w:ascii="Times New Roman" w:hAnsi="Times New Roman" w:cs="Times New Roman"/>
          <w:sz w:val="24"/>
          <w:szCs w:val="24"/>
          <w:lang w:val="id-ID"/>
        </w:rPr>
        <w:t xml:space="preserve">Setiap </w:t>
      </w:r>
      <w:r>
        <w:rPr>
          <w:rFonts w:ascii="Times New Roman" w:hAnsi="Times New Roman" w:cs="Times New Roman"/>
          <w:sz w:val="24"/>
          <w:szCs w:val="24"/>
          <w:lang w:val="id-ID"/>
        </w:rPr>
        <w:t>O</w:t>
      </w:r>
      <w:r w:rsidRPr="00BD36B4">
        <w:rPr>
          <w:rFonts w:ascii="Times New Roman" w:hAnsi="Times New Roman" w:cs="Times New Roman"/>
          <w:sz w:val="24"/>
          <w:szCs w:val="24"/>
          <w:lang w:val="id-ID"/>
        </w:rPr>
        <w:t>rang</w:t>
      </w:r>
      <w:r>
        <w:rPr>
          <w:rFonts w:ascii="Times New Roman" w:hAnsi="Times New Roman" w:cs="Times New Roman"/>
          <w:sz w:val="24"/>
          <w:szCs w:val="24"/>
          <w:lang w:val="id-ID"/>
        </w:rPr>
        <w:t xml:space="preserve"> adalah adalah orang perseorangan atau korporasi yang melakukan tindak pidana perdagangan orang,</w:t>
      </w:r>
    </w:p>
    <w:p w:rsidR="00A211B7" w:rsidRDefault="00A211B7" w:rsidP="00A211B7">
      <w:pPr>
        <w:spacing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6.</w:t>
      </w:r>
      <w:r>
        <w:rPr>
          <w:rFonts w:ascii="Times New Roman" w:hAnsi="Times New Roman" w:cs="Times New Roman"/>
          <w:sz w:val="24"/>
          <w:szCs w:val="24"/>
          <w:lang w:val="id-ID"/>
        </w:rPr>
        <w:tab/>
        <w:t>Korporasi adalah kumpulan orang dan/ atau kekayaan yang terorganisasi baik merupakan badan hukum maupun bukan badan hukum.</w:t>
      </w:r>
    </w:p>
    <w:p w:rsidR="00A211B7" w:rsidRDefault="00A211B7" w:rsidP="00A211B7">
      <w:pPr>
        <w:spacing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Pasal 13</w:t>
      </w:r>
    </w:p>
    <w:p w:rsidR="00A211B7" w:rsidRDefault="00A211B7" w:rsidP="00A211B7">
      <w:pPr>
        <w:pStyle w:val="ListParagraph"/>
        <w:numPr>
          <w:ilvl w:val="0"/>
          <w:numId w:val="80"/>
        </w:numPr>
        <w:spacing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Tindak pidana perdagangan orang dianggap dilakukan oleh korporasi apabila tindak pidana tersebut dilakukan oleh orang-orang yang bertindak untuk dan/ atau atas nama korporasi atau untuk kepentingan korporasi, baik berdasarkan hubungan kerja maupun hubungan lain, bertindak dalam lingkungan korporasi tersebut baik maupun bersama-sama.</w:t>
      </w:r>
    </w:p>
    <w:p w:rsidR="00A211B7" w:rsidRPr="004769E2" w:rsidRDefault="00A211B7" w:rsidP="004769E2">
      <w:pPr>
        <w:pStyle w:val="ListParagraph"/>
        <w:numPr>
          <w:ilvl w:val="0"/>
          <w:numId w:val="80"/>
        </w:numPr>
        <w:spacing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hal tindak pidana perdagangan orang dilakukan oleh suatu korporasi sebagaimana dimaksud pada ayat (1), maka penyidikan, penuntutan, dan pemidanaan dilakukan terhadap korporasi dan/ atau pengurusnya. </w:t>
      </w:r>
    </w:p>
    <w:p w:rsidR="00A211B7" w:rsidRDefault="00A211B7" w:rsidP="00A211B7">
      <w:pPr>
        <w:spacing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Pasal 14</w:t>
      </w:r>
    </w:p>
    <w:p w:rsidR="00A211B7" w:rsidRDefault="00A211B7" w:rsidP="00A211B7">
      <w:p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Dalam hal panggilan terhadap korporasi, maka pemanggilan untuk menghadap dan penyerahan surat panggilan disampaikan kepada pengurus di tempat pengurus berkantor, di tempat korporasi itu beroperasi, atau di tempat tinggal pengurus.</w:t>
      </w:r>
    </w:p>
    <w:p w:rsidR="00A211B7" w:rsidRDefault="00A211B7" w:rsidP="00A211B7">
      <w:pPr>
        <w:spacing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Pasal 15</w:t>
      </w:r>
    </w:p>
    <w:p w:rsidR="00A211B7" w:rsidRDefault="00A211B7" w:rsidP="00A211B7">
      <w:pPr>
        <w:pStyle w:val="ListParagraph"/>
        <w:numPr>
          <w:ilvl w:val="0"/>
          <w:numId w:val="83"/>
        </w:numPr>
        <w:spacing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Dalam hal tindak pidana perdagangan orang dilakukan oleh suatu korporasi, selain pidana penjara dan denda terhadap pengurusnya, pidana yang dapat dijatuhkan terhadap korporasi berupa pidana denda dengan pemberatan 3 (tiga) kali dari pidana denda sebagaimana dimaksud dalam Pasal 2, Pasal 3, Pasal 4, Pasal 5 dan Pasal 6.</w:t>
      </w:r>
    </w:p>
    <w:p w:rsidR="00A211B7" w:rsidRDefault="00A211B7" w:rsidP="00A211B7">
      <w:pPr>
        <w:pStyle w:val="ListParagraph"/>
        <w:numPr>
          <w:ilvl w:val="0"/>
          <w:numId w:val="83"/>
        </w:numPr>
        <w:spacing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Selain pidana denda sebagaimana dimaksud pada ayat (1), korporasi dapat dijatuhkan pidana tambahan berupa:</w:t>
      </w:r>
    </w:p>
    <w:p w:rsidR="00A211B7" w:rsidRDefault="00A211B7" w:rsidP="00A211B7">
      <w:pPr>
        <w:pStyle w:val="ListParagraph"/>
        <w:numPr>
          <w:ilvl w:val="0"/>
          <w:numId w:val="84"/>
        </w:numPr>
        <w:spacing w:line="480" w:lineRule="auto"/>
        <w:ind w:left="2127" w:hanging="284"/>
        <w:jc w:val="both"/>
        <w:rPr>
          <w:rFonts w:ascii="Times New Roman" w:hAnsi="Times New Roman" w:cs="Times New Roman"/>
          <w:sz w:val="24"/>
          <w:szCs w:val="24"/>
          <w:lang w:val="id-ID"/>
        </w:rPr>
      </w:pPr>
      <w:r>
        <w:rPr>
          <w:rFonts w:ascii="Times New Roman" w:hAnsi="Times New Roman" w:cs="Times New Roman"/>
          <w:sz w:val="24"/>
          <w:szCs w:val="24"/>
          <w:lang w:val="id-ID"/>
        </w:rPr>
        <w:t>Pencabutan izin usaha;</w:t>
      </w:r>
    </w:p>
    <w:p w:rsidR="00A211B7" w:rsidRDefault="00A211B7" w:rsidP="00A211B7">
      <w:pPr>
        <w:pStyle w:val="ListParagraph"/>
        <w:numPr>
          <w:ilvl w:val="0"/>
          <w:numId w:val="84"/>
        </w:numPr>
        <w:spacing w:line="480" w:lineRule="auto"/>
        <w:ind w:left="2127" w:hanging="284"/>
        <w:jc w:val="both"/>
        <w:rPr>
          <w:rFonts w:ascii="Times New Roman" w:hAnsi="Times New Roman" w:cs="Times New Roman"/>
          <w:sz w:val="24"/>
          <w:szCs w:val="24"/>
          <w:lang w:val="id-ID"/>
        </w:rPr>
      </w:pPr>
      <w:r>
        <w:rPr>
          <w:rFonts w:ascii="Times New Roman" w:hAnsi="Times New Roman" w:cs="Times New Roman"/>
          <w:sz w:val="24"/>
          <w:szCs w:val="24"/>
          <w:lang w:val="id-ID"/>
        </w:rPr>
        <w:t>Perampasan kekayaan hasil tindak pidana;</w:t>
      </w:r>
    </w:p>
    <w:p w:rsidR="00A211B7" w:rsidRDefault="00A211B7" w:rsidP="00A211B7">
      <w:pPr>
        <w:pStyle w:val="ListParagraph"/>
        <w:numPr>
          <w:ilvl w:val="0"/>
          <w:numId w:val="84"/>
        </w:numPr>
        <w:spacing w:line="480" w:lineRule="auto"/>
        <w:ind w:left="2127" w:hanging="284"/>
        <w:jc w:val="both"/>
        <w:rPr>
          <w:rFonts w:ascii="Times New Roman" w:hAnsi="Times New Roman" w:cs="Times New Roman"/>
          <w:sz w:val="24"/>
          <w:szCs w:val="24"/>
          <w:lang w:val="id-ID"/>
        </w:rPr>
      </w:pPr>
      <w:r>
        <w:rPr>
          <w:rFonts w:ascii="Times New Roman" w:hAnsi="Times New Roman" w:cs="Times New Roman"/>
          <w:sz w:val="24"/>
          <w:szCs w:val="24"/>
          <w:lang w:val="id-ID"/>
        </w:rPr>
        <w:t>Pencabutan status badan hukum;</w:t>
      </w:r>
    </w:p>
    <w:p w:rsidR="00A211B7" w:rsidRDefault="00A211B7" w:rsidP="00A211B7">
      <w:pPr>
        <w:pStyle w:val="ListParagraph"/>
        <w:numPr>
          <w:ilvl w:val="0"/>
          <w:numId w:val="84"/>
        </w:numPr>
        <w:spacing w:line="480" w:lineRule="auto"/>
        <w:ind w:left="2127" w:hanging="284"/>
        <w:jc w:val="both"/>
        <w:rPr>
          <w:rFonts w:ascii="Times New Roman" w:hAnsi="Times New Roman" w:cs="Times New Roman"/>
          <w:sz w:val="24"/>
          <w:szCs w:val="24"/>
          <w:lang w:val="id-ID"/>
        </w:rPr>
      </w:pPr>
      <w:r>
        <w:rPr>
          <w:rFonts w:ascii="Times New Roman" w:hAnsi="Times New Roman" w:cs="Times New Roman"/>
          <w:sz w:val="24"/>
          <w:szCs w:val="24"/>
          <w:lang w:val="id-ID"/>
        </w:rPr>
        <w:t>Pemecatan pengurus; dan/ atau</w:t>
      </w:r>
    </w:p>
    <w:p w:rsidR="00A211B7" w:rsidRDefault="00A211B7" w:rsidP="00A211B7">
      <w:pPr>
        <w:pStyle w:val="ListParagraph"/>
        <w:numPr>
          <w:ilvl w:val="0"/>
          <w:numId w:val="84"/>
        </w:numPr>
        <w:spacing w:line="480" w:lineRule="auto"/>
        <w:ind w:left="2127" w:hanging="284"/>
        <w:jc w:val="both"/>
        <w:rPr>
          <w:rFonts w:ascii="Times New Roman" w:hAnsi="Times New Roman" w:cs="Times New Roman"/>
          <w:sz w:val="24"/>
          <w:szCs w:val="24"/>
          <w:lang w:val="id-ID"/>
        </w:rPr>
      </w:pPr>
      <w:r>
        <w:rPr>
          <w:rFonts w:ascii="Times New Roman" w:hAnsi="Times New Roman" w:cs="Times New Roman"/>
          <w:sz w:val="24"/>
          <w:szCs w:val="24"/>
          <w:lang w:val="id-ID"/>
        </w:rPr>
        <w:t>Pelarangan kepada pengurus tersebut untuk mendirikan korporasi dalam bidang usaha yang sama.</w:t>
      </w:r>
    </w:p>
    <w:p w:rsidR="00A211B7" w:rsidRDefault="00A211B7" w:rsidP="00A211B7">
      <w:pPr>
        <w:spacing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Pasal 16</w:t>
      </w:r>
    </w:p>
    <w:p w:rsidR="00A211B7" w:rsidRDefault="00A211B7" w:rsidP="00A211B7">
      <w:p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Dalam hal tindak pidana perdagangan orang dilakukan oleh kelompok yang terorganisasi, maka setiap pelaku tindak pidana perdagangan orang dalam kelompok yang terorganisasi tersebut dipidana dengan pidana yang sama sebagaimana dimaksud dalam Pasal 2 ditambah 1/3 (sepertiga)</w:t>
      </w:r>
    </w:p>
    <w:p w:rsidR="00A211B7" w:rsidRDefault="00A211B7" w:rsidP="00A211B7">
      <w:pPr>
        <w:spacing w:line="480" w:lineRule="auto"/>
        <w:ind w:left="426" w:firstLine="708"/>
        <w:jc w:val="both"/>
        <w:rPr>
          <w:rFonts w:ascii="Times New Roman" w:hAnsi="Times New Roman" w:cs="Times New Roman"/>
          <w:sz w:val="24"/>
          <w:szCs w:val="24"/>
          <w:lang w:val="id-ID"/>
        </w:rPr>
      </w:pPr>
      <w:r w:rsidRPr="00193D22">
        <w:rPr>
          <w:rFonts w:ascii="Times New Roman" w:hAnsi="Times New Roman" w:cs="Times New Roman"/>
          <w:sz w:val="24"/>
          <w:szCs w:val="24"/>
          <w:lang w:val="id-ID"/>
        </w:rPr>
        <w:lastRenderedPageBreak/>
        <w:t>Dalam Undang-undang ini diatur korporasi sebagai subjek hukum pidana dengan ketentuan sebagai berikut:</w:t>
      </w:r>
    </w:p>
    <w:p w:rsidR="00A211B7" w:rsidRDefault="00A211B7" w:rsidP="00A211B7">
      <w:pPr>
        <w:pStyle w:val="ListParagraph"/>
        <w:numPr>
          <w:ilvl w:val="1"/>
          <w:numId w:val="14"/>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Dikatakan tindak pidana korporasi jika memenuhi rumusan Pasal 13 ayat (1) yaitu:</w:t>
      </w:r>
    </w:p>
    <w:p w:rsidR="00A211B7" w:rsidRDefault="00A211B7" w:rsidP="00A211B7">
      <w:pPr>
        <w:pStyle w:val="ListParagraph"/>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Jika tindak pidana tersebut dilakukan oleh orang-orang yang bertindak untuk dan/ atau atas nama korporasi atau untuk kepentingan korporasi, baik berdasarkan hubungan kerja maupun lain, bertindak dalam lingkungan korporasi tersebut baik sendiri maupun bersama-sama.</w:t>
      </w:r>
    </w:p>
    <w:p w:rsidR="00A211B7" w:rsidRDefault="00A211B7" w:rsidP="00A211B7">
      <w:pPr>
        <w:pStyle w:val="ListParagraph"/>
        <w:numPr>
          <w:ilvl w:val="1"/>
          <w:numId w:val="14"/>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Sesuai Pasal 13 ayat (2) yang dapat dipertanggungjawabkan jika terjadi tindak pidana korporasi adalah korporasi dan/ atau pengurusnya.</w:t>
      </w:r>
    </w:p>
    <w:p w:rsidR="00A211B7" w:rsidRDefault="00A211B7" w:rsidP="00A211B7">
      <w:pPr>
        <w:pStyle w:val="ListParagraph"/>
        <w:numPr>
          <w:ilvl w:val="1"/>
          <w:numId w:val="14"/>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Pidana pokok yang dapat dijatuhkan terhadap korporasi adalah pidana denda dengan pemberatan 3(tiga) kali sesuai Pasal 15 ayat (1) dan pidana tambahan sesuai Pasal 15 ayat (2) berupa:</w:t>
      </w:r>
    </w:p>
    <w:p w:rsidR="00A211B7" w:rsidRDefault="00A211B7" w:rsidP="00A211B7">
      <w:pPr>
        <w:pStyle w:val="ListParagraph"/>
        <w:numPr>
          <w:ilvl w:val="0"/>
          <w:numId w:val="8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Pencabutan izin usaha;</w:t>
      </w:r>
    </w:p>
    <w:p w:rsidR="00A211B7" w:rsidRDefault="00A211B7" w:rsidP="00A211B7">
      <w:pPr>
        <w:pStyle w:val="ListParagraph"/>
        <w:numPr>
          <w:ilvl w:val="0"/>
          <w:numId w:val="8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Perampasan kekayaan hasil tindak pidana;</w:t>
      </w:r>
    </w:p>
    <w:p w:rsidR="00A211B7" w:rsidRDefault="00A211B7" w:rsidP="00A211B7">
      <w:pPr>
        <w:pStyle w:val="ListParagraph"/>
        <w:numPr>
          <w:ilvl w:val="0"/>
          <w:numId w:val="8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Pencabutan status badan hukum;</w:t>
      </w:r>
    </w:p>
    <w:p w:rsidR="00A211B7" w:rsidRDefault="00A211B7" w:rsidP="00A211B7">
      <w:pPr>
        <w:pStyle w:val="ListParagraph"/>
        <w:numPr>
          <w:ilvl w:val="0"/>
          <w:numId w:val="8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Pemecatan pengurus; dan/ atau</w:t>
      </w:r>
    </w:p>
    <w:p w:rsidR="00A211B7" w:rsidRDefault="00A211B7" w:rsidP="00A211B7">
      <w:pPr>
        <w:pStyle w:val="ListParagraph"/>
        <w:numPr>
          <w:ilvl w:val="0"/>
          <w:numId w:val="8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Pelarangan kepada pengurus tersebut untuk mendirikan korporasi dalam bidang usaha yang sama.</w:t>
      </w:r>
    </w:p>
    <w:p w:rsidR="00A211B7" w:rsidRDefault="00A211B7" w:rsidP="00A211B7">
      <w:pPr>
        <w:pStyle w:val="ListParagraph"/>
        <w:numPr>
          <w:ilvl w:val="1"/>
          <w:numId w:val="14"/>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Namun dalam Undang-undang ini tidak diatur mengenai pidana penggantinya.</w:t>
      </w:r>
    </w:p>
    <w:p w:rsidR="00A211B7" w:rsidRDefault="00A211B7" w:rsidP="00A211B7">
      <w:pPr>
        <w:pStyle w:val="ListParagraph"/>
        <w:spacing w:line="480" w:lineRule="auto"/>
        <w:ind w:left="1134"/>
        <w:jc w:val="both"/>
        <w:rPr>
          <w:rFonts w:ascii="Times New Roman" w:hAnsi="Times New Roman" w:cs="Times New Roman"/>
          <w:sz w:val="24"/>
          <w:szCs w:val="24"/>
          <w:lang w:val="id-ID"/>
        </w:rPr>
      </w:pP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Dari bahan-bahan yang telah dikumpulkan sebelumnya, didapatlah bagaimana pengaturan pertanggungjawaban pidana korporasi dalam Undang-undang khusus pidana di Indonesia saat ini. Dalam penelitian kali ini, untuk lebih jelasnya penulis memaparkan hasil analisis terhadap beberapa Undang-undang dengan cara menampilkannya dalam bentuk tabel. Dalam tabel tersebut akan dibagi dalam beberapa bahasan untuk menjelaskan kapa suatu korporasi dikatakan melakukan tindak pidana, siapa yang dipertanggungjawabkan jika terjadi tindak pidana korporasi, dan bagaimana bentuk pertanggungjawabannya untuk korporasi jika melakukan tindak pidana. Tabel tersebut digunakan untuk memandingkan pengaturan pertanggungjawaban pidana korporasi dalam Undang-undang yang telah dianalisis sebelumnya sebagai berikut:</w:t>
      </w:r>
    </w:p>
    <w:p w:rsidR="004769E2" w:rsidRDefault="004769E2" w:rsidP="00A211B7">
      <w:pPr>
        <w:pStyle w:val="ListParagraph"/>
        <w:spacing w:line="480" w:lineRule="auto"/>
        <w:ind w:left="426" w:firstLine="708"/>
        <w:jc w:val="both"/>
        <w:rPr>
          <w:rFonts w:ascii="Times New Roman" w:hAnsi="Times New Roman" w:cs="Times New Roman"/>
          <w:sz w:val="24"/>
          <w:szCs w:val="24"/>
          <w:lang w:val="id-ID"/>
        </w:rPr>
      </w:pPr>
    </w:p>
    <w:p w:rsidR="00441E89" w:rsidRDefault="00441E89" w:rsidP="00A211B7">
      <w:pPr>
        <w:pStyle w:val="ListParagraph"/>
        <w:spacing w:line="480" w:lineRule="auto"/>
        <w:ind w:left="426" w:firstLine="708"/>
        <w:jc w:val="both"/>
        <w:rPr>
          <w:rFonts w:ascii="Times New Roman" w:hAnsi="Times New Roman" w:cs="Times New Roman"/>
          <w:sz w:val="24"/>
          <w:szCs w:val="24"/>
          <w:lang w:val="id-ID"/>
        </w:rPr>
      </w:pPr>
    </w:p>
    <w:p w:rsidR="00441E89" w:rsidRDefault="00441E89" w:rsidP="00A211B7">
      <w:pPr>
        <w:pStyle w:val="ListParagraph"/>
        <w:spacing w:line="480" w:lineRule="auto"/>
        <w:ind w:left="426" w:firstLine="708"/>
        <w:jc w:val="both"/>
        <w:rPr>
          <w:rFonts w:ascii="Times New Roman" w:hAnsi="Times New Roman" w:cs="Times New Roman"/>
          <w:sz w:val="24"/>
          <w:szCs w:val="24"/>
          <w:lang w:val="id-ID"/>
        </w:rPr>
      </w:pPr>
    </w:p>
    <w:p w:rsidR="00441E89" w:rsidRDefault="00441E89" w:rsidP="00A211B7">
      <w:pPr>
        <w:pStyle w:val="ListParagraph"/>
        <w:spacing w:line="480" w:lineRule="auto"/>
        <w:ind w:left="426" w:firstLine="708"/>
        <w:jc w:val="both"/>
        <w:rPr>
          <w:rFonts w:ascii="Times New Roman" w:hAnsi="Times New Roman" w:cs="Times New Roman"/>
          <w:sz w:val="24"/>
          <w:szCs w:val="24"/>
          <w:lang w:val="id-ID"/>
        </w:rPr>
      </w:pPr>
    </w:p>
    <w:p w:rsidR="00441E89" w:rsidRDefault="00441E89" w:rsidP="00A211B7">
      <w:pPr>
        <w:pStyle w:val="ListParagraph"/>
        <w:spacing w:line="480" w:lineRule="auto"/>
        <w:ind w:left="426" w:firstLine="708"/>
        <w:jc w:val="both"/>
        <w:rPr>
          <w:rFonts w:ascii="Times New Roman" w:hAnsi="Times New Roman" w:cs="Times New Roman"/>
          <w:sz w:val="24"/>
          <w:szCs w:val="24"/>
          <w:lang w:val="id-ID"/>
        </w:rPr>
      </w:pPr>
    </w:p>
    <w:p w:rsidR="00441E89" w:rsidRDefault="00441E89" w:rsidP="00A211B7">
      <w:pPr>
        <w:pStyle w:val="ListParagraph"/>
        <w:spacing w:line="480" w:lineRule="auto"/>
        <w:ind w:left="426" w:firstLine="708"/>
        <w:jc w:val="both"/>
        <w:rPr>
          <w:rFonts w:ascii="Times New Roman" w:hAnsi="Times New Roman" w:cs="Times New Roman"/>
          <w:sz w:val="24"/>
          <w:szCs w:val="24"/>
          <w:lang w:val="id-ID"/>
        </w:rPr>
      </w:pPr>
    </w:p>
    <w:p w:rsidR="00441E89" w:rsidRDefault="00441E89" w:rsidP="00A211B7">
      <w:pPr>
        <w:pStyle w:val="ListParagraph"/>
        <w:spacing w:line="480" w:lineRule="auto"/>
        <w:ind w:left="426" w:firstLine="708"/>
        <w:jc w:val="both"/>
        <w:rPr>
          <w:rFonts w:ascii="Times New Roman" w:hAnsi="Times New Roman" w:cs="Times New Roman"/>
          <w:sz w:val="24"/>
          <w:szCs w:val="24"/>
          <w:lang w:val="id-ID"/>
        </w:rPr>
      </w:pPr>
    </w:p>
    <w:p w:rsidR="00441E89" w:rsidRDefault="00441E89" w:rsidP="00A211B7">
      <w:pPr>
        <w:pStyle w:val="ListParagraph"/>
        <w:spacing w:line="480" w:lineRule="auto"/>
        <w:ind w:left="426" w:firstLine="708"/>
        <w:jc w:val="both"/>
        <w:rPr>
          <w:rFonts w:ascii="Times New Roman" w:hAnsi="Times New Roman" w:cs="Times New Roman"/>
          <w:sz w:val="24"/>
          <w:szCs w:val="24"/>
          <w:lang w:val="id-ID"/>
        </w:rPr>
      </w:pPr>
    </w:p>
    <w:p w:rsidR="00441E89" w:rsidRDefault="00441E89" w:rsidP="00A211B7">
      <w:pPr>
        <w:pStyle w:val="ListParagraph"/>
        <w:spacing w:line="480" w:lineRule="auto"/>
        <w:ind w:left="426" w:firstLine="708"/>
        <w:jc w:val="both"/>
        <w:rPr>
          <w:rFonts w:ascii="Times New Roman" w:hAnsi="Times New Roman" w:cs="Times New Roman"/>
          <w:sz w:val="24"/>
          <w:szCs w:val="24"/>
          <w:lang w:val="id-ID"/>
        </w:rPr>
      </w:pPr>
    </w:p>
    <w:p w:rsidR="00A211B7" w:rsidRPr="00441E89" w:rsidRDefault="004769E2" w:rsidP="00441E89">
      <w:pPr>
        <w:pStyle w:val="ListParagraph"/>
        <w:spacing w:line="480" w:lineRule="auto"/>
        <w:ind w:left="426" w:firstLine="708"/>
        <w:jc w:val="center"/>
        <w:rPr>
          <w:rFonts w:ascii="Times New Roman" w:hAnsi="Times New Roman" w:cs="Times New Roman"/>
          <w:b/>
          <w:lang w:val="id-ID"/>
        </w:rPr>
      </w:pPr>
      <w:r w:rsidRPr="00441E89">
        <w:rPr>
          <w:rFonts w:ascii="Times New Roman" w:hAnsi="Times New Roman" w:cs="Times New Roman"/>
          <w:b/>
          <w:lang w:val="id-ID"/>
        </w:rPr>
        <w:lastRenderedPageBreak/>
        <w:t>Tabel Perbandingan Pengaturan Pertanggungjawaban Pidana Korporasi Dalam Undang-undang Khusus Murni Hukum Pidana:</w:t>
      </w:r>
    </w:p>
    <w:p w:rsidR="00A211B7" w:rsidRPr="00441E89" w:rsidRDefault="00A211B7" w:rsidP="00441E89">
      <w:pPr>
        <w:pStyle w:val="ListParagraph"/>
        <w:spacing w:line="480" w:lineRule="auto"/>
        <w:ind w:left="426" w:firstLine="708"/>
        <w:jc w:val="center"/>
        <w:rPr>
          <w:rFonts w:ascii="Times New Roman" w:hAnsi="Times New Roman" w:cs="Times New Roman"/>
          <w:lang w:val="id-ID"/>
        </w:rPr>
      </w:pPr>
    </w:p>
    <w:tbl>
      <w:tblPr>
        <w:tblStyle w:val="TableGrid"/>
        <w:tblW w:w="0" w:type="auto"/>
        <w:tblInd w:w="426" w:type="dxa"/>
        <w:tblLayout w:type="fixed"/>
        <w:tblLook w:val="04A0" w:firstRow="1" w:lastRow="0" w:firstColumn="1" w:lastColumn="0" w:noHBand="0" w:noVBand="1"/>
      </w:tblPr>
      <w:tblGrid>
        <w:gridCol w:w="533"/>
        <w:gridCol w:w="1701"/>
        <w:gridCol w:w="2268"/>
        <w:gridCol w:w="1843"/>
        <w:gridCol w:w="1716"/>
      </w:tblGrid>
      <w:tr w:rsidR="00A211B7" w:rsidTr="00A211B7">
        <w:tc>
          <w:tcPr>
            <w:tcW w:w="533" w:type="dxa"/>
          </w:tcPr>
          <w:p w:rsidR="00A211B7" w:rsidRPr="005A255C" w:rsidRDefault="00A211B7" w:rsidP="00A211B7">
            <w:pPr>
              <w:pStyle w:val="ListParagraph"/>
              <w:spacing w:line="480" w:lineRule="auto"/>
              <w:ind w:left="0"/>
              <w:jc w:val="center"/>
              <w:rPr>
                <w:rFonts w:ascii="Times New Roman" w:hAnsi="Times New Roman" w:cs="Times New Roman"/>
                <w:b/>
                <w:sz w:val="24"/>
                <w:szCs w:val="24"/>
                <w:lang w:val="id-ID"/>
              </w:rPr>
            </w:pPr>
            <w:r w:rsidRPr="005A255C">
              <w:rPr>
                <w:rFonts w:ascii="Times New Roman" w:hAnsi="Times New Roman" w:cs="Times New Roman"/>
                <w:b/>
                <w:sz w:val="24"/>
                <w:szCs w:val="24"/>
                <w:lang w:val="id-ID"/>
              </w:rPr>
              <w:t>No</w:t>
            </w:r>
          </w:p>
        </w:tc>
        <w:tc>
          <w:tcPr>
            <w:tcW w:w="1701" w:type="dxa"/>
          </w:tcPr>
          <w:p w:rsidR="00A211B7" w:rsidRPr="005A255C" w:rsidRDefault="00A211B7" w:rsidP="00A211B7">
            <w:pPr>
              <w:pStyle w:val="ListParagraph"/>
              <w:spacing w:line="480" w:lineRule="auto"/>
              <w:ind w:left="0"/>
              <w:jc w:val="center"/>
              <w:rPr>
                <w:rFonts w:ascii="Times New Roman" w:hAnsi="Times New Roman" w:cs="Times New Roman"/>
                <w:b/>
                <w:sz w:val="24"/>
                <w:szCs w:val="24"/>
                <w:lang w:val="id-ID"/>
              </w:rPr>
            </w:pPr>
            <w:r w:rsidRPr="005A255C">
              <w:rPr>
                <w:rFonts w:ascii="Times New Roman" w:hAnsi="Times New Roman" w:cs="Times New Roman"/>
                <w:b/>
                <w:sz w:val="24"/>
                <w:szCs w:val="24"/>
                <w:lang w:val="id-ID"/>
              </w:rPr>
              <w:t>Undang- Undang</w:t>
            </w:r>
          </w:p>
        </w:tc>
        <w:tc>
          <w:tcPr>
            <w:tcW w:w="2268" w:type="dxa"/>
          </w:tcPr>
          <w:p w:rsidR="00A211B7" w:rsidRPr="005A255C" w:rsidRDefault="00A211B7" w:rsidP="00A211B7">
            <w:pPr>
              <w:pStyle w:val="ListParagraph"/>
              <w:spacing w:line="480" w:lineRule="auto"/>
              <w:ind w:left="0"/>
              <w:jc w:val="center"/>
              <w:rPr>
                <w:rFonts w:ascii="Times New Roman" w:hAnsi="Times New Roman" w:cs="Times New Roman"/>
                <w:b/>
                <w:sz w:val="24"/>
                <w:szCs w:val="24"/>
                <w:lang w:val="id-ID"/>
              </w:rPr>
            </w:pPr>
            <w:r w:rsidRPr="005A255C">
              <w:rPr>
                <w:rFonts w:ascii="Times New Roman" w:hAnsi="Times New Roman" w:cs="Times New Roman"/>
                <w:b/>
                <w:sz w:val="24"/>
                <w:szCs w:val="24"/>
                <w:lang w:val="id-ID"/>
              </w:rPr>
              <w:t>Kapan dikatakan Tindak Pidana Korporasi</w:t>
            </w:r>
          </w:p>
        </w:tc>
        <w:tc>
          <w:tcPr>
            <w:tcW w:w="1843" w:type="dxa"/>
          </w:tcPr>
          <w:p w:rsidR="00A211B7" w:rsidRPr="005A255C" w:rsidRDefault="00A211B7" w:rsidP="00A211B7">
            <w:pPr>
              <w:pStyle w:val="ListParagraph"/>
              <w:spacing w:line="480" w:lineRule="auto"/>
              <w:ind w:left="0"/>
              <w:jc w:val="center"/>
              <w:rPr>
                <w:rFonts w:ascii="Times New Roman" w:hAnsi="Times New Roman" w:cs="Times New Roman"/>
                <w:b/>
                <w:sz w:val="24"/>
                <w:szCs w:val="24"/>
                <w:lang w:val="id-ID"/>
              </w:rPr>
            </w:pPr>
            <w:r w:rsidRPr="005A255C">
              <w:rPr>
                <w:rFonts w:ascii="Times New Roman" w:hAnsi="Times New Roman" w:cs="Times New Roman"/>
                <w:b/>
                <w:sz w:val="24"/>
                <w:szCs w:val="24"/>
                <w:lang w:val="id-ID"/>
              </w:rPr>
              <w:t xml:space="preserve">Siapa yang </w:t>
            </w:r>
            <w:r>
              <w:rPr>
                <w:rFonts w:ascii="Times New Roman" w:hAnsi="Times New Roman" w:cs="Times New Roman"/>
                <w:b/>
                <w:sz w:val="24"/>
                <w:szCs w:val="24"/>
                <w:lang w:val="id-ID"/>
              </w:rPr>
              <w:t>d</w:t>
            </w:r>
            <w:r w:rsidRPr="005A255C">
              <w:rPr>
                <w:rFonts w:ascii="Times New Roman" w:hAnsi="Times New Roman" w:cs="Times New Roman"/>
                <w:b/>
                <w:sz w:val="24"/>
                <w:szCs w:val="24"/>
                <w:lang w:val="id-ID"/>
              </w:rPr>
              <w:t xml:space="preserve">apat </w:t>
            </w:r>
            <w:r>
              <w:rPr>
                <w:rFonts w:ascii="Times New Roman" w:hAnsi="Times New Roman" w:cs="Times New Roman"/>
                <w:b/>
                <w:sz w:val="24"/>
                <w:szCs w:val="24"/>
                <w:lang w:val="id-ID"/>
              </w:rPr>
              <w:t xml:space="preserve">di </w:t>
            </w:r>
            <w:r w:rsidRPr="005A255C">
              <w:rPr>
                <w:rFonts w:ascii="Times New Roman" w:hAnsi="Times New Roman" w:cs="Times New Roman"/>
                <w:b/>
                <w:sz w:val="24"/>
                <w:szCs w:val="24"/>
                <w:lang w:val="id-ID"/>
              </w:rPr>
              <w:t>Dipertanggung</w:t>
            </w:r>
            <w:r>
              <w:rPr>
                <w:rFonts w:ascii="Times New Roman" w:hAnsi="Times New Roman" w:cs="Times New Roman"/>
                <w:b/>
                <w:sz w:val="24"/>
                <w:szCs w:val="24"/>
                <w:lang w:val="id-ID"/>
              </w:rPr>
              <w:t xml:space="preserve"> J</w:t>
            </w:r>
            <w:r w:rsidRPr="005A255C">
              <w:rPr>
                <w:rFonts w:ascii="Times New Roman" w:hAnsi="Times New Roman" w:cs="Times New Roman"/>
                <w:b/>
                <w:sz w:val="24"/>
                <w:szCs w:val="24"/>
                <w:lang w:val="id-ID"/>
              </w:rPr>
              <w:t>awabkan</w:t>
            </w:r>
          </w:p>
        </w:tc>
        <w:tc>
          <w:tcPr>
            <w:tcW w:w="1716" w:type="dxa"/>
          </w:tcPr>
          <w:p w:rsidR="00A211B7" w:rsidRPr="005A255C" w:rsidRDefault="00A211B7" w:rsidP="00A211B7">
            <w:pPr>
              <w:pStyle w:val="ListParagraph"/>
              <w:spacing w:line="480" w:lineRule="auto"/>
              <w:ind w:left="0"/>
              <w:jc w:val="center"/>
              <w:rPr>
                <w:rFonts w:ascii="Times New Roman" w:hAnsi="Times New Roman" w:cs="Times New Roman"/>
                <w:b/>
                <w:sz w:val="24"/>
                <w:szCs w:val="24"/>
                <w:lang w:val="id-ID"/>
              </w:rPr>
            </w:pPr>
            <w:r w:rsidRPr="005A255C">
              <w:rPr>
                <w:rFonts w:ascii="Times New Roman" w:hAnsi="Times New Roman" w:cs="Times New Roman"/>
                <w:b/>
                <w:sz w:val="24"/>
                <w:szCs w:val="24"/>
                <w:lang w:val="id-ID"/>
              </w:rPr>
              <w:t>Bentuk Pertanggung</w:t>
            </w:r>
            <w:r>
              <w:rPr>
                <w:rFonts w:ascii="Times New Roman" w:hAnsi="Times New Roman" w:cs="Times New Roman"/>
                <w:b/>
                <w:sz w:val="24"/>
                <w:szCs w:val="24"/>
                <w:lang w:val="id-ID"/>
              </w:rPr>
              <w:t xml:space="preserve"> J</w:t>
            </w:r>
            <w:r w:rsidRPr="005A255C">
              <w:rPr>
                <w:rFonts w:ascii="Times New Roman" w:hAnsi="Times New Roman" w:cs="Times New Roman"/>
                <w:b/>
                <w:sz w:val="24"/>
                <w:szCs w:val="24"/>
                <w:lang w:val="id-ID"/>
              </w:rPr>
              <w:t xml:space="preserve">awaban </w:t>
            </w:r>
            <w:r>
              <w:rPr>
                <w:rFonts w:ascii="Times New Roman" w:hAnsi="Times New Roman" w:cs="Times New Roman"/>
                <w:b/>
                <w:sz w:val="24"/>
                <w:szCs w:val="24"/>
                <w:lang w:val="id-ID"/>
              </w:rPr>
              <w:t>U</w:t>
            </w:r>
            <w:r w:rsidRPr="005A255C">
              <w:rPr>
                <w:rFonts w:ascii="Times New Roman" w:hAnsi="Times New Roman" w:cs="Times New Roman"/>
                <w:b/>
                <w:sz w:val="24"/>
                <w:szCs w:val="24"/>
                <w:lang w:val="id-ID"/>
              </w:rPr>
              <w:t>ntuk Korporasi</w:t>
            </w:r>
          </w:p>
        </w:tc>
      </w:tr>
      <w:tr w:rsidR="00A211B7" w:rsidTr="00A211B7">
        <w:tc>
          <w:tcPr>
            <w:tcW w:w="533" w:type="dxa"/>
          </w:tcPr>
          <w:p w:rsidR="00A211B7" w:rsidRDefault="00A211B7" w:rsidP="00A211B7">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701" w:type="dxa"/>
          </w:tcPr>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UU No. 31 Tahun 1999 Tentang Pemberantasan Tipikor Jo. UU No. 20 Tahun 2001 Tentang Perubahan Atas UU No. 31 Tahun 1999 Tentang Pemberantasan Tipikor.</w:t>
            </w:r>
          </w:p>
        </w:tc>
        <w:tc>
          <w:tcPr>
            <w:tcW w:w="2268" w:type="dxa"/>
          </w:tcPr>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Pasal 20 ayat (1) dan (2):</w:t>
            </w:r>
          </w:p>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hal tindak pidana korupsi dilakukan oleh atau atas nama suatu korporasi dan apabila tindak pidana tersebut dilakukan oleh orang-orang baik berdasarkan hubungan kerja </w:t>
            </w:r>
            <w:r>
              <w:rPr>
                <w:rFonts w:ascii="Times New Roman" w:hAnsi="Times New Roman" w:cs="Times New Roman"/>
                <w:sz w:val="24"/>
                <w:szCs w:val="24"/>
                <w:lang w:val="id-ID"/>
              </w:rPr>
              <w:lastRenderedPageBreak/>
              <w:t>maupun berdasarkan hubungan lain, bertindak dalam lingkungan korporasi tersebut baik sendiri maupun bersama-sama.</w:t>
            </w:r>
          </w:p>
        </w:tc>
        <w:tc>
          <w:tcPr>
            <w:tcW w:w="1843" w:type="dxa"/>
          </w:tcPr>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Pasal 20 ayat (1):</w:t>
            </w:r>
          </w:p>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Korporasi dan atau pengurusnya.</w:t>
            </w:r>
          </w:p>
        </w:tc>
        <w:tc>
          <w:tcPr>
            <w:tcW w:w="1716" w:type="dxa"/>
          </w:tcPr>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Pasal 20 ayat (7):</w:t>
            </w:r>
          </w:p>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Pidana denda, dengan ketentuan maksimum pidana ditambah 1/3 (satu pertiga).</w:t>
            </w:r>
          </w:p>
        </w:tc>
      </w:tr>
      <w:tr w:rsidR="00A211B7" w:rsidTr="00A211B7">
        <w:tc>
          <w:tcPr>
            <w:tcW w:w="533" w:type="dxa"/>
          </w:tcPr>
          <w:p w:rsidR="00A211B7" w:rsidRDefault="00A211B7" w:rsidP="00A211B7">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2.</w:t>
            </w:r>
          </w:p>
        </w:tc>
        <w:tc>
          <w:tcPr>
            <w:tcW w:w="1701" w:type="dxa"/>
          </w:tcPr>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UU No. 26 Tahun 2000 Tentang Pengadilan Hak Asasi Manusia.</w:t>
            </w:r>
          </w:p>
        </w:tc>
        <w:tc>
          <w:tcPr>
            <w:tcW w:w="2268" w:type="dxa"/>
          </w:tcPr>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Tidak ada pengaturan.</w:t>
            </w:r>
          </w:p>
        </w:tc>
        <w:tc>
          <w:tcPr>
            <w:tcW w:w="1843" w:type="dxa"/>
          </w:tcPr>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Tidak ada pengaturan.</w:t>
            </w:r>
          </w:p>
        </w:tc>
        <w:tc>
          <w:tcPr>
            <w:tcW w:w="1716" w:type="dxa"/>
          </w:tcPr>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Tidak ada pengaturan.</w:t>
            </w:r>
          </w:p>
        </w:tc>
      </w:tr>
      <w:tr w:rsidR="00A211B7" w:rsidTr="00A211B7">
        <w:tc>
          <w:tcPr>
            <w:tcW w:w="533" w:type="dxa"/>
          </w:tcPr>
          <w:p w:rsidR="00A211B7" w:rsidRDefault="00A211B7" w:rsidP="00A211B7">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701" w:type="dxa"/>
          </w:tcPr>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UU No. 8 Tahun 2010 Tentang Pencegahan dan Pemberantasan Tindak Pidana Pencucian </w:t>
            </w:r>
            <w:r>
              <w:rPr>
                <w:rFonts w:ascii="Times New Roman" w:hAnsi="Times New Roman" w:cs="Times New Roman"/>
                <w:sz w:val="24"/>
                <w:szCs w:val="24"/>
                <w:lang w:val="id-ID"/>
              </w:rPr>
              <w:lastRenderedPageBreak/>
              <w:t>Uang.</w:t>
            </w:r>
          </w:p>
        </w:tc>
        <w:tc>
          <w:tcPr>
            <w:tcW w:w="2268" w:type="dxa"/>
          </w:tcPr>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Pasal 6 ayat (2), Jika:</w:t>
            </w:r>
          </w:p>
          <w:p w:rsidR="00A211B7" w:rsidRDefault="00A211B7" w:rsidP="00A211B7">
            <w:pPr>
              <w:pStyle w:val="ListParagraph"/>
              <w:numPr>
                <w:ilvl w:val="0"/>
                <w:numId w:val="86"/>
              </w:numPr>
              <w:spacing w:line="480" w:lineRule="auto"/>
              <w:ind w:left="317" w:hanging="283"/>
              <w:jc w:val="both"/>
              <w:rPr>
                <w:rFonts w:ascii="Times New Roman" w:hAnsi="Times New Roman" w:cs="Times New Roman"/>
                <w:sz w:val="24"/>
                <w:szCs w:val="24"/>
                <w:lang w:val="id-ID"/>
              </w:rPr>
            </w:pPr>
            <w:r>
              <w:rPr>
                <w:rFonts w:ascii="Times New Roman" w:hAnsi="Times New Roman" w:cs="Times New Roman"/>
                <w:sz w:val="24"/>
                <w:szCs w:val="24"/>
                <w:lang w:val="id-ID"/>
              </w:rPr>
              <w:t>Dilakukan atau diperintahkan oleh Personil Pengendali Korporasi;</w:t>
            </w:r>
          </w:p>
          <w:p w:rsidR="00A211B7" w:rsidRDefault="00A211B7" w:rsidP="00A211B7">
            <w:pPr>
              <w:pStyle w:val="ListParagraph"/>
              <w:numPr>
                <w:ilvl w:val="0"/>
                <w:numId w:val="86"/>
              </w:numPr>
              <w:spacing w:line="480" w:lineRule="auto"/>
              <w:ind w:left="317"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Dilakukan dalam </w:t>
            </w:r>
            <w:r>
              <w:rPr>
                <w:rFonts w:ascii="Times New Roman" w:hAnsi="Times New Roman" w:cs="Times New Roman"/>
                <w:sz w:val="24"/>
                <w:szCs w:val="24"/>
                <w:lang w:val="id-ID"/>
              </w:rPr>
              <w:lastRenderedPageBreak/>
              <w:t>rangka pemenuhan maksud dan tujuan Korporasi;</w:t>
            </w:r>
          </w:p>
          <w:p w:rsidR="00A211B7" w:rsidRDefault="00A211B7" w:rsidP="00A211B7">
            <w:pPr>
              <w:pStyle w:val="ListParagraph"/>
              <w:numPr>
                <w:ilvl w:val="0"/>
                <w:numId w:val="86"/>
              </w:numPr>
              <w:spacing w:line="480" w:lineRule="auto"/>
              <w:ind w:left="317" w:hanging="283"/>
              <w:jc w:val="both"/>
              <w:rPr>
                <w:rFonts w:ascii="Times New Roman" w:hAnsi="Times New Roman" w:cs="Times New Roman"/>
                <w:sz w:val="24"/>
                <w:szCs w:val="24"/>
                <w:lang w:val="id-ID"/>
              </w:rPr>
            </w:pPr>
            <w:r>
              <w:rPr>
                <w:rFonts w:ascii="Times New Roman" w:hAnsi="Times New Roman" w:cs="Times New Roman"/>
                <w:sz w:val="24"/>
                <w:szCs w:val="24"/>
                <w:lang w:val="id-ID"/>
              </w:rPr>
              <w:t>Dilakukan sesuai dengan tugas dan fungsi pelaku atau pemberi perintah; dan</w:t>
            </w:r>
          </w:p>
          <w:p w:rsidR="00A211B7" w:rsidRDefault="00A211B7" w:rsidP="00A211B7">
            <w:pPr>
              <w:pStyle w:val="ListParagraph"/>
              <w:numPr>
                <w:ilvl w:val="0"/>
                <w:numId w:val="86"/>
              </w:numPr>
              <w:spacing w:line="480" w:lineRule="auto"/>
              <w:ind w:left="317" w:hanging="283"/>
              <w:jc w:val="both"/>
              <w:rPr>
                <w:rFonts w:ascii="Times New Roman" w:hAnsi="Times New Roman" w:cs="Times New Roman"/>
                <w:sz w:val="24"/>
                <w:szCs w:val="24"/>
                <w:lang w:val="id-ID"/>
              </w:rPr>
            </w:pPr>
            <w:r>
              <w:rPr>
                <w:rFonts w:ascii="Times New Roman" w:hAnsi="Times New Roman" w:cs="Times New Roman"/>
                <w:sz w:val="24"/>
                <w:szCs w:val="24"/>
                <w:lang w:val="id-ID"/>
              </w:rPr>
              <w:t>Dilakukan dengan maksud memberikan manfaat bagi Korporasi.</w:t>
            </w:r>
          </w:p>
        </w:tc>
        <w:tc>
          <w:tcPr>
            <w:tcW w:w="1843" w:type="dxa"/>
          </w:tcPr>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Pasal 6 ayat (1):</w:t>
            </w:r>
          </w:p>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Korporasi dan/ atau Personil Pengendali Korporasi.</w:t>
            </w:r>
          </w:p>
        </w:tc>
        <w:tc>
          <w:tcPr>
            <w:tcW w:w="1716" w:type="dxa"/>
          </w:tcPr>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Pasal 7 ayat (1):</w:t>
            </w:r>
          </w:p>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Pidana denda paling banyak Rp100.000.000.000,00 (seratus miliar rupiah). </w:t>
            </w:r>
          </w:p>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Pasal 7 ayat (2):</w:t>
            </w:r>
          </w:p>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Pidana tambahan berupa:</w:t>
            </w:r>
          </w:p>
          <w:p w:rsidR="00A211B7" w:rsidRDefault="00A211B7" w:rsidP="00A211B7">
            <w:pPr>
              <w:pStyle w:val="ListParagraph"/>
              <w:numPr>
                <w:ilvl w:val="0"/>
                <w:numId w:val="87"/>
              </w:numPr>
              <w:spacing w:line="480" w:lineRule="auto"/>
              <w:ind w:left="317" w:hanging="284"/>
              <w:jc w:val="both"/>
              <w:rPr>
                <w:rFonts w:ascii="Times New Roman" w:hAnsi="Times New Roman" w:cs="Times New Roman"/>
                <w:sz w:val="24"/>
                <w:szCs w:val="24"/>
                <w:lang w:val="id-ID"/>
              </w:rPr>
            </w:pPr>
            <w:r>
              <w:rPr>
                <w:rFonts w:ascii="Times New Roman" w:hAnsi="Times New Roman" w:cs="Times New Roman"/>
                <w:sz w:val="24"/>
                <w:szCs w:val="24"/>
                <w:lang w:val="id-ID"/>
              </w:rPr>
              <w:t>Pengumuman putusan hakim</w:t>
            </w:r>
            <w:r w:rsidRPr="001924B4">
              <w:rPr>
                <w:rFonts w:ascii="Times New Roman" w:hAnsi="Times New Roman" w:cs="Times New Roman"/>
                <w:sz w:val="24"/>
                <w:szCs w:val="24"/>
                <w:lang w:val="id-ID"/>
              </w:rPr>
              <w:t>;</w:t>
            </w:r>
          </w:p>
          <w:p w:rsidR="00A211B7" w:rsidRDefault="00A211B7" w:rsidP="00A211B7">
            <w:pPr>
              <w:pStyle w:val="ListParagraph"/>
              <w:numPr>
                <w:ilvl w:val="0"/>
                <w:numId w:val="87"/>
              </w:numPr>
              <w:spacing w:line="480" w:lineRule="auto"/>
              <w:ind w:left="317" w:hanging="284"/>
              <w:jc w:val="both"/>
              <w:rPr>
                <w:rFonts w:ascii="Times New Roman" w:hAnsi="Times New Roman" w:cs="Times New Roman"/>
                <w:sz w:val="24"/>
                <w:szCs w:val="24"/>
                <w:lang w:val="id-ID"/>
              </w:rPr>
            </w:pPr>
            <w:r>
              <w:rPr>
                <w:rFonts w:ascii="Times New Roman" w:hAnsi="Times New Roman" w:cs="Times New Roman"/>
                <w:sz w:val="24"/>
                <w:szCs w:val="24"/>
                <w:lang w:val="id-ID"/>
              </w:rPr>
              <w:t>Pembekuan sebagian atau seluruh kegiatan usaha Korporasi;</w:t>
            </w:r>
          </w:p>
          <w:p w:rsidR="00A211B7" w:rsidRDefault="00A211B7" w:rsidP="00A211B7">
            <w:pPr>
              <w:pStyle w:val="ListParagraph"/>
              <w:numPr>
                <w:ilvl w:val="0"/>
                <w:numId w:val="87"/>
              </w:numPr>
              <w:spacing w:line="480" w:lineRule="auto"/>
              <w:ind w:left="317" w:hanging="284"/>
              <w:jc w:val="both"/>
              <w:rPr>
                <w:rFonts w:ascii="Times New Roman" w:hAnsi="Times New Roman" w:cs="Times New Roman"/>
                <w:sz w:val="24"/>
                <w:szCs w:val="24"/>
                <w:lang w:val="id-ID"/>
              </w:rPr>
            </w:pPr>
            <w:r>
              <w:rPr>
                <w:rFonts w:ascii="Times New Roman" w:hAnsi="Times New Roman" w:cs="Times New Roman"/>
                <w:sz w:val="24"/>
                <w:szCs w:val="24"/>
                <w:lang w:val="id-ID"/>
              </w:rPr>
              <w:t>Pencabutan izin usaha;</w:t>
            </w:r>
          </w:p>
          <w:p w:rsidR="00A211B7" w:rsidRDefault="00A211B7" w:rsidP="00A211B7">
            <w:pPr>
              <w:pStyle w:val="ListParagraph"/>
              <w:numPr>
                <w:ilvl w:val="0"/>
                <w:numId w:val="87"/>
              </w:numPr>
              <w:spacing w:line="480" w:lineRule="auto"/>
              <w:ind w:left="317" w:hanging="284"/>
              <w:jc w:val="both"/>
              <w:rPr>
                <w:rFonts w:ascii="Times New Roman" w:hAnsi="Times New Roman" w:cs="Times New Roman"/>
                <w:sz w:val="24"/>
                <w:szCs w:val="24"/>
                <w:lang w:val="id-ID"/>
              </w:rPr>
            </w:pPr>
            <w:r>
              <w:rPr>
                <w:rFonts w:ascii="Times New Roman" w:hAnsi="Times New Roman" w:cs="Times New Roman"/>
                <w:sz w:val="24"/>
                <w:szCs w:val="24"/>
                <w:lang w:val="id-ID"/>
              </w:rPr>
              <w:t>Pembubaran dan/ atau pelarangan Korporasi;</w:t>
            </w:r>
          </w:p>
          <w:p w:rsidR="00A211B7" w:rsidRDefault="00A211B7" w:rsidP="00A211B7">
            <w:pPr>
              <w:pStyle w:val="ListParagraph"/>
              <w:numPr>
                <w:ilvl w:val="0"/>
                <w:numId w:val="87"/>
              </w:numPr>
              <w:spacing w:line="480" w:lineRule="auto"/>
              <w:ind w:left="317"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Perampasan </w:t>
            </w:r>
            <w:r>
              <w:rPr>
                <w:rFonts w:ascii="Times New Roman" w:hAnsi="Times New Roman" w:cs="Times New Roman"/>
                <w:sz w:val="24"/>
                <w:szCs w:val="24"/>
                <w:lang w:val="id-ID"/>
              </w:rPr>
              <w:lastRenderedPageBreak/>
              <w:t>aset Korporasi untuk negar; dan/ atau</w:t>
            </w:r>
          </w:p>
          <w:p w:rsidR="00A211B7" w:rsidRDefault="00A211B7" w:rsidP="00A211B7">
            <w:pPr>
              <w:pStyle w:val="ListParagraph"/>
              <w:numPr>
                <w:ilvl w:val="0"/>
                <w:numId w:val="87"/>
              </w:numPr>
              <w:spacing w:line="480" w:lineRule="auto"/>
              <w:ind w:left="317" w:hanging="284"/>
              <w:jc w:val="both"/>
              <w:rPr>
                <w:rFonts w:ascii="Times New Roman" w:hAnsi="Times New Roman" w:cs="Times New Roman"/>
                <w:sz w:val="24"/>
                <w:szCs w:val="24"/>
                <w:lang w:val="id-ID"/>
              </w:rPr>
            </w:pPr>
            <w:r>
              <w:rPr>
                <w:rFonts w:ascii="Times New Roman" w:hAnsi="Times New Roman" w:cs="Times New Roman"/>
                <w:sz w:val="24"/>
                <w:szCs w:val="24"/>
                <w:lang w:val="id-ID"/>
              </w:rPr>
              <w:t>Pengambil alihan Korporasi oleh negara.</w:t>
            </w:r>
          </w:p>
          <w:p w:rsidR="00A211B7" w:rsidRPr="001924B4" w:rsidRDefault="00A211B7" w:rsidP="00A211B7">
            <w:pPr>
              <w:spacing w:line="480" w:lineRule="auto"/>
              <w:ind w:left="33"/>
              <w:jc w:val="both"/>
              <w:rPr>
                <w:rFonts w:ascii="Times New Roman" w:hAnsi="Times New Roman" w:cs="Times New Roman"/>
                <w:sz w:val="24"/>
                <w:szCs w:val="24"/>
                <w:lang w:val="id-ID"/>
              </w:rPr>
            </w:pPr>
            <w:r>
              <w:rPr>
                <w:rFonts w:ascii="Times New Roman" w:hAnsi="Times New Roman" w:cs="Times New Roman"/>
                <w:sz w:val="24"/>
                <w:szCs w:val="24"/>
                <w:lang w:val="id-ID"/>
              </w:rPr>
              <w:t>Pasal 9 ayat (1) dan (2) berupa pidana pengganti jika Korporasi tidak mampu membayar denda.</w:t>
            </w:r>
          </w:p>
          <w:p w:rsidR="00A211B7" w:rsidRDefault="00A211B7" w:rsidP="00A211B7">
            <w:pPr>
              <w:pStyle w:val="ListParagraph"/>
              <w:spacing w:line="480" w:lineRule="auto"/>
              <w:jc w:val="both"/>
              <w:rPr>
                <w:rFonts w:ascii="Times New Roman" w:hAnsi="Times New Roman" w:cs="Times New Roman"/>
                <w:sz w:val="24"/>
                <w:szCs w:val="24"/>
                <w:lang w:val="id-ID"/>
              </w:rPr>
            </w:pPr>
          </w:p>
        </w:tc>
      </w:tr>
      <w:tr w:rsidR="00A211B7" w:rsidTr="00A211B7">
        <w:tc>
          <w:tcPr>
            <w:tcW w:w="533" w:type="dxa"/>
          </w:tcPr>
          <w:p w:rsidR="00A211B7" w:rsidRDefault="00A211B7" w:rsidP="00A211B7">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4.</w:t>
            </w:r>
          </w:p>
        </w:tc>
        <w:tc>
          <w:tcPr>
            <w:tcW w:w="1701" w:type="dxa"/>
          </w:tcPr>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UU No. 18 Tahun 2003 Tentang </w:t>
            </w:r>
            <w:r>
              <w:rPr>
                <w:rFonts w:ascii="Times New Roman" w:hAnsi="Times New Roman" w:cs="Times New Roman"/>
                <w:sz w:val="24"/>
                <w:szCs w:val="24"/>
                <w:lang w:val="id-ID"/>
              </w:rPr>
              <w:lastRenderedPageBreak/>
              <w:t>Pencegahan dan Pemberantasan Perusakan Hutan</w:t>
            </w:r>
          </w:p>
        </w:tc>
        <w:tc>
          <w:tcPr>
            <w:tcW w:w="2268" w:type="dxa"/>
          </w:tcPr>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Pasal 109 ayat (1) dan (2):</w:t>
            </w:r>
          </w:p>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Jika dilakukan oleh </w:t>
            </w:r>
            <w:r>
              <w:rPr>
                <w:rFonts w:ascii="Times New Roman" w:hAnsi="Times New Roman" w:cs="Times New Roman"/>
                <w:sz w:val="24"/>
                <w:szCs w:val="24"/>
                <w:lang w:val="id-ID"/>
              </w:rPr>
              <w:lastRenderedPageBreak/>
              <w:t xml:space="preserve">atau atas nama suatu korporasi dan apabila tindak pidana tersebut dilakukan oleh orang perorangan, baik berdasarkan hubungan kerja maupun hubungan lain, bertindak dalam lingkungan korporasi tersebut baik secara sendiri maupun bersama-sama. </w:t>
            </w:r>
          </w:p>
        </w:tc>
        <w:tc>
          <w:tcPr>
            <w:tcW w:w="1843" w:type="dxa"/>
          </w:tcPr>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Pasal 109 ayat (1):</w:t>
            </w:r>
          </w:p>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Korporasi dan </w:t>
            </w:r>
            <w:r>
              <w:rPr>
                <w:rFonts w:ascii="Times New Roman" w:hAnsi="Times New Roman" w:cs="Times New Roman"/>
                <w:sz w:val="24"/>
                <w:szCs w:val="24"/>
                <w:lang w:val="id-ID"/>
              </w:rPr>
              <w:lastRenderedPageBreak/>
              <w:t>atau pengurusnya.</w:t>
            </w:r>
          </w:p>
        </w:tc>
        <w:tc>
          <w:tcPr>
            <w:tcW w:w="1716" w:type="dxa"/>
          </w:tcPr>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Pasal 109 ayat (5):</w:t>
            </w:r>
          </w:p>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Pidana denda.</w:t>
            </w:r>
          </w:p>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Pasal 109 ayat (6):</w:t>
            </w:r>
          </w:p>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Pidana tambahan berupa penutupan seluruh atau sebagian perusahaan.</w:t>
            </w:r>
          </w:p>
        </w:tc>
      </w:tr>
      <w:tr w:rsidR="00A211B7" w:rsidTr="00A211B7">
        <w:tc>
          <w:tcPr>
            <w:tcW w:w="533" w:type="dxa"/>
          </w:tcPr>
          <w:p w:rsidR="00A211B7" w:rsidRDefault="00A211B7" w:rsidP="00A211B7">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5.</w:t>
            </w:r>
          </w:p>
        </w:tc>
        <w:tc>
          <w:tcPr>
            <w:tcW w:w="1701" w:type="dxa"/>
          </w:tcPr>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UU No. 44 Tahun 2008 Tentag Pornografi</w:t>
            </w:r>
          </w:p>
        </w:tc>
        <w:tc>
          <w:tcPr>
            <w:tcW w:w="2268" w:type="dxa"/>
          </w:tcPr>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Pasal 40 ayat (1) dan (2):</w:t>
            </w:r>
          </w:p>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Jika dilakukan oleh atau atas nama suatu korporasi dan apabila tindak pidana tersebut </w:t>
            </w:r>
            <w:r>
              <w:rPr>
                <w:rFonts w:ascii="Times New Roman" w:hAnsi="Times New Roman" w:cs="Times New Roman"/>
                <w:sz w:val="24"/>
                <w:szCs w:val="24"/>
                <w:lang w:val="id-ID"/>
              </w:rPr>
              <w:lastRenderedPageBreak/>
              <w:t>dilakukan oleh orang-orang, baik berdasarkan hubungan kerja maupun berdasarkan hubungan lain, bertindak dalam lingkungan korporasi tersebut, baik sendiri maupun bersama-sama.</w:t>
            </w:r>
          </w:p>
        </w:tc>
        <w:tc>
          <w:tcPr>
            <w:tcW w:w="1843" w:type="dxa"/>
          </w:tcPr>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Pasal 40 ayat (1):</w:t>
            </w:r>
          </w:p>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Korporasi dan atau pengurusnya.</w:t>
            </w:r>
          </w:p>
        </w:tc>
        <w:tc>
          <w:tcPr>
            <w:tcW w:w="1716" w:type="dxa"/>
          </w:tcPr>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Pasal 40 ayat (7):</w:t>
            </w:r>
          </w:p>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Pidana denda dengan ketentuan maksimum pidana </w:t>
            </w:r>
            <w:r>
              <w:rPr>
                <w:rFonts w:ascii="Times New Roman" w:hAnsi="Times New Roman" w:cs="Times New Roman"/>
                <w:sz w:val="24"/>
                <w:szCs w:val="24"/>
                <w:lang w:val="id-ID"/>
              </w:rPr>
              <w:lastRenderedPageBreak/>
              <w:t>dikalikan 3 (tiga).</w:t>
            </w:r>
          </w:p>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Pasal 41:</w:t>
            </w:r>
          </w:p>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Pidana tambahan  berupa:</w:t>
            </w:r>
          </w:p>
          <w:p w:rsidR="00A211B7" w:rsidRDefault="00A211B7" w:rsidP="00A211B7">
            <w:pPr>
              <w:pStyle w:val="ListParagraph"/>
              <w:numPr>
                <w:ilvl w:val="0"/>
                <w:numId w:val="88"/>
              </w:numPr>
              <w:spacing w:line="480" w:lineRule="auto"/>
              <w:ind w:left="317" w:hanging="284"/>
              <w:jc w:val="both"/>
              <w:rPr>
                <w:rFonts w:ascii="Times New Roman" w:hAnsi="Times New Roman" w:cs="Times New Roman"/>
                <w:sz w:val="24"/>
                <w:szCs w:val="24"/>
                <w:lang w:val="id-ID"/>
              </w:rPr>
            </w:pPr>
            <w:r>
              <w:rPr>
                <w:rFonts w:ascii="Times New Roman" w:hAnsi="Times New Roman" w:cs="Times New Roman"/>
                <w:sz w:val="24"/>
                <w:szCs w:val="24"/>
                <w:lang w:val="id-ID"/>
              </w:rPr>
              <w:t>Pembekuan izin usaha;</w:t>
            </w:r>
          </w:p>
          <w:p w:rsidR="00A211B7" w:rsidRDefault="00A211B7" w:rsidP="00A211B7">
            <w:pPr>
              <w:pStyle w:val="ListParagraph"/>
              <w:numPr>
                <w:ilvl w:val="0"/>
                <w:numId w:val="88"/>
              </w:numPr>
              <w:spacing w:line="480" w:lineRule="auto"/>
              <w:ind w:left="317" w:hanging="284"/>
              <w:jc w:val="both"/>
              <w:rPr>
                <w:rFonts w:ascii="Times New Roman" w:hAnsi="Times New Roman" w:cs="Times New Roman"/>
                <w:sz w:val="24"/>
                <w:szCs w:val="24"/>
                <w:lang w:val="id-ID"/>
              </w:rPr>
            </w:pPr>
            <w:r>
              <w:rPr>
                <w:rFonts w:ascii="Times New Roman" w:hAnsi="Times New Roman" w:cs="Times New Roman"/>
                <w:sz w:val="24"/>
                <w:szCs w:val="24"/>
                <w:lang w:val="id-ID"/>
              </w:rPr>
              <w:t>Pencabutan izin usaha;</w:t>
            </w:r>
          </w:p>
          <w:p w:rsidR="00A211B7" w:rsidRDefault="00A211B7" w:rsidP="00A211B7">
            <w:pPr>
              <w:pStyle w:val="ListParagraph"/>
              <w:numPr>
                <w:ilvl w:val="0"/>
                <w:numId w:val="88"/>
              </w:numPr>
              <w:spacing w:line="480" w:lineRule="auto"/>
              <w:ind w:left="317" w:hanging="284"/>
              <w:jc w:val="both"/>
              <w:rPr>
                <w:rFonts w:ascii="Times New Roman" w:hAnsi="Times New Roman" w:cs="Times New Roman"/>
                <w:sz w:val="24"/>
                <w:szCs w:val="24"/>
                <w:lang w:val="id-ID"/>
              </w:rPr>
            </w:pPr>
            <w:r>
              <w:rPr>
                <w:rFonts w:ascii="Times New Roman" w:hAnsi="Times New Roman" w:cs="Times New Roman"/>
                <w:sz w:val="24"/>
                <w:szCs w:val="24"/>
                <w:lang w:val="id-ID"/>
              </w:rPr>
              <w:t>Perampasan kekayaan hasil tindak pidana; dan</w:t>
            </w:r>
          </w:p>
          <w:p w:rsidR="00A211B7" w:rsidRPr="0084785D" w:rsidRDefault="00A211B7" w:rsidP="00A211B7">
            <w:pPr>
              <w:pStyle w:val="ListParagraph"/>
              <w:numPr>
                <w:ilvl w:val="0"/>
                <w:numId w:val="88"/>
              </w:numPr>
              <w:spacing w:line="480" w:lineRule="auto"/>
              <w:ind w:left="317" w:hanging="284"/>
              <w:jc w:val="both"/>
              <w:rPr>
                <w:rFonts w:ascii="Times New Roman" w:hAnsi="Times New Roman" w:cs="Times New Roman"/>
                <w:sz w:val="24"/>
                <w:szCs w:val="24"/>
                <w:lang w:val="id-ID"/>
              </w:rPr>
            </w:pPr>
            <w:r>
              <w:rPr>
                <w:rFonts w:ascii="Times New Roman" w:hAnsi="Times New Roman" w:cs="Times New Roman"/>
                <w:sz w:val="24"/>
                <w:szCs w:val="24"/>
                <w:lang w:val="id-ID"/>
              </w:rPr>
              <w:t>Pencabutan status badan hukum.</w:t>
            </w:r>
          </w:p>
        </w:tc>
      </w:tr>
      <w:tr w:rsidR="00A211B7" w:rsidTr="00A211B7">
        <w:tc>
          <w:tcPr>
            <w:tcW w:w="533" w:type="dxa"/>
          </w:tcPr>
          <w:p w:rsidR="00A211B7" w:rsidRDefault="00A211B7" w:rsidP="00A211B7">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6.</w:t>
            </w:r>
          </w:p>
        </w:tc>
        <w:tc>
          <w:tcPr>
            <w:tcW w:w="1701" w:type="dxa"/>
          </w:tcPr>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UU No. 35 Tahun 2009 Tentang Narkotika</w:t>
            </w:r>
          </w:p>
        </w:tc>
        <w:tc>
          <w:tcPr>
            <w:tcW w:w="2268" w:type="dxa"/>
          </w:tcPr>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Tidak ada pengaturan.</w:t>
            </w:r>
          </w:p>
        </w:tc>
        <w:tc>
          <w:tcPr>
            <w:tcW w:w="1843" w:type="dxa"/>
          </w:tcPr>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Pasal 130 ayat (1):</w:t>
            </w:r>
          </w:p>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Korporasi dan atau </w:t>
            </w:r>
            <w:r>
              <w:rPr>
                <w:rFonts w:ascii="Times New Roman" w:hAnsi="Times New Roman" w:cs="Times New Roman"/>
                <w:sz w:val="24"/>
                <w:szCs w:val="24"/>
                <w:lang w:val="id-ID"/>
              </w:rPr>
              <w:lastRenderedPageBreak/>
              <w:t>pengurusnya.</w:t>
            </w:r>
          </w:p>
        </w:tc>
        <w:tc>
          <w:tcPr>
            <w:tcW w:w="1716" w:type="dxa"/>
          </w:tcPr>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Pasal 130 ayat (1):</w:t>
            </w:r>
          </w:p>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Pidana denda dengan </w:t>
            </w:r>
            <w:r>
              <w:rPr>
                <w:rFonts w:ascii="Times New Roman" w:hAnsi="Times New Roman" w:cs="Times New Roman"/>
                <w:sz w:val="24"/>
                <w:szCs w:val="24"/>
                <w:lang w:val="id-ID"/>
              </w:rPr>
              <w:lastRenderedPageBreak/>
              <w:t>pemberatan 3 (tiga) kali.</w:t>
            </w:r>
          </w:p>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Pasal 130 ayat (2):</w:t>
            </w:r>
          </w:p>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Pidana tambahan berupa:</w:t>
            </w:r>
          </w:p>
          <w:p w:rsidR="00A211B7" w:rsidRDefault="00A211B7" w:rsidP="00A211B7">
            <w:pPr>
              <w:pStyle w:val="ListParagraph"/>
              <w:numPr>
                <w:ilvl w:val="0"/>
                <w:numId w:val="89"/>
              </w:numPr>
              <w:spacing w:line="480" w:lineRule="auto"/>
              <w:ind w:left="317" w:hanging="284"/>
              <w:jc w:val="both"/>
              <w:rPr>
                <w:rFonts w:ascii="Times New Roman" w:hAnsi="Times New Roman" w:cs="Times New Roman"/>
                <w:sz w:val="24"/>
                <w:szCs w:val="24"/>
                <w:lang w:val="id-ID"/>
              </w:rPr>
            </w:pPr>
            <w:r>
              <w:rPr>
                <w:rFonts w:ascii="Times New Roman" w:hAnsi="Times New Roman" w:cs="Times New Roman"/>
                <w:sz w:val="24"/>
                <w:szCs w:val="24"/>
                <w:lang w:val="id-ID"/>
              </w:rPr>
              <w:t>Pencabutan izin usaha; dan/ atau</w:t>
            </w:r>
          </w:p>
          <w:p w:rsidR="00A211B7" w:rsidRPr="00A507B7" w:rsidRDefault="00A211B7" w:rsidP="00A211B7">
            <w:pPr>
              <w:pStyle w:val="ListParagraph"/>
              <w:numPr>
                <w:ilvl w:val="0"/>
                <w:numId w:val="89"/>
              </w:numPr>
              <w:spacing w:line="480" w:lineRule="auto"/>
              <w:ind w:left="317" w:hanging="284"/>
              <w:jc w:val="both"/>
              <w:rPr>
                <w:rFonts w:ascii="Times New Roman" w:hAnsi="Times New Roman" w:cs="Times New Roman"/>
                <w:sz w:val="24"/>
                <w:szCs w:val="24"/>
                <w:lang w:val="id-ID"/>
              </w:rPr>
            </w:pPr>
            <w:r>
              <w:rPr>
                <w:rFonts w:ascii="Times New Roman" w:hAnsi="Times New Roman" w:cs="Times New Roman"/>
                <w:sz w:val="24"/>
                <w:szCs w:val="24"/>
                <w:lang w:val="id-ID"/>
              </w:rPr>
              <w:t>Pencabutan status badan hukum.</w:t>
            </w:r>
          </w:p>
        </w:tc>
      </w:tr>
      <w:tr w:rsidR="00A211B7" w:rsidTr="00A211B7">
        <w:tc>
          <w:tcPr>
            <w:tcW w:w="533" w:type="dxa"/>
          </w:tcPr>
          <w:p w:rsidR="00A211B7" w:rsidRDefault="00A211B7" w:rsidP="00A211B7">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7.</w:t>
            </w:r>
          </w:p>
        </w:tc>
        <w:tc>
          <w:tcPr>
            <w:tcW w:w="1701" w:type="dxa"/>
          </w:tcPr>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UU No. 21 Tahun 2007 Tentang Pemberantasan Tindak Pidana Perdagangan Orang</w:t>
            </w:r>
          </w:p>
        </w:tc>
        <w:tc>
          <w:tcPr>
            <w:tcW w:w="2268" w:type="dxa"/>
          </w:tcPr>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Pasal 8 ayat (2), Jika:</w:t>
            </w:r>
          </w:p>
          <w:p w:rsidR="00A211B7" w:rsidRDefault="00A211B7" w:rsidP="00A211B7">
            <w:pPr>
              <w:pStyle w:val="ListParagraph"/>
              <w:numPr>
                <w:ilvl w:val="0"/>
                <w:numId w:val="90"/>
              </w:numPr>
              <w:spacing w:line="480" w:lineRule="auto"/>
              <w:ind w:left="317" w:hanging="283"/>
              <w:jc w:val="both"/>
              <w:rPr>
                <w:rFonts w:ascii="Times New Roman" w:hAnsi="Times New Roman" w:cs="Times New Roman"/>
                <w:sz w:val="24"/>
                <w:szCs w:val="24"/>
                <w:lang w:val="id-ID"/>
              </w:rPr>
            </w:pPr>
            <w:r>
              <w:rPr>
                <w:rFonts w:ascii="Times New Roman" w:hAnsi="Times New Roman" w:cs="Times New Roman"/>
                <w:sz w:val="24"/>
                <w:szCs w:val="24"/>
                <w:lang w:val="id-ID"/>
              </w:rPr>
              <w:t>Dilakukan atau diperintahkan oleh Personel Pengendali Korporasi;</w:t>
            </w:r>
          </w:p>
          <w:p w:rsidR="00A211B7" w:rsidRDefault="00A211B7" w:rsidP="00A211B7">
            <w:pPr>
              <w:pStyle w:val="ListParagraph"/>
              <w:numPr>
                <w:ilvl w:val="0"/>
                <w:numId w:val="90"/>
              </w:numPr>
              <w:spacing w:line="480" w:lineRule="auto"/>
              <w:ind w:left="317"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Dilakukan dalam </w:t>
            </w:r>
            <w:r>
              <w:rPr>
                <w:rFonts w:ascii="Times New Roman" w:hAnsi="Times New Roman" w:cs="Times New Roman"/>
                <w:sz w:val="24"/>
                <w:szCs w:val="24"/>
                <w:lang w:val="id-ID"/>
              </w:rPr>
              <w:lastRenderedPageBreak/>
              <w:t>rangka pemenuhan maksud dan tujuan Korporasi;</w:t>
            </w:r>
          </w:p>
          <w:p w:rsidR="00A211B7" w:rsidRDefault="00A211B7" w:rsidP="00A211B7">
            <w:pPr>
              <w:pStyle w:val="ListParagraph"/>
              <w:numPr>
                <w:ilvl w:val="0"/>
                <w:numId w:val="90"/>
              </w:numPr>
              <w:spacing w:line="480" w:lineRule="auto"/>
              <w:ind w:left="317" w:hanging="283"/>
              <w:jc w:val="both"/>
              <w:rPr>
                <w:rFonts w:ascii="Times New Roman" w:hAnsi="Times New Roman" w:cs="Times New Roman"/>
                <w:sz w:val="24"/>
                <w:szCs w:val="24"/>
                <w:lang w:val="id-ID"/>
              </w:rPr>
            </w:pPr>
            <w:r>
              <w:rPr>
                <w:rFonts w:ascii="Times New Roman" w:hAnsi="Times New Roman" w:cs="Times New Roman"/>
                <w:sz w:val="24"/>
                <w:szCs w:val="24"/>
                <w:lang w:val="id-ID"/>
              </w:rPr>
              <w:t>Dilakukan sesuai dengan tugas dan fungsi pelaku atau pemberi perintah dalam Korporasi;</w:t>
            </w:r>
          </w:p>
          <w:p w:rsidR="00A211B7" w:rsidRDefault="00A211B7" w:rsidP="00A211B7">
            <w:pPr>
              <w:pStyle w:val="ListParagraph"/>
              <w:numPr>
                <w:ilvl w:val="0"/>
                <w:numId w:val="90"/>
              </w:numPr>
              <w:spacing w:line="480" w:lineRule="auto"/>
              <w:ind w:left="317" w:hanging="283"/>
              <w:jc w:val="both"/>
              <w:rPr>
                <w:rFonts w:ascii="Times New Roman" w:hAnsi="Times New Roman" w:cs="Times New Roman"/>
                <w:sz w:val="24"/>
                <w:szCs w:val="24"/>
                <w:lang w:val="id-ID"/>
              </w:rPr>
            </w:pPr>
            <w:r>
              <w:rPr>
                <w:rFonts w:ascii="Times New Roman" w:hAnsi="Times New Roman" w:cs="Times New Roman"/>
                <w:sz w:val="24"/>
                <w:szCs w:val="24"/>
                <w:lang w:val="id-ID"/>
              </w:rPr>
              <w:t>Dilakukan oleh Personel Pengendali Korporasi dengan maksud memberikan manfaat bagi Korporasi.</w:t>
            </w:r>
          </w:p>
        </w:tc>
        <w:tc>
          <w:tcPr>
            <w:tcW w:w="1843" w:type="dxa"/>
          </w:tcPr>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Pasal 8 ayat (1):</w:t>
            </w:r>
          </w:p>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Korporasi dan/ atau Personel Pengendali Korporasi.</w:t>
            </w:r>
          </w:p>
        </w:tc>
        <w:tc>
          <w:tcPr>
            <w:tcW w:w="1716" w:type="dxa"/>
          </w:tcPr>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Pasal 8 ayat (4):</w:t>
            </w:r>
          </w:p>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Pidana denda paling banyak Rp100.000.000.000,00 (seratus miliar rupiah).</w:t>
            </w:r>
          </w:p>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Pasal 8 ayat (5):</w:t>
            </w:r>
          </w:p>
          <w:p w:rsidR="00A211B7" w:rsidRDefault="00A211B7" w:rsidP="00A211B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Pidana tambahan berupa:</w:t>
            </w:r>
          </w:p>
          <w:p w:rsidR="00A211B7" w:rsidRDefault="00A211B7" w:rsidP="00A211B7">
            <w:pPr>
              <w:pStyle w:val="ListParagraph"/>
              <w:numPr>
                <w:ilvl w:val="0"/>
                <w:numId w:val="91"/>
              </w:numPr>
              <w:spacing w:line="480" w:lineRule="auto"/>
              <w:ind w:left="317" w:hanging="284"/>
              <w:jc w:val="both"/>
              <w:rPr>
                <w:rFonts w:ascii="Times New Roman" w:hAnsi="Times New Roman" w:cs="Times New Roman"/>
                <w:sz w:val="24"/>
                <w:szCs w:val="24"/>
                <w:lang w:val="id-ID"/>
              </w:rPr>
            </w:pPr>
            <w:r>
              <w:rPr>
                <w:rFonts w:ascii="Times New Roman" w:hAnsi="Times New Roman" w:cs="Times New Roman"/>
                <w:sz w:val="24"/>
                <w:szCs w:val="24"/>
                <w:lang w:val="id-ID"/>
              </w:rPr>
              <w:t>Pembekuan sebagian atau seluruh kegiatan Korporasi;</w:t>
            </w:r>
          </w:p>
          <w:p w:rsidR="00A211B7" w:rsidRDefault="00A211B7" w:rsidP="00A211B7">
            <w:pPr>
              <w:pStyle w:val="ListParagraph"/>
              <w:numPr>
                <w:ilvl w:val="0"/>
                <w:numId w:val="91"/>
              </w:numPr>
              <w:spacing w:line="480" w:lineRule="auto"/>
              <w:ind w:left="317" w:hanging="284"/>
              <w:jc w:val="both"/>
              <w:rPr>
                <w:rFonts w:ascii="Times New Roman" w:hAnsi="Times New Roman" w:cs="Times New Roman"/>
                <w:sz w:val="24"/>
                <w:szCs w:val="24"/>
                <w:lang w:val="id-ID"/>
              </w:rPr>
            </w:pPr>
            <w:r>
              <w:rPr>
                <w:rFonts w:ascii="Times New Roman" w:hAnsi="Times New Roman" w:cs="Times New Roman"/>
                <w:sz w:val="24"/>
                <w:szCs w:val="24"/>
                <w:lang w:val="id-ID"/>
              </w:rPr>
              <w:t>Pencabutan izin usaha dan dinyatakan sebagai Korporasi terlarang;</w:t>
            </w:r>
          </w:p>
          <w:p w:rsidR="00A211B7" w:rsidRDefault="00A211B7" w:rsidP="00A211B7">
            <w:pPr>
              <w:pStyle w:val="ListParagraph"/>
              <w:numPr>
                <w:ilvl w:val="0"/>
                <w:numId w:val="91"/>
              </w:numPr>
              <w:spacing w:line="480" w:lineRule="auto"/>
              <w:ind w:left="317" w:hanging="284"/>
              <w:jc w:val="both"/>
              <w:rPr>
                <w:rFonts w:ascii="Times New Roman" w:hAnsi="Times New Roman" w:cs="Times New Roman"/>
                <w:sz w:val="24"/>
                <w:szCs w:val="24"/>
                <w:lang w:val="id-ID"/>
              </w:rPr>
            </w:pPr>
            <w:r>
              <w:rPr>
                <w:rFonts w:ascii="Times New Roman" w:hAnsi="Times New Roman" w:cs="Times New Roman"/>
                <w:sz w:val="24"/>
                <w:szCs w:val="24"/>
                <w:lang w:val="id-ID"/>
              </w:rPr>
              <w:t>Pembubaran Korporasi;</w:t>
            </w:r>
          </w:p>
          <w:p w:rsidR="00A211B7" w:rsidRDefault="00A211B7" w:rsidP="00A211B7">
            <w:pPr>
              <w:pStyle w:val="ListParagraph"/>
              <w:numPr>
                <w:ilvl w:val="0"/>
                <w:numId w:val="91"/>
              </w:numPr>
              <w:spacing w:line="480" w:lineRule="auto"/>
              <w:ind w:left="317"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Perampasan </w:t>
            </w:r>
            <w:r>
              <w:rPr>
                <w:rFonts w:ascii="Times New Roman" w:hAnsi="Times New Roman" w:cs="Times New Roman"/>
                <w:sz w:val="24"/>
                <w:szCs w:val="24"/>
                <w:lang w:val="id-ID"/>
              </w:rPr>
              <w:lastRenderedPageBreak/>
              <w:t>aset Korporasi untuk negara;</w:t>
            </w:r>
          </w:p>
          <w:p w:rsidR="00A211B7" w:rsidRDefault="00A211B7" w:rsidP="00A211B7">
            <w:pPr>
              <w:pStyle w:val="ListParagraph"/>
              <w:numPr>
                <w:ilvl w:val="0"/>
                <w:numId w:val="91"/>
              </w:numPr>
              <w:spacing w:line="480" w:lineRule="auto"/>
              <w:ind w:left="317" w:hanging="284"/>
              <w:jc w:val="both"/>
              <w:rPr>
                <w:rFonts w:ascii="Times New Roman" w:hAnsi="Times New Roman" w:cs="Times New Roman"/>
                <w:sz w:val="24"/>
                <w:szCs w:val="24"/>
                <w:lang w:val="id-ID"/>
              </w:rPr>
            </w:pPr>
            <w:r>
              <w:rPr>
                <w:rFonts w:ascii="Times New Roman" w:hAnsi="Times New Roman" w:cs="Times New Roman"/>
                <w:sz w:val="24"/>
                <w:szCs w:val="24"/>
                <w:lang w:val="id-ID"/>
              </w:rPr>
              <w:t>Pengambil alihan Korporasi oleh negara; dan/ atau</w:t>
            </w:r>
          </w:p>
          <w:p w:rsidR="00A211B7" w:rsidRDefault="00A211B7" w:rsidP="00A211B7">
            <w:pPr>
              <w:pStyle w:val="ListParagraph"/>
              <w:numPr>
                <w:ilvl w:val="0"/>
                <w:numId w:val="91"/>
              </w:numPr>
              <w:spacing w:line="480" w:lineRule="auto"/>
              <w:ind w:left="317" w:hanging="284"/>
              <w:jc w:val="both"/>
              <w:rPr>
                <w:rFonts w:ascii="Times New Roman" w:hAnsi="Times New Roman" w:cs="Times New Roman"/>
                <w:sz w:val="24"/>
                <w:szCs w:val="24"/>
                <w:lang w:val="id-ID"/>
              </w:rPr>
            </w:pPr>
            <w:r>
              <w:rPr>
                <w:rFonts w:ascii="Times New Roman" w:hAnsi="Times New Roman" w:cs="Times New Roman"/>
                <w:sz w:val="24"/>
                <w:szCs w:val="24"/>
                <w:lang w:val="id-ID"/>
              </w:rPr>
              <w:t>Pengumuman keputusan pengadilan.</w:t>
            </w:r>
          </w:p>
          <w:p w:rsidR="00A211B7" w:rsidRPr="001A6E17" w:rsidRDefault="00A211B7" w:rsidP="00A211B7">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Pasal 8 ayat (6) dan (7) berupa pidana pengganti jika Korporasi tidak mampu membayar denda.</w:t>
            </w:r>
          </w:p>
        </w:tc>
      </w:tr>
    </w:tbl>
    <w:p w:rsidR="00A211B7" w:rsidRDefault="00441E89" w:rsidP="00441E89">
      <w:pPr>
        <w:spacing w:line="480" w:lineRule="auto"/>
        <w:ind w:left="426"/>
        <w:jc w:val="both"/>
        <w:rPr>
          <w:rFonts w:ascii="Times New Roman" w:hAnsi="Times New Roman" w:cs="Times New Roman"/>
          <w:sz w:val="24"/>
          <w:szCs w:val="24"/>
          <w:lang w:val="id-ID"/>
        </w:rPr>
      </w:pPr>
      <w:r w:rsidRPr="00441E89">
        <w:rPr>
          <w:rFonts w:ascii="Times New Roman" w:hAnsi="Times New Roman" w:cs="Times New Roman"/>
          <w:b/>
          <w:sz w:val="24"/>
          <w:szCs w:val="24"/>
          <w:lang w:val="id-ID"/>
        </w:rPr>
        <w:lastRenderedPageBreak/>
        <w:t>Sumber</w:t>
      </w:r>
      <w:r>
        <w:rPr>
          <w:rFonts w:ascii="Times New Roman" w:hAnsi="Times New Roman" w:cs="Times New Roman"/>
          <w:sz w:val="24"/>
          <w:szCs w:val="24"/>
          <w:lang w:val="id-ID"/>
        </w:rPr>
        <w:t>: Berbagai Perundang-undangan Khusus Yang Murni Mengatur Hukum Pidana</w:t>
      </w:r>
    </w:p>
    <w:p w:rsidR="00A211B7" w:rsidRDefault="00A211B7" w:rsidP="00A211B7">
      <w:pPr>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Untuk lebih jelasnya penulis akan memaparkan kelemahan formulasi pertanggungjawaban pidana korporasi dalam Undang-undang khusus yang murni mengatur hukum pidana pada saat ini, sebagai berikut:</w:t>
      </w:r>
    </w:p>
    <w:p w:rsidR="00A211B7" w:rsidRDefault="00A211B7" w:rsidP="00A211B7">
      <w:pPr>
        <w:pStyle w:val="ListParagraph"/>
        <w:numPr>
          <w:ilvl w:val="0"/>
          <w:numId w:val="9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Kapan Dilakukan Tindak Pidana Korporasi</w:t>
      </w:r>
    </w:p>
    <w:p w:rsidR="00A211B7" w:rsidRDefault="00A211B7" w:rsidP="00A211B7">
      <w:pPr>
        <w:pStyle w:val="ListParagraph"/>
        <w:spacing w:line="480" w:lineRule="auto"/>
        <w:ind w:left="1494"/>
        <w:jc w:val="both"/>
        <w:rPr>
          <w:rFonts w:ascii="Times New Roman" w:hAnsi="Times New Roman" w:cs="Times New Roman"/>
          <w:sz w:val="24"/>
          <w:szCs w:val="24"/>
          <w:lang w:val="id-ID"/>
        </w:rPr>
      </w:pPr>
      <w:r>
        <w:rPr>
          <w:rFonts w:ascii="Times New Roman" w:hAnsi="Times New Roman" w:cs="Times New Roman"/>
          <w:sz w:val="24"/>
          <w:szCs w:val="24"/>
          <w:lang w:val="id-ID"/>
        </w:rPr>
        <w:t>Kelemahannya yaitu:</w:t>
      </w:r>
    </w:p>
    <w:p w:rsidR="00A211B7" w:rsidRDefault="00A211B7" w:rsidP="00A211B7">
      <w:pPr>
        <w:pStyle w:val="ListParagraph"/>
        <w:numPr>
          <w:ilvl w:val="0"/>
          <w:numId w:val="9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Terdapat perbedaan pengaturan mengenai kapan dikatakan tindak pidana dari kesembilan Undang-undang yang telah diteliti.</w:t>
      </w:r>
    </w:p>
    <w:p w:rsidR="00A211B7" w:rsidRDefault="00A211B7" w:rsidP="00A211B7">
      <w:pPr>
        <w:pStyle w:val="ListParagraph"/>
        <w:numPr>
          <w:ilvl w:val="0"/>
          <w:numId w:val="9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Perbedaan tersebut mengenai diantaranya mengenai ada Undang-undang yang mensyaratkan bahwa terjadi tindak pidana korporasi jika tindak pidana tersebut dilakukan oleh personil pengendali korporasi seperti dalam Undang-Undang Nomor 8 Tahun 2010 Tentang Pencegahan dan Pemberantasan Tindak Pidana Pencucian Uang. Di Undang-undang lainnya seperti Undang-undang Nomor 31 Tahun 1999 Tentang Pemberantasan Tindak Pidana Korupsi Jo. Undang-Undang Nomor 20 Tahun 2001 Tentang Perubahan Atas Undang-Undang Nomor 31 Tahun 1999 Tentang Pemberantasan </w:t>
      </w:r>
      <w:r>
        <w:rPr>
          <w:rFonts w:ascii="Times New Roman" w:hAnsi="Times New Roman" w:cs="Times New Roman"/>
          <w:sz w:val="24"/>
          <w:szCs w:val="24"/>
          <w:lang w:val="id-ID"/>
        </w:rPr>
        <w:lastRenderedPageBreak/>
        <w:t>Tindak Pidana Korupsi yang tidak menyaratkan tindak pidana harus dilakukan oleh personil pengendali korporasi.</w:t>
      </w:r>
    </w:p>
    <w:p w:rsidR="00A211B7" w:rsidRDefault="00A211B7" w:rsidP="00A211B7">
      <w:pPr>
        <w:pStyle w:val="ListParagraph"/>
        <w:numPr>
          <w:ilvl w:val="0"/>
          <w:numId w:val="9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Dari ketujuh Undang-undang yang diteliti ada Undang-undang yang tidak mengatur kapan dikatakan tindak pidana korporasi misalnya saja Undang-Undang Nomor 26 Tahun 2000 Tentang Pengadilan HAM.</w:t>
      </w:r>
    </w:p>
    <w:p w:rsidR="00A211B7" w:rsidRDefault="00A211B7" w:rsidP="00A211B7">
      <w:pPr>
        <w:pStyle w:val="ListParagraph"/>
        <w:numPr>
          <w:ilvl w:val="0"/>
          <w:numId w:val="9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Siapa Yang Dapat Dipertanggungjawabkan Jika Terjadi Tindak Pidana Korporasi</w:t>
      </w:r>
    </w:p>
    <w:p w:rsidR="00A211B7" w:rsidRDefault="00A211B7" w:rsidP="00A211B7">
      <w:pPr>
        <w:pStyle w:val="ListParagraph"/>
        <w:spacing w:line="480" w:lineRule="auto"/>
        <w:ind w:left="1494"/>
        <w:jc w:val="both"/>
        <w:rPr>
          <w:rFonts w:ascii="Times New Roman" w:hAnsi="Times New Roman" w:cs="Times New Roman"/>
          <w:sz w:val="24"/>
          <w:szCs w:val="24"/>
          <w:lang w:val="id-ID"/>
        </w:rPr>
      </w:pPr>
      <w:r>
        <w:rPr>
          <w:rFonts w:ascii="Times New Roman" w:hAnsi="Times New Roman" w:cs="Times New Roman"/>
          <w:sz w:val="24"/>
          <w:szCs w:val="24"/>
          <w:lang w:val="id-ID"/>
        </w:rPr>
        <w:t>Kelemahannya yaitu:</w:t>
      </w:r>
    </w:p>
    <w:p w:rsidR="00A211B7" w:rsidRPr="00666701" w:rsidRDefault="00A211B7" w:rsidP="00A211B7">
      <w:pPr>
        <w:spacing w:line="480" w:lineRule="auto"/>
        <w:ind w:left="1560"/>
        <w:jc w:val="both"/>
        <w:rPr>
          <w:rFonts w:ascii="Times New Roman" w:hAnsi="Times New Roman" w:cs="Times New Roman"/>
          <w:sz w:val="24"/>
          <w:szCs w:val="24"/>
          <w:lang w:val="id-ID"/>
        </w:rPr>
      </w:pPr>
      <w:r w:rsidRPr="00666701">
        <w:rPr>
          <w:rFonts w:ascii="Times New Roman" w:hAnsi="Times New Roman" w:cs="Times New Roman"/>
          <w:sz w:val="24"/>
          <w:szCs w:val="24"/>
          <w:lang w:val="id-ID"/>
        </w:rPr>
        <w:t>Dari ketujuh Undang-undang yang diteliti terdapat pengaturan yang sama, hanya penggunaan kata “pengurus” dan “personil pengendali korporasi” yang berbeda. Selain itu, dalam Undang-Undang Nomor 26 Tahun Tentang Pengadilan HAM tidak diatur mengenai hal ini.</w:t>
      </w:r>
    </w:p>
    <w:p w:rsidR="00A211B7" w:rsidRDefault="00A211B7" w:rsidP="00A211B7">
      <w:pPr>
        <w:pStyle w:val="ListParagraph"/>
        <w:numPr>
          <w:ilvl w:val="0"/>
          <w:numId w:val="9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 Pertanggungjawaban Pidananya Jika Korporasi Melakukan Tindak Pidana</w:t>
      </w:r>
    </w:p>
    <w:p w:rsidR="00A211B7" w:rsidRDefault="00A211B7" w:rsidP="00A211B7">
      <w:pPr>
        <w:pStyle w:val="ListParagraph"/>
        <w:numPr>
          <w:ilvl w:val="0"/>
          <w:numId w:val="9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Terdapat perbedaan mengenai sanksi pidana yang dijatuhkan kepada korporasi jika melakukan tindak pidana.</w:t>
      </w:r>
    </w:p>
    <w:p w:rsidR="00A211B7" w:rsidRDefault="00A211B7" w:rsidP="00A211B7">
      <w:pPr>
        <w:pStyle w:val="ListParagraph"/>
        <w:numPr>
          <w:ilvl w:val="0"/>
          <w:numId w:val="9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Perbedaan tersebut antara lain jumlah pidana denda yang dapat dijatuhkan, ada Undang-undang yang mengatur denda maksimum yaitu Rp. 100.000.000.000,00 (seratus miliar rupiah) seperti dalam Undang-Undang Nomor 8 Tahun 2010 </w:t>
      </w:r>
      <w:r>
        <w:rPr>
          <w:rFonts w:ascii="Times New Roman" w:hAnsi="Times New Roman" w:cs="Times New Roman"/>
          <w:sz w:val="24"/>
          <w:szCs w:val="24"/>
          <w:lang w:val="id-ID"/>
        </w:rPr>
        <w:lastRenderedPageBreak/>
        <w:t>Tentang Pencegahan dan Pemberantasan Tindak Pidana Pencucian Uang dan ada juga yang mengatur denda dengan pemberatan 3 (tiga) kali seperti dalam Undang-Undang Nomor 35 Tahun 2009 Tentang Narkotika.</w:t>
      </w:r>
    </w:p>
    <w:p w:rsidR="00A211B7" w:rsidRDefault="00A211B7" w:rsidP="00A211B7">
      <w:pPr>
        <w:pStyle w:val="ListParagraph"/>
        <w:numPr>
          <w:ilvl w:val="0"/>
          <w:numId w:val="9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Perbedaan lainnya adalah tentang pidana tambahan dimana ada Undang-undang yang tidak secara khusus mengatur pidana tambahan untuk korporasi seperti Undang-Undang Nomor 31 Tahun 1999 Tentang Pemberantasan Tindak Pidana Korupsi Jo. Undang-Undang Nomor 20 Tahun 2001 Tentang Perubahan Atas Undang-Undang Nomor 31 Tahun 1999 </w:t>
      </w:r>
      <w:r w:rsidRPr="00AF3B12">
        <w:rPr>
          <w:rFonts w:ascii="Times New Roman" w:hAnsi="Times New Roman" w:cs="Times New Roman"/>
          <w:sz w:val="24"/>
          <w:szCs w:val="24"/>
          <w:lang w:val="id-ID"/>
        </w:rPr>
        <w:t>Tentang Pemberantasan Tindak Pidana Korupsi</w:t>
      </w:r>
      <w:r>
        <w:rPr>
          <w:rFonts w:ascii="Times New Roman" w:hAnsi="Times New Roman" w:cs="Times New Roman"/>
          <w:sz w:val="24"/>
          <w:szCs w:val="24"/>
          <w:lang w:val="id-ID"/>
        </w:rPr>
        <w:t xml:space="preserve"> dan ada pula Undang-undang yang hanya mengatur pidana tambahan berupa penutupan seluruh atau sebagian perusahaan seperti Undang-Undang Nomor 18 Tahun 2003 Tentang Pencegahan dan Pemberantasan Perusakan Hutan.</w:t>
      </w:r>
    </w:p>
    <w:p w:rsidR="00A211B7" w:rsidRDefault="00A211B7" w:rsidP="009D4579">
      <w:pPr>
        <w:pStyle w:val="ListParagraph"/>
        <w:numPr>
          <w:ilvl w:val="0"/>
          <w:numId w:val="9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Selain itu dari ketujuh Undang-undang yang diteliti sebagian besar tidak mengatur mengenai pidana pengganti jika korporasi tidak mampu membayar pidana denda.</w:t>
      </w:r>
    </w:p>
    <w:p w:rsidR="00441E89" w:rsidRDefault="00441E89" w:rsidP="00441E89">
      <w:pPr>
        <w:spacing w:line="480" w:lineRule="auto"/>
        <w:jc w:val="both"/>
        <w:rPr>
          <w:rFonts w:ascii="Times New Roman" w:hAnsi="Times New Roman" w:cs="Times New Roman"/>
          <w:sz w:val="24"/>
          <w:szCs w:val="24"/>
          <w:lang w:val="id-ID"/>
        </w:rPr>
      </w:pPr>
    </w:p>
    <w:p w:rsidR="00441E89" w:rsidRPr="00441E89" w:rsidRDefault="00441E89" w:rsidP="00441E89">
      <w:pPr>
        <w:spacing w:line="480" w:lineRule="auto"/>
        <w:jc w:val="both"/>
        <w:rPr>
          <w:rFonts w:ascii="Times New Roman" w:hAnsi="Times New Roman" w:cs="Times New Roman"/>
          <w:sz w:val="24"/>
          <w:szCs w:val="24"/>
          <w:lang w:val="id-ID"/>
        </w:rPr>
      </w:pPr>
    </w:p>
    <w:p w:rsidR="00A211B7" w:rsidRDefault="00A211B7" w:rsidP="00A211B7">
      <w:pPr>
        <w:pStyle w:val="ListParagraph"/>
        <w:numPr>
          <w:ilvl w:val="0"/>
          <w:numId w:val="50"/>
        </w:numPr>
        <w:spacing w:line="480" w:lineRule="auto"/>
        <w:ind w:left="1134" w:hanging="708"/>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Kebijakan Formulasi Pertanggungjawaban Pidana Korporasi Untuk Masa Yang Akan Datang</w:t>
      </w:r>
    </w:p>
    <w:p w:rsidR="00A211B7" w:rsidRPr="009D4579" w:rsidRDefault="00A211B7" w:rsidP="009D4579">
      <w:pPr>
        <w:spacing w:line="480" w:lineRule="auto"/>
        <w:ind w:left="720" w:firstLine="720"/>
        <w:jc w:val="both"/>
        <w:rPr>
          <w:rFonts w:ascii="Times New Roman" w:hAnsi="Times New Roman" w:cs="Times New Roman"/>
          <w:sz w:val="24"/>
          <w:szCs w:val="24"/>
          <w:lang w:val="id-ID"/>
        </w:rPr>
      </w:pPr>
      <w:r w:rsidRPr="009D4579">
        <w:rPr>
          <w:rFonts w:ascii="Times New Roman" w:hAnsi="Times New Roman" w:cs="Times New Roman"/>
          <w:sz w:val="24"/>
          <w:szCs w:val="24"/>
          <w:lang w:val="id-ID"/>
        </w:rPr>
        <w:t>Pertanggungjawaban (siapa) atas kejahatan yang dilakukan oleh korporasi di masa yang akan datang adalah sangat penting, karena hal ini sangat erat kaitannya dengan pertanggungjawaban pidana atas kejahatan yang dilakukan oleh korporasi. Apabila telah dapat diidentifikasi siapa yang bertanggungjawab atas kejahatan yang dilakukan oleh korporasi, maka penuntutan dan penjatuhan pidana dapat dilakukan kepada mereka yang dapat dipertanggungjawabkan tersebut. Perkembangan hukum pidana telah menganggap bahwa korporasi adalah subjek hukum dalam hukum pidana sehingga korporasi dapat melakukan tindak pidana sekaligus dapat dipertanggungjawabkan secara pidana. Dalam penerapannya ini dimungkinkan walaupun KUHP hanya mengenal pertanggungjawaban pidana oleh manusia alamiah (</w:t>
      </w:r>
      <w:r w:rsidRPr="009D4579">
        <w:rPr>
          <w:rFonts w:ascii="Times New Roman" w:hAnsi="Times New Roman" w:cs="Times New Roman"/>
          <w:i/>
          <w:sz w:val="24"/>
          <w:szCs w:val="24"/>
          <w:lang w:val="id-ID"/>
        </w:rPr>
        <w:t>natuurlijke persoon</w:t>
      </w:r>
      <w:r w:rsidRPr="009D4579">
        <w:rPr>
          <w:rFonts w:ascii="Times New Roman" w:hAnsi="Times New Roman" w:cs="Times New Roman"/>
          <w:sz w:val="24"/>
          <w:szCs w:val="24"/>
          <w:lang w:val="id-ID"/>
        </w:rPr>
        <w:t xml:space="preserve">), yaitu dengan adanya Pasal 103 KUHP sebagai pasal jembatan dengan ketentuan-ketentuan hukum pidana khusus. Sebelum membahas mengenai formulasi pertanggungjawaban pidana korporasi untuk masa yang akan datang, penulis terlebih dahulu memberikan gambaran bagaimana formulasi pertanggungjawaban pidana korporasi di dalam Rancangan Kitab Undang-undang </w:t>
      </w:r>
      <w:r w:rsidR="004769E2" w:rsidRPr="009D4579">
        <w:rPr>
          <w:rFonts w:ascii="Times New Roman" w:hAnsi="Times New Roman" w:cs="Times New Roman"/>
          <w:sz w:val="24"/>
          <w:szCs w:val="24"/>
          <w:lang w:val="id-ID"/>
        </w:rPr>
        <w:t xml:space="preserve">Hukum Pidana (RKUHP) Tahun 2015, serta untuk membandingkan dengan peraturan di luar negeri maka penulis memberikan gambaran </w:t>
      </w:r>
      <w:r w:rsidR="009D4579" w:rsidRPr="009D4579">
        <w:rPr>
          <w:rFonts w:ascii="Times New Roman" w:hAnsi="Times New Roman" w:cs="Times New Roman"/>
          <w:sz w:val="24"/>
          <w:szCs w:val="24"/>
          <w:lang w:val="id-ID"/>
        </w:rPr>
        <w:t xml:space="preserve">mengenai </w:t>
      </w:r>
      <w:r w:rsidR="004769E2" w:rsidRPr="009D4579">
        <w:rPr>
          <w:rFonts w:ascii="Times New Roman" w:hAnsi="Times New Roman" w:cs="Times New Roman"/>
          <w:sz w:val="24"/>
          <w:szCs w:val="24"/>
          <w:lang w:val="id-ID"/>
        </w:rPr>
        <w:t xml:space="preserve">Pengaturan Pertanggungjawaban </w:t>
      </w:r>
      <w:r w:rsidR="004769E2" w:rsidRPr="009D4579">
        <w:rPr>
          <w:rFonts w:ascii="Times New Roman" w:hAnsi="Times New Roman" w:cs="Times New Roman"/>
          <w:sz w:val="24"/>
          <w:szCs w:val="24"/>
          <w:lang w:val="id-ID"/>
        </w:rPr>
        <w:lastRenderedPageBreak/>
        <w:t>Pidana Korporasi di Belanda, Pengaturan Pertanggungjawaban Pidana Korporasi di Amerika Serikat dan Pengaturan Pertanggungjawaban Pidana Korporasi di Inggris.</w:t>
      </w:r>
    </w:p>
    <w:p w:rsidR="00A211B7" w:rsidRPr="00CA36E1" w:rsidRDefault="00A211B7" w:rsidP="00A211B7">
      <w:pPr>
        <w:pStyle w:val="ListParagraph"/>
        <w:spacing w:line="480" w:lineRule="auto"/>
        <w:ind w:left="1134" w:hanging="708"/>
        <w:jc w:val="both"/>
        <w:rPr>
          <w:rFonts w:ascii="Times New Roman" w:hAnsi="Times New Roman" w:cs="Times New Roman"/>
          <w:b/>
          <w:sz w:val="24"/>
          <w:szCs w:val="24"/>
          <w:lang w:val="id-ID"/>
        </w:rPr>
      </w:pPr>
      <w:r w:rsidRPr="00CA36E1">
        <w:rPr>
          <w:rFonts w:ascii="Times New Roman" w:hAnsi="Times New Roman" w:cs="Times New Roman"/>
          <w:b/>
          <w:sz w:val="24"/>
          <w:szCs w:val="24"/>
          <w:lang w:val="id-ID"/>
        </w:rPr>
        <w:t>B.1.</w:t>
      </w:r>
      <w:r w:rsidRPr="00CA36E1">
        <w:rPr>
          <w:rFonts w:ascii="Times New Roman" w:hAnsi="Times New Roman" w:cs="Times New Roman"/>
          <w:b/>
          <w:sz w:val="24"/>
          <w:szCs w:val="24"/>
          <w:lang w:val="id-ID"/>
        </w:rPr>
        <w:tab/>
        <w:t>Pertanggungjawaban Pidana Korporasi Dalam RKUHP Tahun 2015</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EE3C96">
        <w:rPr>
          <w:rFonts w:ascii="Times New Roman" w:hAnsi="Times New Roman" w:cs="Times New Roman"/>
          <w:sz w:val="24"/>
          <w:szCs w:val="24"/>
        </w:rPr>
        <w:t>Di dalam</w:t>
      </w:r>
      <w:r w:rsidRPr="00EE3C96">
        <w:rPr>
          <w:rFonts w:ascii="Times New Roman" w:hAnsi="Times New Roman" w:cs="Times New Roman"/>
          <w:sz w:val="24"/>
          <w:szCs w:val="24"/>
          <w:lang w:val="id-ID"/>
        </w:rPr>
        <w:t xml:space="preserve"> Pasal 48 </w:t>
      </w:r>
      <w:r w:rsidRPr="00EE3C96">
        <w:rPr>
          <w:rFonts w:ascii="Times New Roman" w:hAnsi="Times New Roman" w:cs="Times New Roman"/>
          <w:sz w:val="24"/>
          <w:szCs w:val="24"/>
        </w:rPr>
        <w:t>RKUHP</w:t>
      </w:r>
      <w:r w:rsidRPr="00EE3C96">
        <w:rPr>
          <w:rFonts w:ascii="Times New Roman" w:hAnsi="Times New Roman" w:cs="Times New Roman"/>
          <w:sz w:val="24"/>
          <w:szCs w:val="24"/>
          <w:lang w:val="id-ID"/>
        </w:rPr>
        <w:t xml:space="preserve"> tahun 2015 disebutkan secara jelas bahwa </w:t>
      </w:r>
      <w:r>
        <w:rPr>
          <w:rFonts w:ascii="Times New Roman" w:hAnsi="Times New Roman" w:cs="Times New Roman"/>
          <w:sz w:val="24"/>
          <w:szCs w:val="24"/>
          <w:lang w:val="id-ID"/>
        </w:rPr>
        <w:t>“</w:t>
      </w:r>
      <w:r w:rsidRPr="00EE3C96">
        <w:rPr>
          <w:rFonts w:ascii="Times New Roman" w:hAnsi="Times New Roman" w:cs="Times New Roman"/>
          <w:sz w:val="24"/>
          <w:szCs w:val="24"/>
        </w:rPr>
        <w:t>korporasi me</w:t>
      </w:r>
      <w:r w:rsidRPr="00EE3C96">
        <w:rPr>
          <w:rFonts w:ascii="Times New Roman" w:hAnsi="Times New Roman" w:cs="Times New Roman"/>
          <w:sz w:val="24"/>
          <w:szCs w:val="24"/>
          <w:lang w:val="id-ID"/>
        </w:rPr>
        <w:t>rupakan subjek tindak pidana</w:t>
      </w:r>
      <w:r>
        <w:rPr>
          <w:rFonts w:ascii="Times New Roman" w:hAnsi="Times New Roman" w:cs="Times New Roman"/>
          <w:sz w:val="24"/>
          <w:szCs w:val="24"/>
          <w:lang w:val="id-ID"/>
        </w:rPr>
        <w:t>”</w:t>
      </w:r>
      <w:r w:rsidRPr="00EE3C96">
        <w:rPr>
          <w:rFonts w:ascii="Times New Roman" w:hAnsi="Times New Roman" w:cs="Times New Roman"/>
          <w:sz w:val="24"/>
          <w:szCs w:val="24"/>
        </w:rPr>
        <w:t>.</w:t>
      </w:r>
      <w:r w:rsidRPr="00EE3C96">
        <w:rPr>
          <w:rStyle w:val="FootnoteReference"/>
          <w:rFonts w:ascii="Times New Roman" w:hAnsi="Times New Roman" w:cs="Times New Roman"/>
          <w:sz w:val="24"/>
          <w:szCs w:val="24"/>
        </w:rPr>
        <w:footnoteReference w:id="153"/>
      </w:r>
      <w:r w:rsidRPr="00EE3C96">
        <w:rPr>
          <w:rFonts w:ascii="Times New Roman" w:hAnsi="Times New Roman" w:cs="Times New Roman"/>
          <w:sz w:val="24"/>
          <w:szCs w:val="24"/>
          <w:lang w:val="id-ID"/>
        </w:rPr>
        <w:t xml:space="preserve"> </w:t>
      </w:r>
      <w:r w:rsidRPr="00EE3C96">
        <w:rPr>
          <w:rFonts w:ascii="Times New Roman" w:hAnsi="Times New Roman" w:cs="Times New Roman"/>
          <w:sz w:val="24"/>
          <w:szCs w:val="24"/>
        </w:rPr>
        <w:t>Dengan masuknya korporasi sebagai subjek tindak pidana maka terjadi perluasan dan perubahan yang mendasar, karena KUHP Indonesia yang diadopsi dari Kode Penal Belanda tidak mengenal korporasi sebagai subjek hukum.</w:t>
      </w:r>
      <w:r w:rsidRPr="00EE3C96">
        <w:rPr>
          <w:rFonts w:ascii="Times New Roman" w:hAnsi="Times New Roman" w:cs="Times New Roman"/>
          <w:sz w:val="24"/>
          <w:szCs w:val="24"/>
          <w:lang w:val="id-ID"/>
        </w:rPr>
        <w:t xml:space="preserve"> </w:t>
      </w:r>
      <w:r w:rsidRPr="00EE3C96">
        <w:rPr>
          <w:rFonts w:ascii="Times New Roman" w:hAnsi="Times New Roman" w:cs="Times New Roman"/>
          <w:sz w:val="24"/>
          <w:szCs w:val="24"/>
        </w:rPr>
        <w:t>Sejauh ini hanya beberapa peraturan perundang-undangan di luar KUHP yang</w:t>
      </w:r>
      <w:r w:rsidRPr="00EE3C96">
        <w:rPr>
          <w:rFonts w:ascii="Times New Roman" w:hAnsi="Times New Roman" w:cs="Times New Roman"/>
          <w:sz w:val="24"/>
          <w:szCs w:val="24"/>
          <w:lang w:val="id-ID"/>
        </w:rPr>
        <w:t xml:space="preserve"> </w:t>
      </w:r>
      <w:r w:rsidRPr="00EE3C96">
        <w:rPr>
          <w:rFonts w:ascii="Times New Roman" w:hAnsi="Times New Roman" w:cs="Times New Roman"/>
          <w:sz w:val="24"/>
          <w:szCs w:val="24"/>
        </w:rPr>
        <w:t>mengenal</w:t>
      </w:r>
      <w:r w:rsidRPr="00EE3C96">
        <w:rPr>
          <w:rFonts w:ascii="Times New Roman" w:hAnsi="Times New Roman" w:cs="Times New Roman"/>
          <w:sz w:val="24"/>
          <w:szCs w:val="24"/>
          <w:lang w:val="id-ID"/>
        </w:rPr>
        <w:t xml:space="preserve"> </w:t>
      </w:r>
      <w:r w:rsidRPr="00EE3C96">
        <w:rPr>
          <w:rFonts w:ascii="Times New Roman" w:hAnsi="Times New Roman" w:cs="Times New Roman"/>
          <w:sz w:val="24"/>
          <w:szCs w:val="24"/>
        </w:rPr>
        <w:t xml:space="preserve">korporasi sebagai salah satu subjeknya. </w:t>
      </w:r>
    </w:p>
    <w:p w:rsidR="00A211B7" w:rsidRDefault="00A211B7" w:rsidP="00A211B7">
      <w:pPr>
        <w:pStyle w:val="ListParagraph"/>
        <w:spacing w:line="480" w:lineRule="auto"/>
        <w:ind w:left="426"/>
        <w:jc w:val="both"/>
        <w:rPr>
          <w:rFonts w:ascii="Times New Roman" w:hAnsi="Times New Roman" w:cs="Times New Roman"/>
          <w:sz w:val="24"/>
          <w:szCs w:val="24"/>
          <w:lang w:val="id-ID"/>
        </w:rPr>
      </w:pPr>
      <w:r w:rsidRPr="00EE3C96">
        <w:rPr>
          <w:rFonts w:ascii="Times New Roman" w:hAnsi="Times New Roman" w:cs="Times New Roman"/>
          <w:sz w:val="24"/>
          <w:szCs w:val="24"/>
        </w:rPr>
        <w:t>Pasal 4</w:t>
      </w:r>
      <w:r w:rsidRPr="00EE3C96">
        <w:rPr>
          <w:rFonts w:ascii="Times New Roman" w:hAnsi="Times New Roman" w:cs="Times New Roman"/>
          <w:sz w:val="24"/>
          <w:szCs w:val="24"/>
          <w:lang w:val="id-ID"/>
        </w:rPr>
        <w:t>9</w:t>
      </w:r>
      <w:r w:rsidRPr="00EE3C96">
        <w:rPr>
          <w:rFonts w:ascii="Times New Roman" w:hAnsi="Times New Roman" w:cs="Times New Roman"/>
          <w:sz w:val="24"/>
          <w:szCs w:val="24"/>
        </w:rPr>
        <w:t xml:space="preserve"> RKUHP</w:t>
      </w:r>
      <w:r w:rsidRPr="00EE3C96">
        <w:rPr>
          <w:rFonts w:ascii="Times New Roman" w:hAnsi="Times New Roman" w:cs="Times New Roman"/>
          <w:sz w:val="24"/>
          <w:szCs w:val="24"/>
          <w:lang w:val="id-ID"/>
        </w:rPr>
        <w:t xml:space="preserve"> </w:t>
      </w:r>
      <w:r w:rsidRPr="00EE3C96">
        <w:rPr>
          <w:rFonts w:ascii="Times New Roman" w:hAnsi="Times New Roman" w:cs="Times New Roman"/>
          <w:sz w:val="24"/>
          <w:szCs w:val="24"/>
        </w:rPr>
        <w:t>tahun</w:t>
      </w:r>
      <w:r w:rsidRPr="00EE3C96">
        <w:rPr>
          <w:rFonts w:ascii="Times New Roman" w:hAnsi="Times New Roman" w:cs="Times New Roman"/>
          <w:sz w:val="24"/>
          <w:szCs w:val="24"/>
          <w:lang w:val="id-ID"/>
        </w:rPr>
        <w:t xml:space="preserve"> </w:t>
      </w:r>
      <w:r w:rsidRPr="00EE3C96">
        <w:rPr>
          <w:rFonts w:ascii="Times New Roman" w:hAnsi="Times New Roman" w:cs="Times New Roman"/>
          <w:sz w:val="24"/>
          <w:szCs w:val="24"/>
        </w:rPr>
        <w:t>201</w:t>
      </w:r>
      <w:r w:rsidRPr="00EE3C96">
        <w:rPr>
          <w:rFonts w:ascii="Times New Roman" w:hAnsi="Times New Roman" w:cs="Times New Roman"/>
          <w:sz w:val="24"/>
          <w:szCs w:val="24"/>
          <w:lang w:val="id-ID"/>
        </w:rPr>
        <w:t>5</w:t>
      </w:r>
      <w:r w:rsidRPr="00EE3C96">
        <w:rPr>
          <w:rFonts w:ascii="Times New Roman" w:hAnsi="Times New Roman" w:cs="Times New Roman"/>
          <w:sz w:val="24"/>
          <w:szCs w:val="24"/>
        </w:rPr>
        <w:t xml:space="preserve"> menyatakan bahwa</w:t>
      </w:r>
      <w:r>
        <w:rPr>
          <w:rFonts w:ascii="Times New Roman" w:hAnsi="Times New Roman" w:cs="Times New Roman"/>
          <w:sz w:val="24"/>
          <w:szCs w:val="24"/>
          <w:lang w:val="id-ID"/>
        </w:rPr>
        <w:t>:</w:t>
      </w:r>
    </w:p>
    <w:p w:rsidR="00A211B7" w:rsidRDefault="00A211B7" w:rsidP="00A211B7">
      <w:pPr>
        <w:pStyle w:val="ListParagraph"/>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Pr="00EE3C96">
        <w:rPr>
          <w:rFonts w:ascii="Times New Roman" w:hAnsi="Times New Roman" w:cs="Times New Roman"/>
          <w:sz w:val="24"/>
          <w:szCs w:val="24"/>
        </w:rPr>
        <w:t>indak pidana dianggap dilakukan oleh korporasi jika dilakukan oleh orang-orang</w:t>
      </w:r>
      <w:r w:rsidRPr="00EE3C96">
        <w:rPr>
          <w:rFonts w:ascii="Times New Roman" w:hAnsi="Times New Roman" w:cs="Times New Roman"/>
          <w:sz w:val="24"/>
          <w:szCs w:val="24"/>
          <w:lang w:val="id-ID"/>
        </w:rPr>
        <w:t xml:space="preserve"> </w:t>
      </w:r>
      <w:r w:rsidRPr="00EE3C96">
        <w:rPr>
          <w:rFonts w:ascii="Times New Roman" w:hAnsi="Times New Roman" w:cs="Times New Roman"/>
          <w:sz w:val="24"/>
          <w:szCs w:val="24"/>
        </w:rPr>
        <w:t>yang mempunyai</w:t>
      </w:r>
      <w:r w:rsidRPr="00EE3C96">
        <w:rPr>
          <w:rFonts w:ascii="Times New Roman" w:hAnsi="Times New Roman" w:cs="Times New Roman"/>
          <w:sz w:val="24"/>
          <w:szCs w:val="24"/>
          <w:lang w:val="id-ID"/>
        </w:rPr>
        <w:t xml:space="preserve"> </w:t>
      </w:r>
      <w:r w:rsidRPr="00EE3C96">
        <w:rPr>
          <w:rFonts w:ascii="Times New Roman" w:hAnsi="Times New Roman" w:cs="Times New Roman"/>
          <w:sz w:val="24"/>
          <w:szCs w:val="24"/>
        </w:rPr>
        <w:t>kedudukan fungsional dalam struktur organisasi korporasi</w:t>
      </w:r>
      <w:r w:rsidRPr="00EE3C96">
        <w:rPr>
          <w:rFonts w:ascii="Times New Roman" w:hAnsi="Times New Roman" w:cs="Times New Roman"/>
          <w:sz w:val="24"/>
          <w:szCs w:val="24"/>
          <w:lang w:val="id-ID"/>
        </w:rPr>
        <w:t xml:space="preserve"> </w:t>
      </w:r>
      <w:r w:rsidRPr="00EE3C96">
        <w:rPr>
          <w:rFonts w:ascii="Times New Roman" w:hAnsi="Times New Roman" w:cs="Times New Roman"/>
          <w:sz w:val="24"/>
          <w:szCs w:val="24"/>
        </w:rPr>
        <w:t>yang bertindak untuk dan atas nama korporasi atau</w:t>
      </w:r>
      <w:r w:rsidRPr="00EE3C96">
        <w:rPr>
          <w:rFonts w:ascii="Times New Roman" w:hAnsi="Times New Roman" w:cs="Times New Roman"/>
          <w:sz w:val="24"/>
          <w:szCs w:val="24"/>
          <w:lang w:val="id-ID"/>
        </w:rPr>
        <w:t xml:space="preserve"> </w:t>
      </w:r>
      <w:r>
        <w:rPr>
          <w:rFonts w:ascii="Times New Roman" w:hAnsi="Times New Roman" w:cs="Times New Roman"/>
          <w:sz w:val="24"/>
          <w:szCs w:val="24"/>
        </w:rPr>
        <w:t>demi kepentingan</w:t>
      </w:r>
      <w:r>
        <w:rPr>
          <w:rFonts w:ascii="Times New Roman" w:hAnsi="Times New Roman" w:cs="Times New Roman"/>
          <w:sz w:val="24"/>
          <w:szCs w:val="24"/>
          <w:lang w:val="id-ID"/>
        </w:rPr>
        <w:t xml:space="preserve"> </w:t>
      </w:r>
      <w:r w:rsidRPr="00EE3C96">
        <w:rPr>
          <w:rFonts w:ascii="Times New Roman" w:hAnsi="Times New Roman" w:cs="Times New Roman"/>
          <w:sz w:val="24"/>
          <w:szCs w:val="24"/>
        </w:rPr>
        <w:t>korporasi, berdasarkan hubungan kerja atau berdasarkan hubungan lain,</w:t>
      </w:r>
      <w:r w:rsidRPr="00EE3C96">
        <w:rPr>
          <w:rFonts w:ascii="Times New Roman" w:hAnsi="Times New Roman" w:cs="Times New Roman"/>
          <w:sz w:val="24"/>
          <w:szCs w:val="24"/>
          <w:lang w:val="id-ID"/>
        </w:rPr>
        <w:t xml:space="preserve"> </w:t>
      </w:r>
      <w:r w:rsidRPr="00EE3C96">
        <w:rPr>
          <w:rFonts w:ascii="Times New Roman" w:hAnsi="Times New Roman" w:cs="Times New Roman"/>
          <w:sz w:val="24"/>
          <w:szCs w:val="24"/>
        </w:rPr>
        <w:t>dalam lingkup usaha korporasi tersebut, baik sendiri-sendiri atau bersama-sama</w:t>
      </w:r>
      <w:r>
        <w:rPr>
          <w:rFonts w:ascii="Times New Roman" w:hAnsi="Times New Roman" w:cs="Times New Roman"/>
          <w:sz w:val="24"/>
          <w:szCs w:val="24"/>
          <w:lang w:val="id-ID"/>
        </w:rPr>
        <w:t>”</w:t>
      </w:r>
      <w:r w:rsidRPr="00EE3C96">
        <w:rPr>
          <w:rFonts w:ascii="Times New Roman" w:hAnsi="Times New Roman" w:cs="Times New Roman"/>
          <w:sz w:val="24"/>
          <w:szCs w:val="24"/>
        </w:rPr>
        <w:t>.</w:t>
      </w:r>
      <w:r w:rsidRPr="00EE3C96">
        <w:rPr>
          <w:rStyle w:val="FootnoteReference"/>
          <w:rFonts w:ascii="Times New Roman" w:hAnsi="Times New Roman" w:cs="Times New Roman"/>
          <w:sz w:val="24"/>
          <w:szCs w:val="24"/>
        </w:rPr>
        <w:footnoteReference w:id="154"/>
      </w:r>
      <w:r>
        <w:rPr>
          <w:rFonts w:ascii="Times New Roman" w:hAnsi="Times New Roman" w:cs="Times New Roman"/>
          <w:sz w:val="24"/>
          <w:szCs w:val="24"/>
          <w:lang w:val="id-ID"/>
        </w:rPr>
        <w:t xml:space="preserve"> </w:t>
      </w:r>
    </w:p>
    <w:p w:rsidR="00A211B7" w:rsidRPr="00CA36E1" w:rsidRDefault="00A211B7" w:rsidP="00A211B7">
      <w:pPr>
        <w:pStyle w:val="ListParagraph"/>
        <w:spacing w:line="480" w:lineRule="auto"/>
        <w:ind w:left="426" w:firstLine="708"/>
        <w:jc w:val="both"/>
        <w:rPr>
          <w:rFonts w:ascii="Times New Roman" w:hAnsi="Times New Roman" w:cs="Times New Roman"/>
          <w:sz w:val="24"/>
          <w:szCs w:val="24"/>
          <w:lang w:val="id-ID"/>
        </w:rPr>
      </w:pPr>
      <w:r w:rsidRPr="00EE3C96">
        <w:rPr>
          <w:rFonts w:ascii="Times New Roman" w:hAnsi="Times New Roman" w:cs="Times New Roman"/>
          <w:sz w:val="24"/>
          <w:szCs w:val="24"/>
        </w:rPr>
        <w:lastRenderedPageBreak/>
        <w:t>Di dalam penjelasan</w:t>
      </w:r>
      <w:r w:rsidRPr="00EE3C96">
        <w:rPr>
          <w:rFonts w:ascii="Times New Roman" w:hAnsi="Times New Roman" w:cs="Times New Roman"/>
          <w:sz w:val="24"/>
          <w:szCs w:val="24"/>
          <w:lang w:val="id-ID"/>
        </w:rPr>
        <w:t xml:space="preserve"> </w:t>
      </w:r>
      <w:r w:rsidRPr="00EE3C96">
        <w:rPr>
          <w:rFonts w:ascii="Times New Roman" w:hAnsi="Times New Roman" w:cs="Times New Roman"/>
          <w:sz w:val="24"/>
          <w:szCs w:val="24"/>
        </w:rPr>
        <w:t>RKUHP, kedudukan fungsional diartikan bahwa orang tersebut</w:t>
      </w:r>
      <w:r>
        <w:rPr>
          <w:rFonts w:ascii="Times New Roman" w:hAnsi="Times New Roman" w:cs="Times New Roman"/>
          <w:sz w:val="24"/>
          <w:szCs w:val="24"/>
        </w:rPr>
        <w:t xml:space="preserve"> mempunyai kewenangan mewakili,</w:t>
      </w:r>
      <w:r>
        <w:rPr>
          <w:rFonts w:ascii="Times New Roman" w:hAnsi="Times New Roman" w:cs="Times New Roman"/>
          <w:sz w:val="24"/>
          <w:szCs w:val="24"/>
          <w:lang w:val="id-ID"/>
        </w:rPr>
        <w:t xml:space="preserve"> </w:t>
      </w:r>
      <w:r w:rsidRPr="00EE3C96">
        <w:rPr>
          <w:rFonts w:ascii="Times New Roman" w:hAnsi="Times New Roman" w:cs="Times New Roman"/>
          <w:sz w:val="24"/>
          <w:szCs w:val="24"/>
        </w:rPr>
        <w:t>kewenangan mengambil keputusan, dan kewenangan</w:t>
      </w:r>
      <w:r w:rsidRPr="00EE3C96">
        <w:rPr>
          <w:rFonts w:ascii="Times New Roman" w:hAnsi="Times New Roman" w:cs="Times New Roman"/>
          <w:sz w:val="24"/>
          <w:szCs w:val="24"/>
          <w:lang w:val="id-ID"/>
        </w:rPr>
        <w:t xml:space="preserve"> </w:t>
      </w:r>
      <w:r>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EE3C96">
        <w:rPr>
          <w:rFonts w:ascii="Times New Roman" w:hAnsi="Times New Roman" w:cs="Times New Roman"/>
          <w:sz w:val="24"/>
          <w:szCs w:val="24"/>
        </w:rPr>
        <w:t>menerapkan pengawasan terhad</w:t>
      </w:r>
      <w:r>
        <w:rPr>
          <w:rFonts w:ascii="Times New Roman" w:hAnsi="Times New Roman" w:cs="Times New Roman"/>
          <w:sz w:val="24"/>
          <w:szCs w:val="24"/>
        </w:rPr>
        <w:t>ap korporasi tersebut. Termasuk</w:t>
      </w:r>
      <w:r>
        <w:rPr>
          <w:rFonts w:ascii="Times New Roman" w:hAnsi="Times New Roman" w:cs="Times New Roman"/>
          <w:sz w:val="24"/>
          <w:szCs w:val="24"/>
          <w:lang w:val="id-ID"/>
        </w:rPr>
        <w:t xml:space="preserve"> </w:t>
      </w:r>
      <w:r w:rsidRPr="00EE3C96">
        <w:rPr>
          <w:rFonts w:ascii="Times New Roman" w:hAnsi="Times New Roman" w:cs="Times New Roman"/>
          <w:sz w:val="24"/>
          <w:szCs w:val="24"/>
        </w:rPr>
        <w:t>disini orang-orang tersebut berkedudukan sebagai orang</w:t>
      </w:r>
      <w:r w:rsidRPr="00EE3C96">
        <w:rPr>
          <w:rFonts w:ascii="Times New Roman" w:hAnsi="Times New Roman" w:cs="Times New Roman"/>
          <w:sz w:val="24"/>
          <w:szCs w:val="24"/>
          <w:lang w:val="id-ID"/>
        </w:rPr>
        <w:t xml:space="preserve"> </w:t>
      </w:r>
      <w:r w:rsidRPr="00EE3C96">
        <w:rPr>
          <w:rFonts w:ascii="Times New Roman" w:hAnsi="Times New Roman" w:cs="Times New Roman"/>
          <w:sz w:val="24"/>
          <w:szCs w:val="24"/>
        </w:rPr>
        <w:t>yang menyuruh melakukan, turut serta melakukan</w:t>
      </w:r>
      <w:r w:rsidRPr="00EE3C96">
        <w:rPr>
          <w:rFonts w:ascii="Times New Roman" w:hAnsi="Times New Roman" w:cs="Times New Roman"/>
          <w:sz w:val="24"/>
          <w:szCs w:val="24"/>
          <w:lang w:val="id-ID"/>
        </w:rPr>
        <w:t xml:space="preserve"> </w:t>
      </w:r>
      <w:r w:rsidRPr="00EE3C96">
        <w:rPr>
          <w:rFonts w:ascii="Times New Roman" w:hAnsi="Times New Roman" w:cs="Times New Roman"/>
          <w:sz w:val="24"/>
          <w:szCs w:val="24"/>
        </w:rPr>
        <w:t>penganjuran,</w:t>
      </w:r>
      <w:r w:rsidRPr="00EE3C96">
        <w:rPr>
          <w:rFonts w:ascii="Times New Roman" w:hAnsi="Times New Roman" w:cs="Times New Roman"/>
          <w:sz w:val="24"/>
          <w:szCs w:val="24"/>
          <w:lang w:val="id-ID"/>
        </w:rPr>
        <w:t xml:space="preserve"> </w:t>
      </w:r>
      <w:r w:rsidRPr="00EE3C96">
        <w:rPr>
          <w:rFonts w:ascii="Times New Roman" w:hAnsi="Times New Roman" w:cs="Times New Roman"/>
          <w:sz w:val="24"/>
          <w:szCs w:val="24"/>
        </w:rPr>
        <w:t>atau</w:t>
      </w:r>
      <w:r w:rsidRPr="00EE3C96">
        <w:rPr>
          <w:rFonts w:ascii="Times New Roman" w:hAnsi="Times New Roman" w:cs="Times New Roman"/>
          <w:sz w:val="24"/>
          <w:szCs w:val="24"/>
          <w:lang w:val="id-ID"/>
        </w:rPr>
        <w:t xml:space="preserve"> </w:t>
      </w:r>
      <w:r w:rsidRPr="00EE3C96">
        <w:rPr>
          <w:rFonts w:ascii="Times New Roman" w:hAnsi="Times New Roman" w:cs="Times New Roman"/>
          <w:sz w:val="24"/>
          <w:szCs w:val="24"/>
        </w:rPr>
        <w:t>pembantuan</w:t>
      </w:r>
      <w:r w:rsidRPr="00EE3C96">
        <w:rPr>
          <w:rFonts w:ascii="Times New Roman" w:hAnsi="Times New Roman" w:cs="Times New Roman"/>
          <w:sz w:val="24"/>
          <w:szCs w:val="24"/>
          <w:lang w:val="id-ID"/>
        </w:rPr>
        <w:t xml:space="preserve"> </w:t>
      </w:r>
      <w:r w:rsidRPr="00EE3C96">
        <w:rPr>
          <w:rFonts w:ascii="Times New Roman" w:hAnsi="Times New Roman" w:cs="Times New Roman"/>
          <w:sz w:val="24"/>
          <w:szCs w:val="24"/>
        </w:rPr>
        <w:t>tindak</w:t>
      </w:r>
      <w:r w:rsidRPr="00EE3C96">
        <w:rPr>
          <w:rFonts w:ascii="Times New Roman" w:hAnsi="Times New Roman" w:cs="Times New Roman"/>
          <w:sz w:val="24"/>
          <w:szCs w:val="24"/>
          <w:lang w:val="id-ID"/>
        </w:rPr>
        <w:t xml:space="preserve"> </w:t>
      </w:r>
      <w:r w:rsidRPr="00EE3C96">
        <w:rPr>
          <w:rFonts w:ascii="Times New Roman" w:hAnsi="Times New Roman" w:cs="Times New Roman"/>
          <w:sz w:val="24"/>
          <w:szCs w:val="24"/>
        </w:rPr>
        <w:t>pidana.</w:t>
      </w:r>
      <w:r w:rsidRPr="00EE3C96">
        <w:rPr>
          <w:rStyle w:val="FootnoteReference"/>
          <w:rFonts w:ascii="Times New Roman" w:hAnsi="Times New Roman" w:cs="Times New Roman"/>
          <w:sz w:val="24"/>
          <w:szCs w:val="24"/>
        </w:rPr>
        <w:footnoteReference w:id="155"/>
      </w:r>
      <w:r>
        <w:rPr>
          <w:rFonts w:ascii="Times New Roman" w:hAnsi="Times New Roman" w:cs="Times New Roman"/>
          <w:sz w:val="24"/>
          <w:szCs w:val="24"/>
          <w:lang w:val="id-ID"/>
        </w:rPr>
        <w:t xml:space="preserve"> </w:t>
      </w:r>
      <w:r>
        <w:rPr>
          <w:rFonts w:ascii="Times New Roman" w:hAnsi="Times New Roman" w:cs="Times New Roman"/>
          <w:sz w:val="24"/>
          <w:szCs w:val="24"/>
        </w:rPr>
        <w:t>Dari  penjelasan  pasal  4</w:t>
      </w:r>
      <w:r>
        <w:rPr>
          <w:rFonts w:ascii="Times New Roman" w:hAnsi="Times New Roman" w:cs="Times New Roman"/>
          <w:sz w:val="24"/>
          <w:szCs w:val="24"/>
          <w:lang w:val="id-ID"/>
        </w:rPr>
        <w:t>9</w:t>
      </w:r>
      <w:r w:rsidRPr="00EE3C96">
        <w:rPr>
          <w:rFonts w:ascii="Times New Roman" w:hAnsi="Times New Roman" w:cs="Times New Roman"/>
          <w:sz w:val="24"/>
          <w:szCs w:val="24"/>
        </w:rPr>
        <w:t xml:space="preserve">  RKUHP  dapat  disimpulkan bahwa</w:t>
      </w:r>
      <w:r>
        <w:rPr>
          <w:rFonts w:ascii="Times New Roman" w:hAnsi="Times New Roman" w:cs="Times New Roman"/>
          <w:sz w:val="24"/>
          <w:szCs w:val="24"/>
          <w:lang w:val="id-ID"/>
        </w:rPr>
        <w:t xml:space="preserve"> </w:t>
      </w:r>
      <w:r w:rsidRPr="00EE3C96">
        <w:rPr>
          <w:rFonts w:ascii="Times New Roman" w:hAnsi="Times New Roman" w:cs="Times New Roman"/>
          <w:sz w:val="24"/>
          <w:szCs w:val="24"/>
        </w:rPr>
        <w:t xml:space="preserve">keterlibatan korporasi dalam suatu tindak pidana tidak terbatas hanya sebagai pelaku langsung yang memenuhi semua unsur, akan tetapi diperluas kepada bentuk-bentuk penyertaan seperti </w:t>
      </w:r>
      <w:r w:rsidRPr="00EE3C96">
        <w:rPr>
          <w:rFonts w:ascii="Times New Roman" w:hAnsi="Times New Roman" w:cs="Times New Roman"/>
          <w:i/>
          <w:sz w:val="24"/>
          <w:szCs w:val="24"/>
        </w:rPr>
        <w:t>medeplichtigheid</w:t>
      </w:r>
      <w:r w:rsidRPr="00EE3C96">
        <w:rPr>
          <w:rFonts w:ascii="Times New Roman" w:hAnsi="Times New Roman" w:cs="Times New Roman"/>
          <w:sz w:val="24"/>
          <w:szCs w:val="24"/>
        </w:rPr>
        <w:t xml:space="preserve"> dan </w:t>
      </w:r>
      <w:r w:rsidRPr="00EE3C96">
        <w:rPr>
          <w:rFonts w:ascii="Times New Roman" w:hAnsi="Times New Roman" w:cs="Times New Roman"/>
          <w:i/>
          <w:sz w:val="24"/>
          <w:szCs w:val="24"/>
        </w:rPr>
        <w:t>uitlokking</w:t>
      </w:r>
      <w:r>
        <w:rPr>
          <w:rFonts w:ascii="Times New Roman" w:hAnsi="Times New Roman" w:cs="Times New Roman"/>
          <w:sz w:val="24"/>
          <w:szCs w:val="24"/>
        </w:rPr>
        <w:t>. Meskipun korporasi</w:t>
      </w:r>
      <w:r>
        <w:rPr>
          <w:rFonts w:ascii="Times New Roman" w:hAnsi="Times New Roman" w:cs="Times New Roman"/>
          <w:sz w:val="24"/>
          <w:szCs w:val="24"/>
          <w:lang w:val="id-ID"/>
        </w:rPr>
        <w:t xml:space="preserve"> </w:t>
      </w:r>
      <w:r>
        <w:rPr>
          <w:rFonts w:ascii="Times New Roman" w:hAnsi="Times New Roman" w:cs="Times New Roman"/>
          <w:sz w:val="24"/>
          <w:szCs w:val="24"/>
        </w:rPr>
        <w:t>dikategorikan</w:t>
      </w:r>
      <w:r>
        <w:rPr>
          <w:rFonts w:ascii="Times New Roman" w:hAnsi="Times New Roman" w:cs="Times New Roman"/>
          <w:sz w:val="24"/>
          <w:szCs w:val="24"/>
          <w:lang w:val="id-ID"/>
        </w:rPr>
        <w:t xml:space="preserve"> </w:t>
      </w:r>
      <w:r w:rsidRPr="00EE3C96">
        <w:rPr>
          <w:rFonts w:ascii="Times New Roman" w:hAnsi="Times New Roman" w:cs="Times New Roman"/>
          <w:sz w:val="24"/>
          <w:szCs w:val="24"/>
        </w:rPr>
        <w:t>sebagai subjek, pertanggungjawaban dari korporasi dibebankan korporasi dan/atau pengurusnya.</w:t>
      </w:r>
    </w:p>
    <w:p w:rsidR="00A211B7" w:rsidRPr="003D03AF" w:rsidRDefault="00A211B7" w:rsidP="00A211B7">
      <w:pPr>
        <w:pStyle w:val="ListParagraph"/>
        <w:spacing w:line="480" w:lineRule="auto"/>
        <w:ind w:left="426"/>
        <w:jc w:val="both"/>
        <w:rPr>
          <w:rFonts w:ascii="Times New Roman" w:hAnsi="Times New Roman" w:cs="Times New Roman"/>
          <w:sz w:val="24"/>
          <w:szCs w:val="24"/>
          <w:lang w:val="id-ID"/>
        </w:rPr>
      </w:pPr>
      <w:r w:rsidRPr="003D03AF">
        <w:rPr>
          <w:rFonts w:ascii="Times New Roman" w:hAnsi="Times New Roman" w:cs="Times New Roman"/>
          <w:sz w:val="24"/>
          <w:szCs w:val="24"/>
          <w:lang w:val="id-ID"/>
        </w:rPr>
        <w:t>Pasal 50 RKUHP:</w:t>
      </w:r>
    </w:p>
    <w:p w:rsidR="00A211B7" w:rsidRDefault="00A211B7" w:rsidP="00A211B7">
      <w:pPr>
        <w:pStyle w:val="ListParagraph"/>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“Jika tindak pidana dilakukan oleh korporasi, pertanggungjawaban pidana dikenakan terhadap korporasi dan/ atau pengurusnya”</w:t>
      </w:r>
    </w:p>
    <w:p w:rsidR="00A211B7" w:rsidRDefault="00A211B7" w:rsidP="00A211B7">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Pasal 51 RKUHP:</w:t>
      </w:r>
    </w:p>
    <w:p w:rsidR="00A211B7" w:rsidRPr="00562FCF" w:rsidRDefault="00A211B7" w:rsidP="00A211B7">
      <w:pPr>
        <w:pStyle w:val="ListParagraph"/>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“Korporasi dapat dipertanggungjawabkan secara pidana terhadap suatu perbuatan yang dilakukan untuk dan/ atau atas nama korporasi, jika perbuatan tersebut termasuk dalam lingkup usahanya sebagaimana ditentukan dalam anggaran dasar atau ketentuan lain yang berlaku bagi korporasi yang bersangkutan”</w:t>
      </w:r>
    </w:p>
    <w:p w:rsidR="00A211B7" w:rsidRDefault="00A211B7" w:rsidP="00A211B7">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Pasal 52 RKUHP:</w:t>
      </w:r>
    </w:p>
    <w:p w:rsidR="00A211B7" w:rsidRDefault="00A211B7" w:rsidP="00A211B7">
      <w:pPr>
        <w:pStyle w:val="ListParagraph"/>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“Pertanggungjawaban pidana pengurus korporasi dibatasi sepanjang pengurus mempunyai kedudukan fungsional dalam struktur organisasi”.</w:t>
      </w:r>
    </w:p>
    <w:p w:rsidR="00A211B7" w:rsidRDefault="00A211B7" w:rsidP="00A211B7">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Pasal 53 RKUHP:</w:t>
      </w:r>
    </w:p>
    <w:p w:rsidR="00A211B7" w:rsidRDefault="00A211B7" w:rsidP="00A211B7">
      <w:pPr>
        <w:pStyle w:val="ListParagraph"/>
        <w:numPr>
          <w:ilvl w:val="0"/>
          <w:numId w:val="98"/>
        </w:numPr>
        <w:spacing w:line="480" w:lineRule="auto"/>
        <w:ind w:left="1701" w:hanging="567"/>
        <w:jc w:val="both"/>
        <w:rPr>
          <w:rFonts w:ascii="Times New Roman" w:hAnsi="Times New Roman" w:cs="Times New Roman"/>
          <w:sz w:val="24"/>
          <w:szCs w:val="24"/>
          <w:lang w:val="id-ID"/>
        </w:rPr>
      </w:pPr>
      <w:r>
        <w:rPr>
          <w:rFonts w:ascii="Times New Roman" w:hAnsi="Times New Roman" w:cs="Times New Roman"/>
          <w:sz w:val="24"/>
          <w:szCs w:val="24"/>
          <w:lang w:val="id-ID"/>
        </w:rPr>
        <w:t>Dalam mempertimbangkan suatu tuntutan pidana, harus dipertimbangkan apakah bagian hukum lain telah memberikan perlindungan yang lebih berguna daripada menjatuhkan pidana terhadap suatu korporasi.</w:t>
      </w:r>
    </w:p>
    <w:p w:rsidR="00A211B7" w:rsidRPr="00403959" w:rsidRDefault="00A211B7" w:rsidP="00A211B7">
      <w:pPr>
        <w:pStyle w:val="ListParagraph"/>
        <w:numPr>
          <w:ilvl w:val="0"/>
          <w:numId w:val="98"/>
        </w:numPr>
        <w:spacing w:line="480" w:lineRule="auto"/>
        <w:ind w:left="1701" w:hanging="567"/>
        <w:jc w:val="both"/>
        <w:rPr>
          <w:rFonts w:ascii="Times New Roman" w:hAnsi="Times New Roman" w:cs="Times New Roman"/>
          <w:sz w:val="24"/>
          <w:szCs w:val="24"/>
          <w:lang w:val="id-ID"/>
        </w:rPr>
      </w:pPr>
      <w:r>
        <w:rPr>
          <w:rFonts w:ascii="Times New Roman" w:hAnsi="Times New Roman" w:cs="Times New Roman"/>
          <w:sz w:val="24"/>
          <w:szCs w:val="24"/>
          <w:lang w:val="id-ID"/>
        </w:rPr>
        <w:t>Pertimbangan sebagaimana dimaksud pada ayat (1) harus dinyatakan dalam putusan hakim.</w:t>
      </w:r>
    </w:p>
    <w:p w:rsidR="00A211B7" w:rsidRDefault="00A211B7" w:rsidP="00A211B7">
      <w:pPr>
        <w:spacing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Pasal 54 RKUHP:</w:t>
      </w:r>
    </w:p>
    <w:p w:rsidR="00A211B7" w:rsidRDefault="00A211B7" w:rsidP="00A211B7">
      <w:p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“Alasan pemaaf atau alasan pembenar yang dapat diajukan oleh pembuat yang bertindak untuk dan/ atau atas nama korporasi, dapat diajukan oleh korporasi sepanjang alasan tersebut langsung berhubungan dengan perbuatan yang didakwakan kepada korporasi”.</w:t>
      </w:r>
    </w:p>
    <w:p w:rsidR="009D4579" w:rsidRDefault="009D4579" w:rsidP="009D4579">
      <w:pPr>
        <w:spacing w:line="480" w:lineRule="auto"/>
        <w:ind w:left="1134" w:hanging="708"/>
        <w:jc w:val="both"/>
        <w:rPr>
          <w:rFonts w:ascii="Times New Roman" w:hAnsi="Times New Roman" w:cs="Times New Roman"/>
          <w:b/>
          <w:sz w:val="24"/>
          <w:szCs w:val="24"/>
          <w:lang w:val="id-ID"/>
        </w:rPr>
      </w:pPr>
      <w:r>
        <w:rPr>
          <w:rFonts w:ascii="Times New Roman" w:hAnsi="Times New Roman" w:cs="Times New Roman"/>
          <w:b/>
          <w:sz w:val="24"/>
          <w:szCs w:val="24"/>
          <w:lang w:val="id-ID"/>
        </w:rPr>
        <w:t>B.2</w:t>
      </w:r>
      <w:r w:rsidRPr="009D4579">
        <w:rPr>
          <w:rFonts w:ascii="Times New Roman" w:hAnsi="Times New Roman" w:cs="Times New Roman"/>
          <w:b/>
          <w:sz w:val="24"/>
          <w:szCs w:val="24"/>
          <w:lang w:val="id-ID"/>
        </w:rPr>
        <w:t>.</w:t>
      </w:r>
      <w:r w:rsidRPr="009D4579">
        <w:rPr>
          <w:rFonts w:ascii="Times New Roman" w:hAnsi="Times New Roman" w:cs="Times New Roman"/>
          <w:b/>
          <w:sz w:val="24"/>
          <w:szCs w:val="24"/>
          <w:lang w:val="id-ID"/>
        </w:rPr>
        <w:tab/>
        <w:t>Pengaturan Pertanggungjawaban Pidana Korporasi di Belanda.</w:t>
      </w:r>
    </w:p>
    <w:p w:rsidR="009D4579" w:rsidRPr="009D4579" w:rsidRDefault="009D4579" w:rsidP="009D4579">
      <w:pPr>
        <w:spacing w:line="480" w:lineRule="auto"/>
        <w:ind w:left="426" w:firstLine="720"/>
        <w:jc w:val="both"/>
        <w:rPr>
          <w:rFonts w:ascii="Times New Roman" w:hAnsi="Times New Roman" w:cs="Times New Roman"/>
          <w:sz w:val="24"/>
          <w:szCs w:val="24"/>
          <w:lang w:val="id-ID"/>
        </w:rPr>
      </w:pPr>
      <w:r w:rsidRPr="009D4579">
        <w:rPr>
          <w:rFonts w:ascii="Times New Roman" w:hAnsi="Times New Roman" w:cs="Times New Roman"/>
          <w:sz w:val="24"/>
          <w:szCs w:val="24"/>
        </w:rPr>
        <w:t xml:space="preserve">Disaat KUHP Belanda disahkan pada tahun 1886, para legislator berpendapat bahwa tindak pidana hanya dapat dilakukan oleh manusia kodrati. Hal ini dipengaruhi oleh sarjana Jerman, seperti Von Feuerbach dan Von Savigny. Setelah Perang Dunia II, pendapat ini mulai berubah akibat situasi </w:t>
      </w:r>
      <w:r w:rsidRPr="009D4579">
        <w:rPr>
          <w:rFonts w:ascii="Times New Roman" w:hAnsi="Times New Roman" w:cs="Times New Roman"/>
          <w:sz w:val="24"/>
          <w:szCs w:val="24"/>
        </w:rPr>
        <w:lastRenderedPageBreak/>
        <w:t>ekonomi saat perang.</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 xml:space="preserve">Tahun 1951, </w:t>
      </w:r>
      <w:r w:rsidRPr="009D4579">
        <w:rPr>
          <w:rFonts w:ascii="Times New Roman" w:hAnsi="Times New Roman" w:cs="Times New Roman"/>
          <w:sz w:val="24"/>
          <w:szCs w:val="24"/>
          <w:lang w:val="id-ID"/>
        </w:rPr>
        <w:t>U</w:t>
      </w:r>
      <w:r w:rsidRPr="009D4579">
        <w:rPr>
          <w:rFonts w:ascii="Times New Roman" w:hAnsi="Times New Roman" w:cs="Times New Roman"/>
          <w:sz w:val="24"/>
          <w:szCs w:val="24"/>
        </w:rPr>
        <w:t>ndang-undang baru disahkan dengan tujuan untuk mengunifikasi seluruh peraturan pemerintah</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tentang investigasi, penuntutan, dan penjatuhan hukum dalam kejahatan ekonomi.</w:t>
      </w:r>
      <w:r w:rsidRPr="009D4579">
        <w:rPr>
          <w:rFonts w:ascii="Times New Roman" w:hAnsi="Times New Roman" w:cs="Times New Roman"/>
          <w:sz w:val="24"/>
          <w:szCs w:val="24"/>
          <w:lang w:val="id-ID"/>
        </w:rPr>
        <w:t xml:space="preserve"> </w:t>
      </w:r>
      <w:r w:rsidRPr="009D4579">
        <w:rPr>
          <w:rFonts w:ascii="Times New Roman" w:hAnsi="Times New Roman" w:cs="Times New Roman"/>
          <w:i/>
          <w:sz w:val="24"/>
          <w:szCs w:val="24"/>
        </w:rPr>
        <w:t>The Economic Offences Act</w:t>
      </w:r>
      <w:r w:rsidRPr="009D4579">
        <w:rPr>
          <w:rFonts w:ascii="Times New Roman" w:hAnsi="Times New Roman" w:cs="Times New Roman"/>
          <w:i/>
          <w:sz w:val="24"/>
          <w:szCs w:val="24"/>
          <w:lang w:val="id-ID"/>
        </w:rPr>
        <w:t xml:space="preserve"> </w:t>
      </w:r>
      <w:r w:rsidRPr="009D4579">
        <w:rPr>
          <w:rFonts w:ascii="Times New Roman" w:hAnsi="Times New Roman" w:cs="Times New Roman"/>
          <w:sz w:val="24"/>
          <w:szCs w:val="24"/>
        </w:rPr>
        <w:t>(EOA), hanya digunakan dalam kejahatan ekonomi.</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Menurut Pasal 15 EOA, kejahatan ekonomi dapat dilakukan oleh badan hukum serta dapat dituntut dan dihukum. Pada tahun 1976 konsep ini juga digunakan dalam hukum pidana Belanda.</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Pasal 15 EAO dicabut pada tahun 1976 disaat peraturan mengenai pertanggungjawaban</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 xml:space="preserve">korporasi muncul, </w:t>
      </w:r>
      <w:r w:rsidRPr="009D4579">
        <w:rPr>
          <w:rFonts w:ascii="Times New Roman" w:hAnsi="Times New Roman" w:cs="Times New Roman"/>
          <w:sz w:val="24"/>
          <w:szCs w:val="24"/>
          <w:lang w:val="id-ID"/>
        </w:rPr>
        <w:t>yaitu Pasal 51 KUHP Belanda.</w:t>
      </w:r>
      <w:r w:rsidRPr="009D4579">
        <w:rPr>
          <w:rFonts w:ascii="Times New Roman" w:hAnsi="Times New Roman" w:cs="Times New Roman"/>
          <w:sz w:val="24"/>
          <w:szCs w:val="24"/>
          <w:vertAlign w:val="superscript"/>
          <w:lang w:val="id-ID"/>
        </w:rPr>
        <w:footnoteReference w:id="156"/>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 xml:space="preserve">Hingga hari ini, pasal ini yang menjadi dasar mengenai </w:t>
      </w:r>
      <w:r>
        <w:rPr>
          <w:rFonts w:ascii="Times New Roman" w:hAnsi="Times New Roman" w:cs="Times New Roman"/>
          <w:sz w:val="24"/>
          <w:szCs w:val="24"/>
        </w:rPr>
        <w:t>konse</w:t>
      </w:r>
      <w:r>
        <w:rPr>
          <w:rFonts w:ascii="Times New Roman" w:hAnsi="Times New Roman" w:cs="Times New Roman"/>
          <w:sz w:val="24"/>
          <w:szCs w:val="24"/>
          <w:lang w:val="id-ID"/>
        </w:rPr>
        <w:t xml:space="preserve">p </w:t>
      </w:r>
      <w:r w:rsidRPr="009D4579">
        <w:rPr>
          <w:rFonts w:ascii="Times New Roman" w:hAnsi="Times New Roman" w:cs="Times New Roman"/>
          <w:sz w:val="24"/>
          <w:szCs w:val="24"/>
        </w:rPr>
        <w:t>pertanggungjawaban pidana dalam hukum pidana Belanda di setiap</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area hukum pidana. Pasal 51 KUHP berbunyi demikian:</w:t>
      </w:r>
      <w:r w:rsidRPr="009D4579">
        <w:rPr>
          <w:rFonts w:ascii="Times New Roman" w:hAnsi="Times New Roman" w:cs="Times New Roman"/>
          <w:sz w:val="24"/>
          <w:szCs w:val="24"/>
          <w:vertAlign w:val="superscript"/>
        </w:rPr>
        <w:footnoteReference w:id="157"/>
      </w:r>
    </w:p>
    <w:p w:rsidR="009D4579" w:rsidRPr="009D4579" w:rsidRDefault="009D4579" w:rsidP="009D4579">
      <w:pPr>
        <w:numPr>
          <w:ilvl w:val="0"/>
          <w:numId w:val="95"/>
        </w:numPr>
        <w:spacing w:line="480" w:lineRule="auto"/>
        <w:jc w:val="both"/>
        <w:rPr>
          <w:rFonts w:ascii="Times New Roman" w:hAnsi="Times New Roman" w:cs="Times New Roman"/>
          <w:sz w:val="24"/>
          <w:szCs w:val="24"/>
        </w:rPr>
      </w:pPr>
      <w:r w:rsidRPr="009D4579">
        <w:rPr>
          <w:rFonts w:ascii="Times New Roman" w:hAnsi="Times New Roman" w:cs="Times New Roman"/>
          <w:sz w:val="24"/>
          <w:szCs w:val="24"/>
        </w:rPr>
        <w:t>Tindak pidana dapat dilakukan oleh manusia alamiah dan badan</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hukum;</w:t>
      </w:r>
    </w:p>
    <w:p w:rsidR="009D4579" w:rsidRPr="009D4579" w:rsidRDefault="009D4579" w:rsidP="009D4579">
      <w:pPr>
        <w:numPr>
          <w:ilvl w:val="0"/>
          <w:numId w:val="95"/>
        </w:numPr>
        <w:spacing w:line="480" w:lineRule="auto"/>
        <w:jc w:val="both"/>
        <w:rPr>
          <w:rFonts w:ascii="Times New Roman" w:hAnsi="Times New Roman" w:cs="Times New Roman"/>
          <w:sz w:val="24"/>
          <w:szCs w:val="24"/>
        </w:rPr>
      </w:pPr>
      <w:r w:rsidRPr="009D4579">
        <w:rPr>
          <w:rFonts w:ascii="Times New Roman" w:hAnsi="Times New Roman" w:cs="Times New Roman"/>
          <w:sz w:val="24"/>
          <w:szCs w:val="24"/>
        </w:rPr>
        <w:t>Apabila suatu tindak pidana dilaksanakan oleh badan hukum, dapat dilakukan tuntutan pidana, dan jika dianggap perlu dapat dijatuhkan pidana dan tindakan-tindakan yang tercantum dalam undang-undang, terhadap :</w:t>
      </w:r>
    </w:p>
    <w:p w:rsidR="009D4579" w:rsidRPr="009D4579" w:rsidRDefault="009D4579" w:rsidP="009D4579">
      <w:pPr>
        <w:numPr>
          <w:ilvl w:val="0"/>
          <w:numId w:val="96"/>
        </w:numPr>
        <w:spacing w:line="480" w:lineRule="auto"/>
        <w:jc w:val="both"/>
        <w:rPr>
          <w:rFonts w:ascii="Times New Roman" w:hAnsi="Times New Roman" w:cs="Times New Roman"/>
          <w:sz w:val="24"/>
          <w:szCs w:val="24"/>
        </w:rPr>
      </w:pPr>
      <w:r w:rsidRPr="009D4579">
        <w:rPr>
          <w:rFonts w:ascii="Times New Roman" w:hAnsi="Times New Roman" w:cs="Times New Roman"/>
          <w:sz w:val="24"/>
          <w:szCs w:val="24"/>
        </w:rPr>
        <w:lastRenderedPageBreak/>
        <w:t>badan hukum</w:t>
      </w:r>
      <w:r w:rsidRPr="009D4579">
        <w:rPr>
          <w:rFonts w:ascii="Times New Roman" w:hAnsi="Times New Roman" w:cs="Times New Roman"/>
          <w:sz w:val="24"/>
          <w:szCs w:val="24"/>
          <w:lang w:val="id-ID"/>
        </w:rPr>
        <w:t>;</w:t>
      </w:r>
      <w:r w:rsidRPr="009D4579">
        <w:rPr>
          <w:rFonts w:ascii="Times New Roman" w:hAnsi="Times New Roman" w:cs="Times New Roman"/>
          <w:sz w:val="24"/>
          <w:szCs w:val="24"/>
        </w:rPr>
        <w:t xml:space="preserve"> atau</w:t>
      </w:r>
    </w:p>
    <w:p w:rsidR="009D4579" w:rsidRPr="009D4579" w:rsidRDefault="009D4579" w:rsidP="009D4579">
      <w:pPr>
        <w:numPr>
          <w:ilvl w:val="0"/>
          <w:numId w:val="96"/>
        </w:numPr>
        <w:spacing w:line="480" w:lineRule="auto"/>
        <w:jc w:val="both"/>
        <w:rPr>
          <w:rFonts w:ascii="Times New Roman" w:hAnsi="Times New Roman" w:cs="Times New Roman"/>
          <w:sz w:val="24"/>
          <w:szCs w:val="24"/>
        </w:rPr>
      </w:pPr>
      <w:r w:rsidRPr="009D4579">
        <w:rPr>
          <w:rFonts w:ascii="Times New Roman" w:hAnsi="Times New Roman" w:cs="Times New Roman"/>
          <w:sz w:val="24"/>
          <w:szCs w:val="24"/>
        </w:rPr>
        <w:t>terhadap mereka yang memerintahkan melakukan perbuatan itu, demikian pula terhadap mereka yang bertindak sebagai pemimpi</w:t>
      </w:r>
      <w:r w:rsidRPr="009D4579">
        <w:rPr>
          <w:rFonts w:ascii="Times New Roman" w:hAnsi="Times New Roman" w:cs="Times New Roman"/>
          <w:sz w:val="24"/>
          <w:szCs w:val="24"/>
          <w:lang w:val="id-ID"/>
        </w:rPr>
        <w:t xml:space="preserve">n </w:t>
      </w:r>
      <w:r w:rsidRPr="009D4579">
        <w:rPr>
          <w:rFonts w:ascii="Times New Roman" w:hAnsi="Times New Roman" w:cs="Times New Roman"/>
          <w:sz w:val="24"/>
          <w:szCs w:val="24"/>
        </w:rPr>
        <w:t>melakukan tindakan yang dilarang itu, atau</w:t>
      </w:r>
    </w:p>
    <w:p w:rsidR="009D4579" w:rsidRPr="009D4579" w:rsidRDefault="009D4579" w:rsidP="009D4579">
      <w:pPr>
        <w:numPr>
          <w:ilvl w:val="0"/>
          <w:numId w:val="96"/>
        </w:numPr>
        <w:spacing w:line="480" w:lineRule="auto"/>
        <w:jc w:val="both"/>
        <w:rPr>
          <w:rFonts w:ascii="Times New Roman" w:hAnsi="Times New Roman" w:cs="Times New Roman"/>
          <w:sz w:val="24"/>
          <w:szCs w:val="24"/>
        </w:rPr>
      </w:pPr>
      <w:r w:rsidRPr="009D4579">
        <w:rPr>
          <w:rFonts w:ascii="Times New Roman" w:hAnsi="Times New Roman" w:cs="Times New Roman"/>
          <w:sz w:val="24"/>
          <w:szCs w:val="24"/>
        </w:rPr>
        <w:t>terhadap yang disebutkan di dalam a dan b bersama-sama.</w:t>
      </w:r>
    </w:p>
    <w:p w:rsidR="009D4579" w:rsidRPr="001A4A20" w:rsidRDefault="009D4579" w:rsidP="001A4A20">
      <w:pPr>
        <w:numPr>
          <w:ilvl w:val="0"/>
          <w:numId w:val="95"/>
        </w:numPr>
        <w:spacing w:line="480" w:lineRule="auto"/>
        <w:jc w:val="both"/>
        <w:rPr>
          <w:rFonts w:ascii="Times New Roman" w:hAnsi="Times New Roman" w:cs="Times New Roman"/>
          <w:sz w:val="24"/>
          <w:szCs w:val="24"/>
        </w:rPr>
      </w:pPr>
      <w:r w:rsidRPr="009D4579">
        <w:rPr>
          <w:rFonts w:ascii="Times New Roman" w:hAnsi="Times New Roman" w:cs="Times New Roman"/>
          <w:sz w:val="24"/>
          <w:szCs w:val="24"/>
        </w:rPr>
        <w:t xml:space="preserve">Bagi pemakaian ayat selebihnya disamakan dengan badan hukum: </w:t>
      </w:r>
      <w:r w:rsidRPr="009D4579">
        <w:rPr>
          <w:rFonts w:ascii="Times New Roman" w:hAnsi="Times New Roman" w:cs="Times New Roman"/>
          <w:sz w:val="24"/>
          <w:szCs w:val="24"/>
          <w:lang w:val="id-ID"/>
        </w:rPr>
        <w:t>“</w:t>
      </w:r>
      <w:r w:rsidRPr="009D4579">
        <w:rPr>
          <w:rFonts w:ascii="Times New Roman" w:hAnsi="Times New Roman" w:cs="Times New Roman"/>
          <w:sz w:val="24"/>
          <w:szCs w:val="24"/>
        </w:rPr>
        <w:t>perseroan tanpa hak badan hukum, perserikatan dan yayasan”</w:t>
      </w:r>
      <w:r w:rsidRPr="009D4579">
        <w:rPr>
          <w:rFonts w:ascii="Times New Roman" w:hAnsi="Times New Roman" w:cs="Times New Roman"/>
          <w:sz w:val="24"/>
          <w:szCs w:val="24"/>
          <w:lang w:val="id-ID"/>
        </w:rPr>
        <w:t>.</w:t>
      </w:r>
    </w:p>
    <w:p w:rsidR="009D4579" w:rsidRPr="009D4579" w:rsidRDefault="009D4579" w:rsidP="009D4579">
      <w:pPr>
        <w:spacing w:line="480" w:lineRule="auto"/>
        <w:ind w:left="1134"/>
        <w:jc w:val="both"/>
        <w:rPr>
          <w:rFonts w:ascii="Times New Roman" w:hAnsi="Times New Roman" w:cs="Times New Roman"/>
          <w:sz w:val="24"/>
          <w:szCs w:val="24"/>
          <w:lang w:val="id-ID"/>
        </w:rPr>
      </w:pPr>
      <w:r w:rsidRPr="009D4579">
        <w:rPr>
          <w:rFonts w:ascii="Times New Roman" w:hAnsi="Times New Roman" w:cs="Times New Roman"/>
          <w:sz w:val="24"/>
          <w:szCs w:val="24"/>
        </w:rPr>
        <w:t>Pasal 51 ayat (2) memperluas kemungkinan untuk s</w:t>
      </w:r>
      <w:r w:rsidRPr="009D4579">
        <w:rPr>
          <w:rFonts w:ascii="Times New Roman" w:hAnsi="Times New Roman" w:cs="Times New Roman"/>
          <w:i/>
          <w:sz w:val="24"/>
          <w:szCs w:val="24"/>
        </w:rPr>
        <w:t>econd</w:t>
      </w:r>
      <w:r w:rsidRPr="009D4579">
        <w:rPr>
          <w:rFonts w:ascii="Times New Roman" w:hAnsi="Times New Roman" w:cs="Times New Roman"/>
          <w:i/>
          <w:sz w:val="24"/>
          <w:szCs w:val="24"/>
          <w:lang w:val="id-ID"/>
        </w:rPr>
        <w:t>ar</w:t>
      </w:r>
      <w:r w:rsidRPr="009D4579">
        <w:rPr>
          <w:rFonts w:ascii="Times New Roman" w:hAnsi="Times New Roman" w:cs="Times New Roman"/>
          <w:i/>
          <w:sz w:val="24"/>
          <w:szCs w:val="24"/>
        </w:rPr>
        <w:t>y</w:t>
      </w:r>
      <w:r w:rsidRPr="009D4579">
        <w:rPr>
          <w:rFonts w:ascii="Times New Roman" w:hAnsi="Times New Roman" w:cs="Times New Roman"/>
          <w:i/>
          <w:sz w:val="24"/>
          <w:szCs w:val="24"/>
          <w:lang w:val="id-ID"/>
        </w:rPr>
        <w:t xml:space="preserve"> </w:t>
      </w:r>
      <w:r w:rsidRPr="009D4579">
        <w:rPr>
          <w:rFonts w:ascii="Times New Roman" w:hAnsi="Times New Roman" w:cs="Times New Roman"/>
          <w:i/>
          <w:sz w:val="24"/>
          <w:szCs w:val="24"/>
        </w:rPr>
        <w:t xml:space="preserve">liability. </w:t>
      </w:r>
      <w:r w:rsidRPr="009D4579">
        <w:rPr>
          <w:rFonts w:ascii="Times New Roman" w:hAnsi="Times New Roman" w:cs="Times New Roman"/>
          <w:sz w:val="24"/>
          <w:szCs w:val="24"/>
        </w:rPr>
        <w:t>Pasal ini mengatur tentang manusia kodrati dan badan hukum yang melakukan kejahatan tersebut dan orang yang sebenarnya “mengontrol” kejahatan</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tersebut.</w:t>
      </w:r>
      <w:r w:rsidRPr="009D4579">
        <w:rPr>
          <w:rFonts w:ascii="Times New Roman" w:hAnsi="Times New Roman" w:cs="Times New Roman"/>
          <w:sz w:val="24"/>
          <w:szCs w:val="24"/>
          <w:lang w:val="id-ID"/>
        </w:rPr>
        <w:t xml:space="preserve"> </w:t>
      </w:r>
      <w:r w:rsidRPr="009D4579">
        <w:rPr>
          <w:rFonts w:ascii="Times New Roman" w:hAnsi="Times New Roman" w:cs="Times New Roman"/>
          <w:i/>
          <w:sz w:val="24"/>
          <w:szCs w:val="24"/>
        </w:rPr>
        <w:t>Secondary</w:t>
      </w:r>
      <w:r w:rsidRPr="009D4579">
        <w:rPr>
          <w:rFonts w:ascii="Times New Roman" w:hAnsi="Times New Roman" w:cs="Times New Roman"/>
          <w:i/>
          <w:sz w:val="24"/>
          <w:szCs w:val="24"/>
          <w:lang w:val="id-ID"/>
        </w:rPr>
        <w:t xml:space="preserve"> </w:t>
      </w:r>
      <w:r w:rsidRPr="009D4579">
        <w:rPr>
          <w:rFonts w:ascii="Times New Roman" w:hAnsi="Times New Roman" w:cs="Times New Roman"/>
          <w:i/>
          <w:sz w:val="24"/>
          <w:szCs w:val="24"/>
        </w:rPr>
        <w:t xml:space="preserve">liability </w:t>
      </w:r>
      <w:r w:rsidRPr="009D4579">
        <w:rPr>
          <w:rFonts w:ascii="Times New Roman" w:hAnsi="Times New Roman" w:cs="Times New Roman"/>
          <w:sz w:val="24"/>
          <w:szCs w:val="24"/>
        </w:rPr>
        <w:t>tidaklah terbatas pada para pekerja yang memang memegang posisi tersebut, ataupun mereka yang sebenarnya tidak memegang suatu</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jabatan,</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tapi bertindak seakan-akan</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pemegang</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jabatan.</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Aturan</w:t>
      </w:r>
      <w:r w:rsidRPr="009D4579">
        <w:rPr>
          <w:rFonts w:ascii="Times New Roman" w:hAnsi="Times New Roman" w:cs="Times New Roman"/>
          <w:sz w:val="24"/>
          <w:szCs w:val="24"/>
          <w:lang w:val="id-ID"/>
        </w:rPr>
        <w:t xml:space="preserve"> ini </w:t>
      </w:r>
      <w:r w:rsidRPr="009D4579">
        <w:rPr>
          <w:rFonts w:ascii="Times New Roman" w:hAnsi="Times New Roman" w:cs="Times New Roman"/>
          <w:sz w:val="24"/>
          <w:szCs w:val="24"/>
        </w:rPr>
        <w:t>memperluas</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kemungkinan bahwa pegawai yang tidak memiliki otoritas dapat dimintai pertanggungjawabannya atas</w:t>
      </w:r>
      <w:r w:rsidRPr="009D4579">
        <w:rPr>
          <w:rFonts w:ascii="Times New Roman" w:hAnsi="Times New Roman" w:cs="Times New Roman"/>
          <w:sz w:val="24"/>
          <w:szCs w:val="24"/>
          <w:lang w:val="id-ID"/>
        </w:rPr>
        <w:t xml:space="preserve"> suatu tindak pidana</w:t>
      </w:r>
      <w:r w:rsidRPr="009D4579">
        <w:rPr>
          <w:rFonts w:ascii="Times New Roman" w:hAnsi="Times New Roman" w:cs="Times New Roman"/>
          <w:sz w:val="24"/>
          <w:szCs w:val="24"/>
        </w:rPr>
        <w:t>.</w:t>
      </w:r>
      <w:r w:rsidRPr="009D4579">
        <w:rPr>
          <w:rFonts w:ascii="Times New Roman" w:hAnsi="Times New Roman" w:cs="Times New Roman"/>
          <w:sz w:val="24"/>
          <w:szCs w:val="24"/>
          <w:vertAlign w:val="superscript"/>
          <w:lang w:val="id-ID"/>
        </w:rPr>
        <w:footnoteReference w:id="158"/>
      </w:r>
    </w:p>
    <w:p w:rsidR="009D4579" w:rsidRPr="009D4579" w:rsidRDefault="009D4579" w:rsidP="009D4579">
      <w:pPr>
        <w:spacing w:line="480" w:lineRule="auto"/>
        <w:ind w:left="1134"/>
        <w:jc w:val="both"/>
        <w:rPr>
          <w:rFonts w:ascii="Times New Roman" w:hAnsi="Times New Roman" w:cs="Times New Roman"/>
          <w:sz w:val="24"/>
          <w:szCs w:val="24"/>
          <w:lang w:val="id-ID"/>
        </w:rPr>
      </w:pPr>
      <w:r w:rsidRPr="009D4579">
        <w:rPr>
          <w:rFonts w:ascii="Times New Roman" w:hAnsi="Times New Roman" w:cs="Times New Roman"/>
          <w:sz w:val="24"/>
          <w:szCs w:val="24"/>
        </w:rPr>
        <w:t xml:space="preserve">Untuk menjadikan korporasi pihak yang bertanggung jawab atas suatu kejahatan, Mahkamah Agung Belanda menciptakan sebuah aturan pada tahun 2003. Mahkamah Agung Belanda menyatakan bahwa dasar dari </w:t>
      </w:r>
      <w:r w:rsidRPr="009D4579">
        <w:rPr>
          <w:rFonts w:ascii="Times New Roman" w:hAnsi="Times New Roman" w:cs="Times New Roman"/>
          <w:sz w:val="24"/>
          <w:szCs w:val="24"/>
        </w:rPr>
        <w:lastRenderedPageBreak/>
        <w:t>pertanggungjawaban  pidana  dalam  setiap  peristiwa  adalah  perbuatan terlarang</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 xml:space="preserve">yang dapat dikategorikan sebagai </w:t>
      </w:r>
      <w:r w:rsidRPr="009D4579">
        <w:rPr>
          <w:rFonts w:ascii="Times New Roman" w:hAnsi="Times New Roman" w:cs="Times New Roman"/>
          <w:i/>
          <w:sz w:val="24"/>
          <w:szCs w:val="24"/>
        </w:rPr>
        <w:t xml:space="preserve">reasonable </w:t>
      </w:r>
      <w:r w:rsidRPr="009D4579">
        <w:rPr>
          <w:rFonts w:ascii="Times New Roman" w:hAnsi="Times New Roman" w:cs="Times New Roman"/>
          <w:sz w:val="24"/>
          <w:szCs w:val="24"/>
        </w:rPr>
        <w:t>(masuk akal). Korporasi dapat bertanggung jawab secara pidana jika ada komisi atau omisi yang dapat dikatakan “masuk akal”</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untuk dikategorikan sebagai perbuatan korporasi. Mahkamah</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Agung menciptakan prinsip dasar untuk hal ini, bahwa perbuatan yang dianggap melanggar hukum pidana dapat dianggap sebagai perbuatan korporasi jika perbuatan  tersebut  berada  pada  ruang  lingkup  dar</w:t>
      </w:r>
      <w:r w:rsidRPr="009D4579">
        <w:rPr>
          <w:rFonts w:ascii="Times New Roman" w:hAnsi="Times New Roman" w:cs="Times New Roman"/>
          <w:sz w:val="24"/>
          <w:szCs w:val="24"/>
          <w:lang w:val="id-ID"/>
        </w:rPr>
        <w:t xml:space="preserve">i </w:t>
      </w:r>
      <w:r w:rsidRPr="009D4579">
        <w:rPr>
          <w:rFonts w:ascii="Times New Roman" w:hAnsi="Times New Roman" w:cs="Times New Roman"/>
          <w:sz w:val="24"/>
          <w:szCs w:val="24"/>
        </w:rPr>
        <w:t>korporasi</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tersebut.</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Ruang</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lingkup korporasi didefinisikan sebagai berikut</w:t>
      </w:r>
      <w:r w:rsidRPr="009D4579">
        <w:rPr>
          <w:rFonts w:ascii="Times New Roman" w:hAnsi="Times New Roman" w:cs="Times New Roman"/>
          <w:sz w:val="24"/>
          <w:szCs w:val="24"/>
          <w:lang w:val="id-ID"/>
        </w:rPr>
        <w:t>:</w:t>
      </w:r>
      <w:r w:rsidRPr="009D4579">
        <w:rPr>
          <w:rFonts w:ascii="Times New Roman" w:hAnsi="Times New Roman" w:cs="Times New Roman"/>
          <w:sz w:val="24"/>
          <w:szCs w:val="24"/>
          <w:vertAlign w:val="superscript"/>
          <w:lang w:val="id-ID"/>
        </w:rPr>
        <w:footnoteReference w:id="159"/>
      </w:r>
    </w:p>
    <w:p w:rsidR="009D4579" w:rsidRPr="009D4579" w:rsidRDefault="009D4579" w:rsidP="009D4579">
      <w:pPr>
        <w:numPr>
          <w:ilvl w:val="0"/>
          <w:numId w:val="97"/>
        </w:numPr>
        <w:spacing w:line="480" w:lineRule="auto"/>
        <w:jc w:val="both"/>
        <w:rPr>
          <w:rFonts w:ascii="Times New Roman" w:hAnsi="Times New Roman" w:cs="Times New Roman"/>
          <w:sz w:val="24"/>
          <w:szCs w:val="24"/>
        </w:rPr>
      </w:pPr>
      <w:r w:rsidRPr="009D4579">
        <w:rPr>
          <w:rFonts w:ascii="Times New Roman" w:hAnsi="Times New Roman" w:cs="Times New Roman"/>
          <w:sz w:val="24"/>
          <w:szCs w:val="24"/>
        </w:rPr>
        <w:t>perbuatan tersebut dapat dilakukan baik secara sengaja  maupun tidak oleh pegawai perusahaan, dalam delegasi lewat kontrak pekerja maupun tidak</w:t>
      </w:r>
    </w:p>
    <w:p w:rsidR="009D4579" w:rsidRPr="009D4579" w:rsidRDefault="009D4579" w:rsidP="009D4579">
      <w:pPr>
        <w:numPr>
          <w:ilvl w:val="0"/>
          <w:numId w:val="97"/>
        </w:numPr>
        <w:spacing w:line="480" w:lineRule="auto"/>
        <w:jc w:val="both"/>
        <w:rPr>
          <w:rFonts w:ascii="Times New Roman" w:hAnsi="Times New Roman" w:cs="Times New Roman"/>
          <w:sz w:val="24"/>
          <w:szCs w:val="24"/>
        </w:rPr>
      </w:pPr>
      <w:r w:rsidRPr="009D4579">
        <w:rPr>
          <w:rFonts w:ascii="Times New Roman" w:hAnsi="Times New Roman" w:cs="Times New Roman"/>
          <w:sz w:val="24"/>
          <w:szCs w:val="24"/>
        </w:rPr>
        <w:t>perbuatan tersebut dianggap sesuai dengan kegiatan sehari-hari dari korporasi</w:t>
      </w:r>
    </w:p>
    <w:p w:rsidR="009D4579" w:rsidRPr="009D4579" w:rsidRDefault="009D4579" w:rsidP="009D4579">
      <w:pPr>
        <w:numPr>
          <w:ilvl w:val="0"/>
          <w:numId w:val="97"/>
        </w:numPr>
        <w:spacing w:line="480" w:lineRule="auto"/>
        <w:jc w:val="both"/>
        <w:rPr>
          <w:rFonts w:ascii="Times New Roman" w:hAnsi="Times New Roman" w:cs="Times New Roman"/>
          <w:sz w:val="24"/>
          <w:szCs w:val="24"/>
        </w:rPr>
      </w:pPr>
      <w:r w:rsidRPr="009D4579">
        <w:rPr>
          <w:rFonts w:ascii="Times New Roman" w:hAnsi="Times New Roman" w:cs="Times New Roman"/>
          <w:sz w:val="24"/>
          <w:szCs w:val="24"/>
        </w:rPr>
        <w:t>korporasi meraih keuntungan dari tindak pidana yang dilakukan</w:t>
      </w:r>
    </w:p>
    <w:p w:rsidR="009D4579" w:rsidRPr="009D4579" w:rsidRDefault="009D4579" w:rsidP="009D4579">
      <w:pPr>
        <w:numPr>
          <w:ilvl w:val="0"/>
          <w:numId w:val="97"/>
        </w:numPr>
        <w:spacing w:line="480" w:lineRule="auto"/>
        <w:jc w:val="both"/>
        <w:rPr>
          <w:rFonts w:ascii="Times New Roman" w:hAnsi="Times New Roman" w:cs="Times New Roman"/>
          <w:sz w:val="24"/>
          <w:szCs w:val="24"/>
        </w:rPr>
      </w:pPr>
      <w:r w:rsidRPr="009D4579">
        <w:rPr>
          <w:rFonts w:ascii="Times New Roman" w:hAnsi="Times New Roman" w:cs="Times New Roman"/>
          <w:sz w:val="24"/>
          <w:szCs w:val="24"/>
        </w:rPr>
        <w:t>perbuatan ini disembunyikan atau “dibuang” oleh korporasi, dan perbuatan ini telah disetujui oleh korporasi.</w:t>
      </w:r>
    </w:p>
    <w:p w:rsidR="009D4579" w:rsidRPr="009D4579" w:rsidRDefault="009D4579" w:rsidP="009D4579">
      <w:pPr>
        <w:spacing w:line="480" w:lineRule="auto"/>
        <w:ind w:left="1134"/>
        <w:jc w:val="both"/>
        <w:rPr>
          <w:rFonts w:ascii="Times New Roman" w:hAnsi="Times New Roman" w:cs="Times New Roman"/>
          <w:sz w:val="24"/>
          <w:szCs w:val="24"/>
          <w:lang w:val="id-ID"/>
        </w:rPr>
      </w:pPr>
      <w:r w:rsidRPr="009D4579">
        <w:rPr>
          <w:rFonts w:ascii="Times New Roman" w:hAnsi="Times New Roman" w:cs="Times New Roman"/>
          <w:sz w:val="24"/>
          <w:szCs w:val="24"/>
          <w:lang w:val="id-ID"/>
        </w:rPr>
        <w:lastRenderedPageBreak/>
        <w:tab/>
      </w:r>
      <w:r w:rsidRPr="009D4579">
        <w:rPr>
          <w:rFonts w:ascii="Times New Roman" w:hAnsi="Times New Roman" w:cs="Times New Roman"/>
          <w:sz w:val="24"/>
          <w:szCs w:val="24"/>
        </w:rPr>
        <w:t>Hukum pidana Belanda tidak mengenal</w:t>
      </w:r>
      <w:r w:rsidRPr="009D4579">
        <w:rPr>
          <w:rFonts w:ascii="Times New Roman" w:hAnsi="Times New Roman" w:cs="Times New Roman"/>
          <w:sz w:val="24"/>
          <w:szCs w:val="24"/>
          <w:lang w:val="id-ID"/>
        </w:rPr>
        <w:t xml:space="preserve"> </w:t>
      </w:r>
      <w:r w:rsidRPr="009D4579">
        <w:rPr>
          <w:rFonts w:ascii="Times New Roman" w:hAnsi="Times New Roman" w:cs="Times New Roman"/>
          <w:i/>
          <w:sz w:val="24"/>
          <w:szCs w:val="24"/>
        </w:rPr>
        <w:t>identification doctrine</w:t>
      </w:r>
      <w:r w:rsidRPr="009D4579">
        <w:rPr>
          <w:rFonts w:ascii="Times New Roman" w:hAnsi="Times New Roman" w:cs="Times New Roman"/>
          <w:sz w:val="24"/>
          <w:szCs w:val="24"/>
        </w:rPr>
        <w:t>, yang hanya bergantung pada perbuatan para direksi agar korporasi dapat diminta pertanggungjawabannya.</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Hukum pidana Belanda beranggapan bahwa perbuatan dari setiap pegawai dari sebuah korporasi dapat dianggap sebagai perbuatan korporasi selama dapat dibuktikan bahwa tindakan tersebut</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adalah pe</w:t>
      </w:r>
      <w:r w:rsidRPr="009D4579">
        <w:rPr>
          <w:rFonts w:ascii="Times New Roman" w:hAnsi="Times New Roman" w:cs="Times New Roman"/>
          <w:sz w:val="24"/>
          <w:szCs w:val="24"/>
          <w:lang w:val="id-ID"/>
        </w:rPr>
        <w:t>buatan korporasi.</w:t>
      </w:r>
      <w:r w:rsidRPr="009D4579">
        <w:rPr>
          <w:rFonts w:ascii="Times New Roman" w:hAnsi="Times New Roman" w:cs="Times New Roman"/>
          <w:sz w:val="24"/>
          <w:szCs w:val="24"/>
          <w:vertAlign w:val="superscript"/>
          <w:lang w:val="id-ID"/>
        </w:rPr>
        <w:footnoteReference w:id="160"/>
      </w:r>
    </w:p>
    <w:p w:rsidR="009D4579" w:rsidRDefault="009D4579" w:rsidP="009D4579">
      <w:pPr>
        <w:spacing w:line="480" w:lineRule="auto"/>
        <w:ind w:left="1134"/>
        <w:jc w:val="both"/>
        <w:rPr>
          <w:rFonts w:ascii="Times New Roman" w:hAnsi="Times New Roman" w:cs="Times New Roman"/>
          <w:sz w:val="24"/>
          <w:szCs w:val="24"/>
          <w:lang w:val="id-ID"/>
        </w:rPr>
      </w:pPr>
      <w:r w:rsidRPr="009D4579">
        <w:rPr>
          <w:rFonts w:ascii="Times New Roman" w:hAnsi="Times New Roman" w:cs="Times New Roman"/>
          <w:sz w:val="24"/>
          <w:szCs w:val="24"/>
        </w:rPr>
        <w:t>Mengenai hukuman yang dapat dijatuhkan kepada korporasi, KUHP Belanda tidak memiliki bagian khusus</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yang mengatur hukuman bagi korporasi.</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Dari hukuman primer yang dapat dijatuhkan kepada pribadi kodrati,</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hanya pidana denda yang relevan untuk dijatuhkan kepada korporasi.</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Terdapat enam kategori dalam pidana denda. Kategori pertama adalah denda maksimum</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370</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dan</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maksimum</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740,000.</w:t>
      </w:r>
      <w:r w:rsidRPr="009D4579">
        <w:rPr>
          <w:rFonts w:ascii="Times New Roman" w:hAnsi="Times New Roman" w:cs="Times New Roman"/>
          <w:sz w:val="24"/>
          <w:szCs w:val="24"/>
          <w:vertAlign w:val="superscript"/>
        </w:rPr>
        <w:footnoteReference w:id="161"/>
      </w:r>
    </w:p>
    <w:p w:rsidR="009D4579" w:rsidRPr="009D4579" w:rsidRDefault="009D4579" w:rsidP="009D4579">
      <w:pPr>
        <w:spacing w:line="480" w:lineRule="auto"/>
        <w:ind w:left="1134"/>
        <w:jc w:val="both"/>
        <w:rPr>
          <w:rFonts w:ascii="Times New Roman" w:hAnsi="Times New Roman" w:cs="Times New Roman"/>
          <w:sz w:val="24"/>
          <w:szCs w:val="24"/>
          <w:lang w:val="id-ID"/>
        </w:rPr>
      </w:pPr>
    </w:p>
    <w:p w:rsidR="009D4579" w:rsidRDefault="009D4579" w:rsidP="009D4579">
      <w:pPr>
        <w:spacing w:line="480" w:lineRule="auto"/>
        <w:ind w:left="1134" w:hanging="708"/>
        <w:jc w:val="both"/>
        <w:rPr>
          <w:rFonts w:ascii="Times New Roman" w:hAnsi="Times New Roman" w:cs="Times New Roman"/>
          <w:b/>
          <w:sz w:val="24"/>
          <w:szCs w:val="24"/>
          <w:lang w:val="id-ID"/>
        </w:rPr>
      </w:pPr>
      <w:r>
        <w:rPr>
          <w:rFonts w:ascii="Times New Roman" w:hAnsi="Times New Roman" w:cs="Times New Roman"/>
          <w:b/>
          <w:sz w:val="24"/>
          <w:szCs w:val="24"/>
          <w:lang w:val="id-ID"/>
        </w:rPr>
        <w:t>B.3</w:t>
      </w:r>
      <w:r w:rsidRPr="009D4579">
        <w:rPr>
          <w:rFonts w:ascii="Times New Roman" w:hAnsi="Times New Roman" w:cs="Times New Roman"/>
          <w:b/>
          <w:sz w:val="24"/>
          <w:szCs w:val="24"/>
          <w:lang w:val="id-ID"/>
        </w:rPr>
        <w:t>.</w:t>
      </w:r>
      <w:r w:rsidRPr="009D4579">
        <w:rPr>
          <w:rFonts w:ascii="Times New Roman" w:hAnsi="Times New Roman" w:cs="Times New Roman"/>
          <w:b/>
          <w:sz w:val="24"/>
          <w:szCs w:val="24"/>
          <w:lang w:val="id-ID"/>
        </w:rPr>
        <w:tab/>
        <w:t>Pengaturan Pertanggungjawaban Pidana Korporasi di Amerika Serikat.</w:t>
      </w:r>
    </w:p>
    <w:p w:rsidR="009D4579" w:rsidRPr="009D4579" w:rsidRDefault="009D4579" w:rsidP="009D4579">
      <w:pPr>
        <w:spacing w:line="480" w:lineRule="auto"/>
        <w:ind w:left="426" w:firstLine="720"/>
        <w:jc w:val="both"/>
        <w:rPr>
          <w:rFonts w:ascii="Times New Roman" w:hAnsi="Times New Roman" w:cs="Times New Roman"/>
          <w:sz w:val="24"/>
          <w:szCs w:val="24"/>
          <w:lang w:val="id-ID"/>
        </w:rPr>
      </w:pPr>
      <w:r w:rsidRPr="009D4579">
        <w:rPr>
          <w:rFonts w:ascii="Times New Roman" w:hAnsi="Times New Roman" w:cs="Times New Roman"/>
          <w:sz w:val="24"/>
          <w:szCs w:val="24"/>
        </w:rPr>
        <w:t xml:space="preserve">Sistem pertanggungjawaban pidana korporasi </w:t>
      </w:r>
      <w:r>
        <w:rPr>
          <w:rFonts w:ascii="Times New Roman" w:hAnsi="Times New Roman" w:cs="Times New Roman"/>
          <w:sz w:val="24"/>
          <w:szCs w:val="24"/>
        </w:rPr>
        <w:t>di Amerika Serikat mengacu pada</w:t>
      </w:r>
      <w:r>
        <w:rPr>
          <w:rFonts w:ascii="Times New Roman" w:hAnsi="Times New Roman" w:cs="Times New Roman"/>
          <w:sz w:val="24"/>
          <w:szCs w:val="24"/>
          <w:lang w:val="id-ID"/>
        </w:rPr>
        <w:t xml:space="preserve"> </w:t>
      </w:r>
      <w:r w:rsidRPr="009D4579">
        <w:rPr>
          <w:rFonts w:ascii="Times New Roman" w:hAnsi="Times New Roman" w:cs="Times New Roman"/>
          <w:i/>
          <w:sz w:val="24"/>
          <w:szCs w:val="24"/>
        </w:rPr>
        <w:t>Model Penal Code, Official Draft and Explanatory Notes</w:t>
      </w:r>
      <w:r w:rsidRPr="009D4579">
        <w:rPr>
          <w:rFonts w:ascii="Times New Roman" w:hAnsi="Times New Roman" w:cs="Times New Roman"/>
          <w:sz w:val="24"/>
          <w:szCs w:val="24"/>
        </w:rPr>
        <w:t xml:space="preserve">, yang diterbitkan oleh </w:t>
      </w:r>
      <w:r w:rsidRPr="009D4579">
        <w:rPr>
          <w:rFonts w:ascii="Times New Roman" w:hAnsi="Times New Roman" w:cs="Times New Roman"/>
          <w:i/>
          <w:sz w:val="24"/>
          <w:szCs w:val="24"/>
        </w:rPr>
        <w:t>The American Law Institutes</w:t>
      </w:r>
      <w:r w:rsidRPr="009D4579">
        <w:rPr>
          <w:rFonts w:ascii="Times New Roman" w:hAnsi="Times New Roman" w:cs="Times New Roman"/>
          <w:sz w:val="24"/>
          <w:szCs w:val="24"/>
        </w:rPr>
        <w:t xml:space="preserve">, 1985. Di Amerika Serikat, </w:t>
      </w:r>
      <w:r w:rsidRPr="009D4579">
        <w:rPr>
          <w:rFonts w:ascii="Times New Roman" w:hAnsi="Times New Roman" w:cs="Times New Roman"/>
          <w:sz w:val="24"/>
          <w:szCs w:val="24"/>
        </w:rPr>
        <w:lastRenderedPageBreak/>
        <w:t xml:space="preserve">korporasi diterima sebagai subjek hukum pidana sejak tahun 1909 dalam kasus </w:t>
      </w:r>
      <w:r w:rsidRPr="009D4579">
        <w:rPr>
          <w:rFonts w:ascii="Times New Roman" w:hAnsi="Times New Roman" w:cs="Times New Roman"/>
          <w:i/>
          <w:sz w:val="24"/>
          <w:szCs w:val="24"/>
        </w:rPr>
        <w:t>New York Central</w:t>
      </w:r>
      <w:r w:rsidRPr="009D4579">
        <w:rPr>
          <w:rFonts w:ascii="Times New Roman" w:hAnsi="Times New Roman" w:cs="Times New Roman"/>
          <w:i/>
          <w:sz w:val="24"/>
          <w:szCs w:val="24"/>
          <w:lang w:val="id-ID"/>
        </w:rPr>
        <w:t xml:space="preserve"> </w:t>
      </w:r>
      <w:r w:rsidRPr="009D4579">
        <w:rPr>
          <w:rFonts w:ascii="Times New Roman" w:hAnsi="Times New Roman" w:cs="Times New Roman"/>
          <w:i/>
          <w:sz w:val="24"/>
          <w:szCs w:val="24"/>
        </w:rPr>
        <w:t xml:space="preserve">and H.R.R v. United States. </w:t>
      </w:r>
      <w:r w:rsidRPr="009D4579">
        <w:rPr>
          <w:rFonts w:ascii="Times New Roman" w:hAnsi="Times New Roman" w:cs="Times New Roman"/>
          <w:sz w:val="24"/>
          <w:szCs w:val="24"/>
        </w:rPr>
        <w:t>Pengadilan</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 xml:space="preserve">tidak mengalami kesulitan dalam mendefinisikan niat dari kejahatan ini pada suatu fiksi hukum. Pengadilan negara bagian New York menggunakan doktrin </w:t>
      </w:r>
      <w:r w:rsidRPr="009D4579">
        <w:rPr>
          <w:rFonts w:ascii="Times New Roman" w:hAnsi="Times New Roman" w:cs="Times New Roman"/>
          <w:i/>
          <w:sz w:val="24"/>
          <w:szCs w:val="24"/>
        </w:rPr>
        <w:t>respondeat superior</w:t>
      </w:r>
      <w:r w:rsidRPr="009D4579">
        <w:rPr>
          <w:rFonts w:ascii="Times New Roman" w:hAnsi="Times New Roman" w:cs="Times New Roman"/>
          <w:sz w:val="24"/>
          <w:szCs w:val="24"/>
        </w:rPr>
        <w:t>, yang menyatakan bahwa korporasi dapat dimintai pertanggungjawaban jika salah satu</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pegawainya melakukan</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kejahatan dalam lingkup pekerjaannya dan kejahatan tersebut dilakukan</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untuk keuntungan korporasi. Pandangan ini terus digunakan hingga hari ini.  Setelah  munculnya  putusan  ini,  dan  tekanan  dari  para jaksa di Amerika</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Serikat, seluruh aturan dalam hukum pidana yang berlaku kepada setiap orang  ikut berlaku kepada korporasi</w:t>
      </w:r>
      <w:r w:rsidRPr="009D4579">
        <w:rPr>
          <w:rFonts w:ascii="Times New Roman" w:hAnsi="Times New Roman" w:cs="Times New Roman"/>
          <w:sz w:val="24"/>
          <w:szCs w:val="24"/>
          <w:lang w:val="id-ID"/>
        </w:rPr>
        <w:t>.</w:t>
      </w:r>
      <w:r w:rsidRPr="009D4579">
        <w:rPr>
          <w:rFonts w:ascii="Times New Roman" w:hAnsi="Times New Roman" w:cs="Times New Roman"/>
          <w:sz w:val="24"/>
          <w:szCs w:val="24"/>
          <w:vertAlign w:val="superscript"/>
          <w:lang w:val="id-ID"/>
        </w:rPr>
        <w:footnoteReference w:id="162"/>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Hingga hari ini ruang lingkup dari pertanggungjawaban korporasi di Amerika Serikat cukup besar. Korporasi dapat dihukum karena melakukan tindak pidana umum, termasuk penipuan, pencucian uang, serta tindakan lain yang dapat dianggap sebagai kejahatan kerah putih.</w:t>
      </w:r>
      <w:r w:rsidRPr="009D4579">
        <w:rPr>
          <w:rFonts w:ascii="Times New Roman" w:hAnsi="Times New Roman" w:cs="Times New Roman"/>
          <w:sz w:val="24"/>
          <w:szCs w:val="24"/>
          <w:vertAlign w:val="superscript"/>
        </w:rPr>
        <w:footnoteReference w:id="163"/>
      </w:r>
    </w:p>
    <w:p w:rsidR="009D4579" w:rsidRPr="009D4579" w:rsidRDefault="009D4579" w:rsidP="001A4A20">
      <w:pPr>
        <w:spacing w:line="480" w:lineRule="auto"/>
        <w:ind w:left="426" w:firstLine="708"/>
        <w:jc w:val="both"/>
        <w:rPr>
          <w:rFonts w:ascii="Times New Roman" w:hAnsi="Times New Roman" w:cs="Times New Roman"/>
          <w:sz w:val="24"/>
          <w:szCs w:val="24"/>
          <w:lang w:val="id-ID"/>
        </w:rPr>
      </w:pPr>
      <w:r w:rsidRPr="009D4579">
        <w:rPr>
          <w:rFonts w:ascii="Times New Roman" w:hAnsi="Times New Roman" w:cs="Times New Roman"/>
          <w:sz w:val="24"/>
          <w:szCs w:val="24"/>
        </w:rPr>
        <w:t xml:space="preserve">Terdapat dua hukum yang berlaku di Amerika Serikat untuk hukum pidana, yaitu pada tingkat negara bagian dan tingkat federal. Di bawah federal law, korporasi dapat diminta pertanggungjawabannya atas tindakan ilegal yang dilakukan  oleh  pegawai  atau  agen  korporasi  jika  dapat  dibuktikan  bahwa </w:t>
      </w:r>
      <w:r w:rsidRPr="009D4579">
        <w:rPr>
          <w:rFonts w:ascii="Times New Roman" w:hAnsi="Times New Roman" w:cs="Times New Roman"/>
          <w:sz w:val="24"/>
          <w:szCs w:val="24"/>
        </w:rPr>
        <w:lastRenderedPageBreak/>
        <w:t>(1)</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perbuatan individu berada dalam lingkup tugasnya dan (2) perbuatan individu bertujuan untuk memberi keuntungan bagi korporasi.</w:t>
      </w:r>
      <w:r w:rsidRPr="009D4579">
        <w:rPr>
          <w:rFonts w:ascii="Times New Roman" w:hAnsi="Times New Roman" w:cs="Times New Roman"/>
          <w:sz w:val="24"/>
          <w:szCs w:val="24"/>
          <w:vertAlign w:val="superscript"/>
        </w:rPr>
        <w:footnoteReference w:id="164"/>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 xml:space="preserve">Sedangkan di dalam </w:t>
      </w:r>
      <w:r w:rsidRPr="009D4579">
        <w:rPr>
          <w:rFonts w:ascii="Times New Roman" w:hAnsi="Times New Roman" w:cs="Times New Roman"/>
          <w:i/>
          <w:sz w:val="24"/>
          <w:szCs w:val="24"/>
        </w:rPr>
        <w:t>state</w:t>
      </w:r>
      <w:r w:rsidRPr="009D4579">
        <w:rPr>
          <w:rFonts w:ascii="Times New Roman" w:hAnsi="Times New Roman" w:cs="Times New Roman"/>
          <w:i/>
          <w:sz w:val="24"/>
          <w:szCs w:val="24"/>
          <w:lang w:val="id-ID"/>
        </w:rPr>
        <w:t xml:space="preserve"> </w:t>
      </w:r>
      <w:r w:rsidRPr="009D4579">
        <w:rPr>
          <w:rFonts w:ascii="Times New Roman" w:hAnsi="Times New Roman" w:cs="Times New Roman"/>
          <w:i/>
          <w:sz w:val="24"/>
          <w:szCs w:val="24"/>
        </w:rPr>
        <w:t>criminal law</w:t>
      </w:r>
      <w:r w:rsidRPr="009D4579">
        <w:rPr>
          <w:rFonts w:ascii="Times New Roman" w:hAnsi="Times New Roman" w:cs="Times New Roman"/>
          <w:sz w:val="24"/>
          <w:szCs w:val="24"/>
        </w:rPr>
        <w:t>, terdapat pendekatan</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 xml:space="preserve">yang berbeda dalam mempidana korporasi. Beberapa negara bagian telah menggunakan </w:t>
      </w:r>
      <w:r w:rsidRPr="009D4579">
        <w:rPr>
          <w:rFonts w:ascii="Times New Roman" w:hAnsi="Times New Roman" w:cs="Times New Roman"/>
          <w:i/>
          <w:sz w:val="24"/>
          <w:szCs w:val="24"/>
        </w:rPr>
        <w:t xml:space="preserve">Model Penal Code, </w:t>
      </w:r>
      <w:r w:rsidRPr="009D4579">
        <w:rPr>
          <w:rFonts w:ascii="Times New Roman" w:hAnsi="Times New Roman" w:cs="Times New Roman"/>
          <w:sz w:val="24"/>
          <w:szCs w:val="24"/>
        </w:rPr>
        <w:t>yaitu peraturan</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 xml:space="preserve">yang menyatakan bahwa korporasi dapat bertanggung jawab tidak hanya dengan menggunakan doktrin </w:t>
      </w:r>
      <w:r w:rsidRPr="009D4579">
        <w:rPr>
          <w:rFonts w:ascii="Times New Roman" w:hAnsi="Times New Roman" w:cs="Times New Roman"/>
          <w:i/>
          <w:sz w:val="24"/>
          <w:szCs w:val="24"/>
        </w:rPr>
        <w:t xml:space="preserve">vicarious liability </w:t>
      </w:r>
      <w:r w:rsidRPr="009D4579">
        <w:rPr>
          <w:rFonts w:ascii="Times New Roman" w:hAnsi="Times New Roman" w:cs="Times New Roman"/>
          <w:sz w:val="24"/>
          <w:szCs w:val="24"/>
        </w:rPr>
        <w:t>tapi juga apabila tindak pidana tersebut “</w:t>
      </w:r>
      <w:r w:rsidRPr="009D4579">
        <w:rPr>
          <w:rFonts w:ascii="Times New Roman" w:hAnsi="Times New Roman" w:cs="Times New Roman"/>
          <w:i/>
          <w:sz w:val="24"/>
          <w:szCs w:val="24"/>
        </w:rPr>
        <w:t>authorized, requested, commanded, performed, or recklessly tolerated by the board of directors or a high managerial agent acting on behalf of the corporation within the scope of his office or employment</w:t>
      </w:r>
      <w:r w:rsidRPr="009D4579">
        <w:rPr>
          <w:rFonts w:ascii="Times New Roman" w:hAnsi="Times New Roman" w:cs="Times New Roman"/>
          <w:sz w:val="24"/>
          <w:szCs w:val="24"/>
        </w:rPr>
        <w:t>.”</w:t>
      </w:r>
      <w:r w:rsidRPr="009D4579">
        <w:rPr>
          <w:rFonts w:ascii="Times New Roman" w:hAnsi="Times New Roman" w:cs="Times New Roman"/>
          <w:sz w:val="24"/>
          <w:szCs w:val="24"/>
          <w:vertAlign w:val="superscript"/>
        </w:rPr>
        <w:footnoteReference w:id="165"/>
      </w:r>
      <w:r w:rsidRPr="009D4579">
        <w:rPr>
          <w:rFonts w:ascii="Times New Roman" w:hAnsi="Times New Roman" w:cs="Times New Roman"/>
          <w:sz w:val="24"/>
          <w:szCs w:val="24"/>
          <w:lang w:val="id-ID"/>
        </w:rPr>
        <w:t xml:space="preserve"> </w:t>
      </w:r>
    </w:p>
    <w:p w:rsidR="009D4579" w:rsidRPr="009D4579" w:rsidRDefault="009D4579" w:rsidP="001A4A20">
      <w:pPr>
        <w:spacing w:line="480" w:lineRule="auto"/>
        <w:ind w:left="426" w:firstLine="708"/>
        <w:jc w:val="both"/>
        <w:rPr>
          <w:rFonts w:ascii="Times New Roman" w:hAnsi="Times New Roman" w:cs="Times New Roman"/>
          <w:sz w:val="24"/>
          <w:szCs w:val="24"/>
          <w:lang w:val="id-ID"/>
        </w:rPr>
      </w:pPr>
      <w:r w:rsidRPr="009D4579">
        <w:rPr>
          <w:rFonts w:ascii="Times New Roman" w:hAnsi="Times New Roman" w:cs="Times New Roman"/>
          <w:sz w:val="24"/>
          <w:szCs w:val="24"/>
        </w:rPr>
        <w:t>Jenis-jenis sanksi yang dapat dijatuhkan kepada korporasi di Amerika Serikat apabila terbukti melakukan tindak pidana adalah denda dan hukuman lain yang bersifat moneter (seperti restitusi dan remediasi),</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hukuman</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non-moneter,</w:t>
      </w:r>
      <w:r w:rsidRPr="009D4579">
        <w:rPr>
          <w:rFonts w:ascii="Times New Roman" w:hAnsi="Times New Roman" w:cs="Times New Roman"/>
          <w:sz w:val="24"/>
          <w:szCs w:val="24"/>
          <w:lang w:val="id-ID"/>
        </w:rPr>
        <w:t xml:space="preserve"> </w:t>
      </w:r>
      <w:r w:rsidRPr="009D4579">
        <w:rPr>
          <w:rFonts w:ascii="Times New Roman" w:hAnsi="Times New Roman" w:cs="Times New Roman"/>
          <w:sz w:val="24"/>
          <w:szCs w:val="24"/>
        </w:rPr>
        <w:t>hukuman yang bergantung pada putusan hakim, sanksi perdata dan administrasi, dan dalam beberapa kasus, hukuman reputasional.</w:t>
      </w:r>
      <w:r w:rsidRPr="009D4579">
        <w:rPr>
          <w:rFonts w:ascii="Times New Roman" w:hAnsi="Times New Roman" w:cs="Times New Roman"/>
          <w:sz w:val="24"/>
          <w:szCs w:val="24"/>
          <w:vertAlign w:val="superscript"/>
        </w:rPr>
        <w:footnoteReference w:id="166"/>
      </w:r>
    </w:p>
    <w:p w:rsidR="009D4579" w:rsidRDefault="009D4579" w:rsidP="009D4579">
      <w:pPr>
        <w:spacing w:line="480" w:lineRule="auto"/>
        <w:ind w:left="1134" w:hanging="708"/>
        <w:jc w:val="both"/>
        <w:rPr>
          <w:rFonts w:ascii="Times New Roman" w:hAnsi="Times New Roman" w:cs="Times New Roman"/>
          <w:b/>
          <w:sz w:val="24"/>
          <w:szCs w:val="24"/>
          <w:lang w:val="id-ID"/>
        </w:rPr>
      </w:pPr>
    </w:p>
    <w:p w:rsidR="009D4579" w:rsidRDefault="009D4579" w:rsidP="009D4579">
      <w:pPr>
        <w:spacing w:line="480" w:lineRule="auto"/>
        <w:ind w:left="1134" w:hanging="708"/>
        <w:jc w:val="both"/>
        <w:rPr>
          <w:rFonts w:ascii="Times New Roman" w:hAnsi="Times New Roman" w:cs="Times New Roman"/>
          <w:b/>
          <w:sz w:val="24"/>
          <w:szCs w:val="24"/>
          <w:lang w:val="id-ID"/>
        </w:rPr>
      </w:pPr>
    </w:p>
    <w:p w:rsidR="009D4579" w:rsidRPr="009D4579" w:rsidRDefault="009D4579" w:rsidP="009D4579">
      <w:pPr>
        <w:spacing w:line="480" w:lineRule="auto"/>
        <w:ind w:left="1134" w:hanging="708"/>
        <w:jc w:val="both"/>
        <w:rPr>
          <w:rFonts w:ascii="Times New Roman" w:hAnsi="Times New Roman" w:cs="Times New Roman"/>
          <w:b/>
          <w:sz w:val="24"/>
          <w:szCs w:val="24"/>
          <w:lang w:val="id-ID"/>
        </w:rPr>
      </w:pPr>
      <w:r w:rsidRPr="009D4579">
        <w:rPr>
          <w:rFonts w:ascii="Times New Roman" w:hAnsi="Times New Roman" w:cs="Times New Roman"/>
          <w:b/>
          <w:sz w:val="24"/>
          <w:szCs w:val="24"/>
          <w:lang w:val="id-ID"/>
        </w:rPr>
        <w:lastRenderedPageBreak/>
        <w:t>B.</w:t>
      </w:r>
      <w:r>
        <w:rPr>
          <w:rFonts w:ascii="Times New Roman" w:hAnsi="Times New Roman" w:cs="Times New Roman"/>
          <w:b/>
          <w:sz w:val="24"/>
          <w:szCs w:val="24"/>
          <w:lang w:val="id-ID"/>
        </w:rPr>
        <w:t>4</w:t>
      </w:r>
      <w:r w:rsidRPr="009D4579">
        <w:rPr>
          <w:rFonts w:ascii="Times New Roman" w:hAnsi="Times New Roman" w:cs="Times New Roman"/>
          <w:b/>
          <w:sz w:val="24"/>
          <w:szCs w:val="24"/>
          <w:lang w:val="id-ID"/>
        </w:rPr>
        <w:t>.</w:t>
      </w:r>
      <w:r w:rsidRPr="009D4579">
        <w:rPr>
          <w:rFonts w:ascii="Times New Roman" w:hAnsi="Times New Roman" w:cs="Times New Roman"/>
          <w:b/>
          <w:sz w:val="24"/>
          <w:szCs w:val="24"/>
          <w:lang w:val="id-ID"/>
        </w:rPr>
        <w:tab/>
        <w:t xml:space="preserve">Pengaturan Pertanggungjawaban Pidana Korporasi di </w:t>
      </w:r>
      <w:r>
        <w:rPr>
          <w:rFonts w:ascii="Times New Roman" w:hAnsi="Times New Roman" w:cs="Times New Roman"/>
          <w:b/>
          <w:sz w:val="24"/>
          <w:szCs w:val="24"/>
          <w:lang w:val="id-ID"/>
        </w:rPr>
        <w:t>Inggris</w:t>
      </w:r>
      <w:r w:rsidRPr="009D4579">
        <w:rPr>
          <w:rFonts w:ascii="Times New Roman" w:hAnsi="Times New Roman" w:cs="Times New Roman"/>
          <w:b/>
          <w:sz w:val="24"/>
          <w:szCs w:val="24"/>
          <w:lang w:val="id-ID"/>
        </w:rPr>
        <w:t>.</w:t>
      </w:r>
      <w:r w:rsidRPr="009D4579">
        <w:rPr>
          <w:rFonts w:ascii="Times New Roman" w:hAnsi="Times New Roman" w:cs="Times New Roman"/>
          <w:b/>
          <w:sz w:val="24"/>
          <w:szCs w:val="24"/>
        </w:rPr>
        <w:t xml:space="preserve"> </w:t>
      </w:r>
    </w:p>
    <w:p w:rsidR="001A4A20" w:rsidRPr="001A4A20" w:rsidRDefault="001A4A20" w:rsidP="001A4A20">
      <w:pPr>
        <w:spacing w:line="480" w:lineRule="auto"/>
        <w:ind w:left="426" w:firstLine="708"/>
        <w:jc w:val="both"/>
        <w:rPr>
          <w:rFonts w:ascii="Times New Roman" w:hAnsi="Times New Roman" w:cs="Times New Roman"/>
          <w:sz w:val="24"/>
          <w:szCs w:val="24"/>
          <w:lang w:val="id-ID"/>
        </w:rPr>
      </w:pPr>
      <w:r w:rsidRPr="001A4A20">
        <w:rPr>
          <w:rFonts w:ascii="Times New Roman" w:hAnsi="Times New Roman" w:cs="Times New Roman"/>
          <w:sz w:val="24"/>
          <w:szCs w:val="24"/>
        </w:rPr>
        <w:t xml:space="preserve">Korporasi di Inggris merupakan subjek hukum pidana, yang didefinisikan melalui </w:t>
      </w:r>
      <w:r w:rsidRPr="001A4A20">
        <w:rPr>
          <w:rFonts w:ascii="Times New Roman" w:hAnsi="Times New Roman" w:cs="Times New Roman"/>
          <w:i/>
          <w:sz w:val="24"/>
          <w:szCs w:val="24"/>
        </w:rPr>
        <w:t xml:space="preserve">Companies Act Chapter </w:t>
      </w:r>
      <w:r w:rsidRPr="001A4A20">
        <w:rPr>
          <w:rFonts w:ascii="Times New Roman" w:hAnsi="Times New Roman" w:cs="Times New Roman"/>
          <w:sz w:val="24"/>
          <w:szCs w:val="24"/>
        </w:rPr>
        <w:t>46 yang menyatakan bahwa korporasi adalah perusahaan</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publik atau privat dengan pertanggungjawaban yang terbatas dan</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tidak terbatas.</w:t>
      </w:r>
      <w:r w:rsidRPr="001A4A20">
        <w:rPr>
          <w:rFonts w:ascii="Times New Roman" w:hAnsi="Times New Roman" w:cs="Times New Roman"/>
          <w:sz w:val="24"/>
          <w:szCs w:val="24"/>
          <w:vertAlign w:val="superscript"/>
        </w:rPr>
        <w:footnoteReference w:id="167"/>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Dalam hukum pidana Inggris, korporasi</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merupakan</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 xml:space="preserve">badan hukum, dan secara pidana dapat dituntut atau bertanggungjawab meskipun tidak memiliki wujud fisik dan tidak dapat bertindak atau berpikir, kecuali melalui direksi atau karyawan. Di Inggris, korporasi dapat dipertanggungjawabkan dalam tindak pidana berdasarkan </w:t>
      </w:r>
      <w:r w:rsidRPr="001A4A20">
        <w:rPr>
          <w:rFonts w:ascii="Times New Roman" w:hAnsi="Times New Roman" w:cs="Times New Roman"/>
          <w:i/>
          <w:sz w:val="24"/>
          <w:szCs w:val="24"/>
        </w:rPr>
        <w:t xml:space="preserve">vicarious liability </w:t>
      </w:r>
      <w:r w:rsidRPr="001A4A20">
        <w:rPr>
          <w:rFonts w:ascii="Times New Roman" w:hAnsi="Times New Roman" w:cs="Times New Roman"/>
          <w:sz w:val="24"/>
          <w:szCs w:val="24"/>
        </w:rPr>
        <w:t xml:space="preserve">untuk </w:t>
      </w:r>
      <w:r w:rsidRPr="001A4A20">
        <w:rPr>
          <w:rFonts w:ascii="Times New Roman" w:hAnsi="Times New Roman" w:cs="Times New Roman"/>
          <w:i/>
          <w:sz w:val="24"/>
          <w:szCs w:val="24"/>
        </w:rPr>
        <w:t xml:space="preserve">strict liability offences </w:t>
      </w:r>
      <w:r w:rsidRPr="001A4A20">
        <w:rPr>
          <w:rFonts w:ascii="Times New Roman" w:hAnsi="Times New Roman" w:cs="Times New Roman"/>
          <w:sz w:val="24"/>
          <w:szCs w:val="24"/>
        </w:rPr>
        <w:t xml:space="preserve">sama dengan pertanggungjawaban manusia kodrati. Korporasi juga dapat diminta pertanggungjawabannya secara pidana atas pelanggaran kewajiban menurut </w:t>
      </w:r>
      <w:r w:rsidRPr="001A4A20">
        <w:rPr>
          <w:rFonts w:ascii="Times New Roman" w:hAnsi="Times New Roman" w:cs="Times New Roman"/>
          <w:sz w:val="24"/>
          <w:szCs w:val="24"/>
          <w:lang w:val="id-ID"/>
        </w:rPr>
        <w:t>U</w:t>
      </w:r>
      <w:r w:rsidRPr="001A4A20">
        <w:rPr>
          <w:rFonts w:ascii="Times New Roman" w:hAnsi="Times New Roman" w:cs="Times New Roman"/>
          <w:sz w:val="24"/>
          <w:szCs w:val="24"/>
        </w:rPr>
        <w:t>ndang-undang yang diberlakukan terhadapnya dalam kapasitas tertentu seperti “</w:t>
      </w:r>
      <w:r w:rsidRPr="001A4A20">
        <w:rPr>
          <w:rFonts w:ascii="Times New Roman" w:hAnsi="Times New Roman" w:cs="Times New Roman"/>
          <w:i/>
          <w:sz w:val="24"/>
          <w:szCs w:val="24"/>
        </w:rPr>
        <w:t>occupier</w:t>
      </w:r>
      <w:r w:rsidRPr="001A4A20">
        <w:rPr>
          <w:rFonts w:ascii="Times New Roman" w:hAnsi="Times New Roman" w:cs="Times New Roman"/>
          <w:sz w:val="24"/>
          <w:szCs w:val="24"/>
        </w:rPr>
        <w:t>” atau “</w:t>
      </w:r>
      <w:r w:rsidRPr="001A4A20">
        <w:rPr>
          <w:rFonts w:ascii="Times New Roman" w:hAnsi="Times New Roman" w:cs="Times New Roman"/>
          <w:i/>
          <w:sz w:val="24"/>
          <w:szCs w:val="24"/>
        </w:rPr>
        <w:t>keeper</w:t>
      </w:r>
      <w:r w:rsidRPr="001A4A20">
        <w:rPr>
          <w:rFonts w:ascii="Times New Roman" w:hAnsi="Times New Roman" w:cs="Times New Roman"/>
          <w:sz w:val="24"/>
          <w:szCs w:val="24"/>
        </w:rPr>
        <w:t>”. Pertanggungjawaban pidananya lebih dari ini dan mencakup</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 xml:space="preserve">tanggungjawab langsung atau </w:t>
      </w:r>
      <w:r w:rsidRPr="001A4A20">
        <w:rPr>
          <w:rFonts w:ascii="Times New Roman" w:hAnsi="Times New Roman" w:cs="Times New Roman"/>
          <w:i/>
          <w:sz w:val="24"/>
          <w:szCs w:val="24"/>
        </w:rPr>
        <w:t>direct liability</w:t>
      </w:r>
      <w:r w:rsidRPr="001A4A20">
        <w:rPr>
          <w:rFonts w:ascii="Times New Roman" w:hAnsi="Times New Roman" w:cs="Times New Roman"/>
          <w:i/>
          <w:sz w:val="24"/>
          <w:szCs w:val="24"/>
          <w:lang w:val="id-ID"/>
        </w:rPr>
        <w:t xml:space="preserve"> </w:t>
      </w:r>
      <w:r w:rsidRPr="001A4A20">
        <w:rPr>
          <w:rFonts w:ascii="Times New Roman" w:hAnsi="Times New Roman" w:cs="Times New Roman"/>
          <w:sz w:val="24"/>
          <w:szCs w:val="24"/>
        </w:rPr>
        <w:t>atas</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perbuatan</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yang</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 xml:space="preserve">dilakukan oleh manusia yang diidentisikasi dengan ini, yaitu </w:t>
      </w:r>
      <w:r w:rsidRPr="001A4A20">
        <w:rPr>
          <w:rFonts w:ascii="Times New Roman" w:hAnsi="Times New Roman" w:cs="Times New Roman"/>
          <w:i/>
          <w:sz w:val="24"/>
          <w:szCs w:val="24"/>
        </w:rPr>
        <w:t>identification doctrine</w:t>
      </w:r>
      <w:r w:rsidRPr="001A4A20">
        <w:rPr>
          <w:rFonts w:ascii="Times New Roman" w:hAnsi="Times New Roman" w:cs="Times New Roman"/>
          <w:sz w:val="24"/>
          <w:szCs w:val="24"/>
        </w:rPr>
        <w:t>.</w:t>
      </w:r>
      <w:r w:rsidRPr="001A4A20">
        <w:rPr>
          <w:rFonts w:ascii="Times New Roman" w:hAnsi="Times New Roman" w:cs="Times New Roman"/>
          <w:sz w:val="24"/>
          <w:szCs w:val="24"/>
          <w:vertAlign w:val="superscript"/>
        </w:rPr>
        <w:footnoteReference w:id="168"/>
      </w:r>
    </w:p>
    <w:p w:rsidR="001A4A20" w:rsidRPr="001A4A20" w:rsidRDefault="001A4A20" w:rsidP="001A4A20">
      <w:pPr>
        <w:spacing w:line="480" w:lineRule="auto"/>
        <w:ind w:left="426" w:firstLine="708"/>
        <w:jc w:val="both"/>
        <w:rPr>
          <w:rFonts w:ascii="Times New Roman" w:hAnsi="Times New Roman" w:cs="Times New Roman"/>
          <w:sz w:val="24"/>
          <w:szCs w:val="24"/>
          <w:lang w:val="id-ID"/>
        </w:rPr>
      </w:pPr>
      <w:r w:rsidRPr="001A4A20">
        <w:rPr>
          <w:rFonts w:ascii="Times New Roman" w:hAnsi="Times New Roman" w:cs="Times New Roman"/>
          <w:sz w:val="24"/>
          <w:szCs w:val="24"/>
        </w:rPr>
        <w:t>Menurut hukum pidana Inggris, baik korporasi sebagai pelaku maupun</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sebagai</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peserta dalam tindak pidana, korporasi harus bertanggungjawab</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secara</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lastRenderedPageBreak/>
        <w:t>pidana. Selain</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itu, para pejabat sebuah perusahaan juga dapat dimintai pertanggungjawaban</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oleh ketentuan perundang-undangan</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sebagian</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 xml:space="preserve">besar </w:t>
      </w:r>
      <w:r w:rsidRPr="001A4A20">
        <w:rPr>
          <w:rFonts w:ascii="Times New Roman" w:hAnsi="Times New Roman" w:cs="Times New Roman"/>
          <w:sz w:val="24"/>
          <w:szCs w:val="24"/>
          <w:lang w:val="id-ID"/>
        </w:rPr>
        <w:t>U</w:t>
      </w:r>
      <w:r w:rsidRPr="001A4A20">
        <w:rPr>
          <w:rFonts w:ascii="Times New Roman" w:hAnsi="Times New Roman" w:cs="Times New Roman"/>
          <w:sz w:val="24"/>
          <w:szCs w:val="24"/>
        </w:rPr>
        <w:t xml:space="preserve">ndang- undang seperti </w:t>
      </w:r>
      <w:r w:rsidRPr="001A4A20">
        <w:rPr>
          <w:rFonts w:ascii="Times New Roman" w:hAnsi="Times New Roman" w:cs="Times New Roman"/>
          <w:i/>
          <w:sz w:val="24"/>
          <w:szCs w:val="24"/>
        </w:rPr>
        <w:t xml:space="preserve">Betting Gaming and Lotteries Act 1963 section 53. </w:t>
      </w:r>
      <w:r w:rsidRPr="001A4A20">
        <w:rPr>
          <w:rFonts w:ascii="Times New Roman" w:hAnsi="Times New Roman" w:cs="Times New Roman"/>
          <w:sz w:val="24"/>
          <w:szCs w:val="24"/>
        </w:rPr>
        <w:t>Oleh karena</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 xml:space="preserve">itu, jika suatu pelanggaran terhadap </w:t>
      </w:r>
      <w:r w:rsidRPr="001A4A20">
        <w:rPr>
          <w:rFonts w:ascii="Times New Roman" w:hAnsi="Times New Roman" w:cs="Times New Roman"/>
          <w:sz w:val="24"/>
          <w:szCs w:val="24"/>
          <w:lang w:val="id-ID"/>
        </w:rPr>
        <w:t>U</w:t>
      </w:r>
      <w:r w:rsidRPr="001A4A20">
        <w:rPr>
          <w:rFonts w:ascii="Times New Roman" w:hAnsi="Times New Roman" w:cs="Times New Roman"/>
          <w:sz w:val="24"/>
          <w:szCs w:val="24"/>
        </w:rPr>
        <w:t>ndang-undang telah dilakukan oleh sebuah korporasi, baik dengan persetujuan atau dengan sengaja dibiarkan terjadi oleh perusahaan, atau dapat dikaitkan dengan kelalaian di pihak direktur, manajer, sekretaris, atau pejabat lain pada tingkat yang sama dalam korporasi itu atau di</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pihak  seseorang   yang  bermaksud  bertindak  dalam  kapasitas  tersebut,    mak</w:t>
      </w:r>
      <w:r w:rsidRPr="001A4A20">
        <w:rPr>
          <w:rFonts w:ascii="Times New Roman" w:hAnsi="Times New Roman" w:cs="Times New Roman"/>
          <w:sz w:val="24"/>
          <w:szCs w:val="24"/>
          <w:lang w:val="id-ID"/>
        </w:rPr>
        <w:t xml:space="preserve">a </w:t>
      </w:r>
      <w:r w:rsidRPr="001A4A20">
        <w:rPr>
          <w:rFonts w:ascii="Times New Roman" w:hAnsi="Times New Roman" w:cs="Times New Roman"/>
          <w:sz w:val="24"/>
          <w:szCs w:val="24"/>
        </w:rPr>
        <w:t>korporasi itu harus dinyatakan bersalah.</w:t>
      </w:r>
      <w:r w:rsidRPr="001A4A20">
        <w:rPr>
          <w:rFonts w:ascii="Times New Roman" w:hAnsi="Times New Roman" w:cs="Times New Roman"/>
          <w:sz w:val="24"/>
          <w:szCs w:val="24"/>
          <w:vertAlign w:val="superscript"/>
        </w:rPr>
        <w:footnoteReference w:id="169"/>
      </w:r>
      <w:r w:rsidRPr="001A4A20">
        <w:rPr>
          <w:rFonts w:ascii="Times New Roman" w:hAnsi="Times New Roman" w:cs="Times New Roman"/>
          <w:sz w:val="24"/>
          <w:szCs w:val="24"/>
          <w:lang w:val="id-ID"/>
        </w:rPr>
        <w:t xml:space="preserve"> </w:t>
      </w:r>
    </w:p>
    <w:p w:rsidR="001A4A20" w:rsidRPr="001A4A20" w:rsidRDefault="001A4A20" w:rsidP="001A4A20">
      <w:pPr>
        <w:spacing w:line="480" w:lineRule="auto"/>
        <w:ind w:left="426" w:firstLine="708"/>
        <w:jc w:val="both"/>
        <w:rPr>
          <w:rFonts w:ascii="Times New Roman" w:hAnsi="Times New Roman" w:cs="Times New Roman"/>
          <w:i/>
          <w:sz w:val="24"/>
          <w:szCs w:val="24"/>
          <w:lang w:val="id-ID"/>
        </w:rPr>
      </w:pPr>
      <w:r w:rsidRPr="001A4A20">
        <w:rPr>
          <w:rFonts w:ascii="Times New Roman" w:hAnsi="Times New Roman" w:cs="Times New Roman"/>
          <w:sz w:val="24"/>
          <w:szCs w:val="24"/>
        </w:rPr>
        <w:t xml:space="preserve">Korporasi dikenal sebagai subjek tindak pidana pertama kali di Inggris lewat putusan </w:t>
      </w:r>
      <w:r w:rsidRPr="001A4A20">
        <w:rPr>
          <w:rFonts w:ascii="Times New Roman" w:hAnsi="Times New Roman" w:cs="Times New Roman"/>
          <w:i/>
          <w:sz w:val="24"/>
          <w:szCs w:val="24"/>
        </w:rPr>
        <w:t xml:space="preserve">Birmingham &amp; Gloucester Railway Co. </w:t>
      </w:r>
      <w:r w:rsidRPr="001A4A20">
        <w:rPr>
          <w:rFonts w:ascii="Times New Roman" w:hAnsi="Times New Roman" w:cs="Times New Roman"/>
          <w:sz w:val="24"/>
          <w:szCs w:val="24"/>
        </w:rPr>
        <w:t>Pada tahun 1842 dimana korporasi diwajilbkan membayar denda disaat korporasi tidak mela</w:t>
      </w:r>
      <w:r w:rsidRPr="001A4A20">
        <w:rPr>
          <w:rFonts w:ascii="Times New Roman" w:hAnsi="Times New Roman" w:cs="Times New Roman"/>
          <w:sz w:val="24"/>
          <w:szCs w:val="24"/>
          <w:lang w:val="id-ID"/>
        </w:rPr>
        <w:t>k</w:t>
      </w:r>
      <w:r w:rsidRPr="001A4A20">
        <w:rPr>
          <w:rFonts w:ascii="Times New Roman" w:hAnsi="Times New Roman" w:cs="Times New Roman"/>
          <w:sz w:val="24"/>
          <w:szCs w:val="24"/>
        </w:rPr>
        <w:t xml:space="preserve">ukan kewajibannya. Korporasi dapat diminta pertanggungjawabannya karena terbukti telah melakukan </w:t>
      </w:r>
      <w:r w:rsidRPr="001A4A20">
        <w:rPr>
          <w:rFonts w:ascii="Times New Roman" w:hAnsi="Times New Roman" w:cs="Times New Roman"/>
          <w:i/>
          <w:sz w:val="24"/>
          <w:szCs w:val="24"/>
        </w:rPr>
        <w:t xml:space="preserve">ultra vires </w:t>
      </w:r>
      <w:r w:rsidRPr="001A4A20">
        <w:rPr>
          <w:rFonts w:ascii="Times New Roman" w:hAnsi="Times New Roman" w:cs="Times New Roman"/>
          <w:sz w:val="24"/>
          <w:szCs w:val="24"/>
        </w:rPr>
        <w:t>atas batasan yang berlaku atas korporasi tersebut menurut</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Anggaran</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Dasar</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korporasi.</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Seiring</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berjalannya</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waktu,</w:t>
      </w:r>
      <w:r w:rsidRPr="001A4A20">
        <w:rPr>
          <w:rFonts w:ascii="Times New Roman" w:hAnsi="Times New Roman" w:cs="Times New Roman"/>
          <w:sz w:val="24"/>
          <w:szCs w:val="24"/>
          <w:lang w:val="id-ID"/>
        </w:rPr>
        <w:t xml:space="preserve"> </w:t>
      </w:r>
      <w:r w:rsidRPr="001A4A20">
        <w:rPr>
          <w:rFonts w:ascii="Times New Roman" w:hAnsi="Times New Roman" w:cs="Times New Roman"/>
          <w:i/>
          <w:sz w:val="24"/>
          <w:szCs w:val="24"/>
        </w:rPr>
        <w:t>ultra</w:t>
      </w:r>
      <w:r w:rsidRPr="001A4A20">
        <w:rPr>
          <w:rFonts w:ascii="Times New Roman" w:hAnsi="Times New Roman" w:cs="Times New Roman"/>
          <w:i/>
          <w:sz w:val="24"/>
          <w:szCs w:val="24"/>
          <w:lang w:val="id-ID"/>
        </w:rPr>
        <w:t xml:space="preserve"> </w:t>
      </w:r>
      <w:r w:rsidRPr="001A4A20">
        <w:rPr>
          <w:rFonts w:ascii="Times New Roman" w:hAnsi="Times New Roman" w:cs="Times New Roman"/>
          <w:i/>
          <w:sz w:val="24"/>
          <w:szCs w:val="24"/>
        </w:rPr>
        <w:t>vires</w:t>
      </w:r>
      <w:r w:rsidRPr="001A4A20">
        <w:rPr>
          <w:rFonts w:ascii="Times New Roman" w:hAnsi="Times New Roman" w:cs="Times New Roman"/>
          <w:i/>
          <w:sz w:val="24"/>
          <w:szCs w:val="24"/>
          <w:lang w:val="id-ID"/>
        </w:rPr>
        <w:t xml:space="preserve"> </w:t>
      </w:r>
      <w:r w:rsidRPr="001A4A20">
        <w:rPr>
          <w:rFonts w:ascii="Times New Roman" w:hAnsi="Times New Roman" w:cs="Times New Roman"/>
          <w:sz w:val="24"/>
          <w:szCs w:val="24"/>
        </w:rPr>
        <w:t xml:space="preserve">ditinggalkan dan mulai bergerak dengan menggunakan </w:t>
      </w:r>
      <w:r w:rsidRPr="001A4A20">
        <w:rPr>
          <w:rFonts w:ascii="Times New Roman" w:hAnsi="Times New Roman" w:cs="Times New Roman"/>
          <w:i/>
          <w:sz w:val="24"/>
          <w:szCs w:val="24"/>
        </w:rPr>
        <w:t>identification doctrine.</w:t>
      </w:r>
      <w:r w:rsidRPr="001A4A20">
        <w:rPr>
          <w:rFonts w:ascii="Times New Roman" w:hAnsi="Times New Roman" w:cs="Times New Roman"/>
          <w:i/>
          <w:sz w:val="24"/>
          <w:szCs w:val="24"/>
          <w:vertAlign w:val="superscript"/>
        </w:rPr>
        <w:footnoteReference w:id="170"/>
      </w:r>
    </w:p>
    <w:p w:rsidR="001A4A20" w:rsidRPr="001A4A20" w:rsidRDefault="001A4A20" w:rsidP="001A4A20">
      <w:pPr>
        <w:spacing w:line="480" w:lineRule="auto"/>
        <w:ind w:left="426" w:firstLine="708"/>
        <w:jc w:val="both"/>
        <w:rPr>
          <w:rFonts w:ascii="Times New Roman" w:hAnsi="Times New Roman" w:cs="Times New Roman"/>
          <w:sz w:val="24"/>
          <w:szCs w:val="24"/>
          <w:lang w:val="id-ID"/>
        </w:rPr>
      </w:pPr>
      <w:r w:rsidRPr="001A4A20">
        <w:rPr>
          <w:rFonts w:ascii="Times New Roman" w:hAnsi="Times New Roman" w:cs="Times New Roman"/>
          <w:i/>
          <w:sz w:val="24"/>
          <w:szCs w:val="24"/>
        </w:rPr>
        <w:t xml:space="preserve">Identification doctrine </w:t>
      </w:r>
      <w:r w:rsidRPr="001A4A20">
        <w:rPr>
          <w:rFonts w:ascii="Times New Roman" w:hAnsi="Times New Roman" w:cs="Times New Roman"/>
          <w:sz w:val="24"/>
          <w:szCs w:val="24"/>
        </w:rPr>
        <w:t xml:space="preserve">yang diterapkan di Inggris pertama kali diperkenalkan melalui perkara perdata </w:t>
      </w:r>
      <w:r w:rsidRPr="001A4A20">
        <w:rPr>
          <w:rFonts w:ascii="Times New Roman" w:hAnsi="Times New Roman" w:cs="Times New Roman"/>
          <w:i/>
          <w:sz w:val="24"/>
          <w:szCs w:val="24"/>
        </w:rPr>
        <w:t xml:space="preserve">Lennard’s Carrying Co Ltd vs. Asiatic </w:t>
      </w:r>
      <w:r w:rsidRPr="001A4A20">
        <w:rPr>
          <w:rFonts w:ascii="Times New Roman" w:hAnsi="Times New Roman" w:cs="Times New Roman"/>
          <w:i/>
          <w:sz w:val="24"/>
          <w:szCs w:val="24"/>
        </w:rPr>
        <w:lastRenderedPageBreak/>
        <w:t xml:space="preserve">Petroleum Co Ltd. </w:t>
      </w:r>
      <w:r w:rsidRPr="001A4A20">
        <w:rPr>
          <w:rFonts w:ascii="Times New Roman" w:hAnsi="Times New Roman" w:cs="Times New Roman"/>
          <w:sz w:val="24"/>
          <w:szCs w:val="24"/>
        </w:rPr>
        <w:t xml:space="preserve">dimana Viscount Haldane menyatakan,” </w:t>
      </w:r>
      <w:r w:rsidRPr="001A4A20">
        <w:rPr>
          <w:rFonts w:ascii="Times New Roman" w:hAnsi="Times New Roman" w:cs="Times New Roman"/>
          <w:i/>
          <w:sz w:val="24"/>
          <w:szCs w:val="24"/>
        </w:rPr>
        <w:t>… a corporation is an abstraction … its active mind and directing will must consequently be sought in the person … who is really … the very ego and centre of the personality of the corporation.”</w:t>
      </w:r>
      <w:r w:rsidRPr="001A4A20">
        <w:rPr>
          <w:rFonts w:ascii="Times New Roman" w:hAnsi="Times New Roman" w:cs="Times New Roman"/>
          <w:i/>
          <w:sz w:val="24"/>
          <w:szCs w:val="24"/>
          <w:vertAlign w:val="superscript"/>
        </w:rPr>
        <w:footnoteReference w:id="171"/>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Adanya</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pengakuan</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bahwa</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tindakan</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seseorang</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yang</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menjadi</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pusat</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dari korporasi</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dapat mengarahkan korporasi untuk melakukan</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tindak</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pidana.</w:t>
      </w:r>
    </w:p>
    <w:p w:rsidR="001A4A20" w:rsidRPr="00A45B48" w:rsidRDefault="001A4A20" w:rsidP="00A45B48">
      <w:pPr>
        <w:spacing w:line="480" w:lineRule="auto"/>
        <w:ind w:left="426" w:firstLine="708"/>
        <w:jc w:val="both"/>
        <w:rPr>
          <w:rFonts w:ascii="Times New Roman" w:hAnsi="Times New Roman" w:cs="Times New Roman"/>
          <w:i/>
          <w:sz w:val="24"/>
          <w:szCs w:val="24"/>
          <w:lang w:val="id-ID"/>
        </w:rPr>
      </w:pPr>
      <w:r w:rsidRPr="001A4A20">
        <w:rPr>
          <w:rFonts w:ascii="Times New Roman" w:hAnsi="Times New Roman" w:cs="Times New Roman"/>
          <w:sz w:val="24"/>
          <w:szCs w:val="24"/>
        </w:rPr>
        <w:t>Salah</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satu</w:t>
      </w:r>
      <w:r w:rsidRPr="001A4A20">
        <w:rPr>
          <w:rFonts w:ascii="Times New Roman" w:hAnsi="Times New Roman" w:cs="Times New Roman"/>
          <w:sz w:val="24"/>
          <w:szCs w:val="24"/>
          <w:lang w:val="id-ID"/>
        </w:rPr>
        <w:t xml:space="preserve"> U</w:t>
      </w:r>
      <w:r w:rsidRPr="001A4A20">
        <w:rPr>
          <w:rFonts w:ascii="Times New Roman" w:hAnsi="Times New Roman" w:cs="Times New Roman"/>
          <w:sz w:val="24"/>
          <w:szCs w:val="24"/>
        </w:rPr>
        <w:t>ndang-undang terbaru</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di Inggris yang menerapkan pertanggungjawaban</w:t>
      </w:r>
      <w:r w:rsidRPr="001A4A20">
        <w:rPr>
          <w:rFonts w:ascii="Times New Roman" w:hAnsi="Times New Roman" w:cs="Times New Roman"/>
          <w:sz w:val="24"/>
          <w:szCs w:val="24"/>
          <w:lang w:val="id-ID"/>
        </w:rPr>
        <w:t xml:space="preserve"> pidana </w:t>
      </w:r>
      <w:r w:rsidRPr="001A4A20">
        <w:rPr>
          <w:rFonts w:ascii="Times New Roman" w:hAnsi="Times New Roman" w:cs="Times New Roman"/>
          <w:sz w:val="24"/>
          <w:szCs w:val="24"/>
        </w:rPr>
        <w:t xml:space="preserve">korporasi adalah </w:t>
      </w:r>
      <w:r w:rsidRPr="001A4A20">
        <w:rPr>
          <w:rFonts w:ascii="Times New Roman" w:hAnsi="Times New Roman" w:cs="Times New Roman"/>
          <w:i/>
          <w:sz w:val="24"/>
          <w:szCs w:val="24"/>
        </w:rPr>
        <w:t xml:space="preserve">The Corporate Manslaughter and Corporate Homicide Act 2007 </w:t>
      </w:r>
      <w:r w:rsidRPr="001A4A20">
        <w:rPr>
          <w:rFonts w:ascii="Times New Roman" w:hAnsi="Times New Roman" w:cs="Times New Roman"/>
          <w:sz w:val="24"/>
          <w:szCs w:val="24"/>
        </w:rPr>
        <w:t>(CMCHA). Menurut Undang-</w:t>
      </w:r>
      <w:r w:rsidRPr="001A4A20">
        <w:rPr>
          <w:rFonts w:ascii="Times New Roman" w:hAnsi="Times New Roman" w:cs="Times New Roman"/>
          <w:sz w:val="24"/>
          <w:szCs w:val="24"/>
          <w:lang w:val="id-ID"/>
        </w:rPr>
        <w:t>u</w:t>
      </w:r>
      <w:r w:rsidRPr="001A4A20">
        <w:rPr>
          <w:rFonts w:ascii="Times New Roman" w:hAnsi="Times New Roman" w:cs="Times New Roman"/>
          <w:sz w:val="24"/>
          <w:szCs w:val="24"/>
        </w:rPr>
        <w:t xml:space="preserve">ndang ini, sebuah organisasi dinyatakan bersalah atas </w:t>
      </w:r>
      <w:r w:rsidRPr="001A4A20">
        <w:rPr>
          <w:rFonts w:ascii="Times New Roman" w:hAnsi="Times New Roman" w:cs="Times New Roman"/>
          <w:i/>
          <w:sz w:val="24"/>
          <w:szCs w:val="24"/>
        </w:rPr>
        <w:t>corporate manslaughte</w:t>
      </w:r>
      <w:r w:rsidRPr="001A4A20">
        <w:rPr>
          <w:rFonts w:ascii="Times New Roman" w:hAnsi="Times New Roman" w:cs="Times New Roman"/>
          <w:i/>
          <w:sz w:val="24"/>
          <w:szCs w:val="24"/>
          <w:lang w:val="id-ID"/>
        </w:rPr>
        <w:t xml:space="preserve">r </w:t>
      </w:r>
      <w:r w:rsidRPr="001A4A20">
        <w:rPr>
          <w:rFonts w:ascii="Times New Roman" w:hAnsi="Times New Roman" w:cs="Times New Roman"/>
          <w:i/>
          <w:sz w:val="24"/>
          <w:szCs w:val="24"/>
        </w:rPr>
        <w:t xml:space="preserve"> </w:t>
      </w:r>
      <w:r w:rsidRPr="001A4A20">
        <w:rPr>
          <w:rFonts w:ascii="Times New Roman" w:hAnsi="Times New Roman" w:cs="Times New Roman"/>
          <w:sz w:val="24"/>
          <w:szCs w:val="24"/>
        </w:rPr>
        <w:t>jika ternyata</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dalam</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menjalankan akti</w:t>
      </w:r>
      <w:r w:rsidRPr="001A4A20">
        <w:rPr>
          <w:rFonts w:ascii="Times New Roman" w:hAnsi="Times New Roman" w:cs="Times New Roman"/>
          <w:sz w:val="24"/>
          <w:szCs w:val="24"/>
          <w:lang w:val="id-ID"/>
        </w:rPr>
        <w:t>v</w:t>
      </w:r>
      <w:r w:rsidRPr="001A4A20">
        <w:rPr>
          <w:rFonts w:ascii="Times New Roman" w:hAnsi="Times New Roman" w:cs="Times New Roman"/>
          <w:sz w:val="24"/>
          <w:szCs w:val="24"/>
        </w:rPr>
        <w:t>itas dalam usahanya menimbulkan kematian dan pelanggaran menjalankan kewajibannya untuk menjaga keamana para pekerja. Pelanggaran tersebut dijabarkan sebagai sebuah akti</w:t>
      </w:r>
      <w:r w:rsidRPr="001A4A20">
        <w:rPr>
          <w:rFonts w:ascii="Times New Roman" w:hAnsi="Times New Roman" w:cs="Times New Roman"/>
          <w:sz w:val="24"/>
          <w:szCs w:val="24"/>
          <w:lang w:val="id-ID"/>
        </w:rPr>
        <w:t>v</w:t>
      </w:r>
      <w:r w:rsidRPr="001A4A20">
        <w:rPr>
          <w:rFonts w:ascii="Times New Roman" w:hAnsi="Times New Roman" w:cs="Times New Roman"/>
          <w:sz w:val="24"/>
          <w:szCs w:val="24"/>
        </w:rPr>
        <w:t>itas yang</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dijalankan oleh pejabat senior. Kesalahan</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pejabat diukur dari perilaku atau kegiatan yang menciptakan pelanggaran</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sehingga</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secara proporsional dapat ditarik kesimpulan</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bahwa</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 xml:space="preserve">perilaku tersebut dapat menyebabkan kematian, dan kematian menjadi bukti nyata adanya pelanggaran. Sayangnya, dalam </w:t>
      </w:r>
      <w:r w:rsidRPr="001A4A20">
        <w:rPr>
          <w:rFonts w:ascii="Times New Roman" w:hAnsi="Times New Roman" w:cs="Times New Roman"/>
          <w:sz w:val="24"/>
          <w:szCs w:val="24"/>
          <w:lang w:val="id-ID"/>
        </w:rPr>
        <w:t>U</w:t>
      </w:r>
      <w:r w:rsidRPr="001A4A20">
        <w:rPr>
          <w:rFonts w:ascii="Times New Roman" w:hAnsi="Times New Roman" w:cs="Times New Roman"/>
          <w:sz w:val="24"/>
          <w:szCs w:val="24"/>
        </w:rPr>
        <w:t>ndang-undang korporasi tidak dapat diminta pertanggung</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jawabannya, tetapi pelanggaran yang dianggap dapat</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 xml:space="preserve">dilakukan  oleh  korporasi  masih  diatur  dalam  </w:t>
      </w:r>
      <w:r w:rsidRPr="001A4A20">
        <w:rPr>
          <w:rFonts w:ascii="Times New Roman" w:hAnsi="Times New Roman" w:cs="Times New Roman"/>
          <w:i/>
          <w:sz w:val="24"/>
          <w:szCs w:val="24"/>
        </w:rPr>
        <w:t xml:space="preserve">Health  and  Safety  at  Work </w:t>
      </w:r>
      <w:r w:rsidRPr="001A4A20">
        <w:rPr>
          <w:rFonts w:ascii="Times New Roman" w:hAnsi="Times New Roman" w:cs="Times New Roman"/>
          <w:i/>
          <w:sz w:val="24"/>
          <w:szCs w:val="24"/>
        </w:rPr>
        <w:lastRenderedPageBreak/>
        <w:t>Ac</w:t>
      </w:r>
      <w:r w:rsidRPr="001A4A20">
        <w:rPr>
          <w:rFonts w:ascii="Times New Roman" w:hAnsi="Times New Roman" w:cs="Times New Roman"/>
          <w:i/>
          <w:sz w:val="24"/>
          <w:szCs w:val="24"/>
          <w:lang w:val="id-ID"/>
        </w:rPr>
        <w:t xml:space="preserve">t </w:t>
      </w:r>
      <w:r w:rsidRPr="001A4A20">
        <w:rPr>
          <w:rFonts w:ascii="Times New Roman" w:hAnsi="Times New Roman" w:cs="Times New Roman"/>
          <w:i/>
          <w:sz w:val="24"/>
          <w:szCs w:val="24"/>
        </w:rPr>
        <w:t>1974.</w:t>
      </w:r>
      <w:r w:rsidRPr="001A4A20">
        <w:rPr>
          <w:rFonts w:ascii="Times New Roman" w:hAnsi="Times New Roman" w:cs="Times New Roman"/>
          <w:i/>
          <w:sz w:val="24"/>
          <w:szCs w:val="24"/>
          <w:vertAlign w:val="superscript"/>
        </w:rPr>
        <w:footnoteReference w:id="172"/>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Undang-undang berusaha untuk meminta pertanggungjawaban korporasi</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namun lewat para pejabat korporasi yang dianggap punya kuasa</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yang</w:t>
      </w:r>
      <w:r w:rsidRPr="001A4A20">
        <w:rPr>
          <w:rFonts w:ascii="Times New Roman" w:hAnsi="Times New Roman" w:cs="Times New Roman"/>
          <w:sz w:val="24"/>
          <w:szCs w:val="24"/>
          <w:lang w:val="id-ID"/>
        </w:rPr>
        <w:t xml:space="preserve"> </w:t>
      </w:r>
      <w:r w:rsidRPr="001A4A20">
        <w:rPr>
          <w:rFonts w:ascii="Times New Roman" w:hAnsi="Times New Roman" w:cs="Times New Roman"/>
          <w:sz w:val="24"/>
          <w:szCs w:val="24"/>
        </w:rPr>
        <w:t>cukup untuk melakukan suatu perbuatan dalam korporasi tersebut.</w:t>
      </w:r>
    </w:p>
    <w:p w:rsidR="001A4A20" w:rsidRPr="001A4A20" w:rsidRDefault="001A4A20" w:rsidP="001A4A20">
      <w:pPr>
        <w:spacing w:line="480" w:lineRule="auto"/>
        <w:ind w:left="426" w:firstLine="708"/>
        <w:jc w:val="both"/>
        <w:rPr>
          <w:rFonts w:ascii="Times New Roman" w:hAnsi="Times New Roman" w:cs="Times New Roman"/>
          <w:sz w:val="24"/>
          <w:szCs w:val="24"/>
          <w:lang w:val="id-ID"/>
        </w:rPr>
      </w:pPr>
      <w:r w:rsidRPr="001A4A20">
        <w:rPr>
          <w:rFonts w:ascii="Times New Roman" w:hAnsi="Times New Roman" w:cs="Times New Roman"/>
          <w:sz w:val="24"/>
          <w:szCs w:val="24"/>
        </w:rPr>
        <w:t>Dari ketiga negara yang mengakui korporasi sebagai salah satu subjek hukum pidananya, berikut adalah tabel perbandingan diantara ketiganya.</w:t>
      </w:r>
    </w:p>
    <w:p w:rsidR="001A4A20" w:rsidRPr="001A4A20" w:rsidRDefault="001A4A20" w:rsidP="001A4A20">
      <w:pPr>
        <w:spacing w:line="480" w:lineRule="auto"/>
        <w:ind w:left="426" w:firstLine="708"/>
        <w:jc w:val="center"/>
        <w:rPr>
          <w:rFonts w:ascii="Times New Roman" w:hAnsi="Times New Roman" w:cs="Times New Roman"/>
          <w:b/>
          <w:sz w:val="24"/>
          <w:szCs w:val="24"/>
          <w:lang w:val="id-ID"/>
        </w:rPr>
      </w:pPr>
      <w:r w:rsidRPr="001A4A20">
        <w:rPr>
          <w:rFonts w:ascii="Times New Roman" w:hAnsi="Times New Roman" w:cs="Times New Roman"/>
          <w:b/>
          <w:sz w:val="24"/>
          <w:szCs w:val="24"/>
          <w:lang w:val="id-ID"/>
        </w:rPr>
        <w:t>Tabel Perbandingan Pengaturan Pertanggungjawaban Pidana Korporasi Di Berbagai Negara:</w:t>
      </w:r>
    </w:p>
    <w:tbl>
      <w:tblPr>
        <w:tblStyle w:val="TableGrid"/>
        <w:tblW w:w="0" w:type="auto"/>
        <w:tblInd w:w="534" w:type="dxa"/>
        <w:tblLook w:val="04A0" w:firstRow="1" w:lastRow="0" w:firstColumn="1" w:lastColumn="0" w:noHBand="0" w:noVBand="1"/>
      </w:tblPr>
      <w:tblGrid>
        <w:gridCol w:w="1417"/>
        <w:gridCol w:w="2336"/>
        <w:gridCol w:w="1971"/>
        <w:gridCol w:w="2229"/>
      </w:tblGrid>
      <w:tr w:rsidR="001A4A20" w:rsidRPr="001A4A20" w:rsidTr="00A45B48">
        <w:tc>
          <w:tcPr>
            <w:tcW w:w="1417" w:type="dxa"/>
          </w:tcPr>
          <w:p w:rsidR="001A4A20" w:rsidRPr="001A4A20" w:rsidRDefault="001A4A20" w:rsidP="001A4A20">
            <w:pPr>
              <w:spacing w:after="200" w:line="480" w:lineRule="auto"/>
              <w:jc w:val="center"/>
              <w:rPr>
                <w:rFonts w:ascii="Times New Roman" w:hAnsi="Times New Roman" w:cs="Times New Roman"/>
                <w:b/>
                <w:sz w:val="20"/>
                <w:szCs w:val="20"/>
                <w:lang w:val="id-ID"/>
              </w:rPr>
            </w:pPr>
            <w:r w:rsidRPr="001A4A20">
              <w:rPr>
                <w:rFonts w:ascii="Times New Roman" w:hAnsi="Times New Roman" w:cs="Times New Roman"/>
                <w:b/>
                <w:sz w:val="20"/>
                <w:szCs w:val="20"/>
                <w:lang w:val="id-ID"/>
              </w:rPr>
              <w:t>Negara</w:t>
            </w:r>
          </w:p>
        </w:tc>
        <w:tc>
          <w:tcPr>
            <w:tcW w:w="2336" w:type="dxa"/>
          </w:tcPr>
          <w:p w:rsidR="001A4A20" w:rsidRPr="001A4A20" w:rsidRDefault="001A4A20" w:rsidP="001A4A20">
            <w:pPr>
              <w:spacing w:after="200" w:line="480" w:lineRule="auto"/>
              <w:ind w:left="426"/>
              <w:jc w:val="center"/>
              <w:rPr>
                <w:rFonts w:ascii="Times New Roman" w:hAnsi="Times New Roman" w:cs="Times New Roman"/>
                <w:b/>
                <w:sz w:val="20"/>
                <w:szCs w:val="20"/>
                <w:lang w:val="id-ID"/>
              </w:rPr>
            </w:pPr>
            <w:r w:rsidRPr="001A4A20">
              <w:rPr>
                <w:rFonts w:ascii="Times New Roman" w:hAnsi="Times New Roman" w:cs="Times New Roman"/>
                <w:b/>
                <w:sz w:val="20"/>
                <w:szCs w:val="20"/>
                <w:lang w:val="id-ID"/>
              </w:rPr>
              <w:t>Sistem Hukum</w:t>
            </w:r>
          </w:p>
        </w:tc>
        <w:tc>
          <w:tcPr>
            <w:tcW w:w="1971" w:type="dxa"/>
          </w:tcPr>
          <w:p w:rsidR="001A4A20" w:rsidRPr="001A4A20" w:rsidRDefault="001A4A20" w:rsidP="001A4A20">
            <w:pPr>
              <w:spacing w:after="200" w:line="480" w:lineRule="auto"/>
              <w:jc w:val="center"/>
              <w:rPr>
                <w:rFonts w:ascii="Times New Roman" w:hAnsi="Times New Roman" w:cs="Times New Roman"/>
                <w:b/>
                <w:sz w:val="20"/>
                <w:szCs w:val="20"/>
                <w:lang w:val="id-ID"/>
              </w:rPr>
            </w:pPr>
            <w:r w:rsidRPr="001A4A20">
              <w:rPr>
                <w:rFonts w:ascii="Times New Roman" w:hAnsi="Times New Roman" w:cs="Times New Roman"/>
                <w:b/>
                <w:sz w:val="20"/>
                <w:szCs w:val="20"/>
              </w:rPr>
              <w:t>Titik</w:t>
            </w:r>
            <w:r w:rsidRPr="001A4A20">
              <w:rPr>
                <w:rFonts w:ascii="Times New Roman" w:hAnsi="Times New Roman" w:cs="Times New Roman"/>
                <w:b/>
                <w:sz w:val="20"/>
                <w:szCs w:val="20"/>
                <w:lang w:val="id-ID"/>
              </w:rPr>
              <w:t xml:space="preserve"> </w:t>
            </w:r>
            <w:r>
              <w:rPr>
                <w:rFonts w:ascii="Times New Roman" w:hAnsi="Times New Roman" w:cs="Times New Roman"/>
                <w:b/>
                <w:sz w:val="20"/>
                <w:szCs w:val="20"/>
              </w:rPr>
              <w:t>Tola</w:t>
            </w:r>
            <w:r>
              <w:rPr>
                <w:rFonts w:ascii="Times New Roman" w:hAnsi="Times New Roman" w:cs="Times New Roman"/>
                <w:b/>
                <w:sz w:val="20"/>
                <w:szCs w:val="20"/>
                <w:lang w:val="id-ID"/>
              </w:rPr>
              <w:t xml:space="preserve">k </w:t>
            </w:r>
            <w:r w:rsidRPr="001A4A20">
              <w:rPr>
                <w:rFonts w:ascii="Times New Roman" w:hAnsi="Times New Roman" w:cs="Times New Roman"/>
                <w:b/>
                <w:sz w:val="20"/>
                <w:szCs w:val="20"/>
              </w:rPr>
              <w:t>Korporasi sebagai Subjek Hukum Pidana</w:t>
            </w:r>
          </w:p>
        </w:tc>
        <w:tc>
          <w:tcPr>
            <w:tcW w:w="2229" w:type="dxa"/>
          </w:tcPr>
          <w:p w:rsidR="001A4A20" w:rsidRPr="001A4A20" w:rsidRDefault="001A4A20" w:rsidP="001A4A20">
            <w:pPr>
              <w:spacing w:after="200" w:line="480" w:lineRule="auto"/>
              <w:jc w:val="center"/>
              <w:rPr>
                <w:rFonts w:ascii="Times New Roman" w:hAnsi="Times New Roman" w:cs="Times New Roman"/>
                <w:b/>
                <w:sz w:val="20"/>
                <w:szCs w:val="20"/>
                <w:lang w:val="id-ID"/>
              </w:rPr>
            </w:pPr>
            <w:r w:rsidRPr="001A4A20">
              <w:rPr>
                <w:rFonts w:ascii="Times New Roman" w:hAnsi="Times New Roman" w:cs="Times New Roman"/>
                <w:b/>
                <w:sz w:val="20"/>
                <w:szCs w:val="20"/>
              </w:rPr>
              <w:t>Doktrin Pertanggungjawaban Korporasi</w:t>
            </w:r>
          </w:p>
        </w:tc>
      </w:tr>
      <w:tr w:rsidR="001A4A20" w:rsidRPr="001A4A20" w:rsidTr="00A45B48">
        <w:tc>
          <w:tcPr>
            <w:tcW w:w="1417" w:type="dxa"/>
          </w:tcPr>
          <w:p w:rsidR="001A4A20" w:rsidRPr="001A4A20" w:rsidRDefault="001A4A20" w:rsidP="001A4A20">
            <w:pPr>
              <w:spacing w:after="200" w:line="480" w:lineRule="auto"/>
              <w:ind w:left="426"/>
              <w:rPr>
                <w:rFonts w:ascii="Times New Roman" w:hAnsi="Times New Roman" w:cs="Times New Roman"/>
                <w:sz w:val="20"/>
                <w:szCs w:val="20"/>
                <w:lang w:val="id-ID"/>
              </w:rPr>
            </w:pPr>
            <w:r w:rsidRPr="001A4A20">
              <w:rPr>
                <w:rFonts w:ascii="Times New Roman" w:hAnsi="Times New Roman" w:cs="Times New Roman"/>
                <w:sz w:val="20"/>
                <w:szCs w:val="20"/>
                <w:lang w:val="id-ID"/>
              </w:rPr>
              <w:t>Belanda</w:t>
            </w:r>
          </w:p>
        </w:tc>
        <w:tc>
          <w:tcPr>
            <w:tcW w:w="2336" w:type="dxa"/>
          </w:tcPr>
          <w:p w:rsidR="001A4A20" w:rsidRPr="001A4A20" w:rsidRDefault="001A4A20" w:rsidP="001A4A20">
            <w:pPr>
              <w:spacing w:after="200" w:line="480" w:lineRule="auto"/>
              <w:rPr>
                <w:rFonts w:ascii="Times New Roman" w:hAnsi="Times New Roman" w:cs="Times New Roman"/>
                <w:i/>
                <w:sz w:val="20"/>
                <w:szCs w:val="20"/>
                <w:lang w:val="id-ID"/>
              </w:rPr>
            </w:pPr>
            <w:r w:rsidRPr="001A4A20">
              <w:rPr>
                <w:rFonts w:ascii="Times New Roman" w:hAnsi="Times New Roman" w:cs="Times New Roman"/>
                <w:i/>
                <w:sz w:val="20"/>
                <w:szCs w:val="20"/>
                <w:lang w:val="id-ID"/>
              </w:rPr>
              <w:t>Civil Law</w:t>
            </w:r>
          </w:p>
        </w:tc>
        <w:tc>
          <w:tcPr>
            <w:tcW w:w="1971" w:type="dxa"/>
          </w:tcPr>
          <w:p w:rsidR="001A4A20" w:rsidRPr="001A4A20" w:rsidRDefault="001A4A20" w:rsidP="001A4A20">
            <w:pPr>
              <w:spacing w:after="200" w:line="480" w:lineRule="auto"/>
              <w:rPr>
                <w:rFonts w:ascii="Times New Roman" w:hAnsi="Times New Roman" w:cs="Times New Roman"/>
                <w:sz w:val="20"/>
                <w:szCs w:val="20"/>
                <w:lang w:val="id-ID"/>
              </w:rPr>
            </w:pPr>
            <w:r w:rsidRPr="001A4A20">
              <w:rPr>
                <w:rFonts w:ascii="Times New Roman" w:hAnsi="Times New Roman" w:cs="Times New Roman"/>
                <w:sz w:val="20"/>
                <w:szCs w:val="20"/>
              </w:rPr>
              <w:t xml:space="preserve">Pasal 15 </w:t>
            </w:r>
            <w:r w:rsidRPr="001A4A20">
              <w:rPr>
                <w:rFonts w:ascii="Times New Roman" w:hAnsi="Times New Roman" w:cs="Times New Roman"/>
                <w:i/>
                <w:sz w:val="20"/>
                <w:szCs w:val="20"/>
              </w:rPr>
              <w:t xml:space="preserve">The Economic Offences Act, </w:t>
            </w:r>
            <w:r w:rsidRPr="001A4A20">
              <w:rPr>
                <w:rFonts w:ascii="Times New Roman" w:hAnsi="Times New Roman" w:cs="Times New Roman"/>
                <w:sz w:val="20"/>
                <w:szCs w:val="20"/>
              </w:rPr>
              <w:t xml:space="preserve">yang kemudian dicabut dan diganti dengan Pasal 51 </w:t>
            </w:r>
            <w:r w:rsidRPr="001A4A20">
              <w:rPr>
                <w:rFonts w:ascii="Times New Roman" w:hAnsi="Times New Roman" w:cs="Times New Roman"/>
                <w:i/>
                <w:sz w:val="20"/>
                <w:szCs w:val="20"/>
              </w:rPr>
              <w:t>Wetboek</w:t>
            </w:r>
            <w:r w:rsidRPr="001A4A20">
              <w:rPr>
                <w:rFonts w:ascii="Times New Roman" w:hAnsi="Times New Roman" w:cs="Times New Roman"/>
                <w:i/>
                <w:sz w:val="20"/>
                <w:szCs w:val="20"/>
                <w:lang w:val="id-ID"/>
              </w:rPr>
              <w:t xml:space="preserve"> </w:t>
            </w:r>
            <w:r w:rsidRPr="001A4A20">
              <w:rPr>
                <w:rFonts w:ascii="Times New Roman" w:hAnsi="Times New Roman" w:cs="Times New Roman"/>
                <w:i/>
                <w:sz w:val="20"/>
                <w:szCs w:val="20"/>
              </w:rPr>
              <w:t>van Strafrecht</w:t>
            </w:r>
          </w:p>
        </w:tc>
        <w:tc>
          <w:tcPr>
            <w:tcW w:w="2229" w:type="dxa"/>
          </w:tcPr>
          <w:p w:rsidR="001A4A20" w:rsidRPr="001A4A20" w:rsidRDefault="001A4A20" w:rsidP="001A4A20">
            <w:pPr>
              <w:spacing w:after="200" w:line="480" w:lineRule="auto"/>
              <w:rPr>
                <w:rFonts w:ascii="Times New Roman" w:hAnsi="Times New Roman" w:cs="Times New Roman"/>
                <w:sz w:val="20"/>
                <w:szCs w:val="20"/>
                <w:lang w:val="id-ID"/>
              </w:rPr>
            </w:pPr>
            <w:r w:rsidRPr="001A4A20">
              <w:rPr>
                <w:rFonts w:ascii="Times New Roman" w:hAnsi="Times New Roman" w:cs="Times New Roman"/>
                <w:i/>
                <w:sz w:val="20"/>
                <w:szCs w:val="20"/>
              </w:rPr>
              <w:t xml:space="preserve">Secondary Liability, </w:t>
            </w:r>
            <w:r w:rsidRPr="001A4A20">
              <w:rPr>
                <w:rFonts w:ascii="Times New Roman" w:hAnsi="Times New Roman" w:cs="Times New Roman"/>
                <w:sz w:val="20"/>
                <w:szCs w:val="20"/>
              </w:rPr>
              <w:t>dilakukan oleh individu yang bertindak seakan- akan mengendalikan korporasi, tidak selalu pegawai dari korporasi.</w:t>
            </w:r>
          </w:p>
        </w:tc>
      </w:tr>
      <w:tr w:rsidR="001A4A20" w:rsidRPr="001A4A20" w:rsidTr="00A45B48">
        <w:tc>
          <w:tcPr>
            <w:tcW w:w="1417" w:type="dxa"/>
          </w:tcPr>
          <w:p w:rsidR="001A4A20" w:rsidRPr="001A4A20" w:rsidRDefault="001A4A20" w:rsidP="001A4A20">
            <w:pPr>
              <w:spacing w:after="200" w:line="480" w:lineRule="auto"/>
              <w:ind w:left="426"/>
              <w:rPr>
                <w:rFonts w:ascii="Times New Roman" w:hAnsi="Times New Roman" w:cs="Times New Roman"/>
                <w:sz w:val="20"/>
                <w:szCs w:val="20"/>
                <w:lang w:val="id-ID"/>
              </w:rPr>
            </w:pPr>
            <w:r w:rsidRPr="001A4A20">
              <w:rPr>
                <w:rFonts w:ascii="Times New Roman" w:hAnsi="Times New Roman" w:cs="Times New Roman"/>
                <w:sz w:val="20"/>
                <w:szCs w:val="20"/>
                <w:lang w:val="id-ID"/>
              </w:rPr>
              <w:t>Amerika Serikat</w:t>
            </w:r>
          </w:p>
        </w:tc>
        <w:tc>
          <w:tcPr>
            <w:tcW w:w="2336" w:type="dxa"/>
          </w:tcPr>
          <w:p w:rsidR="001A4A20" w:rsidRPr="001A4A20" w:rsidRDefault="001A4A20" w:rsidP="001A4A20">
            <w:pPr>
              <w:spacing w:after="200" w:line="480" w:lineRule="auto"/>
              <w:ind w:left="426"/>
              <w:rPr>
                <w:rFonts w:ascii="Times New Roman" w:hAnsi="Times New Roman" w:cs="Times New Roman"/>
                <w:i/>
                <w:sz w:val="20"/>
                <w:szCs w:val="20"/>
                <w:lang w:val="id-ID"/>
              </w:rPr>
            </w:pPr>
            <w:r w:rsidRPr="001A4A20">
              <w:rPr>
                <w:rFonts w:ascii="Times New Roman" w:hAnsi="Times New Roman" w:cs="Times New Roman"/>
                <w:i/>
                <w:sz w:val="20"/>
                <w:szCs w:val="20"/>
                <w:lang w:val="id-ID"/>
              </w:rPr>
              <w:t>Common Law</w:t>
            </w:r>
          </w:p>
        </w:tc>
        <w:tc>
          <w:tcPr>
            <w:tcW w:w="1971" w:type="dxa"/>
          </w:tcPr>
          <w:p w:rsidR="001A4A20" w:rsidRPr="001A4A20" w:rsidRDefault="001A4A20" w:rsidP="001A4A20">
            <w:pPr>
              <w:spacing w:after="200" w:line="480" w:lineRule="auto"/>
              <w:rPr>
                <w:rFonts w:ascii="Times New Roman" w:hAnsi="Times New Roman" w:cs="Times New Roman"/>
                <w:sz w:val="20"/>
                <w:szCs w:val="20"/>
                <w:lang w:val="id-ID"/>
              </w:rPr>
            </w:pPr>
            <w:r w:rsidRPr="001A4A20">
              <w:rPr>
                <w:rFonts w:ascii="Times New Roman" w:hAnsi="Times New Roman" w:cs="Times New Roman"/>
                <w:sz w:val="20"/>
                <w:szCs w:val="20"/>
              </w:rPr>
              <w:t xml:space="preserve">Kasus New York Central and H.R.R v. </w:t>
            </w:r>
            <w:r w:rsidRPr="001A4A20">
              <w:rPr>
                <w:rFonts w:ascii="Times New Roman" w:hAnsi="Times New Roman" w:cs="Times New Roman"/>
                <w:sz w:val="20"/>
                <w:szCs w:val="20"/>
              </w:rPr>
              <w:lastRenderedPageBreak/>
              <w:t>United States, 1909.</w:t>
            </w:r>
          </w:p>
        </w:tc>
        <w:tc>
          <w:tcPr>
            <w:tcW w:w="2229" w:type="dxa"/>
          </w:tcPr>
          <w:p w:rsidR="001A4A20" w:rsidRPr="001A4A20" w:rsidRDefault="001A4A20" w:rsidP="001A4A20">
            <w:pPr>
              <w:spacing w:after="200" w:line="480" w:lineRule="auto"/>
              <w:rPr>
                <w:rFonts w:ascii="Times New Roman" w:hAnsi="Times New Roman" w:cs="Times New Roman"/>
                <w:sz w:val="20"/>
                <w:szCs w:val="20"/>
                <w:lang w:val="id-ID"/>
              </w:rPr>
            </w:pPr>
            <w:r w:rsidRPr="001A4A20">
              <w:rPr>
                <w:rFonts w:ascii="Times New Roman" w:hAnsi="Times New Roman" w:cs="Times New Roman"/>
                <w:i/>
                <w:sz w:val="20"/>
                <w:szCs w:val="20"/>
              </w:rPr>
              <w:lastRenderedPageBreak/>
              <w:t>Vicarious</w:t>
            </w:r>
            <w:r w:rsidRPr="001A4A20">
              <w:rPr>
                <w:rFonts w:ascii="Times New Roman" w:hAnsi="Times New Roman" w:cs="Times New Roman"/>
                <w:i/>
                <w:sz w:val="20"/>
                <w:szCs w:val="20"/>
                <w:lang w:val="id-ID"/>
              </w:rPr>
              <w:t xml:space="preserve"> </w:t>
            </w:r>
            <w:r w:rsidRPr="001A4A20">
              <w:rPr>
                <w:rFonts w:ascii="Times New Roman" w:hAnsi="Times New Roman" w:cs="Times New Roman"/>
                <w:i/>
                <w:sz w:val="20"/>
                <w:szCs w:val="20"/>
              </w:rPr>
              <w:t>liability</w:t>
            </w:r>
            <w:r w:rsidRPr="001A4A20">
              <w:rPr>
                <w:rFonts w:ascii="Times New Roman" w:hAnsi="Times New Roman" w:cs="Times New Roman"/>
                <w:i/>
                <w:sz w:val="20"/>
                <w:szCs w:val="20"/>
                <w:lang w:val="id-ID"/>
              </w:rPr>
              <w:t xml:space="preserve"> </w:t>
            </w:r>
            <w:r w:rsidRPr="001A4A20">
              <w:rPr>
                <w:rFonts w:ascii="Times New Roman" w:hAnsi="Times New Roman" w:cs="Times New Roman"/>
                <w:sz w:val="20"/>
                <w:szCs w:val="20"/>
              </w:rPr>
              <w:t xml:space="preserve">digunakan dalam </w:t>
            </w:r>
            <w:r w:rsidRPr="001A4A20">
              <w:rPr>
                <w:rFonts w:ascii="Times New Roman" w:hAnsi="Times New Roman" w:cs="Times New Roman"/>
                <w:i/>
                <w:sz w:val="20"/>
                <w:szCs w:val="20"/>
              </w:rPr>
              <w:t xml:space="preserve">Model </w:t>
            </w:r>
            <w:r w:rsidRPr="001A4A20">
              <w:rPr>
                <w:rFonts w:ascii="Times New Roman" w:hAnsi="Times New Roman" w:cs="Times New Roman"/>
                <w:i/>
                <w:sz w:val="20"/>
                <w:szCs w:val="20"/>
              </w:rPr>
              <w:lastRenderedPageBreak/>
              <w:t>Penal Code</w:t>
            </w:r>
            <w:r w:rsidRPr="001A4A20">
              <w:rPr>
                <w:rFonts w:ascii="Times New Roman" w:hAnsi="Times New Roman" w:cs="Times New Roman"/>
                <w:i/>
                <w:sz w:val="20"/>
                <w:szCs w:val="20"/>
                <w:lang w:val="id-ID"/>
              </w:rPr>
              <w:t>.</w:t>
            </w:r>
          </w:p>
        </w:tc>
      </w:tr>
      <w:tr w:rsidR="001A4A20" w:rsidRPr="001A4A20" w:rsidTr="00A45B48">
        <w:tc>
          <w:tcPr>
            <w:tcW w:w="1417" w:type="dxa"/>
          </w:tcPr>
          <w:p w:rsidR="001A4A20" w:rsidRPr="001A4A20" w:rsidRDefault="001A4A20" w:rsidP="001A4A20">
            <w:pPr>
              <w:spacing w:after="200" w:line="480" w:lineRule="auto"/>
              <w:rPr>
                <w:rFonts w:ascii="Times New Roman" w:hAnsi="Times New Roman" w:cs="Times New Roman"/>
                <w:sz w:val="20"/>
                <w:szCs w:val="20"/>
                <w:lang w:val="id-ID"/>
              </w:rPr>
            </w:pPr>
            <w:r w:rsidRPr="001A4A20">
              <w:rPr>
                <w:rFonts w:ascii="Times New Roman" w:hAnsi="Times New Roman" w:cs="Times New Roman"/>
                <w:sz w:val="20"/>
                <w:szCs w:val="20"/>
                <w:lang w:val="id-ID"/>
              </w:rPr>
              <w:lastRenderedPageBreak/>
              <w:t>Inggris</w:t>
            </w:r>
          </w:p>
        </w:tc>
        <w:tc>
          <w:tcPr>
            <w:tcW w:w="2336" w:type="dxa"/>
          </w:tcPr>
          <w:p w:rsidR="001A4A20" w:rsidRPr="001A4A20" w:rsidRDefault="001A4A20" w:rsidP="001A4A20">
            <w:pPr>
              <w:spacing w:after="200" w:line="480" w:lineRule="auto"/>
              <w:rPr>
                <w:rFonts w:ascii="Times New Roman" w:hAnsi="Times New Roman" w:cs="Times New Roman"/>
                <w:i/>
                <w:sz w:val="20"/>
                <w:szCs w:val="20"/>
                <w:lang w:val="id-ID"/>
              </w:rPr>
            </w:pPr>
            <w:r w:rsidRPr="001A4A20">
              <w:rPr>
                <w:rFonts w:ascii="Times New Roman" w:hAnsi="Times New Roman" w:cs="Times New Roman"/>
                <w:i/>
                <w:sz w:val="20"/>
                <w:szCs w:val="20"/>
                <w:lang w:val="id-ID"/>
              </w:rPr>
              <w:t>Common Law</w:t>
            </w:r>
          </w:p>
        </w:tc>
        <w:tc>
          <w:tcPr>
            <w:tcW w:w="1971" w:type="dxa"/>
          </w:tcPr>
          <w:p w:rsidR="001A4A20" w:rsidRPr="001A4A20" w:rsidRDefault="001A4A20" w:rsidP="001A4A20">
            <w:pPr>
              <w:spacing w:after="200" w:line="480" w:lineRule="auto"/>
              <w:rPr>
                <w:rFonts w:ascii="Times New Roman" w:hAnsi="Times New Roman" w:cs="Times New Roman"/>
                <w:sz w:val="20"/>
                <w:szCs w:val="20"/>
                <w:lang w:val="id-ID"/>
              </w:rPr>
            </w:pPr>
            <w:r w:rsidRPr="001A4A20">
              <w:rPr>
                <w:rFonts w:ascii="Times New Roman" w:hAnsi="Times New Roman" w:cs="Times New Roman"/>
                <w:i/>
                <w:sz w:val="20"/>
                <w:szCs w:val="20"/>
              </w:rPr>
              <w:t>Birmingham</w:t>
            </w:r>
            <w:r w:rsidRPr="001A4A20">
              <w:rPr>
                <w:rFonts w:ascii="Times New Roman" w:hAnsi="Times New Roman" w:cs="Times New Roman"/>
                <w:i/>
                <w:sz w:val="20"/>
                <w:szCs w:val="20"/>
              </w:rPr>
              <w:tab/>
              <w:t>&amp; Gloucester Railway Co, 1842.</w:t>
            </w:r>
          </w:p>
        </w:tc>
        <w:tc>
          <w:tcPr>
            <w:tcW w:w="2229" w:type="dxa"/>
          </w:tcPr>
          <w:p w:rsidR="001A4A20" w:rsidRPr="001A4A20" w:rsidRDefault="001A4A20" w:rsidP="001A4A20">
            <w:pPr>
              <w:spacing w:after="200" w:line="480" w:lineRule="auto"/>
              <w:rPr>
                <w:rFonts w:ascii="Times New Roman" w:hAnsi="Times New Roman" w:cs="Times New Roman"/>
                <w:sz w:val="20"/>
                <w:szCs w:val="20"/>
                <w:lang w:val="id-ID"/>
              </w:rPr>
            </w:pPr>
            <w:r w:rsidRPr="001A4A20">
              <w:rPr>
                <w:rFonts w:ascii="Times New Roman" w:hAnsi="Times New Roman" w:cs="Times New Roman"/>
                <w:i/>
                <w:sz w:val="20"/>
                <w:szCs w:val="20"/>
              </w:rPr>
              <w:t>Identification doctrine</w:t>
            </w:r>
            <w:r w:rsidRPr="001A4A20">
              <w:rPr>
                <w:rFonts w:ascii="Times New Roman" w:hAnsi="Times New Roman" w:cs="Times New Roman"/>
                <w:i/>
                <w:sz w:val="20"/>
                <w:szCs w:val="20"/>
                <w:lang w:val="id-ID"/>
              </w:rPr>
              <w:t xml:space="preserve"> </w:t>
            </w:r>
            <w:r w:rsidRPr="001A4A20">
              <w:rPr>
                <w:rFonts w:ascii="Times New Roman" w:hAnsi="Times New Roman" w:cs="Times New Roman"/>
                <w:sz w:val="20"/>
                <w:szCs w:val="20"/>
              </w:rPr>
              <w:t>dan</w:t>
            </w:r>
            <w:r w:rsidRPr="001A4A20">
              <w:rPr>
                <w:rFonts w:ascii="Times New Roman" w:hAnsi="Times New Roman" w:cs="Times New Roman"/>
                <w:sz w:val="20"/>
                <w:szCs w:val="20"/>
                <w:lang w:val="id-ID"/>
              </w:rPr>
              <w:t xml:space="preserve"> </w:t>
            </w:r>
            <w:r w:rsidRPr="001A4A20">
              <w:rPr>
                <w:rFonts w:ascii="Times New Roman" w:hAnsi="Times New Roman" w:cs="Times New Roman"/>
                <w:i/>
                <w:sz w:val="20"/>
                <w:szCs w:val="20"/>
              </w:rPr>
              <w:t>vicarious liability</w:t>
            </w:r>
            <w:r w:rsidRPr="001A4A20">
              <w:rPr>
                <w:rFonts w:ascii="Times New Roman" w:hAnsi="Times New Roman" w:cs="Times New Roman"/>
                <w:i/>
                <w:sz w:val="20"/>
                <w:szCs w:val="20"/>
                <w:lang w:val="id-ID"/>
              </w:rPr>
              <w:t xml:space="preserve"> </w:t>
            </w:r>
            <w:r w:rsidRPr="001A4A20">
              <w:rPr>
                <w:rFonts w:ascii="Times New Roman" w:hAnsi="Times New Roman" w:cs="Times New Roman"/>
                <w:sz w:val="20"/>
                <w:szCs w:val="20"/>
              </w:rPr>
              <w:t>untuk</w:t>
            </w:r>
            <w:r w:rsidRPr="001A4A20">
              <w:rPr>
                <w:rFonts w:ascii="Times New Roman" w:hAnsi="Times New Roman" w:cs="Times New Roman"/>
                <w:sz w:val="20"/>
                <w:szCs w:val="20"/>
                <w:lang w:val="id-ID"/>
              </w:rPr>
              <w:t xml:space="preserve"> </w:t>
            </w:r>
            <w:r w:rsidRPr="001A4A20">
              <w:rPr>
                <w:rFonts w:ascii="Times New Roman" w:hAnsi="Times New Roman" w:cs="Times New Roman"/>
                <w:i/>
                <w:sz w:val="20"/>
                <w:szCs w:val="20"/>
              </w:rPr>
              <w:t>strict liability offenses</w:t>
            </w:r>
            <w:r w:rsidRPr="001A4A20">
              <w:rPr>
                <w:rFonts w:ascii="Times New Roman" w:hAnsi="Times New Roman" w:cs="Times New Roman"/>
                <w:i/>
                <w:sz w:val="20"/>
                <w:szCs w:val="20"/>
                <w:lang w:val="id-ID"/>
              </w:rPr>
              <w:t>.</w:t>
            </w:r>
          </w:p>
        </w:tc>
      </w:tr>
    </w:tbl>
    <w:p w:rsidR="001A1D89" w:rsidRDefault="001A1D89" w:rsidP="001A4A20">
      <w:pPr>
        <w:spacing w:line="480" w:lineRule="auto"/>
        <w:jc w:val="both"/>
        <w:rPr>
          <w:rFonts w:ascii="Times New Roman" w:hAnsi="Times New Roman" w:cs="Times New Roman"/>
          <w:sz w:val="24"/>
          <w:szCs w:val="24"/>
          <w:lang w:val="id-ID"/>
        </w:rPr>
      </w:pPr>
    </w:p>
    <w:p w:rsidR="00A211B7" w:rsidRDefault="009D4579" w:rsidP="009D4579">
      <w:pPr>
        <w:spacing w:line="480" w:lineRule="auto"/>
        <w:ind w:left="1134" w:hanging="708"/>
        <w:jc w:val="both"/>
        <w:rPr>
          <w:rFonts w:ascii="Times New Roman" w:hAnsi="Times New Roman" w:cs="Times New Roman"/>
          <w:b/>
          <w:sz w:val="24"/>
          <w:szCs w:val="24"/>
          <w:lang w:val="id-ID"/>
        </w:rPr>
      </w:pPr>
      <w:r>
        <w:rPr>
          <w:rFonts w:ascii="Times New Roman" w:hAnsi="Times New Roman" w:cs="Times New Roman"/>
          <w:b/>
          <w:sz w:val="24"/>
          <w:szCs w:val="24"/>
          <w:lang w:val="id-ID"/>
        </w:rPr>
        <w:t>B.5</w:t>
      </w:r>
      <w:r w:rsidR="00A211B7" w:rsidRPr="00403959">
        <w:rPr>
          <w:rFonts w:ascii="Times New Roman" w:hAnsi="Times New Roman" w:cs="Times New Roman"/>
          <w:b/>
          <w:sz w:val="24"/>
          <w:szCs w:val="24"/>
          <w:lang w:val="id-ID"/>
        </w:rPr>
        <w:t>.</w:t>
      </w:r>
      <w:r w:rsidR="00A211B7" w:rsidRPr="00403959">
        <w:rPr>
          <w:rFonts w:ascii="Times New Roman" w:hAnsi="Times New Roman" w:cs="Times New Roman"/>
          <w:b/>
          <w:sz w:val="24"/>
          <w:szCs w:val="24"/>
          <w:lang w:val="id-ID"/>
        </w:rPr>
        <w:tab/>
        <w:t xml:space="preserve">Kelemahan </w:t>
      </w:r>
      <w:r w:rsidR="00A211B7" w:rsidRPr="00403959">
        <w:rPr>
          <w:rFonts w:ascii="Times New Roman" w:hAnsi="Times New Roman" w:cs="Times New Roman"/>
          <w:b/>
          <w:sz w:val="24"/>
          <w:szCs w:val="24"/>
        </w:rPr>
        <w:t xml:space="preserve">Sanksi Pemidanaan Terhadap Tindak Pidana Yang Dilakukan Oleh Korporasi </w:t>
      </w:r>
    </w:p>
    <w:p w:rsidR="00A211B7" w:rsidRDefault="00A211B7" w:rsidP="00A211B7">
      <w:pPr>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rPr>
        <w:t>Prinsip</w:t>
      </w:r>
      <w:r>
        <w:rPr>
          <w:rFonts w:ascii="Times New Roman" w:hAnsi="Times New Roman" w:cs="Times New Roman"/>
          <w:sz w:val="24"/>
          <w:szCs w:val="24"/>
          <w:lang w:val="id-ID"/>
        </w:rPr>
        <w:t xml:space="preserve"> </w:t>
      </w:r>
      <w:r>
        <w:rPr>
          <w:rFonts w:ascii="Times New Roman" w:hAnsi="Times New Roman" w:cs="Times New Roman"/>
          <w:sz w:val="24"/>
          <w:szCs w:val="24"/>
        </w:rPr>
        <w:t>pertanggungjawaban</w:t>
      </w:r>
      <w:r>
        <w:rPr>
          <w:rFonts w:ascii="Times New Roman" w:hAnsi="Times New Roman" w:cs="Times New Roman"/>
          <w:sz w:val="24"/>
          <w:szCs w:val="24"/>
          <w:lang w:val="id-ID"/>
        </w:rPr>
        <w:t xml:space="preserve"> pidana </w:t>
      </w:r>
      <w:r w:rsidRPr="00C25B8C">
        <w:rPr>
          <w:rFonts w:ascii="Times New Roman" w:hAnsi="Times New Roman" w:cs="Times New Roman"/>
          <w:sz w:val="24"/>
          <w:szCs w:val="24"/>
        </w:rPr>
        <w:t>korporasi dalam KUHP tidak dikenal, disebabk</w:t>
      </w:r>
      <w:r>
        <w:rPr>
          <w:rFonts w:ascii="Times New Roman" w:hAnsi="Times New Roman" w:cs="Times New Roman"/>
          <w:sz w:val="24"/>
          <w:szCs w:val="24"/>
        </w:rPr>
        <w:t xml:space="preserve">an karena subjek tindak pidana </w:t>
      </w:r>
      <w:r w:rsidRPr="00C25B8C">
        <w:rPr>
          <w:rFonts w:ascii="Times New Roman" w:hAnsi="Times New Roman" w:cs="Times New Roman"/>
          <w:sz w:val="24"/>
          <w:szCs w:val="24"/>
        </w:rPr>
        <w:t>yang dikenal dalam KUHP adalah orang dalam konotasi biologis yang alami (</w:t>
      </w:r>
      <w:r w:rsidRPr="00C25B8C">
        <w:rPr>
          <w:rFonts w:ascii="Times New Roman" w:hAnsi="Times New Roman" w:cs="Times New Roman"/>
          <w:i/>
          <w:sz w:val="24"/>
          <w:szCs w:val="24"/>
        </w:rPr>
        <w:t>natuurlijke persoon</w:t>
      </w:r>
      <w:r w:rsidRPr="00C25B8C">
        <w:rPr>
          <w:rFonts w:ascii="Times New Roman" w:hAnsi="Times New Roman" w:cs="Times New Roman"/>
          <w:sz w:val="24"/>
          <w:szCs w:val="24"/>
        </w:rPr>
        <w:t xml:space="preserve">). Di samping itu, KUHP juga masih menganut asas </w:t>
      </w:r>
      <w:r w:rsidRPr="00C25B8C">
        <w:rPr>
          <w:rFonts w:ascii="Times New Roman" w:hAnsi="Times New Roman" w:cs="Times New Roman"/>
          <w:i/>
          <w:sz w:val="24"/>
          <w:szCs w:val="24"/>
        </w:rPr>
        <w:t>sociates delinquere non potest</w:t>
      </w:r>
      <w:r w:rsidRPr="00C25B8C">
        <w:rPr>
          <w:rFonts w:ascii="Times New Roman" w:hAnsi="Times New Roman" w:cs="Times New Roman"/>
          <w:sz w:val="24"/>
          <w:szCs w:val="24"/>
        </w:rPr>
        <w:t xml:space="preserve"> dimana badan hukum dianggap tidak dapat melakukan tindak pidana.</w:t>
      </w:r>
      <w:r>
        <w:rPr>
          <w:rStyle w:val="FootnoteReference"/>
          <w:rFonts w:ascii="Times New Roman" w:hAnsi="Times New Roman" w:cs="Times New Roman"/>
          <w:sz w:val="24"/>
          <w:szCs w:val="24"/>
        </w:rPr>
        <w:footnoteReference w:id="173"/>
      </w:r>
      <w:r w:rsidRPr="00C25B8C">
        <w:rPr>
          <w:rFonts w:ascii="Times New Roman" w:hAnsi="Times New Roman" w:cs="Times New Roman"/>
          <w:sz w:val="24"/>
          <w:szCs w:val="24"/>
        </w:rPr>
        <w:t xml:space="preserve"> Dengan demikian, pemikiran fiksi tentang sifat badan hukum (</w:t>
      </w:r>
      <w:r w:rsidRPr="00C25B8C">
        <w:rPr>
          <w:rFonts w:ascii="Times New Roman" w:hAnsi="Times New Roman" w:cs="Times New Roman"/>
          <w:i/>
          <w:sz w:val="24"/>
          <w:szCs w:val="24"/>
        </w:rPr>
        <w:t>rechspersoonlijkheid</w:t>
      </w:r>
      <w:r>
        <w:rPr>
          <w:rFonts w:ascii="Times New Roman" w:hAnsi="Times New Roman" w:cs="Times New Roman"/>
          <w:sz w:val="24"/>
          <w:szCs w:val="24"/>
        </w:rPr>
        <w:t>) tidak berlaku</w:t>
      </w:r>
      <w:r>
        <w:rPr>
          <w:rFonts w:ascii="Times New Roman" w:hAnsi="Times New Roman" w:cs="Times New Roman"/>
          <w:sz w:val="24"/>
          <w:szCs w:val="24"/>
          <w:lang w:val="id-ID"/>
        </w:rPr>
        <w:t xml:space="preserve"> </w:t>
      </w:r>
      <w:r w:rsidRPr="00C25B8C">
        <w:rPr>
          <w:rFonts w:ascii="Times New Roman" w:hAnsi="Times New Roman" w:cs="Times New Roman"/>
          <w:sz w:val="24"/>
          <w:szCs w:val="24"/>
        </w:rPr>
        <w:t>dalam bidang hukum pidana. Prinsip pertanggungjawaban korporasi pertama kali diatur pada</w:t>
      </w:r>
      <w:r>
        <w:rPr>
          <w:rFonts w:ascii="Times New Roman" w:hAnsi="Times New Roman" w:cs="Times New Roman"/>
          <w:sz w:val="24"/>
          <w:szCs w:val="24"/>
        </w:rPr>
        <w:t xml:space="preserve"> tahun 1951 yaitu dalam Undang-</w:t>
      </w:r>
      <w:r>
        <w:rPr>
          <w:rFonts w:ascii="Times New Roman" w:hAnsi="Times New Roman" w:cs="Times New Roman"/>
          <w:sz w:val="24"/>
          <w:szCs w:val="24"/>
          <w:lang w:val="id-ID"/>
        </w:rPr>
        <w:t>u</w:t>
      </w:r>
      <w:r w:rsidRPr="00C25B8C">
        <w:rPr>
          <w:rFonts w:ascii="Times New Roman" w:hAnsi="Times New Roman" w:cs="Times New Roman"/>
          <w:sz w:val="24"/>
          <w:szCs w:val="24"/>
        </w:rPr>
        <w:t>ndang (UU) tentang Penimbunan Barang, dan dikena</w:t>
      </w:r>
      <w:r>
        <w:rPr>
          <w:rFonts w:ascii="Times New Roman" w:hAnsi="Times New Roman" w:cs="Times New Roman"/>
          <w:sz w:val="24"/>
          <w:szCs w:val="24"/>
        </w:rPr>
        <w:t xml:space="preserve">l secara lebih luas lagi dalam </w:t>
      </w:r>
      <w:r>
        <w:rPr>
          <w:rFonts w:ascii="Times New Roman" w:hAnsi="Times New Roman" w:cs="Times New Roman"/>
          <w:sz w:val="24"/>
          <w:szCs w:val="24"/>
          <w:lang w:val="id-ID"/>
        </w:rPr>
        <w:t>Undang-undang</w:t>
      </w:r>
      <w:r w:rsidRPr="00C25B8C">
        <w:rPr>
          <w:rFonts w:ascii="Times New Roman" w:hAnsi="Times New Roman" w:cs="Times New Roman"/>
          <w:sz w:val="24"/>
          <w:szCs w:val="24"/>
        </w:rPr>
        <w:t xml:space="preserve"> No. 71 Drt Tahun 1955 tentang Tindak Pidana Ekonomi.</w:t>
      </w:r>
    </w:p>
    <w:p w:rsidR="00A211B7" w:rsidRDefault="00A211B7" w:rsidP="00A211B7">
      <w:pPr>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rPr>
        <w:lastRenderedPageBreak/>
        <w:t>Dalam</w:t>
      </w:r>
      <w:r>
        <w:rPr>
          <w:rFonts w:ascii="Times New Roman" w:hAnsi="Times New Roman" w:cs="Times New Roman"/>
          <w:sz w:val="24"/>
          <w:szCs w:val="24"/>
          <w:lang w:val="id-ID"/>
        </w:rPr>
        <w:t xml:space="preserve"> </w:t>
      </w:r>
      <w:r>
        <w:rPr>
          <w:rFonts w:ascii="Times New Roman" w:hAnsi="Times New Roman" w:cs="Times New Roman"/>
          <w:sz w:val="24"/>
          <w:szCs w:val="24"/>
        </w:rPr>
        <w:t>perkembangannya</w:t>
      </w:r>
      <w:r>
        <w:rPr>
          <w:rFonts w:ascii="Times New Roman" w:hAnsi="Times New Roman" w:cs="Times New Roman"/>
          <w:sz w:val="24"/>
          <w:szCs w:val="24"/>
          <w:lang w:val="id-ID"/>
        </w:rPr>
        <w:t xml:space="preserve"> </w:t>
      </w:r>
      <w:r w:rsidRPr="00CD5B59">
        <w:rPr>
          <w:rFonts w:ascii="Times New Roman" w:hAnsi="Times New Roman" w:cs="Times New Roman"/>
          <w:sz w:val="24"/>
          <w:szCs w:val="24"/>
        </w:rPr>
        <w:t>kemudian, prinsip pertanggungjawaban korporasi banyak diadopsi dalam peratur</w:t>
      </w:r>
      <w:r>
        <w:rPr>
          <w:rFonts w:ascii="Times New Roman" w:hAnsi="Times New Roman" w:cs="Times New Roman"/>
          <w:sz w:val="24"/>
          <w:szCs w:val="24"/>
        </w:rPr>
        <w:t>an perundang-undangan, seperti</w:t>
      </w:r>
      <w:r>
        <w:rPr>
          <w:rFonts w:ascii="Times New Roman" w:hAnsi="Times New Roman" w:cs="Times New Roman"/>
          <w:sz w:val="24"/>
          <w:szCs w:val="24"/>
          <w:lang w:val="id-ID"/>
        </w:rPr>
        <w:t xml:space="preserve"> </w:t>
      </w:r>
      <w:r w:rsidRPr="00CD5B59">
        <w:rPr>
          <w:rFonts w:ascii="Times New Roman" w:hAnsi="Times New Roman" w:cs="Times New Roman"/>
          <w:sz w:val="24"/>
          <w:szCs w:val="24"/>
        </w:rPr>
        <w:t>UU No.</w:t>
      </w:r>
      <w:r>
        <w:rPr>
          <w:rFonts w:ascii="Times New Roman" w:hAnsi="Times New Roman" w:cs="Times New Roman"/>
          <w:sz w:val="24"/>
          <w:szCs w:val="24"/>
        </w:rPr>
        <w:t xml:space="preserve"> 5/1984 tentang Perindustrian,</w:t>
      </w:r>
      <w:r>
        <w:rPr>
          <w:rFonts w:ascii="Times New Roman" w:hAnsi="Times New Roman" w:cs="Times New Roman"/>
          <w:sz w:val="24"/>
          <w:szCs w:val="24"/>
          <w:lang w:val="id-ID"/>
        </w:rPr>
        <w:t xml:space="preserve"> </w:t>
      </w:r>
      <w:r w:rsidRPr="00CD5B59">
        <w:rPr>
          <w:rFonts w:ascii="Times New Roman" w:hAnsi="Times New Roman" w:cs="Times New Roman"/>
          <w:sz w:val="24"/>
          <w:szCs w:val="24"/>
        </w:rPr>
        <w:t>UU No. 8/1995 tentang Pasar Modal, UU No. 5/1997 tentang Psikotropika, UU</w:t>
      </w:r>
      <w:r>
        <w:rPr>
          <w:rFonts w:ascii="Times New Roman" w:hAnsi="Times New Roman" w:cs="Times New Roman"/>
          <w:sz w:val="24"/>
          <w:szCs w:val="24"/>
        </w:rPr>
        <w:t xml:space="preserve"> No. 22/1997 tentang Narkotika,</w:t>
      </w:r>
      <w:r>
        <w:rPr>
          <w:rFonts w:ascii="Times New Roman" w:hAnsi="Times New Roman" w:cs="Times New Roman"/>
          <w:sz w:val="24"/>
          <w:szCs w:val="24"/>
          <w:lang w:val="id-ID"/>
        </w:rPr>
        <w:t xml:space="preserve"> </w:t>
      </w:r>
      <w:r w:rsidRPr="00CD5B59">
        <w:rPr>
          <w:rFonts w:ascii="Times New Roman" w:hAnsi="Times New Roman" w:cs="Times New Roman"/>
          <w:sz w:val="24"/>
          <w:szCs w:val="24"/>
        </w:rPr>
        <w:t xml:space="preserve">UU No. 23/1997 tentang Pengelolaan Lingkungan Hidup, UU No. 5/1999 tentang Larangan Praktek Monopoli dan Persaingan Usaha Tidak Sehat, UU No. 8/1999 tentang Perlindungan Konsumen, dan UU No. 20/2001 tentang Pemberantasan </w:t>
      </w:r>
      <w:r>
        <w:rPr>
          <w:rFonts w:ascii="Times New Roman" w:hAnsi="Times New Roman" w:cs="Times New Roman"/>
          <w:sz w:val="24"/>
          <w:szCs w:val="24"/>
        </w:rPr>
        <w:t>Tindak</w:t>
      </w:r>
      <w:r>
        <w:rPr>
          <w:rFonts w:ascii="Times New Roman" w:hAnsi="Times New Roman" w:cs="Times New Roman"/>
          <w:sz w:val="24"/>
          <w:szCs w:val="24"/>
          <w:lang w:val="id-ID"/>
        </w:rPr>
        <w:t xml:space="preserve"> </w:t>
      </w:r>
      <w:r>
        <w:rPr>
          <w:rFonts w:ascii="Times New Roman" w:hAnsi="Times New Roman" w:cs="Times New Roman"/>
          <w:sz w:val="24"/>
          <w:szCs w:val="24"/>
        </w:rPr>
        <w:t>Pidana</w:t>
      </w:r>
      <w:r>
        <w:rPr>
          <w:rFonts w:ascii="Times New Roman" w:hAnsi="Times New Roman" w:cs="Times New Roman"/>
          <w:sz w:val="24"/>
          <w:szCs w:val="24"/>
          <w:lang w:val="id-ID"/>
        </w:rPr>
        <w:t xml:space="preserve"> </w:t>
      </w:r>
      <w:r w:rsidRPr="00CD5B59">
        <w:rPr>
          <w:rFonts w:ascii="Times New Roman" w:hAnsi="Times New Roman" w:cs="Times New Roman"/>
          <w:sz w:val="24"/>
          <w:szCs w:val="24"/>
        </w:rPr>
        <w:t>Korupsi. Dalam literatur hukum pidana, pener</w:t>
      </w:r>
      <w:r>
        <w:rPr>
          <w:rFonts w:ascii="Times New Roman" w:hAnsi="Times New Roman" w:cs="Times New Roman"/>
          <w:sz w:val="24"/>
          <w:szCs w:val="24"/>
        </w:rPr>
        <w:t>apan prinsip pertanggungjawaban</w:t>
      </w:r>
      <w:r>
        <w:rPr>
          <w:rFonts w:ascii="Times New Roman" w:hAnsi="Times New Roman" w:cs="Times New Roman"/>
          <w:sz w:val="24"/>
          <w:szCs w:val="24"/>
          <w:lang w:val="id-ID"/>
        </w:rPr>
        <w:t xml:space="preserve"> </w:t>
      </w:r>
      <w:r w:rsidRPr="00CD5B59">
        <w:rPr>
          <w:rFonts w:ascii="Times New Roman" w:hAnsi="Times New Roman" w:cs="Times New Roman"/>
          <w:sz w:val="24"/>
          <w:szCs w:val="24"/>
        </w:rPr>
        <w:t>korporasi ini telah mengalami perkembangan yang demikian pes</w:t>
      </w:r>
      <w:r>
        <w:rPr>
          <w:rFonts w:ascii="Times New Roman" w:hAnsi="Times New Roman" w:cs="Times New Roman"/>
          <w:sz w:val="24"/>
          <w:szCs w:val="24"/>
        </w:rPr>
        <w:t>at sejalan dengan meningkatnya</w:t>
      </w:r>
      <w:r>
        <w:rPr>
          <w:rFonts w:ascii="Times New Roman" w:hAnsi="Times New Roman" w:cs="Times New Roman"/>
          <w:sz w:val="24"/>
          <w:szCs w:val="24"/>
          <w:lang w:val="id-ID"/>
        </w:rPr>
        <w:t xml:space="preserve"> </w:t>
      </w:r>
      <w:r w:rsidRPr="00CD5B59">
        <w:rPr>
          <w:rFonts w:ascii="Times New Roman" w:hAnsi="Times New Roman" w:cs="Times New Roman"/>
          <w:sz w:val="24"/>
          <w:szCs w:val="24"/>
        </w:rPr>
        <w:t>kejahatan korporasi itu sendiri. Pada awalnya,</w:t>
      </w:r>
      <w:r>
        <w:rPr>
          <w:rFonts w:ascii="Times New Roman" w:hAnsi="Times New Roman" w:cs="Times New Roman"/>
          <w:sz w:val="24"/>
          <w:szCs w:val="24"/>
          <w:lang w:val="id-ID"/>
        </w:rPr>
        <w:t xml:space="preserve"> </w:t>
      </w:r>
      <w:r w:rsidRPr="00CD5B59">
        <w:rPr>
          <w:rFonts w:ascii="Times New Roman" w:hAnsi="Times New Roman" w:cs="Times New Roman"/>
          <w:sz w:val="24"/>
          <w:szCs w:val="24"/>
        </w:rPr>
        <w:t xml:space="preserve">korporasi belum diakui sebagai pelaku dari suatu tindak pidana, karenanya tanggungjawab atas tindak pidana dibebankan kepada pengurus korporasi. </w:t>
      </w:r>
    </w:p>
    <w:p w:rsidR="00A211B7" w:rsidRDefault="00A211B7" w:rsidP="00A211B7">
      <w:pPr>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Dalam p</w:t>
      </w:r>
      <w:r w:rsidRPr="00C009BC">
        <w:rPr>
          <w:rFonts w:ascii="Times New Roman" w:hAnsi="Times New Roman" w:cs="Times New Roman"/>
          <w:sz w:val="24"/>
          <w:szCs w:val="24"/>
        </w:rPr>
        <w:t>erun</w:t>
      </w:r>
      <w:r>
        <w:rPr>
          <w:rFonts w:ascii="Times New Roman" w:hAnsi="Times New Roman" w:cs="Times New Roman"/>
          <w:sz w:val="24"/>
          <w:szCs w:val="24"/>
        </w:rPr>
        <w:t>dang-undangan di Indonesia</w:t>
      </w:r>
      <w:r>
        <w:rPr>
          <w:rFonts w:ascii="Times New Roman" w:hAnsi="Times New Roman" w:cs="Times New Roman"/>
          <w:sz w:val="24"/>
          <w:szCs w:val="24"/>
          <w:lang w:val="id-ID"/>
        </w:rPr>
        <w:t xml:space="preserve"> </w:t>
      </w:r>
      <w:r w:rsidRPr="00C009BC">
        <w:rPr>
          <w:rFonts w:ascii="Times New Roman" w:hAnsi="Times New Roman" w:cs="Times New Roman"/>
          <w:sz w:val="24"/>
          <w:szCs w:val="24"/>
        </w:rPr>
        <w:t>masih terdapat rumusan-r</w:t>
      </w:r>
      <w:r>
        <w:rPr>
          <w:rFonts w:ascii="Times New Roman" w:hAnsi="Times New Roman" w:cs="Times New Roman"/>
          <w:sz w:val="24"/>
          <w:szCs w:val="24"/>
        </w:rPr>
        <w:t>umusan peraturan yang</w:t>
      </w:r>
      <w:r>
        <w:rPr>
          <w:rFonts w:ascii="Times New Roman" w:hAnsi="Times New Roman" w:cs="Times New Roman"/>
          <w:sz w:val="24"/>
          <w:szCs w:val="24"/>
          <w:lang w:val="id-ID"/>
        </w:rPr>
        <w:t xml:space="preserve"> </w:t>
      </w:r>
      <w:r w:rsidRPr="00C009BC">
        <w:rPr>
          <w:rFonts w:ascii="Times New Roman" w:hAnsi="Times New Roman" w:cs="Times New Roman"/>
          <w:sz w:val="24"/>
          <w:szCs w:val="24"/>
        </w:rPr>
        <w:t>tidak</w:t>
      </w:r>
      <w:r>
        <w:rPr>
          <w:rFonts w:ascii="Times New Roman" w:hAnsi="Times New Roman" w:cs="Times New Roman"/>
          <w:sz w:val="24"/>
          <w:szCs w:val="24"/>
          <w:lang w:val="id-ID"/>
        </w:rPr>
        <w:t xml:space="preserve"> </w:t>
      </w:r>
      <w:r>
        <w:rPr>
          <w:rFonts w:ascii="Times New Roman" w:hAnsi="Times New Roman" w:cs="Times New Roman"/>
          <w:sz w:val="24"/>
          <w:szCs w:val="24"/>
        </w:rPr>
        <w:t>jelas</w:t>
      </w:r>
      <w:r w:rsidRPr="00C009BC">
        <w:rPr>
          <w:rFonts w:ascii="Times New Roman" w:hAnsi="Times New Roman" w:cs="Times New Roman"/>
          <w:sz w:val="24"/>
          <w:szCs w:val="24"/>
        </w:rPr>
        <w:t>, seperti halnya menyangkut masalah pertanggungjawaban korporasi. Masih terdapat beberapa perundang-undangan yang tidak mengatur ketentuan siapa dan dalam hal bagaimana korpora</w:t>
      </w:r>
      <w:r>
        <w:rPr>
          <w:rFonts w:ascii="Times New Roman" w:hAnsi="Times New Roman" w:cs="Times New Roman"/>
          <w:sz w:val="24"/>
          <w:szCs w:val="24"/>
        </w:rPr>
        <w:t>si dapat dipertanggungjawabkan</w:t>
      </w:r>
      <w:r>
        <w:rPr>
          <w:rFonts w:ascii="Times New Roman" w:hAnsi="Times New Roman" w:cs="Times New Roman"/>
          <w:sz w:val="24"/>
          <w:szCs w:val="24"/>
          <w:lang w:val="id-ID"/>
        </w:rPr>
        <w:t xml:space="preserve">. </w:t>
      </w:r>
      <w:r w:rsidRPr="00BC6E4A">
        <w:rPr>
          <w:rFonts w:ascii="Times New Roman" w:hAnsi="Times New Roman" w:cs="Times New Roman"/>
          <w:sz w:val="24"/>
          <w:szCs w:val="24"/>
        </w:rPr>
        <w:t>Selanjutnya dalam pembahasan tentang aturan pemidanaan untuk korporasi dalam beberapa per</w:t>
      </w:r>
      <w:r>
        <w:rPr>
          <w:rFonts w:ascii="Times New Roman" w:hAnsi="Times New Roman" w:cs="Times New Roman"/>
          <w:sz w:val="24"/>
          <w:szCs w:val="24"/>
        </w:rPr>
        <w:t>aturan perundang-undangan di In</w:t>
      </w:r>
      <w:r w:rsidRPr="00BC6E4A">
        <w:rPr>
          <w:rFonts w:ascii="Times New Roman" w:hAnsi="Times New Roman" w:cs="Times New Roman"/>
          <w:sz w:val="24"/>
          <w:szCs w:val="24"/>
        </w:rPr>
        <w:t xml:space="preserve">donesia, perumusan tentang kapan korporasi melakukan tindak pidana dan kapan dipertanggungjawabkan, ternyata tidak konsisten dalam sistem </w:t>
      </w:r>
      <w:r w:rsidRPr="00BC6E4A">
        <w:rPr>
          <w:rFonts w:ascii="Times New Roman" w:hAnsi="Times New Roman" w:cs="Times New Roman"/>
          <w:sz w:val="24"/>
          <w:szCs w:val="24"/>
        </w:rPr>
        <w:lastRenderedPageBreak/>
        <w:t>perumusannya, ada rumusan yang secara rinci dan ada sama sekali tidak merumuskan, begitu juga mengenai siapa yang dapat dipertanggungjawabkan.</w:t>
      </w:r>
    </w:p>
    <w:p w:rsidR="00A211B7" w:rsidRPr="00BC6E4A" w:rsidRDefault="00A211B7" w:rsidP="00A211B7">
      <w:pPr>
        <w:spacing w:line="480" w:lineRule="auto"/>
        <w:ind w:left="426" w:firstLine="708"/>
        <w:jc w:val="both"/>
        <w:rPr>
          <w:rFonts w:ascii="Times New Roman" w:hAnsi="Times New Roman" w:cs="Times New Roman"/>
          <w:sz w:val="24"/>
          <w:szCs w:val="24"/>
        </w:rPr>
      </w:pPr>
      <w:r w:rsidRPr="00BC6E4A">
        <w:rPr>
          <w:rFonts w:ascii="Times New Roman" w:hAnsi="Times New Roman" w:cs="Times New Roman"/>
          <w:sz w:val="24"/>
          <w:szCs w:val="24"/>
        </w:rPr>
        <w:t>Kelemahan yang terdapat pada sanksi, jenis sanksi pidana yang dijatuhkan terhadap korporasi perumusannya dalam peraturan perundang-undangan sangat bervariasi, ada yang mencantumkan jenis pidana pokok saja, ada yang mencantumkan pidana pokok dan pidana tambahan,</w:t>
      </w:r>
      <w:r>
        <w:rPr>
          <w:rFonts w:ascii="Times New Roman" w:hAnsi="Times New Roman" w:cs="Times New Roman"/>
          <w:sz w:val="24"/>
          <w:szCs w:val="24"/>
          <w:lang w:val="id-ID"/>
        </w:rPr>
        <w:t xml:space="preserve"> serta</w:t>
      </w:r>
      <w:r w:rsidRPr="00BC6E4A">
        <w:rPr>
          <w:rFonts w:ascii="Times New Roman" w:hAnsi="Times New Roman" w:cs="Times New Roman"/>
          <w:sz w:val="24"/>
          <w:szCs w:val="24"/>
        </w:rPr>
        <w:t xml:space="preserve"> ada pula yang yang ditambah</w:t>
      </w:r>
      <w:r>
        <w:rPr>
          <w:rFonts w:ascii="Times New Roman" w:hAnsi="Times New Roman" w:cs="Times New Roman"/>
          <w:sz w:val="24"/>
          <w:szCs w:val="24"/>
        </w:rPr>
        <w:t xml:space="preserve">kan dengan jenis sanksi berupa </w:t>
      </w:r>
      <w:r>
        <w:rPr>
          <w:rFonts w:ascii="Times New Roman" w:hAnsi="Times New Roman" w:cs="Times New Roman"/>
          <w:sz w:val="24"/>
          <w:szCs w:val="24"/>
          <w:lang w:val="id-ID"/>
        </w:rPr>
        <w:t>“</w:t>
      </w:r>
      <w:r w:rsidRPr="00BC6E4A">
        <w:rPr>
          <w:rFonts w:ascii="Times New Roman" w:hAnsi="Times New Roman" w:cs="Times New Roman"/>
          <w:sz w:val="24"/>
          <w:szCs w:val="24"/>
        </w:rPr>
        <w:t>tata tertib”. Penjatuhan pi</w:t>
      </w:r>
      <w:r>
        <w:rPr>
          <w:rFonts w:ascii="Times New Roman" w:hAnsi="Times New Roman" w:cs="Times New Roman"/>
          <w:sz w:val="24"/>
          <w:szCs w:val="24"/>
        </w:rPr>
        <w:t>dana berupa pidana denda, ada</w:t>
      </w:r>
      <w:r>
        <w:rPr>
          <w:rFonts w:ascii="Times New Roman" w:hAnsi="Times New Roman" w:cs="Times New Roman"/>
          <w:sz w:val="24"/>
          <w:szCs w:val="24"/>
          <w:lang w:val="id-ID"/>
        </w:rPr>
        <w:t xml:space="preserve"> </w:t>
      </w:r>
      <w:r w:rsidRPr="00BC6E4A">
        <w:rPr>
          <w:rFonts w:ascii="Times New Roman" w:hAnsi="Times New Roman" w:cs="Times New Roman"/>
          <w:sz w:val="24"/>
          <w:szCs w:val="24"/>
        </w:rPr>
        <w:t>yang sama dengan delik pokok dan ada pidana denda yang diperberat. Dalam perumusan sanksi pidana, ada yang merumuskan secara alternatif, kumulatif dan gabungan. Berhubung subjek tindak pidana berupa korporasi hanya dikenal dalam peraturan perund</w:t>
      </w:r>
      <w:r>
        <w:rPr>
          <w:rFonts w:ascii="Times New Roman" w:hAnsi="Times New Roman" w:cs="Times New Roman"/>
          <w:sz w:val="24"/>
          <w:szCs w:val="24"/>
        </w:rPr>
        <w:t>ang-undangan di luar KUHP, maka</w:t>
      </w:r>
      <w:r>
        <w:rPr>
          <w:rFonts w:ascii="Times New Roman" w:hAnsi="Times New Roman" w:cs="Times New Roman"/>
          <w:sz w:val="24"/>
          <w:szCs w:val="24"/>
          <w:lang w:val="id-ID"/>
        </w:rPr>
        <w:t xml:space="preserve"> </w:t>
      </w:r>
      <w:r w:rsidRPr="00BC6E4A">
        <w:rPr>
          <w:rFonts w:ascii="Times New Roman" w:hAnsi="Times New Roman" w:cs="Times New Roman"/>
          <w:sz w:val="24"/>
          <w:szCs w:val="24"/>
        </w:rPr>
        <w:t xml:space="preserve">konsekuensinya KUHP belum merumuskan ketentuan tentang aturan pemidanaan secara umum untuk Korporasi. </w:t>
      </w:r>
    </w:p>
    <w:p w:rsidR="00A211B7" w:rsidRPr="00986BC0" w:rsidRDefault="00A211B7" w:rsidP="00A211B7">
      <w:pPr>
        <w:spacing w:line="480" w:lineRule="auto"/>
        <w:ind w:left="426" w:firstLine="708"/>
        <w:jc w:val="both"/>
        <w:rPr>
          <w:rFonts w:ascii="Times New Roman" w:hAnsi="Times New Roman" w:cs="Times New Roman"/>
          <w:sz w:val="24"/>
          <w:szCs w:val="24"/>
        </w:rPr>
      </w:pPr>
      <w:r w:rsidRPr="005039C9">
        <w:rPr>
          <w:rFonts w:ascii="Times New Roman" w:hAnsi="Times New Roman" w:cs="Times New Roman"/>
          <w:sz w:val="24"/>
          <w:szCs w:val="24"/>
        </w:rPr>
        <w:t xml:space="preserve">Kelemahan juga </w:t>
      </w:r>
      <w:r>
        <w:rPr>
          <w:rFonts w:ascii="Times New Roman" w:hAnsi="Times New Roman" w:cs="Times New Roman"/>
          <w:sz w:val="24"/>
          <w:szCs w:val="24"/>
        </w:rPr>
        <w:t xml:space="preserve">tercantum dalam </w:t>
      </w:r>
      <w:r>
        <w:rPr>
          <w:rFonts w:ascii="Times New Roman" w:hAnsi="Times New Roman" w:cs="Times New Roman"/>
          <w:sz w:val="24"/>
          <w:szCs w:val="24"/>
          <w:lang w:val="id-ID"/>
        </w:rPr>
        <w:t>R</w:t>
      </w:r>
      <w:r>
        <w:rPr>
          <w:rFonts w:ascii="Times New Roman" w:hAnsi="Times New Roman" w:cs="Times New Roman"/>
          <w:sz w:val="24"/>
          <w:szCs w:val="24"/>
        </w:rPr>
        <w:t>KUHP</w:t>
      </w:r>
      <w:r>
        <w:rPr>
          <w:rFonts w:ascii="Times New Roman" w:hAnsi="Times New Roman" w:cs="Times New Roman"/>
          <w:sz w:val="24"/>
          <w:szCs w:val="24"/>
          <w:lang w:val="id-ID"/>
        </w:rPr>
        <w:t xml:space="preserve"> Tahun </w:t>
      </w:r>
      <w:r>
        <w:rPr>
          <w:rFonts w:ascii="Times New Roman" w:hAnsi="Times New Roman" w:cs="Times New Roman"/>
          <w:sz w:val="24"/>
          <w:szCs w:val="24"/>
        </w:rPr>
        <w:t>201</w:t>
      </w:r>
      <w:r>
        <w:rPr>
          <w:rFonts w:ascii="Times New Roman" w:hAnsi="Times New Roman" w:cs="Times New Roman"/>
          <w:sz w:val="24"/>
          <w:szCs w:val="24"/>
          <w:lang w:val="id-ID"/>
        </w:rPr>
        <w:t>5</w:t>
      </w:r>
      <w:r>
        <w:rPr>
          <w:rFonts w:ascii="Times New Roman" w:hAnsi="Times New Roman" w:cs="Times New Roman"/>
          <w:sz w:val="24"/>
          <w:szCs w:val="24"/>
        </w:rPr>
        <w:t>, yang di</w:t>
      </w:r>
      <w:r w:rsidRPr="005039C9">
        <w:rPr>
          <w:rFonts w:ascii="Times New Roman" w:hAnsi="Times New Roman" w:cs="Times New Roman"/>
          <w:sz w:val="24"/>
          <w:szCs w:val="24"/>
        </w:rPr>
        <w:t xml:space="preserve">gunakan sebagai reorientasi dan reformulasi khususnya jenis sanksi yang dijatuhkan kepada Korporasi. </w:t>
      </w:r>
      <w:r>
        <w:rPr>
          <w:rFonts w:ascii="Times New Roman" w:hAnsi="Times New Roman" w:cs="Times New Roman"/>
          <w:sz w:val="24"/>
          <w:szCs w:val="24"/>
          <w:lang w:val="id-ID"/>
        </w:rPr>
        <w:t>R</w:t>
      </w:r>
      <w:r w:rsidRPr="005039C9">
        <w:rPr>
          <w:rFonts w:ascii="Times New Roman" w:hAnsi="Times New Roman" w:cs="Times New Roman"/>
          <w:sz w:val="24"/>
          <w:szCs w:val="24"/>
          <w:lang w:val="id-ID"/>
        </w:rPr>
        <w:t xml:space="preserve">KUHP </w:t>
      </w:r>
      <w:r>
        <w:rPr>
          <w:rFonts w:ascii="Times New Roman" w:hAnsi="Times New Roman" w:cs="Times New Roman"/>
          <w:sz w:val="24"/>
          <w:szCs w:val="24"/>
          <w:lang w:val="id-ID"/>
        </w:rPr>
        <w:t>Tahun 2015</w:t>
      </w:r>
      <w:r w:rsidRPr="005039C9">
        <w:rPr>
          <w:rFonts w:ascii="Times New Roman" w:hAnsi="Times New Roman" w:cs="Times New Roman"/>
          <w:sz w:val="24"/>
          <w:szCs w:val="24"/>
          <w:lang w:val="id-ID"/>
        </w:rPr>
        <w:t xml:space="preserve"> sudah </w:t>
      </w:r>
      <w:r>
        <w:rPr>
          <w:rFonts w:ascii="Times New Roman" w:hAnsi="Times New Roman" w:cs="Times New Roman"/>
          <w:sz w:val="24"/>
          <w:szCs w:val="24"/>
          <w:lang w:val="id-ID"/>
        </w:rPr>
        <w:t>meng</w:t>
      </w:r>
      <w:r w:rsidRPr="005039C9">
        <w:rPr>
          <w:rFonts w:ascii="Times New Roman" w:hAnsi="Times New Roman" w:cs="Times New Roman"/>
          <w:sz w:val="24"/>
          <w:szCs w:val="24"/>
          <w:lang w:val="id-ID"/>
        </w:rPr>
        <w:t xml:space="preserve">atur mengenai pidana tambahan berupa pembayaran ganti kerugian sebagaimana diatur dalam </w:t>
      </w:r>
      <w:r>
        <w:rPr>
          <w:rFonts w:ascii="Times New Roman" w:hAnsi="Times New Roman" w:cs="Times New Roman"/>
          <w:sz w:val="24"/>
          <w:szCs w:val="24"/>
          <w:lang w:val="id-ID"/>
        </w:rPr>
        <w:t>Pasal 101</w:t>
      </w:r>
      <w:r w:rsidRPr="005039C9">
        <w:rPr>
          <w:rFonts w:ascii="Times New Roman" w:hAnsi="Times New Roman" w:cs="Times New Roman"/>
          <w:sz w:val="24"/>
          <w:szCs w:val="24"/>
          <w:lang w:val="id-ID"/>
        </w:rPr>
        <w:t xml:space="preserve">, ditentukan bahwa: (1) dalam putusan hakim dapat ditetapkan kewajiban terpidana untuk melaksanakan pembayaran ganti kerugian kepada korban atau ahli warisnya; (2) jika kewajiban pembayaran ganti kerugian sebagaimana dimaksud pada ayat (1) tidak dilaksanakan, maka berlaku ketentuan pidana </w:t>
      </w:r>
      <w:r w:rsidRPr="005039C9">
        <w:rPr>
          <w:rFonts w:ascii="Times New Roman" w:hAnsi="Times New Roman" w:cs="Times New Roman"/>
          <w:sz w:val="24"/>
          <w:szCs w:val="24"/>
          <w:lang w:val="id-ID"/>
        </w:rPr>
        <w:lastRenderedPageBreak/>
        <w:t>penjara pengganti untuk pidana denda. Dari ketentuan tersebut terlihat bahwa sudah ada ketentuan yang mengatur apabila kewajiban pembayaran denda tidak dilaksanakan, dapat diberlakukan ketentuan pidana penjara pengganti untuk pidana denda.</w:t>
      </w:r>
      <w:r w:rsidRPr="005039C9">
        <w:rPr>
          <w:rFonts w:ascii="Times New Roman" w:hAnsi="Times New Roman" w:cs="Times New Roman"/>
          <w:sz w:val="24"/>
          <w:szCs w:val="24"/>
        </w:rPr>
        <w:t xml:space="preserve"> </w:t>
      </w:r>
      <w:r w:rsidRPr="005039C9">
        <w:rPr>
          <w:rFonts w:ascii="Times New Roman" w:hAnsi="Times New Roman" w:cs="Times New Roman"/>
          <w:sz w:val="24"/>
          <w:szCs w:val="24"/>
          <w:lang w:val="id-ID"/>
        </w:rPr>
        <w:t xml:space="preserve">Terkait dengan korporasi sebagai pelaku tindak pidana, maka perumusan seperti ini tidak dapat diterapkan kepada korporasi sebagai pelaku </w:t>
      </w:r>
      <w:r w:rsidRPr="00986BC0">
        <w:rPr>
          <w:rFonts w:ascii="Times New Roman" w:hAnsi="Times New Roman" w:cs="Times New Roman"/>
          <w:sz w:val="24"/>
          <w:szCs w:val="24"/>
          <w:lang w:val="id-ID"/>
        </w:rPr>
        <w:t>tindak pidana, karena pada ayat (2) ditentukan apabila pidana denda tidak dilaksanakan, maka berlaku ketentuan pidana penjara pengganti denda yang mustahil dijatuhkan kepada korporasi.</w:t>
      </w:r>
    </w:p>
    <w:p w:rsidR="00A211B7" w:rsidRDefault="00A211B7" w:rsidP="00A211B7">
      <w:pPr>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RKUHP Tahun 2015 </w:t>
      </w:r>
      <w:r>
        <w:rPr>
          <w:rFonts w:ascii="Times New Roman" w:hAnsi="Times New Roman" w:cs="Times New Roman"/>
          <w:sz w:val="24"/>
          <w:szCs w:val="24"/>
        </w:rPr>
        <w:t>secara keseluruhan</w:t>
      </w:r>
      <w:r>
        <w:rPr>
          <w:rFonts w:ascii="Times New Roman" w:hAnsi="Times New Roman" w:cs="Times New Roman"/>
          <w:sz w:val="24"/>
          <w:szCs w:val="24"/>
          <w:lang w:val="id-ID"/>
        </w:rPr>
        <w:t xml:space="preserve"> </w:t>
      </w:r>
      <w:r w:rsidRPr="00986BC0">
        <w:rPr>
          <w:rFonts w:ascii="Times New Roman" w:hAnsi="Times New Roman" w:cs="Times New Roman"/>
          <w:sz w:val="24"/>
          <w:szCs w:val="24"/>
          <w:lang w:val="id-ID"/>
        </w:rPr>
        <w:t>belum mengklasifikasikan atau mengatur secara tegas jenis-jenis pidana yang dapat diterapkan kepada subjek tindak pidana berupa orang dan jenis</w:t>
      </w:r>
      <w:r w:rsidRPr="00986BC0">
        <w:rPr>
          <w:rFonts w:ascii="Times New Roman" w:hAnsi="Times New Roman" w:cs="Times New Roman"/>
          <w:sz w:val="24"/>
          <w:szCs w:val="24"/>
        </w:rPr>
        <w:t>-</w:t>
      </w:r>
      <w:r w:rsidRPr="00986BC0">
        <w:rPr>
          <w:rFonts w:ascii="Times New Roman" w:hAnsi="Times New Roman" w:cs="Times New Roman"/>
          <w:sz w:val="24"/>
          <w:szCs w:val="24"/>
          <w:lang w:val="id-ID"/>
        </w:rPr>
        <w:t xml:space="preserve">jenis pidana yang dapat diterapkan kepada subjek tindak </w:t>
      </w:r>
      <w:r>
        <w:rPr>
          <w:rFonts w:ascii="Times New Roman" w:hAnsi="Times New Roman" w:cs="Times New Roman"/>
          <w:sz w:val="24"/>
          <w:szCs w:val="24"/>
          <w:lang w:val="id-ID"/>
        </w:rPr>
        <w:t xml:space="preserve">pidana bukan orang (korporasi). </w:t>
      </w:r>
      <w:r w:rsidRPr="00986BC0">
        <w:rPr>
          <w:rFonts w:ascii="Times New Roman" w:hAnsi="Times New Roman" w:cs="Times New Roman"/>
          <w:sz w:val="24"/>
          <w:szCs w:val="24"/>
          <w:lang w:val="id-ID"/>
        </w:rPr>
        <w:t>Merupakan suatu hal yang penting untuk membedakan jenis-jenis pidana yang dapat diterapkan kepada orang dan jenis-jenis pidana yang dapat diterapkan kepada korporasi, agar supaya korporasi yang melakukan tindak pidana dapat dijatuhi pidana</w:t>
      </w:r>
      <w:r>
        <w:rPr>
          <w:rFonts w:ascii="Times New Roman" w:hAnsi="Times New Roman" w:cs="Times New Roman"/>
          <w:sz w:val="24"/>
          <w:szCs w:val="24"/>
          <w:lang w:val="id-ID"/>
        </w:rPr>
        <w:t xml:space="preserve"> </w:t>
      </w:r>
      <w:r w:rsidRPr="00986BC0">
        <w:rPr>
          <w:rFonts w:ascii="Times New Roman" w:hAnsi="Times New Roman" w:cs="Times New Roman"/>
          <w:sz w:val="24"/>
          <w:szCs w:val="24"/>
          <w:lang w:val="id-ID"/>
        </w:rPr>
        <w:t>sesuai dengan kapasitasnya sebagai subjek tindak pidana bukan orang.</w:t>
      </w:r>
      <w:r w:rsidRPr="00986BC0">
        <w:rPr>
          <w:rFonts w:ascii="Times New Roman" w:hAnsi="Times New Roman" w:cs="Times New Roman"/>
          <w:sz w:val="24"/>
          <w:szCs w:val="24"/>
        </w:rPr>
        <w:t xml:space="preserve"> Dengan demikian, </w:t>
      </w:r>
      <w:r w:rsidRPr="00986BC0">
        <w:rPr>
          <w:rFonts w:ascii="Times New Roman" w:hAnsi="Times New Roman" w:cs="Times New Roman"/>
          <w:sz w:val="24"/>
          <w:szCs w:val="24"/>
          <w:lang w:val="id-ID"/>
        </w:rPr>
        <w:t>perlu ada</w:t>
      </w:r>
      <w:r w:rsidRPr="00986BC0">
        <w:rPr>
          <w:rFonts w:ascii="Times New Roman" w:hAnsi="Times New Roman" w:cs="Times New Roman"/>
          <w:sz w:val="24"/>
          <w:szCs w:val="24"/>
        </w:rPr>
        <w:t>nya</w:t>
      </w:r>
      <w:r w:rsidRPr="00986BC0">
        <w:rPr>
          <w:rFonts w:ascii="Times New Roman" w:hAnsi="Times New Roman" w:cs="Times New Roman"/>
          <w:sz w:val="24"/>
          <w:szCs w:val="24"/>
          <w:lang w:val="id-ID"/>
        </w:rPr>
        <w:t xml:space="preserve"> pemahaman bahwa dalam hukum pidana ada asas kulpabilitas, sehingga harus dibuktikan bahwa seseorang bisa dipidana apabila memang terbukti bersalah. Artinya tidak bisa secara otomatis sanksi pidana dialihkan dari </w:t>
      </w:r>
      <w:r w:rsidRPr="00986BC0">
        <w:rPr>
          <w:rFonts w:ascii="Times New Roman" w:hAnsi="Times New Roman" w:cs="Times New Roman"/>
          <w:i/>
          <w:sz w:val="24"/>
          <w:szCs w:val="24"/>
          <w:lang w:val="id-ID"/>
        </w:rPr>
        <w:t>corporate crime</w:t>
      </w:r>
      <w:r w:rsidRPr="00986BC0">
        <w:rPr>
          <w:rFonts w:ascii="Times New Roman" w:hAnsi="Times New Roman" w:cs="Times New Roman"/>
          <w:sz w:val="24"/>
          <w:szCs w:val="24"/>
          <w:lang w:val="id-ID"/>
        </w:rPr>
        <w:t xml:space="preserve"> menjadi </w:t>
      </w:r>
      <w:r w:rsidRPr="00986BC0">
        <w:rPr>
          <w:rFonts w:ascii="Times New Roman" w:hAnsi="Times New Roman" w:cs="Times New Roman"/>
          <w:i/>
          <w:sz w:val="24"/>
          <w:szCs w:val="24"/>
          <w:lang w:val="id-ID"/>
        </w:rPr>
        <w:t>personal crime</w:t>
      </w:r>
      <w:r w:rsidRPr="00986BC0">
        <w:rPr>
          <w:rFonts w:ascii="Times New Roman" w:hAnsi="Times New Roman" w:cs="Times New Roman"/>
          <w:sz w:val="24"/>
          <w:szCs w:val="24"/>
        </w:rPr>
        <w:t xml:space="preserve">, </w:t>
      </w:r>
      <w:r w:rsidRPr="00986BC0">
        <w:rPr>
          <w:rFonts w:ascii="Times New Roman" w:hAnsi="Times New Roman" w:cs="Times New Roman"/>
          <w:sz w:val="24"/>
          <w:szCs w:val="24"/>
          <w:lang w:val="id-ID"/>
        </w:rPr>
        <w:t xml:space="preserve">seharusnya yang didakwa bukan hanya korporasi tetapi </w:t>
      </w:r>
      <w:r w:rsidRPr="00986BC0">
        <w:rPr>
          <w:rFonts w:ascii="Times New Roman" w:hAnsi="Times New Roman" w:cs="Times New Roman"/>
          <w:sz w:val="24"/>
          <w:szCs w:val="24"/>
          <w:lang w:val="id-ID"/>
        </w:rPr>
        <w:lastRenderedPageBreak/>
        <w:t>juga individu-individu yang bertanggungjawab terhadap peristiwa pidana yang terkait.</w:t>
      </w:r>
    </w:p>
    <w:p w:rsidR="00A211B7" w:rsidRPr="00C0397A" w:rsidRDefault="00A211B7" w:rsidP="001A4A20">
      <w:pPr>
        <w:spacing w:line="480" w:lineRule="auto"/>
        <w:jc w:val="both"/>
        <w:rPr>
          <w:rFonts w:ascii="Times New Roman" w:hAnsi="Times New Roman" w:cs="Times New Roman"/>
          <w:sz w:val="24"/>
          <w:szCs w:val="24"/>
          <w:lang w:val="id-ID"/>
        </w:rPr>
      </w:pPr>
    </w:p>
    <w:p w:rsidR="00A211B7" w:rsidRDefault="001A4A20" w:rsidP="00A211B7">
      <w:pPr>
        <w:spacing w:line="480" w:lineRule="auto"/>
        <w:ind w:left="1134" w:hanging="708"/>
        <w:jc w:val="both"/>
        <w:rPr>
          <w:rFonts w:ascii="Times New Roman" w:hAnsi="Times New Roman" w:cs="Times New Roman"/>
          <w:b/>
          <w:sz w:val="24"/>
          <w:szCs w:val="24"/>
          <w:lang w:val="id-ID"/>
        </w:rPr>
      </w:pPr>
      <w:r>
        <w:rPr>
          <w:rFonts w:ascii="Times New Roman" w:hAnsi="Times New Roman" w:cs="Times New Roman"/>
          <w:b/>
          <w:sz w:val="24"/>
          <w:szCs w:val="24"/>
          <w:lang w:val="id-ID"/>
        </w:rPr>
        <w:t>B.6</w:t>
      </w:r>
      <w:r w:rsidR="00A211B7" w:rsidRPr="00C0397A">
        <w:rPr>
          <w:rFonts w:ascii="Times New Roman" w:hAnsi="Times New Roman" w:cs="Times New Roman"/>
          <w:b/>
          <w:sz w:val="24"/>
          <w:szCs w:val="24"/>
          <w:lang w:val="id-ID"/>
        </w:rPr>
        <w:t>.</w:t>
      </w:r>
      <w:r w:rsidR="00A211B7" w:rsidRPr="00C0397A">
        <w:rPr>
          <w:rFonts w:ascii="Times New Roman" w:hAnsi="Times New Roman" w:cs="Times New Roman"/>
          <w:b/>
          <w:sz w:val="24"/>
          <w:szCs w:val="24"/>
          <w:lang w:val="id-ID"/>
        </w:rPr>
        <w:tab/>
        <w:t>Pertanggungjawaban Pidana Korporasi Untuk Masa Yang Akan Datang</w:t>
      </w:r>
    </w:p>
    <w:p w:rsidR="00A211B7" w:rsidRDefault="00A211B7" w:rsidP="00A211B7">
      <w:pPr>
        <w:spacing w:line="480" w:lineRule="auto"/>
        <w:ind w:left="426" w:firstLine="708"/>
        <w:jc w:val="both"/>
        <w:rPr>
          <w:rFonts w:ascii="Times New Roman" w:hAnsi="Times New Roman" w:cs="Times New Roman"/>
          <w:sz w:val="24"/>
          <w:szCs w:val="24"/>
          <w:lang w:val="id-ID"/>
        </w:rPr>
      </w:pPr>
      <w:r w:rsidRPr="00C0397A">
        <w:rPr>
          <w:rFonts w:ascii="Times New Roman" w:hAnsi="Times New Roman" w:cs="Times New Roman"/>
          <w:sz w:val="24"/>
          <w:szCs w:val="24"/>
          <w:lang w:val="id-ID"/>
        </w:rPr>
        <w:t xml:space="preserve">Sudah </w:t>
      </w:r>
      <w:r>
        <w:rPr>
          <w:rFonts w:ascii="Times New Roman" w:hAnsi="Times New Roman" w:cs="Times New Roman"/>
          <w:sz w:val="24"/>
          <w:szCs w:val="24"/>
          <w:lang w:val="id-ID"/>
        </w:rPr>
        <w:t xml:space="preserve">dijelaskan sebelumnya bahwa kebijakan hukum pidana itu merupakan salah satu bentuk usaha untuk menanggulangi kejahatan. Kejahatan dari waktu ke waktu terus berkembang, mulai dari kejahatan tradisional sampai dengan kejahatan modern. Kejahatan merupakan produk masyarakat yang berkembang seiring dengan kemajuan teknologi. Hukum sebagai instrumen yang berperan penting dalam upaya penanggulangan kejahatan seyogyanya terus berkembang dan memiliki kemampuan selangkah lebih maju untuk mengantisipasi, sehingga tidak selalu terlambat dalam pencegahan dan pemberantasan kejahatan, termasuk bentuk kejahatan yang melibatkan suatu korporasi. Berkaitan dengan perkembangan hukum, </w:t>
      </w:r>
      <w:r w:rsidRPr="001606E6">
        <w:rPr>
          <w:rFonts w:ascii="Times New Roman" w:hAnsi="Times New Roman" w:cs="Times New Roman"/>
          <w:b/>
          <w:sz w:val="24"/>
          <w:szCs w:val="24"/>
          <w:lang w:val="id-ID"/>
        </w:rPr>
        <w:t>Satjipto Rahardjo</w:t>
      </w:r>
      <w:r>
        <w:rPr>
          <w:rFonts w:ascii="Times New Roman" w:hAnsi="Times New Roman" w:cs="Times New Roman"/>
          <w:sz w:val="24"/>
          <w:szCs w:val="24"/>
          <w:lang w:val="id-ID"/>
        </w:rPr>
        <w:t xml:space="preserve"> menyatakan bahwa hukum bukanlah suatu institusi yang statis, ia mengalami perkembangan dan berubah dari waktu ke waktu sebagai akibat dari adanya hubungan timbal balik yang erat antara hukum dengan masyarakat.</w:t>
      </w:r>
      <w:r>
        <w:rPr>
          <w:rStyle w:val="FootnoteReference"/>
          <w:rFonts w:ascii="Times New Roman" w:hAnsi="Times New Roman" w:cs="Times New Roman"/>
          <w:sz w:val="24"/>
          <w:szCs w:val="24"/>
          <w:lang w:val="id-ID"/>
        </w:rPr>
        <w:footnoteReference w:id="174"/>
      </w:r>
    </w:p>
    <w:p w:rsidR="00A211B7" w:rsidRDefault="00A211B7" w:rsidP="00A211B7">
      <w:pPr>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Kebijakan penanggulangan dan pencegahan kejahatan merupakan bagian dari kebijakan kriminal. Kebijakan penal merupakan salah satu sarana dalam kebijakan kriminal dalam upaya penanggulangan dan pencegahan kejahatan. Meskipun dari sudut pandang politik kriminal kebijakan penal bukan sarana yang strategis, namun dalam upaya mencapai tujuan akhir/ tujuan utama dari kebijakan kriminal yaitu, perlindungan masyarakat (</w:t>
      </w:r>
      <w:r w:rsidRPr="00AF1D8D">
        <w:rPr>
          <w:rFonts w:ascii="Times New Roman" w:hAnsi="Times New Roman" w:cs="Times New Roman"/>
          <w:i/>
          <w:sz w:val="24"/>
          <w:szCs w:val="24"/>
          <w:lang w:val="id-ID"/>
        </w:rPr>
        <w:t>social defence</w:t>
      </w:r>
      <w:r>
        <w:rPr>
          <w:rFonts w:ascii="Times New Roman" w:hAnsi="Times New Roman" w:cs="Times New Roman"/>
          <w:sz w:val="24"/>
          <w:szCs w:val="24"/>
          <w:lang w:val="id-ID"/>
        </w:rPr>
        <w:t>) untuk mencapai kesejahteraan masyarakat (</w:t>
      </w:r>
      <w:r w:rsidRPr="00AF1D8D">
        <w:rPr>
          <w:rFonts w:ascii="Times New Roman" w:hAnsi="Times New Roman" w:cs="Times New Roman"/>
          <w:i/>
          <w:sz w:val="24"/>
          <w:szCs w:val="24"/>
          <w:lang w:val="id-ID"/>
        </w:rPr>
        <w:t>social welfare</w:t>
      </w:r>
      <w:r>
        <w:rPr>
          <w:rFonts w:ascii="Times New Roman" w:hAnsi="Times New Roman" w:cs="Times New Roman"/>
          <w:sz w:val="24"/>
          <w:szCs w:val="24"/>
          <w:lang w:val="id-ID"/>
        </w:rPr>
        <w:t>), maka kebijakan pencegahan dan penanggulangan kejahatan harus dilakukan dengan “pendekatan integral”, yaitu adanya keseimbangan antara sarana penal dan non penal.</w:t>
      </w:r>
    </w:p>
    <w:p w:rsidR="00A211B7" w:rsidRDefault="00A211B7" w:rsidP="00A211B7">
      <w:pPr>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Kebijakan formulasi merupakan tahap awal dalam kebijakan penal untuk penanggulangan dan pencegahan kejahatan. Kebijakan formulasi secara sederhana dapat diartikan sebagai usaha merumuskan atau memformulasikan suatu Undang-undang yang dapat digunakan untuk menanggulangi kejahatan. Tahap formulasi ini merupakan tahap yang paling strategis, karena adanya kesalahan dalam tahap ini dapat menghambat upaya pencegahan dan penanggulangan pada tahap aplikasi dan eksekusi.</w:t>
      </w:r>
    </w:p>
    <w:p w:rsidR="00A211B7" w:rsidRDefault="00A211B7" w:rsidP="00A211B7">
      <w:pPr>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Kebijakan formulasi hukum pidana di masa yang akan datang merupakan bagian dari pembaharuan hukum pidana, khususnya pembaharuan hukum pidana materiil. Menurut </w:t>
      </w:r>
      <w:r w:rsidRPr="006D1457">
        <w:rPr>
          <w:rFonts w:ascii="Times New Roman" w:hAnsi="Times New Roman" w:cs="Times New Roman"/>
          <w:b/>
          <w:sz w:val="24"/>
          <w:szCs w:val="24"/>
          <w:lang w:val="id-ID"/>
        </w:rPr>
        <w:t>Soedarto</w:t>
      </w:r>
      <w:r>
        <w:rPr>
          <w:rFonts w:ascii="Times New Roman" w:hAnsi="Times New Roman" w:cs="Times New Roman"/>
          <w:sz w:val="24"/>
          <w:szCs w:val="24"/>
          <w:lang w:val="id-ID"/>
        </w:rPr>
        <w:t xml:space="preserve">, pembaharuan hukum pidana harus menyeluruh, yaitu meliputi pembaharuan hukum pidana materiil, hukum pidana formil dan </w:t>
      </w:r>
      <w:r>
        <w:rPr>
          <w:rFonts w:ascii="Times New Roman" w:hAnsi="Times New Roman" w:cs="Times New Roman"/>
          <w:sz w:val="24"/>
          <w:szCs w:val="24"/>
          <w:lang w:val="id-ID"/>
        </w:rPr>
        <w:lastRenderedPageBreak/>
        <w:t>hukum pelaksanaan pidana. Pembaharuan ketiganya harus secara bersamaan, apabila tidak akan timbul kesulitan dalam pelaksanaannya.</w:t>
      </w:r>
      <w:r>
        <w:rPr>
          <w:rStyle w:val="FootnoteReference"/>
          <w:rFonts w:ascii="Times New Roman" w:hAnsi="Times New Roman" w:cs="Times New Roman"/>
          <w:sz w:val="24"/>
          <w:szCs w:val="24"/>
          <w:lang w:val="id-ID"/>
        </w:rPr>
        <w:footnoteReference w:id="175"/>
      </w:r>
    </w:p>
    <w:p w:rsidR="00A211B7" w:rsidRDefault="00A211B7" w:rsidP="00A211B7">
      <w:pPr>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Pembaharuan hukum pidana pada hakikatnya mengandung makna, suatu upaya untuk melakukan reorientasi dan reformasi hukum pidana yang sesuai dengan nilai-nilai sentral sosio-politik, sosio-filosofik dan sosio-kultural masyarakat Indonesia yang melandasi kebijakan sosial, kebijakan kriminal dan kebijakan penegakan hukum di Indonesia.</w:t>
      </w:r>
      <w:r>
        <w:rPr>
          <w:rStyle w:val="FootnoteReference"/>
          <w:rFonts w:ascii="Times New Roman" w:hAnsi="Times New Roman" w:cs="Times New Roman"/>
          <w:sz w:val="24"/>
          <w:szCs w:val="24"/>
          <w:lang w:val="id-ID"/>
        </w:rPr>
        <w:footnoteReference w:id="176"/>
      </w:r>
    </w:p>
    <w:p w:rsidR="00A211B7" w:rsidRDefault="00A211B7" w:rsidP="00A211B7">
      <w:pPr>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Oleh karena itu, dalam tulisan ini penulis mencoba memberikan masukan untuk pengaturan pertanggungjawaban pidana korporasi kedepannya. Dimana dapat dilihat bersama bagaimana pengaturan pertanggungjawaban pidana korporasi saat ini yang tersebar di beberapa Undang-undang khusus pidana dan berbeda pengaturannya dalam Undang-undang yang satu dengan yang lainnya. Padahal di masa yang moderen sekarang ini pelaku kejahatan yang paling besar adalah korporasi. Penulis berpendapat bahwa pengaturan tentang korporasi ini haruslah dimasukkan dalam satu Undang-undang saja seperti KUHP. KUHP sebagai Undang-undang pidana yang bersifat umum tentulah menjadi pedoman bagi Undang-undang lainnya yang lebih khusus. Seperti misalnya dalam KUHP sekarang, adanya Pasal 103 menjadikan KUHP sebagai payung bagi Undang-undang diluar KUHP yang mengatur pemidanaan. Artinya Pasal 103 tersebut </w:t>
      </w:r>
      <w:r>
        <w:rPr>
          <w:rFonts w:ascii="Times New Roman" w:hAnsi="Times New Roman" w:cs="Times New Roman"/>
          <w:sz w:val="24"/>
          <w:szCs w:val="24"/>
          <w:lang w:val="id-ID"/>
        </w:rPr>
        <w:lastRenderedPageBreak/>
        <w:t>menjadi jembatan bagi ketentuan umum yang ada dalam KUHP untuk diterapkan bagi Undang-undang diluar KUHP yang mengatur pemidanaan. Oleh karena itu, penulis berpendapat bahwa pengaturan dalam RKUHP yang sekarang dapat dijadikan sebagai formulasi pertanggungjawaban pidana korporasi yang akan datang, sebagai berikut:</w:t>
      </w:r>
    </w:p>
    <w:p w:rsidR="00A211B7" w:rsidRDefault="00A211B7" w:rsidP="00A211B7">
      <w:pPr>
        <w:pStyle w:val="ListParagraph"/>
        <w:numPr>
          <w:ilvl w:val="0"/>
          <w:numId w:val="99"/>
        </w:numPr>
        <w:spacing w:line="480" w:lineRule="auto"/>
        <w:ind w:left="1134" w:hanging="708"/>
        <w:jc w:val="both"/>
        <w:rPr>
          <w:rFonts w:ascii="Times New Roman" w:hAnsi="Times New Roman" w:cs="Times New Roman"/>
          <w:b/>
          <w:sz w:val="24"/>
          <w:szCs w:val="24"/>
          <w:lang w:val="id-ID"/>
        </w:rPr>
      </w:pPr>
      <w:r w:rsidRPr="004F7C98">
        <w:rPr>
          <w:rFonts w:ascii="Times New Roman" w:hAnsi="Times New Roman" w:cs="Times New Roman"/>
          <w:b/>
          <w:sz w:val="24"/>
          <w:szCs w:val="24"/>
          <w:lang w:val="id-ID"/>
        </w:rPr>
        <w:t>Masalah kapan dikatakan tindak pidana korporasi</w:t>
      </w:r>
    </w:p>
    <w:p w:rsidR="00A211B7" w:rsidRDefault="00A211B7" w:rsidP="00A211B7">
      <w:pPr>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Jika melihat Pasal 49 RKUHP Tahun 2015, maka pengaturannya sebagai berikut:</w:t>
      </w:r>
    </w:p>
    <w:p w:rsidR="00A211B7" w:rsidRDefault="00A211B7" w:rsidP="00A211B7">
      <w:pPr>
        <w:spacing w:line="480" w:lineRule="auto"/>
        <w:ind w:left="426"/>
        <w:jc w:val="both"/>
        <w:rPr>
          <w:rFonts w:ascii="Times New Roman" w:hAnsi="Times New Roman" w:cs="Times New Roman"/>
          <w:sz w:val="24"/>
          <w:szCs w:val="24"/>
          <w:lang w:val="id-ID"/>
        </w:rPr>
      </w:pPr>
      <w:r w:rsidRPr="002B38B3">
        <w:rPr>
          <w:rFonts w:ascii="Times New Roman" w:hAnsi="Times New Roman" w:cs="Times New Roman"/>
          <w:sz w:val="24"/>
          <w:szCs w:val="24"/>
          <w:lang w:val="id-ID"/>
        </w:rPr>
        <w:t>“T</w:t>
      </w:r>
      <w:r w:rsidRPr="002B38B3">
        <w:rPr>
          <w:rFonts w:ascii="Times New Roman" w:hAnsi="Times New Roman" w:cs="Times New Roman"/>
          <w:sz w:val="24"/>
          <w:szCs w:val="24"/>
        </w:rPr>
        <w:t>indak pidana dianggap dilakukan oleh korporasi jika dilakukan oleh orang-orang</w:t>
      </w:r>
      <w:r w:rsidRPr="002B38B3">
        <w:rPr>
          <w:rFonts w:ascii="Times New Roman" w:hAnsi="Times New Roman" w:cs="Times New Roman"/>
          <w:sz w:val="24"/>
          <w:szCs w:val="24"/>
          <w:lang w:val="id-ID"/>
        </w:rPr>
        <w:t xml:space="preserve"> </w:t>
      </w:r>
      <w:r w:rsidRPr="002B38B3">
        <w:rPr>
          <w:rFonts w:ascii="Times New Roman" w:hAnsi="Times New Roman" w:cs="Times New Roman"/>
          <w:sz w:val="24"/>
          <w:szCs w:val="24"/>
        </w:rPr>
        <w:t>yang mempunyai</w:t>
      </w:r>
      <w:r w:rsidRPr="002B38B3">
        <w:rPr>
          <w:rFonts w:ascii="Times New Roman" w:hAnsi="Times New Roman" w:cs="Times New Roman"/>
          <w:sz w:val="24"/>
          <w:szCs w:val="24"/>
          <w:lang w:val="id-ID"/>
        </w:rPr>
        <w:t xml:space="preserve"> </w:t>
      </w:r>
      <w:r w:rsidRPr="002B38B3">
        <w:rPr>
          <w:rFonts w:ascii="Times New Roman" w:hAnsi="Times New Roman" w:cs="Times New Roman"/>
          <w:sz w:val="24"/>
          <w:szCs w:val="24"/>
        </w:rPr>
        <w:t>kedudukan fungsional dalam struktur organisasi korporasi</w:t>
      </w:r>
      <w:r w:rsidRPr="002B38B3">
        <w:rPr>
          <w:rFonts w:ascii="Times New Roman" w:hAnsi="Times New Roman" w:cs="Times New Roman"/>
          <w:sz w:val="24"/>
          <w:szCs w:val="24"/>
          <w:lang w:val="id-ID"/>
        </w:rPr>
        <w:t xml:space="preserve"> </w:t>
      </w:r>
      <w:r w:rsidRPr="002B38B3">
        <w:rPr>
          <w:rFonts w:ascii="Times New Roman" w:hAnsi="Times New Roman" w:cs="Times New Roman"/>
          <w:sz w:val="24"/>
          <w:szCs w:val="24"/>
        </w:rPr>
        <w:t>yang bertindak untuk dan atas nama korporasi atau</w:t>
      </w:r>
      <w:r w:rsidRPr="002B38B3">
        <w:rPr>
          <w:rFonts w:ascii="Times New Roman" w:hAnsi="Times New Roman" w:cs="Times New Roman"/>
          <w:sz w:val="24"/>
          <w:szCs w:val="24"/>
          <w:lang w:val="id-ID"/>
        </w:rPr>
        <w:t xml:space="preserve"> </w:t>
      </w:r>
      <w:r w:rsidRPr="002B38B3">
        <w:rPr>
          <w:rFonts w:ascii="Times New Roman" w:hAnsi="Times New Roman" w:cs="Times New Roman"/>
          <w:sz w:val="24"/>
          <w:szCs w:val="24"/>
        </w:rPr>
        <w:t>demi kepentingan</w:t>
      </w:r>
      <w:r w:rsidRPr="002B38B3">
        <w:rPr>
          <w:rFonts w:ascii="Times New Roman" w:hAnsi="Times New Roman" w:cs="Times New Roman"/>
          <w:sz w:val="24"/>
          <w:szCs w:val="24"/>
          <w:lang w:val="id-ID"/>
        </w:rPr>
        <w:t xml:space="preserve"> </w:t>
      </w:r>
      <w:r w:rsidRPr="002B38B3">
        <w:rPr>
          <w:rFonts w:ascii="Times New Roman" w:hAnsi="Times New Roman" w:cs="Times New Roman"/>
          <w:sz w:val="24"/>
          <w:szCs w:val="24"/>
        </w:rPr>
        <w:t>korporasi, berdasarkan hubungan kerja atau berdasarkan hubungan lain,</w:t>
      </w:r>
      <w:r w:rsidRPr="002B38B3">
        <w:rPr>
          <w:rFonts w:ascii="Times New Roman" w:hAnsi="Times New Roman" w:cs="Times New Roman"/>
          <w:sz w:val="24"/>
          <w:szCs w:val="24"/>
          <w:lang w:val="id-ID"/>
        </w:rPr>
        <w:t xml:space="preserve"> </w:t>
      </w:r>
      <w:r w:rsidRPr="002B38B3">
        <w:rPr>
          <w:rFonts w:ascii="Times New Roman" w:hAnsi="Times New Roman" w:cs="Times New Roman"/>
          <w:sz w:val="24"/>
          <w:szCs w:val="24"/>
        </w:rPr>
        <w:t>dalam lingkup usaha korporasi tersebut, baik sendiri-sendiri atau bersama-sama</w:t>
      </w:r>
      <w:r w:rsidRPr="002B38B3">
        <w:rPr>
          <w:rFonts w:ascii="Times New Roman" w:hAnsi="Times New Roman" w:cs="Times New Roman"/>
          <w:sz w:val="24"/>
          <w:szCs w:val="24"/>
          <w:lang w:val="id-ID"/>
        </w:rPr>
        <w:t>”</w:t>
      </w:r>
      <w:r w:rsidRPr="002B38B3">
        <w:rPr>
          <w:rFonts w:ascii="Times New Roman" w:hAnsi="Times New Roman" w:cs="Times New Roman"/>
          <w:sz w:val="24"/>
          <w:szCs w:val="24"/>
        </w:rPr>
        <w:t>.</w:t>
      </w:r>
    </w:p>
    <w:p w:rsidR="00A211B7" w:rsidRDefault="00A211B7" w:rsidP="00A211B7">
      <w:pPr>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Dari pengaturan Pasal ini maka ada beberapa unsur yang harus dibuktikan untuk mengatakan korporasi melakukan tindak pidana.</w:t>
      </w:r>
    </w:p>
    <w:p w:rsidR="00A211B7" w:rsidRDefault="00A211B7" w:rsidP="00A211B7">
      <w:pPr>
        <w:pStyle w:val="ListParagraph"/>
        <w:numPr>
          <w:ilvl w:val="0"/>
          <w:numId w:val="100"/>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Tindak pidana dilakukan oleh orang-orang yang mempunyai kedudukan fungsional dalam struktur organisasi korporasi.</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Jika dicermati, maka atas perbuatan orang-orang yang mempunyai kedudukan fungsional dalam korporasi yang dapat dikatakan tindak pidana korporasi. Jadi, jika perbuatan tersebut dilakukan oleh karyawan korporasi yang </w:t>
      </w:r>
      <w:r>
        <w:rPr>
          <w:rFonts w:ascii="Times New Roman" w:hAnsi="Times New Roman" w:cs="Times New Roman"/>
          <w:sz w:val="24"/>
          <w:szCs w:val="24"/>
          <w:lang w:val="id-ID"/>
        </w:rPr>
        <w:lastRenderedPageBreak/>
        <w:t>tidak memiliki kedudukan fungsional maka tidak dapat dikatakan tindak pidana korporasi.</w:t>
      </w:r>
    </w:p>
    <w:p w:rsidR="00A211B7" w:rsidRDefault="00A211B7" w:rsidP="00A211B7">
      <w:pPr>
        <w:pStyle w:val="ListParagraph"/>
        <w:numPr>
          <w:ilvl w:val="0"/>
          <w:numId w:val="100"/>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Perbuatan tersebut dilakukan untuk dan atas nama korporasi atau demi kepentingan korporasi.</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Dalam hal ini, tidak semua tindak pidana yang dilakukan oleh orang-orang yang memiliki kedudukan fungsional dalam korporasi dapat dikatakan tindak pidana korporasi. Tindak pidana tersebut harus dilakukan untuk korporasi dan atas nama korporasi atau dilakukan demi kepentingan korporasi. Misalnya saja korporasi yang bergerak dalam usaha pertambangan, untuk mengurangi beban pengeluaran korporasi maka tidak dilakukan pengelolaan limbah dan langsung dibuang ke lingkungan sehingga terjadi pencemaran. Maka perbuatan tersebut dapat dikatakan untuk dan atas nama korporasi atau demi kepentingan korporasi karena dalam hal ini perbuatan dilakukan untuk memberikan manfaat kepada korporasi.</w:t>
      </w:r>
    </w:p>
    <w:p w:rsidR="00A211B7" w:rsidRDefault="00A211B7" w:rsidP="00A211B7">
      <w:pPr>
        <w:pStyle w:val="ListParagraph"/>
        <w:numPr>
          <w:ilvl w:val="0"/>
          <w:numId w:val="100"/>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Perbuatan tersebut berdasarkan hubungan kerja atau berdasarkan hubungan lain, dalam lingkup usaha korporasi tersebut, baik sendiri-sendiri atau bersama-sama.</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Dalam hal ini, maka antara pelaku tindak pidana dengan korporasi harus memiliki hubungan kerja atau hubungan lainnya dan perbuatan tersebut haruslah sesuai dengan lingkup usaha korporasi.</w:t>
      </w:r>
    </w:p>
    <w:p w:rsidR="00A211B7" w:rsidRPr="004F7C98" w:rsidRDefault="00A211B7" w:rsidP="00A211B7">
      <w:pPr>
        <w:pStyle w:val="ListParagraph"/>
        <w:spacing w:line="480" w:lineRule="auto"/>
        <w:ind w:left="426" w:firstLine="708"/>
        <w:jc w:val="both"/>
        <w:rPr>
          <w:rFonts w:ascii="Times New Roman" w:hAnsi="Times New Roman" w:cs="Times New Roman"/>
          <w:sz w:val="24"/>
          <w:szCs w:val="24"/>
          <w:lang w:val="id-ID"/>
        </w:rPr>
      </w:pPr>
    </w:p>
    <w:p w:rsidR="00A211B7" w:rsidRDefault="00A211B7" w:rsidP="00A211B7">
      <w:pPr>
        <w:pStyle w:val="ListParagraph"/>
        <w:numPr>
          <w:ilvl w:val="0"/>
          <w:numId w:val="99"/>
        </w:numPr>
        <w:spacing w:line="480" w:lineRule="auto"/>
        <w:ind w:left="1134" w:hanging="708"/>
        <w:jc w:val="both"/>
        <w:rPr>
          <w:rFonts w:ascii="Times New Roman" w:hAnsi="Times New Roman" w:cs="Times New Roman"/>
          <w:b/>
          <w:sz w:val="24"/>
          <w:szCs w:val="24"/>
          <w:lang w:val="id-ID"/>
        </w:rPr>
      </w:pPr>
      <w:r w:rsidRPr="004F7C98">
        <w:rPr>
          <w:rFonts w:ascii="Times New Roman" w:hAnsi="Times New Roman" w:cs="Times New Roman"/>
          <w:b/>
          <w:sz w:val="24"/>
          <w:szCs w:val="24"/>
          <w:lang w:val="id-ID"/>
        </w:rPr>
        <w:lastRenderedPageBreak/>
        <w:t>Masalah siapa yang dapat dipertanggungjawabkan jika terjadi tindak pidana korporasi</w:t>
      </w:r>
    </w:p>
    <w:p w:rsidR="00A211B7" w:rsidRPr="00416647" w:rsidRDefault="00A211B7" w:rsidP="00A211B7">
      <w:pPr>
        <w:spacing w:line="480" w:lineRule="auto"/>
        <w:ind w:left="426" w:firstLine="708"/>
        <w:jc w:val="both"/>
        <w:rPr>
          <w:rFonts w:ascii="Times New Roman" w:hAnsi="Times New Roman" w:cs="Times New Roman"/>
          <w:sz w:val="24"/>
          <w:szCs w:val="24"/>
          <w:lang w:val="id-ID"/>
        </w:rPr>
      </w:pPr>
      <w:r w:rsidRPr="005858F6">
        <w:rPr>
          <w:rFonts w:ascii="Times New Roman" w:hAnsi="Times New Roman" w:cs="Times New Roman"/>
          <w:sz w:val="24"/>
          <w:szCs w:val="24"/>
          <w:lang w:val="id-ID"/>
        </w:rPr>
        <w:t>Pasal 50 RKUHP</w:t>
      </w:r>
      <w:r>
        <w:rPr>
          <w:rFonts w:ascii="Times New Roman" w:hAnsi="Times New Roman" w:cs="Times New Roman"/>
          <w:sz w:val="24"/>
          <w:szCs w:val="24"/>
          <w:lang w:val="id-ID"/>
        </w:rPr>
        <w:t xml:space="preserve"> Tahun 2015 maka, </w:t>
      </w:r>
      <w:r w:rsidRPr="00416647">
        <w:rPr>
          <w:rFonts w:ascii="Times New Roman" w:hAnsi="Times New Roman" w:cs="Times New Roman"/>
          <w:sz w:val="24"/>
          <w:szCs w:val="24"/>
          <w:lang w:val="id-ID"/>
        </w:rPr>
        <w:t>“Jika tindak pidana dilakukan oleh korporasi, pertanggungjawaban pidana dikenakan terhadap korporasi dan/ atau pengurusnya”</w:t>
      </w:r>
      <w:r>
        <w:rPr>
          <w:rFonts w:ascii="Times New Roman" w:hAnsi="Times New Roman" w:cs="Times New Roman"/>
          <w:sz w:val="24"/>
          <w:szCs w:val="24"/>
          <w:lang w:val="id-ID"/>
        </w:rPr>
        <w:t>. Hal ini berarti dapat dipilih untuk menuntut korporasi bersama pengurusnya atau hanya korporasi saja, atau juga pengurus korporasi saja.</w:t>
      </w:r>
    </w:p>
    <w:p w:rsidR="00A211B7" w:rsidRDefault="00A211B7" w:rsidP="00A211B7">
      <w:pPr>
        <w:pStyle w:val="ListParagraph"/>
        <w:numPr>
          <w:ilvl w:val="0"/>
          <w:numId w:val="99"/>
        </w:numPr>
        <w:spacing w:line="480" w:lineRule="auto"/>
        <w:ind w:left="1134" w:hanging="708"/>
        <w:jc w:val="both"/>
        <w:rPr>
          <w:rFonts w:ascii="Times New Roman" w:hAnsi="Times New Roman" w:cs="Times New Roman"/>
          <w:b/>
          <w:sz w:val="24"/>
          <w:szCs w:val="24"/>
          <w:lang w:val="id-ID"/>
        </w:rPr>
      </w:pPr>
      <w:r w:rsidRPr="004F7C98">
        <w:rPr>
          <w:rFonts w:ascii="Times New Roman" w:hAnsi="Times New Roman" w:cs="Times New Roman"/>
          <w:b/>
          <w:sz w:val="24"/>
          <w:szCs w:val="24"/>
          <w:lang w:val="id-ID"/>
        </w:rPr>
        <w:t>Masalah bagaimana pertanggungjawaban pidananya jika korporasi melakukan tindak pidana</w:t>
      </w:r>
    </w:p>
    <w:p w:rsidR="00A211B7" w:rsidRDefault="00A211B7" w:rsidP="00A211B7">
      <w:pPr>
        <w:pStyle w:val="ListParagraph"/>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Mengenai hal ini, penulis hanya akan membahas pidana yang dapat dikenakan terhadap korporasi jika melakukan tindak pidana. Maka seperti telah dibahas sebelumnya bahwa untuk korporasi, pidana pokok yang dapat dijatuhkan adalah pidana denda dan ditambah dengan pidana tambahan juga pidana pengganti, sehingga menjadi sebagai berikut:</w:t>
      </w:r>
    </w:p>
    <w:p w:rsidR="00A211B7" w:rsidRDefault="00A211B7" w:rsidP="00A211B7">
      <w:pPr>
        <w:pStyle w:val="ListParagraph"/>
        <w:numPr>
          <w:ilvl w:val="0"/>
          <w:numId w:val="100"/>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Pidana pokok berupa denda dengan ketentuan diperberat 3 (tiga) kali dari jumlah maksimal denda sesuai ketentuan pidananya.</w:t>
      </w:r>
    </w:p>
    <w:p w:rsidR="00A211B7" w:rsidRDefault="00A211B7" w:rsidP="00A211B7">
      <w:pPr>
        <w:pStyle w:val="ListParagraph"/>
        <w:numPr>
          <w:ilvl w:val="0"/>
          <w:numId w:val="100"/>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Pidana tambahan berupa:</w:t>
      </w:r>
    </w:p>
    <w:p w:rsidR="00A211B7" w:rsidRDefault="00A211B7" w:rsidP="00A211B7">
      <w:pPr>
        <w:pStyle w:val="ListParagraph"/>
        <w:numPr>
          <w:ilvl w:val="1"/>
          <w:numId w:val="14"/>
        </w:numPr>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Pengumuman putusan hakim;</w:t>
      </w:r>
    </w:p>
    <w:p w:rsidR="00A211B7" w:rsidRDefault="00A211B7" w:rsidP="00A211B7">
      <w:pPr>
        <w:pStyle w:val="ListParagraph"/>
        <w:numPr>
          <w:ilvl w:val="1"/>
          <w:numId w:val="14"/>
        </w:numPr>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Pembekuan sebagian atau seluruh kegiatan usaha Korporasi;</w:t>
      </w:r>
    </w:p>
    <w:p w:rsidR="00A211B7" w:rsidRDefault="00A211B7" w:rsidP="00A211B7">
      <w:pPr>
        <w:pStyle w:val="ListParagraph"/>
        <w:numPr>
          <w:ilvl w:val="1"/>
          <w:numId w:val="14"/>
        </w:numPr>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Pencabutan izin usaha;</w:t>
      </w:r>
    </w:p>
    <w:p w:rsidR="00A211B7" w:rsidRDefault="00A211B7" w:rsidP="00A211B7">
      <w:pPr>
        <w:pStyle w:val="ListParagraph"/>
        <w:numPr>
          <w:ilvl w:val="1"/>
          <w:numId w:val="14"/>
        </w:numPr>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Pembubaran dan/ atau pelarangan Korporasi;</w:t>
      </w:r>
    </w:p>
    <w:p w:rsidR="00A211B7" w:rsidRDefault="00A211B7" w:rsidP="00A211B7">
      <w:pPr>
        <w:pStyle w:val="ListParagraph"/>
        <w:numPr>
          <w:ilvl w:val="1"/>
          <w:numId w:val="14"/>
        </w:numPr>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Perampasan aset Korporasi untuk negara; dan/ atau</w:t>
      </w:r>
    </w:p>
    <w:p w:rsidR="00A211B7" w:rsidRDefault="00A211B7" w:rsidP="00A211B7">
      <w:pPr>
        <w:pStyle w:val="ListParagraph"/>
        <w:numPr>
          <w:ilvl w:val="1"/>
          <w:numId w:val="14"/>
        </w:numPr>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Pengambil alihan Korporasi oleh negara.</w:t>
      </w:r>
    </w:p>
    <w:p w:rsidR="00A211B7" w:rsidRDefault="00A211B7" w:rsidP="00A211B7">
      <w:pPr>
        <w:pStyle w:val="ListParagraph"/>
        <w:numPr>
          <w:ilvl w:val="0"/>
          <w:numId w:val="101"/>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Pidana pengganti jika:</w:t>
      </w:r>
    </w:p>
    <w:p w:rsidR="00A211B7" w:rsidRDefault="00A211B7" w:rsidP="00A211B7">
      <w:pPr>
        <w:pStyle w:val="ListParagraph"/>
        <w:numPr>
          <w:ilvl w:val="1"/>
          <w:numId w:val="14"/>
        </w:numPr>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Dalam hal Korporasi tidak mampu membayar pidana denda, maka pidana denda tersebut diganti dengan perampasan Harta Kekayaan milik Korporasi atau orang-orang yang memiliki kedudukan fungsional dalam korporasi yang nilainya sama dengan putusan pidana denda yang dijatuhkan.</w:t>
      </w:r>
    </w:p>
    <w:p w:rsidR="00A211B7" w:rsidRPr="00153B64" w:rsidRDefault="00A211B7" w:rsidP="00A211B7">
      <w:pPr>
        <w:pStyle w:val="ListParagraph"/>
        <w:numPr>
          <w:ilvl w:val="1"/>
          <w:numId w:val="14"/>
        </w:numPr>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Dalam hal penjualan Harta Kekayaan milik Korporasi yang dirampas tersebut tidak mencukupi, pidana kurungan pengganti denda dijatuhkan terhadap orang-orang yang memiliki kedudukan fungsional dalam korporasi dengan memperhitungkan denda yang telah dibayar.</w:t>
      </w:r>
    </w:p>
    <w:p w:rsidR="00A211B7" w:rsidRDefault="00A211B7" w:rsidP="00A211B7">
      <w:pPr>
        <w:spacing w:line="480" w:lineRule="auto"/>
        <w:ind w:left="426" w:firstLine="708"/>
        <w:jc w:val="both"/>
        <w:rPr>
          <w:rFonts w:ascii="Times New Roman" w:hAnsi="Times New Roman" w:cs="Times New Roman"/>
          <w:sz w:val="24"/>
          <w:szCs w:val="24"/>
          <w:lang w:val="id-ID"/>
        </w:rPr>
      </w:pPr>
    </w:p>
    <w:p w:rsidR="00A211B7" w:rsidRDefault="00A211B7" w:rsidP="00A211B7">
      <w:pPr>
        <w:spacing w:line="480" w:lineRule="auto"/>
        <w:ind w:left="426" w:firstLine="708"/>
        <w:jc w:val="both"/>
        <w:rPr>
          <w:rFonts w:ascii="Times New Roman" w:hAnsi="Times New Roman" w:cs="Times New Roman"/>
          <w:sz w:val="24"/>
          <w:szCs w:val="24"/>
          <w:lang w:val="id-ID"/>
        </w:rPr>
      </w:pPr>
    </w:p>
    <w:p w:rsidR="00A211B7" w:rsidRDefault="00A211B7" w:rsidP="00A211B7">
      <w:pPr>
        <w:spacing w:line="480" w:lineRule="auto"/>
        <w:ind w:left="426" w:firstLine="708"/>
        <w:jc w:val="both"/>
        <w:rPr>
          <w:rFonts w:ascii="Times New Roman" w:hAnsi="Times New Roman" w:cs="Times New Roman"/>
          <w:sz w:val="24"/>
          <w:szCs w:val="24"/>
          <w:lang w:val="id-ID"/>
        </w:rPr>
      </w:pPr>
    </w:p>
    <w:p w:rsidR="00A211B7" w:rsidRDefault="00A211B7" w:rsidP="00A211B7">
      <w:pPr>
        <w:spacing w:line="480" w:lineRule="auto"/>
        <w:ind w:left="426" w:firstLine="708"/>
        <w:jc w:val="both"/>
        <w:rPr>
          <w:rFonts w:ascii="Times New Roman" w:hAnsi="Times New Roman" w:cs="Times New Roman"/>
          <w:sz w:val="24"/>
          <w:szCs w:val="24"/>
          <w:lang w:val="id-ID"/>
        </w:rPr>
      </w:pPr>
    </w:p>
    <w:p w:rsidR="00A211B7" w:rsidRDefault="00A211B7" w:rsidP="00A211B7">
      <w:pPr>
        <w:spacing w:line="480" w:lineRule="auto"/>
        <w:ind w:left="426" w:firstLine="708"/>
        <w:jc w:val="both"/>
        <w:rPr>
          <w:rFonts w:ascii="Times New Roman" w:hAnsi="Times New Roman" w:cs="Times New Roman"/>
          <w:sz w:val="24"/>
          <w:szCs w:val="24"/>
          <w:lang w:val="id-ID"/>
        </w:rPr>
      </w:pPr>
    </w:p>
    <w:p w:rsidR="00A211B7" w:rsidRDefault="00A211B7" w:rsidP="00A211B7">
      <w:pPr>
        <w:spacing w:line="480" w:lineRule="auto"/>
        <w:ind w:left="426" w:firstLine="708"/>
        <w:jc w:val="both"/>
        <w:rPr>
          <w:rFonts w:ascii="Times New Roman" w:hAnsi="Times New Roman" w:cs="Times New Roman"/>
          <w:sz w:val="24"/>
          <w:szCs w:val="24"/>
          <w:lang w:val="id-ID"/>
        </w:rPr>
      </w:pPr>
    </w:p>
    <w:p w:rsidR="00A211B7" w:rsidRDefault="00A211B7" w:rsidP="001A4A20">
      <w:pPr>
        <w:spacing w:line="480" w:lineRule="auto"/>
        <w:jc w:val="both"/>
        <w:rPr>
          <w:rFonts w:ascii="Times New Roman" w:hAnsi="Times New Roman" w:cs="Times New Roman"/>
          <w:sz w:val="24"/>
          <w:szCs w:val="24"/>
          <w:lang w:val="id-ID"/>
        </w:rPr>
      </w:pPr>
    </w:p>
    <w:p w:rsidR="00A211B7" w:rsidRPr="006E1F30" w:rsidRDefault="00A211B7" w:rsidP="00A211B7">
      <w:pPr>
        <w:spacing w:line="480" w:lineRule="auto"/>
        <w:ind w:left="426" w:firstLine="708"/>
        <w:jc w:val="center"/>
        <w:rPr>
          <w:rFonts w:ascii="Times New Roman" w:hAnsi="Times New Roman" w:cs="Times New Roman"/>
          <w:b/>
          <w:sz w:val="24"/>
          <w:szCs w:val="24"/>
          <w:lang w:val="id-ID"/>
        </w:rPr>
      </w:pPr>
      <w:r w:rsidRPr="006E1F30">
        <w:rPr>
          <w:rFonts w:ascii="Times New Roman" w:hAnsi="Times New Roman" w:cs="Times New Roman"/>
          <w:b/>
          <w:sz w:val="24"/>
          <w:szCs w:val="24"/>
          <w:lang w:val="id-ID"/>
        </w:rPr>
        <w:lastRenderedPageBreak/>
        <w:t>BAB IV</w:t>
      </w:r>
    </w:p>
    <w:p w:rsidR="00A211B7" w:rsidRDefault="00A211B7" w:rsidP="00A211B7">
      <w:pPr>
        <w:spacing w:line="480" w:lineRule="auto"/>
        <w:ind w:left="426" w:firstLine="708"/>
        <w:jc w:val="center"/>
        <w:rPr>
          <w:rFonts w:ascii="Times New Roman" w:hAnsi="Times New Roman" w:cs="Times New Roman"/>
          <w:b/>
          <w:sz w:val="24"/>
          <w:szCs w:val="24"/>
          <w:lang w:val="id-ID"/>
        </w:rPr>
      </w:pPr>
      <w:r w:rsidRPr="006E1F30">
        <w:rPr>
          <w:rFonts w:ascii="Times New Roman" w:hAnsi="Times New Roman" w:cs="Times New Roman"/>
          <w:b/>
          <w:sz w:val="24"/>
          <w:szCs w:val="24"/>
          <w:lang w:val="id-ID"/>
        </w:rPr>
        <w:t>PENUTUP</w:t>
      </w:r>
    </w:p>
    <w:p w:rsidR="00A211B7" w:rsidRDefault="00A211B7" w:rsidP="00A211B7">
      <w:pPr>
        <w:spacing w:line="480" w:lineRule="auto"/>
        <w:ind w:left="426" w:firstLine="708"/>
        <w:jc w:val="center"/>
        <w:rPr>
          <w:rFonts w:ascii="Times New Roman" w:hAnsi="Times New Roman" w:cs="Times New Roman"/>
          <w:b/>
          <w:sz w:val="24"/>
          <w:szCs w:val="24"/>
          <w:lang w:val="id-ID"/>
        </w:rPr>
      </w:pPr>
    </w:p>
    <w:p w:rsidR="00A211B7" w:rsidRDefault="00A211B7" w:rsidP="00A211B7">
      <w:pPr>
        <w:pStyle w:val="ListParagraph"/>
        <w:numPr>
          <w:ilvl w:val="0"/>
          <w:numId w:val="102"/>
        </w:numPr>
        <w:spacing w:line="480" w:lineRule="auto"/>
        <w:ind w:left="1134" w:hanging="708"/>
        <w:jc w:val="both"/>
        <w:rPr>
          <w:rFonts w:ascii="Times New Roman" w:hAnsi="Times New Roman" w:cs="Times New Roman"/>
          <w:b/>
          <w:sz w:val="24"/>
          <w:szCs w:val="24"/>
          <w:lang w:val="id-ID"/>
        </w:rPr>
      </w:pPr>
      <w:r w:rsidRPr="006E1F30">
        <w:rPr>
          <w:rFonts w:ascii="Times New Roman" w:hAnsi="Times New Roman" w:cs="Times New Roman"/>
          <w:b/>
          <w:sz w:val="24"/>
          <w:szCs w:val="24"/>
          <w:lang w:val="id-ID"/>
        </w:rPr>
        <w:t>KESIMPULAN</w:t>
      </w:r>
    </w:p>
    <w:p w:rsidR="00A211B7" w:rsidRDefault="00A211B7" w:rsidP="00A211B7">
      <w:pPr>
        <w:pStyle w:val="ListParagraph"/>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Dari uraian yang telah dipaparkan dalam pembahasan diatas, maka dapat ditarik suatu kesimpulan yaitu:</w:t>
      </w:r>
    </w:p>
    <w:p w:rsidR="00A211B7" w:rsidRDefault="00A211B7" w:rsidP="00125C5D">
      <w:pPr>
        <w:pStyle w:val="ListParagraph"/>
        <w:numPr>
          <w:ilvl w:val="0"/>
          <w:numId w:val="103"/>
        </w:numPr>
        <w:spacing w:line="480" w:lineRule="auto"/>
        <w:jc w:val="both"/>
        <w:rPr>
          <w:rFonts w:ascii="Times New Roman" w:hAnsi="Times New Roman" w:cs="Times New Roman"/>
          <w:sz w:val="24"/>
          <w:szCs w:val="24"/>
          <w:lang w:val="id-ID"/>
        </w:rPr>
      </w:pPr>
      <w:r w:rsidRPr="00896A79">
        <w:rPr>
          <w:rFonts w:ascii="Times New Roman" w:hAnsi="Times New Roman" w:cs="Times New Roman"/>
          <w:sz w:val="24"/>
          <w:szCs w:val="24"/>
          <w:lang w:val="id-ID"/>
        </w:rPr>
        <w:t xml:space="preserve">Kebijakan formulasi mengenai pertanggungjawaban pidana korporasi </w:t>
      </w:r>
      <w:r w:rsidR="00401260">
        <w:rPr>
          <w:rFonts w:ascii="Times New Roman" w:hAnsi="Times New Roman" w:cs="Times New Roman"/>
          <w:sz w:val="24"/>
          <w:szCs w:val="24"/>
          <w:lang w:val="id-ID"/>
        </w:rPr>
        <w:t>saat ini memiliki sejumlah kelemahan yang mendasar, sehingga berpengaruh pada tingkat efektivitas terhadap pelaksanaan pertanggungjawaban pidana korporasi, karena kelemahan dalam tahap formulasi (</w:t>
      </w:r>
      <w:r w:rsidR="00401260" w:rsidRPr="00401260">
        <w:rPr>
          <w:rFonts w:ascii="Times New Roman" w:hAnsi="Times New Roman" w:cs="Times New Roman"/>
          <w:i/>
          <w:sz w:val="24"/>
          <w:szCs w:val="24"/>
          <w:lang w:val="id-ID"/>
        </w:rPr>
        <w:t>in abstracto</w:t>
      </w:r>
      <w:r w:rsidR="00401260">
        <w:rPr>
          <w:rFonts w:ascii="Times New Roman" w:hAnsi="Times New Roman" w:cs="Times New Roman"/>
          <w:sz w:val="24"/>
          <w:szCs w:val="24"/>
          <w:lang w:val="id-ID"/>
        </w:rPr>
        <w:t>) merupakan kelemahan strategis bagi tahap berikutnya yaitu tahap aplikasi dan eksekusi (</w:t>
      </w:r>
      <w:r w:rsidR="00401260" w:rsidRPr="00401260">
        <w:rPr>
          <w:rFonts w:ascii="Times New Roman" w:hAnsi="Times New Roman" w:cs="Times New Roman"/>
          <w:i/>
          <w:sz w:val="24"/>
          <w:szCs w:val="24"/>
          <w:lang w:val="id-ID"/>
        </w:rPr>
        <w:t>in concret</w:t>
      </w:r>
      <w:r w:rsidR="00401260">
        <w:rPr>
          <w:rFonts w:ascii="Times New Roman" w:hAnsi="Times New Roman" w:cs="Times New Roman"/>
          <w:sz w:val="24"/>
          <w:szCs w:val="24"/>
          <w:lang w:val="id-ID"/>
        </w:rPr>
        <w:t xml:space="preserve">).  </w:t>
      </w:r>
      <w:r w:rsidR="00525767">
        <w:rPr>
          <w:rFonts w:ascii="Times New Roman" w:hAnsi="Times New Roman" w:cs="Times New Roman"/>
          <w:sz w:val="24"/>
          <w:szCs w:val="24"/>
          <w:lang w:val="id-ID"/>
        </w:rPr>
        <w:t>K</w:t>
      </w:r>
      <w:r w:rsidR="00401260">
        <w:rPr>
          <w:rFonts w:ascii="Times New Roman" w:hAnsi="Times New Roman" w:cs="Times New Roman"/>
          <w:sz w:val="24"/>
          <w:szCs w:val="24"/>
          <w:lang w:val="id-ID"/>
        </w:rPr>
        <w:t xml:space="preserve">ebijakan formulasi </w:t>
      </w:r>
      <w:r w:rsidR="00525767" w:rsidRPr="00525767">
        <w:rPr>
          <w:rFonts w:ascii="Times New Roman" w:hAnsi="Times New Roman" w:cs="Times New Roman"/>
          <w:sz w:val="24"/>
          <w:szCs w:val="24"/>
          <w:lang w:val="id-ID"/>
        </w:rPr>
        <w:t>pertanggungjawaban pidana korporasi</w:t>
      </w:r>
      <w:r w:rsidR="00525767">
        <w:rPr>
          <w:rFonts w:ascii="Times New Roman" w:hAnsi="Times New Roman" w:cs="Times New Roman"/>
          <w:sz w:val="24"/>
          <w:szCs w:val="24"/>
          <w:lang w:val="id-ID"/>
        </w:rPr>
        <w:t xml:space="preserve"> saat ini masih mengalami kelemahan-kelemahan, karena belum ada aturan atau pedoman pemidanaan untuk korporasi dalam KUHP dan dalam Undang-undang khusus di luar KUHP. Kebijakan formulasi pertanggungjawaban pidana korporasi masih berorientasi pada orang dan belum berorientasi pada pemidanaan terhadap korporasi itu sendiri karena tidak diatur secara khusus jenis pidana untuk korporasi </w:t>
      </w:r>
      <w:r w:rsidR="00525767">
        <w:rPr>
          <w:rFonts w:ascii="Times New Roman" w:hAnsi="Times New Roman" w:cs="Times New Roman"/>
          <w:sz w:val="24"/>
          <w:szCs w:val="24"/>
          <w:lang w:val="id-ID"/>
        </w:rPr>
        <w:lastRenderedPageBreak/>
        <w:t>dan tidak ada ketentuan mengenai pidana tambahan atau tindakan tata tertib khusus untuk korporasi.</w:t>
      </w:r>
    </w:p>
    <w:p w:rsidR="001A4A20" w:rsidRPr="00401260" w:rsidRDefault="00A211B7" w:rsidP="00401260">
      <w:pPr>
        <w:pStyle w:val="ListParagraph"/>
        <w:numPr>
          <w:ilvl w:val="0"/>
          <w:numId w:val="103"/>
        </w:numPr>
        <w:spacing w:line="480" w:lineRule="auto"/>
        <w:jc w:val="both"/>
        <w:rPr>
          <w:rFonts w:ascii="Times New Roman" w:hAnsi="Times New Roman" w:cs="Times New Roman"/>
          <w:sz w:val="24"/>
          <w:szCs w:val="24"/>
        </w:rPr>
      </w:pPr>
      <w:r w:rsidRPr="007A5E75">
        <w:rPr>
          <w:rFonts w:ascii="Times New Roman" w:hAnsi="Times New Roman" w:cs="Times New Roman"/>
          <w:sz w:val="24"/>
          <w:szCs w:val="24"/>
          <w:lang w:val="id-ID"/>
        </w:rPr>
        <w:t xml:space="preserve">Kebijakan formulasi pertanggungjawaban pidana korporasi </w:t>
      </w:r>
      <w:r>
        <w:rPr>
          <w:rFonts w:ascii="Times New Roman" w:hAnsi="Times New Roman" w:cs="Times New Roman"/>
          <w:sz w:val="24"/>
          <w:szCs w:val="24"/>
          <w:lang w:val="id-ID"/>
        </w:rPr>
        <w:t>untuk</w:t>
      </w:r>
      <w:r w:rsidRPr="007A5E75">
        <w:rPr>
          <w:rFonts w:ascii="Times New Roman" w:hAnsi="Times New Roman" w:cs="Times New Roman"/>
          <w:sz w:val="24"/>
          <w:szCs w:val="24"/>
          <w:lang w:val="id-ID"/>
        </w:rPr>
        <w:t xml:space="preserve"> masa yang akan datang</w:t>
      </w:r>
      <w:r>
        <w:rPr>
          <w:rFonts w:ascii="Times New Roman" w:hAnsi="Times New Roman" w:cs="Times New Roman"/>
          <w:sz w:val="24"/>
          <w:szCs w:val="24"/>
          <w:lang w:val="id-ID"/>
        </w:rPr>
        <w:t xml:space="preserve"> perlu dilakukan perubahan agar tidak terjadi lagi perbedaan pengaturan dan pengaturannya menjadi konsisten. </w:t>
      </w:r>
      <w:r w:rsidR="00525767">
        <w:rPr>
          <w:rFonts w:ascii="Times New Roman" w:hAnsi="Times New Roman" w:cs="Times New Roman"/>
          <w:sz w:val="24"/>
          <w:szCs w:val="24"/>
          <w:lang w:val="id-ID"/>
        </w:rPr>
        <w:t>H</w:t>
      </w:r>
      <w:r>
        <w:rPr>
          <w:rFonts w:ascii="Times New Roman" w:hAnsi="Times New Roman" w:cs="Times New Roman"/>
          <w:sz w:val="24"/>
          <w:szCs w:val="24"/>
          <w:lang w:val="id-ID"/>
        </w:rPr>
        <w:t xml:space="preserve">arus ada kesatuan pengaturan agar lebih seragam dan konsisten dalam hal penentuan </w:t>
      </w:r>
      <w:r w:rsidRPr="007A5E75">
        <w:rPr>
          <w:rFonts w:ascii="Times New Roman" w:hAnsi="Times New Roman" w:cs="Times New Roman"/>
          <w:sz w:val="24"/>
          <w:szCs w:val="24"/>
          <w:lang w:val="id-ID"/>
        </w:rPr>
        <w:t xml:space="preserve">kapan suatu tindak pidana dikatakan sebagai tindak pidana yang dilakukan korporasi, siapa yang dapat </w:t>
      </w:r>
      <w:r>
        <w:rPr>
          <w:rFonts w:ascii="Times New Roman" w:hAnsi="Times New Roman" w:cs="Times New Roman"/>
          <w:sz w:val="24"/>
          <w:szCs w:val="24"/>
          <w:lang w:val="id-ID"/>
        </w:rPr>
        <w:t xml:space="preserve">dipertanggungjawabkan atau </w:t>
      </w:r>
      <w:r w:rsidRPr="007A5E75">
        <w:rPr>
          <w:rFonts w:ascii="Times New Roman" w:hAnsi="Times New Roman" w:cs="Times New Roman"/>
          <w:sz w:val="24"/>
          <w:szCs w:val="24"/>
          <w:lang w:val="id-ID"/>
        </w:rPr>
        <w:t xml:space="preserve">dituntut dan dijatuhi pidana dalam kejahatan korporasi, serta jenis-jenis sanksi apa yang sesuai untuk korporasi yang melakukan </w:t>
      </w:r>
      <w:r>
        <w:rPr>
          <w:rFonts w:ascii="Times New Roman" w:hAnsi="Times New Roman" w:cs="Times New Roman"/>
          <w:sz w:val="24"/>
          <w:szCs w:val="24"/>
          <w:lang w:val="id-ID"/>
        </w:rPr>
        <w:t>tindak pidana</w:t>
      </w:r>
      <w:r w:rsidRPr="007A5E75">
        <w:rPr>
          <w:rFonts w:ascii="Times New Roman" w:hAnsi="Times New Roman" w:cs="Times New Roman"/>
          <w:sz w:val="24"/>
          <w:szCs w:val="24"/>
          <w:lang w:val="id-ID"/>
        </w:rPr>
        <w:t>, terutama dalam rangka memberikan pemenuhan dan pemulihan hak-hak korban atas kejahatan yang dilakukan korporasi, serta dalam rangka pencegahan dan penanggulangan kejahatan korporasi itu sendiri</w:t>
      </w:r>
      <w:r w:rsidRPr="007A5E75">
        <w:rPr>
          <w:rFonts w:ascii="Times New Roman" w:hAnsi="Times New Roman" w:cs="Times New Roman"/>
          <w:sz w:val="24"/>
          <w:szCs w:val="24"/>
        </w:rPr>
        <w:t>.</w:t>
      </w:r>
    </w:p>
    <w:p w:rsidR="001A4A20" w:rsidRPr="001A4A20" w:rsidRDefault="001A4A20" w:rsidP="00A211B7">
      <w:pPr>
        <w:pStyle w:val="ListParagraph"/>
        <w:spacing w:line="480" w:lineRule="auto"/>
        <w:ind w:left="1494"/>
        <w:jc w:val="both"/>
        <w:rPr>
          <w:rFonts w:ascii="Times New Roman" w:hAnsi="Times New Roman" w:cs="Times New Roman"/>
          <w:sz w:val="24"/>
          <w:szCs w:val="24"/>
          <w:lang w:val="id-ID"/>
        </w:rPr>
      </w:pPr>
    </w:p>
    <w:p w:rsidR="00A211B7" w:rsidRDefault="00A211B7" w:rsidP="00A211B7">
      <w:pPr>
        <w:pStyle w:val="ListParagraph"/>
        <w:numPr>
          <w:ilvl w:val="0"/>
          <w:numId w:val="102"/>
        </w:numPr>
        <w:spacing w:line="480" w:lineRule="auto"/>
        <w:ind w:left="1134" w:hanging="708"/>
        <w:jc w:val="both"/>
        <w:rPr>
          <w:rFonts w:ascii="Times New Roman" w:hAnsi="Times New Roman" w:cs="Times New Roman"/>
          <w:b/>
          <w:sz w:val="24"/>
          <w:szCs w:val="24"/>
          <w:lang w:val="id-ID"/>
        </w:rPr>
      </w:pPr>
      <w:r w:rsidRPr="006E1F30">
        <w:rPr>
          <w:rFonts w:ascii="Times New Roman" w:hAnsi="Times New Roman" w:cs="Times New Roman"/>
          <w:b/>
          <w:sz w:val="24"/>
          <w:szCs w:val="24"/>
          <w:lang w:val="id-ID"/>
        </w:rPr>
        <w:t>SARAN</w:t>
      </w:r>
    </w:p>
    <w:p w:rsidR="00A211B7" w:rsidRPr="000E0A41" w:rsidRDefault="00A211B7" w:rsidP="00A211B7">
      <w:pPr>
        <w:pStyle w:val="ListParagraph"/>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Ada beberapa saran yang dapat diberikan oleh penulis dari pembahasan yang telah dilakukan, yaitu:</w:t>
      </w:r>
    </w:p>
    <w:p w:rsidR="00A211B7" w:rsidRDefault="00A211B7" w:rsidP="00125C5D">
      <w:pPr>
        <w:pStyle w:val="ListParagraph"/>
        <w:numPr>
          <w:ilvl w:val="0"/>
          <w:numId w:val="104"/>
        </w:numPr>
        <w:spacing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Tindak pidana korporasi merupakan tindak pidana </w:t>
      </w:r>
      <w:r w:rsidRPr="000E0A41">
        <w:rPr>
          <w:rFonts w:ascii="Times New Roman" w:hAnsi="Times New Roman" w:cs="Times New Roman"/>
          <w:i/>
          <w:sz w:val="24"/>
          <w:szCs w:val="24"/>
          <w:lang w:val="id-ID"/>
        </w:rPr>
        <w:t>white collar crime</w:t>
      </w:r>
      <w:r>
        <w:rPr>
          <w:rFonts w:ascii="Times New Roman" w:hAnsi="Times New Roman" w:cs="Times New Roman"/>
          <w:sz w:val="24"/>
          <w:szCs w:val="24"/>
          <w:lang w:val="id-ID"/>
        </w:rPr>
        <w:t xml:space="preserve">, dimana tindak pidana ini dilakukan oleh suatu korporasi yang dijalankan oleh orang-orang dalam suatu struktur organisasi, sehingga merupakan tindak pidana yang sulit penanganannya maka </w:t>
      </w:r>
      <w:r>
        <w:rPr>
          <w:rFonts w:ascii="Times New Roman" w:hAnsi="Times New Roman" w:cs="Times New Roman"/>
          <w:sz w:val="24"/>
          <w:szCs w:val="24"/>
          <w:lang w:val="id-ID"/>
        </w:rPr>
        <w:lastRenderedPageBreak/>
        <w:t>untuk menangani tindak pidana korporasi tersebut tentulah harus dilakukan dengan serius baik dari pemerintah dan badan legislatif sebagai pembentuk undang-undang maupun para penegak hukum.</w:t>
      </w:r>
    </w:p>
    <w:p w:rsidR="00A211B7" w:rsidRDefault="00A211B7" w:rsidP="00125C5D">
      <w:pPr>
        <w:pStyle w:val="ListParagraph"/>
        <w:numPr>
          <w:ilvl w:val="0"/>
          <w:numId w:val="104"/>
        </w:numPr>
        <w:spacing w:line="480" w:lineRule="auto"/>
        <w:ind w:left="1560" w:hanging="426"/>
        <w:jc w:val="both"/>
        <w:rPr>
          <w:rFonts w:ascii="Times New Roman" w:hAnsi="Times New Roman" w:cs="Times New Roman"/>
          <w:sz w:val="24"/>
          <w:szCs w:val="24"/>
          <w:lang w:val="id-ID"/>
        </w:rPr>
      </w:pPr>
      <w:r w:rsidRPr="00C72987">
        <w:rPr>
          <w:rFonts w:ascii="Times New Roman" w:hAnsi="Times New Roman" w:cs="Times New Roman"/>
          <w:sz w:val="24"/>
          <w:szCs w:val="24"/>
          <w:lang w:val="id-ID"/>
        </w:rPr>
        <w:t>Untuk menetapkan kor</w:t>
      </w:r>
      <w:r>
        <w:rPr>
          <w:rFonts w:ascii="Times New Roman" w:hAnsi="Times New Roman" w:cs="Times New Roman"/>
          <w:sz w:val="24"/>
          <w:szCs w:val="24"/>
          <w:lang w:val="id-ID"/>
        </w:rPr>
        <w:t>porasi dapat dipertanggungjawab</w:t>
      </w:r>
      <w:r w:rsidRPr="00C72987">
        <w:rPr>
          <w:rFonts w:ascii="Times New Roman" w:hAnsi="Times New Roman" w:cs="Times New Roman"/>
          <w:sz w:val="24"/>
          <w:szCs w:val="24"/>
          <w:lang w:val="id-ID"/>
        </w:rPr>
        <w:t>ka</w:t>
      </w:r>
      <w:r>
        <w:rPr>
          <w:rFonts w:ascii="Times New Roman" w:hAnsi="Times New Roman" w:cs="Times New Roman"/>
          <w:sz w:val="24"/>
          <w:szCs w:val="24"/>
          <w:lang w:val="id-ID"/>
        </w:rPr>
        <w:t xml:space="preserve">n, siapa yang bertanggungjawab dan </w:t>
      </w:r>
      <w:r w:rsidRPr="00C72987">
        <w:rPr>
          <w:rFonts w:ascii="Times New Roman" w:hAnsi="Times New Roman" w:cs="Times New Roman"/>
          <w:sz w:val="24"/>
          <w:szCs w:val="24"/>
          <w:lang w:val="id-ID"/>
        </w:rPr>
        <w:t>bagaimana korporasi tersebut dapat dipertanggungjawabkan, perundang-undangan yang berlaku di Indonesia seharusnya memiliki keseragaman dan pengertian yang</w:t>
      </w:r>
      <w:r>
        <w:rPr>
          <w:rFonts w:ascii="Times New Roman" w:hAnsi="Times New Roman" w:cs="Times New Roman"/>
          <w:sz w:val="24"/>
          <w:szCs w:val="24"/>
          <w:lang w:val="id-ID"/>
        </w:rPr>
        <w:t xml:space="preserve"> </w:t>
      </w:r>
      <w:r w:rsidRPr="00C72987">
        <w:rPr>
          <w:rFonts w:ascii="Times New Roman" w:hAnsi="Times New Roman" w:cs="Times New Roman"/>
          <w:sz w:val="24"/>
          <w:szCs w:val="24"/>
          <w:lang w:val="id-ID"/>
        </w:rPr>
        <w:t>sama dan searah terhadap perumusan pertanggungjawaban pidana korporasi</w:t>
      </w:r>
      <w:r>
        <w:rPr>
          <w:rFonts w:ascii="Times New Roman" w:hAnsi="Times New Roman" w:cs="Times New Roman"/>
          <w:sz w:val="24"/>
          <w:szCs w:val="24"/>
          <w:lang w:val="id-ID"/>
        </w:rPr>
        <w:t>, maka penulis sangat menyarankan untuk membuat peraturan yang umum tentang korporasi tersebut semisal dengan mensahkan RKUHP</w:t>
      </w:r>
      <w:r w:rsidRPr="00C72987">
        <w:rPr>
          <w:rFonts w:ascii="Times New Roman" w:hAnsi="Times New Roman" w:cs="Times New Roman"/>
          <w:sz w:val="24"/>
          <w:szCs w:val="24"/>
          <w:lang w:val="id-ID"/>
        </w:rPr>
        <w:t>.</w:t>
      </w:r>
    </w:p>
    <w:p w:rsidR="00DA79D8" w:rsidRDefault="00DA79D8" w:rsidP="00DA79D8">
      <w:pPr>
        <w:spacing w:line="480" w:lineRule="auto"/>
        <w:jc w:val="both"/>
        <w:rPr>
          <w:rFonts w:ascii="Times New Roman" w:hAnsi="Times New Roman" w:cs="Times New Roman"/>
          <w:sz w:val="24"/>
          <w:szCs w:val="24"/>
          <w:lang w:val="id-ID"/>
        </w:rPr>
      </w:pPr>
    </w:p>
    <w:p w:rsidR="00DA79D8" w:rsidRDefault="00DA79D8" w:rsidP="00DA79D8">
      <w:pPr>
        <w:spacing w:line="480" w:lineRule="auto"/>
        <w:jc w:val="both"/>
        <w:rPr>
          <w:rFonts w:ascii="Times New Roman" w:hAnsi="Times New Roman" w:cs="Times New Roman"/>
          <w:sz w:val="24"/>
          <w:szCs w:val="24"/>
          <w:lang w:val="id-ID"/>
        </w:rPr>
      </w:pPr>
    </w:p>
    <w:p w:rsidR="00DA79D8" w:rsidRDefault="00DA79D8" w:rsidP="00DA79D8">
      <w:pPr>
        <w:spacing w:line="480" w:lineRule="auto"/>
        <w:jc w:val="both"/>
        <w:rPr>
          <w:rFonts w:ascii="Times New Roman" w:hAnsi="Times New Roman" w:cs="Times New Roman"/>
          <w:sz w:val="24"/>
          <w:szCs w:val="24"/>
          <w:lang w:val="id-ID"/>
        </w:rPr>
      </w:pPr>
    </w:p>
    <w:p w:rsidR="00DA79D8" w:rsidRDefault="00DA79D8" w:rsidP="00DA79D8">
      <w:pPr>
        <w:spacing w:line="480" w:lineRule="auto"/>
        <w:jc w:val="both"/>
        <w:rPr>
          <w:rFonts w:ascii="Times New Roman" w:hAnsi="Times New Roman" w:cs="Times New Roman"/>
          <w:sz w:val="24"/>
          <w:szCs w:val="24"/>
          <w:lang w:val="id-ID"/>
        </w:rPr>
      </w:pPr>
    </w:p>
    <w:p w:rsidR="00DA79D8" w:rsidRDefault="00DA79D8" w:rsidP="00DA79D8">
      <w:pPr>
        <w:spacing w:line="480" w:lineRule="auto"/>
        <w:jc w:val="both"/>
        <w:rPr>
          <w:rFonts w:ascii="Times New Roman" w:hAnsi="Times New Roman" w:cs="Times New Roman"/>
          <w:sz w:val="24"/>
          <w:szCs w:val="24"/>
          <w:lang w:val="id-ID"/>
        </w:rPr>
      </w:pPr>
    </w:p>
    <w:p w:rsidR="00DA79D8" w:rsidRDefault="00DA79D8" w:rsidP="00DA79D8">
      <w:pPr>
        <w:spacing w:line="480" w:lineRule="auto"/>
        <w:jc w:val="both"/>
        <w:rPr>
          <w:rFonts w:ascii="Times New Roman" w:hAnsi="Times New Roman" w:cs="Times New Roman"/>
          <w:sz w:val="24"/>
          <w:szCs w:val="24"/>
          <w:lang w:val="id-ID"/>
        </w:rPr>
      </w:pPr>
    </w:p>
    <w:p w:rsidR="00DA79D8" w:rsidRDefault="00DA79D8" w:rsidP="00DA79D8">
      <w:pPr>
        <w:spacing w:line="480" w:lineRule="auto"/>
        <w:jc w:val="both"/>
        <w:rPr>
          <w:rFonts w:ascii="Times New Roman" w:hAnsi="Times New Roman" w:cs="Times New Roman"/>
          <w:sz w:val="24"/>
          <w:szCs w:val="24"/>
          <w:lang w:val="id-ID"/>
        </w:rPr>
      </w:pPr>
    </w:p>
    <w:p w:rsidR="00DA79D8" w:rsidRDefault="00DA79D8" w:rsidP="00DA79D8">
      <w:pPr>
        <w:spacing w:line="480" w:lineRule="auto"/>
        <w:jc w:val="both"/>
        <w:rPr>
          <w:rFonts w:ascii="Times New Roman" w:hAnsi="Times New Roman" w:cs="Times New Roman"/>
          <w:sz w:val="24"/>
          <w:szCs w:val="24"/>
          <w:lang w:val="id-ID"/>
        </w:rPr>
      </w:pPr>
    </w:p>
    <w:p w:rsidR="00DA79D8" w:rsidRDefault="00DA79D8" w:rsidP="00DA79D8">
      <w:pPr>
        <w:pStyle w:val="ListParagraph"/>
        <w:spacing w:line="360" w:lineRule="auto"/>
        <w:ind w:left="426"/>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r>
        <w:rPr>
          <w:rFonts w:ascii="Times New Roman" w:hAnsi="Times New Roman" w:cs="Times New Roman"/>
          <w:sz w:val="24"/>
          <w:szCs w:val="24"/>
        </w:rPr>
        <w:t xml:space="preserve"> </w:t>
      </w:r>
    </w:p>
    <w:p w:rsidR="00DA79D8" w:rsidRDefault="00DA79D8" w:rsidP="00DA79D8">
      <w:pPr>
        <w:autoSpaceDE w:val="0"/>
        <w:autoSpaceDN w:val="0"/>
        <w:adjustRightInd w:val="0"/>
        <w:spacing w:after="0" w:line="240" w:lineRule="auto"/>
        <w:ind w:left="1134" w:hanging="708"/>
        <w:jc w:val="both"/>
        <w:rPr>
          <w:rFonts w:ascii="Times New Roman" w:hAnsi="Times New Roman" w:cs="Times New Roman"/>
          <w:color w:val="000000" w:themeColor="text1"/>
          <w:sz w:val="24"/>
          <w:szCs w:val="24"/>
          <w:lang w:val="id-ID"/>
        </w:rPr>
      </w:pPr>
    </w:p>
    <w:p w:rsidR="00DA79D8" w:rsidRPr="006B6271" w:rsidRDefault="00DA79D8" w:rsidP="00DA79D8">
      <w:pPr>
        <w:autoSpaceDE w:val="0"/>
        <w:autoSpaceDN w:val="0"/>
        <w:adjustRightInd w:val="0"/>
        <w:spacing w:after="0" w:line="240" w:lineRule="auto"/>
        <w:ind w:left="1134" w:hanging="70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Ali, </w:t>
      </w:r>
      <w:r>
        <w:rPr>
          <w:rFonts w:ascii="Times New Roman" w:hAnsi="Times New Roman" w:cs="Times New Roman"/>
          <w:color w:val="000000" w:themeColor="text1"/>
          <w:sz w:val="24"/>
          <w:szCs w:val="24"/>
        </w:rPr>
        <w:t>Chidir</w:t>
      </w:r>
      <w:r>
        <w:rPr>
          <w:rFonts w:ascii="Times New Roman" w:hAnsi="Times New Roman" w:cs="Times New Roman"/>
          <w:color w:val="000000" w:themeColor="text1"/>
          <w:sz w:val="24"/>
          <w:szCs w:val="24"/>
          <w:lang w:val="id-ID"/>
        </w:rPr>
        <w:t xml:space="preserve">. </w:t>
      </w:r>
      <w:r w:rsidRPr="006B6271">
        <w:rPr>
          <w:rFonts w:ascii="Times New Roman" w:hAnsi="Times New Roman" w:cs="Times New Roman"/>
          <w:b/>
          <w:color w:val="000000" w:themeColor="text1"/>
          <w:sz w:val="24"/>
          <w:szCs w:val="24"/>
        </w:rPr>
        <w:t>Badan Hukum</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Bandung</w:t>
      </w:r>
      <w:r w:rsidRPr="006B6271">
        <w:rPr>
          <w:rFonts w:ascii="Times New Roman" w:hAnsi="Times New Roman" w:cs="Times New Roman"/>
          <w:color w:val="000000" w:themeColor="text1"/>
          <w:sz w:val="24"/>
          <w:szCs w:val="24"/>
        </w:rPr>
        <w:t>: Penerbit Alumni, 1999</w:t>
      </w:r>
      <w:r>
        <w:rPr>
          <w:rFonts w:ascii="Times New Roman" w:hAnsi="Times New Roman" w:cs="Times New Roman"/>
          <w:color w:val="000000" w:themeColor="text1"/>
          <w:sz w:val="24"/>
          <w:szCs w:val="24"/>
          <w:lang w:val="id-ID"/>
        </w:rPr>
        <w:t>.</w:t>
      </w:r>
    </w:p>
    <w:p w:rsidR="00DA79D8" w:rsidRDefault="00DA79D8" w:rsidP="00DA79D8">
      <w:pPr>
        <w:autoSpaceDE w:val="0"/>
        <w:autoSpaceDN w:val="0"/>
        <w:adjustRightInd w:val="0"/>
        <w:spacing w:after="0" w:line="240" w:lineRule="auto"/>
        <w:ind w:left="1134" w:hanging="708"/>
        <w:jc w:val="both"/>
        <w:rPr>
          <w:rFonts w:ascii="Times New Roman" w:hAnsi="Times New Roman" w:cs="Times New Roman"/>
          <w:color w:val="000000" w:themeColor="text1"/>
          <w:sz w:val="24"/>
          <w:szCs w:val="24"/>
          <w:lang w:val="id-ID"/>
        </w:rPr>
      </w:pPr>
    </w:p>
    <w:p w:rsidR="00DA79D8" w:rsidRDefault="00DA79D8" w:rsidP="00DA79D8">
      <w:pPr>
        <w:autoSpaceDE w:val="0"/>
        <w:autoSpaceDN w:val="0"/>
        <w:adjustRightInd w:val="0"/>
        <w:spacing w:after="0" w:line="240" w:lineRule="auto"/>
        <w:ind w:left="1134" w:hanging="708"/>
        <w:jc w:val="both"/>
        <w:rPr>
          <w:rFonts w:ascii="Times New Roman" w:hAnsi="Times New Roman" w:cs="Times New Roman"/>
          <w:color w:val="000000" w:themeColor="text1"/>
          <w:sz w:val="24"/>
          <w:szCs w:val="24"/>
          <w:lang w:val="id-ID"/>
        </w:rPr>
      </w:pPr>
      <w:r w:rsidRPr="001F1683">
        <w:rPr>
          <w:rFonts w:ascii="Times New Roman" w:hAnsi="Times New Roman" w:cs="Times New Roman"/>
          <w:color w:val="000000" w:themeColor="text1"/>
          <w:sz w:val="24"/>
          <w:szCs w:val="24"/>
        </w:rPr>
        <w:t>Badan Pembinaan Hukum Nasional Departemen Keha</w:t>
      </w:r>
      <w:r>
        <w:rPr>
          <w:rFonts w:ascii="Times New Roman" w:hAnsi="Times New Roman" w:cs="Times New Roman"/>
          <w:color w:val="000000" w:themeColor="text1"/>
          <w:sz w:val="24"/>
          <w:szCs w:val="24"/>
        </w:rPr>
        <w:t>kiman dan Hak Asasi Manusia  RI</w:t>
      </w:r>
      <w:r>
        <w:rPr>
          <w:rFonts w:ascii="Times New Roman" w:hAnsi="Times New Roman" w:cs="Times New Roman"/>
          <w:color w:val="000000" w:themeColor="text1"/>
          <w:sz w:val="24"/>
          <w:szCs w:val="24"/>
          <w:lang w:val="id-ID"/>
        </w:rPr>
        <w:t>.</w:t>
      </w:r>
      <w:r w:rsidRPr="001F1683">
        <w:rPr>
          <w:rFonts w:ascii="Times New Roman" w:hAnsi="Times New Roman" w:cs="Times New Roman"/>
          <w:color w:val="000000" w:themeColor="text1"/>
          <w:sz w:val="24"/>
          <w:szCs w:val="24"/>
          <w:lang w:val="id-ID"/>
        </w:rPr>
        <w:t xml:space="preserve"> </w:t>
      </w:r>
      <w:r w:rsidRPr="001F1683">
        <w:rPr>
          <w:rFonts w:ascii="Times New Roman" w:hAnsi="Times New Roman" w:cs="Times New Roman"/>
          <w:b/>
          <w:color w:val="000000" w:themeColor="text1"/>
          <w:sz w:val="24"/>
          <w:szCs w:val="24"/>
        </w:rPr>
        <w:t>Pengkajian Hukum Tentang Asas-Asas Pidana Indonesia dalam Perkembangan Masyarakat  Masa Kini dan Masa Mendatang</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Jakarta</w:t>
      </w:r>
      <w:r w:rsidRPr="001F1683">
        <w:rPr>
          <w:rFonts w:ascii="Times New Roman" w:hAnsi="Times New Roman" w:cs="Times New Roman"/>
          <w:color w:val="000000" w:themeColor="text1"/>
          <w:sz w:val="24"/>
          <w:szCs w:val="24"/>
        </w:rPr>
        <w:t>: Badan Pembinaan Hukum Nasional Departemen Kehakiman dan HakAsasi Manusia</w:t>
      </w:r>
      <w:r>
        <w:rPr>
          <w:rFonts w:ascii="Times New Roman" w:hAnsi="Times New Roman" w:cs="Times New Roman"/>
          <w:color w:val="000000" w:themeColor="text1"/>
          <w:sz w:val="24"/>
          <w:szCs w:val="24"/>
        </w:rPr>
        <w:t xml:space="preserve"> RI</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 xml:space="preserve"> 2003</w:t>
      </w:r>
      <w:r>
        <w:rPr>
          <w:rFonts w:ascii="Times New Roman" w:hAnsi="Times New Roman" w:cs="Times New Roman"/>
          <w:color w:val="000000" w:themeColor="text1"/>
          <w:sz w:val="24"/>
          <w:szCs w:val="24"/>
          <w:lang w:val="id-ID"/>
        </w:rPr>
        <w:t>.</w:t>
      </w:r>
    </w:p>
    <w:p w:rsidR="00DA79D8" w:rsidRDefault="00DA79D8" w:rsidP="00DA79D8">
      <w:pPr>
        <w:autoSpaceDE w:val="0"/>
        <w:autoSpaceDN w:val="0"/>
        <w:adjustRightInd w:val="0"/>
        <w:spacing w:after="0" w:line="240" w:lineRule="auto"/>
        <w:ind w:left="1134" w:hanging="708"/>
        <w:jc w:val="both"/>
        <w:rPr>
          <w:rFonts w:ascii="Times New Roman" w:hAnsi="Times New Roman" w:cs="Times New Roman"/>
          <w:color w:val="000000" w:themeColor="text1"/>
          <w:sz w:val="24"/>
          <w:szCs w:val="24"/>
          <w:lang w:val="id-ID"/>
        </w:rPr>
      </w:pPr>
    </w:p>
    <w:p w:rsidR="00DA79D8" w:rsidRDefault="00DA79D8" w:rsidP="00DA79D8">
      <w:pPr>
        <w:autoSpaceDE w:val="0"/>
        <w:autoSpaceDN w:val="0"/>
        <w:adjustRightInd w:val="0"/>
        <w:spacing w:after="0" w:line="240" w:lineRule="auto"/>
        <w:ind w:left="1134" w:hanging="708"/>
        <w:jc w:val="both"/>
        <w:rPr>
          <w:rFonts w:ascii="Times New Roman" w:hAnsi="Times New Roman" w:cs="Times New Roman"/>
          <w:color w:val="000000" w:themeColor="text1"/>
          <w:sz w:val="24"/>
          <w:szCs w:val="24"/>
          <w:lang w:val="id-ID"/>
        </w:rPr>
      </w:pPr>
      <w:r w:rsidRPr="006B6271">
        <w:rPr>
          <w:rFonts w:ascii="Times New Roman" w:hAnsi="Times New Roman" w:cs="Times New Roman"/>
          <w:color w:val="000000" w:themeColor="text1"/>
          <w:sz w:val="24"/>
          <w:szCs w:val="24"/>
        </w:rPr>
        <w:t xml:space="preserve">Baron Clinard, </w:t>
      </w:r>
      <w:r>
        <w:rPr>
          <w:rFonts w:ascii="Times New Roman" w:hAnsi="Times New Roman" w:cs="Times New Roman"/>
          <w:color w:val="000000" w:themeColor="text1"/>
          <w:sz w:val="24"/>
          <w:szCs w:val="24"/>
          <w:lang w:val="id-ID"/>
        </w:rPr>
        <w:t xml:space="preserve">Marshall. </w:t>
      </w:r>
      <w:r w:rsidRPr="006B6271">
        <w:rPr>
          <w:rFonts w:ascii="Times New Roman" w:hAnsi="Times New Roman" w:cs="Times New Roman"/>
          <w:b/>
          <w:color w:val="000000" w:themeColor="text1"/>
          <w:sz w:val="24"/>
          <w:szCs w:val="24"/>
        </w:rPr>
        <w:t>Corporate Ethics and Crime</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USA</w:t>
      </w:r>
      <w:r w:rsidRPr="006B6271">
        <w:rPr>
          <w:rFonts w:ascii="Times New Roman" w:hAnsi="Times New Roman" w:cs="Times New Roman"/>
          <w:color w:val="000000" w:themeColor="text1"/>
          <w:sz w:val="24"/>
          <w:szCs w:val="24"/>
        </w:rPr>
        <w:t>:</w:t>
      </w:r>
      <w:r w:rsidRPr="006B6271">
        <w:rPr>
          <w:rFonts w:ascii="Times New Roman" w:hAnsi="Times New Roman" w:cs="Times New Roman"/>
          <w:color w:val="000000" w:themeColor="text1"/>
          <w:sz w:val="24"/>
          <w:szCs w:val="24"/>
          <w:lang w:val="id-ID"/>
        </w:rPr>
        <w:t xml:space="preserve"> </w:t>
      </w:r>
      <w:r w:rsidRPr="006B6271">
        <w:rPr>
          <w:rFonts w:ascii="Times New Roman" w:hAnsi="Times New Roman" w:cs="Times New Roman"/>
          <w:color w:val="000000" w:themeColor="text1"/>
          <w:sz w:val="24"/>
          <w:szCs w:val="24"/>
        </w:rPr>
        <w:t>Sage</w:t>
      </w:r>
      <w:r w:rsidRPr="006B6271">
        <w:rPr>
          <w:rFonts w:ascii="Times New Roman" w:hAnsi="Times New Roman" w:cs="Times New Roman"/>
          <w:color w:val="000000" w:themeColor="text1"/>
          <w:sz w:val="24"/>
          <w:szCs w:val="24"/>
          <w:lang w:val="id-ID"/>
        </w:rPr>
        <w:t xml:space="preserve"> </w:t>
      </w:r>
      <w:r w:rsidRPr="006B6271">
        <w:rPr>
          <w:rFonts w:ascii="Times New Roman" w:hAnsi="Times New Roman" w:cs="Times New Roman"/>
          <w:color w:val="000000" w:themeColor="text1"/>
          <w:sz w:val="24"/>
          <w:szCs w:val="24"/>
        </w:rPr>
        <w:t>Publication,</w:t>
      </w:r>
      <w:r>
        <w:rPr>
          <w:rFonts w:ascii="Times New Roman" w:hAnsi="Times New Roman" w:cs="Times New Roman"/>
          <w:color w:val="000000" w:themeColor="text1"/>
          <w:sz w:val="24"/>
          <w:szCs w:val="24"/>
          <w:lang w:val="id-ID"/>
        </w:rPr>
        <w:t xml:space="preserve"> </w:t>
      </w:r>
      <w:r w:rsidRPr="006B6271">
        <w:rPr>
          <w:rFonts w:ascii="Times New Roman" w:hAnsi="Times New Roman" w:cs="Times New Roman"/>
          <w:color w:val="000000" w:themeColor="text1"/>
          <w:sz w:val="24"/>
          <w:szCs w:val="24"/>
        </w:rPr>
        <w:t>1985</w:t>
      </w:r>
      <w:r>
        <w:rPr>
          <w:rFonts w:ascii="Times New Roman" w:hAnsi="Times New Roman" w:cs="Times New Roman"/>
          <w:color w:val="000000" w:themeColor="text1"/>
          <w:sz w:val="24"/>
          <w:szCs w:val="24"/>
          <w:lang w:val="id-ID"/>
        </w:rPr>
        <w:t>.</w:t>
      </w:r>
    </w:p>
    <w:p w:rsidR="00DA79D8" w:rsidRDefault="00DA79D8" w:rsidP="00DA79D8">
      <w:pPr>
        <w:autoSpaceDE w:val="0"/>
        <w:autoSpaceDN w:val="0"/>
        <w:adjustRightInd w:val="0"/>
        <w:spacing w:after="0" w:line="240" w:lineRule="auto"/>
        <w:ind w:left="1134" w:hanging="708"/>
        <w:jc w:val="both"/>
        <w:rPr>
          <w:rFonts w:ascii="Times New Roman" w:hAnsi="Times New Roman" w:cs="Times New Roman"/>
          <w:color w:val="000000" w:themeColor="text1"/>
          <w:sz w:val="24"/>
          <w:szCs w:val="24"/>
          <w:lang w:val="id-ID"/>
        </w:rPr>
      </w:pPr>
    </w:p>
    <w:p w:rsidR="00DA79D8" w:rsidRPr="006B6271" w:rsidRDefault="00DA79D8" w:rsidP="00DA79D8">
      <w:pPr>
        <w:autoSpaceDE w:val="0"/>
        <w:autoSpaceDN w:val="0"/>
        <w:adjustRightInd w:val="0"/>
        <w:spacing w:after="0" w:line="240" w:lineRule="auto"/>
        <w:ind w:left="1134" w:hanging="70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E.Y.Kanter</w:t>
      </w:r>
      <w:r>
        <w:rPr>
          <w:rFonts w:ascii="Times New Roman" w:hAnsi="Times New Roman" w:cs="Times New Roman"/>
          <w:color w:val="000000" w:themeColor="text1"/>
          <w:sz w:val="24"/>
          <w:szCs w:val="24"/>
          <w:lang w:val="id-ID"/>
        </w:rPr>
        <w:t xml:space="preserve"> </w:t>
      </w:r>
      <w:r w:rsidRPr="006B6271">
        <w:rPr>
          <w:rFonts w:ascii="Times New Roman" w:hAnsi="Times New Roman" w:cs="Times New Roman"/>
          <w:color w:val="000000" w:themeColor="text1"/>
          <w:sz w:val="24"/>
          <w:szCs w:val="24"/>
        </w:rPr>
        <w:t xml:space="preserve">dan S.R. </w:t>
      </w:r>
      <w:r>
        <w:rPr>
          <w:rFonts w:ascii="Times New Roman" w:hAnsi="Times New Roman" w:cs="Times New Roman"/>
          <w:color w:val="000000" w:themeColor="text1"/>
          <w:sz w:val="24"/>
          <w:szCs w:val="24"/>
        </w:rPr>
        <w:t>Sianturi,</w:t>
      </w:r>
      <w:r>
        <w:rPr>
          <w:rFonts w:ascii="Times New Roman" w:hAnsi="Times New Roman" w:cs="Times New Roman"/>
          <w:color w:val="000000" w:themeColor="text1"/>
          <w:sz w:val="24"/>
          <w:szCs w:val="24"/>
          <w:lang w:val="id-ID"/>
        </w:rPr>
        <w:t xml:space="preserve"> </w:t>
      </w:r>
      <w:r w:rsidRPr="006F0DB8">
        <w:rPr>
          <w:rFonts w:ascii="Times New Roman" w:hAnsi="Times New Roman" w:cs="Times New Roman"/>
          <w:b/>
          <w:color w:val="000000" w:themeColor="text1"/>
          <w:sz w:val="24"/>
          <w:szCs w:val="24"/>
        </w:rPr>
        <w:t>Asas-Asas Hukum di Indonesia dan Penerapannya</w:t>
      </w:r>
      <w:r>
        <w:rPr>
          <w:rFonts w:ascii="Times New Roman" w:hAnsi="Times New Roman" w:cs="Times New Roman"/>
          <w:color w:val="000000" w:themeColor="text1"/>
          <w:sz w:val="24"/>
          <w:szCs w:val="24"/>
          <w:lang w:val="id-ID"/>
        </w:rPr>
        <w:t xml:space="preserve">. </w:t>
      </w:r>
      <w:r w:rsidRPr="006B6271">
        <w:rPr>
          <w:rFonts w:ascii="Times New Roman" w:hAnsi="Times New Roman" w:cs="Times New Roman"/>
          <w:color w:val="000000" w:themeColor="text1"/>
          <w:sz w:val="24"/>
          <w:szCs w:val="24"/>
        </w:rPr>
        <w:t>Jak</w:t>
      </w:r>
      <w:r>
        <w:rPr>
          <w:rFonts w:ascii="Times New Roman" w:hAnsi="Times New Roman" w:cs="Times New Roman"/>
          <w:color w:val="000000" w:themeColor="text1"/>
          <w:sz w:val="24"/>
          <w:szCs w:val="24"/>
        </w:rPr>
        <w:t>art</w:t>
      </w:r>
      <w:r>
        <w:rPr>
          <w:rFonts w:ascii="Times New Roman" w:hAnsi="Times New Roman" w:cs="Times New Roman"/>
          <w:color w:val="000000" w:themeColor="text1"/>
          <w:sz w:val="24"/>
          <w:szCs w:val="24"/>
          <w:lang w:val="id-ID"/>
        </w:rPr>
        <w:t>a</w:t>
      </w:r>
      <w:r>
        <w:rPr>
          <w:rFonts w:ascii="Times New Roman" w:hAnsi="Times New Roman" w:cs="Times New Roman"/>
          <w:color w:val="000000" w:themeColor="text1"/>
          <w:sz w:val="24"/>
          <w:szCs w:val="24"/>
        </w:rPr>
        <w:t>: Penerbit Storia Grafika,</w:t>
      </w:r>
      <w:r>
        <w:rPr>
          <w:rFonts w:ascii="Times New Roman" w:hAnsi="Times New Roman" w:cs="Times New Roman"/>
          <w:color w:val="000000" w:themeColor="text1"/>
          <w:sz w:val="24"/>
          <w:szCs w:val="24"/>
          <w:lang w:val="id-ID"/>
        </w:rPr>
        <w:t xml:space="preserve"> 2002.</w:t>
      </w:r>
    </w:p>
    <w:p w:rsidR="00DA79D8" w:rsidRDefault="00DA79D8" w:rsidP="00DA79D8">
      <w:pPr>
        <w:autoSpaceDE w:val="0"/>
        <w:autoSpaceDN w:val="0"/>
        <w:adjustRightInd w:val="0"/>
        <w:spacing w:after="0" w:line="240" w:lineRule="auto"/>
        <w:ind w:left="1134" w:hanging="708"/>
        <w:jc w:val="both"/>
        <w:rPr>
          <w:rFonts w:ascii="Times New Roman" w:hAnsi="Times New Roman" w:cs="Times New Roman"/>
          <w:color w:val="000000" w:themeColor="text1"/>
          <w:sz w:val="24"/>
          <w:szCs w:val="24"/>
          <w:lang w:val="id-ID"/>
        </w:rPr>
      </w:pPr>
    </w:p>
    <w:p w:rsidR="00DA79D8" w:rsidRDefault="00DA79D8" w:rsidP="00DA79D8">
      <w:pPr>
        <w:autoSpaceDE w:val="0"/>
        <w:autoSpaceDN w:val="0"/>
        <w:adjustRightInd w:val="0"/>
        <w:spacing w:after="0" w:line="240" w:lineRule="auto"/>
        <w:ind w:left="1134" w:hanging="708"/>
        <w:jc w:val="both"/>
        <w:rPr>
          <w:rFonts w:ascii="Times New Roman" w:hAnsi="Times New Roman" w:cs="Times New Roman"/>
          <w:color w:val="000000" w:themeColor="text1"/>
          <w:sz w:val="24"/>
          <w:szCs w:val="24"/>
          <w:lang w:val="id-ID"/>
        </w:rPr>
      </w:pPr>
      <w:r w:rsidRPr="00121480">
        <w:rPr>
          <w:rFonts w:ascii="Times New Roman" w:hAnsi="Times New Roman" w:cs="Times New Roman"/>
          <w:color w:val="000000" w:themeColor="text1"/>
          <w:sz w:val="24"/>
          <w:szCs w:val="24"/>
        </w:rPr>
        <w:t>Gary S. Green</w:t>
      </w:r>
      <w:r>
        <w:rPr>
          <w:rFonts w:ascii="Times New Roman" w:hAnsi="Times New Roman" w:cs="Times New Roman"/>
          <w:color w:val="000000" w:themeColor="text1"/>
          <w:sz w:val="24"/>
          <w:szCs w:val="24"/>
          <w:lang w:val="id-ID"/>
        </w:rPr>
        <w:t>.</w:t>
      </w:r>
      <w:r w:rsidRPr="00121480">
        <w:rPr>
          <w:rFonts w:ascii="Times New Roman" w:hAnsi="Times New Roman" w:cs="Times New Roman"/>
          <w:color w:val="000000" w:themeColor="text1"/>
          <w:sz w:val="24"/>
          <w:szCs w:val="24"/>
          <w:lang w:val="id-ID"/>
        </w:rPr>
        <w:t xml:space="preserve"> </w:t>
      </w:r>
      <w:r w:rsidRPr="00121480">
        <w:rPr>
          <w:rFonts w:ascii="Times New Roman" w:hAnsi="Times New Roman" w:cs="Times New Roman"/>
          <w:b/>
          <w:i/>
          <w:iCs/>
          <w:color w:val="000000" w:themeColor="text1"/>
          <w:sz w:val="24"/>
          <w:szCs w:val="24"/>
        </w:rPr>
        <w:t>Occupational Crime</w:t>
      </w:r>
      <w:r>
        <w:rPr>
          <w:rFonts w:ascii="Times New Roman" w:hAnsi="Times New Roman" w:cs="Times New Roman"/>
          <w:color w:val="000000" w:themeColor="text1"/>
          <w:sz w:val="24"/>
          <w:szCs w:val="24"/>
          <w:lang w:val="id-ID"/>
        </w:rPr>
        <w:t xml:space="preserve">. </w:t>
      </w:r>
      <w:r w:rsidRPr="00121480">
        <w:rPr>
          <w:rFonts w:ascii="Times New Roman" w:hAnsi="Times New Roman" w:cs="Times New Roman"/>
          <w:color w:val="000000" w:themeColor="text1"/>
          <w:sz w:val="24"/>
          <w:szCs w:val="24"/>
        </w:rPr>
        <w:t>Chicago: Nelson-Hall</w:t>
      </w:r>
      <w:r w:rsidRPr="00121480">
        <w:rPr>
          <w:rFonts w:ascii="Times New Roman" w:hAnsi="Times New Roman" w:cs="Times New Roman"/>
          <w:color w:val="000000" w:themeColor="text1"/>
          <w:sz w:val="24"/>
          <w:szCs w:val="24"/>
          <w:lang w:val="id-ID"/>
        </w:rPr>
        <w:t>, 1990</w:t>
      </w:r>
      <w:r>
        <w:rPr>
          <w:rFonts w:ascii="Times New Roman" w:hAnsi="Times New Roman" w:cs="Times New Roman"/>
          <w:color w:val="000000" w:themeColor="text1"/>
          <w:sz w:val="24"/>
          <w:szCs w:val="24"/>
          <w:lang w:val="id-ID"/>
        </w:rPr>
        <w:t>.</w:t>
      </w:r>
    </w:p>
    <w:p w:rsidR="00DA79D8" w:rsidRDefault="00DA79D8" w:rsidP="00DA79D8">
      <w:pPr>
        <w:autoSpaceDE w:val="0"/>
        <w:autoSpaceDN w:val="0"/>
        <w:adjustRightInd w:val="0"/>
        <w:spacing w:after="0" w:line="240" w:lineRule="auto"/>
        <w:ind w:left="1134" w:hanging="708"/>
        <w:jc w:val="both"/>
        <w:rPr>
          <w:rFonts w:ascii="Times New Roman" w:hAnsi="Times New Roman" w:cs="Times New Roman"/>
          <w:color w:val="000000" w:themeColor="text1"/>
          <w:sz w:val="24"/>
          <w:szCs w:val="24"/>
          <w:lang w:val="id-ID"/>
        </w:rPr>
      </w:pPr>
    </w:p>
    <w:p w:rsidR="00DA79D8" w:rsidRPr="006B6271" w:rsidRDefault="00DA79D8" w:rsidP="00DA79D8">
      <w:pPr>
        <w:autoSpaceDE w:val="0"/>
        <w:autoSpaceDN w:val="0"/>
        <w:adjustRightInd w:val="0"/>
        <w:spacing w:after="0" w:line="240" w:lineRule="auto"/>
        <w:ind w:left="1134" w:hanging="708"/>
        <w:jc w:val="both"/>
        <w:rPr>
          <w:rFonts w:ascii="Times New Roman" w:hAnsi="Times New Roman" w:cs="Times New Roman"/>
          <w:color w:val="000000" w:themeColor="text1"/>
          <w:sz w:val="24"/>
          <w:szCs w:val="24"/>
          <w:lang w:val="id-ID"/>
        </w:rPr>
      </w:pPr>
      <w:r w:rsidRPr="006B6271">
        <w:rPr>
          <w:rFonts w:ascii="Times New Roman" w:hAnsi="Times New Roman" w:cs="Times New Roman"/>
          <w:color w:val="000000" w:themeColor="text1"/>
          <w:sz w:val="24"/>
          <w:szCs w:val="24"/>
        </w:rPr>
        <w:t xml:space="preserve">Gary Slapper dan Steve Tombs, </w:t>
      </w:r>
      <w:r w:rsidRPr="006B6271">
        <w:rPr>
          <w:rFonts w:ascii="Times New Roman" w:hAnsi="Times New Roman" w:cs="Times New Roman"/>
          <w:b/>
          <w:color w:val="000000" w:themeColor="text1"/>
          <w:sz w:val="24"/>
          <w:szCs w:val="24"/>
        </w:rPr>
        <w:t>Corporate Crime</w:t>
      </w:r>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rPr>
        <w:t>Great Britain</w:t>
      </w:r>
      <w:r w:rsidRPr="006B6271">
        <w:rPr>
          <w:rFonts w:ascii="Times New Roman" w:hAnsi="Times New Roman" w:cs="Times New Roman"/>
          <w:color w:val="000000" w:themeColor="text1"/>
          <w:sz w:val="24"/>
          <w:szCs w:val="24"/>
        </w:rPr>
        <w:t>: Henry Ling Ltd, 1999</w:t>
      </w:r>
      <w:r>
        <w:rPr>
          <w:rFonts w:ascii="Times New Roman" w:hAnsi="Times New Roman" w:cs="Times New Roman"/>
          <w:color w:val="000000" w:themeColor="text1"/>
          <w:sz w:val="24"/>
          <w:szCs w:val="24"/>
          <w:lang w:val="id-ID"/>
        </w:rPr>
        <w:t>.</w:t>
      </w:r>
    </w:p>
    <w:p w:rsidR="00DA79D8" w:rsidRDefault="00DA79D8" w:rsidP="00DA79D8">
      <w:pPr>
        <w:autoSpaceDE w:val="0"/>
        <w:autoSpaceDN w:val="0"/>
        <w:adjustRightInd w:val="0"/>
        <w:spacing w:after="0" w:line="240" w:lineRule="auto"/>
        <w:ind w:left="1134" w:hanging="708"/>
        <w:jc w:val="both"/>
        <w:rPr>
          <w:rFonts w:ascii="Times New Roman" w:hAnsi="Times New Roman" w:cs="Times New Roman"/>
          <w:color w:val="000000" w:themeColor="text1"/>
          <w:sz w:val="24"/>
          <w:szCs w:val="24"/>
          <w:lang w:val="id-ID"/>
        </w:rPr>
      </w:pPr>
    </w:p>
    <w:p w:rsidR="00DA79D8" w:rsidRDefault="00DA79D8" w:rsidP="00DA79D8">
      <w:pPr>
        <w:autoSpaceDE w:val="0"/>
        <w:autoSpaceDN w:val="0"/>
        <w:adjustRightInd w:val="0"/>
        <w:spacing w:after="0" w:line="240" w:lineRule="auto"/>
        <w:ind w:left="1134" w:hanging="708"/>
        <w:jc w:val="both"/>
        <w:rPr>
          <w:rFonts w:ascii="Times New Roman" w:hAnsi="Times New Roman" w:cs="Times New Roman"/>
          <w:color w:val="000000" w:themeColor="text1"/>
          <w:sz w:val="24"/>
          <w:szCs w:val="24"/>
          <w:lang w:val="id-ID"/>
        </w:rPr>
      </w:pPr>
      <w:r w:rsidRPr="004B0D6B">
        <w:rPr>
          <w:rFonts w:ascii="Times New Roman" w:hAnsi="Times New Roman" w:cs="Times New Roman"/>
          <w:color w:val="000000" w:themeColor="text1"/>
          <w:sz w:val="24"/>
          <w:szCs w:val="24"/>
          <w:lang w:val="id-ID"/>
        </w:rPr>
        <w:t xml:space="preserve">Gobert, </w:t>
      </w:r>
      <w:r>
        <w:rPr>
          <w:rFonts w:ascii="Times New Roman" w:hAnsi="Times New Roman" w:cs="Times New Roman"/>
          <w:color w:val="000000" w:themeColor="text1"/>
          <w:sz w:val="24"/>
          <w:szCs w:val="24"/>
          <w:lang w:val="id-ID"/>
        </w:rPr>
        <w:t xml:space="preserve">James. </w:t>
      </w:r>
      <w:r w:rsidRPr="004B0D6B">
        <w:rPr>
          <w:rFonts w:ascii="Times New Roman" w:hAnsi="Times New Roman" w:cs="Times New Roman"/>
          <w:b/>
          <w:color w:val="000000" w:themeColor="text1"/>
          <w:sz w:val="24"/>
          <w:szCs w:val="24"/>
          <w:lang w:val="id-ID"/>
        </w:rPr>
        <w:t>“</w:t>
      </w:r>
      <w:r w:rsidRPr="004B0D6B">
        <w:rPr>
          <w:rFonts w:ascii="Times New Roman" w:hAnsi="Times New Roman" w:cs="Times New Roman"/>
          <w:b/>
          <w:i/>
          <w:color w:val="000000" w:themeColor="text1"/>
          <w:sz w:val="24"/>
          <w:szCs w:val="24"/>
          <w:lang w:val="id-ID"/>
        </w:rPr>
        <w:t>Corporate Criminality</w:t>
      </w:r>
      <w:r w:rsidRPr="004B0D6B">
        <w:rPr>
          <w:rFonts w:ascii="Times New Roman" w:hAnsi="Times New Roman" w:cs="Times New Roman"/>
          <w:b/>
          <w:color w:val="000000" w:themeColor="text1"/>
          <w:sz w:val="24"/>
          <w:szCs w:val="24"/>
          <w:lang w:val="id-ID"/>
        </w:rPr>
        <w:t>: Four Models of Fault”</w:t>
      </w:r>
      <w:r>
        <w:rPr>
          <w:rFonts w:ascii="Times New Roman" w:hAnsi="Times New Roman" w:cs="Times New Roman"/>
          <w:color w:val="000000" w:themeColor="text1"/>
          <w:sz w:val="24"/>
          <w:szCs w:val="24"/>
          <w:lang w:val="id-ID"/>
        </w:rPr>
        <w:t xml:space="preserve">. </w:t>
      </w:r>
      <w:r w:rsidRPr="004B0D6B">
        <w:rPr>
          <w:rFonts w:ascii="Times New Roman" w:hAnsi="Times New Roman" w:cs="Times New Roman"/>
          <w:color w:val="000000" w:themeColor="text1"/>
          <w:sz w:val="24"/>
          <w:szCs w:val="24"/>
          <w:lang w:val="id-ID"/>
        </w:rPr>
        <w:t>Legal Studies</w:t>
      </w:r>
      <w:r>
        <w:rPr>
          <w:rFonts w:ascii="Times New Roman" w:hAnsi="Times New Roman" w:cs="Times New Roman"/>
          <w:i/>
          <w:color w:val="000000" w:themeColor="text1"/>
          <w:sz w:val="24"/>
          <w:szCs w:val="24"/>
          <w:lang w:val="id-ID"/>
        </w:rPr>
        <w:t xml:space="preserve">, Vol. 14, No. 3, </w:t>
      </w:r>
      <w:r w:rsidRPr="004B0D6B">
        <w:rPr>
          <w:rFonts w:ascii="Times New Roman" w:hAnsi="Times New Roman" w:cs="Times New Roman"/>
          <w:color w:val="000000" w:themeColor="text1"/>
          <w:sz w:val="24"/>
          <w:szCs w:val="24"/>
          <w:lang w:val="id-ID"/>
        </w:rPr>
        <w:t>November 1994</w:t>
      </w:r>
      <w:r>
        <w:rPr>
          <w:rFonts w:ascii="Times New Roman" w:hAnsi="Times New Roman" w:cs="Times New Roman"/>
          <w:color w:val="000000" w:themeColor="text1"/>
          <w:sz w:val="24"/>
          <w:szCs w:val="24"/>
          <w:lang w:val="id-ID"/>
        </w:rPr>
        <w:t>.</w:t>
      </w:r>
    </w:p>
    <w:p w:rsidR="00DA79D8" w:rsidRPr="006B6271" w:rsidRDefault="00DA79D8" w:rsidP="00DA79D8">
      <w:pPr>
        <w:autoSpaceDE w:val="0"/>
        <w:autoSpaceDN w:val="0"/>
        <w:adjustRightInd w:val="0"/>
        <w:spacing w:after="0" w:line="240" w:lineRule="auto"/>
        <w:ind w:left="1134" w:hanging="708"/>
        <w:jc w:val="both"/>
        <w:rPr>
          <w:rFonts w:ascii="Times New Roman" w:hAnsi="Times New Roman" w:cs="Times New Roman"/>
          <w:color w:val="000000" w:themeColor="text1"/>
          <w:sz w:val="24"/>
          <w:szCs w:val="24"/>
          <w:lang w:val="id-ID"/>
        </w:rPr>
      </w:pPr>
    </w:p>
    <w:p w:rsidR="00DA79D8" w:rsidRPr="006B6271" w:rsidRDefault="00DA79D8" w:rsidP="00DA79D8">
      <w:pPr>
        <w:autoSpaceDE w:val="0"/>
        <w:autoSpaceDN w:val="0"/>
        <w:adjustRightInd w:val="0"/>
        <w:spacing w:after="0" w:line="240" w:lineRule="auto"/>
        <w:ind w:left="1134" w:hanging="708"/>
        <w:jc w:val="both"/>
        <w:rPr>
          <w:rFonts w:ascii="Times New Roman" w:hAnsi="Times New Roman" w:cs="Times New Roman"/>
          <w:color w:val="000000" w:themeColor="text1"/>
          <w:sz w:val="24"/>
          <w:szCs w:val="24"/>
          <w:lang w:val="id-ID"/>
        </w:rPr>
      </w:pPr>
      <w:r w:rsidRPr="006B6271">
        <w:rPr>
          <w:rFonts w:ascii="Times New Roman" w:hAnsi="Times New Roman" w:cs="Times New Roman"/>
          <w:color w:val="000000" w:themeColor="text1"/>
          <w:sz w:val="24"/>
          <w:szCs w:val="24"/>
        </w:rPr>
        <w:t>Hadiati Koeswadji,</w:t>
      </w:r>
      <w:r>
        <w:rPr>
          <w:rFonts w:ascii="Times New Roman" w:hAnsi="Times New Roman" w:cs="Times New Roman"/>
          <w:color w:val="000000" w:themeColor="text1"/>
          <w:sz w:val="24"/>
          <w:szCs w:val="24"/>
          <w:lang w:val="id-ID"/>
        </w:rPr>
        <w:t xml:space="preserve"> Hermien. </w:t>
      </w:r>
      <w:r w:rsidRPr="006B6271">
        <w:rPr>
          <w:rFonts w:ascii="Times New Roman" w:hAnsi="Times New Roman" w:cs="Times New Roman"/>
          <w:b/>
          <w:color w:val="000000" w:themeColor="text1"/>
          <w:sz w:val="24"/>
          <w:szCs w:val="24"/>
        </w:rPr>
        <w:t>Hukum Pidana Lingkungan</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Bandung</w:t>
      </w:r>
      <w:r w:rsidRPr="006B6271">
        <w:rPr>
          <w:rFonts w:ascii="Times New Roman" w:hAnsi="Times New Roman" w:cs="Times New Roman"/>
          <w:color w:val="000000" w:themeColor="text1"/>
          <w:sz w:val="24"/>
          <w:szCs w:val="24"/>
        </w:rPr>
        <w:t>: Penerbit PT Citra Aditya Bakti, 1993</w:t>
      </w:r>
      <w:r>
        <w:rPr>
          <w:rFonts w:ascii="Times New Roman" w:hAnsi="Times New Roman" w:cs="Times New Roman"/>
          <w:color w:val="000000" w:themeColor="text1"/>
          <w:sz w:val="24"/>
          <w:szCs w:val="24"/>
          <w:lang w:val="id-ID"/>
        </w:rPr>
        <w:t>.</w:t>
      </w:r>
    </w:p>
    <w:p w:rsidR="00DA79D8" w:rsidRPr="006B6271" w:rsidRDefault="00DA79D8" w:rsidP="00DA79D8">
      <w:pPr>
        <w:autoSpaceDE w:val="0"/>
        <w:autoSpaceDN w:val="0"/>
        <w:adjustRightInd w:val="0"/>
        <w:spacing w:after="0" w:line="240" w:lineRule="auto"/>
        <w:ind w:left="1134" w:hanging="708"/>
        <w:jc w:val="both"/>
        <w:rPr>
          <w:rFonts w:ascii="Times New Roman" w:hAnsi="Times New Roman" w:cs="Times New Roman"/>
          <w:color w:val="000000" w:themeColor="text1"/>
          <w:sz w:val="24"/>
          <w:szCs w:val="24"/>
          <w:lang w:val="id-ID"/>
        </w:rPr>
      </w:pPr>
    </w:p>
    <w:p w:rsidR="00DA79D8" w:rsidRDefault="00DA79D8" w:rsidP="00DA79D8">
      <w:pPr>
        <w:autoSpaceDE w:val="0"/>
        <w:autoSpaceDN w:val="0"/>
        <w:adjustRightInd w:val="0"/>
        <w:spacing w:after="0" w:line="240" w:lineRule="auto"/>
        <w:ind w:left="1134" w:hanging="708"/>
        <w:jc w:val="both"/>
        <w:rPr>
          <w:rFonts w:ascii="Times New Roman" w:hAnsi="Times New Roman" w:cs="Times New Roman"/>
          <w:color w:val="000000" w:themeColor="text1"/>
          <w:sz w:val="24"/>
          <w:szCs w:val="24"/>
          <w:lang w:val="id-ID"/>
        </w:rPr>
      </w:pPr>
      <w:r w:rsidRPr="006F0DB8">
        <w:rPr>
          <w:rFonts w:ascii="Times New Roman" w:hAnsi="Times New Roman" w:cs="Times New Roman"/>
          <w:color w:val="000000" w:themeColor="text1"/>
          <w:sz w:val="24"/>
          <w:szCs w:val="24"/>
          <w:lang w:val="id-ID"/>
        </w:rPr>
        <w:t xml:space="preserve">J.M. van Bemmelen, </w:t>
      </w:r>
      <w:r>
        <w:rPr>
          <w:rFonts w:ascii="Times New Roman" w:hAnsi="Times New Roman" w:cs="Times New Roman"/>
          <w:b/>
          <w:color w:val="000000" w:themeColor="text1"/>
          <w:sz w:val="24"/>
          <w:szCs w:val="24"/>
          <w:lang w:val="id-ID"/>
        </w:rPr>
        <w:t>Hukum Pidana 1 Hukum Pidana Material Bagian U</w:t>
      </w:r>
      <w:r w:rsidRPr="006F0DB8">
        <w:rPr>
          <w:rFonts w:ascii="Times New Roman" w:hAnsi="Times New Roman" w:cs="Times New Roman"/>
          <w:b/>
          <w:color w:val="000000" w:themeColor="text1"/>
          <w:sz w:val="24"/>
          <w:szCs w:val="24"/>
          <w:lang w:val="id-ID"/>
        </w:rPr>
        <w:t>mum</w:t>
      </w:r>
      <w:r>
        <w:rPr>
          <w:rFonts w:ascii="Times New Roman" w:hAnsi="Times New Roman" w:cs="Times New Roman"/>
          <w:color w:val="000000" w:themeColor="text1"/>
          <w:sz w:val="24"/>
          <w:szCs w:val="24"/>
          <w:lang w:val="id-ID"/>
        </w:rPr>
        <w:t xml:space="preserve">. </w:t>
      </w:r>
      <w:r w:rsidRPr="006F0DB8">
        <w:rPr>
          <w:rFonts w:ascii="Times New Roman" w:hAnsi="Times New Roman" w:cs="Times New Roman"/>
          <w:color w:val="000000" w:themeColor="text1"/>
          <w:sz w:val="24"/>
          <w:szCs w:val="24"/>
          <w:lang w:val="id-ID"/>
        </w:rPr>
        <w:t>Bandung: Binacipta, 1987</w:t>
      </w:r>
      <w:r>
        <w:rPr>
          <w:rFonts w:ascii="Times New Roman" w:hAnsi="Times New Roman" w:cs="Times New Roman"/>
          <w:color w:val="000000" w:themeColor="text1"/>
          <w:sz w:val="24"/>
          <w:szCs w:val="24"/>
          <w:lang w:val="id-ID"/>
        </w:rPr>
        <w:t>.</w:t>
      </w:r>
    </w:p>
    <w:p w:rsidR="00DA79D8" w:rsidRDefault="00DA79D8" w:rsidP="00DA79D8">
      <w:pPr>
        <w:autoSpaceDE w:val="0"/>
        <w:autoSpaceDN w:val="0"/>
        <w:adjustRightInd w:val="0"/>
        <w:spacing w:after="0" w:line="240" w:lineRule="auto"/>
        <w:ind w:left="1134" w:hanging="708"/>
        <w:jc w:val="both"/>
        <w:rPr>
          <w:rFonts w:ascii="Times New Roman" w:hAnsi="Times New Roman" w:cs="Times New Roman"/>
          <w:color w:val="000000" w:themeColor="text1"/>
          <w:sz w:val="24"/>
          <w:szCs w:val="24"/>
          <w:lang w:val="id-ID"/>
        </w:rPr>
      </w:pPr>
    </w:p>
    <w:p w:rsidR="00DA79D8" w:rsidRDefault="00DA79D8" w:rsidP="00DA79D8">
      <w:pPr>
        <w:autoSpaceDE w:val="0"/>
        <w:autoSpaceDN w:val="0"/>
        <w:adjustRightInd w:val="0"/>
        <w:spacing w:after="0" w:line="240" w:lineRule="auto"/>
        <w:ind w:left="1134" w:hanging="708"/>
        <w:jc w:val="both"/>
        <w:rPr>
          <w:rFonts w:ascii="Times New Roman" w:hAnsi="Times New Roman" w:cs="Times New Roman"/>
          <w:color w:val="000000" w:themeColor="text1"/>
          <w:sz w:val="24"/>
          <w:szCs w:val="24"/>
          <w:lang w:val="id-ID"/>
        </w:rPr>
      </w:pPr>
      <w:r w:rsidRPr="006B6271">
        <w:rPr>
          <w:rFonts w:ascii="Times New Roman" w:hAnsi="Times New Roman" w:cs="Times New Roman"/>
          <w:color w:val="000000" w:themeColor="text1"/>
          <w:sz w:val="24"/>
          <w:szCs w:val="24"/>
          <w:lang w:val="id-ID"/>
        </w:rPr>
        <w:t xml:space="preserve">Jonkers, </w:t>
      </w:r>
      <w:r w:rsidRPr="006B6271">
        <w:rPr>
          <w:rFonts w:ascii="Times New Roman" w:hAnsi="Times New Roman" w:cs="Times New Roman"/>
          <w:b/>
          <w:color w:val="000000" w:themeColor="text1"/>
          <w:sz w:val="24"/>
          <w:szCs w:val="24"/>
          <w:lang w:val="id-ID"/>
        </w:rPr>
        <w:t>Buku Pedoman Hukum Pidana Hindia Belanda</w:t>
      </w:r>
      <w:r>
        <w:rPr>
          <w:rFonts w:ascii="Times New Roman" w:hAnsi="Times New Roman" w:cs="Times New Roman"/>
          <w:color w:val="000000" w:themeColor="text1"/>
          <w:sz w:val="24"/>
          <w:szCs w:val="24"/>
          <w:lang w:val="id-ID"/>
        </w:rPr>
        <w:t>. Jakarta</w:t>
      </w:r>
      <w:r w:rsidRPr="006B6271">
        <w:rPr>
          <w:rFonts w:ascii="Times New Roman" w:hAnsi="Times New Roman" w:cs="Times New Roman"/>
          <w:color w:val="000000" w:themeColor="text1"/>
          <w:sz w:val="24"/>
          <w:szCs w:val="24"/>
          <w:lang w:val="id-ID"/>
        </w:rPr>
        <w:t>: Bina Aksara, 1987</w:t>
      </w:r>
      <w:r>
        <w:rPr>
          <w:rFonts w:ascii="Times New Roman" w:hAnsi="Times New Roman" w:cs="Times New Roman"/>
          <w:color w:val="000000" w:themeColor="text1"/>
          <w:sz w:val="24"/>
          <w:szCs w:val="24"/>
          <w:lang w:val="id-ID"/>
        </w:rPr>
        <w:t>.</w:t>
      </w:r>
    </w:p>
    <w:p w:rsidR="00DA79D8" w:rsidRDefault="00DA79D8" w:rsidP="00DA79D8">
      <w:pPr>
        <w:autoSpaceDE w:val="0"/>
        <w:autoSpaceDN w:val="0"/>
        <w:adjustRightInd w:val="0"/>
        <w:spacing w:after="0" w:line="240" w:lineRule="auto"/>
        <w:ind w:left="1134" w:hanging="708"/>
        <w:jc w:val="both"/>
        <w:rPr>
          <w:rFonts w:ascii="Times New Roman" w:hAnsi="Times New Roman" w:cs="Times New Roman"/>
          <w:color w:val="000000" w:themeColor="text1"/>
          <w:sz w:val="24"/>
          <w:szCs w:val="24"/>
          <w:lang w:val="id-ID"/>
        </w:rPr>
      </w:pPr>
    </w:p>
    <w:p w:rsidR="00DA79D8" w:rsidRDefault="00DA79D8" w:rsidP="00DA79D8">
      <w:pPr>
        <w:autoSpaceDE w:val="0"/>
        <w:autoSpaceDN w:val="0"/>
        <w:adjustRightInd w:val="0"/>
        <w:spacing w:after="0" w:line="240" w:lineRule="auto"/>
        <w:ind w:left="1134" w:hanging="708"/>
        <w:jc w:val="both"/>
        <w:rPr>
          <w:rFonts w:ascii="Times New Roman" w:hAnsi="Times New Roman" w:cs="Times New Roman"/>
          <w:color w:val="000000" w:themeColor="text1"/>
          <w:sz w:val="24"/>
          <w:szCs w:val="24"/>
          <w:lang w:val="id-ID"/>
        </w:rPr>
      </w:pPr>
      <w:r w:rsidRPr="006556E3">
        <w:rPr>
          <w:rFonts w:ascii="Times New Roman" w:hAnsi="Times New Roman" w:cs="Times New Roman"/>
          <w:color w:val="000000" w:themeColor="text1"/>
          <w:sz w:val="24"/>
          <w:szCs w:val="24"/>
        </w:rPr>
        <w:t xml:space="preserve">Lamintang, P.A.F. </w:t>
      </w:r>
      <w:r w:rsidRPr="006556E3">
        <w:rPr>
          <w:rFonts w:ascii="Times New Roman" w:hAnsi="Times New Roman" w:cs="Times New Roman"/>
          <w:b/>
          <w:color w:val="000000" w:themeColor="text1"/>
          <w:sz w:val="24"/>
          <w:szCs w:val="24"/>
        </w:rPr>
        <w:t>Dasar-dasar Hukum Pidana Indonesia</w:t>
      </w:r>
      <w:r>
        <w:rPr>
          <w:rFonts w:ascii="Times New Roman" w:hAnsi="Times New Roman" w:cs="Times New Roman"/>
          <w:b/>
          <w:color w:val="000000" w:themeColor="text1"/>
          <w:sz w:val="24"/>
          <w:szCs w:val="24"/>
          <w:lang w:val="id-ID"/>
        </w:rPr>
        <w:t>.</w:t>
      </w:r>
      <w:r w:rsidRPr="006556E3">
        <w:rPr>
          <w:rFonts w:ascii="Times New Roman" w:hAnsi="Times New Roman" w:cs="Times New Roman"/>
          <w:i/>
          <w:color w:val="000000" w:themeColor="text1"/>
          <w:sz w:val="24"/>
          <w:szCs w:val="24"/>
        </w:rPr>
        <w:t xml:space="preserve"> </w:t>
      </w:r>
      <w:r w:rsidRPr="006556E3">
        <w:rPr>
          <w:rFonts w:ascii="Times New Roman" w:hAnsi="Times New Roman" w:cs="Times New Roman"/>
          <w:color w:val="000000" w:themeColor="text1"/>
          <w:sz w:val="24"/>
          <w:szCs w:val="24"/>
        </w:rPr>
        <w:t>Ban</w:t>
      </w:r>
      <w:r>
        <w:rPr>
          <w:rFonts w:ascii="Times New Roman" w:hAnsi="Times New Roman" w:cs="Times New Roman"/>
          <w:color w:val="000000" w:themeColor="text1"/>
          <w:sz w:val="24"/>
          <w:szCs w:val="24"/>
        </w:rPr>
        <w:t>dung: PT Citra Aditya Bakti</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 xml:space="preserve"> 1997</w:t>
      </w:r>
      <w:r w:rsidRPr="006556E3">
        <w:rPr>
          <w:rFonts w:ascii="Times New Roman" w:hAnsi="Times New Roman" w:cs="Times New Roman"/>
          <w:color w:val="000000" w:themeColor="text1"/>
          <w:sz w:val="24"/>
          <w:szCs w:val="24"/>
          <w:lang w:val="id-ID"/>
        </w:rPr>
        <w:t>.</w:t>
      </w:r>
    </w:p>
    <w:p w:rsidR="00DA79D8" w:rsidRPr="00C20092" w:rsidRDefault="00DA79D8" w:rsidP="00DA79D8">
      <w:pPr>
        <w:autoSpaceDE w:val="0"/>
        <w:autoSpaceDN w:val="0"/>
        <w:adjustRightInd w:val="0"/>
        <w:spacing w:after="0" w:line="240" w:lineRule="auto"/>
        <w:ind w:left="1134" w:hanging="708"/>
        <w:jc w:val="both"/>
        <w:rPr>
          <w:rFonts w:ascii="Times New Roman" w:hAnsi="Times New Roman" w:cs="Times New Roman"/>
          <w:color w:val="000000" w:themeColor="text1"/>
          <w:sz w:val="24"/>
          <w:szCs w:val="24"/>
          <w:lang w:val="id-ID"/>
        </w:rPr>
      </w:pPr>
    </w:p>
    <w:p w:rsidR="00DA79D8" w:rsidRPr="001F1683" w:rsidRDefault="00DA79D8" w:rsidP="00DA79D8">
      <w:pPr>
        <w:autoSpaceDE w:val="0"/>
        <w:autoSpaceDN w:val="0"/>
        <w:adjustRightInd w:val="0"/>
        <w:spacing w:after="0" w:line="240" w:lineRule="auto"/>
        <w:ind w:left="1134" w:hanging="70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Loqman, Loebby. </w:t>
      </w:r>
      <w:r w:rsidRPr="00C20092">
        <w:rPr>
          <w:rFonts w:ascii="Times New Roman" w:hAnsi="Times New Roman" w:cs="Times New Roman"/>
          <w:b/>
          <w:color w:val="000000" w:themeColor="text1"/>
          <w:sz w:val="24"/>
          <w:szCs w:val="24"/>
          <w:lang w:val="id-ID"/>
        </w:rPr>
        <w:t>Kapita Selekta Tindak Pidana Di Bidang Perekonomian</w:t>
      </w:r>
      <w:r>
        <w:rPr>
          <w:rFonts w:ascii="Times New Roman" w:hAnsi="Times New Roman" w:cs="Times New Roman"/>
          <w:color w:val="000000" w:themeColor="text1"/>
          <w:sz w:val="24"/>
          <w:szCs w:val="24"/>
          <w:lang w:val="id-ID"/>
        </w:rPr>
        <w:t>. Jakarta: Datacom.</w:t>
      </w:r>
      <w:r w:rsidRPr="00C20092">
        <w:rPr>
          <w:rFonts w:ascii="Times New Roman" w:hAnsi="Times New Roman" w:cs="Times New Roman"/>
          <w:color w:val="000000" w:themeColor="text1"/>
          <w:sz w:val="24"/>
          <w:szCs w:val="24"/>
          <w:lang w:val="id-ID"/>
        </w:rPr>
        <w:t xml:space="preserve"> 2002.</w:t>
      </w:r>
    </w:p>
    <w:p w:rsidR="00DA79D8" w:rsidRPr="00AB11B7" w:rsidRDefault="00DA79D8" w:rsidP="00DA79D8">
      <w:pPr>
        <w:autoSpaceDE w:val="0"/>
        <w:autoSpaceDN w:val="0"/>
        <w:adjustRightInd w:val="0"/>
        <w:spacing w:after="0" w:line="240" w:lineRule="auto"/>
        <w:ind w:left="1134" w:hanging="708"/>
        <w:jc w:val="both"/>
        <w:rPr>
          <w:rFonts w:ascii="Times New Roman" w:hAnsi="Times New Roman" w:cs="Times New Roman"/>
          <w:color w:val="000000" w:themeColor="text1"/>
          <w:sz w:val="24"/>
          <w:szCs w:val="24"/>
          <w:lang w:val="id-ID"/>
        </w:rPr>
      </w:pP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r w:rsidRPr="00D678A6">
        <w:rPr>
          <w:rFonts w:ascii="Times New Roman" w:hAnsi="Times New Roman" w:cs="Times New Roman"/>
          <w:color w:val="000000" w:themeColor="text1"/>
          <w:sz w:val="24"/>
          <w:szCs w:val="24"/>
          <w:lang w:val="id-ID"/>
        </w:rPr>
        <w:t>Marzuki,</w:t>
      </w:r>
      <w:r w:rsidRPr="00D678A6">
        <w:rPr>
          <w:rFonts w:ascii="Times New Roman" w:hAnsi="Times New Roman" w:cs="Times New Roman"/>
          <w:color w:val="000000" w:themeColor="text1"/>
          <w:sz w:val="24"/>
          <w:szCs w:val="24"/>
        </w:rPr>
        <w:t xml:space="preserve"> </w:t>
      </w:r>
      <w:r w:rsidRPr="00D678A6">
        <w:rPr>
          <w:rFonts w:ascii="Times New Roman" w:hAnsi="Times New Roman" w:cs="Times New Roman"/>
          <w:color w:val="000000" w:themeColor="text1"/>
          <w:sz w:val="24"/>
          <w:szCs w:val="24"/>
          <w:lang w:val="id-ID"/>
        </w:rPr>
        <w:t>Peter Mahmud</w:t>
      </w:r>
      <w:r w:rsidRPr="00D678A6">
        <w:rPr>
          <w:rFonts w:ascii="Times New Roman" w:hAnsi="Times New Roman" w:cs="Times New Roman"/>
          <w:color w:val="000000" w:themeColor="text1"/>
          <w:sz w:val="24"/>
          <w:szCs w:val="24"/>
        </w:rPr>
        <w:t>.</w:t>
      </w:r>
      <w:r w:rsidRPr="00D678A6">
        <w:rPr>
          <w:rFonts w:ascii="Times New Roman" w:hAnsi="Times New Roman" w:cs="Times New Roman"/>
          <w:color w:val="000000" w:themeColor="text1"/>
          <w:sz w:val="24"/>
          <w:szCs w:val="24"/>
          <w:lang w:val="id-ID"/>
        </w:rPr>
        <w:t xml:space="preserve"> </w:t>
      </w:r>
      <w:r w:rsidRPr="00D678A6">
        <w:rPr>
          <w:rFonts w:ascii="Times New Roman" w:hAnsi="Times New Roman" w:cs="Times New Roman"/>
          <w:b/>
          <w:color w:val="000000" w:themeColor="text1"/>
          <w:sz w:val="24"/>
          <w:szCs w:val="24"/>
          <w:lang w:val="id-ID"/>
        </w:rPr>
        <w:t>Penelitian Hukum</w:t>
      </w:r>
      <w:r w:rsidRPr="00D678A6">
        <w:rPr>
          <w:rFonts w:ascii="Times New Roman" w:hAnsi="Times New Roman" w:cs="Times New Roman"/>
          <w:color w:val="000000" w:themeColor="text1"/>
          <w:sz w:val="24"/>
          <w:szCs w:val="24"/>
        </w:rPr>
        <w:t>.</w:t>
      </w:r>
      <w:r w:rsidRPr="00D678A6">
        <w:rPr>
          <w:rFonts w:ascii="Times New Roman" w:hAnsi="Times New Roman" w:cs="Times New Roman"/>
          <w:color w:val="000000" w:themeColor="text1"/>
          <w:sz w:val="24"/>
          <w:szCs w:val="24"/>
          <w:lang w:val="id-ID"/>
        </w:rPr>
        <w:t xml:space="preserve"> Jakarta: Kencana Prenda Media Group</w:t>
      </w:r>
      <w:r w:rsidRPr="00D678A6">
        <w:rPr>
          <w:rFonts w:ascii="Times New Roman" w:hAnsi="Times New Roman" w:cs="Times New Roman"/>
          <w:color w:val="000000" w:themeColor="text1"/>
          <w:sz w:val="24"/>
          <w:szCs w:val="24"/>
        </w:rPr>
        <w:t>.</w:t>
      </w:r>
      <w:r w:rsidRPr="00D678A6">
        <w:rPr>
          <w:rFonts w:ascii="Times New Roman" w:hAnsi="Times New Roman" w:cs="Times New Roman"/>
          <w:color w:val="000000" w:themeColor="text1"/>
          <w:sz w:val="24"/>
          <w:szCs w:val="24"/>
          <w:lang w:val="id-ID"/>
        </w:rPr>
        <w:t xml:space="preserve"> 2005</w:t>
      </w:r>
      <w:r w:rsidRPr="00D678A6">
        <w:rPr>
          <w:rFonts w:ascii="Times New Roman" w:hAnsi="Times New Roman" w:cs="Times New Roman"/>
          <w:color w:val="000000" w:themeColor="text1"/>
          <w:sz w:val="24"/>
          <w:szCs w:val="24"/>
        </w:rPr>
        <w:t>.</w:t>
      </w: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p>
    <w:p w:rsidR="00DA79D8" w:rsidRPr="006F0DB8" w:rsidRDefault="00DA79D8" w:rsidP="00DA79D8">
      <w:pPr>
        <w:pStyle w:val="FootnoteText"/>
        <w:ind w:left="1134" w:hanging="70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Muladi dan Barda Nawawi Arief.</w:t>
      </w:r>
      <w:r w:rsidRPr="006F0DB8">
        <w:rPr>
          <w:rFonts w:ascii="Times New Roman" w:hAnsi="Times New Roman" w:cs="Times New Roman"/>
          <w:color w:val="000000" w:themeColor="text1"/>
          <w:sz w:val="24"/>
          <w:szCs w:val="24"/>
          <w:lang w:val="id-ID"/>
        </w:rPr>
        <w:t xml:space="preserve"> </w:t>
      </w:r>
      <w:r w:rsidRPr="006F0DB8">
        <w:rPr>
          <w:rFonts w:ascii="Times New Roman" w:hAnsi="Times New Roman" w:cs="Times New Roman"/>
          <w:b/>
          <w:color w:val="000000" w:themeColor="text1"/>
          <w:sz w:val="24"/>
          <w:szCs w:val="24"/>
          <w:lang w:val="id-ID"/>
        </w:rPr>
        <w:t>Teori-Teori dan Kebijakan Pidana</w:t>
      </w:r>
      <w:r>
        <w:rPr>
          <w:rFonts w:ascii="Times New Roman" w:hAnsi="Times New Roman" w:cs="Times New Roman"/>
          <w:color w:val="000000" w:themeColor="text1"/>
          <w:sz w:val="24"/>
          <w:szCs w:val="24"/>
          <w:lang w:val="id-ID"/>
        </w:rPr>
        <w:t xml:space="preserve">. </w:t>
      </w:r>
      <w:r w:rsidRPr="006F0DB8">
        <w:rPr>
          <w:rFonts w:ascii="Times New Roman" w:hAnsi="Times New Roman" w:cs="Times New Roman"/>
          <w:color w:val="000000" w:themeColor="text1"/>
          <w:sz w:val="24"/>
          <w:szCs w:val="24"/>
          <w:lang w:val="id-ID"/>
        </w:rPr>
        <w:t>Bandung: Alumni, 2005</w:t>
      </w:r>
      <w:r>
        <w:rPr>
          <w:rFonts w:ascii="Times New Roman" w:hAnsi="Times New Roman" w:cs="Times New Roman"/>
          <w:color w:val="000000" w:themeColor="text1"/>
          <w:sz w:val="24"/>
          <w:szCs w:val="24"/>
          <w:lang w:val="id-ID"/>
        </w:rPr>
        <w:t>.</w:t>
      </w: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r w:rsidRPr="001F1683">
        <w:rPr>
          <w:rFonts w:ascii="Times New Roman" w:hAnsi="Times New Roman" w:cs="Times New Roman"/>
          <w:color w:val="000000" w:themeColor="text1"/>
          <w:sz w:val="24"/>
          <w:szCs w:val="24"/>
        </w:rPr>
        <w:t xml:space="preserve">Muladi dan Dwidja Priyatno, </w:t>
      </w:r>
      <w:r w:rsidRPr="001F1683">
        <w:rPr>
          <w:rFonts w:ascii="Times New Roman" w:hAnsi="Times New Roman" w:cs="Times New Roman"/>
          <w:b/>
          <w:color w:val="000000" w:themeColor="text1"/>
          <w:sz w:val="24"/>
          <w:szCs w:val="24"/>
        </w:rPr>
        <w:t>Pertanggungjawaban Pidana Korporasi</w:t>
      </w:r>
      <w:r w:rsidRPr="001F1683">
        <w:rPr>
          <w:rFonts w:ascii="Times New Roman" w:hAnsi="Times New Roman" w:cs="Times New Roman"/>
          <w:color w:val="000000" w:themeColor="text1"/>
          <w:sz w:val="24"/>
          <w:szCs w:val="24"/>
          <w:lang w:val="id-ID"/>
        </w:rPr>
        <w:t xml:space="preserve">. </w:t>
      </w:r>
      <w:r w:rsidRPr="001F1683">
        <w:rPr>
          <w:rFonts w:ascii="Times New Roman" w:hAnsi="Times New Roman" w:cs="Times New Roman"/>
          <w:color w:val="000000" w:themeColor="text1"/>
          <w:sz w:val="24"/>
          <w:szCs w:val="24"/>
        </w:rPr>
        <w:t>Jakar</w:t>
      </w:r>
      <w:r>
        <w:rPr>
          <w:rFonts w:ascii="Times New Roman" w:hAnsi="Times New Roman" w:cs="Times New Roman"/>
          <w:color w:val="000000" w:themeColor="text1"/>
          <w:sz w:val="24"/>
          <w:szCs w:val="24"/>
          <w:lang w:val="id-ID"/>
        </w:rPr>
        <w:t xml:space="preserve">ta: </w:t>
      </w:r>
      <w:r w:rsidRPr="001F1683">
        <w:rPr>
          <w:rFonts w:ascii="Times New Roman" w:hAnsi="Times New Roman" w:cs="Times New Roman"/>
          <w:color w:val="000000" w:themeColor="text1"/>
          <w:sz w:val="24"/>
          <w:szCs w:val="24"/>
        </w:rPr>
        <w:t>Kencana</w:t>
      </w:r>
      <w:r w:rsidRPr="001F1683">
        <w:rPr>
          <w:rFonts w:ascii="Times New Roman" w:hAnsi="Times New Roman" w:cs="Times New Roman"/>
          <w:color w:val="000000" w:themeColor="text1"/>
          <w:sz w:val="24"/>
          <w:szCs w:val="24"/>
          <w:lang w:val="id-ID"/>
        </w:rPr>
        <w:t>.</w:t>
      </w:r>
      <w:r w:rsidRPr="001F1683">
        <w:rPr>
          <w:rFonts w:ascii="Times New Roman" w:hAnsi="Times New Roman" w:cs="Times New Roman"/>
          <w:color w:val="000000" w:themeColor="text1"/>
          <w:sz w:val="24"/>
          <w:szCs w:val="24"/>
        </w:rPr>
        <w:t xml:space="preserve"> 2010</w:t>
      </w:r>
      <w:r w:rsidRPr="001F1683">
        <w:rPr>
          <w:rFonts w:ascii="Times New Roman" w:hAnsi="Times New Roman" w:cs="Times New Roman"/>
          <w:color w:val="000000" w:themeColor="text1"/>
          <w:sz w:val="24"/>
          <w:szCs w:val="24"/>
          <w:lang w:val="id-ID"/>
        </w:rPr>
        <w:t>.</w:t>
      </w:r>
    </w:p>
    <w:p w:rsidR="00DA79D8" w:rsidRPr="001F1683" w:rsidRDefault="00DA79D8" w:rsidP="00DA79D8">
      <w:pPr>
        <w:pStyle w:val="FootnoteText"/>
        <w:ind w:left="1134" w:hanging="708"/>
        <w:jc w:val="both"/>
        <w:rPr>
          <w:rFonts w:ascii="Times New Roman" w:hAnsi="Times New Roman" w:cs="Times New Roman"/>
          <w:color w:val="000000" w:themeColor="text1"/>
          <w:sz w:val="24"/>
          <w:szCs w:val="24"/>
          <w:lang w:val="id-ID"/>
        </w:rPr>
      </w:pP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r w:rsidRPr="00121480">
        <w:rPr>
          <w:rFonts w:ascii="Times New Roman" w:hAnsi="Times New Roman" w:cs="Times New Roman"/>
          <w:color w:val="000000" w:themeColor="text1"/>
          <w:sz w:val="24"/>
          <w:szCs w:val="24"/>
        </w:rPr>
        <w:t>Muladi</w:t>
      </w:r>
      <w:r w:rsidRPr="00121480">
        <w:rPr>
          <w:rFonts w:ascii="Times New Roman" w:hAnsi="Times New Roman" w:cs="Times New Roman"/>
          <w:color w:val="000000" w:themeColor="text1"/>
          <w:sz w:val="24"/>
          <w:szCs w:val="24"/>
          <w:lang w:val="id-ID"/>
        </w:rPr>
        <w:t xml:space="preserve">. </w:t>
      </w:r>
      <w:r w:rsidRPr="00121480">
        <w:rPr>
          <w:rFonts w:ascii="Times New Roman" w:hAnsi="Times New Roman" w:cs="Times New Roman"/>
          <w:b/>
          <w:color w:val="000000" w:themeColor="text1"/>
          <w:sz w:val="24"/>
          <w:szCs w:val="24"/>
        </w:rPr>
        <w:t>Pertanggungjawaban Hukum Pidana Dalam Pidana</w:t>
      </w:r>
      <w:r w:rsidRPr="00121480">
        <w:rPr>
          <w:rFonts w:ascii="Times New Roman" w:hAnsi="Times New Roman" w:cs="Times New Roman"/>
          <w:color w:val="000000" w:themeColor="text1"/>
          <w:sz w:val="24"/>
          <w:szCs w:val="24"/>
          <w:lang w:val="id-ID"/>
        </w:rPr>
        <w:t>.</w:t>
      </w:r>
      <w:r w:rsidRPr="00121480">
        <w:rPr>
          <w:rFonts w:ascii="Times New Roman" w:hAnsi="Times New Roman" w:cs="Times New Roman"/>
          <w:color w:val="000000" w:themeColor="text1"/>
          <w:sz w:val="24"/>
          <w:szCs w:val="24"/>
        </w:rPr>
        <w:t xml:space="preserve"> Makalah dalam Ceramah di Universitas Muria Kudus, 5 Maret 1990.</w:t>
      </w: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r w:rsidRPr="001F1683">
        <w:rPr>
          <w:rFonts w:ascii="Times New Roman" w:hAnsi="Times New Roman" w:cs="Times New Roman"/>
          <w:b/>
          <w:color w:val="000000" w:themeColor="text1"/>
          <w:sz w:val="24"/>
          <w:szCs w:val="24"/>
          <w:lang w:val="id-ID"/>
        </w:rPr>
        <w:t xml:space="preserve">Demokratisasi, Hak Asasi </w:t>
      </w:r>
      <w:r>
        <w:rPr>
          <w:rFonts w:ascii="Times New Roman" w:hAnsi="Times New Roman" w:cs="Times New Roman"/>
          <w:b/>
          <w:color w:val="000000" w:themeColor="text1"/>
          <w:sz w:val="24"/>
          <w:szCs w:val="24"/>
          <w:lang w:val="id-ID"/>
        </w:rPr>
        <w:t xml:space="preserve">manusia, dan Reformasi Hukum Di </w:t>
      </w:r>
      <w:r w:rsidRPr="001F1683">
        <w:rPr>
          <w:rFonts w:ascii="Times New Roman" w:hAnsi="Times New Roman" w:cs="Times New Roman"/>
          <w:b/>
          <w:color w:val="000000" w:themeColor="text1"/>
          <w:sz w:val="24"/>
          <w:szCs w:val="24"/>
          <w:lang w:val="id-ID"/>
        </w:rPr>
        <w:t>Indonesia</w:t>
      </w:r>
      <w:r>
        <w:rPr>
          <w:rFonts w:ascii="Times New Roman" w:hAnsi="Times New Roman" w:cs="Times New Roman"/>
          <w:color w:val="000000" w:themeColor="text1"/>
          <w:sz w:val="24"/>
          <w:szCs w:val="24"/>
          <w:lang w:val="id-ID"/>
        </w:rPr>
        <w:t>.</w:t>
      </w:r>
      <w:r w:rsidRPr="001F1683">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Jakarta:</w:t>
      </w:r>
      <w:r w:rsidRPr="001F1683">
        <w:rPr>
          <w:rFonts w:ascii="Times New Roman" w:hAnsi="Times New Roman" w:cs="Times New Roman"/>
          <w:color w:val="000000" w:themeColor="text1"/>
          <w:sz w:val="24"/>
          <w:szCs w:val="24"/>
          <w:lang w:val="id-ID"/>
        </w:rPr>
        <w:t xml:space="preserve"> The </w:t>
      </w:r>
      <w:r>
        <w:rPr>
          <w:rFonts w:ascii="Times New Roman" w:hAnsi="Times New Roman" w:cs="Times New Roman"/>
          <w:color w:val="000000" w:themeColor="text1"/>
          <w:sz w:val="24"/>
          <w:szCs w:val="24"/>
          <w:lang w:val="id-ID"/>
        </w:rPr>
        <w:t>Habibie Center.</w:t>
      </w:r>
      <w:r w:rsidRPr="001F1683">
        <w:rPr>
          <w:rFonts w:ascii="Times New Roman" w:hAnsi="Times New Roman" w:cs="Times New Roman"/>
          <w:color w:val="000000" w:themeColor="text1"/>
          <w:sz w:val="24"/>
          <w:szCs w:val="24"/>
          <w:lang w:val="id-ID"/>
        </w:rPr>
        <w:t xml:space="preserve"> 2002.</w:t>
      </w: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r w:rsidRPr="00C20092">
        <w:rPr>
          <w:rFonts w:ascii="Times New Roman" w:hAnsi="Times New Roman" w:cs="Times New Roman"/>
          <w:b/>
          <w:color w:val="000000" w:themeColor="text1"/>
          <w:sz w:val="24"/>
          <w:szCs w:val="24"/>
          <w:lang w:val="id-ID"/>
        </w:rPr>
        <w:t>Penerapan Pertanggungjawaban Korporasi Dalam Hukum Pidana</w:t>
      </w:r>
      <w:r>
        <w:rPr>
          <w:rFonts w:ascii="Times New Roman" w:hAnsi="Times New Roman" w:cs="Times New Roman"/>
          <w:color w:val="000000" w:themeColor="text1"/>
          <w:sz w:val="24"/>
          <w:szCs w:val="24"/>
          <w:lang w:val="id-ID"/>
        </w:rPr>
        <w:t>.</w:t>
      </w:r>
      <w:r w:rsidRPr="00C20092">
        <w:rPr>
          <w:rFonts w:ascii="Times New Roman" w:hAnsi="Times New Roman" w:cs="Times New Roman"/>
          <w:color w:val="000000" w:themeColor="text1"/>
          <w:sz w:val="24"/>
          <w:szCs w:val="24"/>
          <w:lang w:val="id-ID"/>
        </w:rPr>
        <w:t xml:space="preserve"> Bahan Kuliah Kejahatan Korporasi.</w:t>
      </w:r>
      <w:r>
        <w:rPr>
          <w:rFonts w:ascii="Times New Roman" w:hAnsi="Times New Roman" w:cs="Times New Roman"/>
          <w:color w:val="000000" w:themeColor="text1"/>
          <w:sz w:val="24"/>
          <w:szCs w:val="24"/>
          <w:lang w:val="id-ID"/>
        </w:rPr>
        <w:t xml:space="preserve"> 2016.</w:t>
      </w: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p>
    <w:p w:rsidR="00DA79D8" w:rsidRPr="00121480" w:rsidRDefault="00DA79D8" w:rsidP="00DA79D8">
      <w:pPr>
        <w:pStyle w:val="FootnoteText"/>
        <w:ind w:left="1134" w:hanging="708"/>
        <w:jc w:val="both"/>
        <w:rPr>
          <w:rFonts w:ascii="Times New Roman" w:hAnsi="Times New Roman" w:cs="Times New Roman"/>
          <w:color w:val="000000" w:themeColor="text1"/>
          <w:sz w:val="24"/>
          <w:szCs w:val="24"/>
          <w:lang w:val="id-ID"/>
        </w:rPr>
      </w:pPr>
      <w:r w:rsidRPr="00121480">
        <w:rPr>
          <w:rFonts w:ascii="Times New Roman" w:hAnsi="Times New Roman" w:cs="Times New Roman"/>
          <w:color w:val="000000" w:themeColor="text1"/>
          <w:sz w:val="24"/>
          <w:szCs w:val="24"/>
        </w:rPr>
        <w:t>Nawawi</w:t>
      </w:r>
      <w:r w:rsidRPr="00121480">
        <w:rPr>
          <w:rFonts w:ascii="Times New Roman" w:hAnsi="Times New Roman" w:cs="Times New Roman"/>
          <w:color w:val="000000" w:themeColor="text1"/>
          <w:sz w:val="24"/>
          <w:szCs w:val="24"/>
          <w:lang w:val="id-ID"/>
        </w:rPr>
        <w:t xml:space="preserve"> Arief, Barda.</w:t>
      </w:r>
      <w:r w:rsidRPr="00121480">
        <w:rPr>
          <w:rFonts w:ascii="Times New Roman" w:hAnsi="Times New Roman" w:cs="Times New Roman"/>
          <w:color w:val="000000" w:themeColor="text1"/>
          <w:sz w:val="24"/>
          <w:szCs w:val="24"/>
        </w:rPr>
        <w:t xml:space="preserve"> </w:t>
      </w:r>
      <w:r w:rsidRPr="00121480">
        <w:rPr>
          <w:rFonts w:ascii="Times New Roman" w:hAnsi="Times New Roman" w:cs="Times New Roman"/>
          <w:b/>
          <w:color w:val="000000" w:themeColor="text1"/>
          <w:sz w:val="24"/>
          <w:szCs w:val="24"/>
        </w:rPr>
        <w:t>Bunga Rampai Kebijakan Hukum Pidana</w:t>
      </w:r>
      <w:r w:rsidRPr="00121480">
        <w:rPr>
          <w:rFonts w:ascii="Times New Roman" w:hAnsi="Times New Roman" w:cs="Times New Roman"/>
          <w:color w:val="000000" w:themeColor="text1"/>
          <w:sz w:val="24"/>
          <w:szCs w:val="24"/>
          <w:lang w:val="id-ID"/>
        </w:rPr>
        <w:t xml:space="preserve">. </w:t>
      </w:r>
      <w:r w:rsidRPr="00121480">
        <w:rPr>
          <w:rFonts w:ascii="Times New Roman" w:hAnsi="Times New Roman" w:cs="Times New Roman"/>
          <w:color w:val="000000" w:themeColor="text1"/>
          <w:sz w:val="24"/>
          <w:szCs w:val="24"/>
        </w:rPr>
        <w:t>Bandung</w:t>
      </w:r>
      <w:r w:rsidRPr="00121480">
        <w:rPr>
          <w:rFonts w:ascii="Times New Roman" w:hAnsi="Times New Roman" w:cs="Times New Roman"/>
          <w:color w:val="000000" w:themeColor="text1"/>
          <w:sz w:val="24"/>
          <w:szCs w:val="24"/>
          <w:lang w:val="id-ID"/>
        </w:rPr>
        <w:t xml:space="preserve">: </w:t>
      </w:r>
      <w:r w:rsidRPr="00121480">
        <w:rPr>
          <w:rFonts w:ascii="Times New Roman" w:hAnsi="Times New Roman" w:cs="Times New Roman"/>
          <w:color w:val="000000" w:themeColor="text1"/>
          <w:sz w:val="24"/>
          <w:szCs w:val="24"/>
        </w:rPr>
        <w:t>Citra Aditya Bakti</w:t>
      </w:r>
      <w:r w:rsidRPr="00121480">
        <w:rPr>
          <w:rFonts w:ascii="Times New Roman" w:hAnsi="Times New Roman" w:cs="Times New Roman"/>
          <w:color w:val="000000" w:themeColor="text1"/>
          <w:sz w:val="24"/>
          <w:szCs w:val="24"/>
          <w:lang w:val="id-ID"/>
        </w:rPr>
        <w:t>.</w:t>
      </w:r>
      <w:r w:rsidRPr="00121480">
        <w:rPr>
          <w:rFonts w:ascii="Times New Roman" w:hAnsi="Times New Roman" w:cs="Times New Roman"/>
          <w:color w:val="000000" w:themeColor="text1"/>
          <w:sz w:val="24"/>
          <w:szCs w:val="24"/>
        </w:rPr>
        <w:t xml:space="preserve"> 20</w:t>
      </w:r>
      <w:r w:rsidRPr="00121480">
        <w:rPr>
          <w:rFonts w:ascii="Times New Roman" w:hAnsi="Times New Roman" w:cs="Times New Roman"/>
          <w:color w:val="000000" w:themeColor="text1"/>
          <w:sz w:val="24"/>
          <w:szCs w:val="24"/>
          <w:lang w:val="id-ID"/>
        </w:rPr>
        <w:t>11.</w:t>
      </w: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r w:rsidRPr="006F0DB8">
        <w:rPr>
          <w:rFonts w:ascii="Times New Roman" w:hAnsi="Times New Roman" w:cs="Times New Roman"/>
          <w:b/>
          <w:color w:val="000000" w:themeColor="text1"/>
          <w:sz w:val="24"/>
          <w:szCs w:val="24"/>
          <w:lang w:val="id-ID"/>
        </w:rPr>
        <w:t>Kebijakan Legislatif Dalam Penanggulangan Kejahatan Dengan Pidana Penjara (Disertasi)</w:t>
      </w:r>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Semarang: Undip, 1994.</w:t>
      </w: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r w:rsidRPr="004B0D6B">
        <w:rPr>
          <w:rFonts w:ascii="Times New Roman" w:hAnsi="Times New Roman" w:cs="Times New Roman"/>
          <w:color w:val="000000" w:themeColor="text1"/>
          <w:sz w:val="24"/>
          <w:szCs w:val="24"/>
          <w:lang w:val="id-ID"/>
        </w:rPr>
        <w:t xml:space="preserve"> </w:t>
      </w:r>
      <w:r w:rsidRPr="004B0D6B">
        <w:rPr>
          <w:rFonts w:ascii="Times New Roman" w:hAnsi="Times New Roman" w:cs="Times New Roman"/>
          <w:b/>
          <w:color w:val="000000" w:themeColor="text1"/>
          <w:sz w:val="24"/>
          <w:szCs w:val="24"/>
          <w:lang w:val="id-ID"/>
        </w:rPr>
        <w:t>Pembaharuan Hukum Pidana (Dalam Perspektif Kajian Perbandingan</w:t>
      </w:r>
      <w:r>
        <w:rPr>
          <w:rFonts w:ascii="Times New Roman" w:hAnsi="Times New Roman" w:cs="Times New Roman"/>
          <w:i/>
          <w:color w:val="000000" w:themeColor="text1"/>
          <w:sz w:val="24"/>
          <w:szCs w:val="24"/>
          <w:lang w:val="id-ID"/>
        </w:rPr>
        <w:t xml:space="preserve">. </w:t>
      </w:r>
      <w:r w:rsidRPr="004B0D6B">
        <w:rPr>
          <w:rFonts w:ascii="Times New Roman" w:hAnsi="Times New Roman" w:cs="Times New Roman"/>
          <w:color w:val="000000" w:themeColor="text1"/>
          <w:sz w:val="24"/>
          <w:szCs w:val="24"/>
          <w:lang w:val="id-ID"/>
        </w:rPr>
        <w:t>Bandung: Citra Aditya, 2005</w:t>
      </w:r>
      <w:r>
        <w:rPr>
          <w:rFonts w:ascii="Times New Roman" w:hAnsi="Times New Roman" w:cs="Times New Roman"/>
          <w:color w:val="000000" w:themeColor="text1"/>
          <w:sz w:val="24"/>
          <w:szCs w:val="24"/>
          <w:lang w:val="id-ID"/>
        </w:rPr>
        <w:t>.</w:t>
      </w:r>
    </w:p>
    <w:p w:rsidR="00DA79D8" w:rsidRPr="00121480" w:rsidRDefault="00DA79D8" w:rsidP="00DA79D8">
      <w:pPr>
        <w:pStyle w:val="FootnoteText"/>
        <w:ind w:left="1134" w:hanging="708"/>
        <w:jc w:val="both"/>
        <w:rPr>
          <w:rFonts w:ascii="Times New Roman" w:hAnsi="Times New Roman" w:cs="Times New Roman"/>
          <w:color w:val="000000" w:themeColor="text1"/>
          <w:sz w:val="24"/>
          <w:szCs w:val="24"/>
          <w:lang w:val="id-ID"/>
        </w:rPr>
      </w:pP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r w:rsidRPr="00121480">
        <w:rPr>
          <w:rFonts w:ascii="Times New Roman" w:hAnsi="Times New Roman" w:cs="Times New Roman"/>
          <w:color w:val="000000" w:themeColor="text1"/>
          <w:sz w:val="24"/>
          <w:szCs w:val="24"/>
          <w:lang w:val="id-ID"/>
        </w:rPr>
        <w:t xml:space="preserve">----------------------------. </w:t>
      </w:r>
      <w:r w:rsidRPr="00121480">
        <w:rPr>
          <w:rFonts w:ascii="Times New Roman" w:hAnsi="Times New Roman" w:cs="Times New Roman"/>
          <w:b/>
          <w:color w:val="000000" w:themeColor="text1"/>
          <w:sz w:val="24"/>
          <w:szCs w:val="24"/>
        </w:rPr>
        <w:t>Perbandingan Hukum Pidana</w:t>
      </w:r>
      <w:r w:rsidRPr="00121480">
        <w:rPr>
          <w:rFonts w:ascii="Times New Roman" w:hAnsi="Times New Roman" w:cs="Times New Roman"/>
          <w:color w:val="000000" w:themeColor="text1"/>
          <w:sz w:val="24"/>
          <w:szCs w:val="24"/>
          <w:lang w:val="id-ID"/>
        </w:rPr>
        <w:t xml:space="preserve">. </w:t>
      </w:r>
      <w:r w:rsidRPr="00121480">
        <w:rPr>
          <w:rFonts w:ascii="Times New Roman" w:hAnsi="Times New Roman" w:cs="Times New Roman"/>
          <w:color w:val="000000" w:themeColor="text1"/>
          <w:sz w:val="24"/>
          <w:szCs w:val="24"/>
        </w:rPr>
        <w:t>Jakarta</w:t>
      </w:r>
      <w:r w:rsidRPr="00121480">
        <w:rPr>
          <w:rFonts w:ascii="Times New Roman" w:hAnsi="Times New Roman" w:cs="Times New Roman"/>
          <w:color w:val="000000" w:themeColor="text1"/>
          <w:sz w:val="24"/>
          <w:szCs w:val="24"/>
          <w:lang w:val="id-ID"/>
        </w:rPr>
        <w:t>:</w:t>
      </w:r>
      <w:r w:rsidRPr="00121480">
        <w:rPr>
          <w:rFonts w:ascii="Times New Roman" w:hAnsi="Times New Roman" w:cs="Times New Roman"/>
          <w:color w:val="000000" w:themeColor="text1"/>
          <w:sz w:val="24"/>
          <w:szCs w:val="24"/>
        </w:rPr>
        <w:t xml:space="preserve"> PT Raja</w:t>
      </w:r>
      <w:r>
        <w:rPr>
          <w:rFonts w:ascii="Times New Roman" w:hAnsi="Times New Roman" w:cs="Times New Roman"/>
          <w:color w:val="000000" w:themeColor="text1"/>
          <w:sz w:val="24"/>
          <w:szCs w:val="24"/>
          <w:lang w:val="id-ID"/>
        </w:rPr>
        <w:t xml:space="preserve"> </w:t>
      </w:r>
      <w:r w:rsidRPr="00121480">
        <w:rPr>
          <w:rFonts w:ascii="Times New Roman" w:hAnsi="Times New Roman" w:cs="Times New Roman"/>
          <w:color w:val="000000" w:themeColor="text1"/>
          <w:sz w:val="24"/>
          <w:szCs w:val="24"/>
        </w:rPr>
        <w:t>Grafindo</w:t>
      </w:r>
      <w:r w:rsidRPr="00121480">
        <w:rPr>
          <w:rFonts w:ascii="Times New Roman" w:hAnsi="Times New Roman" w:cs="Times New Roman"/>
          <w:color w:val="000000" w:themeColor="text1"/>
          <w:sz w:val="24"/>
          <w:szCs w:val="24"/>
          <w:lang w:val="id-ID"/>
        </w:rPr>
        <w:t>.</w:t>
      </w:r>
      <w:r w:rsidRPr="00121480">
        <w:rPr>
          <w:rFonts w:ascii="Times New Roman" w:hAnsi="Times New Roman" w:cs="Times New Roman"/>
          <w:color w:val="000000" w:themeColor="text1"/>
          <w:sz w:val="24"/>
          <w:szCs w:val="24"/>
        </w:rPr>
        <w:t xml:space="preserve"> Persada, 1994</w:t>
      </w:r>
      <w:r w:rsidRPr="00121480">
        <w:rPr>
          <w:rFonts w:ascii="Times New Roman" w:hAnsi="Times New Roman" w:cs="Times New Roman"/>
          <w:color w:val="000000" w:themeColor="text1"/>
          <w:sz w:val="24"/>
          <w:szCs w:val="24"/>
          <w:lang w:val="id-ID"/>
        </w:rPr>
        <w:t>.</w:t>
      </w: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r w:rsidRPr="00121480">
        <w:rPr>
          <w:rFonts w:ascii="Times New Roman" w:hAnsi="Times New Roman" w:cs="Times New Roman"/>
          <w:color w:val="000000" w:themeColor="text1"/>
          <w:sz w:val="24"/>
          <w:szCs w:val="24"/>
          <w:lang w:val="id-ID"/>
        </w:rPr>
        <w:t xml:space="preserve">Rahardjo, </w:t>
      </w:r>
      <w:r>
        <w:rPr>
          <w:rFonts w:ascii="Times New Roman" w:hAnsi="Times New Roman" w:cs="Times New Roman"/>
          <w:color w:val="000000" w:themeColor="text1"/>
          <w:sz w:val="24"/>
          <w:szCs w:val="24"/>
          <w:lang w:val="id-ID"/>
        </w:rPr>
        <w:t xml:space="preserve">Satjipto. </w:t>
      </w:r>
      <w:r w:rsidRPr="00121480">
        <w:rPr>
          <w:rFonts w:ascii="Times New Roman" w:hAnsi="Times New Roman" w:cs="Times New Roman"/>
          <w:b/>
          <w:color w:val="000000" w:themeColor="text1"/>
          <w:sz w:val="24"/>
          <w:szCs w:val="24"/>
          <w:lang w:val="id-ID"/>
        </w:rPr>
        <w:t>Ilmu Hukum</w:t>
      </w:r>
      <w:r>
        <w:rPr>
          <w:rFonts w:ascii="Times New Roman" w:hAnsi="Times New Roman" w:cs="Times New Roman"/>
          <w:color w:val="000000" w:themeColor="text1"/>
          <w:sz w:val="24"/>
          <w:szCs w:val="24"/>
          <w:lang w:val="id-ID"/>
        </w:rPr>
        <w:t xml:space="preserve">. </w:t>
      </w:r>
      <w:r w:rsidRPr="00121480">
        <w:rPr>
          <w:rFonts w:ascii="Times New Roman" w:hAnsi="Times New Roman" w:cs="Times New Roman"/>
          <w:color w:val="000000" w:themeColor="text1"/>
          <w:sz w:val="24"/>
          <w:szCs w:val="24"/>
          <w:lang w:val="id-ID"/>
        </w:rPr>
        <w:t>Bandung: PT Citra Aditya Bakti, 2000</w:t>
      </w: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r w:rsidRPr="00C20092">
        <w:rPr>
          <w:rFonts w:ascii="Times New Roman" w:hAnsi="Times New Roman" w:cs="Times New Roman"/>
          <w:color w:val="000000" w:themeColor="text1"/>
          <w:sz w:val="24"/>
          <w:szCs w:val="24"/>
        </w:rPr>
        <w:t>Reksodiputro</w:t>
      </w:r>
      <w:r>
        <w:rPr>
          <w:rFonts w:ascii="Times New Roman" w:hAnsi="Times New Roman" w:cs="Times New Roman"/>
          <w:color w:val="000000" w:themeColor="text1"/>
          <w:sz w:val="24"/>
          <w:szCs w:val="24"/>
          <w:lang w:val="id-ID"/>
        </w:rPr>
        <w:t xml:space="preserve">, </w:t>
      </w:r>
      <w:r w:rsidRPr="00C20092">
        <w:rPr>
          <w:rFonts w:ascii="Times New Roman" w:hAnsi="Times New Roman" w:cs="Times New Roman"/>
          <w:color w:val="000000" w:themeColor="text1"/>
          <w:sz w:val="24"/>
          <w:szCs w:val="24"/>
        </w:rPr>
        <w:t>Mardjono</w:t>
      </w:r>
      <w:r>
        <w:rPr>
          <w:rFonts w:ascii="Times New Roman" w:hAnsi="Times New Roman" w:cs="Times New Roman"/>
          <w:color w:val="000000" w:themeColor="text1"/>
          <w:sz w:val="24"/>
          <w:szCs w:val="24"/>
          <w:lang w:val="id-ID"/>
        </w:rPr>
        <w:t>.</w:t>
      </w:r>
      <w:r w:rsidRPr="00C20092">
        <w:rPr>
          <w:rFonts w:ascii="Times New Roman" w:hAnsi="Times New Roman" w:cs="Times New Roman"/>
          <w:color w:val="000000" w:themeColor="text1"/>
          <w:sz w:val="24"/>
          <w:szCs w:val="24"/>
        </w:rPr>
        <w:t xml:space="preserve"> </w:t>
      </w:r>
      <w:r w:rsidRPr="00C20092">
        <w:rPr>
          <w:rFonts w:ascii="Times New Roman" w:hAnsi="Times New Roman" w:cs="Times New Roman"/>
          <w:b/>
          <w:color w:val="000000" w:themeColor="text1"/>
          <w:sz w:val="24"/>
          <w:szCs w:val="24"/>
        </w:rPr>
        <w:t>Kemajuan Pembangunan Ekonomi dan Kejahatan</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Jakarta</w:t>
      </w:r>
      <w:r w:rsidRPr="00C20092">
        <w:rPr>
          <w:rFonts w:ascii="Times New Roman" w:hAnsi="Times New Roman" w:cs="Times New Roman"/>
          <w:color w:val="000000" w:themeColor="text1"/>
          <w:sz w:val="24"/>
          <w:szCs w:val="24"/>
        </w:rPr>
        <w:t>: Pusat Pelayanan Keadilan dan Pengabd</w:t>
      </w:r>
      <w:r>
        <w:rPr>
          <w:rFonts w:ascii="Times New Roman" w:hAnsi="Times New Roman" w:cs="Times New Roman"/>
          <w:color w:val="000000" w:themeColor="text1"/>
          <w:sz w:val="24"/>
          <w:szCs w:val="24"/>
        </w:rPr>
        <w:t>ian Hukum Universitas Indonesia</w:t>
      </w:r>
      <w:r>
        <w:rPr>
          <w:rFonts w:ascii="Times New Roman" w:hAnsi="Times New Roman" w:cs="Times New Roman"/>
          <w:color w:val="000000" w:themeColor="text1"/>
          <w:sz w:val="24"/>
          <w:szCs w:val="24"/>
          <w:lang w:val="id-ID"/>
        </w:rPr>
        <w:t>.</w:t>
      </w:r>
      <w:r w:rsidRPr="00C20092">
        <w:rPr>
          <w:rFonts w:ascii="Times New Roman" w:hAnsi="Times New Roman" w:cs="Times New Roman"/>
          <w:color w:val="000000" w:themeColor="text1"/>
          <w:sz w:val="24"/>
          <w:szCs w:val="24"/>
        </w:rPr>
        <w:t xml:space="preserve"> 1994.</w:t>
      </w:r>
    </w:p>
    <w:p w:rsidR="00DA79D8" w:rsidRPr="00121480" w:rsidRDefault="00DA79D8" w:rsidP="00DA79D8">
      <w:pPr>
        <w:pStyle w:val="FootnoteText"/>
        <w:ind w:left="1134" w:hanging="708"/>
        <w:jc w:val="both"/>
        <w:rPr>
          <w:rFonts w:ascii="Times New Roman" w:hAnsi="Times New Roman" w:cs="Times New Roman"/>
          <w:color w:val="000000" w:themeColor="text1"/>
          <w:sz w:val="24"/>
          <w:szCs w:val="24"/>
          <w:lang w:val="id-ID"/>
        </w:rPr>
      </w:pPr>
    </w:p>
    <w:p w:rsidR="00DA79D8" w:rsidRPr="00121480" w:rsidRDefault="00DA79D8" w:rsidP="00DA79D8">
      <w:pPr>
        <w:pStyle w:val="FootnoteText"/>
        <w:ind w:left="1134" w:hanging="708"/>
        <w:jc w:val="both"/>
        <w:rPr>
          <w:rFonts w:ascii="Times New Roman" w:hAnsi="Times New Roman" w:cs="Times New Roman"/>
          <w:color w:val="000000" w:themeColor="text1"/>
          <w:sz w:val="24"/>
          <w:szCs w:val="24"/>
          <w:lang w:val="id-ID"/>
        </w:rPr>
      </w:pPr>
      <w:r w:rsidRPr="00121480">
        <w:rPr>
          <w:rFonts w:ascii="Times New Roman" w:hAnsi="Times New Roman" w:cs="Times New Roman"/>
          <w:color w:val="000000" w:themeColor="text1"/>
          <w:sz w:val="24"/>
          <w:szCs w:val="24"/>
          <w:lang w:val="id-ID"/>
        </w:rPr>
        <w:t xml:space="preserve">-------------------------------, </w:t>
      </w:r>
      <w:r w:rsidRPr="00121480">
        <w:rPr>
          <w:rFonts w:ascii="Times New Roman" w:hAnsi="Times New Roman" w:cs="Times New Roman"/>
          <w:b/>
          <w:color w:val="000000" w:themeColor="text1"/>
          <w:sz w:val="24"/>
          <w:szCs w:val="24"/>
          <w:lang w:val="id-ID"/>
        </w:rPr>
        <w:t>Pertanggungjawaban Pidana Korporasi dalam Tindak Pidana Korporasi</w:t>
      </w:r>
      <w:r w:rsidRPr="00121480">
        <w:rPr>
          <w:rFonts w:ascii="Times New Roman" w:hAnsi="Times New Roman" w:cs="Times New Roman"/>
          <w:color w:val="000000" w:themeColor="text1"/>
          <w:sz w:val="24"/>
          <w:szCs w:val="24"/>
          <w:lang w:val="id-ID"/>
        </w:rPr>
        <w:t>. Semarang : FH UNDIP. 1989.</w:t>
      </w:r>
    </w:p>
    <w:p w:rsidR="00DA79D8" w:rsidRPr="00121480" w:rsidRDefault="00DA79D8" w:rsidP="00DA79D8">
      <w:pPr>
        <w:pStyle w:val="FootnoteText"/>
        <w:ind w:left="1134" w:hanging="708"/>
        <w:jc w:val="both"/>
        <w:rPr>
          <w:rFonts w:ascii="Times New Roman" w:hAnsi="Times New Roman" w:cs="Times New Roman"/>
          <w:color w:val="000000" w:themeColor="text1"/>
          <w:sz w:val="24"/>
          <w:szCs w:val="24"/>
          <w:lang w:val="id-ID"/>
        </w:rPr>
      </w:pP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r w:rsidRPr="00121480">
        <w:rPr>
          <w:rFonts w:ascii="Times New Roman" w:hAnsi="Times New Roman" w:cs="Times New Roman"/>
          <w:color w:val="000000" w:themeColor="text1"/>
          <w:sz w:val="24"/>
          <w:szCs w:val="24"/>
          <w:lang w:val="id-ID"/>
        </w:rPr>
        <w:t xml:space="preserve">Remmelink, Jan. </w:t>
      </w:r>
      <w:r w:rsidRPr="00121480">
        <w:rPr>
          <w:rFonts w:ascii="Times New Roman" w:hAnsi="Times New Roman" w:cs="Times New Roman"/>
          <w:b/>
          <w:color w:val="000000" w:themeColor="text1"/>
          <w:sz w:val="24"/>
          <w:szCs w:val="24"/>
          <w:lang w:val="id-ID"/>
        </w:rPr>
        <w:t>Hukum Pidana, Komentar atas Pasal-pasal Terpenting dari KUHP Belanda dan Pandangannya dalam KUHP Indonesia</w:t>
      </w:r>
      <w:r w:rsidRPr="00121480">
        <w:rPr>
          <w:rFonts w:ascii="Times New Roman" w:hAnsi="Times New Roman" w:cs="Times New Roman"/>
          <w:color w:val="000000" w:themeColor="text1"/>
          <w:sz w:val="24"/>
          <w:szCs w:val="24"/>
          <w:lang w:val="id-ID"/>
        </w:rPr>
        <w:t>. Jakarta: Gramedia, 2003.</w:t>
      </w: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r w:rsidRPr="004B0D6B">
        <w:rPr>
          <w:rFonts w:ascii="Times New Roman" w:hAnsi="Times New Roman" w:cs="Times New Roman"/>
          <w:color w:val="000000" w:themeColor="text1"/>
          <w:sz w:val="24"/>
          <w:szCs w:val="24"/>
          <w:lang w:val="id-ID"/>
        </w:rPr>
        <w:lastRenderedPageBreak/>
        <w:t>Saleh,</w:t>
      </w:r>
      <w:r>
        <w:rPr>
          <w:rFonts w:ascii="Times New Roman" w:hAnsi="Times New Roman" w:cs="Times New Roman"/>
          <w:color w:val="000000" w:themeColor="text1"/>
          <w:sz w:val="24"/>
          <w:szCs w:val="24"/>
          <w:lang w:val="id-ID"/>
        </w:rPr>
        <w:t xml:space="preserve"> Ruslan. </w:t>
      </w:r>
      <w:r w:rsidRPr="004B0D6B">
        <w:rPr>
          <w:rFonts w:ascii="Times New Roman" w:hAnsi="Times New Roman" w:cs="Times New Roman"/>
          <w:color w:val="000000" w:themeColor="text1"/>
          <w:sz w:val="24"/>
          <w:szCs w:val="24"/>
          <w:lang w:val="id-ID"/>
        </w:rPr>
        <w:t xml:space="preserve"> </w:t>
      </w:r>
      <w:r w:rsidRPr="004B0D6B">
        <w:rPr>
          <w:rFonts w:ascii="Times New Roman" w:hAnsi="Times New Roman" w:cs="Times New Roman"/>
          <w:b/>
          <w:color w:val="000000" w:themeColor="text1"/>
          <w:sz w:val="24"/>
          <w:szCs w:val="24"/>
          <w:lang w:val="id-ID"/>
        </w:rPr>
        <w:t>Stelsel Pidana Indonesia</w:t>
      </w:r>
      <w:r>
        <w:rPr>
          <w:rFonts w:ascii="Times New Roman" w:hAnsi="Times New Roman" w:cs="Times New Roman"/>
          <w:color w:val="000000" w:themeColor="text1"/>
          <w:sz w:val="24"/>
          <w:szCs w:val="24"/>
          <w:lang w:val="id-ID"/>
        </w:rPr>
        <w:t xml:space="preserve">. </w:t>
      </w:r>
      <w:r w:rsidRPr="004B0D6B">
        <w:rPr>
          <w:rFonts w:ascii="Times New Roman" w:hAnsi="Times New Roman" w:cs="Times New Roman"/>
          <w:color w:val="000000" w:themeColor="text1"/>
          <w:sz w:val="24"/>
          <w:szCs w:val="24"/>
          <w:lang w:val="id-ID"/>
        </w:rPr>
        <w:t>Jakarta : Aksara Baru, 1983</w:t>
      </w: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p>
    <w:p w:rsidR="00DA79D8" w:rsidRPr="00D84AC2" w:rsidRDefault="00DA79D8" w:rsidP="00DA79D8">
      <w:pPr>
        <w:pStyle w:val="FootnoteText"/>
        <w:ind w:left="1134" w:hanging="708"/>
        <w:jc w:val="both"/>
        <w:rPr>
          <w:rFonts w:ascii="Times New Roman" w:hAnsi="Times New Roman" w:cs="Times New Roman"/>
          <w:color w:val="000000" w:themeColor="text1"/>
          <w:sz w:val="24"/>
          <w:szCs w:val="24"/>
          <w:lang w:val="id-ID"/>
        </w:rPr>
      </w:pPr>
      <w:r w:rsidRPr="006F0DB8">
        <w:rPr>
          <w:rFonts w:ascii="Times New Roman" w:hAnsi="Times New Roman" w:cs="Times New Roman"/>
          <w:color w:val="000000" w:themeColor="text1"/>
          <w:sz w:val="24"/>
          <w:szCs w:val="24"/>
          <w:lang w:val="id-ID"/>
        </w:rPr>
        <w:t xml:space="preserve">Serikat Putra Jaya, </w:t>
      </w:r>
      <w:r>
        <w:rPr>
          <w:rFonts w:ascii="Times New Roman" w:hAnsi="Times New Roman" w:cs="Times New Roman"/>
          <w:color w:val="000000" w:themeColor="text1"/>
          <w:sz w:val="24"/>
          <w:szCs w:val="24"/>
          <w:lang w:val="id-ID"/>
        </w:rPr>
        <w:t xml:space="preserve">Nyoman. </w:t>
      </w:r>
      <w:r w:rsidRPr="00D84AC2">
        <w:rPr>
          <w:rFonts w:ascii="Times New Roman" w:hAnsi="Times New Roman" w:cs="Times New Roman"/>
          <w:b/>
          <w:i/>
          <w:color w:val="000000" w:themeColor="text1"/>
          <w:sz w:val="24"/>
          <w:szCs w:val="24"/>
          <w:lang w:val="id-ID"/>
        </w:rPr>
        <w:t>Hukum Pidana Khusus</w:t>
      </w:r>
      <w:r w:rsidRPr="00D84AC2">
        <w:rPr>
          <w:rFonts w:ascii="Times New Roman" w:hAnsi="Times New Roman" w:cs="Times New Roman"/>
          <w:color w:val="000000" w:themeColor="text1"/>
          <w:sz w:val="24"/>
          <w:szCs w:val="24"/>
          <w:lang w:val="id-ID"/>
        </w:rPr>
        <w:t>, (Semarang: Badan Penerbit Universitas Diponegoro, 2016), Hlm. 5.</w:t>
      </w:r>
    </w:p>
    <w:p w:rsidR="00DA79D8" w:rsidRPr="00D84AC2" w:rsidRDefault="00DA79D8" w:rsidP="00DA79D8">
      <w:pPr>
        <w:pStyle w:val="FootnoteText"/>
        <w:ind w:left="1134" w:hanging="708"/>
        <w:jc w:val="both"/>
        <w:rPr>
          <w:rFonts w:ascii="Times New Roman" w:hAnsi="Times New Roman" w:cs="Times New Roman"/>
          <w:color w:val="000000" w:themeColor="text1"/>
          <w:sz w:val="24"/>
          <w:szCs w:val="24"/>
          <w:lang w:val="id-ID"/>
        </w:rPr>
      </w:pPr>
    </w:p>
    <w:p w:rsidR="00DA79D8" w:rsidRPr="00121480" w:rsidRDefault="00DA79D8" w:rsidP="00DA79D8">
      <w:pPr>
        <w:pStyle w:val="FootnoteText"/>
        <w:ind w:left="1134" w:hanging="70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r w:rsidRPr="00D84AC2">
        <w:rPr>
          <w:rFonts w:ascii="Times New Roman" w:hAnsi="Times New Roman" w:cs="Times New Roman"/>
          <w:color w:val="000000" w:themeColor="text1"/>
          <w:sz w:val="24"/>
          <w:szCs w:val="24"/>
          <w:lang w:val="id-ID"/>
        </w:rPr>
        <w:t>---,</w:t>
      </w:r>
      <w:r>
        <w:rPr>
          <w:rFonts w:ascii="Times New Roman" w:hAnsi="Times New Roman" w:cs="Times New Roman"/>
          <w:b/>
          <w:color w:val="000000" w:themeColor="text1"/>
          <w:sz w:val="24"/>
          <w:szCs w:val="24"/>
          <w:lang w:val="id-ID"/>
        </w:rPr>
        <w:t xml:space="preserve"> </w:t>
      </w:r>
      <w:r w:rsidRPr="006F0DB8">
        <w:rPr>
          <w:rFonts w:ascii="Times New Roman" w:hAnsi="Times New Roman" w:cs="Times New Roman"/>
          <w:b/>
          <w:color w:val="000000" w:themeColor="text1"/>
          <w:sz w:val="24"/>
          <w:szCs w:val="24"/>
          <w:lang w:val="id-ID"/>
        </w:rPr>
        <w:t>Relevansi Hukum Pidana Adat dalam Pembaharuan Hukum Pidana Nasional</w:t>
      </w:r>
      <w:r>
        <w:rPr>
          <w:rFonts w:ascii="Times New Roman" w:hAnsi="Times New Roman" w:cs="Times New Roman"/>
          <w:i/>
          <w:color w:val="000000" w:themeColor="text1"/>
          <w:sz w:val="24"/>
          <w:szCs w:val="24"/>
          <w:lang w:val="id-ID"/>
        </w:rPr>
        <w:t xml:space="preserve">. </w:t>
      </w:r>
      <w:r w:rsidRPr="006F0DB8">
        <w:rPr>
          <w:rFonts w:ascii="Times New Roman" w:hAnsi="Times New Roman" w:cs="Times New Roman"/>
          <w:color w:val="000000" w:themeColor="text1"/>
          <w:sz w:val="24"/>
          <w:szCs w:val="24"/>
          <w:lang w:val="id-ID"/>
        </w:rPr>
        <w:t>Bandung: Citra Aditya Bakti, 2005</w:t>
      </w:r>
      <w:r>
        <w:rPr>
          <w:rFonts w:ascii="Times New Roman" w:hAnsi="Times New Roman" w:cs="Times New Roman"/>
          <w:color w:val="000000" w:themeColor="text1"/>
          <w:sz w:val="24"/>
          <w:szCs w:val="24"/>
          <w:lang w:val="id-ID"/>
        </w:rPr>
        <w:t>.</w:t>
      </w: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Setiyono,</w:t>
      </w:r>
      <w:r>
        <w:rPr>
          <w:rFonts w:ascii="Times New Roman" w:hAnsi="Times New Roman" w:cs="Times New Roman"/>
          <w:color w:val="000000" w:themeColor="text1"/>
          <w:sz w:val="24"/>
          <w:szCs w:val="24"/>
          <w:lang w:val="id-ID"/>
        </w:rPr>
        <w:t xml:space="preserve"> H. </w:t>
      </w:r>
      <w:r>
        <w:rPr>
          <w:rFonts w:ascii="Times New Roman" w:hAnsi="Times New Roman" w:cs="Times New Roman"/>
          <w:b/>
          <w:color w:val="000000" w:themeColor="text1"/>
          <w:sz w:val="24"/>
          <w:szCs w:val="24"/>
        </w:rPr>
        <w:t>Kejahatan</w:t>
      </w:r>
      <w:r>
        <w:rPr>
          <w:rFonts w:ascii="Times New Roman" w:hAnsi="Times New Roman" w:cs="Times New Roman"/>
          <w:b/>
          <w:color w:val="000000" w:themeColor="text1"/>
          <w:sz w:val="24"/>
          <w:szCs w:val="24"/>
          <w:lang w:val="id-ID"/>
        </w:rPr>
        <w:t xml:space="preserve"> </w:t>
      </w:r>
      <w:r>
        <w:rPr>
          <w:rFonts w:ascii="Times New Roman" w:hAnsi="Times New Roman" w:cs="Times New Roman"/>
          <w:b/>
          <w:color w:val="000000" w:themeColor="text1"/>
          <w:sz w:val="24"/>
          <w:szCs w:val="24"/>
        </w:rPr>
        <w:t>Korporasi Analisis</w:t>
      </w:r>
      <w:r>
        <w:rPr>
          <w:rFonts w:ascii="Times New Roman" w:hAnsi="Times New Roman" w:cs="Times New Roman"/>
          <w:b/>
          <w:color w:val="000000" w:themeColor="text1"/>
          <w:sz w:val="24"/>
          <w:szCs w:val="24"/>
          <w:lang w:val="id-ID"/>
        </w:rPr>
        <w:t xml:space="preserve"> </w:t>
      </w:r>
      <w:r w:rsidRPr="006556E3">
        <w:rPr>
          <w:rFonts w:ascii="Times New Roman" w:hAnsi="Times New Roman" w:cs="Times New Roman"/>
          <w:b/>
          <w:color w:val="000000" w:themeColor="text1"/>
          <w:sz w:val="24"/>
          <w:szCs w:val="24"/>
        </w:rPr>
        <w:t>Viktimologi dan Pertanggungjawaban Korporasi dalam Hukum Pidana Indonesia</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Malang: Bayumedia Publishing</w:t>
      </w:r>
      <w:r>
        <w:rPr>
          <w:rFonts w:ascii="Times New Roman" w:hAnsi="Times New Roman" w:cs="Times New Roman"/>
          <w:color w:val="000000" w:themeColor="text1"/>
          <w:sz w:val="24"/>
          <w:szCs w:val="24"/>
          <w:lang w:val="id-ID"/>
        </w:rPr>
        <w:t>.</w:t>
      </w:r>
      <w:r w:rsidRPr="006556E3">
        <w:rPr>
          <w:rFonts w:ascii="Times New Roman" w:hAnsi="Times New Roman" w:cs="Times New Roman"/>
          <w:color w:val="000000" w:themeColor="text1"/>
          <w:sz w:val="24"/>
          <w:szCs w:val="24"/>
        </w:rPr>
        <w:t xml:space="preserve"> 2005</w:t>
      </w:r>
      <w:r w:rsidRPr="006556E3">
        <w:rPr>
          <w:rFonts w:ascii="Times New Roman" w:hAnsi="Times New Roman" w:cs="Times New Roman"/>
          <w:color w:val="000000" w:themeColor="text1"/>
          <w:sz w:val="24"/>
          <w:szCs w:val="24"/>
          <w:lang w:val="id-ID"/>
        </w:rPr>
        <w:t>.</w:t>
      </w: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p>
    <w:p w:rsidR="00DA79D8" w:rsidRPr="00A31CEF" w:rsidRDefault="00DA79D8" w:rsidP="00DA79D8">
      <w:pPr>
        <w:pStyle w:val="FootnoteText"/>
        <w:ind w:left="1134" w:hanging="708"/>
        <w:jc w:val="both"/>
        <w:rPr>
          <w:rFonts w:ascii="Times New Roman" w:hAnsi="Times New Roman" w:cs="Times New Roman"/>
          <w:color w:val="000000" w:themeColor="text1"/>
          <w:sz w:val="24"/>
          <w:szCs w:val="24"/>
          <w:lang w:val="id-ID"/>
        </w:rPr>
      </w:pPr>
      <w:r w:rsidRPr="00A31CEF">
        <w:rPr>
          <w:rFonts w:ascii="Times New Roman" w:hAnsi="Times New Roman" w:cs="Times New Roman"/>
          <w:color w:val="000000" w:themeColor="text1"/>
          <w:sz w:val="24"/>
          <w:szCs w:val="24"/>
        </w:rPr>
        <w:t xml:space="preserve">Simpson, </w:t>
      </w:r>
      <w:r>
        <w:rPr>
          <w:rFonts w:ascii="Times New Roman" w:hAnsi="Times New Roman" w:cs="Times New Roman"/>
          <w:color w:val="000000" w:themeColor="text1"/>
          <w:sz w:val="24"/>
          <w:szCs w:val="24"/>
          <w:lang w:val="id-ID"/>
        </w:rPr>
        <w:t xml:space="preserve">Sally S. </w:t>
      </w:r>
      <w:r w:rsidRPr="00A31CEF">
        <w:rPr>
          <w:rFonts w:ascii="Times New Roman" w:hAnsi="Times New Roman" w:cs="Times New Roman"/>
          <w:b/>
          <w:color w:val="000000" w:themeColor="text1"/>
          <w:sz w:val="24"/>
          <w:szCs w:val="24"/>
        </w:rPr>
        <w:t>Corporate Crime, Law, and Social Control</w:t>
      </w:r>
      <w:r>
        <w:rPr>
          <w:rFonts w:ascii="Times New Roman" w:hAnsi="Times New Roman" w:cs="Times New Roman"/>
          <w:i/>
          <w:color w:val="000000" w:themeColor="text1"/>
          <w:sz w:val="24"/>
          <w:szCs w:val="24"/>
          <w:lang w:val="id-ID"/>
        </w:rPr>
        <w:t>.</w:t>
      </w:r>
      <w:r w:rsidRPr="00A31CEF">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United Kingdom</w:t>
      </w:r>
      <w:r>
        <w:rPr>
          <w:rFonts w:ascii="Times New Roman" w:hAnsi="Times New Roman" w:cs="Times New Roman"/>
          <w:color w:val="000000" w:themeColor="text1"/>
          <w:sz w:val="24"/>
          <w:szCs w:val="24"/>
          <w:lang w:val="id-ID"/>
        </w:rPr>
        <w:t xml:space="preserve">: </w:t>
      </w:r>
      <w:r w:rsidRPr="00A31CEF">
        <w:rPr>
          <w:rFonts w:ascii="Times New Roman" w:hAnsi="Times New Roman" w:cs="Times New Roman"/>
          <w:color w:val="000000" w:themeColor="text1"/>
          <w:sz w:val="24"/>
          <w:szCs w:val="24"/>
        </w:rPr>
        <w:t>Cambrid</w:t>
      </w:r>
      <w:r>
        <w:rPr>
          <w:rFonts w:ascii="Times New Roman" w:hAnsi="Times New Roman" w:cs="Times New Roman"/>
          <w:color w:val="000000" w:themeColor="text1"/>
          <w:sz w:val="24"/>
          <w:szCs w:val="24"/>
        </w:rPr>
        <w:t>ge University Press</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 xml:space="preserve"> 2002</w:t>
      </w:r>
      <w:r>
        <w:rPr>
          <w:rFonts w:ascii="Times New Roman" w:hAnsi="Times New Roman" w:cs="Times New Roman"/>
          <w:color w:val="000000" w:themeColor="text1"/>
          <w:sz w:val="24"/>
          <w:szCs w:val="24"/>
          <w:lang w:val="id-ID"/>
        </w:rPr>
        <w:t>.</w:t>
      </w: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r w:rsidRPr="00CD60D1">
        <w:rPr>
          <w:rFonts w:ascii="Times New Roman" w:hAnsi="Times New Roman" w:cs="Times New Roman"/>
          <w:color w:val="000000" w:themeColor="text1"/>
          <w:sz w:val="24"/>
          <w:szCs w:val="24"/>
          <w:lang w:val="id-ID"/>
        </w:rPr>
        <w:t xml:space="preserve">Soedarto, </w:t>
      </w:r>
      <w:r w:rsidRPr="00CD60D1">
        <w:rPr>
          <w:rFonts w:ascii="Times New Roman" w:hAnsi="Times New Roman" w:cs="Times New Roman"/>
          <w:b/>
          <w:color w:val="000000" w:themeColor="text1"/>
          <w:sz w:val="24"/>
          <w:szCs w:val="24"/>
          <w:lang w:val="id-ID"/>
        </w:rPr>
        <w:t>Hukum Pidana dan Perkembangan Masyarakat “Kajian Terhadap Pembaharuan Hukum Pidana”</w:t>
      </w:r>
      <w:r>
        <w:rPr>
          <w:rFonts w:ascii="Times New Roman" w:hAnsi="Times New Roman" w:cs="Times New Roman"/>
          <w:color w:val="000000" w:themeColor="text1"/>
          <w:sz w:val="24"/>
          <w:szCs w:val="24"/>
          <w:lang w:val="id-ID"/>
        </w:rPr>
        <w:t xml:space="preserve">. </w:t>
      </w:r>
      <w:r w:rsidRPr="00CD60D1">
        <w:rPr>
          <w:rFonts w:ascii="Times New Roman" w:hAnsi="Times New Roman" w:cs="Times New Roman"/>
          <w:color w:val="000000" w:themeColor="text1"/>
          <w:sz w:val="24"/>
          <w:szCs w:val="24"/>
          <w:lang w:val="id-ID"/>
        </w:rPr>
        <w:t>Bandung: Sinar Baru, 1983</w:t>
      </w: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r w:rsidRPr="00121480">
        <w:rPr>
          <w:rFonts w:ascii="Times New Roman" w:hAnsi="Times New Roman" w:cs="Times New Roman"/>
          <w:color w:val="000000" w:themeColor="text1"/>
          <w:sz w:val="24"/>
          <w:szCs w:val="24"/>
          <w:lang w:val="id-ID"/>
        </w:rPr>
        <w:t xml:space="preserve">, </w:t>
      </w:r>
      <w:r w:rsidRPr="00121480">
        <w:rPr>
          <w:rFonts w:ascii="Times New Roman" w:hAnsi="Times New Roman" w:cs="Times New Roman"/>
          <w:b/>
          <w:color w:val="000000" w:themeColor="text1"/>
          <w:sz w:val="24"/>
          <w:szCs w:val="24"/>
          <w:lang w:val="id-ID"/>
        </w:rPr>
        <w:t>Kapita Selekta Hukum Pidana</w:t>
      </w:r>
      <w:r>
        <w:rPr>
          <w:rFonts w:ascii="Times New Roman" w:hAnsi="Times New Roman" w:cs="Times New Roman"/>
          <w:i/>
          <w:color w:val="000000" w:themeColor="text1"/>
          <w:sz w:val="24"/>
          <w:szCs w:val="24"/>
          <w:lang w:val="id-ID"/>
        </w:rPr>
        <w:t xml:space="preserve">. </w:t>
      </w:r>
      <w:r w:rsidRPr="00121480">
        <w:rPr>
          <w:rFonts w:ascii="Times New Roman" w:hAnsi="Times New Roman" w:cs="Times New Roman"/>
          <w:color w:val="000000" w:themeColor="text1"/>
          <w:sz w:val="24"/>
          <w:szCs w:val="24"/>
          <w:lang w:val="id-ID"/>
        </w:rPr>
        <w:t>Bandung: Alumni, 2006</w:t>
      </w:r>
      <w:r>
        <w:rPr>
          <w:rFonts w:ascii="Times New Roman" w:hAnsi="Times New Roman" w:cs="Times New Roman"/>
          <w:color w:val="000000" w:themeColor="text1"/>
          <w:sz w:val="24"/>
          <w:szCs w:val="24"/>
          <w:lang w:val="id-ID"/>
        </w:rPr>
        <w:t>.</w:t>
      </w: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p>
    <w:p w:rsidR="00DA79D8" w:rsidRPr="006556E3" w:rsidRDefault="00DA79D8" w:rsidP="00DA79D8">
      <w:pPr>
        <w:pStyle w:val="FootnoteText"/>
        <w:ind w:left="1134" w:hanging="708"/>
        <w:jc w:val="both"/>
        <w:rPr>
          <w:rFonts w:ascii="Times New Roman" w:hAnsi="Times New Roman" w:cs="Times New Roman"/>
          <w:color w:val="000000" w:themeColor="text1"/>
          <w:sz w:val="24"/>
          <w:szCs w:val="24"/>
          <w:lang w:val="id-ID"/>
        </w:rPr>
      </w:pPr>
      <w:r w:rsidRPr="006556E3">
        <w:rPr>
          <w:rFonts w:ascii="Times New Roman" w:hAnsi="Times New Roman" w:cs="Times New Roman"/>
          <w:color w:val="000000" w:themeColor="text1"/>
          <w:sz w:val="24"/>
          <w:szCs w:val="24"/>
        </w:rPr>
        <w:t>Soekanto, Soerjono dan Sri Mamudji. “</w:t>
      </w:r>
      <w:r w:rsidRPr="006556E3">
        <w:rPr>
          <w:rFonts w:ascii="Times New Roman" w:hAnsi="Times New Roman" w:cs="Times New Roman"/>
          <w:b/>
          <w:iCs/>
          <w:color w:val="000000" w:themeColor="text1"/>
          <w:sz w:val="24"/>
          <w:szCs w:val="24"/>
        </w:rPr>
        <w:t xml:space="preserve">Penelitian Hukum Normatif Suatu </w:t>
      </w:r>
      <w:r>
        <w:rPr>
          <w:rFonts w:ascii="Times New Roman" w:hAnsi="Times New Roman" w:cs="Times New Roman"/>
          <w:b/>
          <w:iCs/>
          <w:color w:val="000000" w:themeColor="text1"/>
          <w:sz w:val="24"/>
          <w:szCs w:val="24"/>
          <w:lang w:val="id-ID"/>
        </w:rPr>
        <w:t xml:space="preserve"> </w:t>
      </w:r>
      <w:r w:rsidRPr="006556E3">
        <w:rPr>
          <w:rFonts w:ascii="Times New Roman" w:hAnsi="Times New Roman" w:cs="Times New Roman"/>
          <w:b/>
          <w:iCs/>
          <w:color w:val="000000" w:themeColor="text1"/>
          <w:sz w:val="24"/>
          <w:szCs w:val="24"/>
        </w:rPr>
        <w:t>Tinjauan Singkat</w:t>
      </w:r>
      <w:r w:rsidRPr="006556E3">
        <w:rPr>
          <w:rFonts w:ascii="Times New Roman" w:hAnsi="Times New Roman" w:cs="Times New Roman"/>
          <w:i/>
          <w:iCs/>
          <w:color w:val="000000" w:themeColor="text1"/>
          <w:sz w:val="24"/>
          <w:szCs w:val="24"/>
        </w:rPr>
        <w:t>”</w:t>
      </w:r>
      <w:r w:rsidRPr="006556E3">
        <w:rPr>
          <w:rFonts w:ascii="Times New Roman" w:hAnsi="Times New Roman" w:cs="Times New Roman"/>
          <w:color w:val="000000" w:themeColor="text1"/>
          <w:sz w:val="24"/>
          <w:szCs w:val="24"/>
        </w:rPr>
        <w:t xml:space="preserve">. Jakarta: PT.Raja Grafindo Persada. 2004. </w:t>
      </w:r>
    </w:p>
    <w:p w:rsidR="00DA79D8" w:rsidRPr="006556E3" w:rsidRDefault="00DA79D8" w:rsidP="00DA79D8">
      <w:pPr>
        <w:pStyle w:val="FootnoteText"/>
        <w:ind w:left="1134" w:hanging="708"/>
        <w:jc w:val="both"/>
        <w:rPr>
          <w:rFonts w:ascii="Times New Roman" w:hAnsi="Times New Roman" w:cs="Times New Roman"/>
          <w:color w:val="000000" w:themeColor="text1"/>
          <w:sz w:val="24"/>
          <w:szCs w:val="24"/>
          <w:lang w:val="id-ID"/>
        </w:rPr>
      </w:pP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r w:rsidRPr="00D678A6">
        <w:rPr>
          <w:rFonts w:ascii="Times New Roman" w:hAnsi="Times New Roman" w:cs="Times New Roman"/>
          <w:color w:val="000000" w:themeColor="text1"/>
          <w:sz w:val="24"/>
          <w:szCs w:val="24"/>
          <w:lang w:val="id-ID"/>
        </w:rPr>
        <w:t>Soemitro,</w:t>
      </w:r>
      <w:r w:rsidRPr="00D678A6">
        <w:rPr>
          <w:rFonts w:ascii="Times New Roman" w:hAnsi="Times New Roman" w:cs="Times New Roman"/>
          <w:color w:val="000000" w:themeColor="text1"/>
          <w:sz w:val="24"/>
          <w:szCs w:val="24"/>
        </w:rPr>
        <w:t xml:space="preserve"> </w:t>
      </w:r>
      <w:r w:rsidRPr="00D678A6">
        <w:rPr>
          <w:rFonts w:ascii="Times New Roman" w:hAnsi="Times New Roman" w:cs="Times New Roman"/>
          <w:color w:val="000000" w:themeColor="text1"/>
          <w:sz w:val="24"/>
          <w:szCs w:val="24"/>
          <w:lang w:val="id-ID"/>
        </w:rPr>
        <w:t>Roni Haitijo</w:t>
      </w:r>
      <w:r w:rsidRPr="00D678A6">
        <w:rPr>
          <w:rFonts w:ascii="Times New Roman" w:hAnsi="Times New Roman" w:cs="Times New Roman"/>
          <w:color w:val="000000" w:themeColor="text1"/>
          <w:sz w:val="24"/>
          <w:szCs w:val="24"/>
        </w:rPr>
        <w:t>.</w:t>
      </w:r>
      <w:r w:rsidRPr="00D678A6">
        <w:rPr>
          <w:rFonts w:ascii="Times New Roman" w:hAnsi="Times New Roman" w:cs="Times New Roman"/>
          <w:color w:val="000000" w:themeColor="text1"/>
          <w:sz w:val="24"/>
          <w:szCs w:val="24"/>
          <w:lang w:val="id-ID"/>
        </w:rPr>
        <w:t xml:space="preserve"> </w:t>
      </w:r>
      <w:r w:rsidRPr="00D678A6">
        <w:rPr>
          <w:rFonts w:ascii="Times New Roman" w:hAnsi="Times New Roman" w:cs="Times New Roman"/>
          <w:b/>
          <w:color w:val="000000" w:themeColor="text1"/>
          <w:sz w:val="24"/>
          <w:szCs w:val="24"/>
          <w:lang w:val="id-ID"/>
        </w:rPr>
        <w:t>Metodologi Penelitian Hukum dan Jurimetri</w:t>
      </w:r>
      <w:r w:rsidRPr="00D678A6">
        <w:rPr>
          <w:rFonts w:ascii="Times New Roman" w:hAnsi="Times New Roman" w:cs="Times New Roman"/>
          <w:i/>
          <w:color w:val="000000" w:themeColor="text1"/>
          <w:sz w:val="24"/>
          <w:szCs w:val="24"/>
        </w:rPr>
        <w:t>.</w:t>
      </w:r>
      <w:r w:rsidRPr="00D678A6">
        <w:rPr>
          <w:rFonts w:ascii="Times New Roman" w:hAnsi="Times New Roman" w:cs="Times New Roman"/>
          <w:i/>
          <w:color w:val="000000" w:themeColor="text1"/>
          <w:sz w:val="24"/>
          <w:szCs w:val="24"/>
          <w:lang w:val="id-ID"/>
        </w:rPr>
        <w:t xml:space="preserve"> </w:t>
      </w:r>
      <w:r w:rsidRPr="00D678A6">
        <w:rPr>
          <w:rFonts w:ascii="Times New Roman" w:hAnsi="Times New Roman" w:cs="Times New Roman"/>
          <w:color w:val="000000" w:themeColor="text1"/>
          <w:sz w:val="24"/>
          <w:szCs w:val="24"/>
          <w:lang w:val="id-ID"/>
        </w:rPr>
        <w:t>Jakarta: Ghalia Indonesia</w:t>
      </w:r>
      <w:r w:rsidRPr="00D678A6">
        <w:rPr>
          <w:rFonts w:ascii="Times New Roman" w:hAnsi="Times New Roman" w:cs="Times New Roman"/>
          <w:color w:val="000000" w:themeColor="text1"/>
          <w:sz w:val="24"/>
          <w:szCs w:val="24"/>
        </w:rPr>
        <w:t>.</w:t>
      </w:r>
      <w:r w:rsidRPr="00D678A6">
        <w:rPr>
          <w:rFonts w:ascii="Times New Roman" w:hAnsi="Times New Roman" w:cs="Times New Roman"/>
          <w:color w:val="000000" w:themeColor="text1"/>
          <w:sz w:val="24"/>
          <w:szCs w:val="24"/>
          <w:lang w:val="id-ID"/>
        </w:rPr>
        <w:t xml:space="preserve"> 1988</w:t>
      </w:r>
      <w:r w:rsidRPr="00D678A6">
        <w:rPr>
          <w:rFonts w:ascii="Times New Roman" w:hAnsi="Times New Roman" w:cs="Times New Roman"/>
          <w:color w:val="000000" w:themeColor="text1"/>
          <w:sz w:val="24"/>
          <w:szCs w:val="24"/>
        </w:rPr>
        <w:t>.</w:t>
      </w:r>
    </w:p>
    <w:p w:rsidR="00DA79D8" w:rsidRDefault="00DA79D8" w:rsidP="00DA79D8">
      <w:pPr>
        <w:pStyle w:val="FootnoteText"/>
        <w:ind w:left="1134" w:hanging="708"/>
        <w:jc w:val="both"/>
        <w:rPr>
          <w:rFonts w:ascii="Times New Roman" w:hAnsi="Times New Roman" w:cs="Times New Roman"/>
          <w:color w:val="000000" w:themeColor="text1"/>
          <w:sz w:val="24"/>
          <w:szCs w:val="24"/>
          <w:lang w:val="id-ID"/>
        </w:rPr>
      </w:pPr>
    </w:p>
    <w:p w:rsidR="00DA79D8" w:rsidRPr="006F0DB8" w:rsidRDefault="00DA79D8" w:rsidP="00DA79D8">
      <w:pPr>
        <w:pStyle w:val="FootnoteText"/>
        <w:ind w:left="1134" w:hanging="708"/>
        <w:jc w:val="both"/>
        <w:rPr>
          <w:rFonts w:ascii="Times New Roman" w:hAnsi="Times New Roman" w:cs="Times New Roman"/>
          <w:color w:val="000000" w:themeColor="text1"/>
          <w:sz w:val="24"/>
          <w:szCs w:val="24"/>
          <w:lang w:val="id-ID"/>
        </w:rPr>
      </w:pPr>
      <w:r w:rsidRPr="006F0DB8">
        <w:rPr>
          <w:rFonts w:ascii="Times New Roman" w:hAnsi="Times New Roman" w:cs="Times New Roman"/>
          <w:color w:val="000000" w:themeColor="text1"/>
          <w:sz w:val="24"/>
          <w:szCs w:val="24"/>
          <w:lang w:val="id-ID"/>
        </w:rPr>
        <w:t>Suparni</w:t>
      </w:r>
      <w:r>
        <w:rPr>
          <w:rFonts w:ascii="Times New Roman" w:hAnsi="Times New Roman" w:cs="Times New Roman"/>
          <w:color w:val="000000" w:themeColor="text1"/>
          <w:sz w:val="24"/>
          <w:szCs w:val="24"/>
          <w:lang w:val="id-ID"/>
        </w:rPr>
        <w:t>, Niniek</w:t>
      </w:r>
      <w:r w:rsidRPr="006F0DB8">
        <w:rPr>
          <w:rFonts w:ascii="Times New Roman" w:hAnsi="Times New Roman" w:cs="Times New Roman"/>
          <w:color w:val="000000" w:themeColor="text1"/>
          <w:sz w:val="24"/>
          <w:szCs w:val="24"/>
          <w:lang w:val="id-ID"/>
        </w:rPr>
        <w:t xml:space="preserve">. </w:t>
      </w:r>
      <w:r w:rsidRPr="006F0DB8">
        <w:rPr>
          <w:rFonts w:ascii="Times New Roman" w:hAnsi="Times New Roman" w:cs="Times New Roman"/>
          <w:b/>
          <w:color w:val="000000" w:themeColor="text1"/>
          <w:sz w:val="24"/>
          <w:szCs w:val="24"/>
          <w:lang w:val="id-ID"/>
        </w:rPr>
        <w:t>Eksistensi Pidana Denda dalam Sistem Pidana dan Pemidanaan</w:t>
      </w:r>
      <w:r w:rsidRPr="006F0DB8">
        <w:rPr>
          <w:rFonts w:ascii="Times New Roman" w:hAnsi="Times New Roman" w:cs="Times New Roman"/>
          <w:color w:val="000000" w:themeColor="text1"/>
          <w:sz w:val="24"/>
          <w:szCs w:val="24"/>
          <w:lang w:val="id-ID"/>
        </w:rPr>
        <w:t>. Jakarta: Sinar Grafika, 1996</w:t>
      </w:r>
    </w:p>
    <w:p w:rsidR="00DA79D8" w:rsidRPr="006F0DB8" w:rsidRDefault="00DA79D8" w:rsidP="00DA79D8">
      <w:pPr>
        <w:pStyle w:val="FootnoteText"/>
        <w:ind w:left="1134" w:hanging="708"/>
        <w:jc w:val="both"/>
        <w:rPr>
          <w:rFonts w:ascii="Times New Roman" w:hAnsi="Times New Roman" w:cs="Times New Roman"/>
          <w:color w:val="000000" w:themeColor="text1"/>
          <w:sz w:val="24"/>
          <w:szCs w:val="24"/>
          <w:lang w:val="id-ID"/>
        </w:rPr>
      </w:pPr>
    </w:p>
    <w:p w:rsidR="00DA79D8" w:rsidRPr="006B6271" w:rsidRDefault="00DA79D8" w:rsidP="00DA79D8">
      <w:pPr>
        <w:pStyle w:val="FootnoteText"/>
        <w:ind w:left="1134" w:hanging="708"/>
        <w:jc w:val="both"/>
        <w:rPr>
          <w:rFonts w:ascii="Times New Roman" w:hAnsi="Times New Roman" w:cs="Times New Roman"/>
          <w:color w:val="000000" w:themeColor="text1"/>
          <w:sz w:val="24"/>
          <w:szCs w:val="24"/>
          <w:lang w:val="id-ID"/>
        </w:rPr>
      </w:pPr>
    </w:p>
    <w:p w:rsidR="00DA79D8" w:rsidRPr="006B6271" w:rsidRDefault="00DA79D8" w:rsidP="00DA79D8">
      <w:pPr>
        <w:pStyle w:val="FootnoteText"/>
        <w:ind w:left="1134" w:hanging="708"/>
        <w:jc w:val="both"/>
        <w:rPr>
          <w:rFonts w:ascii="Times New Roman" w:hAnsi="Times New Roman" w:cs="Times New Roman"/>
          <w:sz w:val="24"/>
          <w:szCs w:val="24"/>
          <w:lang w:val="id-ID"/>
        </w:rPr>
      </w:pPr>
      <w:r w:rsidRPr="006B6271">
        <w:rPr>
          <w:rFonts w:ascii="Times New Roman" w:hAnsi="Times New Roman" w:cs="Times New Roman"/>
          <w:sz w:val="24"/>
          <w:szCs w:val="24"/>
        </w:rPr>
        <w:t>W.</w:t>
      </w:r>
      <w:r>
        <w:rPr>
          <w:rFonts w:ascii="Times New Roman" w:hAnsi="Times New Roman" w:cs="Times New Roman"/>
          <w:sz w:val="24"/>
          <w:szCs w:val="24"/>
          <w:lang w:val="id-ID"/>
        </w:rPr>
        <w:t xml:space="preserve"> </w:t>
      </w:r>
      <w:r w:rsidRPr="006B6271">
        <w:rPr>
          <w:rFonts w:ascii="Times New Roman" w:hAnsi="Times New Roman" w:cs="Times New Roman"/>
          <w:sz w:val="24"/>
          <w:szCs w:val="24"/>
        </w:rPr>
        <w:t xml:space="preserve">Bawengan, </w:t>
      </w:r>
      <w:r>
        <w:rPr>
          <w:rFonts w:ascii="Times New Roman" w:hAnsi="Times New Roman" w:cs="Times New Roman"/>
          <w:sz w:val="24"/>
          <w:szCs w:val="24"/>
          <w:lang w:val="id-ID"/>
        </w:rPr>
        <w:t xml:space="preserve">Gerson. </w:t>
      </w:r>
      <w:r w:rsidRPr="006B6271">
        <w:rPr>
          <w:rFonts w:ascii="Times New Roman" w:hAnsi="Times New Roman" w:cs="Times New Roman"/>
          <w:b/>
          <w:sz w:val="24"/>
          <w:szCs w:val="24"/>
        </w:rPr>
        <w:t>Beberapa Pemikiran Mengenai Hukum Pidana dalam Teori dan Praktek</w:t>
      </w:r>
      <w:r>
        <w:rPr>
          <w:rFonts w:ascii="Times New Roman" w:hAnsi="Times New Roman" w:cs="Times New Roman"/>
          <w:sz w:val="24"/>
          <w:szCs w:val="24"/>
        </w:rPr>
        <w:t>, (Jakarta</w:t>
      </w:r>
      <w:r w:rsidRPr="006B6271">
        <w:rPr>
          <w:rFonts w:ascii="Times New Roman" w:hAnsi="Times New Roman" w:cs="Times New Roman"/>
          <w:sz w:val="24"/>
          <w:szCs w:val="24"/>
        </w:rPr>
        <w:t>: PT Pradnya Paramita,</w:t>
      </w:r>
      <w:r>
        <w:rPr>
          <w:rFonts w:ascii="Times New Roman" w:hAnsi="Times New Roman" w:cs="Times New Roman"/>
          <w:sz w:val="24"/>
          <w:szCs w:val="24"/>
          <w:lang w:val="id-ID"/>
        </w:rPr>
        <w:t xml:space="preserve"> </w:t>
      </w:r>
      <w:r w:rsidRPr="006B6271">
        <w:rPr>
          <w:rFonts w:ascii="Times New Roman" w:hAnsi="Times New Roman" w:cs="Times New Roman"/>
          <w:sz w:val="24"/>
          <w:szCs w:val="24"/>
        </w:rPr>
        <w:t>1983</w:t>
      </w:r>
      <w:r>
        <w:rPr>
          <w:rFonts w:ascii="Times New Roman" w:hAnsi="Times New Roman" w:cs="Times New Roman"/>
          <w:sz w:val="24"/>
          <w:szCs w:val="24"/>
          <w:lang w:val="id-ID"/>
        </w:rPr>
        <w:t>.</w:t>
      </w:r>
    </w:p>
    <w:p w:rsidR="00DA79D8" w:rsidRPr="006556E3" w:rsidRDefault="00DA79D8" w:rsidP="00DA79D8">
      <w:pPr>
        <w:pStyle w:val="FootnoteText"/>
        <w:ind w:left="1134" w:hanging="708"/>
        <w:jc w:val="both"/>
        <w:rPr>
          <w:rFonts w:ascii="Times New Roman" w:hAnsi="Times New Roman" w:cs="Times New Roman"/>
          <w:sz w:val="24"/>
          <w:szCs w:val="24"/>
          <w:lang w:val="id-ID"/>
        </w:rPr>
      </w:pPr>
    </w:p>
    <w:p w:rsidR="00DA79D8" w:rsidRPr="006556E3" w:rsidRDefault="00DA79D8" w:rsidP="00DA79D8">
      <w:pPr>
        <w:pStyle w:val="FootnoteText"/>
        <w:ind w:left="1134" w:hanging="708"/>
        <w:jc w:val="both"/>
        <w:rPr>
          <w:rFonts w:ascii="Times New Roman" w:hAnsi="Times New Roman" w:cs="Times New Roman"/>
          <w:color w:val="000000" w:themeColor="text1"/>
          <w:sz w:val="24"/>
          <w:szCs w:val="24"/>
          <w:lang w:val="id-ID"/>
        </w:rPr>
      </w:pPr>
      <w:r w:rsidRPr="00D678A6">
        <w:rPr>
          <w:rFonts w:ascii="Times New Roman" w:hAnsi="Times New Roman" w:cs="Times New Roman"/>
          <w:color w:val="000000" w:themeColor="text1"/>
          <w:sz w:val="24"/>
          <w:szCs w:val="24"/>
        </w:rPr>
        <w:t xml:space="preserve">Waluyo,Bambang. </w:t>
      </w:r>
      <w:r w:rsidRPr="00D678A6">
        <w:rPr>
          <w:rFonts w:ascii="Times New Roman" w:hAnsi="Times New Roman" w:cs="Times New Roman"/>
          <w:b/>
          <w:color w:val="000000" w:themeColor="text1"/>
          <w:sz w:val="24"/>
          <w:szCs w:val="24"/>
        </w:rPr>
        <w:t>Penelitian Hukum dalam Praktek</w:t>
      </w:r>
      <w:r w:rsidRPr="00D678A6">
        <w:rPr>
          <w:rFonts w:ascii="Times New Roman" w:hAnsi="Times New Roman" w:cs="Times New Roman"/>
          <w:color w:val="000000" w:themeColor="text1"/>
          <w:sz w:val="24"/>
          <w:szCs w:val="24"/>
        </w:rPr>
        <w:t>. Jakarta: Sinar Grafika. 1991.</w:t>
      </w:r>
    </w:p>
    <w:p w:rsidR="00DA79D8"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p>
    <w:p w:rsidR="00DA79D8"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p>
    <w:p w:rsidR="00DA79D8" w:rsidRPr="006556E3" w:rsidRDefault="00DA79D8" w:rsidP="00DA79D8">
      <w:pPr>
        <w:autoSpaceDE w:val="0"/>
        <w:autoSpaceDN w:val="0"/>
        <w:adjustRightInd w:val="0"/>
        <w:spacing w:after="0" w:line="240" w:lineRule="auto"/>
        <w:ind w:left="1134" w:hanging="708"/>
        <w:jc w:val="both"/>
        <w:rPr>
          <w:rFonts w:ascii="Times New Roman" w:hAnsi="Times New Roman" w:cs="Times New Roman"/>
          <w:b/>
          <w:sz w:val="24"/>
          <w:szCs w:val="24"/>
          <w:lang w:val="id-ID"/>
        </w:rPr>
      </w:pPr>
      <w:r w:rsidRPr="006556E3">
        <w:rPr>
          <w:rFonts w:ascii="Times New Roman" w:hAnsi="Times New Roman" w:cs="Times New Roman"/>
          <w:b/>
          <w:sz w:val="24"/>
          <w:szCs w:val="24"/>
          <w:lang w:val="id-ID"/>
        </w:rPr>
        <w:t>UNDANG-UNDANG:</w:t>
      </w:r>
    </w:p>
    <w:p w:rsidR="00DA79D8"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p>
    <w:p w:rsidR="00DA79D8" w:rsidRPr="004B0D6B" w:rsidRDefault="00DA79D8" w:rsidP="00DA79D8">
      <w:pPr>
        <w:numPr>
          <w:ilvl w:val="0"/>
          <w:numId w:val="105"/>
        </w:numPr>
        <w:autoSpaceDE w:val="0"/>
        <w:autoSpaceDN w:val="0"/>
        <w:adjustRightInd w:val="0"/>
        <w:spacing w:after="0" w:line="360" w:lineRule="auto"/>
        <w:ind w:left="1134" w:hanging="425"/>
        <w:jc w:val="both"/>
        <w:rPr>
          <w:rFonts w:ascii="Times New Roman" w:hAnsi="Times New Roman" w:cs="Times New Roman"/>
          <w:sz w:val="24"/>
          <w:szCs w:val="24"/>
        </w:rPr>
      </w:pPr>
      <w:r w:rsidRPr="004B0D6B">
        <w:rPr>
          <w:rFonts w:ascii="Times New Roman" w:hAnsi="Times New Roman" w:cs="Times New Roman"/>
          <w:sz w:val="24"/>
          <w:szCs w:val="24"/>
        </w:rPr>
        <w:t>Undang-Undang  Republik  Indonesia</w:t>
      </w:r>
      <w:r>
        <w:rPr>
          <w:rFonts w:ascii="Times New Roman" w:hAnsi="Times New Roman" w:cs="Times New Roman"/>
          <w:sz w:val="24"/>
          <w:szCs w:val="24"/>
        </w:rPr>
        <w:t xml:space="preserve">  Tentang  Kekuasaan Kehakiman</w:t>
      </w:r>
      <w:r>
        <w:rPr>
          <w:rFonts w:ascii="Times New Roman" w:hAnsi="Times New Roman" w:cs="Times New Roman"/>
          <w:sz w:val="24"/>
          <w:szCs w:val="24"/>
          <w:lang w:val="id-ID"/>
        </w:rPr>
        <w:t xml:space="preserve"> </w:t>
      </w:r>
      <w:r w:rsidRPr="004B0D6B">
        <w:rPr>
          <w:rFonts w:ascii="Times New Roman" w:hAnsi="Times New Roman" w:cs="Times New Roman"/>
          <w:sz w:val="24"/>
          <w:szCs w:val="24"/>
        </w:rPr>
        <w:t>Nomor 4 Tahun 2004</w:t>
      </w:r>
      <w:r w:rsidRPr="004B0D6B">
        <w:rPr>
          <w:rFonts w:ascii="Times New Roman" w:hAnsi="Times New Roman" w:cs="Times New Roman"/>
          <w:sz w:val="24"/>
          <w:szCs w:val="24"/>
          <w:lang w:val="id-ID"/>
        </w:rPr>
        <w:t>.</w:t>
      </w:r>
    </w:p>
    <w:p w:rsidR="00DA79D8" w:rsidRPr="004B0D6B" w:rsidRDefault="00DA79D8" w:rsidP="00DA79D8">
      <w:pPr>
        <w:numPr>
          <w:ilvl w:val="0"/>
          <w:numId w:val="105"/>
        </w:numPr>
        <w:autoSpaceDE w:val="0"/>
        <w:autoSpaceDN w:val="0"/>
        <w:adjustRightInd w:val="0"/>
        <w:spacing w:after="0" w:line="360" w:lineRule="auto"/>
        <w:ind w:left="1134" w:hanging="425"/>
        <w:jc w:val="both"/>
        <w:rPr>
          <w:rFonts w:ascii="Times New Roman" w:hAnsi="Times New Roman" w:cs="Times New Roman"/>
          <w:sz w:val="24"/>
          <w:szCs w:val="24"/>
        </w:rPr>
      </w:pPr>
      <w:r w:rsidRPr="006556E3">
        <w:rPr>
          <w:rFonts w:ascii="Times New Roman" w:hAnsi="Times New Roman" w:cs="Times New Roman"/>
          <w:sz w:val="24"/>
          <w:szCs w:val="24"/>
        </w:rPr>
        <w:lastRenderedPageBreak/>
        <w:t>Kitab Undang-Undang Hukum Pidana (KUHP), Undang-Undang Nomor 1 Tahun 1946.</w:t>
      </w:r>
    </w:p>
    <w:p w:rsidR="00DA79D8" w:rsidRPr="00FD53BB" w:rsidRDefault="00DA79D8" w:rsidP="00DA79D8">
      <w:pPr>
        <w:pStyle w:val="ListParagraph"/>
        <w:numPr>
          <w:ilvl w:val="0"/>
          <w:numId w:val="105"/>
        </w:numPr>
        <w:spacing w:after="0" w:line="360" w:lineRule="auto"/>
        <w:ind w:left="1134" w:hanging="425"/>
        <w:jc w:val="both"/>
        <w:rPr>
          <w:rFonts w:ascii="Times New Roman" w:hAnsi="Times New Roman" w:cs="Times New Roman"/>
          <w:sz w:val="24"/>
          <w:szCs w:val="24"/>
        </w:rPr>
      </w:pPr>
      <w:r w:rsidRPr="002B339F">
        <w:rPr>
          <w:rFonts w:ascii="Times New Roman" w:hAnsi="Times New Roman" w:cs="Times New Roman"/>
          <w:sz w:val="24"/>
          <w:szCs w:val="24"/>
        </w:rPr>
        <w:t>Undang-Undang No.</w:t>
      </w:r>
      <w:r>
        <w:rPr>
          <w:rFonts w:ascii="Times New Roman" w:hAnsi="Times New Roman" w:cs="Times New Roman"/>
          <w:sz w:val="24"/>
          <w:szCs w:val="24"/>
          <w:lang w:val="id-ID"/>
        </w:rPr>
        <w:t xml:space="preserve"> </w:t>
      </w:r>
      <w:r w:rsidRPr="002B339F">
        <w:rPr>
          <w:rFonts w:ascii="Times New Roman" w:hAnsi="Times New Roman" w:cs="Times New Roman"/>
          <w:sz w:val="24"/>
          <w:szCs w:val="24"/>
        </w:rPr>
        <w:t>8 Tahun 1995 tentang Pasar Modal</w:t>
      </w:r>
      <w:r>
        <w:rPr>
          <w:rFonts w:ascii="Times New Roman" w:hAnsi="Times New Roman" w:cs="Times New Roman"/>
          <w:sz w:val="24"/>
          <w:szCs w:val="24"/>
          <w:lang w:val="id-ID"/>
        </w:rPr>
        <w:t>.</w:t>
      </w:r>
    </w:p>
    <w:p w:rsidR="00DA79D8" w:rsidRPr="009D3F89" w:rsidRDefault="00DA79D8" w:rsidP="00DA79D8">
      <w:pPr>
        <w:pStyle w:val="ListParagraph"/>
        <w:numPr>
          <w:ilvl w:val="0"/>
          <w:numId w:val="105"/>
        </w:numPr>
        <w:spacing w:after="0" w:line="360" w:lineRule="auto"/>
        <w:ind w:left="1134" w:hanging="425"/>
        <w:jc w:val="both"/>
        <w:rPr>
          <w:rFonts w:ascii="Times New Roman" w:hAnsi="Times New Roman" w:cs="Times New Roman"/>
          <w:sz w:val="24"/>
          <w:szCs w:val="24"/>
        </w:rPr>
      </w:pPr>
      <w:r w:rsidRPr="002B339F">
        <w:rPr>
          <w:rFonts w:ascii="Times New Roman" w:hAnsi="Times New Roman" w:cs="Times New Roman"/>
          <w:sz w:val="24"/>
          <w:szCs w:val="24"/>
        </w:rPr>
        <w:t>Undang-Undang No. 5 Tahun 1999 tentang Praktek Monopoli dan Persaingan Usaha Tidak Sehat</w:t>
      </w:r>
      <w:r>
        <w:rPr>
          <w:rFonts w:ascii="Times New Roman" w:hAnsi="Times New Roman" w:cs="Times New Roman"/>
          <w:sz w:val="24"/>
          <w:szCs w:val="24"/>
          <w:lang w:val="id-ID"/>
        </w:rPr>
        <w:t>.</w:t>
      </w:r>
    </w:p>
    <w:p w:rsidR="00DA79D8" w:rsidRPr="00D84AC2" w:rsidRDefault="00DA79D8" w:rsidP="00DA79D8">
      <w:pPr>
        <w:pStyle w:val="ListParagraph"/>
        <w:numPr>
          <w:ilvl w:val="0"/>
          <w:numId w:val="105"/>
        </w:numPr>
        <w:spacing w:after="0" w:line="360" w:lineRule="auto"/>
        <w:ind w:left="1134" w:hanging="425"/>
        <w:jc w:val="both"/>
        <w:rPr>
          <w:rFonts w:ascii="Times New Roman" w:hAnsi="Times New Roman" w:cs="Times New Roman"/>
          <w:sz w:val="24"/>
          <w:szCs w:val="24"/>
        </w:rPr>
      </w:pPr>
      <w:r w:rsidRPr="009D3F89">
        <w:rPr>
          <w:rFonts w:ascii="Times New Roman" w:hAnsi="Times New Roman" w:cs="Times New Roman"/>
          <w:sz w:val="24"/>
          <w:szCs w:val="24"/>
        </w:rPr>
        <w:t>U</w:t>
      </w:r>
      <w:r w:rsidRPr="009D3F89">
        <w:rPr>
          <w:rFonts w:ascii="Times New Roman" w:hAnsi="Times New Roman" w:cs="Times New Roman"/>
          <w:sz w:val="24"/>
          <w:szCs w:val="24"/>
          <w:lang w:val="id-ID"/>
        </w:rPr>
        <w:t>ndang-</w:t>
      </w:r>
      <w:r w:rsidRPr="009D3F89">
        <w:rPr>
          <w:rFonts w:ascii="Times New Roman" w:hAnsi="Times New Roman" w:cs="Times New Roman"/>
          <w:sz w:val="24"/>
          <w:szCs w:val="24"/>
        </w:rPr>
        <w:t>U</w:t>
      </w:r>
      <w:r w:rsidRPr="009D3F89">
        <w:rPr>
          <w:rFonts w:ascii="Times New Roman" w:hAnsi="Times New Roman" w:cs="Times New Roman"/>
          <w:sz w:val="24"/>
          <w:szCs w:val="24"/>
          <w:lang w:val="id-ID"/>
        </w:rPr>
        <w:t>ndang</w:t>
      </w:r>
      <w:r w:rsidRPr="009D3F89">
        <w:rPr>
          <w:rFonts w:ascii="Times New Roman" w:hAnsi="Times New Roman" w:cs="Times New Roman"/>
          <w:sz w:val="24"/>
          <w:szCs w:val="24"/>
        </w:rPr>
        <w:t xml:space="preserve"> No.</w:t>
      </w:r>
      <w:r w:rsidRPr="009D3F89">
        <w:rPr>
          <w:rFonts w:ascii="Times New Roman" w:hAnsi="Times New Roman" w:cs="Times New Roman"/>
          <w:sz w:val="24"/>
          <w:szCs w:val="24"/>
          <w:lang w:val="id-ID"/>
        </w:rPr>
        <w:t xml:space="preserve"> </w:t>
      </w:r>
      <w:r w:rsidRPr="009D3F89">
        <w:rPr>
          <w:rFonts w:ascii="Times New Roman" w:hAnsi="Times New Roman" w:cs="Times New Roman"/>
          <w:sz w:val="24"/>
          <w:szCs w:val="24"/>
        </w:rPr>
        <w:t>31 Tahun 1999 tentang Pemberantasan Tindak Pidana Korupsi telah diubah dengan Undang-Undang No. 20 Tahun 2001</w:t>
      </w:r>
      <w:r w:rsidRPr="009D3F89">
        <w:rPr>
          <w:rFonts w:ascii="Times New Roman" w:hAnsi="Times New Roman" w:cs="Times New Roman"/>
          <w:sz w:val="24"/>
          <w:szCs w:val="24"/>
          <w:lang w:val="id-ID"/>
        </w:rPr>
        <w:t>.</w:t>
      </w:r>
    </w:p>
    <w:p w:rsidR="00DA79D8" w:rsidRPr="00471C46" w:rsidRDefault="00DA79D8" w:rsidP="00DA79D8">
      <w:pPr>
        <w:numPr>
          <w:ilvl w:val="0"/>
          <w:numId w:val="105"/>
        </w:numPr>
        <w:autoSpaceDE w:val="0"/>
        <w:autoSpaceDN w:val="0"/>
        <w:adjustRightInd w:val="0"/>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Undang-Undang No. 26 Tahun 2000 tentang Pengadilan Hak Asasi Manusia.</w:t>
      </w:r>
    </w:p>
    <w:p w:rsidR="00DA79D8" w:rsidRPr="00471C46" w:rsidRDefault="00DA79D8" w:rsidP="00DA79D8">
      <w:pPr>
        <w:numPr>
          <w:ilvl w:val="0"/>
          <w:numId w:val="105"/>
        </w:numPr>
        <w:autoSpaceDE w:val="0"/>
        <w:autoSpaceDN w:val="0"/>
        <w:adjustRightInd w:val="0"/>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Undang-Undang No. 18 tahun 2003 tentang Pencegahan dan Pemberantasan Perusakan Hutan.</w:t>
      </w:r>
    </w:p>
    <w:p w:rsidR="00DA79D8" w:rsidRPr="009D3F89" w:rsidRDefault="00DA79D8" w:rsidP="00DA79D8">
      <w:pPr>
        <w:numPr>
          <w:ilvl w:val="0"/>
          <w:numId w:val="105"/>
        </w:numPr>
        <w:autoSpaceDE w:val="0"/>
        <w:autoSpaceDN w:val="0"/>
        <w:adjustRightInd w:val="0"/>
        <w:spacing w:line="360" w:lineRule="auto"/>
        <w:ind w:left="1134" w:hanging="425"/>
        <w:jc w:val="both"/>
        <w:rPr>
          <w:rFonts w:ascii="Times New Roman" w:hAnsi="Times New Roman" w:cs="Times New Roman"/>
          <w:sz w:val="24"/>
          <w:szCs w:val="24"/>
        </w:rPr>
      </w:pPr>
      <w:r w:rsidRPr="009D3F89">
        <w:rPr>
          <w:rFonts w:ascii="Times New Roman" w:hAnsi="Times New Roman" w:cs="Times New Roman"/>
          <w:sz w:val="24"/>
          <w:szCs w:val="24"/>
        </w:rPr>
        <w:t>Undang-Undang No. 21 tahun 2007</w:t>
      </w:r>
      <w:r w:rsidRPr="009D3F89">
        <w:rPr>
          <w:rFonts w:ascii="Times New Roman" w:hAnsi="Times New Roman" w:cs="Times New Roman"/>
          <w:sz w:val="24"/>
          <w:szCs w:val="24"/>
          <w:lang w:val="id-ID"/>
        </w:rPr>
        <w:t xml:space="preserve"> tentang Pemberantasan Tindak Pidana Perdagangan Orang.</w:t>
      </w:r>
    </w:p>
    <w:p w:rsidR="00DA79D8" w:rsidRPr="00471C46" w:rsidRDefault="00DA79D8" w:rsidP="00DA79D8">
      <w:pPr>
        <w:pStyle w:val="ListParagraph"/>
        <w:numPr>
          <w:ilvl w:val="0"/>
          <w:numId w:val="105"/>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Undang-Undang No</w:t>
      </w:r>
      <w:r>
        <w:rPr>
          <w:rFonts w:ascii="Times New Roman" w:hAnsi="Times New Roman" w:cs="Times New Roman"/>
          <w:sz w:val="24"/>
          <w:szCs w:val="24"/>
          <w:lang w:val="id-ID"/>
        </w:rPr>
        <w:t>.</w:t>
      </w:r>
      <w:r w:rsidRPr="002B339F">
        <w:rPr>
          <w:rFonts w:ascii="Times New Roman" w:hAnsi="Times New Roman" w:cs="Times New Roman"/>
          <w:sz w:val="24"/>
          <w:szCs w:val="24"/>
        </w:rPr>
        <w:t xml:space="preserve"> 11 Tahun 2008 tentang Informasi dan Transaksi Elektronik (ITE)</w:t>
      </w:r>
      <w:r>
        <w:rPr>
          <w:rFonts w:ascii="Times New Roman" w:hAnsi="Times New Roman" w:cs="Times New Roman"/>
          <w:sz w:val="24"/>
          <w:szCs w:val="24"/>
          <w:lang w:val="id-ID"/>
        </w:rPr>
        <w:t>.</w:t>
      </w:r>
    </w:p>
    <w:p w:rsidR="00DA79D8" w:rsidRPr="00024D00" w:rsidRDefault="00DA79D8" w:rsidP="00DA79D8">
      <w:pPr>
        <w:pStyle w:val="ListParagraph"/>
        <w:numPr>
          <w:ilvl w:val="0"/>
          <w:numId w:val="105"/>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Undang-Undang No. 44 Tahun 2008 tentang Pornografi.</w:t>
      </w:r>
    </w:p>
    <w:p w:rsidR="00DA79D8" w:rsidRPr="00FD53BB" w:rsidRDefault="00DA79D8" w:rsidP="00DA79D8">
      <w:pPr>
        <w:pStyle w:val="ListParagraph"/>
        <w:numPr>
          <w:ilvl w:val="0"/>
          <w:numId w:val="105"/>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Undang-Undang No. 4 Tahun 2009 tentang Pertambangan Mineral dan Batubara.</w:t>
      </w:r>
    </w:p>
    <w:p w:rsidR="00DA79D8" w:rsidRPr="00471C46" w:rsidRDefault="00DA79D8" w:rsidP="00DA79D8">
      <w:pPr>
        <w:numPr>
          <w:ilvl w:val="0"/>
          <w:numId w:val="105"/>
        </w:numPr>
        <w:autoSpaceDE w:val="0"/>
        <w:autoSpaceDN w:val="0"/>
        <w:adjustRightInd w:val="0"/>
        <w:spacing w:after="0" w:line="360" w:lineRule="auto"/>
        <w:ind w:left="1134" w:hanging="425"/>
        <w:jc w:val="both"/>
        <w:rPr>
          <w:rFonts w:ascii="Times New Roman" w:hAnsi="Times New Roman" w:cs="Times New Roman"/>
          <w:sz w:val="24"/>
          <w:szCs w:val="24"/>
        </w:rPr>
      </w:pPr>
      <w:r w:rsidRPr="00A208B8">
        <w:rPr>
          <w:rFonts w:ascii="Times New Roman" w:hAnsi="Times New Roman" w:cs="Times New Roman"/>
          <w:sz w:val="24"/>
          <w:szCs w:val="24"/>
        </w:rPr>
        <w:t>U</w:t>
      </w:r>
      <w:r w:rsidRPr="00A208B8">
        <w:rPr>
          <w:rFonts w:ascii="Times New Roman" w:hAnsi="Times New Roman" w:cs="Times New Roman"/>
          <w:sz w:val="24"/>
          <w:szCs w:val="24"/>
          <w:lang w:val="id-ID"/>
        </w:rPr>
        <w:t>ndang-</w:t>
      </w:r>
      <w:r w:rsidRPr="00A208B8">
        <w:rPr>
          <w:rFonts w:ascii="Times New Roman" w:hAnsi="Times New Roman" w:cs="Times New Roman"/>
          <w:sz w:val="24"/>
          <w:szCs w:val="24"/>
        </w:rPr>
        <w:t>U</w:t>
      </w:r>
      <w:r w:rsidRPr="00A208B8">
        <w:rPr>
          <w:rFonts w:ascii="Times New Roman" w:hAnsi="Times New Roman" w:cs="Times New Roman"/>
          <w:sz w:val="24"/>
          <w:szCs w:val="24"/>
          <w:lang w:val="id-ID"/>
        </w:rPr>
        <w:t>ndang</w:t>
      </w:r>
      <w:r w:rsidRPr="00A208B8">
        <w:rPr>
          <w:rFonts w:ascii="Times New Roman" w:hAnsi="Times New Roman" w:cs="Times New Roman"/>
          <w:sz w:val="24"/>
          <w:szCs w:val="24"/>
        </w:rPr>
        <w:t xml:space="preserve"> No. 32 Tahun 2009</w:t>
      </w:r>
      <w:r w:rsidRPr="00A208B8">
        <w:rPr>
          <w:rFonts w:ascii="Times New Roman" w:hAnsi="Times New Roman" w:cs="Times New Roman"/>
          <w:sz w:val="24"/>
          <w:szCs w:val="24"/>
          <w:lang w:val="id-ID"/>
        </w:rPr>
        <w:t xml:space="preserve"> tentang </w:t>
      </w:r>
      <w:r w:rsidRPr="00A208B8">
        <w:rPr>
          <w:rFonts w:ascii="Times New Roman" w:hAnsi="Times New Roman" w:cs="Times New Roman"/>
          <w:sz w:val="24"/>
          <w:szCs w:val="24"/>
        </w:rPr>
        <w:t>Unda</w:t>
      </w:r>
      <w:r>
        <w:rPr>
          <w:rFonts w:ascii="Times New Roman" w:hAnsi="Times New Roman" w:cs="Times New Roman"/>
          <w:sz w:val="24"/>
          <w:szCs w:val="24"/>
        </w:rPr>
        <w:t xml:space="preserve">ng-Undang tentang Perlindungan </w:t>
      </w:r>
      <w:r>
        <w:rPr>
          <w:rFonts w:ascii="Times New Roman" w:hAnsi="Times New Roman" w:cs="Times New Roman"/>
          <w:sz w:val="24"/>
          <w:szCs w:val="24"/>
          <w:lang w:val="id-ID"/>
        </w:rPr>
        <w:t>dan</w:t>
      </w:r>
      <w:r w:rsidRPr="00A208B8">
        <w:rPr>
          <w:rFonts w:ascii="Times New Roman" w:hAnsi="Times New Roman" w:cs="Times New Roman"/>
          <w:sz w:val="24"/>
          <w:szCs w:val="24"/>
        </w:rPr>
        <w:t xml:space="preserve"> Pengelolaan Lingkungan Hidup</w:t>
      </w:r>
      <w:r>
        <w:rPr>
          <w:rFonts w:ascii="Times New Roman" w:hAnsi="Times New Roman" w:cs="Times New Roman"/>
          <w:sz w:val="24"/>
          <w:szCs w:val="24"/>
          <w:lang w:val="id-ID"/>
        </w:rPr>
        <w:t>.</w:t>
      </w:r>
    </w:p>
    <w:p w:rsidR="00DA79D8" w:rsidRPr="007A4493" w:rsidRDefault="00DA79D8" w:rsidP="00DA79D8">
      <w:pPr>
        <w:numPr>
          <w:ilvl w:val="0"/>
          <w:numId w:val="105"/>
        </w:numPr>
        <w:autoSpaceDE w:val="0"/>
        <w:autoSpaceDN w:val="0"/>
        <w:adjustRightInd w:val="0"/>
        <w:spacing w:after="0" w:line="360" w:lineRule="auto"/>
        <w:ind w:left="1134" w:hanging="425"/>
        <w:jc w:val="both"/>
        <w:rPr>
          <w:rFonts w:ascii="Times New Roman" w:hAnsi="Times New Roman" w:cs="Times New Roman"/>
          <w:sz w:val="24"/>
          <w:szCs w:val="24"/>
        </w:rPr>
      </w:pPr>
      <w:r w:rsidRPr="00471C46">
        <w:rPr>
          <w:rFonts w:ascii="Times New Roman" w:hAnsi="Times New Roman" w:cs="Times New Roman"/>
          <w:sz w:val="24"/>
          <w:szCs w:val="24"/>
        </w:rPr>
        <w:t>U</w:t>
      </w:r>
      <w:r w:rsidRPr="00471C46">
        <w:rPr>
          <w:rFonts w:ascii="Times New Roman" w:hAnsi="Times New Roman" w:cs="Times New Roman"/>
          <w:sz w:val="24"/>
          <w:szCs w:val="24"/>
          <w:lang w:val="id-ID"/>
        </w:rPr>
        <w:t>ndang-</w:t>
      </w:r>
      <w:r w:rsidRPr="00471C46">
        <w:rPr>
          <w:rFonts w:ascii="Times New Roman" w:hAnsi="Times New Roman" w:cs="Times New Roman"/>
          <w:sz w:val="24"/>
          <w:szCs w:val="24"/>
        </w:rPr>
        <w:t>U</w:t>
      </w:r>
      <w:r w:rsidRPr="00471C46">
        <w:rPr>
          <w:rFonts w:ascii="Times New Roman" w:hAnsi="Times New Roman" w:cs="Times New Roman"/>
          <w:sz w:val="24"/>
          <w:szCs w:val="24"/>
          <w:lang w:val="id-ID"/>
        </w:rPr>
        <w:t>ndang</w:t>
      </w:r>
      <w:r>
        <w:rPr>
          <w:rFonts w:ascii="Times New Roman" w:hAnsi="Times New Roman" w:cs="Times New Roman"/>
          <w:sz w:val="24"/>
          <w:szCs w:val="24"/>
        </w:rPr>
        <w:t xml:space="preserve"> No. 3</w:t>
      </w:r>
      <w:r>
        <w:rPr>
          <w:rFonts w:ascii="Times New Roman" w:hAnsi="Times New Roman" w:cs="Times New Roman"/>
          <w:sz w:val="24"/>
          <w:szCs w:val="24"/>
          <w:lang w:val="id-ID"/>
        </w:rPr>
        <w:t>5</w:t>
      </w:r>
      <w:r w:rsidRPr="00471C46">
        <w:rPr>
          <w:rFonts w:ascii="Times New Roman" w:hAnsi="Times New Roman" w:cs="Times New Roman"/>
          <w:sz w:val="24"/>
          <w:szCs w:val="24"/>
        </w:rPr>
        <w:t xml:space="preserve"> Tahun 2009</w:t>
      </w:r>
      <w:r w:rsidRPr="00471C46">
        <w:rPr>
          <w:rFonts w:ascii="Times New Roman" w:hAnsi="Times New Roman" w:cs="Times New Roman"/>
          <w:sz w:val="24"/>
          <w:szCs w:val="24"/>
          <w:lang w:val="id-ID"/>
        </w:rPr>
        <w:t xml:space="preserve"> tentang</w:t>
      </w:r>
      <w:r>
        <w:rPr>
          <w:rFonts w:ascii="Times New Roman" w:hAnsi="Times New Roman" w:cs="Times New Roman"/>
          <w:sz w:val="24"/>
          <w:szCs w:val="24"/>
          <w:lang w:val="id-ID"/>
        </w:rPr>
        <w:t xml:space="preserve"> Narkotika.</w:t>
      </w:r>
    </w:p>
    <w:p w:rsidR="00DA79D8" w:rsidRPr="007A4493" w:rsidRDefault="00DA79D8" w:rsidP="00DA79D8">
      <w:pPr>
        <w:numPr>
          <w:ilvl w:val="0"/>
          <w:numId w:val="105"/>
        </w:numPr>
        <w:autoSpaceDE w:val="0"/>
        <w:autoSpaceDN w:val="0"/>
        <w:adjustRightInd w:val="0"/>
        <w:spacing w:after="0" w:line="360" w:lineRule="auto"/>
        <w:ind w:left="1134" w:hanging="425"/>
        <w:jc w:val="both"/>
        <w:rPr>
          <w:rFonts w:ascii="Times New Roman" w:hAnsi="Times New Roman" w:cs="Times New Roman"/>
          <w:sz w:val="24"/>
          <w:szCs w:val="24"/>
        </w:rPr>
      </w:pPr>
      <w:r w:rsidRPr="007A4493">
        <w:rPr>
          <w:rFonts w:ascii="Times New Roman" w:hAnsi="Times New Roman" w:cs="Times New Roman"/>
          <w:sz w:val="24"/>
          <w:szCs w:val="24"/>
        </w:rPr>
        <w:t>Undang-Undang  No.</w:t>
      </w:r>
      <w:r>
        <w:rPr>
          <w:rFonts w:ascii="Times New Roman" w:hAnsi="Times New Roman" w:cs="Times New Roman"/>
          <w:sz w:val="24"/>
          <w:szCs w:val="24"/>
          <w:lang w:val="id-ID"/>
        </w:rPr>
        <w:t xml:space="preserve"> </w:t>
      </w:r>
      <w:r w:rsidRPr="007A4493">
        <w:rPr>
          <w:rFonts w:ascii="Times New Roman" w:hAnsi="Times New Roman" w:cs="Times New Roman"/>
          <w:sz w:val="24"/>
          <w:szCs w:val="24"/>
        </w:rPr>
        <w:t>31 Tahun 2004 jo Undang-Undang No. 45 Tahun 2009 tentang Perikanan</w:t>
      </w:r>
      <w:r>
        <w:rPr>
          <w:rFonts w:ascii="Times New Roman" w:hAnsi="Times New Roman" w:cs="Times New Roman"/>
          <w:sz w:val="24"/>
          <w:szCs w:val="24"/>
          <w:lang w:val="id-ID"/>
        </w:rPr>
        <w:t>.</w:t>
      </w:r>
    </w:p>
    <w:p w:rsidR="00DA79D8" w:rsidRPr="00024D00" w:rsidRDefault="00DA79D8" w:rsidP="00DA79D8">
      <w:pPr>
        <w:pStyle w:val="ListParagraph"/>
        <w:numPr>
          <w:ilvl w:val="0"/>
          <w:numId w:val="105"/>
        </w:numPr>
        <w:spacing w:after="0" w:line="360" w:lineRule="auto"/>
        <w:ind w:left="1134" w:hanging="425"/>
        <w:jc w:val="both"/>
        <w:rPr>
          <w:rFonts w:ascii="Times New Roman" w:hAnsi="Times New Roman" w:cs="Times New Roman"/>
          <w:sz w:val="24"/>
          <w:szCs w:val="24"/>
        </w:rPr>
      </w:pPr>
      <w:r w:rsidRPr="00024D00">
        <w:rPr>
          <w:rFonts w:ascii="Times New Roman" w:hAnsi="Times New Roman" w:cs="Times New Roman"/>
          <w:sz w:val="24"/>
          <w:szCs w:val="24"/>
        </w:rPr>
        <w:t>Undang-Undang No.8</w:t>
      </w:r>
      <w:r>
        <w:rPr>
          <w:rFonts w:ascii="Times New Roman" w:hAnsi="Times New Roman" w:cs="Times New Roman"/>
          <w:sz w:val="24"/>
          <w:szCs w:val="24"/>
        </w:rPr>
        <w:t xml:space="preserve"> Tahun 2010 tentang Pencegahan </w:t>
      </w:r>
      <w:r w:rsidRPr="00024D00">
        <w:rPr>
          <w:rFonts w:ascii="Times New Roman" w:hAnsi="Times New Roman" w:cs="Times New Roman"/>
          <w:sz w:val="24"/>
          <w:szCs w:val="24"/>
        </w:rPr>
        <w:t>dan Pemberantasan Tindak Pidana Pencucian Uang</w:t>
      </w:r>
      <w:r>
        <w:rPr>
          <w:rFonts w:ascii="Times New Roman" w:hAnsi="Times New Roman" w:cs="Times New Roman"/>
          <w:sz w:val="24"/>
          <w:szCs w:val="24"/>
          <w:lang w:val="id-ID"/>
        </w:rPr>
        <w:t>.</w:t>
      </w:r>
    </w:p>
    <w:p w:rsidR="00DA79D8" w:rsidRPr="00024D00" w:rsidRDefault="00DA79D8" w:rsidP="00DA79D8">
      <w:pPr>
        <w:pStyle w:val="ListParagraph"/>
        <w:numPr>
          <w:ilvl w:val="0"/>
          <w:numId w:val="105"/>
        </w:numPr>
        <w:spacing w:after="0" w:line="360" w:lineRule="auto"/>
        <w:ind w:left="1134" w:hanging="425"/>
        <w:jc w:val="both"/>
        <w:rPr>
          <w:rFonts w:ascii="Times New Roman" w:hAnsi="Times New Roman" w:cs="Times New Roman"/>
          <w:sz w:val="24"/>
          <w:szCs w:val="24"/>
        </w:rPr>
      </w:pPr>
      <w:r w:rsidRPr="00024D00">
        <w:rPr>
          <w:rFonts w:ascii="Times New Roman" w:hAnsi="Times New Roman" w:cs="Times New Roman"/>
          <w:sz w:val="24"/>
          <w:szCs w:val="24"/>
        </w:rPr>
        <w:t>Undang-Undang No. 3 Tahun 2011 tentang Transfer Dana</w:t>
      </w:r>
      <w:r>
        <w:rPr>
          <w:rFonts w:ascii="Times New Roman" w:hAnsi="Times New Roman" w:cs="Times New Roman"/>
          <w:sz w:val="24"/>
          <w:szCs w:val="24"/>
          <w:lang w:val="id-ID"/>
        </w:rPr>
        <w:t>.</w:t>
      </w:r>
    </w:p>
    <w:p w:rsidR="00DA79D8" w:rsidRPr="008078D2" w:rsidRDefault="00DA79D8" w:rsidP="00DA79D8">
      <w:pPr>
        <w:pStyle w:val="ListParagraph"/>
        <w:numPr>
          <w:ilvl w:val="0"/>
          <w:numId w:val="105"/>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Undang-Undang N</w:t>
      </w:r>
      <w:r>
        <w:rPr>
          <w:rFonts w:ascii="Times New Roman" w:hAnsi="Times New Roman" w:cs="Times New Roman"/>
          <w:sz w:val="24"/>
          <w:szCs w:val="24"/>
          <w:lang w:val="id-ID"/>
        </w:rPr>
        <w:t>o.</w:t>
      </w:r>
      <w:r w:rsidRPr="00024D00">
        <w:rPr>
          <w:rFonts w:ascii="Times New Roman" w:hAnsi="Times New Roman" w:cs="Times New Roman"/>
          <w:sz w:val="24"/>
          <w:szCs w:val="24"/>
        </w:rPr>
        <w:t xml:space="preserve"> 7 tahun 2011 tentang Mata Uang</w:t>
      </w:r>
      <w:r>
        <w:rPr>
          <w:rFonts w:ascii="Times New Roman" w:hAnsi="Times New Roman" w:cs="Times New Roman"/>
          <w:sz w:val="24"/>
          <w:szCs w:val="24"/>
          <w:lang w:val="id-ID"/>
        </w:rPr>
        <w:t>.</w:t>
      </w:r>
    </w:p>
    <w:p w:rsidR="00DA79D8" w:rsidRPr="00024D00" w:rsidRDefault="00DA79D8" w:rsidP="00DA79D8">
      <w:pPr>
        <w:pStyle w:val="ListParagraph"/>
        <w:numPr>
          <w:ilvl w:val="0"/>
          <w:numId w:val="105"/>
        </w:numPr>
        <w:spacing w:after="0" w:line="360" w:lineRule="auto"/>
        <w:ind w:left="1134" w:hanging="425"/>
        <w:jc w:val="both"/>
        <w:rPr>
          <w:rFonts w:ascii="Times New Roman" w:hAnsi="Times New Roman" w:cs="Times New Roman"/>
          <w:sz w:val="24"/>
          <w:szCs w:val="24"/>
        </w:rPr>
      </w:pPr>
      <w:r w:rsidRPr="008078D2">
        <w:rPr>
          <w:rFonts w:ascii="Times New Roman" w:hAnsi="Times New Roman" w:cs="Times New Roman"/>
          <w:iCs/>
          <w:sz w:val="24"/>
          <w:szCs w:val="24"/>
          <w:lang w:val="id-ID"/>
        </w:rPr>
        <w:t>Undang-Undang No. 2 Tahun 2012 tentang Pengadaan Tanah Bagi Pembangunan Untuk Kepentingan Umum</w:t>
      </w:r>
      <w:r>
        <w:rPr>
          <w:rFonts w:ascii="Times New Roman" w:hAnsi="Times New Roman" w:cs="Times New Roman"/>
          <w:iCs/>
          <w:sz w:val="24"/>
          <w:szCs w:val="24"/>
          <w:lang w:val="id-ID"/>
        </w:rPr>
        <w:t>.</w:t>
      </w:r>
    </w:p>
    <w:p w:rsidR="00DA79D8"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p>
    <w:p w:rsidR="00DA79D8" w:rsidRPr="00A208B8" w:rsidRDefault="00DA79D8" w:rsidP="00DA79D8">
      <w:pPr>
        <w:autoSpaceDE w:val="0"/>
        <w:autoSpaceDN w:val="0"/>
        <w:adjustRightInd w:val="0"/>
        <w:spacing w:after="0" w:line="240" w:lineRule="auto"/>
        <w:ind w:left="1134" w:hanging="708"/>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KAMUS DAN </w:t>
      </w:r>
      <w:r w:rsidRPr="00A208B8">
        <w:rPr>
          <w:rFonts w:ascii="Times New Roman" w:hAnsi="Times New Roman" w:cs="Times New Roman"/>
          <w:b/>
          <w:sz w:val="24"/>
          <w:szCs w:val="24"/>
          <w:lang w:val="id-ID"/>
        </w:rPr>
        <w:t>JURNAL</w:t>
      </w:r>
      <w:r>
        <w:rPr>
          <w:rFonts w:ascii="Times New Roman" w:hAnsi="Times New Roman" w:cs="Times New Roman"/>
          <w:b/>
          <w:sz w:val="24"/>
          <w:szCs w:val="24"/>
          <w:lang w:val="id-ID"/>
        </w:rPr>
        <w:t>:</w:t>
      </w:r>
    </w:p>
    <w:p w:rsidR="00DA79D8"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p>
    <w:p w:rsidR="00DA79D8" w:rsidRPr="00E81012"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r w:rsidRPr="00E81012">
        <w:rPr>
          <w:rFonts w:ascii="Times New Roman" w:hAnsi="Times New Roman" w:cs="Times New Roman"/>
          <w:sz w:val="24"/>
          <w:szCs w:val="24"/>
        </w:rPr>
        <w:t>Bukti Sianturi</w:t>
      </w:r>
      <w:r w:rsidRPr="00E81012">
        <w:rPr>
          <w:rFonts w:ascii="Times New Roman" w:hAnsi="Times New Roman" w:cs="Times New Roman"/>
          <w:sz w:val="24"/>
          <w:szCs w:val="24"/>
          <w:lang w:val="id-ID"/>
        </w:rPr>
        <w:t>.</w:t>
      </w:r>
      <w:r w:rsidRPr="00E81012">
        <w:rPr>
          <w:rFonts w:ascii="Times New Roman" w:hAnsi="Times New Roman" w:cs="Times New Roman"/>
          <w:sz w:val="24"/>
          <w:szCs w:val="24"/>
        </w:rPr>
        <w:t xml:space="preserve"> Tanggung Jawab Korporasi atas Perusakan Lingkungan (Suatu Kajian Gugatan Hukum dalam Kasus Perusakan Lingkungan Hidup Akibat Semburan Lumpur Panas Lapindo)</w:t>
      </w:r>
      <w:r w:rsidRPr="00E81012">
        <w:rPr>
          <w:rFonts w:ascii="Times New Roman" w:hAnsi="Times New Roman" w:cs="Times New Roman"/>
          <w:sz w:val="24"/>
          <w:szCs w:val="24"/>
          <w:lang w:val="id-ID"/>
        </w:rPr>
        <w:t>.</w:t>
      </w:r>
      <w:r w:rsidRPr="00E81012">
        <w:rPr>
          <w:rFonts w:ascii="Times New Roman" w:hAnsi="Times New Roman" w:cs="Times New Roman"/>
          <w:sz w:val="24"/>
          <w:szCs w:val="24"/>
        </w:rPr>
        <w:t xml:space="preserve"> Tesis Universitas Indonesia, Depok</w:t>
      </w:r>
      <w:r w:rsidRPr="00E81012">
        <w:rPr>
          <w:rFonts w:ascii="Times New Roman" w:hAnsi="Times New Roman" w:cs="Times New Roman"/>
          <w:sz w:val="24"/>
          <w:szCs w:val="24"/>
          <w:lang w:val="id-ID"/>
        </w:rPr>
        <w:t xml:space="preserve"> : </w:t>
      </w:r>
      <w:r w:rsidRPr="00E81012">
        <w:rPr>
          <w:rFonts w:ascii="Times New Roman" w:hAnsi="Times New Roman" w:cs="Times New Roman"/>
          <w:sz w:val="24"/>
          <w:szCs w:val="24"/>
        </w:rPr>
        <w:t>2007</w:t>
      </w:r>
      <w:r w:rsidRPr="00E81012">
        <w:rPr>
          <w:rFonts w:ascii="Times New Roman" w:hAnsi="Times New Roman" w:cs="Times New Roman"/>
          <w:sz w:val="24"/>
          <w:szCs w:val="24"/>
          <w:lang w:val="id-ID"/>
        </w:rPr>
        <w:t>.</w:t>
      </w:r>
    </w:p>
    <w:p w:rsidR="00DA79D8" w:rsidRPr="00E81012"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p>
    <w:p w:rsidR="00DA79D8" w:rsidRPr="00E81012"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r w:rsidRPr="00E81012">
        <w:rPr>
          <w:rFonts w:ascii="Times New Roman" w:hAnsi="Times New Roman" w:cs="Times New Roman"/>
          <w:sz w:val="24"/>
          <w:szCs w:val="24"/>
        </w:rPr>
        <w:t>Kamus Umum Bahasa Indonesia, Yrama Widya, Bandung, 2003</w:t>
      </w:r>
      <w:r w:rsidRPr="00E81012">
        <w:rPr>
          <w:rFonts w:ascii="Times New Roman" w:hAnsi="Times New Roman" w:cs="Times New Roman"/>
          <w:sz w:val="24"/>
          <w:szCs w:val="24"/>
          <w:lang w:val="id-ID"/>
        </w:rPr>
        <w:t>.</w:t>
      </w:r>
    </w:p>
    <w:p w:rsidR="00DA79D8" w:rsidRPr="00E81012"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p>
    <w:p w:rsidR="00DA79D8" w:rsidRPr="00E81012"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r w:rsidRPr="00E81012">
        <w:rPr>
          <w:rFonts w:ascii="Times New Roman" w:hAnsi="Times New Roman" w:cs="Times New Roman"/>
          <w:sz w:val="24"/>
          <w:szCs w:val="24"/>
        </w:rPr>
        <w:t>Muladi</w:t>
      </w:r>
      <w:r w:rsidRPr="00E81012">
        <w:rPr>
          <w:rFonts w:ascii="Times New Roman" w:hAnsi="Times New Roman" w:cs="Times New Roman"/>
          <w:sz w:val="24"/>
          <w:szCs w:val="24"/>
          <w:lang w:val="id-ID"/>
        </w:rPr>
        <w:t xml:space="preserve">. </w:t>
      </w:r>
      <w:r w:rsidRPr="00E81012">
        <w:rPr>
          <w:rFonts w:ascii="Times New Roman" w:hAnsi="Times New Roman" w:cs="Times New Roman"/>
          <w:sz w:val="24"/>
          <w:szCs w:val="24"/>
        </w:rPr>
        <w:t>Pertanggungjawaban Hukum Pidana Dalam Pidana</w:t>
      </w:r>
      <w:r w:rsidRPr="00E81012">
        <w:rPr>
          <w:rFonts w:ascii="Times New Roman" w:hAnsi="Times New Roman" w:cs="Times New Roman"/>
          <w:sz w:val="24"/>
          <w:szCs w:val="24"/>
          <w:lang w:val="id-ID"/>
        </w:rPr>
        <w:t>.</w:t>
      </w:r>
      <w:r w:rsidRPr="00E81012">
        <w:rPr>
          <w:rFonts w:ascii="Times New Roman" w:hAnsi="Times New Roman" w:cs="Times New Roman"/>
          <w:sz w:val="24"/>
          <w:szCs w:val="24"/>
        </w:rPr>
        <w:t xml:space="preserve"> Makalah dalam Ceramah di Universitas Muria Kudus, 5 Maret 1990.</w:t>
      </w:r>
    </w:p>
    <w:p w:rsidR="00DA79D8" w:rsidRPr="00E81012"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p>
    <w:p w:rsidR="00DA79D8" w:rsidRPr="00E81012"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r w:rsidRPr="00E81012">
        <w:rPr>
          <w:rFonts w:ascii="Times New Roman" w:hAnsi="Times New Roman" w:cs="Times New Roman"/>
          <w:sz w:val="24"/>
          <w:szCs w:val="24"/>
        </w:rPr>
        <w:t xml:space="preserve">Richard Mays, </w:t>
      </w:r>
      <w:r w:rsidRPr="00E81012">
        <w:rPr>
          <w:rFonts w:ascii="Times New Roman" w:hAnsi="Times New Roman" w:cs="Times New Roman"/>
          <w:i/>
          <w:sz w:val="24"/>
          <w:szCs w:val="24"/>
        </w:rPr>
        <w:t xml:space="preserve">“Towards Corporate Fault as the Basis of Criminal Liability of Corporations”, Mountbatten Journal of Legal Studies, </w:t>
      </w:r>
      <w:r w:rsidRPr="00E81012">
        <w:rPr>
          <w:rFonts w:ascii="Times New Roman" w:hAnsi="Times New Roman" w:cs="Times New Roman"/>
          <w:sz w:val="24"/>
          <w:szCs w:val="24"/>
          <w:lang w:val="id-ID"/>
        </w:rPr>
        <w:t>(</w:t>
      </w:r>
      <w:r w:rsidRPr="00E81012">
        <w:rPr>
          <w:rFonts w:ascii="Times New Roman" w:hAnsi="Times New Roman" w:cs="Times New Roman"/>
          <w:sz w:val="24"/>
          <w:szCs w:val="24"/>
        </w:rPr>
        <w:t>December 1998)</w:t>
      </w:r>
      <w:r w:rsidRPr="00E81012">
        <w:rPr>
          <w:rFonts w:ascii="Times New Roman" w:hAnsi="Times New Roman" w:cs="Times New Roman"/>
          <w:sz w:val="24"/>
          <w:szCs w:val="24"/>
          <w:lang w:val="id-ID"/>
        </w:rPr>
        <w:t>.</w:t>
      </w:r>
    </w:p>
    <w:p w:rsidR="00DA79D8" w:rsidRPr="00E81012"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p>
    <w:p w:rsidR="00DA79D8" w:rsidRPr="00E81012"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r w:rsidRPr="00E81012">
        <w:rPr>
          <w:rFonts w:ascii="Times New Roman" w:hAnsi="Times New Roman" w:cs="Times New Roman"/>
          <w:sz w:val="24"/>
          <w:szCs w:val="24"/>
        </w:rPr>
        <w:t>Nora Gotzmann</w:t>
      </w:r>
      <w:r w:rsidRPr="00E81012">
        <w:rPr>
          <w:rFonts w:ascii="Times New Roman" w:hAnsi="Times New Roman" w:cs="Times New Roman"/>
          <w:sz w:val="24"/>
          <w:szCs w:val="24"/>
          <w:lang w:val="id-ID"/>
        </w:rPr>
        <w:t>.</w:t>
      </w:r>
      <w:r w:rsidRPr="00E81012">
        <w:rPr>
          <w:rFonts w:ascii="Times New Roman" w:hAnsi="Times New Roman" w:cs="Times New Roman"/>
          <w:sz w:val="24"/>
          <w:szCs w:val="24"/>
        </w:rPr>
        <w:t xml:space="preserve"> “</w:t>
      </w:r>
      <w:r w:rsidRPr="00E81012">
        <w:rPr>
          <w:rFonts w:ascii="Times New Roman" w:hAnsi="Times New Roman" w:cs="Times New Roman"/>
          <w:i/>
          <w:sz w:val="24"/>
          <w:szCs w:val="24"/>
        </w:rPr>
        <w:t>Legal Personality of The Corporation and International Criminal  Law: Globalisation, Corporate Human Rights Abuses and The Rome Statue”,</w:t>
      </w:r>
      <w:r w:rsidRPr="00E81012">
        <w:rPr>
          <w:rFonts w:ascii="Times New Roman" w:hAnsi="Times New Roman" w:cs="Times New Roman"/>
          <w:i/>
          <w:sz w:val="24"/>
          <w:szCs w:val="24"/>
          <w:lang w:val="id-ID"/>
        </w:rPr>
        <w:t xml:space="preserve"> </w:t>
      </w:r>
      <w:r w:rsidRPr="00E81012">
        <w:rPr>
          <w:rFonts w:ascii="Times New Roman" w:hAnsi="Times New Roman" w:cs="Times New Roman"/>
          <w:i/>
          <w:sz w:val="24"/>
          <w:szCs w:val="24"/>
        </w:rPr>
        <w:t>Queensland Law Student Review</w:t>
      </w:r>
      <w:r w:rsidRPr="00E81012">
        <w:rPr>
          <w:rFonts w:ascii="Times New Roman" w:hAnsi="Times New Roman" w:cs="Times New Roman"/>
          <w:sz w:val="24"/>
          <w:szCs w:val="24"/>
        </w:rPr>
        <w:t>,</w:t>
      </w:r>
      <w:r w:rsidRPr="00E81012">
        <w:rPr>
          <w:rFonts w:ascii="Times New Roman" w:hAnsi="Times New Roman" w:cs="Times New Roman"/>
          <w:sz w:val="24"/>
          <w:szCs w:val="24"/>
          <w:lang w:val="id-ID"/>
        </w:rPr>
        <w:t xml:space="preserve"> </w:t>
      </w:r>
      <w:r w:rsidRPr="00E81012">
        <w:rPr>
          <w:rFonts w:ascii="Times New Roman" w:hAnsi="Times New Roman" w:cs="Times New Roman"/>
          <w:sz w:val="24"/>
          <w:szCs w:val="24"/>
        </w:rPr>
        <w:t>Volume 1, 2008, Number.1</w:t>
      </w:r>
      <w:r w:rsidRPr="00E81012">
        <w:rPr>
          <w:rFonts w:ascii="Times New Roman" w:hAnsi="Times New Roman" w:cs="Times New Roman"/>
          <w:sz w:val="24"/>
          <w:szCs w:val="24"/>
          <w:lang w:val="id-ID"/>
        </w:rPr>
        <w:t>.</w:t>
      </w:r>
    </w:p>
    <w:p w:rsidR="00DA79D8" w:rsidRPr="00E81012"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r w:rsidRPr="00E81012">
        <w:rPr>
          <w:rFonts w:ascii="Times New Roman" w:hAnsi="Times New Roman" w:cs="Times New Roman"/>
          <w:sz w:val="24"/>
          <w:szCs w:val="24"/>
          <w:lang w:val="id-ID"/>
        </w:rPr>
        <w:t xml:space="preserve"> </w:t>
      </w:r>
    </w:p>
    <w:p w:rsidR="00DA79D8" w:rsidRPr="00E81012"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r w:rsidRPr="00E81012">
        <w:rPr>
          <w:rFonts w:ascii="Times New Roman" w:hAnsi="Times New Roman" w:cs="Times New Roman"/>
          <w:sz w:val="24"/>
          <w:szCs w:val="24"/>
        </w:rPr>
        <w:t>Richard Card, Reformasi Pertanggungjawaban Pidana, Jurnal Ilmu Hukum No</w:t>
      </w:r>
      <w:r w:rsidRPr="00E81012">
        <w:rPr>
          <w:rFonts w:ascii="Times New Roman" w:hAnsi="Times New Roman" w:cs="Times New Roman"/>
          <w:sz w:val="24"/>
          <w:szCs w:val="24"/>
          <w:lang w:val="id-ID"/>
        </w:rPr>
        <w:t>.</w:t>
      </w:r>
      <w:r w:rsidRPr="00E81012">
        <w:rPr>
          <w:rFonts w:ascii="Times New Roman" w:hAnsi="Times New Roman" w:cs="Times New Roman"/>
          <w:sz w:val="24"/>
          <w:szCs w:val="24"/>
        </w:rPr>
        <w:t xml:space="preserve"> 11 Vol</w:t>
      </w:r>
      <w:r w:rsidRPr="00E81012">
        <w:rPr>
          <w:rFonts w:ascii="Times New Roman" w:hAnsi="Times New Roman" w:cs="Times New Roman"/>
          <w:sz w:val="24"/>
          <w:szCs w:val="24"/>
          <w:lang w:val="id-ID"/>
        </w:rPr>
        <w:t xml:space="preserve"> </w:t>
      </w:r>
      <w:r w:rsidRPr="00E81012">
        <w:rPr>
          <w:rFonts w:ascii="Times New Roman" w:hAnsi="Times New Roman" w:cs="Times New Roman"/>
          <w:sz w:val="24"/>
          <w:szCs w:val="24"/>
        </w:rPr>
        <w:t>6 1999</w:t>
      </w:r>
      <w:r w:rsidRPr="00E81012">
        <w:rPr>
          <w:rFonts w:ascii="Times New Roman" w:hAnsi="Times New Roman" w:cs="Times New Roman"/>
          <w:sz w:val="24"/>
          <w:szCs w:val="24"/>
          <w:lang w:val="id-ID"/>
        </w:rPr>
        <w:t>.</w:t>
      </w:r>
    </w:p>
    <w:p w:rsidR="00DA79D8" w:rsidRPr="00E81012"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p>
    <w:p w:rsidR="00DA79D8" w:rsidRPr="00E81012"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rPr>
      </w:pPr>
      <w:r w:rsidRPr="00E81012">
        <w:rPr>
          <w:rFonts w:ascii="Times New Roman" w:hAnsi="Times New Roman" w:cs="Times New Roman"/>
          <w:sz w:val="24"/>
          <w:szCs w:val="24"/>
        </w:rPr>
        <w:t xml:space="preserve">Markus Wagner, </w:t>
      </w:r>
      <w:r w:rsidRPr="00E81012">
        <w:rPr>
          <w:rFonts w:ascii="Times New Roman" w:hAnsi="Times New Roman" w:cs="Times New Roman"/>
          <w:i/>
          <w:sz w:val="24"/>
          <w:szCs w:val="24"/>
        </w:rPr>
        <w:t xml:space="preserve">Corporate Criminal Liability National and International Responses, </w:t>
      </w:r>
      <w:r w:rsidRPr="00E81012">
        <w:rPr>
          <w:rFonts w:ascii="Times New Roman" w:hAnsi="Times New Roman" w:cs="Times New Roman"/>
          <w:sz w:val="24"/>
          <w:szCs w:val="24"/>
        </w:rPr>
        <w:t xml:space="preserve">(Makalah disampaikan pada </w:t>
      </w:r>
      <w:r w:rsidRPr="00E81012">
        <w:rPr>
          <w:rFonts w:ascii="Times New Roman" w:hAnsi="Times New Roman" w:cs="Times New Roman"/>
          <w:i/>
          <w:sz w:val="24"/>
          <w:szCs w:val="24"/>
        </w:rPr>
        <w:t>International Society for The Reform of Criminal Law 13th International Conference Commercial and Financial Fraud : A Comparative Perspective</w:t>
      </w:r>
      <w:r w:rsidRPr="00E81012">
        <w:rPr>
          <w:rFonts w:ascii="Times New Roman" w:hAnsi="Times New Roman" w:cs="Times New Roman"/>
          <w:sz w:val="24"/>
          <w:szCs w:val="24"/>
        </w:rPr>
        <w:t>,  di Malta, 8 – 12 Juli 1999).</w:t>
      </w:r>
    </w:p>
    <w:p w:rsidR="00DA79D8" w:rsidRPr="00E81012"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p>
    <w:p w:rsidR="00DA79D8" w:rsidRPr="00E81012"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r w:rsidRPr="00E81012">
        <w:rPr>
          <w:rFonts w:ascii="Times New Roman" w:hAnsi="Times New Roman" w:cs="Times New Roman"/>
          <w:sz w:val="24"/>
          <w:szCs w:val="24"/>
        </w:rPr>
        <w:t>C.M.V  Clarkson (b),”Corporate Manslaughter:</w:t>
      </w:r>
      <w:r w:rsidRPr="00E81012">
        <w:rPr>
          <w:rFonts w:ascii="Times New Roman" w:hAnsi="Times New Roman" w:cs="Times New Roman"/>
          <w:sz w:val="24"/>
          <w:szCs w:val="24"/>
          <w:lang w:val="id-ID"/>
        </w:rPr>
        <w:t xml:space="preserve"> </w:t>
      </w:r>
      <w:r w:rsidRPr="00E81012">
        <w:rPr>
          <w:rFonts w:ascii="Times New Roman" w:hAnsi="Times New Roman" w:cs="Times New Roman"/>
          <w:sz w:val="24"/>
          <w:szCs w:val="24"/>
        </w:rPr>
        <w:t>yet More</w:t>
      </w:r>
      <w:r w:rsidRPr="00E81012">
        <w:rPr>
          <w:rFonts w:ascii="Times New Roman" w:hAnsi="Times New Roman" w:cs="Times New Roman"/>
          <w:sz w:val="24"/>
          <w:szCs w:val="24"/>
          <w:lang w:val="id-ID"/>
        </w:rPr>
        <w:t xml:space="preserve"> </w:t>
      </w:r>
      <w:r w:rsidRPr="00E81012">
        <w:rPr>
          <w:rFonts w:ascii="Times New Roman" w:hAnsi="Times New Roman" w:cs="Times New Roman"/>
          <w:sz w:val="24"/>
          <w:szCs w:val="24"/>
        </w:rPr>
        <w:t>Government  Proposal”,</w:t>
      </w:r>
      <w:r w:rsidRPr="00E81012">
        <w:rPr>
          <w:rFonts w:ascii="Times New Roman" w:hAnsi="Times New Roman" w:cs="Times New Roman"/>
          <w:sz w:val="24"/>
          <w:szCs w:val="24"/>
          <w:lang w:val="id-ID"/>
        </w:rPr>
        <w:t xml:space="preserve"> </w:t>
      </w:r>
      <w:r w:rsidRPr="00E81012">
        <w:rPr>
          <w:rFonts w:ascii="Times New Roman" w:hAnsi="Times New Roman" w:cs="Times New Roman"/>
          <w:i/>
          <w:sz w:val="24"/>
          <w:szCs w:val="24"/>
        </w:rPr>
        <w:t>(Crim LR 677 : 2005</w:t>
      </w:r>
      <w:r w:rsidRPr="00E81012">
        <w:rPr>
          <w:rFonts w:ascii="Times New Roman" w:hAnsi="Times New Roman" w:cs="Times New Roman"/>
          <w:sz w:val="24"/>
          <w:szCs w:val="24"/>
        </w:rPr>
        <w:t>)</w:t>
      </w:r>
    </w:p>
    <w:p w:rsidR="00DA79D8" w:rsidRPr="00E81012"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p>
    <w:p w:rsidR="00DA79D8" w:rsidRPr="00E81012"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r w:rsidRPr="00E81012">
        <w:rPr>
          <w:rFonts w:ascii="Times New Roman" w:hAnsi="Times New Roman" w:cs="Times New Roman"/>
          <w:sz w:val="24"/>
          <w:szCs w:val="24"/>
        </w:rPr>
        <w:t xml:space="preserve">Edward B. Diskant, </w:t>
      </w:r>
      <w:r w:rsidRPr="00E81012">
        <w:rPr>
          <w:rFonts w:ascii="Times New Roman" w:hAnsi="Times New Roman" w:cs="Times New Roman"/>
          <w:i/>
          <w:sz w:val="24"/>
          <w:szCs w:val="24"/>
        </w:rPr>
        <w:t>“Comparative Corporate Criminal Liability:</w:t>
      </w:r>
      <w:r w:rsidRPr="00E81012">
        <w:rPr>
          <w:rFonts w:ascii="Times New Roman" w:hAnsi="Times New Roman" w:cs="Times New Roman"/>
          <w:i/>
          <w:sz w:val="24"/>
          <w:szCs w:val="24"/>
          <w:lang w:val="id-ID"/>
        </w:rPr>
        <w:t xml:space="preserve"> </w:t>
      </w:r>
      <w:r w:rsidRPr="00E81012">
        <w:rPr>
          <w:rFonts w:ascii="Times New Roman" w:hAnsi="Times New Roman" w:cs="Times New Roman"/>
          <w:i/>
          <w:sz w:val="24"/>
          <w:szCs w:val="24"/>
        </w:rPr>
        <w:t>Exploring the Uniquely American Doctrine Through Comparative Criminal Procedure”</w:t>
      </w:r>
      <w:r w:rsidRPr="00E81012">
        <w:rPr>
          <w:rFonts w:ascii="Times New Roman" w:hAnsi="Times New Roman" w:cs="Times New Roman"/>
          <w:sz w:val="24"/>
          <w:szCs w:val="24"/>
        </w:rPr>
        <w:t xml:space="preserve">, </w:t>
      </w:r>
      <w:r w:rsidRPr="00E81012">
        <w:rPr>
          <w:rFonts w:ascii="Times New Roman" w:hAnsi="Times New Roman" w:cs="Times New Roman"/>
          <w:i/>
          <w:sz w:val="24"/>
          <w:szCs w:val="24"/>
        </w:rPr>
        <w:t>The Yale Law Journal</w:t>
      </w:r>
      <w:r w:rsidRPr="00E81012">
        <w:rPr>
          <w:rFonts w:ascii="Times New Roman" w:hAnsi="Times New Roman" w:cs="Times New Roman"/>
          <w:sz w:val="24"/>
          <w:szCs w:val="24"/>
        </w:rPr>
        <w:t>, (Vol 118:126, 2008)</w:t>
      </w:r>
      <w:r w:rsidRPr="00E81012">
        <w:rPr>
          <w:rFonts w:ascii="Times New Roman" w:hAnsi="Times New Roman" w:cs="Times New Roman"/>
          <w:sz w:val="24"/>
          <w:szCs w:val="24"/>
          <w:lang w:val="id-ID"/>
        </w:rPr>
        <w:t>.</w:t>
      </w:r>
    </w:p>
    <w:p w:rsidR="00DA79D8" w:rsidRPr="00E81012"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p>
    <w:p w:rsidR="00DA79D8" w:rsidRPr="00E81012"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r w:rsidRPr="00E81012">
        <w:rPr>
          <w:rFonts w:ascii="Times New Roman" w:hAnsi="Times New Roman" w:cs="Times New Roman"/>
          <w:sz w:val="24"/>
          <w:szCs w:val="24"/>
        </w:rPr>
        <w:lastRenderedPageBreak/>
        <w:t xml:space="preserve">Jennifer Arlen, Corporate Criminal Liability : Theory and Evidence, </w:t>
      </w:r>
      <w:r w:rsidRPr="00E81012">
        <w:rPr>
          <w:rFonts w:ascii="Times New Roman" w:hAnsi="Times New Roman" w:cs="Times New Roman"/>
          <w:i/>
          <w:sz w:val="24"/>
          <w:szCs w:val="24"/>
        </w:rPr>
        <w:t>New York  University Law and Economic Working Papers, (</w:t>
      </w:r>
      <w:r w:rsidRPr="00E81012">
        <w:rPr>
          <w:rFonts w:ascii="Times New Roman" w:hAnsi="Times New Roman" w:cs="Times New Roman"/>
          <w:sz w:val="24"/>
          <w:szCs w:val="24"/>
        </w:rPr>
        <w:t>Paper 273,</w:t>
      </w:r>
      <w:r w:rsidRPr="00E81012">
        <w:rPr>
          <w:rFonts w:ascii="Times New Roman" w:hAnsi="Times New Roman" w:cs="Times New Roman"/>
          <w:sz w:val="24"/>
          <w:szCs w:val="24"/>
          <w:lang w:val="id-ID"/>
        </w:rPr>
        <w:t xml:space="preserve"> </w:t>
      </w:r>
      <w:r w:rsidRPr="00E81012">
        <w:rPr>
          <w:rFonts w:ascii="Times New Roman" w:hAnsi="Times New Roman" w:cs="Times New Roman"/>
          <w:sz w:val="24"/>
          <w:szCs w:val="24"/>
        </w:rPr>
        <w:t>2011)</w:t>
      </w:r>
      <w:r w:rsidRPr="00E81012">
        <w:rPr>
          <w:rFonts w:ascii="Times New Roman" w:hAnsi="Times New Roman" w:cs="Times New Roman"/>
          <w:sz w:val="24"/>
          <w:szCs w:val="24"/>
          <w:lang w:val="id-ID"/>
        </w:rPr>
        <w:t>.</w:t>
      </w:r>
    </w:p>
    <w:p w:rsidR="00DA79D8" w:rsidRPr="00E81012"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p>
    <w:p w:rsidR="00DA79D8" w:rsidRPr="00E81012"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p>
    <w:p w:rsidR="00DA79D8" w:rsidRDefault="00DA79D8" w:rsidP="00DA79D8">
      <w:pPr>
        <w:autoSpaceDE w:val="0"/>
        <w:autoSpaceDN w:val="0"/>
        <w:adjustRightInd w:val="0"/>
        <w:spacing w:after="0" w:line="240" w:lineRule="auto"/>
        <w:ind w:left="1134" w:hanging="708"/>
        <w:jc w:val="both"/>
        <w:rPr>
          <w:rFonts w:ascii="Times New Roman" w:hAnsi="Times New Roman" w:cs="Times New Roman"/>
          <w:b/>
          <w:sz w:val="24"/>
          <w:szCs w:val="24"/>
          <w:lang w:val="id-ID"/>
        </w:rPr>
      </w:pPr>
    </w:p>
    <w:p w:rsidR="00DA79D8" w:rsidRPr="00A31CEF" w:rsidRDefault="00DA79D8" w:rsidP="00DA79D8">
      <w:pPr>
        <w:autoSpaceDE w:val="0"/>
        <w:autoSpaceDN w:val="0"/>
        <w:adjustRightInd w:val="0"/>
        <w:spacing w:after="0" w:line="240" w:lineRule="auto"/>
        <w:ind w:left="1134" w:hanging="708"/>
        <w:jc w:val="both"/>
        <w:rPr>
          <w:rFonts w:ascii="Times New Roman" w:hAnsi="Times New Roman" w:cs="Times New Roman"/>
          <w:b/>
          <w:sz w:val="24"/>
          <w:szCs w:val="24"/>
          <w:lang w:val="id-ID"/>
        </w:rPr>
      </w:pPr>
    </w:p>
    <w:p w:rsidR="00DA79D8" w:rsidRDefault="00DA79D8" w:rsidP="00DA79D8">
      <w:pPr>
        <w:autoSpaceDE w:val="0"/>
        <w:autoSpaceDN w:val="0"/>
        <w:adjustRightInd w:val="0"/>
        <w:spacing w:after="0" w:line="240" w:lineRule="auto"/>
        <w:ind w:left="1134" w:hanging="708"/>
        <w:jc w:val="both"/>
        <w:rPr>
          <w:rFonts w:ascii="Times New Roman" w:hAnsi="Times New Roman" w:cs="Times New Roman"/>
          <w:b/>
          <w:sz w:val="24"/>
          <w:szCs w:val="24"/>
          <w:lang w:val="id-ID"/>
        </w:rPr>
      </w:pPr>
      <w:r w:rsidRPr="00A31CEF">
        <w:rPr>
          <w:rFonts w:ascii="Times New Roman" w:hAnsi="Times New Roman" w:cs="Times New Roman"/>
          <w:b/>
          <w:sz w:val="24"/>
          <w:szCs w:val="24"/>
          <w:lang w:val="id-ID"/>
        </w:rPr>
        <w:t>WEBSITE</w:t>
      </w:r>
      <w:r>
        <w:rPr>
          <w:rFonts w:ascii="Times New Roman" w:hAnsi="Times New Roman" w:cs="Times New Roman"/>
          <w:b/>
          <w:sz w:val="24"/>
          <w:szCs w:val="24"/>
          <w:lang w:val="id-ID"/>
        </w:rPr>
        <w:t>:</w:t>
      </w:r>
    </w:p>
    <w:p w:rsidR="00DA79D8" w:rsidRPr="00A31CEF" w:rsidRDefault="00DA79D8" w:rsidP="00DA79D8">
      <w:pPr>
        <w:autoSpaceDE w:val="0"/>
        <w:autoSpaceDN w:val="0"/>
        <w:adjustRightInd w:val="0"/>
        <w:spacing w:after="0" w:line="240" w:lineRule="auto"/>
        <w:ind w:left="1134" w:hanging="708"/>
        <w:jc w:val="both"/>
        <w:rPr>
          <w:rFonts w:ascii="Times New Roman" w:hAnsi="Times New Roman" w:cs="Times New Roman"/>
          <w:b/>
          <w:sz w:val="24"/>
          <w:szCs w:val="24"/>
          <w:lang w:val="id-ID"/>
        </w:rPr>
      </w:pPr>
    </w:p>
    <w:p w:rsidR="00DA79D8" w:rsidRDefault="00695819" w:rsidP="00DA79D8">
      <w:pPr>
        <w:autoSpaceDE w:val="0"/>
        <w:autoSpaceDN w:val="0"/>
        <w:adjustRightInd w:val="0"/>
        <w:spacing w:after="0" w:line="240" w:lineRule="auto"/>
        <w:ind w:left="1134" w:hanging="708"/>
        <w:jc w:val="both"/>
        <w:rPr>
          <w:lang w:val="id-ID"/>
        </w:rPr>
      </w:pPr>
      <w:hyperlink r:id="rId14" w:history="1">
        <w:r w:rsidR="00DA79D8" w:rsidRPr="001E6BF2">
          <w:rPr>
            <w:rStyle w:val="Hyperlink"/>
          </w:rPr>
          <w:t>http://www.hengkisibuea.com/Newsletter/Tindak%20Pidana%20Korupsi%20oleh%20Korporasi%20&amp;%20Pertanggungan%20Jawabnya.pdf</w:t>
        </w:r>
      </w:hyperlink>
      <w:r w:rsidR="00DA79D8" w:rsidRPr="001E6BF2">
        <w:rPr>
          <w:lang w:val="id-ID"/>
        </w:rPr>
        <w:t xml:space="preserve"> Diakses pada tanggal 02 April 2017</w:t>
      </w:r>
    </w:p>
    <w:p w:rsidR="00DA79D8" w:rsidRDefault="00DA79D8" w:rsidP="00DA79D8">
      <w:pPr>
        <w:autoSpaceDE w:val="0"/>
        <w:autoSpaceDN w:val="0"/>
        <w:adjustRightInd w:val="0"/>
        <w:spacing w:after="0" w:line="240" w:lineRule="auto"/>
        <w:ind w:left="1134" w:hanging="708"/>
        <w:jc w:val="both"/>
        <w:rPr>
          <w:lang w:val="id-ID"/>
        </w:rPr>
      </w:pPr>
    </w:p>
    <w:p w:rsidR="00DA79D8" w:rsidRDefault="00695819" w:rsidP="00DA79D8">
      <w:pPr>
        <w:autoSpaceDE w:val="0"/>
        <w:autoSpaceDN w:val="0"/>
        <w:adjustRightInd w:val="0"/>
        <w:spacing w:after="0" w:line="240" w:lineRule="auto"/>
        <w:ind w:left="1134" w:hanging="708"/>
        <w:jc w:val="both"/>
        <w:rPr>
          <w:lang w:val="id-ID"/>
        </w:rPr>
      </w:pPr>
      <w:hyperlink r:id="rId15" w:history="1">
        <w:r w:rsidR="00DA79D8" w:rsidRPr="00996FEA">
          <w:rPr>
            <w:rStyle w:val="Hyperlink"/>
          </w:rPr>
          <w:t>https://pseudorechtspraak.wordpress.com/2012/04/06/pt-newmont-minahasa-raya-pencemar-teluk-buyat/</w:t>
        </w:r>
      </w:hyperlink>
      <w:r w:rsidR="00DA79D8" w:rsidRPr="00996FEA">
        <w:rPr>
          <w:lang w:val="id-ID"/>
        </w:rPr>
        <w:t xml:space="preserve"> Diakses pada tanggal 02 April 2017</w:t>
      </w:r>
    </w:p>
    <w:p w:rsidR="00DA79D8" w:rsidRDefault="00DA79D8" w:rsidP="00DA79D8">
      <w:pPr>
        <w:autoSpaceDE w:val="0"/>
        <w:autoSpaceDN w:val="0"/>
        <w:adjustRightInd w:val="0"/>
        <w:spacing w:after="0" w:line="240" w:lineRule="auto"/>
        <w:ind w:left="1134" w:hanging="708"/>
        <w:jc w:val="both"/>
        <w:rPr>
          <w:lang w:val="id-ID"/>
        </w:rPr>
      </w:pPr>
    </w:p>
    <w:p w:rsidR="00DA79D8" w:rsidRPr="00865F20" w:rsidRDefault="00695819"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hyperlink r:id="rId16" w:history="1">
        <w:r w:rsidR="00DA79D8" w:rsidRPr="00865F20">
          <w:rPr>
            <w:rStyle w:val="Hyperlink"/>
            <w:rFonts w:ascii="Times New Roman" w:hAnsi="Times New Roman" w:cs="Times New Roman"/>
            <w:sz w:val="24"/>
            <w:szCs w:val="24"/>
            <w:lang w:val="id-ID"/>
          </w:rPr>
          <w:t>http://www.kompasiana.com/siklungsu/kejahatan-korporasi-yang-dilakukan-pt kai_54f6ea12a33311a2728b457b</w:t>
        </w:r>
      </w:hyperlink>
      <w:r w:rsidR="00DA79D8" w:rsidRPr="00865F20">
        <w:rPr>
          <w:rFonts w:ascii="Times New Roman" w:hAnsi="Times New Roman" w:cs="Times New Roman"/>
          <w:sz w:val="24"/>
          <w:szCs w:val="24"/>
          <w:lang w:val="id-ID"/>
        </w:rPr>
        <w:t xml:space="preserve"> Diakses pada tanggal 02 April 2017</w:t>
      </w:r>
    </w:p>
    <w:p w:rsidR="00DA79D8"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p>
    <w:p w:rsidR="00DA79D8" w:rsidRDefault="00695819"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hyperlink r:id="rId17" w:history="1">
        <w:r w:rsidR="00DA79D8" w:rsidRPr="00865F20">
          <w:rPr>
            <w:rStyle w:val="Hyperlink"/>
            <w:rFonts w:ascii="Times New Roman" w:hAnsi="Times New Roman" w:cs="Times New Roman"/>
            <w:sz w:val="24"/>
            <w:szCs w:val="24"/>
            <w:lang w:val="id-ID"/>
          </w:rPr>
          <w:t>http://nasional.kompas.com/read/2015/10/03/16191531/Kebakaran.Hutan.dan.Kejahatan.Korporasi?page=all</w:t>
        </w:r>
      </w:hyperlink>
      <w:r w:rsidR="00DA79D8" w:rsidRPr="00865F20">
        <w:rPr>
          <w:rFonts w:ascii="Times New Roman" w:hAnsi="Times New Roman" w:cs="Times New Roman"/>
          <w:sz w:val="24"/>
          <w:szCs w:val="24"/>
          <w:lang w:val="id-ID"/>
        </w:rPr>
        <w:t xml:space="preserve"> Diakses pada tanggal 02 April 2017</w:t>
      </w:r>
    </w:p>
    <w:p w:rsidR="00DA79D8"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p>
    <w:p w:rsidR="00DA79D8"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r w:rsidRPr="002607BF">
        <w:rPr>
          <w:rFonts w:ascii="Times New Roman" w:hAnsi="Times New Roman" w:cs="Times New Roman"/>
          <w:sz w:val="24"/>
          <w:szCs w:val="24"/>
        </w:rPr>
        <w:t>Anggap Putusan Hakim Soal Elnusa Aneh, Bank Mega Ajukan Banding,</w:t>
      </w:r>
      <w:r w:rsidRPr="002607BF">
        <w:rPr>
          <w:rFonts w:ascii="Times New Roman" w:hAnsi="Times New Roman" w:cs="Times New Roman"/>
          <w:sz w:val="24"/>
          <w:szCs w:val="24"/>
          <w:lang w:val="id-ID"/>
        </w:rPr>
        <w:t xml:space="preserve"> </w:t>
      </w:r>
      <w:hyperlink r:id="rId18" w:history="1">
        <w:r w:rsidRPr="000B75D4">
          <w:rPr>
            <w:rStyle w:val="Hyperlink"/>
            <w:rFonts w:ascii="Times New Roman" w:hAnsi="Times New Roman" w:cs="Times New Roman"/>
            <w:sz w:val="24"/>
            <w:szCs w:val="24"/>
          </w:rPr>
          <w:t>http://finance.detik.com/read/2012/03/22/143026/1874488/5/anggap-putusan-hakim-soal-elnusa-</w:t>
        </w:r>
      </w:hyperlink>
      <w:r>
        <w:rPr>
          <w:rFonts w:ascii="Times New Roman" w:hAnsi="Times New Roman" w:cs="Times New Roman"/>
          <w:sz w:val="24"/>
          <w:szCs w:val="24"/>
          <w:lang w:val="id-ID"/>
        </w:rPr>
        <w:t xml:space="preserve"> </w:t>
      </w:r>
      <w:r w:rsidRPr="002607BF">
        <w:rPr>
          <w:rFonts w:ascii="Times New Roman" w:hAnsi="Times New Roman" w:cs="Times New Roman"/>
          <w:sz w:val="24"/>
          <w:szCs w:val="24"/>
          <w:u w:val="single"/>
        </w:rPr>
        <w:t>aneh-bank-mega-ajukan-banding</w:t>
      </w:r>
      <w:r w:rsidRPr="002607BF">
        <w:rPr>
          <w:rFonts w:ascii="Times New Roman" w:hAnsi="Times New Roman" w:cs="Times New Roman"/>
          <w:sz w:val="24"/>
          <w:szCs w:val="24"/>
        </w:rPr>
        <w:t>,</w:t>
      </w:r>
      <w:r w:rsidRPr="002607BF">
        <w:rPr>
          <w:rFonts w:ascii="Times New Roman" w:hAnsi="Times New Roman" w:cs="Times New Roman"/>
          <w:sz w:val="24"/>
          <w:szCs w:val="24"/>
          <w:lang w:val="id-ID"/>
        </w:rPr>
        <w:t xml:space="preserve"> D</w:t>
      </w:r>
      <w:r w:rsidRPr="002607BF">
        <w:rPr>
          <w:rFonts w:ascii="Times New Roman" w:hAnsi="Times New Roman" w:cs="Times New Roman"/>
          <w:sz w:val="24"/>
          <w:szCs w:val="24"/>
        </w:rPr>
        <w:t>iakses pada</w:t>
      </w:r>
      <w:r>
        <w:rPr>
          <w:rFonts w:ascii="Times New Roman" w:hAnsi="Times New Roman" w:cs="Times New Roman"/>
          <w:sz w:val="24"/>
          <w:szCs w:val="24"/>
          <w:lang w:val="id-ID"/>
        </w:rPr>
        <w:t xml:space="preserve"> tanggal 20 Mei 2017</w:t>
      </w:r>
    </w:p>
    <w:p w:rsidR="00DA79D8"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p>
    <w:p w:rsidR="00DA79D8"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r w:rsidRPr="004B0D6B">
        <w:rPr>
          <w:rFonts w:ascii="Times New Roman" w:hAnsi="Times New Roman" w:cs="Times New Roman"/>
          <w:sz w:val="24"/>
          <w:szCs w:val="24"/>
        </w:rPr>
        <w:t xml:space="preserve">B.F Keulen dan E.Gritter, </w:t>
      </w:r>
      <w:r w:rsidRPr="004B0D6B">
        <w:rPr>
          <w:rFonts w:ascii="Times New Roman" w:hAnsi="Times New Roman" w:cs="Times New Roman"/>
          <w:i/>
          <w:sz w:val="24"/>
          <w:szCs w:val="24"/>
        </w:rPr>
        <w:t>“Corporate</w:t>
      </w:r>
      <w:r w:rsidRPr="004B0D6B">
        <w:rPr>
          <w:rFonts w:ascii="Times New Roman" w:hAnsi="Times New Roman" w:cs="Times New Roman"/>
          <w:i/>
          <w:sz w:val="24"/>
          <w:szCs w:val="24"/>
          <w:lang w:val="id-ID"/>
        </w:rPr>
        <w:t xml:space="preserve"> </w:t>
      </w:r>
      <w:r w:rsidRPr="004B0D6B">
        <w:rPr>
          <w:rFonts w:ascii="Times New Roman" w:hAnsi="Times New Roman" w:cs="Times New Roman"/>
          <w:i/>
          <w:sz w:val="24"/>
          <w:szCs w:val="24"/>
        </w:rPr>
        <w:t>Criminal Liability in Netherlands</w:t>
      </w:r>
      <w:r w:rsidRPr="004B0D6B">
        <w:rPr>
          <w:rFonts w:ascii="Times New Roman" w:hAnsi="Times New Roman" w:cs="Times New Roman"/>
          <w:sz w:val="24"/>
          <w:szCs w:val="24"/>
        </w:rPr>
        <w:t xml:space="preserve">”, </w:t>
      </w:r>
      <w:hyperlink r:id="rId19">
        <w:r w:rsidRPr="004B0D6B">
          <w:rPr>
            <w:rStyle w:val="Hyperlink"/>
            <w:rFonts w:ascii="Times New Roman" w:hAnsi="Times New Roman" w:cs="Times New Roman"/>
            <w:sz w:val="24"/>
            <w:szCs w:val="24"/>
          </w:rPr>
          <w:t>http://www.</w:t>
        </w:r>
      </w:hyperlink>
      <w:r w:rsidRPr="004B0D6B">
        <w:rPr>
          <w:rFonts w:ascii="Times New Roman" w:hAnsi="Times New Roman" w:cs="Times New Roman"/>
          <w:sz w:val="24"/>
          <w:szCs w:val="24"/>
          <w:u w:val="single"/>
        </w:rPr>
        <w:t>ejcl.org/143/art143-9.pdf</w:t>
      </w:r>
      <w:r w:rsidRPr="004B0D6B">
        <w:rPr>
          <w:rFonts w:ascii="Times New Roman" w:hAnsi="Times New Roman" w:cs="Times New Roman"/>
          <w:sz w:val="24"/>
          <w:szCs w:val="24"/>
        </w:rPr>
        <w:t xml:space="preserve">, diakses pada </w:t>
      </w:r>
      <w:r w:rsidRPr="004B0D6B">
        <w:rPr>
          <w:rFonts w:ascii="Times New Roman" w:hAnsi="Times New Roman" w:cs="Times New Roman"/>
          <w:sz w:val="24"/>
          <w:szCs w:val="24"/>
          <w:lang w:val="id-ID"/>
        </w:rPr>
        <w:t>13 Juli</w:t>
      </w:r>
      <w:r w:rsidRPr="004B0D6B">
        <w:rPr>
          <w:rFonts w:ascii="Times New Roman" w:hAnsi="Times New Roman" w:cs="Times New Roman"/>
          <w:sz w:val="24"/>
          <w:szCs w:val="24"/>
        </w:rPr>
        <w:t xml:space="preserve"> 201</w:t>
      </w:r>
      <w:r w:rsidRPr="004B0D6B">
        <w:rPr>
          <w:rFonts w:ascii="Times New Roman" w:hAnsi="Times New Roman" w:cs="Times New Roman"/>
          <w:sz w:val="24"/>
          <w:szCs w:val="24"/>
          <w:lang w:val="id-ID"/>
        </w:rPr>
        <w:t>7</w:t>
      </w:r>
      <w:r w:rsidRPr="004B0D6B">
        <w:rPr>
          <w:rFonts w:ascii="Times New Roman" w:hAnsi="Times New Roman" w:cs="Times New Roman"/>
          <w:sz w:val="24"/>
          <w:szCs w:val="24"/>
        </w:rPr>
        <w:t>.</w:t>
      </w:r>
    </w:p>
    <w:p w:rsidR="00DA79D8"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p>
    <w:p w:rsidR="00DA79D8" w:rsidRPr="00DA18BA"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rPr>
      </w:pPr>
      <w:r w:rsidRPr="00DA18BA">
        <w:rPr>
          <w:rFonts w:ascii="Times New Roman" w:hAnsi="Times New Roman" w:cs="Times New Roman"/>
          <w:sz w:val="24"/>
          <w:szCs w:val="24"/>
        </w:rPr>
        <w:t xml:space="preserve">Allens Arthur Robinson, </w:t>
      </w:r>
      <w:r w:rsidRPr="00DA18BA">
        <w:rPr>
          <w:rFonts w:ascii="Times New Roman" w:hAnsi="Times New Roman" w:cs="Times New Roman"/>
          <w:i/>
          <w:sz w:val="24"/>
          <w:szCs w:val="24"/>
        </w:rPr>
        <w:t>Corporate Culture” As A Basis For The Criminal Liability of Corporation</w:t>
      </w:r>
      <w:r w:rsidRPr="00DA18BA">
        <w:rPr>
          <w:rFonts w:ascii="Times New Roman" w:hAnsi="Times New Roman" w:cs="Times New Roman"/>
          <w:sz w:val="24"/>
          <w:szCs w:val="24"/>
        </w:rPr>
        <w:t>s,</w:t>
      </w:r>
      <w:hyperlink r:id="rId20">
        <w:r w:rsidRPr="00DA18BA">
          <w:rPr>
            <w:rStyle w:val="Hyperlink"/>
            <w:rFonts w:ascii="Times New Roman" w:hAnsi="Times New Roman" w:cs="Times New Roman"/>
            <w:sz w:val="24"/>
            <w:szCs w:val="24"/>
          </w:rPr>
          <w:t>http://198.170.85.29/Allens-Arthur-Robinson-Corporate-Culture-paper-for-Ruggie-</w:t>
        </w:r>
      </w:hyperlink>
      <w:r w:rsidRPr="00DA18BA">
        <w:rPr>
          <w:rFonts w:ascii="Times New Roman" w:hAnsi="Times New Roman" w:cs="Times New Roman"/>
          <w:sz w:val="24"/>
          <w:szCs w:val="24"/>
          <w:u w:val="single"/>
        </w:rPr>
        <w:t xml:space="preserve">Feb-2008.pdf </w:t>
      </w:r>
      <w:r w:rsidRPr="00DA18BA">
        <w:rPr>
          <w:rFonts w:ascii="Times New Roman" w:hAnsi="Times New Roman" w:cs="Times New Roman"/>
          <w:sz w:val="24"/>
          <w:szCs w:val="24"/>
        </w:rPr>
        <w:t xml:space="preserve">, diakses pada </w:t>
      </w:r>
      <w:r w:rsidRPr="00DA18BA">
        <w:rPr>
          <w:rFonts w:ascii="Times New Roman" w:hAnsi="Times New Roman" w:cs="Times New Roman"/>
          <w:sz w:val="24"/>
          <w:szCs w:val="24"/>
          <w:lang w:val="id-ID"/>
        </w:rPr>
        <w:t>13 Juli 2017</w:t>
      </w:r>
    </w:p>
    <w:p w:rsidR="00DA79D8" w:rsidRPr="00DA18BA"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p>
    <w:p w:rsidR="00DA79D8"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p>
    <w:p w:rsidR="00DA79D8" w:rsidRPr="004B0D6B" w:rsidRDefault="00DA79D8" w:rsidP="00DA79D8">
      <w:pPr>
        <w:autoSpaceDE w:val="0"/>
        <w:autoSpaceDN w:val="0"/>
        <w:adjustRightInd w:val="0"/>
        <w:spacing w:after="0" w:line="240" w:lineRule="auto"/>
        <w:ind w:left="1134" w:hanging="708"/>
        <w:jc w:val="both"/>
        <w:rPr>
          <w:rFonts w:ascii="Times New Roman" w:hAnsi="Times New Roman" w:cs="Times New Roman"/>
          <w:i/>
          <w:sz w:val="24"/>
          <w:szCs w:val="24"/>
        </w:rPr>
      </w:pPr>
      <w:r w:rsidRPr="004B0D6B">
        <w:rPr>
          <w:rFonts w:ascii="Times New Roman" w:hAnsi="Times New Roman" w:cs="Times New Roman"/>
          <w:sz w:val="24"/>
          <w:szCs w:val="24"/>
        </w:rPr>
        <w:t>Anne Schneider, “Corporate Liability for Manslaughter - a Comparison Between English</w:t>
      </w:r>
      <w:r w:rsidRPr="004B0D6B">
        <w:rPr>
          <w:rFonts w:ascii="Times New Roman" w:hAnsi="Times New Roman" w:cs="Times New Roman"/>
          <w:sz w:val="24"/>
          <w:szCs w:val="24"/>
          <w:lang w:val="id-ID"/>
        </w:rPr>
        <w:t xml:space="preserve"> </w:t>
      </w:r>
      <w:r w:rsidRPr="004B0D6B">
        <w:rPr>
          <w:rFonts w:ascii="Times New Roman" w:hAnsi="Times New Roman" w:cs="Times New Roman"/>
          <w:sz w:val="24"/>
          <w:szCs w:val="24"/>
        </w:rPr>
        <w:t>and   German</w:t>
      </w:r>
      <w:r w:rsidRPr="004B0D6B">
        <w:rPr>
          <w:rFonts w:ascii="Times New Roman" w:hAnsi="Times New Roman" w:cs="Times New Roman"/>
          <w:sz w:val="24"/>
          <w:szCs w:val="24"/>
          <w:lang w:val="id-ID"/>
        </w:rPr>
        <w:t xml:space="preserve"> </w:t>
      </w:r>
      <w:r w:rsidRPr="004B0D6B">
        <w:rPr>
          <w:rFonts w:ascii="Times New Roman" w:hAnsi="Times New Roman" w:cs="Times New Roman"/>
          <w:sz w:val="24"/>
          <w:szCs w:val="24"/>
        </w:rPr>
        <w:t>Law”</w:t>
      </w:r>
      <w:r w:rsidRPr="004B0D6B">
        <w:rPr>
          <w:rFonts w:ascii="Times New Roman" w:hAnsi="Times New Roman" w:cs="Times New Roman"/>
          <w:i/>
          <w:sz w:val="24"/>
          <w:szCs w:val="24"/>
        </w:rPr>
        <w:t>,</w:t>
      </w:r>
      <w:r w:rsidRPr="004B0D6B">
        <w:rPr>
          <w:rFonts w:ascii="Times New Roman" w:hAnsi="Times New Roman" w:cs="Times New Roman"/>
          <w:i/>
          <w:sz w:val="24"/>
          <w:szCs w:val="24"/>
          <w:lang w:val="id-ID"/>
        </w:rPr>
        <w:t xml:space="preserve"> </w:t>
      </w:r>
      <w:hyperlink r:id="rId21">
        <w:r w:rsidRPr="004B0D6B">
          <w:rPr>
            <w:rStyle w:val="Hyperlink"/>
            <w:rFonts w:ascii="Times New Roman" w:hAnsi="Times New Roman" w:cs="Times New Roman"/>
            <w:i/>
            <w:sz w:val="24"/>
            <w:szCs w:val="24"/>
          </w:rPr>
          <w:t>http://www.vdr  service.de/fileadmin/fachthemen/wissensdatenbank</w:t>
        </w:r>
      </w:hyperlink>
    </w:p>
    <w:p w:rsidR="00DA79D8" w:rsidRPr="004B0D6B"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r w:rsidRPr="004B0D6B">
        <w:rPr>
          <w:rFonts w:ascii="Times New Roman" w:hAnsi="Times New Roman" w:cs="Times New Roman"/>
          <w:i/>
          <w:sz w:val="24"/>
          <w:szCs w:val="24"/>
          <w:u w:val="single"/>
        </w:rPr>
        <w:t>/UK_Manslaughter_Act_Vergleich_Recht_D_und_UK.pdf</w:t>
      </w:r>
      <w:r w:rsidRPr="004B0D6B">
        <w:rPr>
          <w:rFonts w:ascii="Times New Roman" w:hAnsi="Times New Roman" w:cs="Times New Roman"/>
          <w:i/>
          <w:sz w:val="24"/>
          <w:szCs w:val="24"/>
        </w:rPr>
        <w:t xml:space="preserve">, </w:t>
      </w:r>
      <w:r w:rsidRPr="004B0D6B">
        <w:rPr>
          <w:rFonts w:ascii="Times New Roman" w:hAnsi="Times New Roman" w:cs="Times New Roman"/>
          <w:sz w:val="24"/>
          <w:szCs w:val="24"/>
        </w:rPr>
        <w:t>diakses pada</w:t>
      </w:r>
      <w:r w:rsidRPr="004B0D6B">
        <w:rPr>
          <w:rFonts w:ascii="Times New Roman" w:hAnsi="Times New Roman" w:cs="Times New Roman"/>
          <w:sz w:val="24"/>
          <w:szCs w:val="24"/>
          <w:lang w:val="id-ID"/>
        </w:rPr>
        <w:t xml:space="preserve"> 14 Juli 2017</w:t>
      </w:r>
    </w:p>
    <w:p w:rsidR="00DA79D8" w:rsidRPr="004B0D6B"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p>
    <w:p w:rsidR="00DA79D8" w:rsidRPr="00DA18BA" w:rsidRDefault="00DA79D8" w:rsidP="00DA79D8">
      <w:pPr>
        <w:autoSpaceDE w:val="0"/>
        <w:autoSpaceDN w:val="0"/>
        <w:adjustRightInd w:val="0"/>
        <w:spacing w:after="0" w:line="240" w:lineRule="auto"/>
        <w:ind w:left="1134" w:hanging="708"/>
        <w:jc w:val="both"/>
        <w:rPr>
          <w:rFonts w:ascii="Times New Roman" w:hAnsi="Times New Roman" w:cs="Times New Roman"/>
          <w:sz w:val="24"/>
          <w:szCs w:val="24"/>
          <w:lang w:val="id-ID"/>
        </w:rPr>
      </w:pPr>
    </w:p>
    <w:sectPr w:rsidR="00DA79D8" w:rsidRPr="00DA18BA" w:rsidSect="00A45B48">
      <w:headerReference w:type="default" r:id="rId22"/>
      <w:pgSz w:w="12240" w:h="15840"/>
      <w:pgMar w:top="2268" w:right="1701" w:bottom="1701" w:left="2268" w:header="709" w:footer="709"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819" w:rsidRDefault="00695819" w:rsidP="00A211B7">
      <w:pPr>
        <w:spacing w:after="0" w:line="240" w:lineRule="auto"/>
      </w:pPr>
      <w:r>
        <w:separator/>
      </w:r>
    </w:p>
  </w:endnote>
  <w:endnote w:type="continuationSeparator" w:id="0">
    <w:p w:rsidR="00695819" w:rsidRDefault="00695819" w:rsidP="00A2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EC" w:rsidRDefault="00341CEC">
    <w:pPr>
      <w:pStyle w:val="Footer"/>
      <w:jc w:val="center"/>
    </w:pPr>
    <w:r>
      <w:fldChar w:fldCharType="begin"/>
    </w:r>
    <w:r>
      <w:instrText xml:space="preserve"> PAGE   \* MERGEFORMAT </w:instrText>
    </w:r>
    <w:r>
      <w:fldChar w:fldCharType="separate"/>
    </w:r>
    <w:r>
      <w:rPr>
        <w:noProof/>
      </w:rPr>
      <w:t>i</w:t>
    </w:r>
    <w:r>
      <w:rPr>
        <w:noProof/>
      </w:rPr>
      <w:fldChar w:fldCharType="end"/>
    </w:r>
  </w:p>
  <w:p w:rsidR="00341CEC" w:rsidRDefault="00341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819" w:rsidRDefault="00695819" w:rsidP="00A211B7">
      <w:pPr>
        <w:spacing w:after="0" w:line="240" w:lineRule="auto"/>
      </w:pPr>
      <w:r>
        <w:separator/>
      </w:r>
    </w:p>
  </w:footnote>
  <w:footnote w:type="continuationSeparator" w:id="0">
    <w:p w:rsidR="00695819" w:rsidRDefault="00695819" w:rsidP="00A211B7">
      <w:pPr>
        <w:spacing w:after="0" w:line="240" w:lineRule="auto"/>
      </w:pPr>
      <w:r>
        <w:continuationSeparator/>
      </w:r>
    </w:p>
  </w:footnote>
  <w:footnote w:id="1">
    <w:p w:rsidR="004417C8" w:rsidRPr="00260074" w:rsidRDefault="004417C8" w:rsidP="00A211B7">
      <w:pPr>
        <w:pStyle w:val="FootnoteText"/>
        <w:rPr>
          <w:lang w:val="id-ID"/>
        </w:rPr>
      </w:pPr>
      <w:r>
        <w:rPr>
          <w:rStyle w:val="FootnoteReference"/>
        </w:rPr>
        <w:footnoteRef/>
      </w:r>
      <w:hyperlink r:id="rId1" w:history="1">
        <w:r w:rsidRPr="004F7045">
          <w:rPr>
            <w:rStyle w:val="Hyperlink"/>
          </w:rPr>
          <w:t>http://www.hengkisibuea.com/Newsletter/Tindak%20Pidana%20Korupsi%20oleh%20Korporasi%20&amp;%20Pertanggungan%20Jawabnya.pdf</w:t>
        </w:r>
      </w:hyperlink>
      <w:r>
        <w:rPr>
          <w:lang w:val="id-ID"/>
        </w:rPr>
        <w:t xml:space="preserve"> Diakses pada tanggal 02 April 2017</w:t>
      </w:r>
    </w:p>
  </w:footnote>
  <w:footnote w:id="2">
    <w:p w:rsidR="004417C8" w:rsidRPr="0086761C" w:rsidRDefault="004417C8" w:rsidP="00A211B7">
      <w:pPr>
        <w:pStyle w:val="FootnoteText"/>
        <w:jc w:val="both"/>
        <w:rPr>
          <w:rFonts w:ascii="Times New Roman" w:hAnsi="Times New Roman" w:cs="Times New Roman"/>
          <w:lang w:val="id-ID"/>
        </w:rPr>
      </w:pPr>
      <w:r w:rsidRPr="0086761C">
        <w:rPr>
          <w:rStyle w:val="FootnoteReference"/>
          <w:rFonts w:ascii="Times New Roman" w:hAnsi="Times New Roman" w:cs="Times New Roman"/>
        </w:rPr>
        <w:footnoteRef/>
      </w:r>
      <w:r w:rsidRPr="0086761C">
        <w:rPr>
          <w:rFonts w:ascii="Times New Roman" w:hAnsi="Times New Roman" w:cs="Times New Roman"/>
        </w:rPr>
        <w:t xml:space="preserve"> Gary S. Green</w:t>
      </w:r>
      <w:r w:rsidRPr="0086761C">
        <w:rPr>
          <w:rFonts w:ascii="Times New Roman" w:hAnsi="Times New Roman" w:cs="Times New Roman"/>
          <w:lang w:val="id-ID"/>
        </w:rPr>
        <w:t xml:space="preserve">, </w:t>
      </w:r>
      <w:r w:rsidRPr="0086761C">
        <w:rPr>
          <w:rFonts w:ascii="Times New Roman" w:hAnsi="Times New Roman" w:cs="Times New Roman"/>
          <w:b/>
          <w:i/>
          <w:iCs/>
        </w:rPr>
        <w:t>Occupational Crime</w:t>
      </w:r>
      <w:r w:rsidRPr="0086761C">
        <w:rPr>
          <w:rFonts w:ascii="Times New Roman" w:hAnsi="Times New Roman" w:cs="Times New Roman"/>
          <w:lang w:val="id-ID"/>
        </w:rPr>
        <w:t>,</w:t>
      </w:r>
      <w:r w:rsidRPr="0086761C">
        <w:rPr>
          <w:rFonts w:ascii="Times New Roman" w:hAnsi="Times New Roman" w:cs="Times New Roman"/>
        </w:rPr>
        <w:t xml:space="preserve"> </w:t>
      </w:r>
      <w:r w:rsidRPr="0086761C">
        <w:rPr>
          <w:rFonts w:ascii="Times New Roman" w:hAnsi="Times New Roman" w:cs="Times New Roman"/>
          <w:lang w:val="id-ID"/>
        </w:rPr>
        <w:t>(</w:t>
      </w:r>
      <w:r w:rsidRPr="0086761C">
        <w:rPr>
          <w:rFonts w:ascii="Times New Roman" w:hAnsi="Times New Roman" w:cs="Times New Roman"/>
        </w:rPr>
        <w:t>Chicago: Nelson-Hall</w:t>
      </w:r>
      <w:r w:rsidRPr="0086761C">
        <w:rPr>
          <w:rFonts w:ascii="Times New Roman" w:hAnsi="Times New Roman" w:cs="Times New Roman"/>
          <w:lang w:val="id-ID"/>
        </w:rPr>
        <w:t>, 1990),</w:t>
      </w:r>
      <w:r w:rsidRPr="0086761C">
        <w:rPr>
          <w:rFonts w:ascii="Times New Roman" w:hAnsi="Times New Roman" w:cs="Times New Roman"/>
        </w:rPr>
        <w:t xml:space="preserve"> Hl</w:t>
      </w:r>
      <w:r w:rsidRPr="0086761C">
        <w:rPr>
          <w:rFonts w:ascii="Times New Roman" w:hAnsi="Times New Roman" w:cs="Times New Roman"/>
          <w:lang w:val="id-ID"/>
        </w:rPr>
        <w:t>m.</w:t>
      </w:r>
      <w:r w:rsidRPr="0086761C">
        <w:rPr>
          <w:rFonts w:ascii="Times New Roman" w:hAnsi="Times New Roman" w:cs="Times New Roman"/>
        </w:rPr>
        <w:t xml:space="preserve"> 7.</w:t>
      </w:r>
    </w:p>
  </w:footnote>
  <w:footnote w:id="3">
    <w:p w:rsidR="004417C8" w:rsidRPr="0039283C" w:rsidRDefault="004417C8" w:rsidP="00A211B7">
      <w:pPr>
        <w:pStyle w:val="FootnoteText"/>
        <w:jc w:val="both"/>
        <w:rPr>
          <w:lang w:val="id-ID"/>
        </w:rPr>
      </w:pPr>
      <w:r>
        <w:rPr>
          <w:rStyle w:val="FootnoteReference"/>
        </w:rPr>
        <w:footnoteRef/>
      </w:r>
      <w:r>
        <w:t xml:space="preserve"> </w:t>
      </w:r>
      <w:r w:rsidRPr="0039283C">
        <w:rPr>
          <w:lang w:val="id-ID"/>
        </w:rPr>
        <w:t xml:space="preserve">Muladi, </w:t>
      </w:r>
      <w:r w:rsidRPr="002B049E">
        <w:rPr>
          <w:b/>
          <w:i/>
          <w:lang w:val="id-ID"/>
        </w:rPr>
        <w:t>Penerapan Pertanggungjawaban Korporasi Dalam Hukum Pidana</w:t>
      </w:r>
      <w:r w:rsidRPr="0039283C">
        <w:rPr>
          <w:lang w:val="id-ID"/>
        </w:rPr>
        <w:t>, Bahan Kuliah</w:t>
      </w:r>
      <w:r>
        <w:rPr>
          <w:lang w:val="id-ID"/>
        </w:rPr>
        <w:t xml:space="preserve"> Kejahatan Korporasi, Hlm.</w:t>
      </w:r>
      <w:r w:rsidRPr="0039283C">
        <w:rPr>
          <w:lang w:val="id-ID"/>
        </w:rPr>
        <w:t xml:space="preserve"> 2</w:t>
      </w:r>
      <w:r>
        <w:rPr>
          <w:lang w:val="id-ID"/>
        </w:rPr>
        <w:t>.</w:t>
      </w:r>
    </w:p>
  </w:footnote>
  <w:footnote w:id="4">
    <w:p w:rsidR="004417C8" w:rsidRPr="00C46E4C" w:rsidRDefault="004417C8" w:rsidP="00A211B7">
      <w:pPr>
        <w:pStyle w:val="FootnoteText"/>
        <w:jc w:val="both"/>
        <w:rPr>
          <w:lang w:val="id-ID"/>
        </w:rPr>
      </w:pPr>
      <w:r>
        <w:rPr>
          <w:rStyle w:val="FootnoteReference"/>
        </w:rPr>
        <w:footnoteRef/>
      </w:r>
      <w:r>
        <w:t xml:space="preserve"> </w:t>
      </w:r>
      <w:r w:rsidRPr="00C46E4C">
        <w:rPr>
          <w:lang w:val="id-ID"/>
        </w:rPr>
        <w:t xml:space="preserve">Muladi, </w:t>
      </w:r>
      <w:r w:rsidRPr="002B049E">
        <w:rPr>
          <w:b/>
          <w:i/>
          <w:lang w:val="id-ID"/>
        </w:rPr>
        <w:t>Demokratisasi, Hak Asasi manusia, dan Reformasi Hukum Di Indonesia</w:t>
      </w:r>
      <w:r w:rsidRPr="00C46E4C">
        <w:rPr>
          <w:lang w:val="id-ID"/>
        </w:rPr>
        <w:t xml:space="preserve">, </w:t>
      </w:r>
      <w:r>
        <w:rPr>
          <w:lang w:val="id-ID"/>
        </w:rPr>
        <w:t xml:space="preserve">(Jakarta : </w:t>
      </w:r>
      <w:r w:rsidRPr="00C46E4C">
        <w:rPr>
          <w:lang w:val="id-ID"/>
        </w:rPr>
        <w:t>The</w:t>
      </w:r>
    </w:p>
    <w:p w:rsidR="004417C8" w:rsidRPr="00C46E4C" w:rsidRDefault="004417C8" w:rsidP="00A211B7">
      <w:pPr>
        <w:pStyle w:val="FootnoteText"/>
        <w:jc w:val="both"/>
        <w:rPr>
          <w:lang w:val="id-ID"/>
        </w:rPr>
      </w:pPr>
      <w:r>
        <w:rPr>
          <w:lang w:val="id-ID"/>
        </w:rPr>
        <w:t>Habibie Center, 2002), H</w:t>
      </w:r>
      <w:r w:rsidRPr="00C46E4C">
        <w:rPr>
          <w:lang w:val="id-ID"/>
        </w:rPr>
        <w:t>l</w:t>
      </w:r>
      <w:r>
        <w:rPr>
          <w:lang w:val="id-ID"/>
        </w:rPr>
        <w:t>m.</w:t>
      </w:r>
      <w:r w:rsidRPr="00C46E4C">
        <w:rPr>
          <w:lang w:val="id-ID"/>
        </w:rPr>
        <w:t xml:space="preserve"> 157.</w:t>
      </w:r>
    </w:p>
  </w:footnote>
  <w:footnote w:id="5">
    <w:p w:rsidR="004417C8" w:rsidRPr="0086761C" w:rsidRDefault="004417C8" w:rsidP="00A211B7">
      <w:pPr>
        <w:pStyle w:val="FootnoteText"/>
        <w:rPr>
          <w:lang w:val="id-ID"/>
        </w:rPr>
      </w:pPr>
      <w:r>
        <w:rPr>
          <w:rStyle w:val="FootnoteReference"/>
        </w:rPr>
        <w:footnoteRef/>
      </w:r>
      <w:r>
        <w:t xml:space="preserve"> </w:t>
      </w:r>
      <w:r w:rsidRPr="0086761C">
        <w:rPr>
          <w:lang w:val="id-ID"/>
        </w:rPr>
        <w:t xml:space="preserve">Nyoman Serikat Putra Jaya, </w:t>
      </w:r>
      <w:r w:rsidRPr="0086761C">
        <w:rPr>
          <w:b/>
          <w:i/>
          <w:lang w:val="id-ID"/>
        </w:rPr>
        <w:t>Hukum Pidana Khusus</w:t>
      </w:r>
      <w:r w:rsidRPr="0086761C">
        <w:rPr>
          <w:lang w:val="id-ID"/>
        </w:rPr>
        <w:t>, (Semarang: Badan Penerbit Universitas Diponegoro, 2016), Hlm. 5.</w:t>
      </w:r>
    </w:p>
  </w:footnote>
  <w:footnote w:id="6">
    <w:p w:rsidR="004417C8" w:rsidRPr="006869D0" w:rsidRDefault="004417C8" w:rsidP="00A211B7">
      <w:pPr>
        <w:pStyle w:val="FootnoteText"/>
        <w:rPr>
          <w:lang w:val="id-ID"/>
        </w:rPr>
      </w:pPr>
      <w:r>
        <w:rPr>
          <w:rStyle w:val="FootnoteReference"/>
        </w:rPr>
        <w:footnoteRef/>
      </w:r>
      <w:r>
        <w:t xml:space="preserve"> </w:t>
      </w:r>
      <w:r>
        <w:rPr>
          <w:lang w:val="id-ID"/>
        </w:rPr>
        <w:t xml:space="preserve">Jan Remmelink, </w:t>
      </w:r>
      <w:r w:rsidRPr="006869D0">
        <w:rPr>
          <w:b/>
          <w:lang w:val="id-ID"/>
        </w:rPr>
        <w:t>Hukum Pidana, Komentar atas Pasal-pasal Terpenting dari KUHP Belanda dan Pandangannya dalam KUHP Indonesia</w:t>
      </w:r>
      <w:r>
        <w:rPr>
          <w:lang w:val="id-ID"/>
        </w:rPr>
        <w:t>, (Jakarta : Gramedia, 2003), Hlm. 97.</w:t>
      </w:r>
    </w:p>
  </w:footnote>
  <w:footnote w:id="7">
    <w:p w:rsidR="004417C8" w:rsidRPr="00B364C1" w:rsidRDefault="004417C8" w:rsidP="00A211B7">
      <w:pPr>
        <w:pStyle w:val="FootnoteText"/>
        <w:rPr>
          <w:lang w:val="id-ID"/>
        </w:rPr>
      </w:pPr>
      <w:r>
        <w:rPr>
          <w:rStyle w:val="FootnoteReference"/>
        </w:rPr>
        <w:footnoteRef/>
      </w:r>
      <w:r>
        <w:t xml:space="preserve"> </w:t>
      </w:r>
      <w:r>
        <w:rPr>
          <w:lang w:val="id-ID"/>
        </w:rPr>
        <w:t>Jonkers</w:t>
      </w:r>
      <w:r w:rsidRPr="00C25B8C">
        <w:rPr>
          <w:i/>
          <w:lang w:val="id-ID"/>
        </w:rPr>
        <w:t xml:space="preserve">, </w:t>
      </w:r>
      <w:r w:rsidRPr="00C25B8C">
        <w:rPr>
          <w:b/>
          <w:i/>
          <w:lang w:val="id-ID"/>
        </w:rPr>
        <w:t>Buku Pedoman Hukum Pidana Hindia Belanda</w:t>
      </w:r>
      <w:r>
        <w:rPr>
          <w:lang w:val="id-ID"/>
        </w:rPr>
        <w:t>, (Jakarta : Bina Aksara, 1987), Hlm. 289-290.</w:t>
      </w:r>
    </w:p>
  </w:footnote>
  <w:footnote w:id="8">
    <w:p w:rsidR="004417C8" w:rsidRPr="0072071B" w:rsidRDefault="004417C8" w:rsidP="00A211B7">
      <w:pPr>
        <w:pStyle w:val="FootnoteText"/>
        <w:rPr>
          <w:lang w:val="id-ID"/>
        </w:rPr>
      </w:pPr>
      <w:r>
        <w:rPr>
          <w:rStyle w:val="FootnoteReference"/>
        </w:rPr>
        <w:footnoteRef/>
      </w:r>
      <w:r>
        <w:t xml:space="preserve"> </w:t>
      </w:r>
      <w:hyperlink r:id="rId2" w:history="1">
        <w:r w:rsidRPr="00CC7FB8">
          <w:rPr>
            <w:rStyle w:val="Hyperlink"/>
          </w:rPr>
          <w:t>https://pseudorechtspraak.wordpress.com/2012/04/06/pt-newmont-minahasa-raya-pencemar-teluk-buyat/</w:t>
        </w:r>
      </w:hyperlink>
      <w:r>
        <w:rPr>
          <w:lang w:val="id-ID"/>
        </w:rPr>
        <w:t xml:space="preserve"> Diakses pada tanggal 02 April 2017</w:t>
      </w:r>
    </w:p>
  </w:footnote>
  <w:footnote w:id="9">
    <w:p w:rsidR="004417C8" w:rsidRPr="000B46DE" w:rsidRDefault="004417C8" w:rsidP="00A211B7">
      <w:pPr>
        <w:pStyle w:val="FootnoteText"/>
        <w:jc w:val="both"/>
        <w:rPr>
          <w:lang w:val="id-ID"/>
        </w:rPr>
      </w:pPr>
      <w:r>
        <w:rPr>
          <w:rStyle w:val="FootnoteReference"/>
        </w:rPr>
        <w:footnoteRef/>
      </w:r>
      <w:hyperlink r:id="rId3" w:history="1">
        <w:r w:rsidRPr="002F76B2">
          <w:rPr>
            <w:rStyle w:val="Hyperlink"/>
            <w:lang w:val="id-ID"/>
          </w:rPr>
          <w:t>http://www.kompasiana.com/siklungsu/kejahatan-korporasi-yang-dilakukan-pt kai_54f6ea12a33311a2728b457b</w:t>
        </w:r>
      </w:hyperlink>
      <w:r>
        <w:rPr>
          <w:lang w:val="id-ID"/>
        </w:rPr>
        <w:t xml:space="preserve"> Diakses pada tanggal 02 April 2017</w:t>
      </w:r>
    </w:p>
    <w:p w:rsidR="004417C8" w:rsidRPr="000B46DE" w:rsidRDefault="004417C8" w:rsidP="00A211B7">
      <w:pPr>
        <w:pStyle w:val="FootnoteText"/>
        <w:rPr>
          <w:lang w:val="id-ID"/>
        </w:rPr>
      </w:pPr>
    </w:p>
  </w:footnote>
  <w:footnote w:id="10">
    <w:p w:rsidR="004417C8" w:rsidRPr="00174661" w:rsidRDefault="004417C8" w:rsidP="00A211B7">
      <w:pPr>
        <w:pStyle w:val="FootnoteText"/>
        <w:rPr>
          <w:lang w:val="id-ID"/>
        </w:rPr>
      </w:pPr>
      <w:r>
        <w:rPr>
          <w:rStyle w:val="FootnoteReference"/>
        </w:rPr>
        <w:footnoteRef/>
      </w:r>
      <w:hyperlink r:id="rId4" w:history="1">
        <w:r w:rsidRPr="00174661">
          <w:rPr>
            <w:rStyle w:val="Hyperlink"/>
            <w:lang w:val="id-ID"/>
          </w:rPr>
          <w:t>http://nasional.kompas.com/read/2015/10/03/16191531/Kebakaran.Hutan.dan.Kejahatan.Korporasi?page=all</w:t>
        </w:r>
      </w:hyperlink>
      <w:r>
        <w:rPr>
          <w:lang w:val="id-ID"/>
        </w:rPr>
        <w:t xml:space="preserve"> Diakses pada tanggal 02 April 2017 </w:t>
      </w:r>
    </w:p>
  </w:footnote>
  <w:footnote w:id="11">
    <w:p w:rsidR="004417C8" w:rsidRPr="002B049E" w:rsidRDefault="004417C8" w:rsidP="00A211B7">
      <w:pPr>
        <w:pStyle w:val="FootnoteText"/>
        <w:jc w:val="both"/>
        <w:rPr>
          <w:lang w:val="id-ID"/>
        </w:rPr>
      </w:pPr>
      <w:r>
        <w:rPr>
          <w:rStyle w:val="FootnoteReference"/>
        </w:rPr>
        <w:footnoteRef/>
      </w:r>
      <w:r>
        <w:t xml:space="preserve"> </w:t>
      </w:r>
      <w:r w:rsidRPr="00BB1F67">
        <w:t>Badan Pembinaan Hukum Nasional Departemen Kehakiman dan Hak Asasi Manusia  RI,</w:t>
      </w:r>
      <w:r>
        <w:rPr>
          <w:lang w:val="id-ID"/>
        </w:rPr>
        <w:t xml:space="preserve"> </w:t>
      </w:r>
      <w:r w:rsidRPr="002B049E">
        <w:rPr>
          <w:b/>
          <w:i/>
        </w:rPr>
        <w:t>Pengkajian Hukum Tentang Asas-Asas Pidana Indonesia dalam Perkembangan Masyarakat  Masa Kini dan Masa Mendatang</w:t>
      </w:r>
      <w:r w:rsidRPr="00BB1F67">
        <w:t>, (Jakarta : Badan Pembinaan Hukum Nasional Departemen Kehakiman dan Hak</w:t>
      </w:r>
      <w:r>
        <w:rPr>
          <w:lang w:val="id-ID"/>
        </w:rPr>
        <w:t xml:space="preserve"> </w:t>
      </w:r>
      <w:r>
        <w:t xml:space="preserve">Asasi Manusia RI, 2003),  </w:t>
      </w:r>
      <w:r>
        <w:rPr>
          <w:lang w:val="id-ID"/>
        </w:rPr>
        <w:t>H</w:t>
      </w:r>
      <w:r w:rsidRPr="00BB1F67">
        <w:t>lm. 177</w:t>
      </w:r>
      <w:r>
        <w:rPr>
          <w:lang w:val="id-ID"/>
        </w:rPr>
        <w:t>.</w:t>
      </w:r>
    </w:p>
  </w:footnote>
  <w:footnote w:id="12">
    <w:p w:rsidR="004417C8" w:rsidRPr="00BB1F67" w:rsidRDefault="004417C8" w:rsidP="00A211B7">
      <w:pPr>
        <w:pStyle w:val="FootnoteText"/>
        <w:rPr>
          <w:lang w:val="id-ID"/>
        </w:rPr>
      </w:pPr>
      <w:r>
        <w:rPr>
          <w:rStyle w:val="FootnoteReference"/>
        </w:rPr>
        <w:footnoteRef/>
      </w:r>
      <w:r>
        <w:t xml:space="preserve"> </w:t>
      </w:r>
      <w:r w:rsidRPr="002B049E">
        <w:rPr>
          <w:b/>
          <w:i/>
        </w:rPr>
        <w:t>Ibid</w:t>
      </w:r>
      <w:r>
        <w:t xml:space="preserve">.,  </w:t>
      </w:r>
      <w:r>
        <w:rPr>
          <w:lang w:val="id-ID"/>
        </w:rPr>
        <w:t>H</w:t>
      </w:r>
      <w:r w:rsidRPr="00BB1F67">
        <w:t>lm.</w:t>
      </w:r>
      <w:r>
        <w:rPr>
          <w:lang w:val="id-ID"/>
        </w:rPr>
        <w:t xml:space="preserve"> </w:t>
      </w:r>
      <w:r w:rsidRPr="00BB1F67">
        <w:t>178.</w:t>
      </w:r>
    </w:p>
  </w:footnote>
  <w:footnote w:id="13">
    <w:p w:rsidR="004417C8" w:rsidRPr="00E94FC7" w:rsidRDefault="004417C8" w:rsidP="00A211B7">
      <w:pPr>
        <w:pStyle w:val="FootnoteText"/>
        <w:rPr>
          <w:lang w:val="id-ID"/>
        </w:rPr>
      </w:pPr>
      <w:r>
        <w:rPr>
          <w:rStyle w:val="FootnoteReference"/>
        </w:rPr>
        <w:footnoteRef/>
      </w:r>
      <w:r>
        <w:t xml:space="preserve"> </w:t>
      </w:r>
      <w:r w:rsidRPr="006D347C">
        <w:t xml:space="preserve">Muladi, </w:t>
      </w:r>
      <w:r w:rsidRPr="006D347C">
        <w:rPr>
          <w:i/>
        </w:rPr>
        <w:t xml:space="preserve">op.cit.,  </w:t>
      </w:r>
      <w:r>
        <w:rPr>
          <w:lang w:val="id-ID"/>
        </w:rPr>
        <w:t>H</w:t>
      </w:r>
      <w:r w:rsidRPr="006D347C">
        <w:t>lm.</w:t>
      </w:r>
      <w:r>
        <w:rPr>
          <w:lang w:val="id-ID"/>
        </w:rPr>
        <w:t xml:space="preserve"> </w:t>
      </w:r>
      <w:r w:rsidRPr="006D347C">
        <w:t>16.</w:t>
      </w:r>
    </w:p>
  </w:footnote>
  <w:footnote w:id="14">
    <w:p w:rsidR="004417C8" w:rsidRPr="002B049E" w:rsidRDefault="004417C8" w:rsidP="00A211B7">
      <w:pPr>
        <w:pStyle w:val="FootnoteText"/>
        <w:jc w:val="both"/>
        <w:rPr>
          <w:lang w:val="id-ID"/>
        </w:rPr>
      </w:pPr>
      <w:r>
        <w:rPr>
          <w:rStyle w:val="FootnoteReference"/>
        </w:rPr>
        <w:footnoteRef/>
      </w:r>
      <w:r>
        <w:t xml:space="preserve"> </w:t>
      </w:r>
      <w:r w:rsidRPr="00E94FC7">
        <w:t>Indonesia (a)</w:t>
      </w:r>
      <w:r w:rsidRPr="00E94FC7">
        <w:rPr>
          <w:i/>
        </w:rPr>
        <w:t xml:space="preserve">, </w:t>
      </w:r>
      <w:r w:rsidRPr="002B049E">
        <w:rPr>
          <w:b/>
          <w:i/>
        </w:rPr>
        <w:t>Undang-Undang tentang Perlindungan &amp; Pengelolaan Lingkungan Hidup</w:t>
      </w:r>
      <w:r w:rsidRPr="00E94FC7">
        <w:rPr>
          <w:i/>
        </w:rPr>
        <w:t>, UU No. 32 Tahun 2009</w:t>
      </w:r>
      <w:r w:rsidRPr="00E94FC7">
        <w:t>, LN No. 140 Tahun 2009, TLN I No. 5059</w:t>
      </w:r>
      <w:r>
        <w:rPr>
          <w:lang w:val="id-ID"/>
        </w:rPr>
        <w:t>.</w:t>
      </w:r>
    </w:p>
  </w:footnote>
  <w:footnote w:id="15">
    <w:p w:rsidR="004417C8" w:rsidRPr="004D7036" w:rsidRDefault="004417C8" w:rsidP="00A211B7">
      <w:pPr>
        <w:pStyle w:val="FootnoteText"/>
        <w:jc w:val="both"/>
        <w:rPr>
          <w:i/>
          <w:lang w:val="id-ID"/>
        </w:rPr>
      </w:pPr>
      <w:r>
        <w:rPr>
          <w:rStyle w:val="FootnoteReference"/>
        </w:rPr>
        <w:footnoteRef/>
      </w:r>
      <w:r>
        <w:t xml:space="preserve"> </w:t>
      </w:r>
      <w:r w:rsidRPr="00E94FC7">
        <w:t>Indonesia (b)</w:t>
      </w:r>
      <w:r w:rsidRPr="00E94FC7">
        <w:rPr>
          <w:i/>
        </w:rPr>
        <w:t xml:space="preserve">, </w:t>
      </w:r>
      <w:r w:rsidRPr="002B049E">
        <w:rPr>
          <w:b/>
          <w:i/>
        </w:rPr>
        <w:t>Undang-Undang tentang Pemberantasan Tindak Pidana Korupsi</w:t>
      </w:r>
      <w:r w:rsidRPr="00E94FC7">
        <w:rPr>
          <w:i/>
        </w:rPr>
        <w:t>, UU No.</w:t>
      </w:r>
      <w:r>
        <w:rPr>
          <w:i/>
          <w:lang w:val="id-ID"/>
        </w:rPr>
        <w:t xml:space="preserve"> </w:t>
      </w:r>
      <w:r w:rsidRPr="00E94FC7">
        <w:rPr>
          <w:i/>
        </w:rPr>
        <w:t>31 Tahun 199</w:t>
      </w:r>
      <w:r w:rsidRPr="00E94FC7">
        <w:t>9, LN No. 140 Tahun 1999, TLN No. 3874, Pasal 20 ayat (1).</w:t>
      </w:r>
    </w:p>
  </w:footnote>
  <w:footnote w:id="16">
    <w:p w:rsidR="004417C8" w:rsidRPr="002B049E" w:rsidRDefault="004417C8" w:rsidP="00A211B7">
      <w:pPr>
        <w:pStyle w:val="FootnoteText"/>
        <w:rPr>
          <w:lang w:val="id-ID"/>
        </w:rPr>
      </w:pPr>
      <w:r>
        <w:rPr>
          <w:rStyle w:val="FootnoteReference"/>
        </w:rPr>
        <w:footnoteRef/>
      </w:r>
      <w:r>
        <w:t xml:space="preserve"> </w:t>
      </w:r>
      <w:r w:rsidRPr="00BC7E98">
        <w:t>Muladi ,</w:t>
      </w:r>
      <w:r w:rsidRPr="00BC7E98">
        <w:rPr>
          <w:i/>
        </w:rPr>
        <w:t xml:space="preserve">Op.cit., </w:t>
      </w:r>
      <w:r>
        <w:rPr>
          <w:lang w:val="id-ID"/>
        </w:rPr>
        <w:t>H</w:t>
      </w:r>
      <w:r w:rsidRPr="00BC7E98">
        <w:t>lm.</w:t>
      </w:r>
      <w:r>
        <w:rPr>
          <w:lang w:val="id-ID"/>
        </w:rPr>
        <w:t xml:space="preserve"> </w:t>
      </w:r>
      <w:r w:rsidRPr="00BC7E98">
        <w:t>15</w:t>
      </w:r>
      <w:r>
        <w:rPr>
          <w:lang w:val="id-ID"/>
        </w:rPr>
        <w:t>.</w:t>
      </w:r>
    </w:p>
  </w:footnote>
  <w:footnote w:id="17">
    <w:p w:rsidR="004417C8" w:rsidRPr="00460970" w:rsidRDefault="004417C8" w:rsidP="00A211B7">
      <w:pPr>
        <w:pStyle w:val="FootnoteText"/>
        <w:jc w:val="both"/>
        <w:rPr>
          <w:lang w:val="id-ID"/>
        </w:rPr>
      </w:pPr>
      <w:r>
        <w:rPr>
          <w:rStyle w:val="FootnoteReference"/>
        </w:rPr>
        <w:footnoteRef/>
      </w:r>
      <w:r>
        <w:t xml:space="preserve"> </w:t>
      </w:r>
      <w:r w:rsidRPr="00460970">
        <w:rPr>
          <w:i/>
        </w:rPr>
        <w:t xml:space="preserve">Kitab Undang-Undang Hukum Pidana </w:t>
      </w:r>
      <w:r w:rsidRPr="00460970">
        <w:t>(</w:t>
      </w:r>
      <w:r w:rsidRPr="00460970">
        <w:rPr>
          <w:i/>
        </w:rPr>
        <w:t>Wetboek van Straftrecht</w:t>
      </w:r>
      <w:r w:rsidRPr="00460970">
        <w:t>)</w:t>
      </w:r>
      <w:r w:rsidRPr="00460970">
        <w:rPr>
          <w:i/>
        </w:rPr>
        <w:t xml:space="preserve">, </w:t>
      </w:r>
      <w:r w:rsidRPr="00460970">
        <w:t>diterjemahkan oleh Moeljatno, (Jakarta: Pradnya Paramita, 1976), Pasal 59</w:t>
      </w:r>
    </w:p>
  </w:footnote>
  <w:footnote w:id="18">
    <w:p w:rsidR="004417C8" w:rsidRPr="002B049E" w:rsidRDefault="004417C8" w:rsidP="00A211B7">
      <w:pPr>
        <w:pStyle w:val="FootnoteText"/>
        <w:rPr>
          <w:lang w:val="id-ID"/>
        </w:rPr>
      </w:pPr>
      <w:r>
        <w:rPr>
          <w:rStyle w:val="FootnoteReference"/>
        </w:rPr>
        <w:footnoteRef/>
      </w:r>
      <w:r>
        <w:t xml:space="preserve"> </w:t>
      </w:r>
      <w:r w:rsidRPr="0039283C">
        <w:t>Muladi.,</w:t>
      </w:r>
      <w:r w:rsidRPr="0039283C">
        <w:rPr>
          <w:i/>
        </w:rPr>
        <w:t>Op.cit.</w:t>
      </w:r>
      <w:r w:rsidRPr="0039283C">
        <w:t xml:space="preserve">, </w:t>
      </w:r>
      <w:r>
        <w:rPr>
          <w:lang w:val="id-ID"/>
        </w:rPr>
        <w:t>H</w:t>
      </w:r>
      <w:r w:rsidRPr="0039283C">
        <w:t>lm.14.</w:t>
      </w:r>
    </w:p>
  </w:footnote>
  <w:footnote w:id="19">
    <w:p w:rsidR="004417C8" w:rsidRPr="0039283C" w:rsidRDefault="004417C8" w:rsidP="00A211B7">
      <w:pPr>
        <w:pStyle w:val="FootnoteText"/>
        <w:jc w:val="both"/>
        <w:rPr>
          <w:lang w:val="id-ID"/>
        </w:rPr>
      </w:pPr>
      <w:r>
        <w:rPr>
          <w:rStyle w:val="FootnoteReference"/>
        </w:rPr>
        <w:footnoteRef/>
      </w:r>
      <w:r>
        <w:t xml:space="preserve"> </w:t>
      </w:r>
      <w:r w:rsidRPr="0039283C">
        <w:t xml:space="preserve">P.A.F. Lamintang, </w:t>
      </w:r>
      <w:r w:rsidRPr="002B049E">
        <w:rPr>
          <w:b/>
          <w:i/>
        </w:rPr>
        <w:t>Dasar-dasar Hukum Pidana Indonesia</w:t>
      </w:r>
      <w:r w:rsidRPr="0039283C">
        <w:rPr>
          <w:i/>
        </w:rPr>
        <w:t xml:space="preserve"> </w:t>
      </w:r>
      <w:r w:rsidRPr="0039283C">
        <w:t>(Bandung :</w:t>
      </w:r>
      <w:r>
        <w:t xml:space="preserve"> PT Citra Aditya Bakti, 1997), </w:t>
      </w:r>
      <w:r>
        <w:rPr>
          <w:lang w:val="id-ID"/>
        </w:rPr>
        <w:t>H</w:t>
      </w:r>
      <w:r w:rsidRPr="0039283C">
        <w:t>lm.</w:t>
      </w:r>
      <w:r>
        <w:rPr>
          <w:lang w:val="id-ID"/>
        </w:rPr>
        <w:t xml:space="preserve"> </w:t>
      </w:r>
      <w:r w:rsidRPr="0039283C">
        <w:t>600.</w:t>
      </w:r>
    </w:p>
  </w:footnote>
  <w:footnote w:id="20">
    <w:p w:rsidR="004417C8" w:rsidRPr="0039283C" w:rsidRDefault="004417C8" w:rsidP="00A211B7">
      <w:pPr>
        <w:pStyle w:val="FootnoteText"/>
        <w:jc w:val="both"/>
        <w:rPr>
          <w:lang w:val="id-ID"/>
        </w:rPr>
      </w:pPr>
      <w:r>
        <w:rPr>
          <w:rStyle w:val="FootnoteReference"/>
        </w:rPr>
        <w:footnoteRef/>
      </w:r>
      <w:r>
        <w:t xml:space="preserve"> </w:t>
      </w:r>
      <w:r w:rsidRPr="0039283C">
        <w:t xml:space="preserve">Mardjono Reksodiputro (a), </w:t>
      </w:r>
      <w:r w:rsidRPr="002B049E">
        <w:rPr>
          <w:b/>
          <w:i/>
        </w:rPr>
        <w:t>Kemajuan Pembangunan Ekonomi dan Kejahatan</w:t>
      </w:r>
      <w:r w:rsidRPr="0039283C">
        <w:t xml:space="preserve">, (Jakarta : Pusat Pelayanan Keadilan dan Pengabdian Hukum Universitas </w:t>
      </w:r>
      <w:r>
        <w:t xml:space="preserve">Indonesia, 1994), </w:t>
      </w:r>
      <w:r>
        <w:rPr>
          <w:lang w:val="id-ID"/>
        </w:rPr>
        <w:t>H</w:t>
      </w:r>
      <w:r w:rsidRPr="0039283C">
        <w:t>lm.</w:t>
      </w:r>
      <w:r>
        <w:rPr>
          <w:lang w:val="id-ID"/>
        </w:rPr>
        <w:t xml:space="preserve"> </w:t>
      </w:r>
      <w:r w:rsidRPr="0039283C">
        <w:t>101.</w:t>
      </w:r>
    </w:p>
  </w:footnote>
  <w:footnote w:id="21">
    <w:p w:rsidR="004417C8" w:rsidRPr="00B27352" w:rsidRDefault="004417C8" w:rsidP="00A211B7">
      <w:pPr>
        <w:pStyle w:val="FootnoteText"/>
        <w:rPr>
          <w:lang w:val="id-ID"/>
        </w:rPr>
      </w:pPr>
      <w:r>
        <w:rPr>
          <w:rStyle w:val="FootnoteReference"/>
        </w:rPr>
        <w:footnoteRef/>
      </w:r>
      <w:r>
        <w:t xml:space="preserve"> </w:t>
      </w:r>
      <w:r>
        <w:rPr>
          <w:lang w:val="id-ID"/>
        </w:rPr>
        <w:t>Rancangan Kitab Undang-undang Hukum Pidana Tahun 2015, Pasal 48.</w:t>
      </w:r>
    </w:p>
  </w:footnote>
  <w:footnote w:id="22">
    <w:p w:rsidR="004417C8" w:rsidRPr="001D4CEA" w:rsidRDefault="004417C8" w:rsidP="00A211B7">
      <w:pPr>
        <w:pStyle w:val="FootnoteText"/>
        <w:rPr>
          <w:lang w:val="id-ID"/>
        </w:rPr>
      </w:pPr>
      <w:r>
        <w:rPr>
          <w:rStyle w:val="FootnoteReference"/>
        </w:rPr>
        <w:footnoteRef/>
      </w:r>
      <w:r>
        <w:t xml:space="preserve"> </w:t>
      </w:r>
      <w:r>
        <w:rPr>
          <w:lang w:val="id-ID"/>
        </w:rPr>
        <w:t>Muladi, op cit, H</w:t>
      </w:r>
      <w:r w:rsidRPr="001D4CEA">
        <w:rPr>
          <w:lang w:val="id-ID"/>
        </w:rPr>
        <w:t>l</w:t>
      </w:r>
      <w:r>
        <w:rPr>
          <w:lang w:val="id-ID"/>
        </w:rPr>
        <w:t>m.</w:t>
      </w:r>
      <w:r w:rsidRPr="001D4CEA">
        <w:rPr>
          <w:lang w:val="id-ID"/>
        </w:rPr>
        <w:t xml:space="preserve"> 159.</w:t>
      </w:r>
    </w:p>
  </w:footnote>
  <w:footnote w:id="23">
    <w:p w:rsidR="004417C8" w:rsidRPr="001D4CEA" w:rsidRDefault="004417C8" w:rsidP="00A211B7">
      <w:pPr>
        <w:pStyle w:val="FootnoteText"/>
        <w:rPr>
          <w:lang w:val="id-ID"/>
        </w:rPr>
      </w:pPr>
      <w:r>
        <w:rPr>
          <w:rStyle w:val="FootnoteReference"/>
        </w:rPr>
        <w:footnoteRef/>
      </w:r>
      <w:r>
        <w:t xml:space="preserve"> </w:t>
      </w:r>
      <w:r w:rsidRPr="001D4CEA">
        <w:rPr>
          <w:lang w:val="id-ID"/>
        </w:rPr>
        <w:t xml:space="preserve">Muladi, </w:t>
      </w:r>
      <w:r w:rsidRPr="002B049E">
        <w:rPr>
          <w:b/>
          <w:i/>
          <w:lang w:val="id-ID"/>
        </w:rPr>
        <w:t>Penerapan Pertanggungjawaban Korporasi Dalam Hukum Pidana</w:t>
      </w:r>
      <w:r w:rsidRPr="001D4CEA">
        <w:rPr>
          <w:lang w:val="id-ID"/>
        </w:rPr>
        <w:t>, Bahan Kuliah</w:t>
      </w:r>
      <w:r>
        <w:rPr>
          <w:lang w:val="id-ID"/>
        </w:rPr>
        <w:t xml:space="preserve"> Kejahatan Korporasi, Hlm. </w:t>
      </w:r>
      <w:r w:rsidRPr="001D4CEA">
        <w:rPr>
          <w:lang w:val="id-ID"/>
        </w:rPr>
        <w:t>17.</w:t>
      </w:r>
    </w:p>
  </w:footnote>
  <w:footnote w:id="24">
    <w:p w:rsidR="004417C8" w:rsidRPr="001D4CEA" w:rsidRDefault="004417C8" w:rsidP="00A211B7">
      <w:pPr>
        <w:pStyle w:val="FootnoteText"/>
        <w:rPr>
          <w:lang w:val="id-ID"/>
        </w:rPr>
      </w:pPr>
      <w:r>
        <w:rPr>
          <w:rStyle w:val="FootnoteReference"/>
        </w:rPr>
        <w:footnoteRef/>
      </w:r>
      <w:r>
        <w:t xml:space="preserve"> </w:t>
      </w:r>
      <w:r>
        <w:rPr>
          <w:lang w:val="id-ID"/>
        </w:rPr>
        <w:t>Ibid, H</w:t>
      </w:r>
      <w:r w:rsidRPr="001D4CEA">
        <w:rPr>
          <w:lang w:val="id-ID"/>
        </w:rPr>
        <w:t>l</w:t>
      </w:r>
      <w:r>
        <w:rPr>
          <w:lang w:val="id-ID"/>
        </w:rPr>
        <w:t>m.</w:t>
      </w:r>
      <w:r w:rsidRPr="001D4CEA">
        <w:rPr>
          <w:lang w:val="id-ID"/>
        </w:rPr>
        <w:t xml:space="preserve"> 18-19.</w:t>
      </w:r>
    </w:p>
  </w:footnote>
  <w:footnote w:id="25">
    <w:p w:rsidR="004417C8" w:rsidRPr="00BF3161" w:rsidRDefault="004417C8" w:rsidP="00A211B7">
      <w:pPr>
        <w:pStyle w:val="FootnoteText"/>
        <w:jc w:val="both"/>
        <w:rPr>
          <w:lang w:val="id-ID"/>
        </w:rPr>
      </w:pPr>
      <w:r>
        <w:rPr>
          <w:rStyle w:val="FootnoteReference"/>
        </w:rPr>
        <w:footnoteRef/>
      </w:r>
      <w:r>
        <w:t xml:space="preserve"> </w:t>
      </w:r>
      <w:r w:rsidRPr="00BF3161">
        <w:t xml:space="preserve">Sally S. Simpson, </w:t>
      </w:r>
      <w:r w:rsidRPr="00BF3161">
        <w:rPr>
          <w:b/>
          <w:i/>
        </w:rPr>
        <w:t>Corporate Crime, Law, and Social Control</w:t>
      </w:r>
      <w:r w:rsidRPr="00BF3161">
        <w:rPr>
          <w:i/>
        </w:rPr>
        <w:t xml:space="preserve">, </w:t>
      </w:r>
      <w:r>
        <w:t>(United Kingdom : Cambridge</w:t>
      </w:r>
      <w:r>
        <w:rPr>
          <w:lang w:val="id-ID"/>
        </w:rPr>
        <w:t xml:space="preserve"> </w:t>
      </w:r>
      <w:r>
        <w:t xml:space="preserve">University Press, 2002), </w:t>
      </w:r>
      <w:r>
        <w:rPr>
          <w:lang w:val="id-ID"/>
        </w:rPr>
        <w:t>H</w:t>
      </w:r>
      <w:r w:rsidRPr="00BF3161">
        <w:t>lm. 6.</w:t>
      </w:r>
    </w:p>
  </w:footnote>
  <w:footnote w:id="26">
    <w:p w:rsidR="004417C8" w:rsidRPr="00295145" w:rsidRDefault="004417C8" w:rsidP="00A211B7">
      <w:pPr>
        <w:pStyle w:val="FootnoteText"/>
        <w:rPr>
          <w:lang w:val="id-ID"/>
        </w:rPr>
      </w:pPr>
      <w:r>
        <w:rPr>
          <w:rStyle w:val="FootnoteReference"/>
        </w:rPr>
        <w:footnoteRef/>
      </w:r>
      <w:r>
        <w:t xml:space="preserve"> </w:t>
      </w:r>
      <w:r w:rsidRPr="00295145">
        <w:t xml:space="preserve">Setiyono, </w:t>
      </w:r>
      <w:r>
        <w:rPr>
          <w:i/>
        </w:rPr>
        <w:t>op.cit.,</w:t>
      </w:r>
      <w:r>
        <w:rPr>
          <w:i/>
          <w:lang w:val="id-ID"/>
        </w:rPr>
        <w:t xml:space="preserve"> </w:t>
      </w:r>
      <w:r w:rsidRPr="00295145">
        <w:rPr>
          <w:lang w:val="id-ID"/>
        </w:rPr>
        <w:t>H</w:t>
      </w:r>
      <w:r w:rsidRPr="00295145">
        <w:t>lm.</w:t>
      </w:r>
      <w:r w:rsidRPr="00295145">
        <w:rPr>
          <w:lang w:val="id-ID"/>
        </w:rPr>
        <w:t xml:space="preserve"> </w:t>
      </w:r>
      <w:r w:rsidRPr="00295145">
        <w:t>20.</w:t>
      </w:r>
    </w:p>
  </w:footnote>
  <w:footnote w:id="27">
    <w:p w:rsidR="004417C8" w:rsidRPr="00295145" w:rsidRDefault="004417C8" w:rsidP="00A211B7">
      <w:pPr>
        <w:pStyle w:val="FootnoteText"/>
        <w:rPr>
          <w:lang w:val="id-ID"/>
        </w:rPr>
      </w:pPr>
      <w:r>
        <w:rPr>
          <w:rStyle w:val="FootnoteReference"/>
        </w:rPr>
        <w:footnoteRef/>
      </w:r>
      <w:r>
        <w:t xml:space="preserve"> </w:t>
      </w:r>
      <w:r w:rsidRPr="00295145">
        <w:t xml:space="preserve">Simpson, </w:t>
      </w:r>
      <w:r w:rsidRPr="00295145">
        <w:rPr>
          <w:i/>
        </w:rPr>
        <w:t>op.cit.,</w:t>
      </w:r>
      <w:r>
        <w:rPr>
          <w:i/>
          <w:lang w:val="id-ID"/>
        </w:rPr>
        <w:t xml:space="preserve"> </w:t>
      </w:r>
      <w:r>
        <w:rPr>
          <w:lang w:val="id-ID"/>
        </w:rPr>
        <w:t>H</w:t>
      </w:r>
      <w:r w:rsidRPr="00295145">
        <w:t>lm</w:t>
      </w:r>
      <w:r>
        <w:t>.</w:t>
      </w:r>
      <w:r>
        <w:rPr>
          <w:lang w:val="id-ID"/>
        </w:rPr>
        <w:t xml:space="preserve"> </w:t>
      </w:r>
      <w:r>
        <w:t>7</w:t>
      </w:r>
      <w:r>
        <w:rPr>
          <w:lang w:val="id-ID"/>
        </w:rPr>
        <w:t>.</w:t>
      </w:r>
    </w:p>
  </w:footnote>
  <w:footnote w:id="28">
    <w:p w:rsidR="004417C8" w:rsidRPr="002B38B4" w:rsidRDefault="004417C8" w:rsidP="00A211B7">
      <w:pPr>
        <w:pStyle w:val="FootnoteText"/>
        <w:rPr>
          <w:lang w:val="id-ID"/>
        </w:rPr>
      </w:pPr>
      <w:r>
        <w:rPr>
          <w:rStyle w:val="FootnoteReference"/>
        </w:rPr>
        <w:footnoteRef/>
      </w:r>
      <w:r>
        <w:t xml:space="preserve"> </w:t>
      </w:r>
      <w:r w:rsidRPr="002B38B4">
        <w:rPr>
          <w:i/>
        </w:rPr>
        <w:t xml:space="preserve">Ibid., </w:t>
      </w:r>
      <w:r>
        <w:rPr>
          <w:lang w:val="id-ID"/>
        </w:rPr>
        <w:t>H</w:t>
      </w:r>
      <w:r w:rsidRPr="002B38B4">
        <w:t>lm. 9.</w:t>
      </w:r>
    </w:p>
  </w:footnote>
  <w:footnote w:id="29">
    <w:p w:rsidR="004417C8" w:rsidRPr="002B38B4" w:rsidRDefault="004417C8" w:rsidP="00A211B7">
      <w:pPr>
        <w:pStyle w:val="FootnoteText"/>
        <w:rPr>
          <w:lang w:val="id-ID"/>
        </w:rPr>
      </w:pPr>
      <w:r>
        <w:rPr>
          <w:rStyle w:val="FootnoteReference"/>
        </w:rPr>
        <w:footnoteRef/>
      </w:r>
      <w:r>
        <w:t xml:space="preserve"> </w:t>
      </w:r>
      <w:r w:rsidRPr="002B38B4">
        <w:rPr>
          <w:i/>
        </w:rPr>
        <w:t>Ibid.,</w:t>
      </w:r>
      <w:r>
        <w:rPr>
          <w:i/>
          <w:lang w:val="id-ID"/>
        </w:rPr>
        <w:t xml:space="preserve"> </w:t>
      </w:r>
      <w:r>
        <w:rPr>
          <w:lang w:val="id-ID"/>
        </w:rPr>
        <w:t>H</w:t>
      </w:r>
      <w:r w:rsidRPr="002B38B4">
        <w:t>lm.53.</w:t>
      </w:r>
    </w:p>
  </w:footnote>
  <w:footnote w:id="30">
    <w:p w:rsidR="004417C8" w:rsidRPr="00E93F87" w:rsidRDefault="004417C8" w:rsidP="00A211B7">
      <w:pPr>
        <w:pStyle w:val="FootnoteText"/>
        <w:rPr>
          <w:lang w:val="id-ID"/>
        </w:rPr>
      </w:pPr>
      <w:r>
        <w:rPr>
          <w:rStyle w:val="FootnoteReference"/>
        </w:rPr>
        <w:footnoteRef/>
      </w:r>
      <w:r>
        <w:t xml:space="preserve"> </w:t>
      </w:r>
      <w:r w:rsidRPr="00E93F87">
        <w:rPr>
          <w:i/>
        </w:rPr>
        <w:t>Ibid</w:t>
      </w:r>
      <w:r>
        <w:t xml:space="preserve">., </w:t>
      </w:r>
      <w:r>
        <w:rPr>
          <w:lang w:val="id-ID"/>
        </w:rPr>
        <w:t>H</w:t>
      </w:r>
      <w:r w:rsidRPr="00E93F87">
        <w:t>lm.</w:t>
      </w:r>
      <w:r>
        <w:rPr>
          <w:lang w:val="id-ID"/>
        </w:rPr>
        <w:t xml:space="preserve"> </w:t>
      </w:r>
      <w:r w:rsidRPr="00E93F87">
        <w:t>55.</w:t>
      </w:r>
    </w:p>
  </w:footnote>
  <w:footnote w:id="31">
    <w:p w:rsidR="004417C8" w:rsidRPr="00E93F87" w:rsidRDefault="004417C8" w:rsidP="00A211B7">
      <w:pPr>
        <w:pStyle w:val="FootnoteText"/>
        <w:jc w:val="both"/>
        <w:rPr>
          <w:lang w:val="id-ID"/>
        </w:rPr>
      </w:pPr>
      <w:r>
        <w:rPr>
          <w:rStyle w:val="FootnoteReference"/>
        </w:rPr>
        <w:footnoteRef/>
      </w:r>
      <w:r>
        <w:t xml:space="preserve"> </w:t>
      </w:r>
      <w:r w:rsidRPr="00E93F87">
        <w:t>Nora Gotzmann, “Legal Personality of The Corporation and International Criminal  Law</w:t>
      </w:r>
      <w:r w:rsidRPr="00E93F87">
        <w:rPr>
          <w:b/>
        </w:rPr>
        <w:t>: Globalisation, Corporate Human Rights Abuses and The Rome Statue</w:t>
      </w:r>
      <w:r w:rsidRPr="00E93F87">
        <w:rPr>
          <w:b/>
          <w:i/>
        </w:rPr>
        <w:t>”</w:t>
      </w:r>
      <w:r w:rsidRPr="00E93F87">
        <w:rPr>
          <w:i/>
        </w:rPr>
        <w:t>,</w:t>
      </w:r>
      <w:r>
        <w:rPr>
          <w:i/>
          <w:lang w:val="id-ID"/>
        </w:rPr>
        <w:t xml:space="preserve"> </w:t>
      </w:r>
      <w:r w:rsidRPr="00E93F87">
        <w:rPr>
          <w:i/>
        </w:rPr>
        <w:t>Queensland Law Student Review</w:t>
      </w:r>
      <w:r w:rsidRPr="00E93F87">
        <w:t xml:space="preserve">, (Volume 1, 2008, Number.1), </w:t>
      </w:r>
      <w:r>
        <w:rPr>
          <w:lang w:val="id-ID"/>
        </w:rPr>
        <w:t>H</w:t>
      </w:r>
      <w:r w:rsidRPr="00E93F87">
        <w:t>lm.42</w:t>
      </w:r>
    </w:p>
  </w:footnote>
  <w:footnote w:id="32">
    <w:p w:rsidR="004417C8" w:rsidRPr="00E93F87" w:rsidRDefault="004417C8" w:rsidP="00A211B7">
      <w:pPr>
        <w:pStyle w:val="FootnoteText"/>
        <w:rPr>
          <w:lang w:val="id-ID"/>
        </w:rPr>
      </w:pPr>
      <w:r>
        <w:rPr>
          <w:rStyle w:val="FootnoteReference"/>
        </w:rPr>
        <w:footnoteRef/>
      </w:r>
      <w:r>
        <w:t xml:space="preserve"> </w:t>
      </w:r>
      <w:r w:rsidRPr="00E93F87">
        <w:t>Sjahdeini</w:t>
      </w:r>
      <w:r w:rsidRPr="00E93F87">
        <w:rPr>
          <w:i/>
        </w:rPr>
        <w:t>,</w:t>
      </w:r>
      <w:r>
        <w:rPr>
          <w:i/>
          <w:lang w:val="id-ID"/>
        </w:rPr>
        <w:t xml:space="preserve"> </w:t>
      </w:r>
      <w:r w:rsidRPr="00E93F87">
        <w:rPr>
          <w:i/>
        </w:rPr>
        <w:t xml:space="preserve">op.cit., </w:t>
      </w:r>
      <w:r>
        <w:rPr>
          <w:lang w:val="id-ID"/>
        </w:rPr>
        <w:t>H</w:t>
      </w:r>
      <w:r w:rsidRPr="00E93F87">
        <w:t>lm.</w:t>
      </w:r>
      <w:r>
        <w:rPr>
          <w:lang w:val="id-ID"/>
        </w:rPr>
        <w:t xml:space="preserve"> </w:t>
      </w:r>
      <w:r w:rsidRPr="00E93F87">
        <w:t>55.</w:t>
      </w:r>
    </w:p>
  </w:footnote>
  <w:footnote w:id="33">
    <w:p w:rsidR="004417C8" w:rsidRPr="00942EBC" w:rsidRDefault="004417C8" w:rsidP="00A211B7">
      <w:pPr>
        <w:pStyle w:val="FootnoteText"/>
        <w:rPr>
          <w:lang w:val="id-ID"/>
        </w:rPr>
      </w:pPr>
      <w:r>
        <w:rPr>
          <w:rStyle w:val="FootnoteReference"/>
        </w:rPr>
        <w:footnoteRef/>
      </w:r>
      <w:r>
        <w:t xml:space="preserve"> </w:t>
      </w:r>
      <w:r w:rsidRPr="00942EBC">
        <w:rPr>
          <w:i/>
        </w:rPr>
        <w:t xml:space="preserve">Ibid., </w:t>
      </w:r>
      <w:r>
        <w:rPr>
          <w:lang w:val="id-ID"/>
        </w:rPr>
        <w:t>H</w:t>
      </w:r>
      <w:r w:rsidRPr="00942EBC">
        <w:t>lm.</w:t>
      </w:r>
      <w:r>
        <w:rPr>
          <w:lang w:val="id-ID"/>
        </w:rPr>
        <w:t xml:space="preserve"> </w:t>
      </w:r>
      <w:r w:rsidRPr="00942EBC">
        <w:t>58.</w:t>
      </w:r>
    </w:p>
  </w:footnote>
  <w:footnote w:id="34">
    <w:p w:rsidR="004417C8" w:rsidRPr="00942EBC" w:rsidRDefault="004417C8" w:rsidP="00A211B7">
      <w:pPr>
        <w:pStyle w:val="FootnoteText"/>
        <w:rPr>
          <w:lang w:val="id-ID"/>
        </w:rPr>
      </w:pPr>
      <w:r>
        <w:rPr>
          <w:rStyle w:val="FootnoteReference"/>
        </w:rPr>
        <w:footnoteRef/>
      </w:r>
      <w:r>
        <w:t xml:space="preserve"> </w:t>
      </w:r>
      <w:r w:rsidRPr="00942EBC">
        <w:rPr>
          <w:i/>
        </w:rPr>
        <w:t>bid.</w:t>
      </w:r>
      <w:r>
        <w:t xml:space="preserve">, </w:t>
      </w:r>
      <w:r>
        <w:rPr>
          <w:lang w:val="id-ID"/>
        </w:rPr>
        <w:t>H</w:t>
      </w:r>
      <w:r w:rsidRPr="00942EBC">
        <w:t>lm.</w:t>
      </w:r>
      <w:r>
        <w:rPr>
          <w:lang w:val="id-ID"/>
        </w:rPr>
        <w:t xml:space="preserve"> </w:t>
      </w:r>
      <w:r w:rsidRPr="00942EBC">
        <w:t>28.</w:t>
      </w:r>
    </w:p>
  </w:footnote>
  <w:footnote w:id="35">
    <w:p w:rsidR="004417C8" w:rsidRPr="00942EBC" w:rsidRDefault="004417C8" w:rsidP="00A211B7">
      <w:pPr>
        <w:pStyle w:val="FootnoteText"/>
        <w:jc w:val="both"/>
      </w:pPr>
      <w:r>
        <w:rPr>
          <w:rStyle w:val="FootnoteReference"/>
        </w:rPr>
        <w:footnoteRef/>
      </w:r>
      <w:r>
        <w:t xml:space="preserve"> </w:t>
      </w:r>
      <w:r w:rsidRPr="00942EBC">
        <w:t>Muladi,</w:t>
      </w:r>
      <w:r>
        <w:rPr>
          <w:lang w:val="id-ID"/>
        </w:rPr>
        <w:t xml:space="preserve"> </w:t>
      </w:r>
      <w:r w:rsidRPr="0088570A">
        <w:rPr>
          <w:b/>
          <w:i/>
        </w:rPr>
        <w:t>Pertanggungjawaban Hukum Pidana Dalam Pidana</w:t>
      </w:r>
      <w:r w:rsidRPr="0088570A">
        <w:rPr>
          <w:b/>
        </w:rPr>
        <w:t>, Makalah dalam Ceramah di Universitas Muria Kudus</w:t>
      </w:r>
      <w:r>
        <w:t xml:space="preserve">, 5 Maret 1990., </w:t>
      </w:r>
      <w:r>
        <w:rPr>
          <w:lang w:val="id-ID"/>
        </w:rPr>
        <w:t>H</w:t>
      </w:r>
      <w:r w:rsidRPr="00942EBC">
        <w:t>lm.</w:t>
      </w:r>
      <w:r>
        <w:rPr>
          <w:lang w:val="id-ID"/>
        </w:rPr>
        <w:t xml:space="preserve"> </w:t>
      </w:r>
      <w:r w:rsidRPr="00942EBC">
        <w:t>11.</w:t>
      </w:r>
    </w:p>
    <w:p w:rsidR="004417C8" w:rsidRPr="00942EBC" w:rsidRDefault="004417C8" w:rsidP="00A211B7">
      <w:pPr>
        <w:pStyle w:val="FootnoteText"/>
        <w:rPr>
          <w:lang w:val="id-ID"/>
        </w:rPr>
      </w:pPr>
    </w:p>
  </w:footnote>
  <w:footnote w:id="36">
    <w:p w:rsidR="004417C8" w:rsidRPr="005D79F0" w:rsidRDefault="004417C8" w:rsidP="00A211B7">
      <w:pPr>
        <w:pStyle w:val="FootnoteText"/>
        <w:jc w:val="both"/>
        <w:rPr>
          <w:lang w:val="id-ID"/>
        </w:rPr>
      </w:pPr>
      <w:r>
        <w:rPr>
          <w:rStyle w:val="FootnoteReference"/>
        </w:rPr>
        <w:footnoteRef/>
      </w:r>
      <w:r>
        <w:t xml:space="preserve"> </w:t>
      </w:r>
      <w:r w:rsidRPr="0088570A">
        <w:rPr>
          <w:rFonts w:ascii="Times New Roman" w:hAnsi="Times New Roman" w:cs="Times New Roman"/>
        </w:rPr>
        <w:t xml:space="preserve">Bukti Sianturi, </w:t>
      </w:r>
      <w:r w:rsidRPr="0088570A">
        <w:rPr>
          <w:rFonts w:ascii="Times New Roman" w:hAnsi="Times New Roman" w:cs="Times New Roman"/>
          <w:b/>
          <w:i/>
        </w:rPr>
        <w:t>Tanggung Jawab Korporasi atas Perusakan Lingkungan (Suatu Kajian Gugatan Hukum dalam Kasus Perusakan Lingkungan Hidup Akibat Semburan Lumpur Panas Lapindo)</w:t>
      </w:r>
      <w:r w:rsidRPr="0088570A">
        <w:rPr>
          <w:rFonts w:ascii="Times New Roman" w:hAnsi="Times New Roman" w:cs="Times New Roman"/>
        </w:rPr>
        <w:t>, (Tesis Universitas Indonesia, Depok, 2007),</w:t>
      </w:r>
      <w:r w:rsidRPr="0088570A">
        <w:rPr>
          <w:rFonts w:ascii="Times New Roman" w:hAnsi="Times New Roman" w:cs="Times New Roman"/>
          <w:lang w:val="id-ID"/>
        </w:rPr>
        <w:t xml:space="preserve"> H</w:t>
      </w:r>
      <w:r w:rsidRPr="0088570A">
        <w:rPr>
          <w:rFonts w:ascii="Times New Roman" w:hAnsi="Times New Roman" w:cs="Times New Roman"/>
        </w:rPr>
        <w:t>lm.106-107.</w:t>
      </w:r>
    </w:p>
  </w:footnote>
  <w:footnote w:id="37">
    <w:p w:rsidR="004417C8" w:rsidRPr="005D79F0" w:rsidRDefault="004417C8" w:rsidP="00A211B7">
      <w:pPr>
        <w:pStyle w:val="FootnoteText"/>
        <w:rPr>
          <w:lang w:val="id-ID"/>
        </w:rPr>
      </w:pPr>
      <w:r>
        <w:rPr>
          <w:rStyle w:val="FootnoteReference"/>
        </w:rPr>
        <w:footnoteRef/>
      </w:r>
      <w:r>
        <w:t xml:space="preserve"> </w:t>
      </w:r>
      <w:r w:rsidRPr="005D79F0">
        <w:t>Sjahdeini,</w:t>
      </w:r>
      <w:r w:rsidRPr="005D79F0">
        <w:rPr>
          <w:i/>
        </w:rPr>
        <w:t xml:space="preserve">op.cit., </w:t>
      </w:r>
      <w:r>
        <w:rPr>
          <w:lang w:val="id-ID"/>
        </w:rPr>
        <w:t>H</w:t>
      </w:r>
      <w:r w:rsidRPr="005D79F0">
        <w:t>lm.</w:t>
      </w:r>
      <w:r>
        <w:rPr>
          <w:lang w:val="id-ID"/>
        </w:rPr>
        <w:t xml:space="preserve"> </w:t>
      </w:r>
      <w:r w:rsidRPr="005D79F0">
        <w:t>59-61.</w:t>
      </w:r>
    </w:p>
  </w:footnote>
  <w:footnote w:id="38">
    <w:p w:rsidR="004417C8" w:rsidRPr="00E271DD" w:rsidRDefault="004417C8" w:rsidP="00A211B7">
      <w:pPr>
        <w:pStyle w:val="FootnoteText"/>
        <w:jc w:val="both"/>
        <w:rPr>
          <w:lang w:val="id-ID"/>
        </w:rPr>
      </w:pPr>
      <w:r>
        <w:rPr>
          <w:rStyle w:val="FootnoteReference"/>
        </w:rPr>
        <w:footnoteRef/>
      </w:r>
      <w:r>
        <w:t xml:space="preserve"> </w:t>
      </w:r>
      <w:r w:rsidRPr="00E271DD">
        <w:t>Mardjono Reksodiputro,</w:t>
      </w:r>
      <w:r>
        <w:rPr>
          <w:lang w:val="id-ID"/>
        </w:rPr>
        <w:t xml:space="preserve"> </w:t>
      </w:r>
      <w:r w:rsidRPr="00E271DD">
        <w:rPr>
          <w:b/>
          <w:i/>
        </w:rPr>
        <w:t>Pertanggungjawaban Pidana Korporasi dalam Tindak Pidana Korporasi</w:t>
      </w:r>
      <w:r>
        <w:t xml:space="preserve">, (Semarang : FH UNDIP, 1989), </w:t>
      </w:r>
      <w:r>
        <w:rPr>
          <w:lang w:val="id-ID"/>
        </w:rPr>
        <w:t>H</w:t>
      </w:r>
      <w:r w:rsidRPr="00E271DD">
        <w:t>lm.</w:t>
      </w:r>
      <w:r>
        <w:rPr>
          <w:lang w:val="id-ID"/>
        </w:rPr>
        <w:t xml:space="preserve"> </w:t>
      </w:r>
      <w:r w:rsidRPr="00E271DD">
        <w:t>9.</w:t>
      </w:r>
    </w:p>
  </w:footnote>
  <w:footnote w:id="39">
    <w:p w:rsidR="004417C8" w:rsidRPr="00283BE1" w:rsidRDefault="004417C8" w:rsidP="00A211B7">
      <w:pPr>
        <w:pStyle w:val="FootnoteText"/>
        <w:jc w:val="both"/>
        <w:rPr>
          <w:lang w:val="id-ID"/>
        </w:rPr>
      </w:pPr>
      <w:r>
        <w:rPr>
          <w:rStyle w:val="FootnoteReference"/>
        </w:rPr>
        <w:footnoteRef/>
      </w:r>
      <w:r>
        <w:t xml:space="preserve"> </w:t>
      </w:r>
      <w:r w:rsidRPr="004B2C6D">
        <w:rPr>
          <w:rFonts w:cstheme="minorHAnsi"/>
          <w:lang w:val="id-ID"/>
        </w:rPr>
        <w:t xml:space="preserve">Loebby Loqman, </w:t>
      </w:r>
      <w:r w:rsidRPr="004B2C6D">
        <w:rPr>
          <w:rFonts w:cstheme="minorHAnsi"/>
          <w:b/>
          <w:lang w:val="id-ID"/>
        </w:rPr>
        <w:t>Kapita Selekta Tindak Pidana Di Bidang Perekonomian</w:t>
      </w:r>
      <w:r w:rsidRPr="004B2C6D">
        <w:rPr>
          <w:rFonts w:cstheme="minorHAnsi"/>
          <w:lang w:val="id-ID"/>
        </w:rPr>
        <w:t>, (Jakarta : Datacom, 2002),  Hlm. 32.</w:t>
      </w:r>
    </w:p>
  </w:footnote>
  <w:footnote w:id="40">
    <w:p w:rsidR="004417C8" w:rsidRPr="00B1737B" w:rsidRDefault="004417C8" w:rsidP="00A211B7">
      <w:pPr>
        <w:pStyle w:val="FootnoteText"/>
        <w:rPr>
          <w:lang w:val="id-ID"/>
        </w:rPr>
      </w:pPr>
      <w:r>
        <w:rPr>
          <w:rStyle w:val="FootnoteReference"/>
        </w:rPr>
        <w:footnoteRef/>
      </w:r>
      <w:r>
        <w:t xml:space="preserve"> </w:t>
      </w:r>
      <w:r w:rsidRPr="00B1737B">
        <w:rPr>
          <w:lang w:val="id-ID"/>
        </w:rPr>
        <w:t>Rolling, Dalam Mul</w:t>
      </w:r>
      <w:r>
        <w:rPr>
          <w:lang w:val="id-ID"/>
        </w:rPr>
        <w:t>adi, Dwidja Priyatno, op cit, H</w:t>
      </w:r>
      <w:r w:rsidRPr="00B1737B">
        <w:rPr>
          <w:lang w:val="id-ID"/>
        </w:rPr>
        <w:t>l</w:t>
      </w:r>
      <w:r>
        <w:rPr>
          <w:lang w:val="id-ID"/>
        </w:rPr>
        <w:t>m.</w:t>
      </w:r>
      <w:r w:rsidRPr="00B1737B">
        <w:rPr>
          <w:lang w:val="id-ID"/>
        </w:rPr>
        <w:t xml:space="preserve"> 8.</w:t>
      </w:r>
    </w:p>
  </w:footnote>
  <w:footnote w:id="41">
    <w:p w:rsidR="004417C8" w:rsidRPr="00B66FF9" w:rsidRDefault="004417C8" w:rsidP="00A211B7">
      <w:pPr>
        <w:pStyle w:val="FootnoteText"/>
        <w:rPr>
          <w:lang w:val="id-ID"/>
        </w:rPr>
      </w:pPr>
      <w:r>
        <w:rPr>
          <w:rStyle w:val="FootnoteReference"/>
        </w:rPr>
        <w:footnoteRef/>
      </w:r>
      <w:r>
        <w:t xml:space="preserve"> </w:t>
      </w:r>
      <w:r w:rsidRPr="00B66FF9">
        <w:rPr>
          <w:lang w:val="id-ID"/>
        </w:rPr>
        <w:t>Barda Nawawi Arief, Dalam Muladi, Dwidja Priyatno, Ibid.</w:t>
      </w:r>
    </w:p>
  </w:footnote>
  <w:footnote w:id="42">
    <w:p w:rsidR="004417C8" w:rsidRPr="00981985" w:rsidRDefault="004417C8" w:rsidP="00A211B7">
      <w:pPr>
        <w:pStyle w:val="FootnoteText"/>
        <w:rPr>
          <w:lang w:val="id-ID"/>
        </w:rPr>
      </w:pPr>
      <w:r>
        <w:rPr>
          <w:rStyle w:val="FootnoteReference"/>
        </w:rPr>
        <w:footnoteRef/>
      </w:r>
      <w:r>
        <w:t xml:space="preserve"> </w:t>
      </w:r>
      <w:r w:rsidRPr="00981985">
        <w:t xml:space="preserve">Barda Nawawi Arief, </w:t>
      </w:r>
      <w:r w:rsidRPr="002B049E">
        <w:rPr>
          <w:b/>
          <w:i/>
        </w:rPr>
        <w:t>Perbandingan Hukum Pidana, Cetakan Kedua</w:t>
      </w:r>
      <w:r w:rsidRPr="00981985">
        <w:t xml:space="preserve">, </w:t>
      </w:r>
      <w:r>
        <w:rPr>
          <w:lang w:val="id-ID"/>
        </w:rPr>
        <w:t>(</w:t>
      </w:r>
      <w:r>
        <w:t>Jakarta</w:t>
      </w:r>
      <w:r>
        <w:rPr>
          <w:lang w:val="id-ID"/>
        </w:rPr>
        <w:t xml:space="preserve"> :</w:t>
      </w:r>
      <w:r w:rsidRPr="00981985">
        <w:t xml:space="preserve"> PT Raja</w:t>
      </w:r>
      <w:r>
        <w:rPr>
          <w:lang w:val="id-ID"/>
        </w:rPr>
        <w:t xml:space="preserve"> </w:t>
      </w:r>
      <w:r>
        <w:t>Grafindo</w:t>
      </w:r>
      <w:r>
        <w:rPr>
          <w:lang w:val="id-ID"/>
        </w:rPr>
        <w:t xml:space="preserve"> </w:t>
      </w:r>
      <w:r w:rsidRPr="00981985">
        <w:t>Persada, 1994</w:t>
      </w:r>
      <w:r>
        <w:rPr>
          <w:lang w:val="id-ID"/>
        </w:rPr>
        <w:t>)</w:t>
      </w:r>
      <w:r>
        <w:t>,</w:t>
      </w:r>
      <w:r>
        <w:rPr>
          <w:lang w:val="id-ID"/>
        </w:rPr>
        <w:t xml:space="preserve"> </w:t>
      </w:r>
      <w:r>
        <w:t>H</w:t>
      </w:r>
      <w:r w:rsidRPr="00981985">
        <w:t>l</w:t>
      </w:r>
      <w:r>
        <w:rPr>
          <w:lang w:val="id-ID"/>
        </w:rPr>
        <w:t>m.</w:t>
      </w:r>
      <w:r w:rsidRPr="00981985">
        <w:t xml:space="preserve"> 28.</w:t>
      </w:r>
    </w:p>
  </w:footnote>
  <w:footnote w:id="43">
    <w:p w:rsidR="004417C8" w:rsidRPr="00F54B59" w:rsidRDefault="004417C8" w:rsidP="00A211B7">
      <w:pPr>
        <w:pStyle w:val="FootnoteText"/>
        <w:rPr>
          <w:lang w:val="id-ID"/>
        </w:rPr>
      </w:pPr>
      <w:r>
        <w:rPr>
          <w:rStyle w:val="FootnoteReference"/>
        </w:rPr>
        <w:footnoteRef/>
      </w:r>
      <w:r>
        <w:t xml:space="preserve"> Ibid, </w:t>
      </w:r>
      <w:r>
        <w:rPr>
          <w:lang w:val="id-ID"/>
        </w:rPr>
        <w:t>H</w:t>
      </w:r>
      <w:r w:rsidRPr="00F54B59">
        <w:t>l</w:t>
      </w:r>
      <w:r>
        <w:rPr>
          <w:lang w:val="id-ID"/>
        </w:rPr>
        <w:t>m.</w:t>
      </w:r>
      <w:r w:rsidRPr="00F54B59">
        <w:t xml:space="preserve"> 33.</w:t>
      </w:r>
    </w:p>
  </w:footnote>
  <w:footnote w:id="44">
    <w:p w:rsidR="004417C8" w:rsidRPr="00DE6B53" w:rsidRDefault="004417C8" w:rsidP="00A211B7">
      <w:pPr>
        <w:pStyle w:val="FootnoteText"/>
        <w:rPr>
          <w:lang w:val="id-ID"/>
        </w:rPr>
      </w:pPr>
      <w:r>
        <w:rPr>
          <w:rStyle w:val="FootnoteReference"/>
        </w:rPr>
        <w:footnoteRef/>
      </w:r>
      <w:r>
        <w:t xml:space="preserve"> </w:t>
      </w:r>
      <w:r w:rsidRPr="00A46D91">
        <w:t xml:space="preserve">Richard Card, Dalam Hanafi, </w:t>
      </w:r>
      <w:r w:rsidRPr="00DE6B53">
        <w:rPr>
          <w:b/>
          <w:i/>
        </w:rPr>
        <w:t>Reformasi Pertanggungjawaban Pidana</w:t>
      </w:r>
      <w:r>
        <w:t>, Jurnal Ilmu Hukum No 11 Vol</w:t>
      </w:r>
      <w:r>
        <w:rPr>
          <w:lang w:val="id-ID"/>
        </w:rPr>
        <w:t xml:space="preserve"> </w:t>
      </w:r>
      <w:r>
        <w:t>6 1999, H</w:t>
      </w:r>
      <w:r w:rsidRPr="00A46D91">
        <w:t>l</w:t>
      </w:r>
      <w:r>
        <w:rPr>
          <w:lang w:val="id-ID"/>
        </w:rPr>
        <w:t>m.</w:t>
      </w:r>
      <w:r w:rsidRPr="00A46D91">
        <w:t xml:space="preserve"> 29</w:t>
      </w:r>
      <w:r>
        <w:rPr>
          <w:lang w:val="id-ID"/>
        </w:rPr>
        <w:t>.</w:t>
      </w:r>
    </w:p>
  </w:footnote>
  <w:footnote w:id="45">
    <w:p w:rsidR="004417C8" w:rsidRPr="00A46D91" w:rsidRDefault="004417C8" w:rsidP="00A211B7">
      <w:pPr>
        <w:pStyle w:val="FootnoteText"/>
        <w:rPr>
          <w:lang w:val="id-ID"/>
        </w:rPr>
      </w:pPr>
      <w:r>
        <w:rPr>
          <w:rStyle w:val="FootnoteReference"/>
        </w:rPr>
        <w:footnoteRef/>
      </w:r>
      <w:r>
        <w:t xml:space="preserve"> Barda Nawawi Arief, op cit, H</w:t>
      </w:r>
      <w:r w:rsidRPr="00A46D91">
        <w:t>l</w:t>
      </w:r>
      <w:r>
        <w:rPr>
          <w:lang w:val="id-ID"/>
        </w:rPr>
        <w:t>m.</w:t>
      </w:r>
      <w:r w:rsidRPr="00A46D91">
        <w:t xml:space="preserve"> 37.</w:t>
      </w:r>
    </w:p>
  </w:footnote>
  <w:footnote w:id="46">
    <w:p w:rsidR="004417C8" w:rsidRPr="002869FC" w:rsidRDefault="004417C8" w:rsidP="00A211B7">
      <w:pPr>
        <w:pStyle w:val="FootnoteText"/>
        <w:rPr>
          <w:lang w:val="id-ID"/>
        </w:rPr>
      </w:pPr>
      <w:r>
        <w:rPr>
          <w:rStyle w:val="FootnoteReference"/>
        </w:rPr>
        <w:footnoteRef/>
      </w:r>
      <w:r>
        <w:t xml:space="preserve"> </w:t>
      </w:r>
      <w:r w:rsidRPr="002869FC">
        <w:t>Ibid, P.145.</w:t>
      </w:r>
    </w:p>
  </w:footnote>
  <w:footnote w:id="47">
    <w:p w:rsidR="004417C8" w:rsidRPr="00DE6B53" w:rsidRDefault="004417C8" w:rsidP="00A211B7">
      <w:pPr>
        <w:pStyle w:val="FootnoteText"/>
        <w:rPr>
          <w:lang w:val="id-ID"/>
        </w:rPr>
      </w:pPr>
      <w:r>
        <w:rPr>
          <w:rStyle w:val="FootnoteReference"/>
        </w:rPr>
        <w:footnoteRef/>
      </w:r>
      <w:r>
        <w:t xml:space="preserve"> </w:t>
      </w:r>
      <w:r w:rsidRPr="002869FC">
        <w:t xml:space="preserve">Brickey, Dalam Muladi, op </w:t>
      </w:r>
      <w:r>
        <w:t>cit, H</w:t>
      </w:r>
      <w:r w:rsidRPr="002869FC">
        <w:t>l</w:t>
      </w:r>
      <w:r>
        <w:rPr>
          <w:lang w:val="id-ID"/>
        </w:rPr>
        <w:t>m.</w:t>
      </w:r>
      <w:r w:rsidRPr="002869FC">
        <w:t xml:space="preserve"> 29</w:t>
      </w:r>
      <w:r>
        <w:rPr>
          <w:lang w:val="id-ID"/>
        </w:rPr>
        <w:t>.</w:t>
      </w:r>
    </w:p>
  </w:footnote>
  <w:footnote w:id="48">
    <w:p w:rsidR="004417C8" w:rsidRPr="002869FC" w:rsidRDefault="004417C8" w:rsidP="00A211B7">
      <w:pPr>
        <w:pStyle w:val="FootnoteText"/>
        <w:rPr>
          <w:lang w:val="id-ID"/>
        </w:rPr>
      </w:pPr>
      <w:r>
        <w:rPr>
          <w:rStyle w:val="FootnoteReference"/>
        </w:rPr>
        <w:footnoteRef/>
      </w:r>
      <w:r>
        <w:t xml:space="preserve"> </w:t>
      </w:r>
      <w:r w:rsidRPr="002869FC">
        <w:t>L.H.C. Hulsman, Dalam Bard</w:t>
      </w:r>
      <w:r>
        <w:t>a Nawawi Arief, 2003, op cit, H</w:t>
      </w:r>
      <w:r w:rsidRPr="002869FC">
        <w:t>l</w:t>
      </w:r>
      <w:r>
        <w:rPr>
          <w:lang w:val="id-ID"/>
        </w:rPr>
        <w:t>m.</w:t>
      </w:r>
      <w:r w:rsidRPr="002869FC">
        <w:t xml:space="preserve"> 135.</w:t>
      </w:r>
    </w:p>
  </w:footnote>
  <w:footnote w:id="49">
    <w:p w:rsidR="004417C8" w:rsidRPr="00EA4D62" w:rsidRDefault="004417C8" w:rsidP="00A211B7">
      <w:pPr>
        <w:pStyle w:val="FootnoteText"/>
        <w:rPr>
          <w:lang w:val="id-ID"/>
        </w:rPr>
      </w:pPr>
      <w:r>
        <w:rPr>
          <w:rStyle w:val="FootnoteReference"/>
        </w:rPr>
        <w:footnoteRef/>
      </w:r>
      <w:r>
        <w:t xml:space="preserve"> Barda Nawawi Arief, Ibid, H</w:t>
      </w:r>
      <w:r w:rsidRPr="00EA4D62">
        <w:t>l</w:t>
      </w:r>
      <w:r>
        <w:rPr>
          <w:lang w:val="id-ID"/>
        </w:rPr>
        <w:t>m.</w:t>
      </w:r>
      <w:r w:rsidRPr="00EA4D62">
        <w:t xml:space="preserve"> 136.</w:t>
      </w:r>
    </w:p>
  </w:footnote>
  <w:footnote w:id="50">
    <w:p w:rsidR="004417C8" w:rsidRPr="00DE6B53" w:rsidRDefault="004417C8" w:rsidP="00A211B7">
      <w:pPr>
        <w:pStyle w:val="FootnoteText"/>
        <w:rPr>
          <w:lang w:val="id-ID"/>
        </w:rPr>
      </w:pPr>
      <w:r>
        <w:rPr>
          <w:rStyle w:val="FootnoteReference"/>
        </w:rPr>
        <w:footnoteRef/>
      </w:r>
      <w:r>
        <w:t xml:space="preserve"> Ibid, Hl</w:t>
      </w:r>
      <w:r>
        <w:rPr>
          <w:lang w:val="id-ID"/>
        </w:rPr>
        <w:t>m.</w:t>
      </w:r>
      <w:r>
        <w:t xml:space="preserve"> 137</w:t>
      </w:r>
      <w:r>
        <w:rPr>
          <w:lang w:val="id-ID"/>
        </w:rPr>
        <w:t>.</w:t>
      </w:r>
    </w:p>
    <w:p w:rsidR="004417C8" w:rsidRPr="00DF7706" w:rsidRDefault="004417C8" w:rsidP="00A211B7">
      <w:pPr>
        <w:pStyle w:val="FootnoteText"/>
        <w:rPr>
          <w:lang w:val="id-ID"/>
        </w:rPr>
      </w:pPr>
    </w:p>
  </w:footnote>
  <w:footnote w:id="51">
    <w:p w:rsidR="004417C8" w:rsidRPr="0090362E" w:rsidRDefault="004417C8" w:rsidP="00A211B7">
      <w:pPr>
        <w:pStyle w:val="FootnoteText"/>
        <w:jc w:val="both"/>
        <w:rPr>
          <w:lang w:val="id-ID"/>
        </w:rPr>
      </w:pPr>
      <w:r>
        <w:rPr>
          <w:rStyle w:val="FootnoteReference"/>
        </w:rPr>
        <w:footnoteRef/>
      </w:r>
      <w:r>
        <w:t xml:space="preserve"> </w:t>
      </w:r>
      <w:r w:rsidRPr="0090362E">
        <w:t xml:space="preserve">Barda Nawawi Arief, </w:t>
      </w:r>
      <w:r w:rsidRPr="00DE6B53">
        <w:rPr>
          <w:b/>
          <w:i/>
        </w:rPr>
        <w:t xml:space="preserve">Bunga Rampai Kebijakan Hukum Pidana, Cetakan Ke </w:t>
      </w:r>
      <w:r w:rsidRPr="00DE6B53">
        <w:rPr>
          <w:b/>
          <w:i/>
          <w:lang w:val="id-ID"/>
        </w:rPr>
        <w:t>tiga</w:t>
      </w:r>
      <w:r w:rsidRPr="00DE6B53">
        <w:rPr>
          <w:b/>
          <w:i/>
        </w:rPr>
        <w:t xml:space="preserve"> Edisi Revisi</w:t>
      </w:r>
      <w:r>
        <w:t>,</w:t>
      </w:r>
      <w:r>
        <w:rPr>
          <w:lang w:val="id-ID"/>
        </w:rPr>
        <w:t xml:space="preserve"> (</w:t>
      </w:r>
      <w:r w:rsidRPr="0090362E">
        <w:t>B</w:t>
      </w:r>
      <w:r>
        <w:t>andung</w:t>
      </w:r>
      <w:r>
        <w:rPr>
          <w:lang w:val="id-ID"/>
        </w:rPr>
        <w:t xml:space="preserve"> : </w:t>
      </w:r>
      <w:r>
        <w:t>Citra Aditya Bakti, 20</w:t>
      </w:r>
      <w:r>
        <w:rPr>
          <w:lang w:val="id-ID"/>
        </w:rPr>
        <w:t>11)</w:t>
      </w:r>
      <w:r>
        <w:t xml:space="preserve">, </w:t>
      </w:r>
      <w:r>
        <w:rPr>
          <w:lang w:val="id-ID"/>
        </w:rPr>
        <w:t>H</w:t>
      </w:r>
      <w:r>
        <w:t>l</w:t>
      </w:r>
      <w:r>
        <w:rPr>
          <w:lang w:val="id-ID"/>
        </w:rPr>
        <w:t xml:space="preserve">m. </w:t>
      </w:r>
      <w:r w:rsidRPr="0090362E">
        <w:t>92.</w:t>
      </w:r>
    </w:p>
  </w:footnote>
  <w:footnote w:id="52">
    <w:p w:rsidR="004417C8" w:rsidRPr="00DE6B53" w:rsidRDefault="004417C8" w:rsidP="00A211B7">
      <w:pPr>
        <w:pStyle w:val="FootnoteText"/>
        <w:ind w:left="284" w:hanging="284"/>
        <w:jc w:val="both"/>
        <w:rPr>
          <w:rFonts w:cstheme="minorHAnsi"/>
          <w:color w:val="000000" w:themeColor="text1"/>
          <w:lang w:val="id-ID"/>
        </w:rPr>
      </w:pPr>
      <w:r w:rsidRPr="00901944">
        <w:rPr>
          <w:rStyle w:val="FootnoteReference"/>
          <w:rFonts w:ascii="Times New Roman" w:hAnsi="Times New Roman"/>
          <w:color w:val="000000" w:themeColor="text1"/>
        </w:rPr>
        <w:footnoteRef/>
      </w:r>
      <w:r w:rsidRPr="00901944">
        <w:rPr>
          <w:rFonts w:ascii="Times New Roman" w:hAnsi="Times New Roman"/>
          <w:color w:val="000000" w:themeColor="text1"/>
        </w:rPr>
        <w:t xml:space="preserve"> </w:t>
      </w:r>
      <w:r w:rsidRPr="00DE6B53">
        <w:rPr>
          <w:rFonts w:cstheme="minorHAnsi"/>
          <w:color w:val="000000" w:themeColor="text1"/>
          <w:lang w:val="id-ID"/>
        </w:rPr>
        <w:t xml:space="preserve">Peter Mahmud Marzuki, </w:t>
      </w:r>
      <w:r w:rsidRPr="00DE6B53">
        <w:rPr>
          <w:rFonts w:cstheme="minorHAnsi"/>
          <w:b/>
          <w:i/>
          <w:color w:val="000000" w:themeColor="text1"/>
          <w:lang w:val="id-ID"/>
        </w:rPr>
        <w:t>Penelitian Hukum</w:t>
      </w:r>
      <w:r w:rsidRPr="00DE6B53">
        <w:rPr>
          <w:rFonts w:cstheme="minorHAnsi"/>
          <w:color w:val="000000" w:themeColor="text1"/>
          <w:lang w:val="id-ID"/>
        </w:rPr>
        <w:t>, (Jakarta: Kencana Prenda Media Group, 2005)</w:t>
      </w:r>
      <w:r w:rsidRPr="00DE6B53">
        <w:rPr>
          <w:rFonts w:cstheme="minorHAnsi"/>
          <w:color w:val="000000" w:themeColor="text1"/>
        </w:rPr>
        <w:t>,</w:t>
      </w:r>
      <w:r>
        <w:rPr>
          <w:rFonts w:cstheme="minorHAnsi"/>
          <w:color w:val="000000" w:themeColor="text1"/>
          <w:lang w:val="id-ID"/>
        </w:rPr>
        <w:t xml:space="preserve"> H</w:t>
      </w:r>
      <w:r w:rsidRPr="00DE6B53">
        <w:rPr>
          <w:rFonts w:cstheme="minorHAnsi"/>
          <w:color w:val="000000" w:themeColor="text1"/>
          <w:lang w:val="id-ID"/>
        </w:rPr>
        <w:t>l</w:t>
      </w:r>
      <w:r>
        <w:rPr>
          <w:rFonts w:cstheme="minorHAnsi"/>
          <w:color w:val="000000" w:themeColor="text1"/>
          <w:lang w:val="id-ID"/>
        </w:rPr>
        <w:t xml:space="preserve">m. </w:t>
      </w:r>
      <w:r w:rsidRPr="00DE6B53">
        <w:rPr>
          <w:rFonts w:cstheme="minorHAnsi"/>
          <w:color w:val="000000" w:themeColor="text1"/>
          <w:lang w:val="id-ID"/>
        </w:rPr>
        <w:t xml:space="preserve"> 35.</w:t>
      </w:r>
    </w:p>
  </w:footnote>
  <w:footnote w:id="53">
    <w:p w:rsidR="004417C8" w:rsidRPr="00DE6B53" w:rsidRDefault="004417C8" w:rsidP="00A211B7">
      <w:pPr>
        <w:pStyle w:val="FootnoteText"/>
        <w:ind w:left="284" w:hanging="284"/>
        <w:jc w:val="both"/>
        <w:rPr>
          <w:rFonts w:cstheme="minorHAnsi"/>
          <w:color w:val="000000" w:themeColor="text1"/>
        </w:rPr>
      </w:pPr>
      <w:r w:rsidRPr="00DE6B53">
        <w:rPr>
          <w:rStyle w:val="FootnoteReference"/>
          <w:rFonts w:cstheme="minorHAnsi"/>
          <w:color w:val="000000" w:themeColor="text1"/>
        </w:rPr>
        <w:footnoteRef/>
      </w:r>
      <w:r w:rsidRPr="00DE6B53">
        <w:rPr>
          <w:rFonts w:cstheme="minorHAnsi"/>
          <w:color w:val="000000" w:themeColor="text1"/>
        </w:rPr>
        <w:t xml:space="preserve"> Soerdjono Soekanto dan Sri Mamudji, </w:t>
      </w:r>
      <w:r w:rsidRPr="00DE6B53">
        <w:rPr>
          <w:rFonts w:cstheme="minorHAnsi"/>
          <w:b/>
          <w:color w:val="000000" w:themeColor="text1"/>
        </w:rPr>
        <w:t>Penelitian Hukum Normatif suatu Tinjauan Ringkas</w:t>
      </w:r>
      <w:r>
        <w:rPr>
          <w:rFonts w:cstheme="minorHAnsi"/>
          <w:color w:val="000000" w:themeColor="text1"/>
        </w:rPr>
        <w:t>, (Jakarta</w:t>
      </w:r>
      <w:r>
        <w:rPr>
          <w:rFonts w:cstheme="minorHAnsi"/>
          <w:color w:val="000000" w:themeColor="text1"/>
          <w:lang w:val="id-ID"/>
        </w:rPr>
        <w:t xml:space="preserve"> : </w:t>
      </w:r>
      <w:r w:rsidRPr="00DE6B53">
        <w:rPr>
          <w:rFonts w:cstheme="minorHAnsi"/>
          <w:color w:val="000000" w:themeColor="text1"/>
        </w:rPr>
        <w:t>PT Grafindo Persada, 2001)</w:t>
      </w:r>
      <w:r>
        <w:rPr>
          <w:rFonts w:cstheme="minorHAnsi"/>
          <w:color w:val="000000" w:themeColor="text1"/>
        </w:rPr>
        <w:t xml:space="preserve">, </w:t>
      </w:r>
      <w:r>
        <w:rPr>
          <w:rFonts w:cstheme="minorHAnsi"/>
          <w:color w:val="000000" w:themeColor="text1"/>
          <w:lang w:val="id-ID"/>
        </w:rPr>
        <w:t>H</w:t>
      </w:r>
      <w:r>
        <w:rPr>
          <w:rFonts w:cstheme="minorHAnsi"/>
          <w:color w:val="000000" w:themeColor="text1"/>
        </w:rPr>
        <w:t>l</w:t>
      </w:r>
      <w:r>
        <w:rPr>
          <w:rFonts w:cstheme="minorHAnsi"/>
          <w:color w:val="000000" w:themeColor="text1"/>
          <w:lang w:val="id-ID"/>
        </w:rPr>
        <w:t>m.</w:t>
      </w:r>
      <w:r w:rsidRPr="00DE6B53">
        <w:rPr>
          <w:rFonts w:cstheme="minorHAnsi"/>
          <w:color w:val="000000" w:themeColor="text1"/>
        </w:rPr>
        <w:t xml:space="preserve"> 1.</w:t>
      </w:r>
    </w:p>
  </w:footnote>
  <w:footnote w:id="54">
    <w:p w:rsidR="004417C8" w:rsidRPr="00DE6B53" w:rsidRDefault="004417C8" w:rsidP="00A211B7">
      <w:pPr>
        <w:pStyle w:val="FootnoteText"/>
        <w:ind w:left="142" w:hanging="142"/>
        <w:jc w:val="both"/>
        <w:rPr>
          <w:rFonts w:cstheme="minorHAnsi"/>
          <w:color w:val="000000" w:themeColor="text1"/>
        </w:rPr>
      </w:pPr>
      <w:r w:rsidRPr="00DE6B53">
        <w:rPr>
          <w:rStyle w:val="FootnoteReference"/>
          <w:rFonts w:cstheme="minorHAnsi"/>
          <w:color w:val="000000" w:themeColor="text1"/>
        </w:rPr>
        <w:footnoteRef/>
      </w:r>
      <w:r w:rsidRPr="00DE6B53">
        <w:rPr>
          <w:rFonts w:cstheme="minorHAnsi"/>
          <w:color w:val="000000" w:themeColor="text1"/>
        </w:rPr>
        <w:t xml:space="preserve"> Soerjono Soekanto dalam Bambang Waluyo, </w:t>
      </w:r>
      <w:r w:rsidRPr="00DE6B53">
        <w:rPr>
          <w:rFonts w:cstheme="minorHAnsi"/>
          <w:b/>
          <w:i/>
          <w:color w:val="000000" w:themeColor="text1"/>
        </w:rPr>
        <w:t>Penelitian Hukum dalam Praktek</w:t>
      </w:r>
      <w:r w:rsidRPr="00DE6B53">
        <w:rPr>
          <w:rFonts w:cstheme="minorHAnsi"/>
          <w:color w:val="000000" w:themeColor="text1"/>
        </w:rPr>
        <w:t>, (Jakart</w:t>
      </w:r>
      <w:r>
        <w:rPr>
          <w:rFonts w:cstheme="minorHAnsi"/>
          <w:color w:val="000000" w:themeColor="text1"/>
        </w:rPr>
        <w:t xml:space="preserve">a: Sinar Grafika, 1991), </w:t>
      </w:r>
      <w:r>
        <w:rPr>
          <w:rFonts w:cstheme="minorHAnsi"/>
          <w:color w:val="000000" w:themeColor="text1"/>
          <w:lang w:val="id-ID"/>
        </w:rPr>
        <w:t>Hlm</w:t>
      </w:r>
      <w:r w:rsidRPr="00DE6B53">
        <w:rPr>
          <w:rFonts w:cstheme="minorHAnsi"/>
          <w:color w:val="000000" w:themeColor="text1"/>
        </w:rPr>
        <w:t xml:space="preserve">. 17. </w:t>
      </w:r>
    </w:p>
  </w:footnote>
  <w:footnote w:id="55">
    <w:p w:rsidR="004417C8" w:rsidRPr="00DE6B53" w:rsidRDefault="004417C8" w:rsidP="00A211B7">
      <w:pPr>
        <w:pStyle w:val="FootnoteText"/>
        <w:ind w:left="142" w:hanging="142"/>
        <w:jc w:val="both"/>
        <w:rPr>
          <w:rFonts w:cstheme="minorHAnsi"/>
          <w:color w:val="000000" w:themeColor="text1"/>
        </w:rPr>
      </w:pPr>
      <w:r w:rsidRPr="00DE6B53">
        <w:rPr>
          <w:rStyle w:val="FootnoteReference"/>
          <w:rFonts w:cstheme="minorHAnsi"/>
          <w:color w:val="000000" w:themeColor="text1"/>
        </w:rPr>
        <w:footnoteRef/>
      </w:r>
      <w:r w:rsidRPr="00DE6B53">
        <w:rPr>
          <w:rFonts w:cstheme="minorHAnsi"/>
          <w:color w:val="000000" w:themeColor="text1"/>
        </w:rPr>
        <w:t xml:space="preserve"> Soerjono Soekanto dan Sri Mamudji, “</w:t>
      </w:r>
      <w:r w:rsidRPr="00DE6B53">
        <w:rPr>
          <w:rFonts w:cstheme="minorHAnsi"/>
          <w:b/>
          <w:i/>
          <w:iCs/>
          <w:color w:val="000000" w:themeColor="text1"/>
        </w:rPr>
        <w:t>Penelitian Hukum Normatif Suatu Tinjauan Singkat</w:t>
      </w:r>
      <w:r w:rsidRPr="00DE6B53">
        <w:rPr>
          <w:rFonts w:cstheme="minorHAnsi"/>
          <w:i/>
          <w:iCs/>
          <w:color w:val="000000" w:themeColor="text1"/>
        </w:rPr>
        <w:t>”</w:t>
      </w:r>
      <w:r w:rsidRPr="00DE6B53">
        <w:rPr>
          <w:rFonts w:cstheme="minorHAnsi"/>
          <w:color w:val="000000" w:themeColor="text1"/>
        </w:rPr>
        <w:t>, (Jakarta: PT.Raja Grafindo Persada)</w:t>
      </w:r>
      <w:r>
        <w:rPr>
          <w:rFonts w:cstheme="minorHAnsi"/>
          <w:color w:val="000000" w:themeColor="text1"/>
        </w:rPr>
        <w:t xml:space="preserve">, 2004, </w:t>
      </w:r>
      <w:r>
        <w:rPr>
          <w:rFonts w:cstheme="minorHAnsi"/>
          <w:color w:val="000000" w:themeColor="text1"/>
          <w:lang w:val="id-ID"/>
        </w:rPr>
        <w:t>H</w:t>
      </w:r>
      <w:r w:rsidRPr="00DE6B53">
        <w:rPr>
          <w:rFonts w:cstheme="minorHAnsi"/>
          <w:color w:val="000000" w:themeColor="text1"/>
        </w:rPr>
        <w:t>l</w:t>
      </w:r>
      <w:r>
        <w:rPr>
          <w:rFonts w:cstheme="minorHAnsi"/>
          <w:color w:val="000000" w:themeColor="text1"/>
          <w:lang w:val="id-ID"/>
        </w:rPr>
        <w:t>m</w:t>
      </w:r>
      <w:r w:rsidRPr="00DE6B53">
        <w:rPr>
          <w:rFonts w:cstheme="minorHAnsi"/>
          <w:color w:val="000000" w:themeColor="text1"/>
        </w:rPr>
        <w:t>. 13.</w:t>
      </w:r>
    </w:p>
  </w:footnote>
  <w:footnote w:id="56">
    <w:p w:rsidR="004417C8" w:rsidRPr="00052463" w:rsidRDefault="004417C8" w:rsidP="00A211B7">
      <w:pPr>
        <w:pStyle w:val="FootnoteText"/>
        <w:ind w:left="142" w:hanging="142"/>
        <w:jc w:val="both"/>
        <w:rPr>
          <w:rFonts w:ascii="Times New Roman" w:hAnsi="Times New Roman"/>
          <w:color w:val="000000" w:themeColor="text1"/>
        </w:rPr>
      </w:pPr>
      <w:r w:rsidRPr="00DE6B53">
        <w:rPr>
          <w:rStyle w:val="FootnoteReference"/>
          <w:rFonts w:cstheme="minorHAnsi"/>
          <w:color w:val="000000" w:themeColor="text1"/>
        </w:rPr>
        <w:footnoteRef/>
      </w:r>
      <w:r w:rsidRPr="00DE6B53">
        <w:rPr>
          <w:rFonts w:cstheme="minorHAnsi"/>
          <w:color w:val="000000" w:themeColor="text1"/>
        </w:rPr>
        <w:t xml:space="preserve"> </w:t>
      </w:r>
      <w:r w:rsidRPr="00DE6B53">
        <w:rPr>
          <w:rFonts w:cstheme="minorHAnsi"/>
          <w:color w:val="000000" w:themeColor="text1"/>
          <w:lang w:val="id-ID"/>
        </w:rPr>
        <w:t xml:space="preserve">Roni Haitijo Soemitro, </w:t>
      </w:r>
      <w:r w:rsidRPr="00DE6B53">
        <w:rPr>
          <w:rFonts w:cstheme="minorHAnsi"/>
          <w:b/>
          <w:i/>
          <w:color w:val="000000" w:themeColor="text1"/>
          <w:lang w:val="id-ID"/>
        </w:rPr>
        <w:t>Metodologi Penelitian Hukum dan Jurimetri</w:t>
      </w:r>
      <w:r w:rsidRPr="00DE6B53">
        <w:rPr>
          <w:rFonts w:cstheme="minorHAnsi"/>
          <w:i/>
          <w:color w:val="000000" w:themeColor="text1"/>
          <w:lang w:val="id-ID"/>
        </w:rPr>
        <w:t xml:space="preserve">, </w:t>
      </w:r>
      <w:r w:rsidRPr="00DE6B53">
        <w:rPr>
          <w:rFonts w:cstheme="minorHAnsi"/>
          <w:i/>
          <w:color w:val="000000" w:themeColor="text1"/>
        </w:rPr>
        <w:t>(</w:t>
      </w:r>
      <w:r w:rsidRPr="00DE6B53">
        <w:rPr>
          <w:rFonts w:cstheme="minorHAnsi"/>
          <w:color w:val="000000" w:themeColor="text1"/>
          <w:lang w:val="id-ID"/>
        </w:rPr>
        <w:t>Jakarta: Ghalia Indonesia</w:t>
      </w:r>
      <w:r w:rsidRPr="00DE6B53">
        <w:rPr>
          <w:rFonts w:cstheme="minorHAnsi"/>
          <w:color w:val="000000" w:themeColor="text1"/>
        </w:rPr>
        <w:t>)</w:t>
      </w:r>
      <w:r>
        <w:rPr>
          <w:rFonts w:cstheme="minorHAnsi"/>
          <w:color w:val="000000" w:themeColor="text1"/>
          <w:lang w:val="id-ID"/>
        </w:rPr>
        <w:t>, 1988, H</w:t>
      </w:r>
      <w:r w:rsidRPr="00DE6B53">
        <w:rPr>
          <w:rFonts w:cstheme="minorHAnsi"/>
          <w:color w:val="000000" w:themeColor="text1"/>
          <w:lang w:val="id-ID"/>
        </w:rPr>
        <w:t>l</w:t>
      </w:r>
      <w:r>
        <w:rPr>
          <w:rFonts w:cstheme="minorHAnsi"/>
          <w:color w:val="000000" w:themeColor="text1"/>
          <w:lang w:val="id-ID"/>
        </w:rPr>
        <w:t>m</w:t>
      </w:r>
      <w:r w:rsidRPr="00DE6B53">
        <w:rPr>
          <w:rFonts w:cstheme="minorHAnsi"/>
          <w:color w:val="000000" w:themeColor="text1"/>
        </w:rPr>
        <w:t xml:space="preserve">. </w:t>
      </w:r>
      <w:r w:rsidRPr="00DE6B53">
        <w:rPr>
          <w:rFonts w:cstheme="minorHAnsi"/>
          <w:color w:val="000000" w:themeColor="text1"/>
          <w:lang w:val="id-ID"/>
        </w:rPr>
        <w:t>20</w:t>
      </w:r>
      <w:r w:rsidRPr="00DE6B53">
        <w:rPr>
          <w:rFonts w:cstheme="minorHAnsi"/>
          <w:color w:val="000000" w:themeColor="text1"/>
        </w:rPr>
        <w:t>.</w:t>
      </w:r>
    </w:p>
  </w:footnote>
  <w:footnote w:id="57">
    <w:p w:rsidR="004417C8" w:rsidRPr="00BF2BA0" w:rsidRDefault="004417C8" w:rsidP="00A211B7">
      <w:pPr>
        <w:pStyle w:val="FootnoteText"/>
        <w:ind w:left="142" w:hanging="142"/>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 xml:space="preserve">Soekanto dan Sri Mamuji, </w:t>
      </w:r>
      <w:r>
        <w:rPr>
          <w:rFonts w:ascii="Times New Roman" w:hAnsi="Times New Roman" w:cs="Times New Roman"/>
          <w:b/>
          <w:sz w:val="18"/>
          <w:szCs w:val="18"/>
        </w:rPr>
        <w:t>op., cit</w:t>
      </w:r>
      <w:r>
        <w:rPr>
          <w:rFonts w:ascii="Times New Roman" w:hAnsi="Times New Roman" w:cs="Times New Roman"/>
          <w:sz w:val="18"/>
          <w:szCs w:val="18"/>
        </w:rPr>
        <w:t xml:space="preserve">, </w:t>
      </w:r>
      <w:r>
        <w:rPr>
          <w:rFonts w:ascii="Times New Roman" w:hAnsi="Times New Roman" w:cs="Times New Roman"/>
          <w:sz w:val="18"/>
          <w:szCs w:val="18"/>
          <w:lang w:val="id-ID"/>
        </w:rPr>
        <w:t>H</w:t>
      </w:r>
      <w:r>
        <w:rPr>
          <w:rFonts w:ascii="Times New Roman" w:hAnsi="Times New Roman" w:cs="Times New Roman"/>
          <w:sz w:val="18"/>
          <w:szCs w:val="18"/>
        </w:rPr>
        <w:t>l</w:t>
      </w:r>
      <w:r>
        <w:rPr>
          <w:rFonts w:ascii="Times New Roman" w:hAnsi="Times New Roman" w:cs="Times New Roman"/>
          <w:sz w:val="18"/>
          <w:szCs w:val="18"/>
          <w:lang w:val="id-ID"/>
        </w:rPr>
        <w:t>m</w:t>
      </w:r>
      <w:r>
        <w:rPr>
          <w:rFonts w:ascii="Times New Roman" w:hAnsi="Times New Roman" w:cs="Times New Roman"/>
          <w:sz w:val="18"/>
          <w:szCs w:val="18"/>
        </w:rPr>
        <w:t>. 13.</w:t>
      </w:r>
    </w:p>
  </w:footnote>
  <w:footnote w:id="58">
    <w:p w:rsidR="004417C8" w:rsidRPr="00642409" w:rsidRDefault="004417C8" w:rsidP="00A211B7">
      <w:pPr>
        <w:pStyle w:val="FootnoteText"/>
        <w:rPr>
          <w:rFonts w:ascii="Times New Roman" w:hAnsi="Times New Roman" w:cs="Times New Roman"/>
          <w:sz w:val="18"/>
          <w:szCs w:val="18"/>
        </w:rPr>
      </w:pPr>
      <w:r>
        <w:rPr>
          <w:rStyle w:val="FootnoteReference"/>
        </w:rPr>
        <w:footnoteRef/>
      </w:r>
      <w:r>
        <w:t xml:space="preserve"> </w:t>
      </w:r>
      <w:r w:rsidRPr="00642409">
        <w:rPr>
          <w:rFonts w:ascii="Times New Roman" w:hAnsi="Times New Roman" w:cs="Times New Roman"/>
          <w:b/>
          <w:i/>
          <w:sz w:val="18"/>
          <w:szCs w:val="18"/>
        </w:rPr>
        <w:t>Ibid.</w:t>
      </w:r>
      <w:r>
        <w:rPr>
          <w:rFonts w:ascii="Times New Roman" w:hAnsi="Times New Roman" w:cs="Times New Roman"/>
          <w:sz w:val="18"/>
          <w:szCs w:val="18"/>
        </w:rPr>
        <w:t xml:space="preserve">, </w:t>
      </w:r>
      <w:r>
        <w:rPr>
          <w:rFonts w:ascii="Times New Roman" w:hAnsi="Times New Roman" w:cs="Times New Roman"/>
          <w:sz w:val="18"/>
          <w:szCs w:val="18"/>
          <w:lang w:val="id-ID"/>
        </w:rPr>
        <w:t>H</w:t>
      </w:r>
      <w:r>
        <w:rPr>
          <w:rFonts w:ascii="Times New Roman" w:hAnsi="Times New Roman" w:cs="Times New Roman"/>
          <w:sz w:val="18"/>
          <w:szCs w:val="18"/>
        </w:rPr>
        <w:t>l</w:t>
      </w:r>
      <w:r>
        <w:rPr>
          <w:rFonts w:ascii="Times New Roman" w:hAnsi="Times New Roman" w:cs="Times New Roman"/>
          <w:sz w:val="18"/>
          <w:szCs w:val="18"/>
          <w:lang w:val="id-ID"/>
        </w:rPr>
        <w:t>m</w:t>
      </w:r>
      <w:r>
        <w:rPr>
          <w:rFonts w:ascii="Times New Roman" w:hAnsi="Times New Roman" w:cs="Times New Roman"/>
          <w:sz w:val="18"/>
          <w:szCs w:val="18"/>
        </w:rPr>
        <w:t>. 12.</w:t>
      </w:r>
    </w:p>
  </w:footnote>
  <w:footnote w:id="59">
    <w:p w:rsidR="004417C8" w:rsidRPr="007A5DFD" w:rsidRDefault="004417C8" w:rsidP="00A211B7">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 xml:space="preserve">Ronny, </w:t>
      </w:r>
      <w:r>
        <w:rPr>
          <w:rFonts w:ascii="Times New Roman" w:hAnsi="Times New Roman" w:cs="Times New Roman"/>
          <w:b/>
          <w:i/>
          <w:sz w:val="18"/>
          <w:szCs w:val="18"/>
        </w:rPr>
        <w:t xml:space="preserve">op. </w:t>
      </w:r>
      <w:r w:rsidRPr="007A5DFD">
        <w:rPr>
          <w:rFonts w:ascii="Times New Roman" w:hAnsi="Times New Roman" w:cs="Times New Roman"/>
          <w:b/>
          <w:i/>
          <w:sz w:val="18"/>
          <w:szCs w:val="18"/>
        </w:rPr>
        <w:t>Cit</w:t>
      </w:r>
      <w:r>
        <w:rPr>
          <w:rFonts w:ascii="Times New Roman" w:hAnsi="Times New Roman" w:cs="Times New Roman"/>
          <w:sz w:val="18"/>
          <w:szCs w:val="18"/>
        </w:rPr>
        <w:t xml:space="preserve">., </w:t>
      </w:r>
      <w:r>
        <w:rPr>
          <w:rFonts w:ascii="Times New Roman" w:hAnsi="Times New Roman" w:cs="Times New Roman"/>
          <w:sz w:val="18"/>
          <w:szCs w:val="18"/>
          <w:lang w:val="id-ID"/>
        </w:rPr>
        <w:t>H</w:t>
      </w:r>
      <w:r>
        <w:rPr>
          <w:rFonts w:ascii="Times New Roman" w:hAnsi="Times New Roman" w:cs="Times New Roman"/>
          <w:sz w:val="18"/>
          <w:szCs w:val="18"/>
        </w:rPr>
        <w:t>l</w:t>
      </w:r>
      <w:r>
        <w:rPr>
          <w:rFonts w:ascii="Times New Roman" w:hAnsi="Times New Roman" w:cs="Times New Roman"/>
          <w:sz w:val="18"/>
          <w:szCs w:val="18"/>
          <w:lang w:val="id-ID"/>
        </w:rPr>
        <w:t>m</w:t>
      </w:r>
      <w:r>
        <w:rPr>
          <w:rFonts w:ascii="Times New Roman" w:hAnsi="Times New Roman" w:cs="Times New Roman"/>
          <w:sz w:val="18"/>
          <w:szCs w:val="18"/>
        </w:rPr>
        <w:t>. 53.</w:t>
      </w:r>
    </w:p>
  </w:footnote>
  <w:footnote w:id="60">
    <w:p w:rsidR="004417C8" w:rsidRPr="00EE7726" w:rsidRDefault="004417C8" w:rsidP="00A211B7">
      <w:pPr>
        <w:pStyle w:val="FootnoteText"/>
        <w:rPr>
          <w:lang w:val="id-ID"/>
        </w:rPr>
      </w:pPr>
      <w:r>
        <w:rPr>
          <w:rStyle w:val="FootnoteReference"/>
        </w:rPr>
        <w:footnoteRef/>
      </w:r>
      <w:r>
        <w:t xml:space="preserve"> </w:t>
      </w:r>
      <w:r w:rsidRPr="00EE7726">
        <w:rPr>
          <w:lang w:val="id-ID"/>
        </w:rPr>
        <w:t xml:space="preserve">Soedarto, </w:t>
      </w:r>
      <w:r w:rsidRPr="00EE7726">
        <w:rPr>
          <w:b/>
          <w:i/>
          <w:lang w:val="id-ID"/>
        </w:rPr>
        <w:t>Kapita Selekta Hukum Pidana</w:t>
      </w:r>
      <w:r w:rsidRPr="00EE7726">
        <w:rPr>
          <w:i/>
          <w:lang w:val="id-ID"/>
        </w:rPr>
        <w:t xml:space="preserve">, </w:t>
      </w:r>
      <w:r w:rsidRPr="00EE7726">
        <w:rPr>
          <w:lang w:val="id-ID"/>
        </w:rPr>
        <w:t>(Bandung: Alumni, 2006), Hl</w:t>
      </w:r>
      <w:r>
        <w:rPr>
          <w:lang w:val="id-ID"/>
        </w:rPr>
        <w:t>m</w:t>
      </w:r>
      <w:r w:rsidRPr="00EE7726">
        <w:rPr>
          <w:lang w:val="id-ID"/>
        </w:rPr>
        <w:t>. 113-114</w:t>
      </w:r>
    </w:p>
  </w:footnote>
  <w:footnote w:id="61">
    <w:p w:rsidR="004417C8" w:rsidRPr="004534FF" w:rsidRDefault="004417C8" w:rsidP="00A211B7">
      <w:pPr>
        <w:pStyle w:val="FootnoteText"/>
        <w:rPr>
          <w:lang w:val="id-ID"/>
        </w:rPr>
      </w:pPr>
      <w:r>
        <w:rPr>
          <w:rStyle w:val="FootnoteReference"/>
        </w:rPr>
        <w:footnoteRef/>
      </w:r>
      <w:r>
        <w:t xml:space="preserve"> </w:t>
      </w:r>
      <w:r w:rsidRPr="004534FF">
        <w:rPr>
          <w:lang w:val="id-ID"/>
        </w:rPr>
        <w:t xml:space="preserve">Lihat bagan dalam Barda Nawawi Arief, </w:t>
      </w:r>
      <w:r w:rsidRPr="004534FF">
        <w:rPr>
          <w:b/>
          <w:i/>
          <w:lang w:val="id-ID"/>
        </w:rPr>
        <w:t>Bunga Rampai Kebijakan Hukum Pidana</w:t>
      </w:r>
      <w:r>
        <w:rPr>
          <w:lang w:val="id-ID"/>
        </w:rPr>
        <w:t>, Op. Cit., H</w:t>
      </w:r>
      <w:r w:rsidRPr="004534FF">
        <w:rPr>
          <w:lang w:val="id-ID"/>
        </w:rPr>
        <w:t>l</w:t>
      </w:r>
      <w:r>
        <w:rPr>
          <w:lang w:val="id-ID"/>
        </w:rPr>
        <w:t>m</w:t>
      </w:r>
      <w:r w:rsidRPr="004534FF">
        <w:rPr>
          <w:lang w:val="id-ID"/>
        </w:rPr>
        <w:t>. 5</w:t>
      </w:r>
    </w:p>
    <w:p w:rsidR="004417C8" w:rsidRPr="004534FF" w:rsidRDefault="004417C8" w:rsidP="00A211B7">
      <w:pPr>
        <w:pStyle w:val="FootnoteText"/>
        <w:rPr>
          <w:lang w:val="id-ID"/>
        </w:rPr>
      </w:pPr>
    </w:p>
  </w:footnote>
  <w:footnote w:id="62">
    <w:p w:rsidR="004417C8" w:rsidRPr="004534FF" w:rsidRDefault="004417C8" w:rsidP="00A211B7">
      <w:pPr>
        <w:pStyle w:val="FootnoteText"/>
        <w:rPr>
          <w:bCs/>
          <w:lang w:val="id-ID"/>
        </w:rPr>
      </w:pPr>
      <w:r>
        <w:rPr>
          <w:rStyle w:val="FootnoteReference"/>
        </w:rPr>
        <w:footnoteRef/>
      </w:r>
      <w:r>
        <w:t xml:space="preserve"> </w:t>
      </w:r>
      <w:r w:rsidRPr="004534FF">
        <w:rPr>
          <w:lang w:val="id-ID"/>
        </w:rPr>
        <w:t xml:space="preserve">Barda Nawawi Arief dalam Muladi dan Barda Nawawi Arief, </w:t>
      </w:r>
      <w:r w:rsidRPr="004534FF">
        <w:rPr>
          <w:b/>
          <w:i/>
          <w:lang w:val="id-ID"/>
        </w:rPr>
        <w:t>Teori-Teori Dan Kebijakan Pidana</w:t>
      </w:r>
      <w:r w:rsidRPr="004534FF">
        <w:rPr>
          <w:i/>
          <w:lang w:val="id-ID"/>
        </w:rPr>
        <w:t xml:space="preserve"> </w:t>
      </w:r>
      <w:r w:rsidRPr="004534FF">
        <w:rPr>
          <w:lang w:val="id-ID"/>
        </w:rPr>
        <w:t xml:space="preserve">, </w:t>
      </w:r>
      <w:r>
        <w:rPr>
          <w:lang w:val="id-ID"/>
        </w:rPr>
        <w:t>Op. Cit., H</w:t>
      </w:r>
      <w:r w:rsidRPr="004534FF">
        <w:rPr>
          <w:lang w:val="id-ID"/>
        </w:rPr>
        <w:t>l</w:t>
      </w:r>
      <w:r>
        <w:rPr>
          <w:lang w:val="id-ID"/>
        </w:rPr>
        <w:t>m</w:t>
      </w:r>
      <w:r w:rsidRPr="004534FF">
        <w:rPr>
          <w:lang w:val="id-ID"/>
        </w:rPr>
        <w:t>. 159.</w:t>
      </w:r>
    </w:p>
    <w:p w:rsidR="004417C8" w:rsidRPr="004534FF" w:rsidRDefault="004417C8" w:rsidP="00A211B7">
      <w:pPr>
        <w:pStyle w:val="FootnoteText"/>
        <w:rPr>
          <w:lang w:val="id-ID"/>
        </w:rPr>
      </w:pPr>
    </w:p>
  </w:footnote>
  <w:footnote w:id="63">
    <w:p w:rsidR="004417C8" w:rsidRPr="004534FF" w:rsidRDefault="004417C8" w:rsidP="00A211B7">
      <w:pPr>
        <w:pStyle w:val="FootnoteText"/>
        <w:rPr>
          <w:lang w:val="id-ID"/>
        </w:rPr>
      </w:pPr>
      <w:r>
        <w:rPr>
          <w:rStyle w:val="FootnoteReference"/>
        </w:rPr>
        <w:footnoteRef/>
      </w:r>
      <w:r>
        <w:t xml:space="preserve"> </w:t>
      </w:r>
      <w:r w:rsidRPr="004534FF">
        <w:rPr>
          <w:lang w:val="id-ID"/>
        </w:rPr>
        <w:t xml:space="preserve">Barda Nawawi Arief, </w:t>
      </w:r>
      <w:r w:rsidRPr="004534FF">
        <w:rPr>
          <w:b/>
          <w:i/>
          <w:lang w:val="id-ID"/>
        </w:rPr>
        <w:t>Bunga Rampai Kebijakan Hukum Pidana Perkembangan Penyusunan Konsep KUHP Baru</w:t>
      </w:r>
      <w:r w:rsidRPr="004534FF">
        <w:rPr>
          <w:i/>
          <w:lang w:val="id-ID"/>
        </w:rPr>
        <w:t xml:space="preserve"> </w:t>
      </w:r>
      <w:r w:rsidRPr="004534FF">
        <w:rPr>
          <w:lang w:val="id-ID"/>
        </w:rPr>
        <w:t>, (Jakarta: Kencana, 2011).</w:t>
      </w:r>
      <w:r>
        <w:rPr>
          <w:lang w:val="id-ID"/>
        </w:rPr>
        <w:t xml:space="preserve"> H</w:t>
      </w:r>
      <w:r w:rsidRPr="004534FF">
        <w:rPr>
          <w:lang w:val="id-ID"/>
        </w:rPr>
        <w:t>l</w:t>
      </w:r>
      <w:r>
        <w:rPr>
          <w:lang w:val="id-ID"/>
        </w:rPr>
        <w:t>m</w:t>
      </w:r>
      <w:r w:rsidRPr="004534FF">
        <w:rPr>
          <w:lang w:val="id-ID"/>
        </w:rPr>
        <w:t>. 26.</w:t>
      </w:r>
    </w:p>
  </w:footnote>
  <w:footnote w:id="64">
    <w:p w:rsidR="004417C8" w:rsidRPr="004534FF" w:rsidRDefault="004417C8" w:rsidP="00A211B7">
      <w:pPr>
        <w:pStyle w:val="FootnoteText"/>
        <w:rPr>
          <w:lang w:val="id-ID"/>
        </w:rPr>
      </w:pPr>
      <w:r>
        <w:rPr>
          <w:rStyle w:val="FootnoteReference"/>
        </w:rPr>
        <w:footnoteRef/>
      </w:r>
      <w:r>
        <w:t xml:space="preserve"> </w:t>
      </w:r>
      <w:r w:rsidRPr="004534FF">
        <w:rPr>
          <w:i/>
          <w:lang w:val="id-ID"/>
        </w:rPr>
        <w:t>Ibid</w:t>
      </w:r>
    </w:p>
  </w:footnote>
  <w:footnote w:id="65">
    <w:p w:rsidR="004417C8" w:rsidRPr="005A6865" w:rsidRDefault="004417C8" w:rsidP="00A211B7">
      <w:pPr>
        <w:pStyle w:val="FootnoteText"/>
        <w:rPr>
          <w:lang w:val="id-ID"/>
        </w:rPr>
      </w:pPr>
      <w:r>
        <w:rPr>
          <w:rStyle w:val="FootnoteReference"/>
        </w:rPr>
        <w:footnoteRef/>
      </w:r>
      <w:r>
        <w:t xml:space="preserve"> </w:t>
      </w:r>
      <w:r w:rsidRPr="005A6865">
        <w:rPr>
          <w:lang w:val="id-ID"/>
        </w:rPr>
        <w:t>Soedarto dalam Barda Nawawi Arief, Ibid.</w:t>
      </w:r>
    </w:p>
  </w:footnote>
  <w:footnote w:id="66">
    <w:p w:rsidR="004417C8" w:rsidRPr="005A6865" w:rsidRDefault="004417C8" w:rsidP="00A211B7">
      <w:pPr>
        <w:pStyle w:val="FootnoteText"/>
        <w:rPr>
          <w:lang w:val="id-ID"/>
        </w:rPr>
      </w:pPr>
      <w:r>
        <w:rPr>
          <w:rStyle w:val="FootnoteReference"/>
        </w:rPr>
        <w:footnoteRef/>
      </w:r>
      <w:r>
        <w:t xml:space="preserve"> </w:t>
      </w:r>
      <w:r w:rsidRPr="005A6865">
        <w:rPr>
          <w:i/>
          <w:lang w:val="id-ID"/>
        </w:rPr>
        <w:t>Ibid</w:t>
      </w:r>
      <w:r>
        <w:rPr>
          <w:lang w:val="id-ID"/>
        </w:rPr>
        <w:t>., Hlm. 25</w:t>
      </w:r>
    </w:p>
  </w:footnote>
  <w:footnote w:id="67">
    <w:p w:rsidR="004417C8" w:rsidRPr="005A6865" w:rsidRDefault="004417C8" w:rsidP="00A211B7">
      <w:pPr>
        <w:pStyle w:val="FootnoteText"/>
        <w:rPr>
          <w:lang w:val="id-ID"/>
        </w:rPr>
      </w:pPr>
      <w:r>
        <w:rPr>
          <w:rStyle w:val="FootnoteReference"/>
        </w:rPr>
        <w:footnoteRef/>
      </w:r>
      <w:r>
        <w:t xml:space="preserve"> </w:t>
      </w:r>
      <w:r>
        <w:rPr>
          <w:lang w:val="id-ID"/>
        </w:rPr>
        <w:t>I</w:t>
      </w:r>
      <w:r w:rsidRPr="005A6865">
        <w:rPr>
          <w:i/>
          <w:lang w:val="id-ID"/>
        </w:rPr>
        <w:t>bid.,</w:t>
      </w:r>
    </w:p>
  </w:footnote>
  <w:footnote w:id="68">
    <w:p w:rsidR="004417C8" w:rsidRPr="005A6865" w:rsidRDefault="004417C8" w:rsidP="00A211B7">
      <w:pPr>
        <w:pStyle w:val="FootnoteText"/>
        <w:rPr>
          <w:lang w:val="id-ID"/>
        </w:rPr>
      </w:pPr>
      <w:r>
        <w:rPr>
          <w:rStyle w:val="FootnoteReference"/>
        </w:rPr>
        <w:footnoteRef/>
      </w:r>
      <w:r>
        <w:t xml:space="preserve"> </w:t>
      </w:r>
      <w:r w:rsidRPr="005A6865">
        <w:rPr>
          <w:lang w:val="id-ID"/>
        </w:rPr>
        <w:t xml:space="preserve">A. Mulder dalam Barda Nawawi Arief, </w:t>
      </w:r>
      <w:r w:rsidRPr="005A6865">
        <w:rPr>
          <w:i/>
          <w:lang w:val="id-ID"/>
        </w:rPr>
        <w:t>Ibid</w:t>
      </w:r>
      <w:r>
        <w:rPr>
          <w:lang w:val="id-ID"/>
        </w:rPr>
        <w:t>., H</w:t>
      </w:r>
      <w:r w:rsidRPr="005A6865">
        <w:rPr>
          <w:lang w:val="id-ID"/>
        </w:rPr>
        <w:t>l</w:t>
      </w:r>
      <w:r>
        <w:rPr>
          <w:lang w:val="id-ID"/>
        </w:rPr>
        <w:t>m</w:t>
      </w:r>
      <w:r w:rsidRPr="005A6865">
        <w:rPr>
          <w:lang w:val="id-ID"/>
        </w:rPr>
        <w:t>. 26</w:t>
      </w:r>
    </w:p>
  </w:footnote>
  <w:footnote w:id="69">
    <w:p w:rsidR="004417C8" w:rsidRPr="005A6865" w:rsidRDefault="004417C8" w:rsidP="00A211B7">
      <w:pPr>
        <w:pStyle w:val="FootnoteText"/>
        <w:rPr>
          <w:lang w:val="id-ID"/>
        </w:rPr>
      </w:pPr>
      <w:r>
        <w:rPr>
          <w:rStyle w:val="FootnoteReference"/>
        </w:rPr>
        <w:footnoteRef/>
      </w:r>
      <w:r>
        <w:t xml:space="preserve"> </w:t>
      </w:r>
      <w:r w:rsidRPr="005A6865">
        <w:rPr>
          <w:i/>
          <w:lang w:val="id-ID"/>
        </w:rPr>
        <w:t>Ibid.,</w:t>
      </w:r>
    </w:p>
  </w:footnote>
  <w:footnote w:id="70">
    <w:p w:rsidR="004417C8" w:rsidRPr="005A6865" w:rsidRDefault="004417C8" w:rsidP="00A211B7">
      <w:pPr>
        <w:pStyle w:val="FootnoteText"/>
        <w:rPr>
          <w:lang w:val="id-ID"/>
        </w:rPr>
      </w:pPr>
      <w:r>
        <w:rPr>
          <w:rStyle w:val="FootnoteReference"/>
        </w:rPr>
        <w:footnoteRef/>
      </w:r>
      <w:r>
        <w:t xml:space="preserve"> </w:t>
      </w:r>
      <w:r w:rsidRPr="005A6865">
        <w:rPr>
          <w:lang w:val="id-ID"/>
        </w:rPr>
        <w:t xml:space="preserve">Barda Nawawi Arief, </w:t>
      </w:r>
      <w:r w:rsidRPr="00D2659A">
        <w:rPr>
          <w:b/>
          <w:i/>
          <w:lang w:val="id-ID"/>
        </w:rPr>
        <w:t>Bunga Rampai Kebijakan Hukum Pidana Perkembangan Penyusunan Konsep KUHP Baru</w:t>
      </w:r>
      <w:r>
        <w:rPr>
          <w:lang w:val="id-ID"/>
        </w:rPr>
        <w:t>, Op.cit., H</w:t>
      </w:r>
      <w:r w:rsidRPr="005A6865">
        <w:rPr>
          <w:lang w:val="id-ID"/>
        </w:rPr>
        <w:t>l</w:t>
      </w:r>
      <w:r>
        <w:rPr>
          <w:lang w:val="id-ID"/>
        </w:rPr>
        <w:t>m</w:t>
      </w:r>
      <w:r w:rsidRPr="005A6865">
        <w:rPr>
          <w:lang w:val="id-ID"/>
        </w:rPr>
        <w:t>. 28</w:t>
      </w:r>
    </w:p>
    <w:p w:rsidR="004417C8" w:rsidRPr="005A6865" w:rsidRDefault="004417C8" w:rsidP="00A211B7">
      <w:pPr>
        <w:pStyle w:val="FootnoteText"/>
        <w:rPr>
          <w:lang w:val="id-ID"/>
        </w:rPr>
      </w:pPr>
    </w:p>
  </w:footnote>
  <w:footnote w:id="71">
    <w:p w:rsidR="004417C8" w:rsidRPr="00FB1748" w:rsidRDefault="004417C8" w:rsidP="00A211B7">
      <w:pPr>
        <w:pStyle w:val="FootnoteText"/>
        <w:rPr>
          <w:lang w:val="id-ID"/>
        </w:rPr>
      </w:pPr>
      <w:r>
        <w:rPr>
          <w:rStyle w:val="FootnoteReference"/>
        </w:rPr>
        <w:footnoteRef/>
      </w:r>
      <w:r>
        <w:t xml:space="preserve"> </w:t>
      </w:r>
      <w:r w:rsidRPr="00FB1748">
        <w:rPr>
          <w:lang w:val="id-ID"/>
        </w:rPr>
        <w:t xml:space="preserve">Barda Nawawi Arief, </w:t>
      </w:r>
      <w:r w:rsidRPr="00FB1748">
        <w:rPr>
          <w:b/>
          <w:i/>
          <w:lang w:val="id-ID"/>
        </w:rPr>
        <w:t>Beberapa Aspek Penegakan dan Pengembangan Hukum Pidana</w:t>
      </w:r>
      <w:r w:rsidRPr="00FB1748">
        <w:rPr>
          <w:lang w:val="id-ID"/>
        </w:rPr>
        <w:t xml:space="preserve">, </w:t>
      </w:r>
      <w:r>
        <w:rPr>
          <w:lang w:val="id-ID"/>
        </w:rPr>
        <w:t>Op. Cit., H</w:t>
      </w:r>
      <w:r w:rsidRPr="00FB1748">
        <w:rPr>
          <w:lang w:val="id-ID"/>
        </w:rPr>
        <w:t>l</w:t>
      </w:r>
      <w:r>
        <w:rPr>
          <w:lang w:val="id-ID"/>
        </w:rPr>
        <w:t>m</w:t>
      </w:r>
      <w:r w:rsidRPr="00FB1748">
        <w:rPr>
          <w:lang w:val="id-ID"/>
        </w:rPr>
        <w:t>. 25</w:t>
      </w:r>
    </w:p>
    <w:p w:rsidR="004417C8" w:rsidRPr="00FB1748" w:rsidRDefault="004417C8" w:rsidP="00A211B7">
      <w:pPr>
        <w:pStyle w:val="FootnoteText"/>
        <w:rPr>
          <w:lang w:val="id-ID"/>
        </w:rPr>
      </w:pPr>
    </w:p>
  </w:footnote>
  <w:footnote w:id="72">
    <w:p w:rsidR="004417C8" w:rsidRPr="00FB1748" w:rsidRDefault="004417C8" w:rsidP="00A211B7">
      <w:pPr>
        <w:pStyle w:val="FootnoteText"/>
        <w:rPr>
          <w:lang w:val="id-ID"/>
        </w:rPr>
      </w:pPr>
      <w:r>
        <w:rPr>
          <w:rStyle w:val="FootnoteReference"/>
        </w:rPr>
        <w:footnoteRef/>
      </w:r>
      <w:r>
        <w:t xml:space="preserve"> </w:t>
      </w:r>
      <w:r w:rsidRPr="00FB1748">
        <w:rPr>
          <w:lang w:val="id-ID"/>
        </w:rPr>
        <w:t xml:space="preserve">Barda Nawawi Arief, </w:t>
      </w:r>
      <w:r w:rsidRPr="00FB1748">
        <w:rPr>
          <w:b/>
          <w:i/>
          <w:lang w:val="id-ID"/>
        </w:rPr>
        <w:t>Bunga Rampai Kebijakan Hukum Pidana Perkembangan Penyusunan Konsep KUHP Baru</w:t>
      </w:r>
      <w:r>
        <w:rPr>
          <w:lang w:val="id-ID"/>
        </w:rPr>
        <w:t>, Op.cit., H</w:t>
      </w:r>
      <w:r w:rsidRPr="00FB1748">
        <w:rPr>
          <w:lang w:val="id-ID"/>
        </w:rPr>
        <w:t>l</w:t>
      </w:r>
      <w:r>
        <w:rPr>
          <w:lang w:val="id-ID"/>
        </w:rPr>
        <w:t>m</w:t>
      </w:r>
      <w:r w:rsidRPr="00FB1748">
        <w:rPr>
          <w:lang w:val="id-ID"/>
        </w:rPr>
        <w:t>. 30</w:t>
      </w:r>
    </w:p>
  </w:footnote>
  <w:footnote w:id="73">
    <w:p w:rsidR="004417C8" w:rsidRPr="00FB1748" w:rsidRDefault="004417C8" w:rsidP="00A211B7">
      <w:pPr>
        <w:pStyle w:val="FootnoteText"/>
        <w:rPr>
          <w:lang w:val="id-ID"/>
        </w:rPr>
      </w:pPr>
      <w:r>
        <w:rPr>
          <w:rStyle w:val="FootnoteReference"/>
        </w:rPr>
        <w:footnoteRef/>
      </w:r>
      <w:r>
        <w:t xml:space="preserve"> </w:t>
      </w:r>
      <w:r w:rsidRPr="00FB1748">
        <w:rPr>
          <w:i/>
          <w:lang w:val="id-ID"/>
        </w:rPr>
        <w:t>Ibid.,</w:t>
      </w:r>
    </w:p>
  </w:footnote>
  <w:footnote w:id="74">
    <w:p w:rsidR="004417C8" w:rsidRPr="006D36E1" w:rsidRDefault="004417C8" w:rsidP="00A211B7">
      <w:pPr>
        <w:pStyle w:val="FootnoteText"/>
        <w:rPr>
          <w:lang w:val="id-ID"/>
        </w:rPr>
      </w:pPr>
      <w:r>
        <w:rPr>
          <w:rStyle w:val="FootnoteReference"/>
        </w:rPr>
        <w:footnoteRef/>
      </w:r>
      <w:r>
        <w:t xml:space="preserve"> </w:t>
      </w:r>
      <w:r w:rsidRPr="006D36E1">
        <w:rPr>
          <w:lang w:val="id-ID"/>
        </w:rPr>
        <w:t xml:space="preserve">Nyoman Serikat Putra Jaya, </w:t>
      </w:r>
      <w:r w:rsidRPr="006D36E1">
        <w:rPr>
          <w:b/>
          <w:i/>
          <w:lang w:val="id-ID"/>
        </w:rPr>
        <w:t>Relevansi Hukum Pidana Adat dalam Pembaharuan Hukum Pidana Nasional</w:t>
      </w:r>
      <w:r w:rsidRPr="006D36E1">
        <w:rPr>
          <w:i/>
          <w:lang w:val="id-ID"/>
        </w:rPr>
        <w:t>,</w:t>
      </w:r>
      <w:r>
        <w:rPr>
          <w:i/>
          <w:lang w:val="id-ID"/>
        </w:rPr>
        <w:t xml:space="preserve"> </w:t>
      </w:r>
      <w:r w:rsidRPr="006D36E1">
        <w:rPr>
          <w:lang w:val="id-ID"/>
        </w:rPr>
        <w:t>(Bandung: Citra A</w:t>
      </w:r>
      <w:r>
        <w:rPr>
          <w:lang w:val="id-ID"/>
        </w:rPr>
        <w:t>ditya Bakti, 2005), H</w:t>
      </w:r>
      <w:r w:rsidRPr="006D36E1">
        <w:rPr>
          <w:lang w:val="id-ID"/>
        </w:rPr>
        <w:t>l</w:t>
      </w:r>
      <w:r>
        <w:rPr>
          <w:lang w:val="id-ID"/>
        </w:rPr>
        <w:t>m</w:t>
      </w:r>
      <w:r w:rsidRPr="006D36E1">
        <w:rPr>
          <w:lang w:val="id-ID"/>
        </w:rPr>
        <w:t>. 113</w:t>
      </w:r>
    </w:p>
  </w:footnote>
  <w:footnote w:id="75">
    <w:p w:rsidR="004417C8" w:rsidRPr="006D36E1" w:rsidRDefault="004417C8" w:rsidP="00A211B7">
      <w:pPr>
        <w:pStyle w:val="FootnoteText"/>
        <w:rPr>
          <w:lang w:val="id-ID"/>
        </w:rPr>
      </w:pPr>
      <w:r>
        <w:rPr>
          <w:rStyle w:val="FootnoteReference"/>
        </w:rPr>
        <w:footnoteRef/>
      </w:r>
      <w:r>
        <w:t xml:space="preserve"> </w:t>
      </w:r>
      <w:r w:rsidRPr="006D36E1">
        <w:rPr>
          <w:lang w:val="id-ID"/>
        </w:rPr>
        <w:t xml:space="preserve">Barda Nawawi Arief, </w:t>
      </w:r>
      <w:r w:rsidRPr="006D36E1">
        <w:rPr>
          <w:b/>
          <w:i/>
          <w:lang w:val="id-ID"/>
        </w:rPr>
        <w:t>Beberapa Aspek Kebijakan Penegakan dan Pengembangan Hukum Pidana</w:t>
      </w:r>
      <w:r w:rsidRPr="006D36E1">
        <w:rPr>
          <w:lang w:val="id-ID"/>
        </w:rPr>
        <w:t>, Op. Cit., Hal. 74</w:t>
      </w:r>
    </w:p>
    <w:p w:rsidR="004417C8" w:rsidRPr="006D36E1" w:rsidRDefault="004417C8" w:rsidP="00A211B7">
      <w:pPr>
        <w:pStyle w:val="FootnoteText"/>
        <w:rPr>
          <w:lang w:val="id-ID"/>
        </w:rPr>
      </w:pPr>
    </w:p>
    <w:p w:rsidR="004417C8" w:rsidRPr="006D36E1" w:rsidRDefault="004417C8" w:rsidP="00A211B7">
      <w:pPr>
        <w:pStyle w:val="FootnoteText"/>
        <w:rPr>
          <w:lang w:val="id-ID"/>
        </w:rPr>
      </w:pPr>
    </w:p>
  </w:footnote>
  <w:footnote w:id="76">
    <w:p w:rsidR="004417C8" w:rsidRPr="006D36E1" w:rsidRDefault="004417C8" w:rsidP="00A211B7">
      <w:pPr>
        <w:pStyle w:val="FootnoteText"/>
        <w:jc w:val="both"/>
        <w:rPr>
          <w:rFonts w:ascii="Times New Roman" w:hAnsi="Times New Roman"/>
          <w:lang w:val="id-ID"/>
        </w:rPr>
      </w:pPr>
      <w:r w:rsidRPr="00C4538C">
        <w:rPr>
          <w:rStyle w:val="FootnoteReference"/>
          <w:rFonts w:ascii="Times New Roman" w:hAnsi="Times New Roman"/>
        </w:rPr>
        <w:footnoteRef/>
      </w:r>
      <w:r w:rsidRPr="00C4538C">
        <w:rPr>
          <w:rFonts w:ascii="Times New Roman" w:hAnsi="Times New Roman"/>
        </w:rPr>
        <w:t xml:space="preserve"> Menurut</w:t>
      </w:r>
      <w:r>
        <w:rPr>
          <w:rFonts w:ascii="Times New Roman" w:hAnsi="Times New Roman"/>
        </w:rPr>
        <w:t xml:space="preserve"> Barda Nawawi Arief, dilihat dari sudut kebijakan, penggunaan atau intervensi “penal” seyogyanya dilakukan dengan lebih hati-hati, cermat, hemat, selektif dan limitatif. Dengan kata lain, sarana penal tidak selalu harus dipanggil/digunakan dalam setiap produk legislatif. Barda Nawawi Arief, </w:t>
      </w:r>
      <w:r w:rsidRPr="00BD2A25">
        <w:rPr>
          <w:rFonts w:ascii="Times New Roman" w:hAnsi="Times New Roman"/>
          <w:i/>
        </w:rPr>
        <w:t xml:space="preserve">Beberapa Aspek </w:t>
      </w:r>
      <w:r>
        <w:rPr>
          <w:rFonts w:ascii="Times New Roman" w:hAnsi="Times New Roman"/>
          <w:i/>
        </w:rPr>
        <w:t xml:space="preserve">Kebijakan </w:t>
      </w:r>
      <w:r w:rsidRPr="00BD2A25">
        <w:rPr>
          <w:rFonts w:ascii="Times New Roman" w:hAnsi="Times New Roman"/>
          <w:i/>
        </w:rPr>
        <w:t>Penegakan dan Pengembangan Hukum Pidana</w:t>
      </w:r>
      <w:r>
        <w:rPr>
          <w:rFonts w:ascii="Times New Roman" w:hAnsi="Times New Roman"/>
        </w:rPr>
        <w:t>, Op. Cit., Hl</w:t>
      </w:r>
      <w:r>
        <w:rPr>
          <w:rFonts w:ascii="Times New Roman" w:hAnsi="Times New Roman"/>
          <w:lang w:val="id-ID"/>
        </w:rPr>
        <w:t>m</w:t>
      </w:r>
      <w:r>
        <w:rPr>
          <w:rFonts w:ascii="Times New Roman" w:hAnsi="Times New Roman"/>
        </w:rPr>
        <w:t>. 75</w:t>
      </w:r>
      <w:r>
        <w:rPr>
          <w:rFonts w:ascii="Times New Roman" w:hAnsi="Times New Roman"/>
          <w:lang w:val="id-ID"/>
        </w:rPr>
        <w:t>.</w:t>
      </w:r>
    </w:p>
  </w:footnote>
  <w:footnote w:id="77">
    <w:p w:rsidR="004417C8" w:rsidRPr="006D36E1" w:rsidRDefault="004417C8" w:rsidP="00A211B7">
      <w:pPr>
        <w:pStyle w:val="FootnoteText"/>
        <w:rPr>
          <w:lang w:val="id-ID"/>
        </w:rPr>
      </w:pPr>
      <w:r>
        <w:rPr>
          <w:rStyle w:val="FootnoteReference"/>
        </w:rPr>
        <w:footnoteRef/>
      </w:r>
      <w:r>
        <w:t xml:space="preserve"> </w:t>
      </w:r>
      <w:r w:rsidRPr="006D36E1">
        <w:rPr>
          <w:lang w:val="id-ID"/>
        </w:rPr>
        <w:t>Nigel Walker dal</w:t>
      </w:r>
      <w:r>
        <w:rPr>
          <w:lang w:val="id-ID"/>
        </w:rPr>
        <w:t>am Barda Nawawi Arief, Ibid., H</w:t>
      </w:r>
      <w:r w:rsidRPr="006D36E1">
        <w:rPr>
          <w:lang w:val="id-ID"/>
        </w:rPr>
        <w:t>l</w:t>
      </w:r>
      <w:r>
        <w:rPr>
          <w:lang w:val="id-ID"/>
        </w:rPr>
        <w:t>m</w:t>
      </w:r>
      <w:r w:rsidRPr="006D36E1">
        <w:rPr>
          <w:lang w:val="id-ID"/>
        </w:rPr>
        <w:t>. 76</w:t>
      </w:r>
      <w:r>
        <w:rPr>
          <w:lang w:val="id-ID"/>
        </w:rPr>
        <w:t>.</w:t>
      </w:r>
    </w:p>
  </w:footnote>
  <w:footnote w:id="78">
    <w:p w:rsidR="004417C8" w:rsidRPr="007C248A" w:rsidRDefault="004417C8" w:rsidP="00A211B7">
      <w:pPr>
        <w:pStyle w:val="FootnoteText"/>
        <w:rPr>
          <w:lang w:val="id-ID"/>
        </w:rPr>
      </w:pPr>
      <w:r>
        <w:rPr>
          <w:rStyle w:val="FootnoteReference"/>
        </w:rPr>
        <w:footnoteRef/>
      </w:r>
      <w:r>
        <w:t xml:space="preserve"> </w:t>
      </w:r>
      <w:r w:rsidRPr="007C248A">
        <w:rPr>
          <w:lang w:val="id-ID"/>
        </w:rPr>
        <w:t xml:space="preserve">Jeremy Bentham dalam Barda Nawawi Arief, </w:t>
      </w:r>
      <w:r w:rsidRPr="007C248A">
        <w:rPr>
          <w:i/>
          <w:lang w:val="id-ID"/>
        </w:rPr>
        <w:t>Ibid</w:t>
      </w:r>
      <w:r>
        <w:rPr>
          <w:lang w:val="id-ID"/>
        </w:rPr>
        <w:t>., H</w:t>
      </w:r>
      <w:r w:rsidRPr="007C248A">
        <w:rPr>
          <w:lang w:val="id-ID"/>
        </w:rPr>
        <w:t>l</w:t>
      </w:r>
      <w:r>
        <w:rPr>
          <w:lang w:val="id-ID"/>
        </w:rPr>
        <w:t>m</w:t>
      </w:r>
      <w:r w:rsidRPr="007C248A">
        <w:rPr>
          <w:lang w:val="id-ID"/>
        </w:rPr>
        <w:t>. 165</w:t>
      </w:r>
      <w:r>
        <w:rPr>
          <w:lang w:val="id-ID"/>
        </w:rPr>
        <w:t>.</w:t>
      </w:r>
    </w:p>
  </w:footnote>
  <w:footnote w:id="79">
    <w:p w:rsidR="004417C8" w:rsidRPr="007C248A" w:rsidRDefault="004417C8" w:rsidP="00A211B7">
      <w:pPr>
        <w:pStyle w:val="FootnoteText"/>
        <w:rPr>
          <w:lang w:val="id-ID"/>
        </w:rPr>
      </w:pPr>
      <w:r>
        <w:rPr>
          <w:rStyle w:val="FootnoteReference"/>
        </w:rPr>
        <w:footnoteRef/>
      </w:r>
      <w:r>
        <w:t xml:space="preserve"> </w:t>
      </w:r>
      <w:r w:rsidRPr="007C248A">
        <w:rPr>
          <w:lang w:val="id-ID"/>
        </w:rPr>
        <w:t xml:space="preserve">Herbert L. Pecker dalam Barda Nawawi Arief, </w:t>
      </w:r>
      <w:r w:rsidRPr="007C248A">
        <w:rPr>
          <w:i/>
          <w:lang w:val="id-ID"/>
        </w:rPr>
        <w:t>Ibid.,</w:t>
      </w:r>
      <w:r>
        <w:rPr>
          <w:i/>
          <w:lang w:val="id-ID"/>
        </w:rPr>
        <w:t xml:space="preserve"> </w:t>
      </w:r>
      <w:r w:rsidRPr="007C248A">
        <w:rPr>
          <w:lang w:val="id-ID"/>
        </w:rPr>
        <w:t>Hlm. 166.</w:t>
      </w:r>
    </w:p>
  </w:footnote>
  <w:footnote w:id="80">
    <w:p w:rsidR="004417C8" w:rsidRPr="007C248A" w:rsidRDefault="004417C8" w:rsidP="00A211B7">
      <w:pPr>
        <w:pStyle w:val="FootnoteText"/>
        <w:jc w:val="both"/>
        <w:rPr>
          <w:lang w:val="id-ID"/>
        </w:rPr>
      </w:pPr>
      <w:r>
        <w:rPr>
          <w:rStyle w:val="FootnoteReference"/>
        </w:rPr>
        <w:footnoteRef/>
      </w:r>
      <w:r>
        <w:t xml:space="preserve"> </w:t>
      </w:r>
      <w:r w:rsidRPr="007C248A">
        <w:rPr>
          <w:lang w:val="id-ID"/>
        </w:rPr>
        <w:t xml:space="preserve">Barda Nawawi Arief, </w:t>
      </w:r>
      <w:r w:rsidRPr="007C248A">
        <w:rPr>
          <w:b/>
          <w:i/>
          <w:lang w:val="id-ID"/>
        </w:rPr>
        <w:t>Kebijakan Legislatif Dalam Penanggulangan Kejahatan Dengan Pidana Penjara (Disertasi)</w:t>
      </w:r>
      <w:r w:rsidRPr="007C248A">
        <w:rPr>
          <w:i/>
          <w:lang w:val="id-ID"/>
        </w:rPr>
        <w:t>,</w:t>
      </w:r>
      <w:r>
        <w:rPr>
          <w:lang w:val="id-ID"/>
        </w:rPr>
        <w:t xml:space="preserve"> (Semarang: Undip, 1994), H</w:t>
      </w:r>
      <w:r w:rsidRPr="007C248A">
        <w:rPr>
          <w:lang w:val="id-ID"/>
        </w:rPr>
        <w:t>l</w:t>
      </w:r>
      <w:r>
        <w:rPr>
          <w:lang w:val="id-ID"/>
        </w:rPr>
        <w:t>m</w:t>
      </w:r>
      <w:r w:rsidRPr="007C248A">
        <w:rPr>
          <w:lang w:val="id-ID"/>
        </w:rPr>
        <w:t>. 63</w:t>
      </w:r>
    </w:p>
  </w:footnote>
  <w:footnote w:id="81">
    <w:p w:rsidR="004417C8" w:rsidRPr="007C248A" w:rsidRDefault="004417C8" w:rsidP="00A211B7">
      <w:pPr>
        <w:pStyle w:val="FootnoteText"/>
        <w:rPr>
          <w:lang w:val="id-ID"/>
        </w:rPr>
      </w:pPr>
      <w:r>
        <w:rPr>
          <w:rStyle w:val="FootnoteReference"/>
        </w:rPr>
        <w:footnoteRef/>
      </w:r>
      <w:r>
        <w:t xml:space="preserve"> </w:t>
      </w:r>
      <w:r w:rsidRPr="007C248A">
        <w:rPr>
          <w:lang w:val="id-ID"/>
        </w:rPr>
        <w:t xml:space="preserve">Barda Nawawi Arief dalam Muladi dan Barda Nawawi Arief, </w:t>
      </w:r>
      <w:r w:rsidRPr="007C248A">
        <w:rPr>
          <w:b/>
          <w:i/>
          <w:lang w:val="id-ID"/>
        </w:rPr>
        <w:t>Teori-Teori Dan Kebijakan Pidana</w:t>
      </w:r>
      <w:r>
        <w:rPr>
          <w:lang w:val="id-ID"/>
        </w:rPr>
        <w:t>, Op. Cit., H</w:t>
      </w:r>
      <w:r w:rsidRPr="007C248A">
        <w:rPr>
          <w:lang w:val="id-ID"/>
        </w:rPr>
        <w:t>l</w:t>
      </w:r>
      <w:r>
        <w:rPr>
          <w:lang w:val="id-ID"/>
        </w:rPr>
        <w:t>m</w:t>
      </w:r>
      <w:r w:rsidRPr="007C248A">
        <w:rPr>
          <w:lang w:val="id-ID"/>
        </w:rPr>
        <w:t xml:space="preserve">. 198 </w:t>
      </w:r>
    </w:p>
    <w:p w:rsidR="004417C8" w:rsidRPr="007C248A" w:rsidRDefault="004417C8" w:rsidP="00A211B7">
      <w:pPr>
        <w:pStyle w:val="FootnoteText"/>
        <w:rPr>
          <w:lang w:val="id-ID"/>
        </w:rPr>
      </w:pPr>
    </w:p>
  </w:footnote>
  <w:footnote w:id="82">
    <w:p w:rsidR="004417C8" w:rsidRPr="008822A6" w:rsidRDefault="004417C8" w:rsidP="00A211B7">
      <w:pPr>
        <w:pStyle w:val="FootnoteText"/>
        <w:rPr>
          <w:lang w:val="id-ID"/>
        </w:rPr>
      </w:pPr>
      <w:r>
        <w:rPr>
          <w:rStyle w:val="FootnoteReference"/>
        </w:rPr>
        <w:footnoteRef/>
      </w:r>
      <w:r>
        <w:t xml:space="preserve"> </w:t>
      </w:r>
      <w:r w:rsidRPr="008822A6">
        <w:rPr>
          <w:lang w:val="id-ID"/>
        </w:rPr>
        <w:t xml:space="preserve">Barda Nawawi Arief, </w:t>
      </w:r>
      <w:r w:rsidRPr="008822A6">
        <w:rPr>
          <w:b/>
          <w:i/>
          <w:lang w:val="id-ID"/>
        </w:rPr>
        <w:t>Pembaharuan Hukum Pidana (Dalam Perspektif Kajian Perbandingan),</w:t>
      </w:r>
      <w:r w:rsidRPr="008822A6">
        <w:rPr>
          <w:i/>
          <w:lang w:val="id-ID"/>
        </w:rPr>
        <w:t xml:space="preserve"> </w:t>
      </w:r>
      <w:r w:rsidRPr="008822A6">
        <w:rPr>
          <w:lang w:val="id-ID"/>
        </w:rPr>
        <w:t>(</w:t>
      </w:r>
      <w:r>
        <w:rPr>
          <w:lang w:val="id-ID"/>
        </w:rPr>
        <w:t>Bandung: Citra Aditya, 2005), H</w:t>
      </w:r>
      <w:r w:rsidRPr="008822A6">
        <w:rPr>
          <w:lang w:val="id-ID"/>
        </w:rPr>
        <w:t>l</w:t>
      </w:r>
      <w:r>
        <w:rPr>
          <w:lang w:val="id-ID"/>
        </w:rPr>
        <w:t>m</w:t>
      </w:r>
      <w:r w:rsidRPr="008822A6">
        <w:rPr>
          <w:lang w:val="id-ID"/>
        </w:rPr>
        <w:t>. 3</w:t>
      </w:r>
    </w:p>
    <w:p w:rsidR="004417C8" w:rsidRPr="008822A6" w:rsidRDefault="004417C8" w:rsidP="00A211B7">
      <w:pPr>
        <w:pStyle w:val="FootnoteText"/>
        <w:rPr>
          <w:lang w:val="id-ID"/>
        </w:rPr>
      </w:pPr>
    </w:p>
  </w:footnote>
  <w:footnote w:id="83">
    <w:p w:rsidR="004417C8" w:rsidRPr="008822A6" w:rsidRDefault="004417C8" w:rsidP="00A211B7">
      <w:pPr>
        <w:pStyle w:val="FootnoteText"/>
        <w:rPr>
          <w:lang w:val="id-ID"/>
        </w:rPr>
      </w:pPr>
      <w:r>
        <w:rPr>
          <w:rStyle w:val="FootnoteReference"/>
        </w:rPr>
        <w:footnoteRef/>
      </w:r>
      <w:r>
        <w:t xml:space="preserve"> </w:t>
      </w:r>
      <w:r w:rsidRPr="008822A6">
        <w:rPr>
          <w:lang w:val="id-ID"/>
        </w:rPr>
        <w:t xml:space="preserve">Nyoman Serikat Putra Jaya, </w:t>
      </w:r>
      <w:r w:rsidRPr="008822A6">
        <w:rPr>
          <w:b/>
          <w:i/>
          <w:lang w:val="id-ID"/>
        </w:rPr>
        <w:t>Pembaharuan Hukum Pidana</w:t>
      </w:r>
      <w:r w:rsidRPr="008822A6">
        <w:rPr>
          <w:lang w:val="id-ID"/>
        </w:rPr>
        <w:t>, Op. cit., Hal. 14</w:t>
      </w:r>
    </w:p>
    <w:p w:rsidR="004417C8" w:rsidRPr="008822A6" w:rsidRDefault="004417C8" w:rsidP="00A211B7">
      <w:pPr>
        <w:pStyle w:val="FootnoteText"/>
        <w:rPr>
          <w:lang w:val="id-ID"/>
        </w:rPr>
      </w:pPr>
    </w:p>
  </w:footnote>
  <w:footnote w:id="84">
    <w:p w:rsidR="004417C8" w:rsidRPr="004D3A82" w:rsidRDefault="004417C8" w:rsidP="00A211B7">
      <w:pPr>
        <w:jc w:val="both"/>
        <w:rPr>
          <w:rFonts w:ascii="Times New Roman" w:hAnsi="Times New Roman"/>
          <w:bCs/>
          <w:sz w:val="20"/>
          <w:szCs w:val="20"/>
        </w:rPr>
      </w:pPr>
      <w:r>
        <w:rPr>
          <w:rStyle w:val="FootnoteReference"/>
        </w:rPr>
        <w:footnoteRef/>
      </w:r>
      <w:r>
        <w:t xml:space="preserve"> </w:t>
      </w:r>
      <w:r>
        <w:rPr>
          <w:rFonts w:ascii="Times New Roman" w:hAnsi="Times New Roman"/>
          <w:sz w:val="20"/>
          <w:szCs w:val="20"/>
        </w:rPr>
        <w:t xml:space="preserve">Barda Nawawi Arief, </w:t>
      </w:r>
      <w:r w:rsidRPr="00FD7448">
        <w:rPr>
          <w:rFonts w:ascii="Times New Roman" w:hAnsi="Times New Roman"/>
          <w:b/>
          <w:i/>
          <w:sz w:val="20"/>
          <w:szCs w:val="20"/>
        </w:rPr>
        <w:t>Bunga Rampai Kebijakan Hukum Pidana Perkembangan Penyusunan Konsep KUHP Baru</w:t>
      </w:r>
      <w:r w:rsidRPr="004D3A82">
        <w:rPr>
          <w:rFonts w:ascii="Times New Roman" w:hAnsi="Times New Roman"/>
          <w:i/>
          <w:sz w:val="20"/>
          <w:szCs w:val="20"/>
        </w:rPr>
        <w:t xml:space="preserve"> </w:t>
      </w:r>
      <w:r w:rsidRPr="004D3A82">
        <w:rPr>
          <w:rFonts w:ascii="Times New Roman" w:hAnsi="Times New Roman"/>
          <w:sz w:val="20"/>
          <w:szCs w:val="20"/>
        </w:rPr>
        <w:t xml:space="preserve">, </w:t>
      </w:r>
      <w:r>
        <w:rPr>
          <w:rFonts w:ascii="Times New Roman" w:hAnsi="Times New Roman"/>
          <w:sz w:val="20"/>
          <w:szCs w:val="20"/>
        </w:rPr>
        <w:t xml:space="preserve">(Jakarta: </w:t>
      </w:r>
      <w:r w:rsidRPr="004D3A82">
        <w:rPr>
          <w:rFonts w:ascii="Times New Roman" w:hAnsi="Times New Roman"/>
          <w:sz w:val="20"/>
          <w:szCs w:val="20"/>
        </w:rPr>
        <w:t>Kencana</w:t>
      </w:r>
      <w:r>
        <w:rPr>
          <w:rFonts w:ascii="Times New Roman" w:hAnsi="Times New Roman"/>
          <w:sz w:val="20"/>
          <w:szCs w:val="20"/>
        </w:rPr>
        <w:t>, 2011)</w:t>
      </w:r>
      <w:r w:rsidRPr="004D3A82">
        <w:rPr>
          <w:rFonts w:ascii="Times New Roman" w:hAnsi="Times New Roman"/>
          <w:sz w:val="20"/>
          <w:szCs w:val="20"/>
        </w:rPr>
        <w:t>.</w:t>
      </w:r>
      <w:r>
        <w:rPr>
          <w:rFonts w:ascii="Times New Roman" w:hAnsi="Times New Roman"/>
          <w:sz w:val="20"/>
          <w:szCs w:val="20"/>
        </w:rPr>
        <w:t xml:space="preserve"> Hl</w:t>
      </w:r>
      <w:r>
        <w:rPr>
          <w:rFonts w:ascii="Times New Roman" w:hAnsi="Times New Roman"/>
          <w:sz w:val="20"/>
          <w:szCs w:val="20"/>
          <w:lang w:val="id-ID"/>
        </w:rPr>
        <w:t>m.</w:t>
      </w:r>
      <w:r>
        <w:rPr>
          <w:rFonts w:ascii="Times New Roman" w:hAnsi="Times New Roman"/>
          <w:sz w:val="20"/>
          <w:szCs w:val="20"/>
        </w:rPr>
        <w:t xml:space="preserve"> 80.</w:t>
      </w:r>
    </w:p>
    <w:p w:rsidR="004417C8" w:rsidRPr="004D3A82" w:rsidRDefault="004417C8" w:rsidP="00A211B7">
      <w:pPr>
        <w:pStyle w:val="FootnoteText"/>
      </w:pPr>
    </w:p>
  </w:footnote>
  <w:footnote w:id="85">
    <w:p w:rsidR="004417C8" w:rsidRPr="00CB4E47" w:rsidRDefault="004417C8" w:rsidP="00A211B7">
      <w:pPr>
        <w:pStyle w:val="FootnoteText"/>
        <w:rPr>
          <w:lang w:val="id-ID"/>
        </w:rPr>
      </w:pPr>
      <w:r>
        <w:rPr>
          <w:rStyle w:val="FootnoteReference"/>
        </w:rPr>
        <w:footnoteRef/>
      </w:r>
      <w:r>
        <w:t xml:space="preserve"> </w:t>
      </w:r>
      <w:r w:rsidRPr="00CB4E47">
        <w:rPr>
          <w:lang w:val="id-ID"/>
        </w:rPr>
        <w:t xml:space="preserve">Muladi dan Barda Nawawi Arief, </w:t>
      </w:r>
      <w:r w:rsidRPr="00CB4E47">
        <w:rPr>
          <w:b/>
          <w:i/>
          <w:lang w:val="id-ID"/>
        </w:rPr>
        <w:t>Teori-Teori dan Kebijakan Pidana</w:t>
      </w:r>
      <w:r>
        <w:rPr>
          <w:lang w:val="id-ID"/>
        </w:rPr>
        <w:t>, (Bandung : Alumni, 2005), H</w:t>
      </w:r>
      <w:r w:rsidRPr="00CB4E47">
        <w:t>lm</w:t>
      </w:r>
      <w:r>
        <w:rPr>
          <w:lang w:val="id-ID"/>
        </w:rPr>
        <w:t>.</w:t>
      </w:r>
      <w:r w:rsidRPr="00CB4E47">
        <w:rPr>
          <w:lang w:val="id-ID"/>
        </w:rPr>
        <w:t>1.</w:t>
      </w:r>
    </w:p>
  </w:footnote>
  <w:footnote w:id="86">
    <w:p w:rsidR="004417C8" w:rsidRPr="00465C00" w:rsidRDefault="004417C8" w:rsidP="00A211B7">
      <w:pPr>
        <w:pStyle w:val="FootnoteText"/>
        <w:rPr>
          <w:lang w:val="id-ID"/>
        </w:rPr>
      </w:pPr>
      <w:r>
        <w:rPr>
          <w:rStyle w:val="FootnoteReference"/>
        </w:rPr>
        <w:footnoteRef/>
      </w:r>
      <w:r>
        <w:t xml:space="preserve"> </w:t>
      </w:r>
      <w:r w:rsidRPr="00465C00">
        <w:rPr>
          <w:lang w:val="id-ID"/>
        </w:rPr>
        <w:t xml:space="preserve">J.M. van Bemmelen, </w:t>
      </w:r>
      <w:r w:rsidRPr="00465C00">
        <w:rPr>
          <w:b/>
          <w:i/>
          <w:lang w:val="id-ID"/>
        </w:rPr>
        <w:t>Hukum Pidana 1 Hukum Pidana material bagian umum</w:t>
      </w:r>
      <w:r w:rsidRPr="00465C00">
        <w:rPr>
          <w:lang w:val="id-ID"/>
        </w:rPr>
        <w:t>, (Bandung</w:t>
      </w:r>
      <w:r>
        <w:rPr>
          <w:lang w:val="id-ID"/>
        </w:rPr>
        <w:t xml:space="preserve"> : Binacipta, 1987), H</w:t>
      </w:r>
      <w:r w:rsidRPr="00465C00">
        <w:t>lm</w:t>
      </w:r>
      <w:r w:rsidRPr="00465C00">
        <w:rPr>
          <w:lang w:val="id-ID"/>
        </w:rPr>
        <w:t>. 17.</w:t>
      </w:r>
    </w:p>
  </w:footnote>
  <w:footnote w:id="87">
    <w:p w:rsidR="004417C8" w:rsidRPr="00465C00" w:rsidRDefault="004417C8" w:rsidP="00A211B7">
      <w:pPr>
        <w:pStyle w:val="FootnoteText"/>
      </w:pPr>
      <w:r>
        <w:rPr>
          <w:rStyle w:val="FootnoteReference"/>
        </w:rPr>
        <w:footnoteRef/>
      </w:r>
      <w:r>
        <w:t xml:space="preserve"> </w:t>
      </w:r>
      <w:r w:rsidRPr="00465C00">
        <w:rPr>
          <w:lang w:val="id-ID"/>
        </w:rPr>
        <w:t xml:space="preserve">Sudarto, </w:t>
      </w:r>
      <w:r w:rsidRPr="00465C00">
        <w:rPr>
          <w:b/>
          <w:i/>
          <w:lang w:val="id-ID"/>
        </w:rPr>
        <w:t>Kapita Selekta Hukum Pidana</w:t>
      </w:r>
      <w:r>
        <w:rPr>
          <w:lang w:val="id-ID"/>
        </w:rPr>
        <w:t xml:space="preserve">, </w:t>
      </w:r>
      <w:r w:rsidRPr="00465C00">
        <w:rPr>
          <w:lang w:val="id-ID"/>
        </w:rPr>
        <w:t>(Bandung: Alum</w:t>
      </w:r>
      <w:r>
        <w:rPr>
          <w:lang w:val="id-ID"/>
        </w:rPr>
        <w:t>ni, 1981), H</w:t>
      </w:r>
      <w:r w:rsidRPr="00465C00">
        <w:t>lm</w:t>
      </w:r>
      <w:r w:rsidRPr="00465C00">
        <w:rPr>
          <w:lang w:val="id-ID"/>
        </w:rPr>
        <w:t xml:space="preserve"> 109-110.</w:t>
      </w:r>
    </w:p>
    <w:p w:rsidR="004417C8" w:rsidRPr="00465C00" w:rsidRDefault="004417C8" w:rsidP="00A211B7">
      <w:pPr>
        <w:pStyle w:val="FootnoteText"/>
        <w:rPr>
          <w:lang w:val="id-ID"/>
        </w:rPr>
      </w:pPr>
    </w:p>
  </w:footnote>
  <w:footnote w:id="88">
    <w:p w:rsidR="004417C8" w:rsidRPr="00465C00" w:rsidRDefault="004417C8" w:rsidP="00A211B7">
      <w:pPr>
        <w:pStyle w:val="FootnoteText"/>
        <w:jc w:val="both"/>
        <w:rPr>
          <w:lang w:val="id-ID"/>
        </w:rPr>
      </w:pPr>
      <w:r>
        <w:rPr>
          <w:rStyle w:val="FootnoteReference"/>
        </w:rPr>
        <w:footnoteRef/>
      </w:r>
      <w:r>
        <w:t xml:space="preserve"> </w:t>
      </w:r>
      <w:r w:rsidRPr="00465C00">
        <w:rPr>
          <w:lang w:val="id-ID"/>
        </w:rPr>
        <w:t xml:space="preserve">Niniek Suparni, </w:t>
      </w:r>
      <w:r w:rsidRPr="00465C00">
        <w:rPr>
          <w:b/>
          <w:i/>
          <w:lang w:val="id-ID"/>
        </w:rPr>
        <w:t>Eksistensi Pidana Denda dalam Sistem Pidana dan Pemidanaan</w:t>
      </w:r>
      <w:r>
        <w:rPr>
          <w:b/>
          <w:i/>
          <w:lang w:val="id-ID"/>
        </w:rPr>
        <w:t>,</w:t>
      </w:r>
      <w:r w:rsidRPr="00465C00">
        <w:rPr>
          <w:b/>
          <w:lang w:val="id-ID"/>
        </w:rPr>
        <w:t xml:space="preserve"> </w:t>
      </w:r>
      <w:r w:rsidRPr="00465C00">
        <w:rPr>
          <w:lang w:val="id-ID"/>
        </w:rPr>
        <w:t>(Ja</w:t>
      </w:r>
      <w:r>
        <w:rPr>
          <w:lang w:val="id-ID"/>
        </w:rPr>
        <w:t>karta: Sinar Grafika, 1996), H</w:t>
      </w:r>
      <w:r w:rsidRPr="00465C00">
        <w:t>lm.</w:t>
      </w:r>
      <w:r w:rsidRPr="00465C00">
        <w:rPr>
          <w:lang w:val="id-ID"/>
        </w:rPr>
        <w:t xml:space="preserve"> 12.</w:t>
      </w:r>
    </w:p>
  </w:footnote>
  <w:footnote w:id="89">
    <w:p w:rsidR="004417C8" w:rsidRPr="00087569" w:rsidRDefault="004417C8" w:rsidP="00A211B7">
      <w:pPr>
        <w:pStyle w:val="FootnoteText"/>
        <w:jc w:val="both"/>
        <w:rPr>
          <w:lang w:val="id-ID"/>
        </w:rPr>
      </w:pPr>
      <w:r>
        <w:rPr>
          <w:rStyle w:val="FootnoteReference"/>
        </w:rPr>
        <w:footnoteRef/>
      </w:r>
      <w:r>
        <w:t xml:space="preserve"> </w:t>
      </w:r>
      <w:r w:rsidRPr="00087569">
        <w:rPr>
          <w:lang w:val="id-ID"/>
        </w:rPr>
        <w:t xml:space="preserve">Muladi dan Barda Nawawi Arief, </w:t>
      </w:r>
      <w:r w:rsidRPr="00087569">
        <w:rPr>
          <w:b/>
          <w:i/>
          <w:lang w:val="id-ID"/>
        </w:rPr>
        <w:t>Teori-Teori dan Kebijakan Pidana</w:t>
      </w:r>
      <w:r>
        <w:rPr>
          <w:lang w:val="id-ID"/>
        </w:rPr>
        <w:t>, (Bandung: Alumni, 2005), H</w:t>
      </w:r>
      <w:r w:rsidRPr="00087569">
        <w:t>lm.</w:t>
      </w:r>
      <w:r w:rsidRPr="00087569">
        <w:rPr>
          <w:lang w:val="id-ID"/>
        </w:rPr>
        <w:t xml:space="preserve"> 11.</w:t>
      </w:r>
    </w:p>
  </w:footnote>
  <w:footnote w:id="90">
    <w:p w:rsidR="004417C8" w:rsidRPr="00A20DEA" w:rsidRDefault="004417C8" w:rsidP="00A211B7">
      <w:pPr>
        <w:pStyle w:val="FootnoteText"/>
      </w:pPr>
      <w:r>
        <w:rPr>
          <w:rStyle w:val="FootnoteReference"/>
        </w:rPr>
        <w:footnoteRef/>
      </w:r>
      <w:r>
        <w:t xml:space="preserve"> </w:t>
      </w:r>
      <w:r w:rsidRPr="00A20DEA">
        <w:rPr>
          <w:lang w:val="id-ID"/>
        </w:rPr>
        <w:t xml:space="preserve">Ruslan Saleh, </w:t>
      </w:r>
      <w:r w:rsidRPr="00A20DEA">
        <w:rPr>
          <w:b/>
          <w:i/>
          <w:lang w:val="id-ID"/>
        </w:rPr>
        <w:t>Stelsel Pidana Indonesia</w:t>
      </w:r>
      <w:r w:rsidRPr="00A20DEA">
        <w:rPr>
          <w:lang w:val="id-ID"/>
        </w:rPr>
        <w:t>,</w:t>
      </w:r>
      <w:r>
        <w:rPr>
          <w:lang w:val="id-ID"/>
        </w:rPr>
        <w:t xml:space="preserve"> (Jakarta : Aksara Baru, 1983), H</w:t>
      </w:r>
      <w:r w:rsidRPr="00A20DEA">
        <w:t>lm</w:t>
      </w:r>
      <w:r w:rsidRPr="00A20DEA">
        <w:rPr>
          <w:lang w:val="id-ID"/>
        </w:rPr>
        <w:t>. 26.</w:t>
      </w:r>
    </w:p>
    <w:p w:rsidR="004417C8" w:rsidRPr="00A20DEA" w:rsidRDefault="004417C8" w:rsidP="00A211B7">
      <w:pPr>
        <w:pStyle w:val="FootnoteText"/>
        <w:rPr>
          <w:lang w:val="id-ID"/>
        </w:rPr>
      </w:pPr>
    </w:p>
  </w:footnote>
  <w:footnote w:id="91">
    <w:p w:rsidR="004417C8" w:rsidRPr="00A20DEA" w:rsidRDefault="004417C8" w:rsidP="00A211B7">
      <w:pPr>
        <w:pStyle w:val="FootnoteText"/>
        <w:rPr>
          <w:lang w:val="id-ID"/>
        </w:rPr>
      </w:pPr>
      <w:r>
        <w:rPr>
          <w:rStyle w:val="FootnoteReference"/>
        </w:rPr>
        <w:footnoteRef/>
      </w:r>
      <w:r>
        <w:t xml:space="preserve"> </w:t>
      </w:r>
      <w:r>
        <w:rPr>
          <w:lang w:val="id-ID"/>
        </w:rPr>
        <w:t>Muladi, Op, Cit, H</w:t>
      </w:r>
      <w:r w:rsidRPr="00A20DEA">
        <w:t>lm</w:t>
      </w:r>
      <w:r w:rsidRPr="00A20DEA">
        <w:rPr>
          <w:lang w:val="id-ID"/>
        </w:rPr>
        <w:t xml:space="preserve"> 19.</w:t>
      </w:r>
    </w:p>
  </w:footnote>
  <w:footnote w:id="92">
    <w:p w:rsidR="004417C8" w:rsidRPr="002D60BC" w:rsidRDefault="004417C8" w:rsidP="00A211B7">
      <w:pPr>
        <w:pStyle w:val="FootnoteText"/>
        <w:rPr>
          <w:lang w:val="id-ID"/>
        </w:rPr>
      </w:pPr>
      <w:r>
        <w:rPr>
          <w:rStyle w:val="FootnoteReference"/>
        </w:rPr>
        <w:footnoteRef/>
      </w:r>
      <w:r>
        <w:t xml:space="preserve"> </w:t>
      </w:r>
      <w:r w:rsidRPr="002D60BC">
        <w:t xml:space="preserve">Kamus Umum Bahasa Indonesia, </w:t>
      </w:r>
      <w:r>
        <w:rPr>
          <w:lang w:val="id-ID"/>
        </w:rPr>
        <w:t>(</w:t>
      </w:r>
      <w:r>
        <w:t>Bandun</w:t>
      </w:r>
      <w:r>
        <w:rPr>
          <w:lang w:val="id-ID"/>
        </w:rPr>
        <w:t xml:space="preserve">g : Yrama Widya, </w:t>
      </w:r>
      <w:r w:rsidRPr="002D60BC">
        <w:t>2003</w:t>
      </w:r>
      <w:r>
        <w:rPr>
          <w:lang w:val="id-ID"/>
        </w:rPr>
        <w:t>)</w:t>
      </w:r>
      <w:r w:rsidRPr="002D60BC">
        <w:t>, Hlm. 565</w:t>
      </w:r>
      <w:r>
        <w:rPr>
          <w:lang w:val="id-ID"/>
        </w:rPr>
        <w:t>.</w:t>
      </w:r>
    </w:p>
  </w:footnote>
  <w:footnote w:id="93">
    <w:p w:rsidR="004417C8" w:rsidRPr="002D60BC" w:rsidRDefault="004417C8" w:rsidP="00A211B7">
      <w:pPr>
        <w:pStyle w:val="FootnoteText"/>
        <w:rPr>
          <w:lang w:val="id-ID"/>
        </w:rPr>
      </w:pPr>
      <w:r>
        <w:rPr>
          <w:rStyle w:val="FootnoteReference"/>
        </w:rPr>
        <w:footnoteRef/>
      </w:r>
      <w:r>
        <w:t xml:space="preserve"> </w:t>
      </w:r>
      <w:r w:rsidRPr="002D60BC">
        <w:t xml:space="preserve">Muladi dan Barda N.A., </w:t>
      </w:r>
      <w:r w:rsidRPr="002D60BC">
        <w:rPr>
          <w:b/>
          <w:i/>
        </w:rPr>
        <w:t>Teori-teori dan Kebijakan Pidana</w:t>
      </w:r>
      <w:r>
        <w:t xml:space="preserve">, (Bandung, Alumni, 1998), </w:t>
      </w:r>
      <w:r>
        <w:rPr>
          <w:lang w:val="id-ID"/>
        </w:rPr>
        <w:t>H</w:t>
      </w:r>
      <w:r w:rsidRPr="002D60BC">
        <w:t>lm. 1</w:t>
      </w:r>
    </w:p>
  </w:footnote>
  <w:footnote w:id="94">
    <w:p w:rsidR="004417C8" w:rsidRPr="002D60BC" w:rsidRDefault="004417C8" w:rsidP="00A211B7">
      <w:pPr>
        <w:pStyle w:val="FootnoteText"/>
        <w:rPr>
          <w:lang w:val="id-ID"/>
        </w:rPr>
      </w:pPr>
      <w:r>
        <w:rPr>
          <w:rStyle w:val="FootnoteReference"/>
        </w:rPr>
        <w:footnoteRef/>
      </w:r>
      <w:r>
        <w:t xml:space="preserve"> </w:t>
      </w:r>
      <w:r w:rsidRPr="002D60BC">
        <w:rPr>
          <w:i/>
          <w:lang w:val="id-ID"/>
        </w:rPr>
        <w:t>Ibid.,</w:t>
      </w:r>
    </w:p>
  </w:footnote>
  <w:footnote w:id="95">
    <w:p w:rsidR="004417C8" w:rsidRPr="000E2C97" w:rsidRDefault="004417C8" w:rsidP="00A211B7">
      <w:pPr>
        <w:pStyle w:val="FootnoteText"/>
        <w:rPr>
          <w:lang w:val="id-ID"/>
        </w:rPr>
      </w:pPr>
      <w:r>
        <w:rPr>
          <w:rStyle w:val="FootnoteReference"/>
        </w:rPr>
        <w:footnoteRef/>
      </w:r>
      <w:r>
        <w:t xml:space="preserve"> </w:t>
      </w:r>
      <w:r w:rsidRPr="000E2C97">
        <w:rPr>
          <w:i/>
          <w:lang w:val="id-ID"/>
        </w:rPr>
        <w:t>Ibid</w:t>
      </w:r>
      <w:r>
        <w:rPr>
          <w:lang w:val="id-ID"/>
        </w:rPr>
        <w:t>., Hlm. 3.</w:t>
      </w:r>
    </w:p>
  </w:footnote>
  <w:footnote w:id="96">
    <w:p w:rsidR="004417C8" w:rsidRPr="000E2C97" w:rsidRDefault="004417C8" w:rsidP="00A211B7">
      <w:pPr>
        <w:pStyle w:val="FootnoteText"/>
        <w:rPr>
          <w:lang w:val="id-ID"/>
        </w:rPr>
      </w:pPr>
      <w:r>
        <w:rPr>
          <w:rStyle w:val="FootnoteReference"/>
        </w:rPr>
        <w:footnoteRef/>
      </w:r>
      <w:r>
        <w:t xml:space="preserve"> </w:t>
      </w:r>
      <w:r>
        <w:rPr>
          <w:lang w:val="id-ID"/>
        </w:rPr>
        <w:t>I</w:t>
      </w:r>
      <w:r w:rsidRPr="000E2C97">
        <w:rPr>
          <w:i/>
          <w:lang w:val="id-ID"/>
        </w:rPr>
        <w:t>bid.,</w:t>
      </w:r>
    </w:p>
  </w:footnote>
  <w:footnote w:id="97">
    <w:p w:rsidR="004417C8" w:rsidRPr="00020312" w:rsidRDefault="004417C8" w:rsidP="00A211B7">
      <w:pPr>
        <w:pStyle w:val="FootnoteText"/>
        <w:rPr>
          <w:lang w:val="id-ID"/>
        </w:rPr>
      </w:pPr>
      <w:r>
        <w:rPr>
          <w:rStyle w:val="FootnoteReference"/>
        </w:rPr>
        <w:footnoteRef/>
      </w:r>
      <w:r>
        <w:t xml:space="preserve"> </w:t>
      </w:r>
      <w:r w:rsidRPr="00020312">
        <w:t>Muladi dan</w:t>
      </w:r>
      <w:r>
        <w:t xml:space="preserve"> Barda Nawawi Arief, op.cip, </w:t>
      </w:r>
      <w:r>
        <w:rPr>
          <w:lang w:val="id-ID"/>
        </w:rPr>
        <w:t>H</w:t>
      </w:r>
      <w:r w:rsidRPr="00020312">
        <w:t>lm. 95.</w:t>
      </w:r>
    </w:p>
  </w:footnote>
  <w:footnote w:id="98">
    <w:p w:rsidR="004417C8" w:rsidRPr="00020312" w:rsidRDefault="004417C8" w:rsidP="00A211B7">
      <w:pPr>
        <w:pStyle w:val="FootnoteText"/>
        <w:jc w:val="both"/>
      </w:pPr>
      <w:r>
        <w:rPr>
          <w:rStyle w:val="FootnoteReference"/>
        </w:rPr>
        <w:footnoteRef/>
      </w:r>
      <w:r>
        <w:t xml:space="preserve"> </w:t>
      </w:r>
      <w:r w:rsidRPr="00020312">
        <w:t xml:space="preserve">Zainal Abidin, </w:t>
      </w:r>
      <w:r>
        <w:rPr>
          <w:b/>
          <w:i/>
          <w:lang w:val="id-ID"/>
        </w:rPr>
        <w:t>P</w:t>
      </w:r>
      <w:r w:rsidRPr="00020312">
        <w:rPr>
          <w:b/>
          <w:i/>
        </w:rPr>
        <w:t>emidanaan</w:t>
      </w:r>
      <w:r w:rsidRPr="00020312">
        <w:rPr>
          <w:b/>
        </w:rPr>
        <w:t xml:space="preserve">, </w:t>
      </w:r>
      <w:r w:rsidRPr="00020312">
        <w:rPr>
          <w:b/>
          <w:i/>
        </w:rPr>
        <w:t>Pidana dan Tindakan dalam Rancangan KUHP</w:t>
      </w:r>
      <w:r>
        <w:rPr>
          <w:b/>
          <w:i/>
          <w:lang w:val="id-ID"/>
        </w:rPr>
        <w:t xml:space="preserve"> </w:t>
      </w:r>
      <w:r w:rsidRPr="00020312">
        <w:rPr>
          <w:b/>
          <w:i/>
        </w:rPr>
        <w:t xml:space="preserve">(Position Paper Advokasi RUU KUHP </w:t>
      </w:r>
      <w:r w:rsidRPr="00020312">
        <w:rPr>
          <w:b/>
        </w:rPr>
        <w:t>Seri #3)</w:t>
      </w:r>
      <w:r>
        <w:t xml:space="preserve">, (Jakarta: ELSAM, 2005), </w:t>
      </w:r>
      <w:r>
        <w:rPr>
          <w:lang w:val="id-ID"/>
        </w:rPr>
        <w:t>H</w:t>
      </w:r>
      <w:r w:rsidRPr="00020312">
        <w:t>lm.6.</w:t>
      </w:r>
    </w:p>
    <w:p w:rsidR="004417C8" w:rsidRPr="00020312" w:rsidRDefault="004417C8" w:rsidP="00A211B7">
      <w:pPr>
        <w:pStyle w:val="FootnoteText"/>
        <w:rPr>
          <w:lang w:val="id-ID"/>
        </w:rPr>
      </w:pPr>
    </w:p>
  </w:footnote>
  <w:footnote w:id="99">
    <w:p w:rsidR="004417C8" w:rsidRPr="00B270A6" w:rsidRDefault="004417C8" w:rsidP="00A211B7">
      <w:pPr>
        <w:pStyle w:val="FootnoteText"/>
      </w:pPr>
      <w:r>
        <w:rPr>
          <w:rStyle w:val="FootnoteReference"/>
        </w:rPr>
        <w:footnoteRef/>
      </w:r>
      <w:r>
        <w:t xml:space="preserve">Sudarto, </w:t>
      </w:r>
      <w:r w:rsidRPr="00020312">
        <w:rPr>
          <w:b/>
          <w:i/>
        </w:rPr>
        <w:t>Hukum Pidana dan Perkembangan</w:t>
      </w:r>
      <w:r>
        <w:t>…, op.cit,</w:t>
      </w:r>
      <w:r>
        <w:rPr>
          <w:lang w:val="id-ID"/>
        </w:rPr>
        <w:t xml:space="preserve"> H</w:t>
      </w:r>
      <w:r>
        <w:t>lm. 93.</w:t>
      </w:r>
    </w:p>
  </w:footnote>
  <w:footnote w:id="100">
    <w:p w:rsidR="004417C8" w:rsidRPr="00020312" w:rsidRDefault="004417C8" w:rsidP="00A211B7">
      <w:pPr>
        <w:pStyle w:val="FootnoteText"/>
      </w:pPr>
      <w:r>
        <w:rPr>
          <w:rStyle w:val="FootnoteReference"/>
        </w:rPr>
        <w:footnoteRef/>
      </w:r>
      <w:r>
        <w:t xml:space="preserve"> </w:t>
      </w:r>
      <w:r w:rsidRPr="00020312">
        <w:t xml:space="preserve">Barda Nawawi Arief, </w:t>
      </w:r>
      <w:r w:rsidRPr="00020312">
        <w:rPr>
          <w:b/>
          <w:i/>
        </w:rPr>
        <w:t>Bunga Rampai Kebijakan</w:t>
      </w:r>
      <w:r>
        <w:t xml:space="preserve">…, op.cit. </w:t>
      </w:r>
      <w:r>
        <w:rPr>
          <w:lang w:val="id-ID"/>
        </w:rPr>
        <w:t>H</w:t>
      </w:r>
      <w:r w:rsidRPr="00020312">
        <w:t>lm.32</w:t>
      </w:r>
    </w:p>
    <w:p w:rsidR="004417C8" w:rsidRPr="00020312" w:rsidRDefault="004417C8" w:rsidP="00A211B7">
      <w:pPr>
        <w:pStyle w:val="FootnoteText"/>
        <w:rPr>
          <w:lang w:val="id-ID"/>
        </w:rPr>
      </w:pPr>
    </w:p>
  </w:footnote>
  <w:footnote w:id="101">
    <w:p w:rsidR="004417C8" w:rsidRPr="00FF4855" w:rsidRDefault="004417C8" w:rsidP="00A211B7">
      <w:pPr>
        <w:pStyle w:val="FootnoteText"/>
        <w:jc w:val="both"/>
        <w:rPr>
          <w:lang w:val="id-ID"/>
        </w:rPr>
      </w:pPr>
      <w:r>
        <w:rPr>
          <w:rStyle w:val="FootnoteReference"/>
        </w:rPr>
        <w:footnoteRef/>
      </w:r>
      <w:r>
        <w:t xml:space="preserve"> </w:t>
      </w:r>
      <w:r>
        <w:rPr>
          <w:lang w:val="id-ID"/>
        </w:rPr>
        <w:t xml:space="preserve">Muladi dan Dwidja Priyatno, </w:t>
      </w:r>
      <w:r w:rsidRPr="00CB4E47">
        <w:rPr>
          <w:b/>
          <w:lang w:val="id-ID"/>
        </w:rPr>
        <w:t>Pertanggungjawaban Pidana Korporasi</w:t>
      </w:r>
      <w:r>
        <w:rPr>
          <w:lang w:val="id-ID"/>
        </w:rPr>
        <w:t>, (Jakarta : Kencana, 2010), Hlm. 12.</w:t>
      </w:r>
    </w:p>
  </w:footnote>
  <w:footnote w:id="102">
    <w:p w:rsidR="004417C8" w:rsidRPr="005B5EB1" w:rsidRDefault="004417C8" w:rsidP="00A211B7">
      <w:pPr>
        <w:pStyle w:val="FootnoteText"/>
        <w:rPr>
          <w:rFonts w:cstheme="minorHAnsi"/>
          <w:lang w:val="id-ID"/>
        </w:rPr>
      </w:pPr>
      <w:r w:rsidRPr="005B5EB1">
        <w:rPr>
          <w:rStyle w:val="FootnoteReference"/>
          <w:rFonts w:cstheme="minorHAnsi"/>
        </w:rPr>
        <w:footnoteRef/>
      </w:r>
      <w:r w:rsidRPr="005B5EB1">
        <w:rPr>
          <w:rFonts w:cstheme="minorHAnsi"/>
        </w:rPr>
        <w:t xml:space="preserve"> </w:t>
      </w:r>
      <w:r w:rsidRPr="005B5EB1">
        <w:rPr>
          <w:rFonts w:cstheme="minorHAnsi"/>
          <w:i/>
          <w:lang w:val="id-ID"/>
        </w:rPr>
        <w:t>Ibid</w:t>
      </w:r>
    </w:p>
  </w:footnote>
  <w:footnote w:id="103">
    <w:p w:rsidR="004417C8" w:rsidRPr="005B5EB1" w:rsidRDefault="004417C8" w:rsidP="00A211B7">
      <w:pPr>
        <w:pStyle w:val="FootnoteText"/>
        <w:rPr>
          <w:rFonts w:cstheme="minorHAnsi"/>
          <w:lang w:val="id-ID"/>
        </w:rPr>
      </w:pPr>
      <w:r w:rsidRPr="005B5EB1">
        <w:rPr>
          <w:rStyle w:val="FootnoteReference"/>
          <w:rFonts w:cstheme="minorHAnsi"/>
        </w:rPr>
        <w:footnoteRef/>
      </w:r>
      <w:r w:rsidRPr="005B5EB1">
        <w:rPr>
          <w:rFonts w:cstheme="minorHAnsi"/>
        </w:rPr>
        <w:t xml:space="preserve"> </w:t>
      </w:r>
      <w:r w:rsidRPr="005B5EB1">
        <w:rPr>
          <w:rFonts w:cstheme="minorHAnsi"/>
          <w:i/>
          <w:lang w:val="id-ID"/>
        </w:rPr>
        <w:t>Ibid</w:t>
      </w:r>
      <w:r w:rsidRPr="005B5EB1">
        <w:rPr>
          <w:rFonts w:cstheme="minorHAnsi"/>
          <w:lang w:val="id-ID"/>
        </w:rPr>
        <w:t>, Hlm. 15.</w:t>
      </w:r>
    </w:p>
  </w:footnote>
  <w:footnote w:id="104">
    <w:p w:rsidR="004417C8" w:rsidRPr="003554BC" w:rsidRDefault="004417C8" w:rsidP="00A211B7">
      <w:pPr>
        <w:pStyle w:val="FootnoteText"/>
        <w:rPr>
          <w:lang w:val="id-ID"/>
        </w:rPr>
      </w:pPr>
      <w:r w:rsidRPr="005B5EB1">
        <w:rPr>
          <w:rStyle w:val="FootnoteReference"/>
          <w:rFonts w:cstheme="minorHAnsi"/>
        </w:rPr>
        <w:footnoteRef/>
      </w:r>
      <w:r w:rsidRPr="005B5EB1">
        <w:rPr>
          <w:rFonts w:cstheme="minorHAnsi"/>
        </w:rPr>
        <w:t xml:space="preserve"> </w:t>
      </w:r>
      <w:r w:rsidRPr="005B5EB1">
        <w:rPr>
          <w:rFonts w:cstheme="minorHAnsi"/>
          <w:lang w:val="id-ID"/>
        </w:rPr>
        <w:t xml:space="preserve">Setiyono, </w:t>
      </w:r>
      <w:r w:rsidRPr="005B5EB1">
        <w:rPr>
          <w:rFonts w:cstheme="minorHAnsi"/>
          <w:b/>
          <w:i/>
          <w:lang w:val="id-ID"/>
        </w:rPr>
        <w:t>Kejahatan Korporasi “Analisis Viktimologi dan Pertanggungjawaban Korporasi Dalam Hukum Pidana Di Indonesia”</w:t>
      </w:r>
      <w:r w:rsidRPr="005B5EB1">
        <w:rPr>
          <w:rFonts w:cstheme="minorHAnsi"/>
          <w:lang w:val="id-ID"/>
        </w:rPr>
        <w:t>,</w:t>
      </w:r>
      <w:r>
        <w:rPr>
          <w:rFonts w:cstheme="minorHAnsi"/>
          <w:lang w:val="id-ID"/>
        </w:rPr>
        <w:t xml:space="preserve"> (Malang : Bayumedia Publishing, 2005), Hlm. 4.</w:t>
      </w:r>
    </w:p>
  </w:footnote>
  <w:footnote w:id="105">
    <w:p w:rsidR="004417C8" w:rsidRPr="00185081" w:rsidRDefault="004417C8" w:rsidP="00A211B7">
      <w:pPr>
        <w:pStyle w:val="FootnoteText"/>
        <w:rPr>
          <w:lang w:val="id-ID"/>
        </w:rPr>
      </w:pPr>
      <w:r>
        <w:rPr>
          <w:rStyle w:val="FootnoteReference"/>
        </w:rPr>
        <w:footnoteRef/>
      </w:r>
      <w:r>
        <w:t xml:space="preserve"> </w:t>
      </w:r>
      <w:r>
        <w:rPr>
          <w:lang w:val="id-ID"/>
        </w:rPr>
        <w:t>Indonesia, Undang-undang Nomor 40 Tahun 2007 Tentang Perseroan Terbatas</w:t>
      </w:r>
    </w:p>
  </w:footnote>
  <w:footnote w:id="106">
    <w:p w:rsidR="004417C8" w:rsidRPr="00E360F3" w:rsidRDefault="004417C8" w:rsidP="00A211B7">
      <w:pPr>
        <w:pStyle w:val="FootnoteText"/>
        <w:rPr>
          <w:lang w:val="id-ID"/>
        </w:rPr>
      </w:pPr>
      <w:r>
        <w:rPr>
          <w:rStyle w:val="FootnoteReference"/>
        </w:rPr>
        <w:footnoteRef/>
      </w:r>
      <w:r>
        <w:t xml:space="preserve"> </w:t>
      </w:r>
      <w:r w:rsidRPr="00E360F3">
        <w:t>Chidir Ali,</w:t>
      </w:r>
      <w:r>
        <w:rPr>
          <w:lang w:val="id-ID"/>
        </w:rPr>
        <w:t xml:space="preserve"> </w:t>
      </w:r>
      <w:r w:rsidRPr="00E360F3">
        <w:rPr>
          <w:b/>
          <w:i/>
        </w:rPr>
        <w:t>Badan Hukum</w:t>
      </w:r>
      <w:r>
        <w:t>, (Bandung : Penerbit Alumni</w:t>
      </w:r>
      <w:r w:rsidRPr="00E360F3">
        <w:t>, 1999</w:t>
      </w:r>
      <w:r>
        <w:rPr>
          <w:lang w:val="id-ID"/>
        </w:rPr>
        <w:t>)</w:t>
      </w:r>
      <w:r>
        <w:t xml:space="preserve">, </w:t>
      </w:r>
      <w:r>
        <w:rPr>
          <w:lang w:val="id-ID"/>
        </w:rPr>
        <w:t>H</w:t>
      </w:r>
      <w:r w:rsidRPr="00E360F3">
        <w:t>lm. 6.</w:t>
      </w:r>
    </w:p>
  </w:footnote>
  <w:footnote w:id="107">
    <w:p w:rsidR="004417C8" w:rsidRPr="00E360F3" w:rsidRDefault="004417C8" w:rsidP="00A211B7">
      <w:pPr>
        <w:pStyle w:val="FootnoteText"/>
        <w:rPr>
          <w:lang w:val="id-ID"/>
        </w:rPr>
      </w:pPr>
      <w:r>
        <w:rPr>
          <w:rStyle w:val="FootnoteReference"/>
        </w:rPr>
        <w:footnoteRef/>
      </w:r>
      <w:r>
        <w:t xml:space="preserve"> </w:t>
      </w:r>
      <w:r w:rsidRPr="00E360F3">
        <w:rPr>
          <w:i/>
        </w:rPr>
        <w:t>Ibid</w:t>
      </w:r>
      <w:r>
        <w:rPr>
          <w:lang w:val="id-ID"/>
        </w:rPr>
        <w:t>,</w:t>
      </w:r>
      <w:r>
        <w:t xml:space="preserve"> </w:t>
      </w:r>
      <w:r>
        <w:rPr>
          <w:lang w:val="id-ID"/>
        </w:rPr>
        <w:t>H</w:t>
      </w:r>
      <w:r w:rsidRPr="00E360F3">
        <w:t>lm.7.</w:t>
      </w:r>
    </w:p>
  </w:footnote>
  <w:footnote w:id="108">
    <w:p w:rsidR="004417C8" w:rsidRPr="00E360F3" w:rsidRDefault="004417C8" w:rsidP="00A211B7">
      <w:pPr>
        <w:pStyle w:val="FootnoteText"/>
        <w:rPr>
          <w:lang w:val="id-ID"/>
        </w:rPr>
      </w:pPr>
      <w:r>
        <w:rPr>
          <w:rStyle w:val="FootnoteReference"/>
        </w:rPr>
        <w:footnoteRef/>
      </w:r>
      <w:r>
        <w:t xml:space="preserve"> </w:t>
      </w:r>
      <w:r w:rsidRPr="00E360F3">
        <w:rPr>
          <w:i/>
        </w:rPr>
        <w:t>Ibid</w:t>
      </w:r>
      <w:r>
        <w:t xml:space="preserve">, </w:t>
      </w:r>
      <w:r>
        <w:rPr>
          <w:lang w:val="id-ID"/>
        </w:rPr>
        <w:t>H</w:t>
      </w:r>
      <w:r w:rsidRPr="00E360F3">
        <w:t>lm. 18.</w:t>
      </w:r>
    </w:p>
  </w:footnote>
  <w:footnote w:id="109">
    <w:p w:rsidR="004417C8" w:rsidRPr="00D57F10" w:rsidRDefault="004417C8" w:rsidP="00A211B7">
      <w:pPr>
        <w:pStyle w:val="FootnoteText"/>
        <w:rPr>
          <w:lang w:val="id-ID"/>
        </w:rPr>
      </w:pPr>
      <w:r>
        <w:rPr>
          <w:rStyle w:val="FootnoteReference"/>
        </w:rPr>
        <w:footnoteRef/>
      </w:r>
      <w:r>
        <w:rPr>
          <w:lang w:val="id-ID"/>
        </w:rPr>
        <w:t xml:space="preserve"> </w:t>
      </w:r>
      <w:r>
        <w:rPr>
          <w:i/>
        </w:rPr>
        <w:t>Ibid</w:t>
      </w:r>
      <w:r>
        <w:rPr>
          <w:i/>
          <w:lang w:val="id-ID"/>
        </w:rPr>
        <w:t>, H</w:t>
      </w:r>
      <w:r w:rsidRPr="00D57F10">
        <w:t>lm.41.</w:t>
      </w:r>
    </w:p>
  </w:footnote>
  <w:footnote w:id="110">
    <w:p w:rsidR="004417C8" w:rsidRPr="008F2E19" w:rsidRDefault="004417C8" w:rsidP="00A211B7">
      <w:pPr>
        <w:pStyle w:val="FootnoteText"/>
      </w:pPr>
      <w:r>
        <w:rPr>
          <w:rStyle w:val="FootnoteReference"/>
        </w:rPr>
        <w:footnoteRef/>
      </w:r>
      <w:r>
        <w:t xml:space="preserve"> </w:t>
      </w:r>
      <w:r w:rsidRPr="008F2E19">
        <w:t xml:space="preserve">Gary Slapper dan Steve Tombs, </w:t>
      </w:r>
      <w:r w:rsidRPr="008F2E19">
        <w:rPr>
          <w:b/>
          <w:i/>
        </w:rPr>
        <w:t>Corporate Crime</w:t>
      </w:r>
      <w:r w:rsidRPr="008F2E19">
        <w:rPr>
          <w:i/>
        </w:rPr>
        <w:t xml:space="preserve">, </w:t>
      </w:r>
      <w:r w:rsidRPr="008F2E19">
        <w:t>(Great Br</w:t>
      </w:r>
      <w:r>
        <w:t xml:space="preserve">itain : Henry Ling Ltd, 1999), </w:t>
      </w:r>
      <w:r>
        <w:rPr>
          <w:lang w:val="id-ID"/>
        </w:rPr>
        <w:t>H</w:t>
      </w:r>
      <w:r w:rsidRPr="008F2E19">
        <w:t>lm.27.</w:t>
      </w:r>
    </w:p>
    <w:p w:rsidR="004417C8" w:rsidRPr="008F2E19" w:rsidRDefault="004417C8" w:rsidP="00A211B7">
      <w:pPr>
        <w:pStyle w:val="FootnoteText"/>
        <w:rPr>
          <w:lang w:val="id-ID"/>
        </w:rPr>
      </w:pPr>
    </w:p>
  </w:footnote>
  <w:footnote w:id="111">
    <w:p w:rsidR="004417C8" w:rsidRPr="008F2E19" w:rsidRDefault="004417C8" w:rsidP="00A211B7">
      <w:pPr>
        <w:pStyle w:val="FootnoteText"/>
      </w:pPr>
      <w:r>
        <w:rPr>
          <w:rStyle w:val="FootnoteReference"/>
        </w:rPr>
        <w:footnoteRef/>
      </w:r>
      <w:r>
        <w:t xml:space="preserve"> </w:t>
      </w:r>
      <w:r w:rsidRPr="008F2E19">
        <w:t xml:space="preserve">Marshall Baron Clinard, </w:t>
      </w:r>
      <w:r w:rsidRPr="008F2E19">
        <w:rPr>
          <w:b/>
          <w:i/>
        </w:rPr>
        <w:t>Corporate Ethics and Crime</w:t>
      </w:r>
      <w:r w:rsidRPr="008F2E19">
        <w:t>, (USA :</w:t>
      </w:r>
      <w:r>
        <w:rPr>
          <w:lang w:val="id-ID"/>
        </w:rPr>
        <w:t xml:space="preserve"> </w:t>
      </w:r>
      <w:r>
        <w:t>Sage</w:t>
      </w:r>
      <w:r>
        <w:rPr>
          <w:lang w:val="id-ID"/>
        </w:rPr>
        <w:t xml:space="preserve"> </w:t>
      </w:r>
      <w:r w:rsidRPr="008F2E19">
        <w:t>Publication,1985),</w:t>
      </w:r>
      <w:r>
        <w:rPr>
          <w:lang w:val="id-ID"/>
        </w:rPr>
        <w:t xml:space="preserve"> H</w:t>
      </w:r>
      <w:r w:rsidRPr="008F2E19">
        <w:t>lm.14.</w:t>
      </w:r>
    </w:p>
    <w:p w:rsidR="004417C8" w:rsidRPr="008F2E19" w:rsidRDefault="004417C8" w:rsidP="00A211B7">
      <w:pPr>
        <w:pStyle w:val="FootnoteText"/>
        <w:rPr>
          <w:lang w:val="id-ID"/>
        </w:rPr>
      </w:pPr>
    </w:p>
  </w:footnote>
  <w:footnote w:id="112">
    <w:p w:rsidR="004417C8" w:rsidRPr="008F2E19" w:rsidRDefault="004417C8" w:rsidP="00A211B7">
      <w:pPr>
        <w:pStyle w:val="FootnoteText"/>
        <w:rPr>
          <w:lang w:val="id-ID"/>
        </w:rPr>
      </w:pPr>
      <w:r>
        <w:rPr>
          <w:rStyle w:val="FootnoteReference"/>
        </w:rPr>
        <w:footnoteRef/>
      </w:r>
      <w:r>
        <w:t xml:space="preserve"> </w:t>
      </w:r>
      <w:r w:rsidRPr="008F2E19">
        <w:rPr>
          <w:i/>
          <w:lang w:val="id-ID"/>
        </w:rPr>
        <w:t xml:space="preserve">Ibid </w:t>
      </w:r>
    </w:p>
  </w:footnote>
  <w:footnote w:id="113">
    <w:p w:rsidR="004417C8" w:rsidRPr="008F2E19" w:rsidRDefault="004417C8" w:rsidP="00A211B7">
      <w:pPr>
        <w:pStyle w:val="FootnoteText"/>
        <w:rPr>
          <w:lang w:val="id-ID"/>
        </w:rPr>
      </w:pPr>
      <w:r>
        <w:rPr>
          <w:rStyle w:val="FootnoteReference"/>
        </w:rPr>
        <w:footnoteRef/>
      </w:r>
      <w:r>
        <w:t xml:space="preserve"> </w:t>
      </w:r>
      <w:r w:rsidRPr="008F2E19">
        <w:t xml:space="preserve">Anggap Putusan Hakim Soal Elnusa </w:t>
      </w:r>
      <w:r>
        <w:t>Aneh, Bank Mega Ajukan Banding,</w:t>
      </w:r>
      <w:r>
        <w:rPr>
          <w:lang w:val="id-ID"/>
        </w:rPr>
        <w:t xml:space="preserve"> </w:t>
      </w:r>
      <w:r w:rsidRPr="008F2E19">
        <w:t>http://finance.detik.com/read/2012/03/22/143026/1874488/5/anggap-putusan-hakim-soal-elnusa-</w:t>
      </w:r>
      <w:r w:rsidRPr="008F2E19">
        <w:rPr>
          <w:u w:val="single"/>
        </w:rPr>
        <w:t>aneh-bank-mega-ajukan-banding</w:t>
      </w:r>
      <w:r>
        <w:t>,</w:t>
      </w:r>
      <w:r>
        <w:rPr>
          <w:lang w:val="id-ID"/>
        </w:rPr>
        <w:t xml:space="preserve"> D</w:t>
      </w:r>
      <w:r w:rsidRPr="008F2E19">
        <w:t>iakses pada</w:t>
      </w:r>
      <w:r>
        <w:rPr>
          <w:lang w:val="id-ID"/>
        </w:rPr>
        <w:t xml:space="preserve"> tanggal 20 Mei 2017.</w:t>
      </w:r>
    </w:p>
  </w:footnote>
  <w:footnote w:id="114">
    <w:p w:rsidR="004417C8" w:rsidRPr="00132C04" w:rsidRDefault="004417C8" w:rsidP="00A211B7">
      <w:pPr>
        <w:pStyle w:val="FootnoteText"/>
        <w:rPr>
          <w:lang w:val="id-ID"/>
        </w:rPr>
      </w:pPr>
      <w:r>
        <w:rPr>
          <w:rStyle w:val="FootnoteReference"/>
        </w:rPr>
        <w:footnoteRef/>
      </w:r>
      <w:r>
        <w:t xml:space="preserve"> </w:t>
      </w:r>
      <w:r w:rsidRPr="00132C04">
        <w:t xml:space="preserve">Sjahdeini, </w:t>
      </w:r>
      <w:r w:rsidRPr="00132C04">
        <w:rPr>
          <w:i/>
        </w:rPr>
        <w:t>op.cit</w:t>
      </w:r>
      <w:r>
        <w:t xml:space="preserve">., </w:t>
      </w:r>
      <w:r>
        <w:rPr>
          <w:lang w:val="id-ID"/>
        </w:rPr>
        <w:t>H</w:t>
      </w:r>
      <w:r w:rsidRPr="00132C04">
        <w:t>lm.27.</w:t>
      </w:r>
    </w:p>
  </w:footnote>
  <w:footnote w:id="115">
    <w:p w:rsidR="004417C8" w:rsidRPr="00132C04" w:rsidRDefault="004417C8" w:rsidP="00A211B7">
      <w:pPr>
        <w:pStyle w:val="FootnoteText"/>
        <w:rPr>
          <w:lang w:val="id-ID"/>
        </w:rPr>
      </w:pPr>
      <w:r>
        <w:rPr>
          <w:rStyle w:val="FootnoteReference"/>
        </w:rPr>
        <w:footnoteRef/>
      </w:r>
      <w:r>
        <w:t xml:space="preserve"> </w:t>
      </w:r>
      <w:r w:rsidRPr="00132C04">
        <w:rPr>
          <w:i/>
          <w:lang w:val="id-ID"/>
        </w:rPr>
        <w:t xml:space="preserve">Ibid </w:t>
      </w:r>
    </w:p>
  </w:footnote>
  <w:footnote w:id="116">
    <w:p w:rsidR="004417C8" w:rsidRPr="00132C04" w:rsidRDefault="004417C8" w:rsidP="00A211B7">
      <w:pPr>
        <w:pStyle w:val="FootnoteText"/>
        <w:jc w:val="both"/>
      </w:pPr>
      <w:r>
        <w:rPr>
          <w:rStyle w:val="FootnoteReference"/>
        </w:rPr>
        <w:footnoteRef/>
      </w:r>
      <w:r>
        <w:t xml:space="preserve"> Pasal 59 KUHP yang berbunyi, “</w:t>
      </w:r>
      <w:r w:rsidRPr="00132C04">
        <w:t>Dalam hal-hal di mana karena pelanggaran ditentukan pidana  terhadap  pengurus  anggota-anggota  badan  pengu</w:t>
      </w:r>
      <w:r>
        <w:t>rus  atau  komisaris-komisaris</w:t>
      </w:r>
      <w:r>
        <w:rPr>
          <w:lang w:val="id-ID"/>
        </w:rPr>
        <w:t xml:space="preserve">, </w:t>
      </w:r>
      <w:r w:rsidRPr="00132C04">
        <w:t>maka</w:t>
      </w:r>
      <w:r>
        <w:rPr>
          <w:lang w:val="id-ID"/>
        </w:rPr>
        <w:t xml:space="preserve"> </w:t>
      </w:r>
      <w:r w:rsidRPr="00132C04">
        <w:t xml:space="preserve">pengurus, anggota badan pengurus, atau komisaris yang ternyata tidak ikut campur melakukan pelanggaran tidak dipidana.”Kitab Undang-Undang Hukum Pidana, </w:t>
      </w:r>
      <w:r w:rsidRPr="00132C04">
        <w:rPr>
          <w:i/>
        </w:rPr>
        <w:t>op.cit.,</w:t>
      </w:r>
      <w:r w:rsidRPr="00132C04">
        <w:t>Pasal 59.</w:t>
      </w:r>
    </w:p>
    <w:p w:rsidR="004417C8" w:rsidRPr="00132C04" w:rsidRDefault="004417C8" w:rsidP="00A211B7">
      <w:pPr>
        <w:pStyle w:val="FootnoteText"/>
        <w:rPr>
          <w:lang w:val="id-ID"/>
        </w:rPr>
      </w:pPr>
    </w:p>
  </w:footnote>
  <w:footnote w:id="117">
    <w:p w:rsidR="004417C8" w:rsidRPr="00132C04" w:rsidRDefault="004417C8" w:rsidP="00A211B7">
      <w:pPr>
        <w:pStyle w:val="FootnoteText"/>
      </w:pPr>
      <w:r>
        <w:rPr>
          <w:rStyle w:val="FootnoteReference"/>
        </w:rPr>
        <w:footnoteRef/>
      </w:r>
      <w:r>
        <w:t xml:space="preserve"> </w:t>
      </w:r>
      <w:r w:rsidRPr="00132C04">
        <w:t>Hermien Hadiati Koeswadji,</w:t>
      </w:r>
      <w:r>
        <w:rPr>
          <w:lang w:val="id-ID"/>
        </w:rPr>
        <w:t xml:space="preserve"> </w:t>
      </w:r>
      <w:r w:rsidRPr="00132C04">
        <w:rPr>
          <w:b/>
          <w:i/>
        </w:rPr>
        <w:t>Hukum Pidana Lingkungan</w:t>
      </w:r>
      <w:r w:rsidRPr="00132C04">
        <w:t>, (Bandung : Penerbit</w:t>
      </w:r>
      <w:r>
        <w:t xml:space="preserve"> PT Citra Aditya Bakti, 1993), </w:t>
      </w:r>
      <w:r>
        <w:rPr>
          <w:lang w:val="id-ID"/>
        </w:rPr>
        <w:t>H</w:t>
      </w:r>
      <w:r w:rsidRPr="00132C04">
        <w:t>lm.75.</w:t>
      </w:r>
    </w:p>
    <w:p w:rsidR="004417C8" w:rsidRPr="00132C04" w:rsidRDefault="004417C8" w:rsidP="00A211B7">
      <w:pPr>
        <w:pStyle w:val="FootnoteText"/>
        <w:rPr>
          <w:lang w:val="id-ID"/>
        </w:rPr>
      </w:pPr>
    </w:p>
  </w:footnote>
  <w:footnote w:id="118">
    <w:p w:rsidR="004417C8" w:rsidRPr="00132C04" w:rsidRDefault="004417C8" w:rsidP="00A211B7">
      <w:pPr>
        <w:pStyle w:val="FootnoteText"/>
        <w:rPr>
          <w:lang w:val="id-ID"/>
        </w:rPr>
      </w:pPr>
      <w:r>
        <w:rPr>
          <w:rStyle w:val="FootnoteReference"/>
        </w:rPr>
        <w:footnoteRef/>
      </w:r>
      <w:r>
        <w:t xml:space="preserve"> </w:t>
      </w:r>
      <w:r>
        <w:rPr>
          <w:lang w:val="id-ID"/>
        </w:rPr>
        <w:t>I</w:t>
      </w:r>
      <w:r w:rsidRPr="00132C04">
        <w:rPr>
          <w:i/>
        </w:rPr>
        <w:t>bid.,</w:t>
      </w:r>
      <w:r w:rsidRPr="00132C04">
        <w:t>hlm.76.</w:t>
      </w:r>
    </w:p>
  </w:footnote>
  <w:footnote w:id="119">
    <w:p w:rsidR="004417C8" w:rsidRPr="00132C04" w:rsidRDefault="004417C8" w:rsidP="00A211B7">
      <w:pPr>
        <w:pStyle w:val="FootnoteText"/>
        <w:rPr>
          <w:lang w:val="id-ID"/>
        </w:rPr>
      </w:pPr>
      <w:r>
        <w:rPr>
          <w:rStyle w:val="FootnoteReference"/>
        </w:rPr>
        <w:footnoteRef/>
      </w:r>
      <w:r>
        <w:t xml:space="preserve"> </w:t>
      </w:r>
      <w:r w:rsidRPr="00132C04">
        <w:rPr>
          <w:i/>
        </w:rPr>
        <w:t xml:space="preserve">Ibid., </w:t>
      </w:r>
      <w:r>
        <w:rPr>
          <w:lang w:val="id-ID"/>
        </w:rPr>
        <w:t>H</w:t>
      </w:r>
      <w:r w:rsidRPr="00132C04">
        <w:t>lm.</w:t>
      </w:r>
      <w:r>
        <w:rPr>
          <w:lang w:val="id-ID"/>
        </w:rPr>
        <w:t xml:space="preserve"> </w:t>
      </w:r>
      <w:r w:rsidRPr="00132C04">
        <w:t>39.</w:t>
      </w:r>
    </w:p>
  </w:footnote>
  <w:footnote w:id="120">
    <w:p w:rsidR="004417C8" w:rsidRPr="00642C8B" w:rsidRDefault="004417C8" w:rsidP="00A211B7">
      <w:pPr>
        <w:pStyle w:val="FootnoteText"/>
        <w:rPr>
          <w:lang w:val="id-ID"/>
        </w:rPr>
      </w:pPr>
      <w:r>
        <w:rPr>
          <w:rStyle w:val="FootnoteReference"/>
        </w:rPr>
        <w:footnoteRef/>
      </w:r>
      <w:r>
        <w:t xml:space="preserve"> </w:t>
      </w:r>
      <w:r w:rsidRPr="00642C8B">
        <w:t xml:space="preserve">Moeljatno, </w:t>
      </w:r>
      <w:r w:rsidRPr="00642C8B">
        <w:rPr>
          <w:i/>
        </w:rPr>
        <w:t>op.cit.,</w:t>
      </w:r>
      <w:r>
        <w:rPr>
          <w:lang w:val="id-ID"/>
        </w:rPr>
        <w:t xml:space="preserve"> H</w:t>
      </w:r>
      <w:r w:rsidRPr="00642C8B">
        <w:t>lm.</w:t>
      </w:r>
      <w:r>
        <w:rPr>
          <w:lang w:val="id-ID"/>
        </w:rPr>
        <w:t xml:space="preserve"> </w:t>
      </w:r>
      <w:r w:rsidRPr="00642C8B">
        <w:t>104</w:t>
      </w:r>
    </w:p>
  </w:footnote>
  <w:footnote w:id="121">
    <w:p w:rsidR="004417C8" w:rsidRPr="00642C8B" w:rsidRDefault="004417C8" w:rsidP="00A211B7">
      <w:pPr>
        <w:pStyle w:val="FootnoteText"/>
        <w:jc w:val="both"/>
        <w:rPr>
          <w:lang w:val="id-ID"/>
        </w:rPr>
      </w:pPr>
      <w:r>
        <w:rPr>
          <w:rStyle w:val="FootnoteReference"/>
        </w:rPr>
        <w:footnoteRef/>
      </w:r>
      <w:r>
        <w:t xml:space="preserve"> </w:t>
      </w:r>
      <w:r w:rsidRPr="00642C8B">
        <w:t xml:space="preserve">Gerson W.Bawengan, </w:t>
      </w:r>
      <w:r w:rsidRPr="00642C8B">
        <w:rPr>
          <w:b/>
          <w:i/>
        </w:rPr>
        <w:t>Beberapa Pemikiran Mengenai Hukum Pidana dalam Teori dan Praktek</w:t>
      </w:r>
      <w:r w:rsidRPr="00642C8B">
        <w:t>, (Jakart</w:t>
      </w:r>
      <w:r>
        <w:t xml:space="preserve">a : PT Pradnya Paramita,1983), </w:t>
      </w:r>
      <w:r>
        <w:rPr>
          <w:lang w:val="id-ID"/>
        </w:rPr>
        <w:t>H</w:t>
      </w:r>
      <w:r w:rsidRPr="00642C8B">
        <w:t>lm.</w:t>
      </w:r>
      <w:r>
        <w:rPr>
          <w:lang w:val="id-ID"/>
        </w:rPr>
        <w:t xml:space="preserve"> </w:t>
      </w:r>
      <w:r w:rsidRPr="00642C8B">
        <w:t>51.</w:t>
      </w:r>
    </w:p>
  </w:footnote>
  <w:footnote w:id="122">
    <w:p w:rsidR="004417C8" w:rsidRPr="00642C8B" w:rsidRDefault="004417C8" w:rsidP="00A211B7">
      <w:pPr>
        <w:pStyle w:val="FootnoteText"/>
        <w:rPr>
          <w:lang w:val="id-ID"/>
        </w:rPr>
      </w:pPr>
      <w:r>
        <w:rPr>
          <w:rStyle w:val="FootnoteReference"/>
        </w:rPr>
        <w:footnoteRef/>
      </w:r>
      <w:r>
        <w:t xml:space="preserve"> </w:t>
      </w:r>
      <w:r w:rsidRPr="00642C8B">
        <w:t xml:space="preserve">E.Y.Kanter dan S.R. Sianturi, </w:t>
      </w:r>
      <w:r w:rsidRPr="00642C8B">
        <w:rPr>
          <w:b/>
          <w:i/>
        </w:rPr>
        <w:t>Asas-Asas Hukum di Indonesia dan Penerapannya</w:t>
      </w:r>
      <w:r w:rsidRPr="00642C8B">
        <w:t>, (Jakarta : P</w:t>
      </w:r>
      <w:r>
        <w:t xml:space="preserve">enerbit Storia Grafika, 2002), </w:t>
      </w:r>
      <w:r>
        <w:rPr>
          <w:lang w:val="id-ID"/>
        </w:rPr>
        <w:t>H</w:t>
      </w:r>
      <w:r w:rsidRPr="00642C8B">
        <w:t>lm.</w:t>
      </w:r>
      <w:r>
        <w:rPr>
          <w:lang w:val="id-ID"/>
        </w:rPr>
        <w:t xml:space="preserve"> </w:t>
      </w:r>
      <w:r w:rsidRPr="00642C8B">
        <w:t>250</w:t>
      </w:r>
      <w:r>
        <w:rPr>
          <w:lang w:val="id-ID"/>
        </w:rPr>
        <w:t>.</w:t>
      </w:r>
    </w:p>
    <w:p w:rsidR="004417C8" w:rsidRPr="00642C8B" w:rsidRDefault="004417C8" w:rsidP="00A211B7">
      <w:pPr>
        <w:pStyle w:val="FootnoteText"/>
        <w:rPr>
          <w:lang w:val="id-ID"/>
        </w:rPr>
      </w:pPr>
    </w:p>
  </w:footnote>
  <w:footnote w:id="123">
    <w:p w:rsidR="004417C8" w:rsidRPr="00642C8B" w:rsidRDefault="004417C8" w:rsidP="00A211B7">
      <w:pPr>
        <w:pStyle w:val="FootnoteText"/>
        <w:rPr>
          <w:lang w:val="id-ID"/>
        </w:rPr>
      </w:pPr>
      <w:r>
        <w:rPr>
          <w:rStyle w:val="FootnoteReference"/>
        </w:rPr>
        <w:footnoteRef/>
      </w:r>
      <w:r>
        <w:t xml:space="preserve"> </w:t>
      </w:r>
      <w:r w:rsidRPr="00642C8B">
        <w:t xml:space="preserve">Sjahdeini, </w:t>
      </w:r>
      <w:r w:rsidRPr="00642C8B">
        <w:rPr>
          <w:i/>
        </w:rPr>
        <w:t>op.cit.,</w:t>
      </w:r>
      <w:r>
        <w:rPr>
          <w:i/>
          <w:lang w:val="id-ID"/>
        </w:rPr>
        <w:t xml:space="preserve"> </w:t>
      </w:r>
      <w:r>
        <w:rPr>
          <w:lang w:val="id-ID"/>
        </w:rPr>
        <w:t>H</w:t>
      </w:r>
      <w:r w:rsidRPr="00642C8B">
        <w:t>lm.35.</w:t>
      </w:r>
    </w:p>
  </w:footnote>
  <w:footnote w:id="124">
    <w:p w:rsidR="004417C8" w:rsidRPr="00642C8B" w:rsidRDefault="004417C8" w:rsidP="00A211B7">
      <w:pPr>
        <w:pStyle w:val="FootnoteText"/>
        <w:rPr>
          <w:lang w:val="id-ID"/>
        </w:rPr>
      </w:pPr>
      <w:r>
        <w:rPr>
          <w:rStyle w:val="FootnoteReference"/>
        </w:rPr>
        <w:footnoteRef/>
      </w:r>
      <w:r>
        <w:t xml:space="preserve"> </w:t>
      </w:r>
      <w:r w:rsidRPr="00642C8B">
        <w:t xml:space="preserve">Barda Nawawi  Arief, </w:t>
      </w:r>
      <w:r w:rsidRPr="00642C8B">
        <w:rPr>
          <w:i/>
        </w:rPr>
        <w:t>Perbandingan Hukum Pidana</w:t>
      </w:r>
      <w:r w:rsidRPr="00642C8B">
        <w:t>, (Jakarta : Rajawali  Pers,    2008),</w:t>
      </w:r>
      <w:r>
        <w:rPr>
          <w:lang w:val="id-ID"/>
        </w:rPr>
        <w:t xml:space="preserve"> Hlm. 26.</w:t>
      </w:r>
    </w:p>
  </w:footnote>
  <w:footnote w:id="125">
    <w:p w:rsidR="004417C8" w:rsidRPr="009315E0" w:rsidRDefault="004417C8" w:rsidP="00A211B7">
      <w:pPr>
        <w:pStyle w:val="FootnoteText"/>
        <w:rPr>
          <w:lang w:val="id-ID"/>
        </w:rPr>
      </w:pPr>
      <w:r>
        <w:rPr>
          <w:rStyle w:val="FootnoteReference"/>
        </w:rPr>
        <w:footnoteRef/>
      </w:r>
      <w:r>
        <w:t xml:space="preserve"> </w:t>
      </w:r>
      <w:r w:rsidRPr="009315E0">
        <w:t>Sjahdeini,</w:t>
      </w:r>
      <w:r>
        <w:rPr>
          <w:i/>
        </w:rPr>
        <w:t>op.cit.,</w:t>
      </w:r>
      <w:r>
        <w:rPr>
          <w:i/>
          <w:lang w:val="id-ID"/>
        </w:rPr>
        <w:t xml:space="preserve"> </w:t>
      </w:r>
      <w:r w:rsidRPr="009315E0">
        <w:rPr>
          <w:lang w:val="id-ID"/>
        </w:rPr>
        <w:t>H</w:t>
      </w:r>
      <w:r w:rsidRPr="009315E0">
        <w:t>lm.</w:t>
      </w:r>
      <w:r>
        <w:rPr>
          <w:lang w:val="id-ID"/>
        </w:rPr>
        <w:t xml:space="preserve"> </w:t>
      </w:r>
      <w:r w:rsidRPr="009315E0">
        <w:t>26.</w:t>
      </w:r>
    </w:p>
  </w:footnote>
  <w:footnote w:id="126">
    <w:p w:rsidR="004417C8" w:rsidRPr="009315E0" w:rsidRDefault="004417C8" w:rsidP="00A211B7">
      <w:pPr>
        <w:pStyle w:val="FootnoteText"/>
        <w:rPr>
          <w:lang w:val="id-ID"/>
        </w:rPr>
      </w:pPr>
      <w:r>
        <w:rPr>
          <w:rStyle w:val="FootnoteReference"/>
        </w:rPr>
        <w:footnoteRef/>
      </w:r>
      <w:r>
        <w:t xml:space="preserve"> </w:t>
      </w:r>
      <w:r w:rsidRPr="009315E0">
        <w:rPr>
          <w:i/>
        </w:rPr>
        <w:t>Ibid.,</w:t>
      </w:r>
    </w:p>
  </w:footnote>
  <w:footnote w:id="127">
    <w:p w:rsidR="004417C8" w:rsidRPr="00737734" w:rsidRDefault="004417C8" w:rsidP="00A211B7">
      <w:pPr>
        <w:pStyle w:val="FootnoteText"/>
        <w:jc w:val="both"/>
        <w:rPr>
          <w:lang w:val="id-ID"/>
        </w:rPr>
      </w:pPr>
      <w:r>
        <w:rPr>
          <w:rStyle w:val="FootnoteReference"/>
        </w:rPr>
        <w:footnoteRef/>
      </w:r>
      <w:r>
        <w:t xml:space="preserve"> </w:t>
      </w:r>
      <w:r w:rsidRPr="00737734">
        <w:rPr>
          <w:lang w:val="id-ID"/>
        </w:rPr>
        <w:t xml:space="preserve">James Gobert, </w:t>
      </w:r>
      <w:r w:rsidRPr="00737734">
        <w:rPr>
          <w:b/>
          <w:lang w:val="id-ID"/>
        </w:rPr>
        <w:t>“</w:t>
      </w:r>
      <w:r w:rsidRPr="00737734">
        <w:rPr>
          <w:b/>
          <w:i/>
          <w:lang w:val="id-ID"/>
        </w:rPr>
        <w:t>Corporate Criminality</w:t>
      </w:r>
      <w:r w:rsidRPr="00737734">
        <w:rPr>
          <w:b/>
          <w:lang w:val="id-ID"/>
        </w:rPr>
        <w:t xml:space="preserve">: Four Models of Fault”, </w:t>
      </w:r>
      <w:r w:rsidRPr="00737734">
        <w:rPr>
          <w:b/>
          <w:i/>
          <w:lang w:val="id-ID"/>
        </w:rPr>
        <w:t>Legal Studies</w:t>
      </w:r>
      <w:r w:rsidRPr="00737734">
        <w:rPr>
          <w:i/>
          <w:lang w:val="id-ID"/>
        </w:rPr>
        <w:t xml:space="preserve">, Vol. 14, No. 3, </w:t>
      </w:r>
      <w:r>
        <w:rPr>
          <w:lang w:val="id-ID"/>
        </w:rPr>
        <w:t>(November 1994), H</w:t>
      </w:r>
      <w:r w:rsidRPr="00737734">
        <w:rPr>
          <w:lang w:val="id-ID"/>
        </w:rPr>
        <w:t>lm. 395</w:t>
      </w:r>
    </w:p>
  </w:footnote>
  <w:footnote w:id="128">
    <w:p w:rsidR="004417C8" w:rsidRPr="008E0820" w:rsidRDefault="004417C8" w:rsidP="00A211B7">
      <w:pPr>
        <w:pStyle w:val="FootnoteText"/>
        <w:jc w:val="both"/>
        <w:rPr>
          <w:rFonts w:ascii="Times New Roman" w:hAnsi="Times New Roman" w:cs="Times New Roman"/>
        </w:rPr>
      </w:pPr>
      <w:r w:rsidRPr="00BB7AE4">
        <w:rPr>
          <w:rStyle w:val="FootnoteReference"/>
          <w:rFonts w:ascii="Times New Roman" w:hAnsi="Times New Roman" w:cs="Times New Roman"/>
        </w:rPr>
        <w:footnoteRef/>
      </w:r>
      <w:r w:rsidRPr="00BB7AE4">
        <w:rPr>
          <w:rFonts w:ascii="Times New Roman" w:hAnsi="Times New Roman" w:cs="Times New Roman"/>
        </w:rPr>
        <w:t xml:space="preserve"> Richard Mays, </w:t>
      </w:r>
      <w:r w:rsidRPr="00737734">
        <w:rPr>
          <w:rFonts w:ascii="Times New Roman" w:hAnsi="Times New Roman" w:cs="Times New Roman"/>
          <w:b/>
          <w:i/>
        </w:rPr>
        <w:t>“Towards Corporate Fault as the Basis of Criminal Liability of Corporations”, Mountbatten Journal of Legal Studies</w:t>
      </w:r>
      <w:r w:rsidRPr="00BB7AE4">
        <w:rPr>
          <w:rFonts w:ascii="Times New Roman" w:hAnsi="Times New Roman" w:cs="Times New Roman"/>
          <w:i/>
        </w:rPr>
        <w:t xml:space="preserve">, </w:t>
      </w:r>
      <w:r>
        <w:rPr>
          <w:rFonts w:ascii="Times New Roman" w:hAnsi="Times New Roman" w:cs="Times New Roman"/>
        </w:rPr>
        <w:t xml:space="preserve">(December 1998), </w:t>
      </w:r>
      <w:r>
        <w:rPr>
          <w:rFonts w:ascii="Times New Roman" w:hAnsi="Times New Roman" w:cs="Times New Roman"/>
          <w:lang w:val="id-ID"/>
        </w:rPr>
        <w:t>H</w:t>
      </w:r>
      <w:r w:rsidRPr="00BB7AE4">
        <w:rPr>
          <w:rFonts w:ascii="Times New Roman" w:hAnsi="Times New Roman" w:cs="Times New Roman"/>
        </w:rPr>
        <w:t>lm. 33.</w:t>
      </w:r>
    </w:p>
  </w:footnote>
  <w:footnote w:id="129">
    <w:p w:rsidR="004417C8" w:rsidRPr="008E0820" w:rsidRDefault="004417C8" w:rsidP="00A211B7">
      <w:pPr>
        <w:pStyle w:val="FootnoteText"/>
        <w:rPr>
          <w:rFonts w:ascii="Times New Roman" w:hAnsi="Times New Roman" w:cs="Times New Roman"/>
        </w:rPr>
      </w:pPr>
      <w:r w:rsidRPr="008E0820">
        <w:rPr>
          <w:rStyle w:val="FootnoteReference"/>
          <w:rFonts w:ascii="Times New Roman" w:hAnsi="Times New Roman" w:cs="Times New Roman"/>
        </w:rPr>
        <w:footnoteRef/>
      </w:r>
      <w:r w:rsidRPr="008E0820">
        <w:rPr>
          <w:rFonts w:ascii="Times New Roman" w:hAnsi="Times New Roman" w:cs="Times New Roman"/>
          <w:i/>
        </w:rPr>
        <w:t xml:space="preserve">Ibid., </w:t>
      </w:r>
      <w:r w:rsidRPr="008E0820">
        <w:rPr>
          <w:rFonts w:ascii="Times New Roman" w:hAnsi="Times New Roman" w:cs="Times New Roman"/>
        </w:rPr>
        <w:t>hlm. 34.</w:t>
      </w:r>
    </w:p>
  </w:footnote>
  <w:footnote w:id="130">
    <w:p w:rsidR="004417C8" w:rsidRPr="00566848" w:rsidRDefault="004417C8" w:rsidP="00A211B7">
      <w:pPr>
        <w:pStyle w:val="FootnoteText"/>
        <w:rPr>
          <w:lang w:val="id-ID"/>
        </w:rPr>
      </w:pPr>
      <w:r>
        <w:rPr>
          <w:rStyle w:val="FootnoteReference"/>
        </w:rPr>
        <w:footnoteRef/>
      </w:r>
      <w:r>
        <w:t xml:space="preserve"> </w:t>
      </w:r>
      <w:r w:rsidRPr="00566848">
        <w:rPr>
          <w:lang w:val="id-ID"/>
        </w:rPr>
        <w:t xml:space="preserve">Guy Stessens, </w:t>
      </w:r>
      <w:r w:rsidRPr="00566848">
        <w:rPr>
          <w:i/>
          <w:lang w:val="id-ID"/>
        </w:rPr>
        <w:t xml:space="preserve">Op. Cit., </w:t>
      </w:r>
      <w:r>
        <w:rPr>
          <w:lang w:val="id-ID"/>
        </w:rPr>
        <w:t>H</w:t>
      </w:r>
      <w:r w:rsidRPr="00566848">
        <w:rPr>
          <w:lang w:val="id-ID"/>
        </w:rPr>
        <w:t>lm. 508</w:t>
      </w:r>
    </w:p>
  </w:footnote>
  <w:footnote w:id="131">
    <w:p w:rsidR="004417C8" w:rsidRPr="004B606E" w:rsidRDefault="004417C8" w:rsidP="00A211B7">
      <w:pPr>
        <w:pStyle w:val="FootnoteText"/>
        <w:rPr>
          <w:lang w:val="id-ID"/>
        </w:rPr>
      </w:pPr>
      <w:r>
        <w:rPr>
          <w:rStyle w:val="FootnoteReference"/>
        </w:rPr>
        <w:footnoteRef/>
      </w:r>
      <w:r>
        <w:t xml:space="preserve"> </w:t>
      </w:r>
      <w:r w:rsidRPr="004B606E">
        <w:t xml:space="preserve">Sjahdeini, </w:t>
      </w:r>
      <w:r>
        <w:rPr>
          <w:i/>
          <w:lang w:val="id-ID"/>
        </w:rPr>
        <w:t>O</w:t>
      </w:r>
      <w:r w:rsidRPr="004B606E">
        <w:rPr>
          <w:i/>
        </w:rPr>
        <w:t xml:space="preserve">p.cit., </w:t>
      </w:r>
      <w:r>
        <w:rPr>
          <w:lang w:val="id-ID"/>
        </w:rPr>
        <w:t>H</w:t>
      </w:r>
      <w:r w:rsidRPr="004B606E">
        <w:t>lm 107.</w:t>
      </w:r>
    </w:p>
  </w:footnote>
  <w:footnote w:id="132">
    <w:p w:rsidR="004417C8" w:rsidRPr="004B606E" w:rsidRDefault="004417C8" w:rsidP="00A211B7">
      <w:pPr>
        <w:pStyle w:val="FootnoteText"/>
        <w:rPr>
          <w:lang w:val="id-ID"/>
        </w:rPr>
      </w:pPr>
      <w:r>
        <w:rPr>
          <w:rStyle w:val="FootnoteReference"/>
        </w:rPr>
        <w:footnoteRef/>
      </w:r>
      <w:r>
        <w:t xml:space="preserve"> </w:t>
      </w:r>
      <w:r w:rsidRPr="004B606E">
        <w:t xml:space="preserve">C.M.V Clarkson (a), </w:t>
      </w:r>
      <w:r w:rsidRPr="004B606E">
        <w:rPr>
          <w:i/>
        </w:rPr>
        <w:t>loc.cit.,</w:t>
      </w:r>
    </w:p>
  </w:footnote>
  <w:footnote w:id="133">
    <w:p w:rsidR="004417C8" w:rsidRPr="007732ED" w:rsidRDefault="004417C8" w:rsidP="00A211B7">
      <w:pPr>
        <w:pStyle w:val="FootnoteText"/>
        <w:jc w:val="both"/>
        <w:rPr>
          <w:i/>
        </w:rPr>
      </w:pPr>
      <w:r>
        <w:rPr>
          <w:rStyle w:val="FootnoteReference"/>
        </w:rPr>
        <w:footnoteRef/>
      </w:r>
      <w:r>
        <w:t xml:space="preserve"> </w:t>
      </w:r>
      <w:r w:rsidRPr="007732ED">
        <w:t xml:space="preserve">Syarat lainnya diatur dalam </w:t>
      </w:r>
      <w:r w:rsidRPr="007732ED">
        <w:rPr>
          <w:i/>
        </w:rPr>
        <w:t xml:space="preserve">Crimes (Industrial Manslaughter) Amendment Act </w:t>
      </w:r>
      <w:r w:rsidRPr="007732ED">
        <w:t>2003 dalam pasal 51 ayat (2) (c) ,“</w:t>
      </w:r>
      <w:r w:rsidRPr="007732ED">
        <w:rPr>
          <w:i/>
        </w:rPr>
        <w:t>proving that a corporate culture existed within the corporation that directed, encouraged, tolerated or led to non-compliance with the contravened law; or (d) proving that the corporation failed to create and maintain a corporate culture requiring compliance with the contravened law”</w:t>
      </w:r>
    </w:p>
    <w:p w:rsidR="004417C8" w:rsidRPr="007732ED" w:rsidRDefault="004417C8" w:rsidP="00A211B7">
      <w:pPr>
        <w:pStyle w:val="FootnoteText"/>
        <w:rPr>
          <w:lang w:val="id-ID"/>
        </w:rPr>
      </w:pPr>
    </w:p>
  </w:footnote>
  <w:footnote w:id="134">
    <w:p w:rsidR="004417C8" w:rsidRPr="007732ED" w:rsidRDefault="004417C8" w:rsidP="00A211B7">
      <w:pPr>
        <w:pStyle w:val="FootnoteText"/>
        <w:jc w:val="both"/>
      </w:pPr>
      <w:r>
        <w:rPr>
          <w:rStyle w:val="FootnoteReference"/>
        </w:rPr>
        <w:footnoteRef/>
      </w:r>
      <w:r>
        <w:t xml:space="preserve"> </w:t>
      </w:r>
      <w:r w:rsidRPr="007732ED">
        <w:t>C.M.V  Clarkson (b),”C</w:t>
      </w:r>
      <w:r>
        <w:t>orporate Manslaughter:</w:t>
      </w:r>
      <w:r>
        <w:rPr>
          <w:lang w:val="id-ID"/>
        </w:rPr>
        <w:t xml:space="preserve"> </w:t>
      </w:r>
      <w:r>
        <w:t>yet More</w:t>
      </w:r>
      <w:r>
        <w:rPr>
          <w:lang w:val="id-ID"/>
        </w:rPr>
        <w:t xml:space="preserve"> </w:t>
      </w:r>
      <w:r w:rsidRPr="007732ED">
        <w:t>Government  Proposal”,</w:t>
      </w:r>
      <w:r>
        <w:rPr>
          <w:lang w:val="id-ID"/>
        </w:rPr>
        <w:t xml:space="preserve"> </w:t>
      </w:r>
      <w:r w:rsidRPr="007732ED">
        <w:rPr>
          <w:i/>
        </w:rPr>
        <w:t>(Crim LR 677 : 2005</w:t>
      </w:r>
      <w:r w:rsidRPr="007732ED">
        <w:t>) ,hlm.5.</w:t>
      </w:r>
    </w:p>
    <w:p w:rsidR="004417C8" w:rsidRPr="007732ED" w:rsidRDefault="004417C8" w:rsidP="00A211B7">
      <w:pPr>
        <w:pStyle w:val="FootnoteText"/>
        <w:rPr>
          <w:lang w:val="id-ID"/>
        </w:rPr>
      </w:pPr>
    </w:p>
  </w:footnote>
  <w:footnote w:id="135">
    <w:p w:rsidR="004417C8" w:rsidRPr="007732ED" w:rsidRDefault="004417C8" w:rsidP="00A211B7">
      <w:pPr>
        <w:pStyle w:val="FootnoteText"/>
        <w:rPr>
          <w:lang w:val="id-ID"/>
        </w:rPr>
      </w:pPr>
      <w:r>
        <w:rPr>
          <w:rStyle w:val="FootnoteReference"/>
        </w:rPr>
        <w:footnoteRef/>
      </w:r>
      <w:r>
        <w:t xml:space="preserve"> </w:t>
      </w:r>
      <w:r w:rsidRPr="007732ED">
        <w:t xml:space="preserve">Sutan Remy, </w:t>
      </w:r>
      <w:r>
        <w:rPr>
          <w:i/>
          <w:lang w:val="id-ID"/>
        </w:rPr>
        <w:t>O</w:t>
      </w:r>
      <w:r w:rsidRPr="007732ED">
        <w:rPr>
          <w:i/>
        </w:rPr>
        <w:t>p.cit.,</w:t>
      </w:r>
      <w:r>
        <w:rPr>
          <w:i/>
          <w:lang w:val="id-ID"/>
        </w:rPr>
        <w:t xml:space="preserve"> </w:t>
      </w:r>
      <w:r>
        <w:rPr>
          <w:lang w:val="id-ID"/>
        </w:rPr>
        <w:t>H</w:t>
      </w:r>
      <w:r w:rsidRPr="007732ED">
        <w:t>lm.110.</w:t>
      </w:r>
    </w:p>
  </w:footnote>
  <w:footnote w:id="136">
    <w:p w:rsidR="004417C8" w:rsidRPr="00932009" w:rsidRDefault="004417C8" w:rsidP="00A211B7">
      <w:pPr>
        <w:pStyle w:val="FootnoteText"/>
        <w:rPr>
          <w:lang w:val="id-ID"/>
        </w:rPr>
      </w:pPr>
      <w:r>
        <w:rPr>
          <w:rStyle w:val="FootnoteReference"/>
        </w:rPr>
        <w:footnoteRef/>
      </w:r>
      <w:r>
        <w:t xml:space="preserve"> </w:t>
      </w:r>
      <w:r w:rsidRPr="00932009">
        <w:rPr>
          <w:lang w:val="id-ID"/>
        </w:rPr>
        <w:t xml:space="preserve">Richard Mays, </w:t>
      </w:r>
      <w:r w:rsidRPr="00932009">
        <w:rPr>
          <w:i/>
          <w:lang w:val="id-ID"/>
        </w:rPr>
        <w:t xml:space="preserve">Op. Cit., </w:t>
      </w:r>
      <w:r>
        <w:rPr>
          <w:lang w:val="id-ID"/>
        </w:rPr>
        <w:t>H</w:t>
      </w:r>
      <w:r w:rsidRPr="00932009">
        <w:rPr>
          <w:lang w:val="id-ID"/>
        </w:rPr>
        <w:t>lm. 32.</w:t>
      </w:r>
    </w:p>
  </w:footnote>
  <w:footnote w:id="137">
    <w:p w:rsidR="004417C8" w:rsidRPr="009F5FA2" w:rsidRDefault="004417C8" w:rsidP="00A211B7">
      <w:pPr>
        <w:pStyle w:val="FootnoteText"/>
        <w:jc w:val="both"/>
        <w:rPr>
          <w:lang w:val="id-ID"/>
        </w:rPr>
      </w:pPr>
      <w:r>
        <w:rPr>
          <w:rStyle w:val="FootnoteReference"/>
        </w:rPr>
        <w:footnoteRef/>
      </w:r>
      <w:r>
        <w:t xml:space="preserve"> </w:t>
      </w:r>
      <w:r w:rsidRPr="009F5FA2">
        <w:rPr>
          <w:lang w:val="id-ID"/>
        </w:rPr>
        <w:t xml:space="preserve">Mardjono Reksodiputro, </w:t>
      </w:r>
      <w:r w:rsidRPr="009F5FA2">
        <w:rPr>
          <w:b/>
          <w:i/>
          <w:lang w:val="id-ID"/>
        </w:rPr>
        <w:t>Pertanggungjawaban Pidana Korporasi Dalam Tindak</w:t>
      </w:r>
      <w:r w:rsidRPr="009F5FA2">
        <w:rPr>
          <w:b/>
          <w:lang w:val="id-ID"/>
        </w:rPr>
        <w:t xml:space="preserve"> </w:t>
      </w:r>
      <w:r w:rsidRPr="009F5FA2">
        <w:rPr>
          <w:b/>
          <w:i/>
          <w:lang w:val="id-ID"/>
        </w:rPr>
        <w:t>Pidana Korporasi</w:t>
      </w:r>
      <w:r w:rsidRPr="009F5FA2">
        <w:rPr>
          <w:b/>
          <w:lang w:val="id-ID"/>
        </w:rPr>
        <w:t>, makalah disampaikan pada</w:t>
      </w:r>
      <w:r w:rsidRPr="009F5FA2">
        <w:rPr>
          <w:b/>
          <w:i/>
          <w:lang w:val="id-ID"/>
        </w:rPr>
        <w:t xml:space="preserve"> Seminar Nasional Kejahatan Korporasi, </w:t>
      </w:r>
      <w:r w:rsidRPr="009F5FA2">
        <w:rPr>
          <w:b/>
          <w:lang w:val="id-ID"/>
        </w:rPr>
        <w:t>FH</w:t>
      </w:r>
      <w:r w:rsidRPr="009F5FA2">
        <w:rPr>
          <w:b/>
          <w:i/>
          <w:lang w:val="id-ID"/>
        </w:rPr>
        <w:t xml:space="preserve"> </w:t>
      </w:r>
      <w:r w:rsidRPr="009F5FA2">
        <w:rPr>
          <w:b/>
          <w:lang w:val="id-ID"/>
        </w:rPr>
        <w:t>UNDIP,</w:t>
      </w:r>
      <w:r w:rsidRPr="009F5FA2">
        <w:rPr>
          <w:lang w:val="id-ID"/>
        </w:rPr>
        <w:t xml:space="preserve"> Semar</w:t>
      </w:r>
      <w:r>
        <w:rPr>
          <w:lang w:val="id-ID"/>
        </w:rPr>
        <w:t>ang, 23-24 November 1989, H</w:t>
      </w:r>
      <w:r w:rsidRPr="009F5FA2">
        <w:rPr>
          <w:lang w:val="id-ID"/>
        </w:rPr>
        <w:t>l</w:t>
      </w:r>
      <w:r>
        <w:rPr>
          <w:lang w:val="id-ID"/>
        </w:rPr>
        <w:t>m</w:t>
      </w:r>
      <w:r w:rsidRPr="009F5FA2">
        <w:rPr>
          <w:lang w:val="id-ID"/>
        </w:rPr>
        <w:t>. 9.</w:t>
      </w:r>
    </w:p>
    <w:p w:rsidR="004417C8" w:rsidRPr="009F5FA2" w:rsidRDefault="004417C8" w:rsidP="00A211B7">
      <w:pPr>
        <w:pStyle w:val="FootnoteText"/>
        <w:rPr>
          <w:lang w:val="id-ID"/>
        </w:rPr>
      </w:pPr>
    </w:p>
    <w:p w:rsidR="004417C8" w:rsidRPr="009F5FA2" w:rsidRDefault="004417C8" w:rsidP="00A211B7">
      <w:pPr>
        <w:pStyle w:val="FootnoteText"/>
        <w:rPr>
          <w:lang w:val="id-ID"/>
        </w:rPr>
      </w:pPr>
    </w:p>
  </w:footnote>
  <w:footnote w:id="138">
    <w:p w:rsidR="004417C8" w:rsidRPr="009F5FA2" w:rsidRDefault="004417C8" w:rsidP="00A211B7">
      <w:pPr>
        <w:pStyle w:val="FootnoteText"/>
        <w:rPr>
          <w:lang w:val="id-ID"/>
        </w:rPr>
      </w:pPr>
      <w:r>
        <w:rPr>
          <w:rStyle w:val="FootnoteReference"/>
        </w:rPr>
        <w:footnoteRef/>
      </w:r>
      <w:r>
        <w:t xml:space="preserve"> </w:t>
      </w:r>
      <w:r w:rsidRPr="009F5FA2">
        <w:rPr>
          <w:lang w:val="id-ID"/>
        </w:rPr>
        <w:t xml:space="preserve">Sutan Remy Sjahdeini, </w:t>
      </w:r>
      <w:r w:rsidRPr="009F5FA2">
        <w:rPr>
          <w:i/>
          <w:lang w:val="id-ID"/>
        </w:rPr>
        <w:t>Op. Cit.,</w:t>
      </w:r>
      <w:r>
        <w:rPr>
          <w:lang w:val="id-ID"/>
        </w:rPr>
        <w:t xml:space="preserve"> H</w:t>
      </w:r>
      <w:r w:rsidRPr="009F5FA2">
        <w:rPr>
          <w:lang w:val="id-ID"/>
        </w:rPr>
        <w:t>l</w:t>
      </w:r>
      <w:r>
        <w:rPr>
          <w:lang w:val="id-ID"/>
        </w:rPr>
        <w:t>m</w:t>
      </w:r>
      <w:r w:rsidRPr="009F5FA2">
        <w:rPr>
          <w:lang w:val="id-ID"/>
        </w:rPr>
        <w:t>. 162-163.</w:t>
      </w:r>
    </w:p>
    <w:p w:rsidR="004417C8" w:rsidRPr="009F5FA2" w:rsidRDefault="004417C8" w:rsidP="00A211B7">
      <w:pPr>
        <w:pStyle w:val="FootnoteText"/>
        <w:rPr>
          <w:lang w:val="id-ID"/>
        </w:rPr>
      </w:pPr>
    </w:p>
  </w:footnote>
  <w:footnote w:id="139">
    <w:p w:rsidR="004417C8" w:rsidRPr="00802E43" w:rsidRDefault="004417C8" w:rsidP="00A211B7">
      <w:pPr>
        <w:pStyle w:val="FootnoteText"/>
        <w:rPr>
          <w:lang w:val="id-ID"/>
        </w:rPr>
      </w:pPr>
      <w:r>
        <w:rPr>
          <w:rStyle w:val="FootnoteReference"/>
        </w:rPr>
        <w:footnoteRef/>
      </w:r>
      <w:r>
        <w:t xml:space="preserve"> </w:t>
      </w:r>
      <w:r w:rsidRPr="00802E43">
        <w:rPr>
          <w:lang w:val="id-ID"/>
        </w:rPr>
        <w:t xml:space="preserve">Sutan Remy Sjahdeini, </w:t>
      </w:r>
      <w:r w:rsidRPr="00802E43">
        <w:rPr>
          <w:i/>
          <w:lang w:val="id-ID"/>
        </w:rPr>
        <w:t>Op. Cit.,</w:t>
      </w:r>
      <w:r>
        <w:rPr>
          <w:lang w:val="id-ID"/>
        </w:rPr>
        <w:t xml:space="preserve"> H</w:t>
      </w:r>
      <w:r w:rsidRPr="00802E43">
        <w:rPr>
          <w:lang w:val="id-ID"/>
        </w:rPr>
        <w:t>l</w:t>
      </w:r>
      <w:r>
        <w:rPr>
          <w:lang w:val="id-ID"/>
        </w:rPr>
        <w:t>m</w:t>
      </w:r>
      <w:r w:rsidRPr="00802E43">
        <w:rPr>
          <w:lang w:val="id-ID"/>
        </w:rPr>
        <w:t>. 162-163.</w:t>
      </w:r>
    </w:p>
    <w:p w:rsidR="004417C8" w:rsidRPr="00802E43" w:rsidRDefault="004417C8" w:rsidP="00A211B7">
      <w:pPr>
        <w:pStyle w:val="FootnoteText"/>
        <w:rPr>
          <w:lang w:val="id-ID"/>
        </w:rPr>
      </w:pPr>
    </w:p>
  </w:footnote>
  <w:footnote w:id="140">
    <w:p w:rsidR="004417C8" w:rsidRPr="00EB778F" w:rsidRDefault="004417C8" w:rsidP="00A211B7">
      <w:pPr>
        <w:pStyle w:val="FootnoteText"/>
      </w:pPr>
      <w:r>
        <w:rPr>
          <w:rStyle w:val="FootnoteReference"/>
        </w:rPr>
        <w:footnoteRef/>
      </w:r>
      <w:r>
        <w:t xml:space="preserve"> </w:t>
      </w:r>
      <w:r w:rsidRPr="00EB778F">
        <w:t>Sjahdeni,</w:t>
      </w:r>
      <w:r w:rsidRPr="00EB778F">
        <w:rPr>
          <w:i/>
        </w:rPr>
        <w:t>op.cit.,</w:t>
      </w:r>
      <w:r>
        <w:rPr>
          <w:i/>
          <w:lang w:val="id-ID"/>
        </w:rPr>
        <w:t xml:space="preserve"> </w:t>
      </w:r>
      <w:r>
        <w:rPr>
          <w:lang w:val="id-ID"/>
        </w:rPr>
        <w:t>H</w:t>
      </w:r>
      <w:r w:rsidRPr="00EB778F">
        <w:t>l</w:t>
      </w:r>
      <w:r>
        <w:rPr>
          <w:lang w:val="id-ID"/>
        </w:rPr>
        <w:t>m</w:t>
      </w:r>
      <w:r w:rsidRPr="00EB778F">
        <w:t>.30.</w:t>
      </w:r>
    </w:p>
    <w:p w:rsidR="004417C8" w:rsidRPr="00EB778F" w:rsidRDefault="004417C8" w:rsidP="00A211B7">
      <w:pPr>
        <w:pStyle w:val="FootnoteText"/>
        <w:rPr>
          <w:lang w:val="id-ID"/>
        </w:rPr>
      </w:pPr>
    </w:p>
  </w:footnote>
  <w:footnote w:id="141">
    <w:p w:rsidR="004417C8" w:rsidRPr="00EB778F" w:rsidRDefault="004417C8" w:rsidP="00A211B7">
      <w:pPr>
        <w:pStyle w:val="FootnoteText"/>
        <w:rPr>
          <w:lang w:val="id-ID"/>
        </w:rPr>
      </w:pPr>
      <w:r>
        <w:rPr>
          <w:rStyle w:val="FootnoteReference"/>
        </w:rPr>
        <w:footnoteRef/>
      </w:r>
      <w:r>
        <w:t xml:space="preserve"> </w:t>
      </w:r>
      <w:r w:rsidRPr="00EB778F">
        <w:rPr>
          <w:rFonts w:ascii="Times New Roman" w:hAnsi="Times New Roman" w:cs="Times New Roman"/>
        </w:rPr>
        <w:t xml:space="preserve">Muladi, </w:t>
      </w:r>
      <w:r w:rsidRPr="00EB778F">
        <w:rPr>
          <w:rFonts w:ascii="Times New Roman" w:hAnsi="Times New Roman" w:cs="Times New Roman"/>
          <w:i/>
        </w:rPr>
        <w:t xml:space="preserve">op.cit., </w:t>
      </w:r>
      <w:r w:rsidRPr="00EB778F">
        <w:rPr>
          <w:rFonts w:ascii="Times New Roman" w:hAnsi="Times New Roman" w:cs="Times New Roman"/>
          <w:lang w:val="id-ID"/>
        </w:rPr>
        <w:t>H</w:t>
      </w:r>
      <w:r w:rsidRPr="00EB778F">
        <w:rPr>
          <w:rFonts w:ascii="Times New Roman" w:hAnsi="Times New Roman" w:cs="Times New Roman"/>
        </w:rPr>
        <w:t>l</w:t>
      </w:r>
      <w:r w:rsidRPr="00EB778F">
        <w:rPr>
          <w:rFonts w:ascii="Times New Roman" w:hAnsi="Times New Roman" w:cs="Times New Roman"/>
          <w:lang w:val="id-ID"/>
        </w:rPr>
        <w:t>m</w:t>
      </w:r>
      <w:r w:rsidRPr="00EB778F">
        <w:rPr>
          <w:rFonts w:ascii="Times New Roman" w:hAnsi="Times New Roman" w:cs="Times New Roman"/>
        </w:rPr>
        <w:t>.54.</w:t>
      </w:r>
    </w:p>
  </w:footnote>
  <w:footnote w:id="142">
    <w:p w:rsidR="004417C8" w:rsidRPr="00EB778F" w:rsidRDefault="004417C8" w:rsidP="00A211B7">
      <w:pPr>
        <w:pStyle w:val="FootnoteText"/>
        <w:jc w:val="both"/>
      </w:pPr>
      <w:r>
        <w:rPr>
          <w:rStyle w:val="FootnoteReference"/>
        </w:rPr>
        <w:footnoteRef/>
      </w:r>
      <w:r>
        <w:t xml:space="preserve"> </w:t>
      </w:r>
      <w:r w:rsidRPr="00EB778F">
        <w:rPr>
          <w:rFonts w:ascii="Times New Roman" w:hAnsi="Times New Roman" w:cs="Times New Roman"/>
        </w:rPr>
        <w:t>Indonesia  (c),  Undang-Undang  Republik  Indonesia  Tentang  Kekuasaan Kehakiman,</w:t>
      </w:r>
      <w:r>
        <w:rPr>
          <w:rFonts w:ascii="Times New Roman" w:hAnsi="Times New Roman" w:cs="Times New Roman"/>
          <w:lang w:val="id-ID"/>
        </w:rPr>
        <w:t xml:space="preserve"> </w:t>
      </w:r>
      <w:r w:rsidRPr="00EB778F">
        <w:rPr>
          <w:rFonts w:ascii="Times New Roman" w:hAnsi="Times New Roman" w:cs="Times New Roman"/>
        </w:rPr>
        <w:t>Nomor 4 Tahun 2004, LN No. 8 Tahun 2004 , TLN No.4358. Pasal 6 ayat (2).</w:t>
      </w:r>
    </w:p>
    <w:p w:rsidR="004417C8" w:rsidRPr="00EB778F" w:rsidRDefault="004417C8" w:rsidP="00A211B7">
      <w:pPr>
        <w:pStyle w:val="FootnoteText"/>
        <w:rPr>
          <w:lang w:val="id-ID"/>
        </w:rPr>
      </w:pPr>
    </w:p>
  </w:footnote>
  <w:footnote w:id="143">
    <w:p w:rsidR="004417C8" w:rsidRPr="0085215C" w:rsidRDefault="004417C8" w:rsidP="00A211B7">
      <w:pPr>
        <w:pStyle w:val="FootnoteText"/>
      </w:pPr>
      <w:r>
        <w:rPr>
          <w:rStyle w:val="FootnoteReference"/>
        </w:rPr>
        <w:footnoteRef/>
      </w:r>
      <w:r>
        <w:t xml:space="preserve"> </w:t>
      </w:r>
      <w:r w:rsidRPr="0085215C">
        <w:rPr>
          <w:rFonts w:ascii="Times New Roman" w:hAnsi="Times New Roman" w:cs="Times New Roman"/>
        </w:rPr>
        <w:t>Lamintang</w:t>
      </w:r>
      <w:r w:rsidRPr="0085215C">
        <w:rPr>
          <w:rFonts w:ascii="Times New Roman" w:hAnsi="Times New Roman" w:cs="Times New Roman"/>
          <w:i/>
        </w:rPr>
        <w:t>, op.cit.,</w:t>
      </w:r>
      <w:r w:rsidRPr="0085215C">
        <w:rPr>
          <w:rFonts w:ascii="Times New Roman" w:hAnsi="Times New Roman" w:cs="Times New Roman"/>
          <w:i/>
          <w:lang w:val="id-ID"/>
        </w:rPr>
        <w:t xml:space="preserve"> </w:t>
      </w:r>
      <w:r w:rsidRPr="0085215C">
        <w:rPr>
          <w:rFonts w:ascii="Times New Roman" w:hAnsi="Times New Roman" w:cs="Times New Roman"/>
          <w:lang w:val="id-ID"/>
        </w:rPr>
        <w:t>H</w:t>
      </w:r>
      <w:r w:rsidRPr="0085215C">
        <w:rPr>
          <w:rFonts w:ascii="Times New Roman" w:hAnsi="Times New Roman" w:cs="Times New Roman"/>
        </w:rPr>
        <w:t>lm.</w:t>
      </w:r>
      <w:r w:rsidRPr="0085215C">
        <w:rPr>
          <w:rFonts w:ascii="Times New Roman" w:hAnsi="Times New Roman" w:cs="Times New Roman"/>
          <w:lang w:val="id-ID"/>
        </w:rPr>
        <w:t xml:space="preserve"> </w:t>
      </w:r>
      <w:r w:rsidRPr="0085215C">
        <w:rPr>
          <w:rFonts w:ascii="Times New Roman" w:hAnsi="Times New Roman" w:cs="Times New Roman"/>
        </w:rPr>
        <w:t>73</w:t>
      </w:r>
    </w:p>
    <w:p w:rsidR="004417C8" w:rsidRPr="0085215C" w:rsidRDefault="004417C8" w:rsidP="00A211B7">
      <w:pPr>
        <w:pStyle w:val="FootnoteText"/>
        <w:rPr>
          <w:lang w:val="id-ID"/>
        </w:rPr>
      </w:pPr>
    </w:p>
  </w:footnote>
  <w:footnote w:id="144">
    <w:p w:rsidR="004417C8" w:rsidRPr="00DD1CD4" w:rsidRDefault="004417C8" w:rsidP="00A211B7">
      <w:pPr>
        <w:pStyle w:val="FootnoteText"/>
        <w:jc w:val="both"/>
      </w:pPr>
      <w:r>
        <w:rPr>
          <w:rStyle w:val="FootnoteReference"/>
        </w:rPr>
        <w:footnoteRef/>
      </w:r>
      <w:r>
        <w:t xml:space="preserve"> </w:t>
      </w:r>
      <w:r w:rsidRPr="00DD1CD4">
        <w:rPr>
          <w:lang w:val="id-ID"/>
        </w:rPr>
        <w:t>Undang-Undang No. 31 Tahun 1999 Jo. Undang-U</w:t>
      </w:r>
      <w:r>
        <w:rPr>
          <w:lang w:val="id-ID"/>
        </w:rPr>
        <w:t xml:space="preserve">ndang No. 20 Tahun 2001 Tentang </w:t>
      </w:r>
      <w:r w:rsidRPr="00DD1CD4">
        <w:rPr>
          <w:lang w:val="id-ID"/>
        </w:rPr>
        <w:t>Pemberantasan Tindak Pidana Korupsi</w:t>
      </w:r>
    </w:p>
    <w:p w:rsidR="004417C8" w:rsidRPr="00DD1CD4" w:rsidRDefault="004417C8" w:rsidP="00A211B7">
      <w:pPr>
        <w:pStyle w:val="FootnoteText"/>
        <w:jc w:val="both"/>
        <w:rPr>
          <w:lang w:val="id-ID"/>
        </w:rPr>
      </w:pPr>
    </w:p>
  </w:footnote>
  <w:footnote w:id="145">
    <w:p w:rsidR="004417C8" w:rsidRPr="00DD1CD4" w:rsidRDefault="004417C8" w:rsidP="00A211B7">
      <w:pPr>
        <w:pStyle w:val="FootnoteText"/>
        <w:jc w:val="both"/>
        <w:rPr>
          <w:lang w:val="id-ID"/>
        </w:rPr>
      </w:pPr>
      <w:r>
        <w:rPr>
          <w:rStyle w:val="FootnoteReference"/>
        </w:rPr>
        <w:footnoteRef/>
      </w:r>
      <w:r>
        <w:t xml:space="preserve"> </w:t>
      </w:r>
      <w:r w:rsidRPr="00DD1CD4">
        <w:rPr>
          <w:lang w:val="id-ID"/>
        </w:rPr>
        <w:t>Pasal 12 Undang-Undang No. 31 Tahun 1999 Jo.Undang</w:t>
      </w:r>
      <w:r>
        <w:rPr>
          <w:lang w:val="id-ID"/>
        </w:rPr>
        <w:t>-</w:t>
      </w:r>
      <w:r w:rsidRPr="00DD1CD4">
        <w:rPr>
          <w:lang w:val="id-ID"/>
        </w:rPr>
        <w:t>Undang No. 20 Tahun 2001 Tentang Pemberantasan Tindak Pidana Korupsi.</w:t>
      </w:r>
    </w:p>
  </w:footnote>
  <w:footnote w:id="146">
    <w:p w:rsidR="004417C8" w:rsidRPr="00502D31" w:rsidRDefault="004417C8" w:rsidP="00A211B7">
      <w:pPr>
        <w:pStyle w:val="FootnoteText"/>
        <w:rPr>
          <w:rFonts w:ascii="Times New Roman" w:hAnsi="Times New Roman" w:cs="Times New Roman"/>
        </w:rPr>
      </w:pPr>
      <w:r w:rsidRPr="00502D31">
        <w:rPr>
          <w:rStyle w:val="FootnoteReference"/>
          <w:rFonts w:ascii="Times New Roman" w:hAnsi="Times New Roman" w:cs="Times New Roman"/>
        </w:rPr>
        <w:footnoteRef/>
      </w:r>
      <w:r w:rsidRPr="00502D31">
        <w:rPr>
          <w:rFonts w:ascii="Times New Roman" w:hAnsi="Times New Roman" w:cs="Times New Roman"/>
        </w:rPr>
        <w:t xml:space="preserve"> Pasal 20 Ayat (1) Undang-Undang No. 31 Tahun 1999 Jo.Undang-Undang No. 20 Tahun 2001 Tentang Pemberantasan Tindak Pidana Korupsi.</w:t>
      </w:r>
    </w:p>
  </w:footnote>
  <w:footnote w:id="147">
    <w:p w:rsidR="004417C8" w:rsidRPr="00502D31" w:rsidRDefault="004417C8" w:rsidP="00A211B7">
      <w:pPr>
        <w:pStyle w:val="FootnoteText"/>
        <w:rPr>
          <w:lang w:val="id-ID"/>
        </w:rPr>
      </w:pPr>
      <w:r w:rsidRPr="00502D31">
        <w:rPr>
          <w:rStyle w:val="FootnoteReference"/>
          <w:rFonts w:ascii="Times New Roman" w:hAnsi="Times New Roman" w:cs="Times New Roman"/>
        </w:rPr>
        <w:footnoteRef/>
      </w:r>
      <w:r w:rsidRPr="00502D31">
        <w:rPr>
          <w:rFonts w:ascii="Times New Roman" w:hAnsi="Times New Roman" w:cs="Times New Roman"/>
          <w:lang w:val="id-ID"/>
        </w:rPr>
        <w:t xml:space="preserve"> Pasal 15 ayat (1) Undang-Undang Drt No. 7 Tahun 1955 Tentang Pengusutan, Penuntutan dan Peradilan Tindak Pidana Ekonomi (UUPTE).</w:t>
      </w:r>
    </w:p>
  </w:footnote>
  <w:footnote w:id="148">
    <w:p w:rsidR="004417C8" w:rsidRPr="00502D31" w:rsidRDefault="004417C8" w:rsidP="00A211B7">
      <w:pPr>
        <w:pStyle w:val="FootnoteText"/>
        <w:jc w:val="both"/>
        <w:rPr>
          <w:lang w:val="id-ID"/>
        </w:rPr>
      </w:pPr>
      <w:r>
        <w:rPr>
          <w:rStyle w:val="FootnoteReference"/>
        </w:rPr>
        <w:footnoteRef/>
      </w:r>
      <w:r>
        <w:t xml:space="preserve"> </w:t>
      </w:r>
      <w:r w:rsidRPr="00502D31">
        <w:rPr>
          <w:rFonts w:ascii="Times New Roman" w:hAnsi="Times New Roman" w:cs="Times New Roman"/>
          <w:lang w:val="id-ID"/>
        </w:rPr>
        <w:t>Pasal 15 ayat (1) Undang-Undang Drt No. 7 Tahun 1955 Tentang Pengusutan, Penuntutan dan Peradilan Tindak Pidana Ekonomi (UUPTE).</w:t>
      </w:r>
    </w:p>
  </w:footnote>
  <w:footnote w:id="149">
    <w:p w:rsidR="004417C8" w:rsidRPr="00502D31" w:rsidRDefault="004417C8" w:rsidP="00A211B7">
      <w:pPr>
        <w:pStyle w:val="FootnoteText"/>
        <w:jc w:val="both"/>
        <w:rPr>
          <w:rFonts w:ascii="Times New Roman" w:hAnsi="Times New Roman" w:cs="Times New Roman"/>
          <w:lang w:val="id-ID"/>
        </w:rPr>
      </w:pPr>
      <w:r w:rsidRPr="00502D31">
        <w:rPr>
          <w:rStyle w:val="FootnoteReference"/>
          <w:rFonts w:ascii="Times New Roman" w:hAnsi="Times New Roman" w:cs="Times New Roman"/>
        </w:rPr>
        <w:footnoteRef/>
      </w:r>
      <w:r w:rsidRPr="00502D31">
        <w:rPr>
          <w:rFonts w:ascii="Times New Roman" w:hAnsi="Times New Roman" w:cs="Times New Roman"/>
          <w:lang w:val="id-ID"/>
        </w:rPr>
        <w:t xml:space="preserve"> Undang-Undang No. 8 Tahun 2010Tentang Pencegahan Dan Pemberantasan Tindak Pidana Pencucian Uang.</w:t>
      </w:r>
    </w:p>
  </w:footnote>
  <w:footnote w:id="150">
    <w:p w:rsidR="004417C8" w:rsidRPr="0001346A" w:rsidRDefault="004417C8" w:rsidP="00A211B7">
      <w:pPr>
        <w:pStyle w:val="FootnoteText"/>
        <w:rPr>
          <w:rFonts w:ascii="Times New Roman" w:hAnsi="Times New Roman" w:cs="Times New Roman"/>
          <w:lang w:val="id-ID"/>
        </w:rPr>
      </w:pPr>
      <w:r w:rsidRPr="0001346A">
        <w:rPr>
          <w:rStyle w:val="FootnoteReference"/>
          <w:rFonts w:ascii="Times New Roman" w:hAnsi="Times New Roman" w:cs="Times New Roman"/>
        </w:rPr>
        <w:footnoteRef/>
      </w:r>
      <w:r w:rsidRPr="0001346A">
        <w:rPr>
          <w:rFonts w:ascii="Times New Roman" w:hAnsi="Times New Roman" w:cs="Times New Roman"/>
        </w:rPr>
        <w:t xml:space="preserve"> Pasal 20 Ayat (1) Undang-Undang No. 31 Tahun 1999 Jo.Undang-Undang No. 20 Tahun 2001 Tentang Pemberantasan Tindak Pidana Korupsi.</w:t>
      </w:r>
    </w:p>
  </w:footnote>
  <w:footnote w:id="151">
    <w:p w:rsidR="004417C8" w:rsidRPr="009C13AB" w:rsidRDefault="004417C8" w:rsidP="00A211B7">
      <w:pPr>
        <w:pStyle w:val="FootnoteText"/>
        <w:jc w:val="both"/>
        <w:rPr>
          <w:rFonts w:ascii="Times New Roman" w:hAnsi="Times New Roman" w:cs="Times New Roman"/>
        </w:rPr>
      </w:pPr>
      <w:r w:rsidRPr="009C13AB">
        <w:rPr>
          <w:rStyle w:val="FootnoteReference"/>
          <w:rFonts w:ascii="Times New Roman" w:hAnsi="Times New Roman" w:cs="Times New Roman"/>
        </w:rPr>
        <w:footnoteRef/>
      </w:r>
      <w:r w:rsidRPr="009C13AB">
        <w:rPr>
          <w:rFonts w:ascii="Times New Roman" w:hAnsi="Times New Roman" w:cs="Times New Roman"/>
        </w:rPr>
        <w:t>Himpunanan Peraturan Perundang-undangan Republik Indonesia disusun Menurut Sistem Englebrecht, (Jakarta, P. T. Ichtiar Baru-van Hoeve, 1989), Cetakan Pertama, op cit, hlm 1579.</w:t>
      </w:r>
    </w:p>
  </w:footnote>
  <w:footnote w:id="152">
    <w:p w:rsidR="004417C8" w:rsidRPr="009C13AB" w:rsidRDefault="004417C8" w:rsidP="00A211B7">
      <w:pPr>
        <w:pStyle w:val="FootnoteText"/>
        <w:jc w:val="both"/>
        <w:rPr>
          <w:rFonts w:ascii="Times New Roman" w:hAnsi="Times New Roman" w:cs="Times New Roman"/>
          <w:lang w:val="id-ID"/>
        </w:rPr>
      </w:pPr>
      <w:r w:rsidRPr="009C13AB">
        <w:rPr>
          <w:rStyle w:val="FootnoteReference"/>
          <w:rFonts w:ascii="Times New Roman" w:hAnsi="Times New Roman" w:cs="Times New Roman"/>
        </w:rPr>
        <w:footnoteRef/>
      </w:r>
      <w:r w:rsidRPr="009C13AB">
        <w:rPr>
          <w:rFonts w:ascii="Times New Roman" w:hAnsi="Times New Roman" w:cs="Times New Roman"/>
        </w:rPr>
        <w:t xml:space="preserve"> </w:t>
      </w:r>
      <w:r w:rsidRPr="009C13AB">
        <w:rPr>
          <w:rFonts w:ascii="Times New Roman" w:hAnsi="Times New Roman" w:cs="Times New Roman"/>
          <w:lang w:val="id-ID"/>
        </w:rPr>
        <w:t>Pasal 101 Undang-undang No. 31 Tahun 2004 Jo. Undang-undang No. 45 Tahun 2009 tentang Perikanan</w:t>
      </w:r>
    </w:p>
    <w:p w:rsidR="004417C8" w:rsidRPr="009C13AB" w:rsidRDefault="004417C8" w:rsidP="00A211B7">
      <w:pPr>
        <w:pStyle w:val="FootnoteText"/>
        <w:rPr>
          <w:lang w:val="id-ID"/>
        </w:rPr>
      </w:pPr>
    </w:p>
  </w:footnote>
  <w:footnote w:id="153">
    <w:p w:rsidR="004417C8" w:rsidRPr="004E7E69" w:rsidRDefault="004417C8" w:rsidP="00A211B7">
      <w:pPr>
        <w:pStyle w:val="FootnoteText"/>
        <w:rPr>
          <w:lang w:val="id-ID"/>
        </w:rPr>
      </w:pPr>
      <w:r>
        <w:rPr>
          <w:rStyle w:val="FootnoteReference"/>
        </w:rPr>
        <w:footnoteRef/>
      </w:r>
      <w:r>
        <w:t xml:space="preserve"> </w:t>
      </w:r>
      <w:r w:rsidRPr="004E7E69">
        <w:rPr>
          <w:rFonts w:ascii="Times New Roman" w:hAnsi="Times New Roman" w:cs="Times New Roman"/>
        </w:rPr>
        <w:t>Rancangan Kitab Undang-Undang Hukum Pidana Indonesia, 201</w:t>
      </w:r>
      <w:r w:rsidRPr="004E7E69">
        <w:rPr>
          <w:rFonts w:ascii="Times New Roman" w:hAnsi="Times New Roman" w:cs="Times New Roman"/>
          <w:lang w:val="id-ID"/>
        </w:rPr>
        <w:t>5</w:t>
      </w:r>
      <w:r w:rsidRPr="004E7E69">
        <w:rPr>
          <w:rFonts w:ascii="Times New Roman" w:hAnsi="Times New Roman" w:cs="Times New Roman"/>
        </w:rPr>
        <w:t>, Pasal 4</w:t>
      </w:r>
      <w:r w:rsidRPr="004E7E69">
        <w:rPr>
          <w:rFonts w:ascii="Times New Roman" w:hAnsi="Times New Roman" w:cs="Times New Roman"/>
          <w:lang w:val="id-ID"/>
        </w:rPr>
        <w:t>8</w:t>
      </w:r>
      <w:r w:rsidRPr="004E7E69">
        <w:rPr>
          <w:rFonts w:ascii="Times New Roman" w:hAnsi="Times New Roman" w:cs="Times New Roman"/>
        </w:rPr>
        <w:t>.</w:t>
      </w:r>
    </w:p>
  </w:footnote>
  <w:footnote w:id="154">
    <w:p w:rsidR="004417C8" w:rsidRDefault="004417C8" w:rsidP="00A211B7">
      <w:pPr>
        <w:pStyle w:val="FootnoteText"/>
        <w:jc w:val="both"/>
        <w:rPr>
          <w:rFonts w:ascii="Times New Roman" w:hAnsi="Times New Roman" w:cs="Times New Roman"/>
          <w:lang w:val="id-ID"/>
        </w:rPr>
      </w:pPr>
      <w:r w:rsidRPr="00971DC1">
        <w:rPr>
          <w:rStyle w:val="FootnoteReference"/>
          <w:rFonts w:ascii="Times New Roman" w:hAnsi="Times New Roman" w:cs="Times New Roman"/>
        </w:rPr>
        <w:footnoteRef/>
      </w:r>
      <w:r w:rsidRPr="00971DC1">
        <w:rPr>
          <w:rFonts w:ascii="Times New Roman" w:hAnsi="Times New Roman" w:cs="Times New Roman"/>
        </w:rPr>
        <w:t xml:space="preserve"> Rancangan Kitab Undang-Undang Hukum Pidana Indonesia, 201</w:t>
      </w:r>
      <w:r w:rsidRPr="00971DC1">
        <w:rPr>
          <w:rFonts w:ascii="Times New Roman" w:hAnsi="Times New Roman" w:cs="Times New Roman"/>
          <w:lang w:val="id-ID"/>
        </w:rPr>
        <w:t>5</w:t>
      </w:r>
      <w:r w:rsidRPr="00971DC1">
        <w:rPr>
          <w:rFonts w:ascii="Times New Roman" w:hAnsi="Times New Roman" w:cs="Times New Roman"/>
        </w:rPr>
        <w:t>, Pasal 4</w:t>
      </w:r>
      <w:r w:rsidRPr="00971DC1">
        <w:rPr>
          <w:rFonts w:ascii="Times New Roman" w:hAnsi="Times New Roman" w:cs="Times New Roman"/>
          <w:lang w:val="id-ID"/>
        </w:rPr>
        <w:t>9</w:t>
      </w:r>
      <w:r w:rsidRPr="00971DC1">
        <w:rPr>
          <w:rFonts w:ascii="Times New Roman" w:hAnsi="Times New Roman" w:cs="Times New Roman"/>
        </w:rPr>
        <w:t>.</w:t>
      </w:r>
    </w:p>
    <w:p w:rsidR="004417C8" w:rsidRPr="00971DC1" w:rsidRDefault="004417C8" w:rsidP="00A211B7">
      <w:pPr>
        <w:pStyle w:val="FootnoteText"/>
        <w:jc w:val="both"/>
        <w:rPr>
          <w:rFonts w:ascii="Times New Roman" w:hAnsi="Times New Roman" w:cs="Times New Roman"/>
          <w:lang w:val="id-ID"/>
        </w:rPr>
      </w:pPr>
    </w:p>
  </w:footnote>
  <w:footnote w:id="155">
    <w:p w:rsidR="004417C8" w:rsidRPr="00971DC1" w:rsidRDefault="004417C8" w:rsidP="00A211B7">
      <w:pPr>
        <w:pStyle w:val="FootnoteText"/>
        <w:jc w:val="both"/>
        <w:rPr>
          <w:rFonts w:ascii="Times New Roman" w:hAnsi="Times New Roman" w:cs="Times New Roman"/>
        </w:rPr>
      </w:pPr>
      <w:r w:rsidRPr="00971DC1">
        <w:rPr>
          <w:rStyle w:val="FootnoteReference"/>
          <w:rFonts w:ascii="Times New Roman" w:hAnsi="Times New Roman" w:cs="Times New Roman"/>
        </w:rPr>
        <w:footnoteRef/>
      </w:r>
      <w:r w:rsidRPr="00971DC1">
        <w:rPr>
          <w:rFonts w:ascii="Times New Roman" w:hAnsi="Times New Roman" w:cs="Times New Roman"/>
        </w:rPr>
        <w:t xml:space="preserve"> Penjelasan RKUHP, hal.22.</w:t>
      </w:r>
    </w:p>
    <w:p w:rsidR="004417C8" w:rsidRPr="00971DC1" w:rsidRDefault="004417C8" w:rsidP="00A211B7">
      <w:pPr>
        <w:pStyle w:val="FootnoteText"/>
        <w:rPr>
          <w:lang w:val="id-ID"/>
        </w:rPr>
      </w:pPr>
    </w:p>
  </w:footnote>
  <w:footnote w:id="156">
    <w:p w:rsidR="004417C8" w:rsidRPr="000D4CA2" w:rsidRDefault="004417C8" w:rsidP="009D4579">
      <w:pPr>
        <w:pStyle w:val="FootnoteText"/>
        <w:jc w:val="both"/>
        <w:rPr>
          <w:rFonts w:ascii="Times New Roman" w:hAnsi="Times New Roman" w:cs="Times New Roman"/>
        </w:rPr>
      </w:pPr>
      <w:r>
        <w:rPr>
          <w:rStyle w:val="FootnoteReference"/>
        </w:rPr>
        <w:footnoteRef/>
      </w:r>
      <w:r>
        <w:rPr>
          <w:lang w:val="id-ID"/>
        </w:rPr>
        <w:t xml:space="preserve"> </w:t>
      </w:r>
      <w:r w:rsidRPr="000D4CA2">
        <w:rPr>
          <w:rFonts w:ascii="Times New Roman" w:hAnsi="Times New Roman" w:cs="Times New Roman"/>
        </w:rPr>
        <w:t>B.F K</w:t>
      </w:r>
      <w:r>
        <w:rPr>
          <w:rFonts w:ascii="Times New Roman" w:hAnsi="Times New Roman" w:cs="Times New Roman"/>
        </w:rPr>
        <w:t>eulen dan E.Gritter,</w:t>
      </w:r>
      <w:r>
        <w:rPr>
          <w:rFonts w:ascii="Times New Roman" w:hAnsi="Times New Roman" w:cs="Times New Roman"/>
          <w:lang w:val="id-ID"/>
        </w:rPr>
        <w:t xml:space="preserve"> </w:t>
      </w:r>
      <w:r w:rsidRPr="00781EA9">
        <w:rPr>
          <w:rFonts w:ascii="Times New Roman" w:hAnsi="Times New Roman" w:cs="Times New Roman"/>
          <w:b/>
          <w:i/>
        </w:rPr>
        <w:t>“Corporate</w:t>
      </w:r>
      <w:r w:rsidRPr="00781EA9">
        <w:rPr>
          <w:rFonts w:ascii="Times New Roman" w:hAnsi="Times New Roman" w:cs="Times New Roman"/>
          <w:b/>
          <w:i/>
          <w:lang w:val="id-ID"/>
        </w:rPr>
        <w:t xml:space="preserve"> </w:t>
      </w:r>
      <w:r w:rsidRPr="00781EA9">
        <w:rPr>
          <w:rFonts w:ascii="Times New Roman" w:hAnsi="Times New Roman" w:cs="Times New Roman"/>
          <w:b/>
          <w:i/>
        </w:rPr>
        <w:t>Criminal Liability in Netherlands</w:t>
      </w:r>
      <w:r w:rsidRPr="00781EA9">
        <w:rPr>
          <w:rFonts w:ascii="Times New Roman" w:hAnsi="Times New Roman" w:cs="Times New Roman"/>
          <w:b/>
        </w:rPr>
        <w:t>”</w:t>
      </w:r>
      <w:r w:rsidRPr="000D4CA2">
        <w:rPr>
          <w:rFonts w:ascii="Times New Roman" w:hAnsi="Times New Roman" w:cs="Times New Roman"/>
        </w:rPr>
        <w:t xml:space="preserve">, </w:t>
      </w:r>
      <w:hyperlink r:id="rId5">
        <w:r w:rsidRPr="000D4CA2">
          <w:rPr>
            <w:rStyle w:val="Hyperlink"/>
            <w:rFonts w:ascii="Times New Roman" w:hAnsi="Times New Roman" w:cs="Times New Roman"/>
          </w:rPr>
          <w:t>http://www.</w:t>
        </w:r>
      </w:hyperlink>
      <w:r w:rsidRPr="000D4CA2">
        <w:rPr>
          <w:rFonts w:ascii="Times New Roman" w:hAnsi="Times New Roman" w:cs="Times New Roman"/>
          <w:u w:val="single"/>
        </w:rPr>
        <w:t>ejcl.org/143/art143-9.pdf</w:t>
      </w:r>
      <w:r w:rsidRPr="000D4CA2">
        <w:rPr>
          <w:rFonts w:ascii="Times New Roman" w:hAnsi="Times New Roman" w:cs="Times New Roman"/>
        </w:rPr>
        <w:t xml:space="preserve">, diakses pada </w:t>
      </w:r>
      <w:r w:rsidRPr="000D4CA2">
        <w:rPr>
          <w:rFonts w:ascii="Times New Roman" w:hAnsi="Times New Roman" w:cs="Times New Roman"/>
          <w:lang w:val="id-ID"/>
        </w:rPr>
        <w:t xml:space="preserve">13 </w:t>
      </w:r>
      <w:r>
        <w:rPr>
          <w:rFonts w:ascii="Times New Roman" w:hAnsi="Times New Roman" w:cs="Times New Roman"/>
          <w:lang w:val="id-ID"/>
        </w:rPr>
        <w:t xml:space="preserve">Juli </w:t>
      </w:r>
      <w:r w:rsidRPr="000D4CA2">
        <w:rPr>
          <w:rFonts w:ascii="Times New Roman" w:hAnsi="Times New Roman" w:cs="Times New Roman"/>
        </w:rPr>
        <w:t>201</w:t>
      </w:r>
      <w:r w:rsidRPr="000D4CA2">
        <w:rPr>
          <w:rFonts w:ascii="Times New Roman" w:hAnsi="Times New Roman" w:cs="Times New Roman"/>
          <w:lang w:val="id-ID"/>
        </w:rPr>
        <w:t>7</w:t>
      </w:r>
      <w:r w:rsidRPr="000D4CA2">
        <w:rPr>
          <w:rFonts w:ascii="Times New Roman" w:hAnsi="Times New Roman" w:cs="Times New Roman"/>
        </w:rPr>
        <w:t>.</w:t>
      </w:r>
    </w:p>
    <w:p w:rsidR="004417C8" w:rsidRPr="000D4CA2" w:rsidRDefault="004417C8" w:rsidP="009D4579">
      <w:pPr>
        <w:pStyle w:val="FootnoteText"/>
        <w:rPr>
          <w:lang w:val="id-ID"/>
        </w:rPr>
      </w:pPr>
    </w:p>
  </w:footnote>
  <w:footnote w:id="157">
    <w:p w:rsidR="004417C8" w:rsidRPr="000D4CA2" w:rsidRDefault="004417C8" w:rsidP="009D4579">
      <w:pPr>
        <w:pStyle w:val="FootnoteText"/>
        <w:jc w:val="both"/>
        <w:rPr>
          <w:rFonts w:ascii="Times New Roman" w:hAnsi="Times New Roman" w:cs="Times New Roman"/>
          <w:i/>
        </w:rPr>
      </w:pPr>
      <w:r>
        <w:rPr>
          <w:rStyle w:val="FootnoteReference"/>
        </w:rPr>
        <w:footnoteRef/>
      </w:r>
      <w:r>
        <w:t xml:space="preserve"> </w:t>
      </w:r>
      <w:r w:rsidRPr="000D4CA2">
        <w:t>J</w:t>
      </w:r>
      <w:r w:rsidRPr="000D4CA2">
        <w:rPr>
          <w:rFonts w:ascii="Times New Roman" w:hAnsi="Times New Roman" w:cs="Times New Roman"/>
        </w:rPr>
        <w:t xml:space="preserve">an Remmelink,  </w:t>
      </w:r>
      <w:r w:rsidRPr="00781EA9">
        <w:rPr>
          <w:rFonts w:ascii="Times New Roman" w:hAnsi="Times New Roman" w:cs="Times New Roman"/>
          <w:b/>
          <w:i/>
        </w:rPr>
        <w:t>Hukum  Pidana  Komentar  atas  Pasal-Pasal  Terpenting  dari Kitab</w:t>
      </w:r>
      <w:r w:rsidRPr="00781EA9">
        <w:rPr>
          <w:rFonts w:ascii="Times New Roman" w:hAnsi="Times New Roman" w:cs="Times New Roman"/>
          <w:b/>
          <w:i/>
          <w:lang w:val="id-ID"/>
        </w:rPr>
        <w:t xml:space="preserve"> </w:t>
      </w:r>
      <w:r w:rsidRPr="00781EA9">
        <w:rPr>
          <w:rFonts w:ascii="Times New Roman" w:hAnsi="Times New Roman" w:cs="Times New Roman"/>
          <w:b/>
          <w:i/>
        </w:rPr>
        <w:t>Undang-Undang Hukum Pidana Belanda dan Padanannya dalam Kitab Undang-Undang Hukum Pidana Indonesia,</w:t>
      </w:r>
      <w:r w:rsidRPr="000D4CA2">
        <w:rPr>
          <w:rFonts w:ascii="Times New Roman" w:hAnsi="Times New Roman" w:cs="Times New Roman"/>
          <w:i/>
        </w:rPr>
        <w:t xml:space="preserve"> </w:t>
      </w:r>
      <w:r>
        <w:rPr>
          <w:rFonts w:ascii="Times New Roman" w:hAnsi="Times New Roman" w:cs="Times New Roman"/>
        </w:rPr>
        <w:t>(Jakarta</w:t>
      </w:r>
      <w:r w:rsidRPr="000D4CA2">
        <w:rPr>
          <w:rFonts w:ascii="Times New Roman" w:hAnsi="Times New Roman" w:cs="Times New Roman"/>
        </w:rPr>
        <w:t xml:space="preserve">: PT. Gramedia Pustaka Utama, 2003), </w:t>
      </w:r>
      <w:r w:rsidRPr="000D4CA2">
        <w:rPr>
          <w:rFonts w:ascii="Times New Roman" w:hAnsi="Times New Roman" w:cs="Times New Roman"/>
          <w:lang w:val="id-ID"/>
        </w:rPr>
        <w:t>H</w:t>
      </w:r>
      <w:r w:rsidRPr="000D4CA2">
        <w:rPr>
          <w:rFonts w:ascii="Times New Roman" w:hAnsi="Times New Roman" w:cs="Times New Roman"/>
        </w:rPr>
        <w:t>lm.102.</w:t>
      </w:r>
    </w:p>
    <w:p w:rsidR="004417C8" w:rsidRPr="000D4CA2" w:rsidRDefault="004417C8" w:rsidP="009D4579">
      <w:pPr>
        <w:pStyle w:val="FootnoteText"/>
        <w:rPr>
          <w:lang w:val="id-ID"/>
        </w:rPr>
      </w:pPr>
    </w:p>
  </w:footnote>
  <w:footnote w:id="158">
    <w:p w:rsidR="004417C8" w:rsidRPr="00CA5F14" w:rsidRDefault="004417C8" w:rsidP="009D4579">
      <w:pPr>
        <w:pStyle w:val="FootnoteText"/>
        <w:rPr>
          <w:i/>
          <w:lang w:val="id-ID"/>
        </w:rPr>
      </w:pPr>
      <w:r>
        <w:rPr>
          <w:rStyle w:val="FootnoteReference"/>
        </w:rPr>
        <w:footnoteRef/>
      </w:r>
      <w:r>
        <w:t xml:space="preserve"> </w:t>
      </w:r>
      <w:r w:rsidRPr="00CA5F14">
        <w:t>Keulen &amp; Gritter</w:t>
      </w:r>
      <w:r w:rsidRPr="00CA5F14">
        <w:rPr>
          <w:i/>
        </w:rPr>
        <w:t>, loc.cit.</w:t>
      </w:r>
    </w:p>
  </w:footnote>
  <w:footnote w:id="159">
    <w:p w:rsidR="004417C8" w:rsidRPr="00240D37" w:rsidRDefault="004417C8" w:rsidP="009D4579">
      <w:pPr>
        <w:pStyle w:val="FootnoteText"/>
        <w:rPr>
          <w:lang w:val="id-ID"/>
        </w:rPr>
      </w:pPr>
      <w:r>
        <w:rPr>
          <w:rStyle w:val="FootnoteReference"/>
        </w:rPr>
        <w:footnoteRef/>
      </w:r>
      <w:r>
        <w:t xml:space="preserve"> </w:t>
      </w:r>
      <w:r w:rsidRPr="00240D37">
        <w:rPr>
          <w:i/>
          <w:lang w:val="id-ID"/>
        </w:rPr>
        <w:t>Ibid</w:t>
      </w:r>
      <w:r>
        <w:rPr>
          <w:lang w:val="id-ID"/>
        </w:rPr>
        <w:t>., Hlm. 5.</w:t>
      </w:r>
    </w:p>
  </w:footnote>
  <w:footnote w:id="160">
    <w:p w:rsidR="004417C8" w:rsidRPr="00240D37" w:rsidRDefault="004417C8" w:rsidP="009D4579">
      <w:pPr>
        <w:pStyle w:val="FootnoteText"/>
        <w:rPr>
          <w:lang w:val="id-ID"/>
        </w:rPr>
      </w:pPr>
      <w:r>
        <w:rPr>
          <w:rStyle w:val="FootnoteReference"/>
        </w:rPr>
        <w:footnoteRef/>
      </w:r>
      <w:r>
        <w:t xml:space="preserve"> </w:t>
      </w:r>
      <w:r w:rsidRPr="00240D37">
        <w:rPr>
          <w:i/>
          <w:lang w:val="id-ID"/>
        </w:rPr>
        <w:t>Ibid</w:t>
      </w:r>
      <w:r w:rsidRPr="00240D37">
        <w:rPr>
          <w:lang w:val="id-ID"/>
        </w:rPr>
        <w:t>., Hlm.</w:t>
      </w:r>
      <w:r>
        <w:rPr>
          <w:lang w:val="id-ID"/>
        </w:rPr>
        <w:t xml:space="preserve"> 29.</w:t>
      </w:r>
    </w:p>
  </w:footnote>
  <w:footnote w:id="161">
    <w:p w:rsidR="004417C8" w:rsidRPr="00240D37" w:rsidRDefault="004417C8" w:rsidP="009D4579">
      <w:pPr>
        <w:pStyle w:val="FootnoteText"/>
      </w:pPr>
      <w:r>
        <w:rPr>
          <w:rStyle w:val="FootnoteReference"/>
        </w:rPr>
        <w:footnoteRef/>
      </w:r>
      <w:r>
        <w:t xml:space="preserve"> </w:t>
      </w:r>
      <w:r w:rsidRPr="00240D37">
        <w:t xml:space="preserve">Keulen &amp; Griter, </w:t>
      </w:r>
      <w:r w:rsidRPr="00240D37">
        <w:rPr>
          <w:i/>
        </w:rPr>
        <w:t>loc.cit.,</w:t>
      </w:r>
      <w:r>
        <w:rPr>
          <w:i/>
          <w:lang w:val="id-ID"/>
        </w:rPr>
        <w:t xml:space="preserve"> </w:t>
      </w:r>
      <w:r>
        <w:rPr>
          <w:lang w:val="id-ID"/>
        </w:rPr>
        <w:t>H</w:t>
      </w:r>
      <w:r w:rsidRPr="00240D37">
        <w:t>lm.8.</w:t>
      </w:r>
    </w:p>
    <w:p w:rsidR="004417C8" w:rsidRPr="00240D37" w:rsidRDefault="004417C8" w:rsidP="009D4579">
      <w:pPr>
        <w:pStyle w:val="FootnoteText"/>
        <w:rPr>
          <w:lang w:val="id-ID"/>
        </w:rPr>
      </w:pPr>
    </w:p>
  </w:footnote>
  <w:footnote w:id="162">
    <w:p w:rsidR="004417C8" w:rsidRPr="00232050" w:rsidRDefault="004417C8" w:rsidP="009D4579">
      <w:pPr>
        <w:pStyle w:val="FootnoteText"/>
      </w:pPr>
      <w:r>
        <w:rPr>
          <w:rStyle w:val="FootnoteReference"/>
        </w:rPr>
        <w:footnoteRef/>
      </w:r>
      <w:r>
        <w:t xml:space="preserve"> </w:t>
      </w:r>
      <w:r w:rsidRPr="00232050">
        <w:t xml:space="preserve">Edward B. Diskant, </w:t>
      </w:r>
      <w:r w:rsidRPr="00232050">
        <w:rPr>
          <w:b/>
          <w:i/>
        </w:rPr>
        <w:t>“Comparative Corporate Criminal Liability:Exploring the Uniquely American Doctrine Through Comparative Criminal Procedure”</w:t>
      </w:r>
      <w:r w:rsidRPr="00232050">
        <w:t xml:space="preserve">, </w:t>
      </w:r>
      <w:r w:rsidRPr="00232050">
        <w:rPr>
          <w:i/>
        </w:rPr>
        <w:t>The Yale Law Journal</w:t>
      </w:r>
      <w:r>
        <w:t xml:space="preserve">, (Vol 118:126, 2008), </w:t>
      </w:r>
      <w:r>
        <w:rPr>
          <w:lang w:val="id-ID"/>
        </w:rPr>
        <w:t>H</w:t>
      </w:r>
      <w:r w:rsidRPr="00232050">
        <w:t>lm.</w:t>
      </w:r>
      <w:r>
        <w:rPr>
          <w:lang w:val="id-ID"/>
        </w:rPr>
        <w:t xml:space="preserve"> </w:t>
      </w:r>
      <w:r w:rsidRPr="00232050">
        <w:t>138.</w:t>
      </w:r>
    </w:p>
    <w:p w:rsidR="004417C8" w:rsidRPr="00232050" w:rsidRDefault="004417C8" w:rsidP="009D4579">
      <w:pPr>
        <w:pStyle w:val="FootnoteText"/>
        <w:rPr>
          <w:lang w:val="id-ID"/>
        </w:rPr>
      </w:pPr>
    </w:p>
  </w:footnote>
  <w:footnote w:id="163">
    <w:p w:rsidR="004417C8" w:rsidRPr="00C66B0E" w:rsidRDefault="004417C8" w:rsidP="009D4579">
      <w:pPr>
        <w:pStyle w:val="FootnoteText"/>
        <w:rPr>
          <w:lang w:val="id-ID"/>
        </w:rPr>
      </w:pPr>
      <w:r>
        <w:rPr>
          <w:rStyle w:val="FootnoteReference"/>
        </w:rPr>
        <w:footnoteRef/>
      </w:r>
      <w:r>
        <w:t xml:space="preserve"> </w:t>
      </w:r>
      <w:r w:rsidRPr="00C66B0E">
        <w:rPr>
          <w:i/>
        </w:rPr>
        <w:t>Ibid.,</w:t>
      </w:r>
      <w:r>
        <w:rPr>
          <w:i/>
          <w:lang w:val="id-ID"/>
        </w:rPr>
        <w:t xml:space="preserve"> </w:t>
      </w:r>
      <w:r>
        <w:rPr>
          <w:lang w:val="id-ID"/>
        </w:rPr>
        <w:t>H</w:t>
      </w:r>
      <w:r w:rsidRPr="00C66B0E">
        <w:t>lm.139.</w:t>
      </w:r>
    </w:p>
  </w:footnote>
  <w:footnote w:id="164">
    <w:p w:rsidR="004417C8" w:rsidRPr="00C66B0E" w:rsidRDefault="004417C8" w:rsidP="009D4579">
      <w:pPr>
        <w:pStyle w:val="FootnoteText"/>
        <w:jc w:val="both"/>
      </w:pPr>
      <w:r>
        <w:rPr>
          <w:rStyle w:val="FootnoteReference"/>
        </w:rPr>
        <w:footnoteRef/>
      </w:r>
      <w:r>
        <w:rPr>
          <w:lang w:val="id-ID"/>
        </w:rPr>
        <w:t xml:space="preserve"> </w:t>
      </w:r>
      <w:r w:rsidRPr="00C66B0E">
        <w:t xml:space="preserve">Allens Arthur Robinson, </w:t>
      </w:r>
      <w:r w:rsidRPr="00C66B0E">
        <w:rPr>
          <w:i/>
        </w:rPr>
        <w:t>Corporate Culture” As A Basis For The Criminal Liability of Corporation</w:t>
      </w:r>
      <w:r w:rsidRPr="00C66B0E">
        <w:t>s,</w:t>
      </w:r>
      <w:hyperlink r:id="rId6">
        <w:r w:rsidRPr="00C66B0E">
          <w:rPr>
            <w:rStyle w:val="Hyperlink"/>
          </w:rPr>
          <w:t>http://198.170.85.29/Allens-Arthur-Robinson-Corporate-Culture-paper-for-Ruggie-</w:t>
        </w:r>
      </w:hyperlink>
      <w:r w:rsidRPr="00C66B0E">
        <w:rPr>
          <w:u w:val="single"/>
        </w:rPr>
        <w:t xml:space="preserve">Feb-2008.pdf </w:t>
      </w:r>
      <w:r w:rsidRPr="00C66B0E">
        <w:t xml:space="preserve">, diakses pada </w:t>
      </w:r>
      <w:r>
        <w:rPr>
          <w:lang w:val="id-ID"/>
        </w:rPr>
        <w:t>13 Juli 2017</w:t>
      </w:r>
    </w:p>
    <w:p w:rsidR="004417C8" w:rsidRPr="00C66B0E" w:rsidRDefault="004417C8" w:rsidP="009D4579">
      <w:pPr>
        <w:pStyle w:val="FootnoteText"/>
        <w:rPr>
          <w:lang w:val="id-ID"/>
        </w:rPr>
      </w:pPr>
    </w:p>
  </w:footnote>
  <w:footnote w:id="165">
    <w:p w:rsidR="004417C8" w:rsidRPr="00C66B0E" w:rsidRDefault="004417C8" w:rsidP="009D4579">
      <w:pPr>
        <w:pStyle w:val="FootnoteText"/>
        <w:jc w:val="both"/>
        <w:rPr>
          <w:lang w:val="id-ID"/>
        </w:rPr>
      </w:pPr>
      <w:r>
        <w:rPr>
          <w:rStyle w:val="FootnoteReference"/>
        </w:rPr>
        <w:footnoteRef/>
      </w:r>
      <w:r>
        <w:rPr>
          <w:lang w:val="id-ID"/>
        </w:rPr>
        <w:t xml:space="preserve"> </w:t>
      </w:r>
      <w:r w:rsidRPr="00C66B0E">
        <w:t xml:space="preserve">Terjemahan bebas : Tindak pidana tersebut diijinkan, diminta, dikomando, dilakukan, atau secara sembrono di toleransi oleh direksi atau tingkat managerial yang bertindak atas nama korporasi dan di dalam lingkup pekerjaannya., </w:t>
      </w:r>
      <w:r w:rsidRPr="00C66B0E">
        <w:rPr>
          <w:i/>
        </w:rPr>
        <w:t>Ibid.,</w:t>
      </w:r>
    </w:p>
  </w:footnote>
  <w:footnote w:id="166">
    <w:p w:rsidR="004417C8" w:rsidRPr="00C66B0E" w:rsidRDefault="004417C8" w:rsidP="009D4579">
      <w:pPr>
        <w:pStyle w:val="FootnoteText"/>
        <w:jc w:val="both"/>
      </w:pPr>
      <w:r>
        <w:rPr>
          <w:rStyle w:val="FootnoteReference"/>
        </w:rPr>
        <w:footnoteRef/>
      </w:r>
      <w:r>
        <w:t xml:space="preserve"> </w:t>
      </w:r>
      <w:r w:rsidRPr="00C66B0E">
        <w:t xml:space="preserve">Jennifer Arlen, </w:t>
      </w:r>
      <w:r w:rsidRPr="00C66B0E">
        <w:rPr>
          <w:b/>
          <w:i/>
        </w:rPr>
        <w:t>Corporate Criminal Liability : Theory and Evidence, New York  University Law and Economic Working Papers</w:t>
      </w:r>
      <w:r w:rsidRPr="00C66B0E">
        <w:rPr>
          <w:i/>
        </w:rPr>
        <w:t>, (</w:t>
      </w:r>
      <w:r w:rsidRPr="00C66B0E">
        <w:t>Paper 273,</w:t>
      </w:r>
      <w:r>
        <w:rPr>
          <w:lang w:val="id-ID"/>
        </w:rPr>
        <w:t xml:space="preserve"> </w:t>
      </w:r>
      <w:r w:rsidRPr="00C66B0E">
        <w:t xml:space="preserve">2011), </w:t>
      </w:r>
      <w:r>
        <w:rPr>
          <w:lang w:val="id-ID"/>
        </w:rPr>
        <w:t>H</w:t>
      </w:r>
      <w:r w:rsidRPr="00C66B0E">
        <w:t>lm.5.</w:t>
      </w:r>
    </w:p>
    <w:p w:rsidR="004417C8" w:rsidRPr="00C66B0E" w:rsidRDefault="004417C8" w:rsidP="009D4579">
      <w:pPr>
        <w:pStyle w:val="FootnoteText"/>
        <w:rPr>
          <w:lang w:val="id-ID"/>
        </w:rPr>
      </w:pPr>
    </w:p>
  </w:footnote>
  <w:footnote w:id="167">
    <w:p w:rsidR="004417C8" w:rsidRPr="00BE0FC6" w:rsidRDefault="004417C8" w:rsidP="001A4A20">
      <w:pPr>
        <w:pStyle w:val="FootnoteText"/>
        <w:jc w:val="both"/>
        <w:rPr>
          <w:i/>
        </w:rPr>
      </w:pPr>
      <w:r>
        <w:rPr>
          <w:rStyle w:val="FootnoteReference"/>
        </w:rPr>
        <w:footnoteRef/>
      </w:r>
      <w:r>
        <w:t xml:space="preserve"> </w:t>
      </w:r>
      <w:r w:rsidRPr="00BE0FC6">
        <w:t>Anne Schneider, “Corporate Liability for Manslaughter -</w:t>
      </w:r>
      <w:r>
        <w:t xml:space="preserve"> a Comparison Between English</w:t>
      </w:r>
      <w:r>
        <w:rPr>
          <w:lang w:val="id-ID"/>
        </w:rPr>
        <w:t xml:space="preserve"> </w:t>
      </w:r>
      <w:r>
        <w:t>and   German</w:t>
      </w:r>
      <w:r>
        <w:rPr>
          <w:lang w:val="id-ID"/>
        </w:rPr>
        <w:t xml:space="preserve"> </w:t>
      </w:r>
      <w:r w:rsidRPr="00BE0FC6">
        <w:t>Law”</w:t>
      </w:r>
      <w:r w:rsidRPr="00BE0FC6">
        <w:rPr>
          <w:i/>
        </w:rPr>
        <w:t>,</w:t>
      </w:r>
      <w:r>
        <w:rPr>
          <w:i/>
          <w:lang w:val="id-ID"/>
        </w:rPr>
        <w:t xml:space="preserve"> </w:t>
      </w:r>
      <w:hyperlink r:id="rId7">
        <w:r w:rsidRPr="00BE0FC6">
          <w:rPr>
            <w:rStyle w:val="Hyperlink"/>
            <w:i/>
          </w:rPr>
          <w:t>http://www.vdr  service.de/fileadmin/fachthemen/wissensdatenbank</w:t>
        </w:r>
      </w:hyperlink>
    </w:p>
    <w:p w:rsidR="004417C8" w:rsidRPr="00BE0FC6" w:rsidRDefault="004417C8" w:rsidP="001A4A20">
      <w:pPr>
        <w:pStyle w:val="FootnoteText"/>
        <w:jc w:val="both"/>
        <w:rPr>
          <w:lang w:val="id-ID"/>
        </w:rPr>
      </w:pPr>
      <w:r w:rsidRPr="00BE0FC6">
        <w:rPr>
          <w:i/>
          <w:u w:val="single"/>
        </w:rPr>
        <w:t>/UK_Manslaughter_Act_Vergleich_Recht_D_und_UK.pdf</w:t>
      </w:r>
      <w:r w:rsidRPr="00BE0FC6">
        <w:rPr>
          <w:i/>
        </w:rPr>
        <w:t xml:space="preserve">, </w:t>
      </w:r>
      <w:r w:rsidRPr="00BE0FC6">
        <w:t>diakses pada</w:t>
      </w:r>
      <w:r>
        <w:rPr>
          <w:lang w:val="id-ID"/>
        </w:rPr>
        <w:t xml:space="preserve"> 14 Juli 2017</w:t>
      </w:r>
    </w:p>
  </w:footnote>
  <w:footnote w:id="168">
    <w:p w:rsidR="004417C8" w:rsidRPr="002D6AAD" w:rsidRDefault="004417C8" w:rsidP="001A4A20">
      <w:pPr>
        <w:pStyle w:val="FootnoteText"/>
      </w:pPr>
      <w:r>
        <w:rPr>
          <w:rStyle w:val="FootnoteReference"/>
        </w:rPr>
        <w:footnoteRef/>
      </w:r>
      <w:r>
        <w:t xml:space="preserve"> </w:t>
      </w:r>
      <w:r w:rsidRPr="002D6AAD">
        <w:t>Priyatno,</w:t>
      </w:r>
      <w:r>
        <w:rPr>
          <w:i/>
        </w:rPr>
        <w:t>op.cit.,</w:t>
      </w:r>
      <w:r>
        <w:rPr>
          <w:i/>
          <w:lang w:val="id-ID"/>
        </w:rPr>
        <w:t xml:space="preserve"> </w:t>
      </w:r>
      <w:r>
        <w:rPr>
          <w:lang w:val="id-ID"/>
        </w:rPr>
        <w:t>H</w:t>
      </w:r>
      <w:r w:rsidRPr="002D6AAD">
        <w:t>lm.</w:t>
      </w:r>
      <w:r>
        <w:rPr>
          <w:lang w:val="id-ID"/>
        </w:rPr>
        <w:t xml:space="preserve"> </w:t>
      </w:r>
      <w:r w:rsidRPr="002D6AAD">
        <w:t>248.</w:t>
      </w:r>
    </w:p>
    <w:p w:rsidR="004417C8" w:rsidRPr="002D6AAD" w:rsidRDefault="004417C8" w:rsidP="001A4A20">
      <w:pPr>
        <w:pStyle w:val="FootnoteText"/>
        <w:rPr>
          <w:lang w:val="id-ID"/>
        </w:rPr>
      </w:pPr>
    </w:p>
  </w:footnote>
  <w:footnote w:id="169">
    <w:p w:rsidR="004417C8" w:rsidRPr="002D6AAD" w:rsidRDefault="004417C8" w:rsidP="001A4A20">
      <w:pPr>
        <w:pStyle w:val="FootnoteText"/>
        <w:rPr>
          <w:lang w:val="id-ID"/>
        </w:rPr>
      </w:pPr>
      <w:r>
        <w:rPr>
          <w:rStyle w:val="FootnoteReference"/>
        </w:rPr>
        <w:footnoteRef/>
      </w:r>
      <w:r>
        <w:t xml:space="preserve"> </w:t>
      </w:r>
      <w:r w:rsidRPr="002D6AAD">
        <w:rPr>
          <w:i/>
        </w:rPr>
        <w:t>bid.,</w:t>
      </w:r>
      <w:r>
        <w:rPr>
          <w:i/>
          <w:lang w:val="id-ID"/>
        </w:rPr>
        <w:t xml:space="preserve"> </w:t>
      </w:r>
      <w:r>
        <w:rPr>
          <w:lang w:val="id-ID"/>
        </w:rPr>
        <w:t>H</w:t>
      </w:r>
      <w:r w:rsidRPr="002D6AAD">
        <w:t>lm.248.</w:t>
      </w:r>
    </w:p>
  </w:footnote>
  <w:footnote w:id="170">
    <w:p w:rsidR="004417C8" w:rsidRPr="002D6AAD" w:rsidRDefault="004417C8" w:rsidP="001A4A20">
      <w:pPr>
        <w:pStyle w:val="FootnoteText"/>
        <w:jc w:val="both"/>
        <w:rPr>
          <w:rFonts w:ascii="Times New Roman" w:hAnsi="Times New Roman" w:cs="Times New Roman"/>
        </w:rPr>
      </w:pPr>
      <w:r>
        <w:rPr>
          <w:rStyle w:val="FootnoteReference"/>
        </w:rPr>
        <w:footnoteRef/>
      </w:r>
      <w:r>
        <w:t xml:space="preserve"> </w:t>
      </w:r>
      <w:r w:rsidRPr="002D6AAD">
        <w:rPr>
          <w:rFonts w:ascii="Times New Roman" w:hAnsi="Times New Roman" w:cs="Times New Roman"/>
        </w:rPr>
        <w:t xml:space="preserve">Markus Wagner, </w:t>
      </w:r>
      <w:r w:rsidRPr="00A0391A">
        <w:rPr>
          <w:rFonts w:ascii="Times New Roman" w:hAnsi="Times New Roman" w:cs="Times New Roman"/>
          <w:b/>
          <w:i/>
        </w:rPr>
        <w:t>Corporate Criminal Liability National and International Responses</w:t>
      </w:r>
      <w:r w:rsidRPr="002D6AAD">
        <w:rPr>
          <w:rFonts w:ascii="Times New Roman" w:hAnsi="Times New Roman" w:cs="Times New Roman"/>
          <w:i/>
        </w:rPr>
        <w:t xml:space="preserve">, </w:t>
      </w:r>
      <w:r w:rsidRPr="002D6AAD">
        <w:rPr>
          <w:rFonts w:ascii="Times New Roman" w:hAnsi="Times New Roman" w:cs="Times New Roman"/>
        </w:rPr>
        <w:t xml:space="preserve">(Makalah disampaikan pada </w:t>
      </w:r>
      <w:r w:rsidRPr="002D6AAD">
        <w:rPr>
          <w:rFonts w:ascii="Times New Roman" w:hAnsi="Times New Roman" w:cs="Times New Roman"/>
          <w:i/>
        </w:rPr>
        <w:t>International Society for The Reform of Criminal Law 13th International Conference Commercial and Financial Fraud : A Comparative Perspective</w:t>
      </w:r>
      <w:r w:rsidRPr="002D6AAD">
        <w:rPr>
          <w:rFonts w:ascii="Times New Roman" w:hAnsi="Times New Roman" w:cs="Times New Roman"/>
        </w:rPr>
        <w:t>,  di Malta, 8 – 12 Juli 1999).</w:t>
      </w:r>
    </w:p>
    <w:p w:rsidR="004417C8" w:rsidRPr="002D6AAD" w:rsidRDefault="004417C8" w:rsidP="001A4A20">
      <w:pPr>
        <w:pStyle w:val="FootnoteText"/>
        <w:rPr>
          <w:lang w:val="id-ID"/>
        </w:rPr>
      </w:pPr>
    </w:p>
  </w:footnote>
  <w:footnote w:id="171">
    <w:p w:rsidR="004417C8" w:rsidRPr="00A0391A" w:rsidRDefault="004417C8" w:rsidP="001A4A20">
      <w:pPr>
        <w:pStyle w:val="FootnoteText"/>
        <w:rPr>
          <w:i/>
        </w:rPr>
      </w:pPr>
      <w:r>
        <w:rPr>
          <w:rStyle w:val="FootnoteReference"/>
        </w:rPr>
        <w:footnoteRef/>
      </w:r>
      <w:r>
        <w:t xml:space="preserve"> </w:t>
      </w:r>
      <w:r w:rsidRPr="00A0391A">
        <w:t xml:space="preserve">Allens Arthur Robinson </w:t>
      </w:r>
      <w:r w:rsidRPr="00A0391A">
        <w:rPr>
          <w:i/>
        </w:rPr>
        <w:t>,loc.cit.,</w:t>
      </w:r>
    </w:p>
    <w:p w:rsidR="004417C8" w:rsidRPr="00A0391A" w:rsidRDefault="004417C8" w:rsidP="001A4A20">
      <w:pPr>
        <w:pStyle w:val="FootnoteText"/>
        <w:rPr>
          <w:lang w:val="id-ID"/>
        </w:rPr>
      </w:pPr>
    </w:p>
  </w:footnote>
  <w:footnote w:id="172">
    <w:p w:rsidR="004417C8" w:rsidRPr="00971DC1" w:rsidRDefault="004417C8" w:rsidP="001A4A20">
      <w:pPr>
        <w:pStyle w:val="FootnoteText"/>
        <w:rPr>
          <w:rFonts w:ascii="Times New Roman" w:hAnsi="Times New Roman" w:cs="Times New Roman"/>
        </w:rPr>
      </w:pPr>
      <w:r>
        <w:rPr>
          <w:rStyle w:val="FootnoteReference"/>
        </w:rPr>
        <w:footnoteRef/>
      </w:r>
      <w:r w:rsidRPr="00971DC1">
        <w:rPr>
          <w:rFonts w:ascii="Times New Roman" w:hAnsi="Times New Roman" w:cs="Times New Roman"/>
        </w:rPr>
        <w:t xml:space="preserve"> Sarah Field dan Lucy Jones, </w:t>
      </w:r>
      <w:r w:rsidRPr="00971DC1">
        <w:rPr>
          <w:rFonts w:ascii="Times New Roman" w:hAnsi="Times New Roman" w:cs="Times New Roman"/>
          <w:i/>
        </w:rPr>
        <w:t>loc.cit</w:t>
      </w:r>
      <w:r w:rsidRPr="00971DC1">
        <w:rPr>
          <w:rFonts w:ascii="Times New Roman" w:hAnsi="Times New Roman" w:cs="Times New Roman"/>
        </w:rPr>
        <w:t>.,</w:t>
      </w:r>
      <w:r w:rsidRPr="00971DC1">
        <w:rPr>
          <w:rFonts w:ascii="Times New Roman" w:hAnsi="Times New Roman" w:cs="Times New Roman"/>
          <w:lang w:val="id-ID"/>
        </w:rPr>
        <w:t xml:space="preserve"> H</w:t>
      </w:r>
      <w:r w:rsidRPr="00971DC1">
        <w:rPr>
          <w:rFonts w:ascii="Times New Roman" w:hAnsi="Times New Roman" w:cs="Times New Roman"/>
        </w:rPr>
        <w:t>lm.</w:t>
      </w:r>
      <w:r w:rsidRPr="00971DC1">
        <w:rPr>
          <w:rFonts w:ascii="Times New Roman" w:hAnsi="Times New Roman" w:cs="Times New Roman"/>
          <w:lang w:val="id-ID"/>
        </w:rPr>
        <w:t xml:space="preserve"> </w:t>
      </w:r>
      <w:r w:rsidRPr="00971DC1">
        <w:rPr>
          <w:rFonts w:ascii="Times New Roman" w:hAnsi="Times New Roman" w:cs="Times New Roman"/>
        </w:rPr>
        <w:t>4.</w:t>
      </w:r>
    </w:p>
    <w:p w:rsidR="004417C8" w:rsidRPr="00345A9E" w:rsidRDefault="004417C8" w:rsidP="001A4A20">
      <w:pPr>
        <w:pStyle w:val="FootnoteText"/>
        <w:rPr>
          <w:lang w:val="id-ID"/>
        </w:rPr>
      </w:pPr>
    </w:p>
  </w:footnote>
  <w:footnote w:id="173">
    <w:p w:rsidR="004417C8" w:rsidRPr="00C25B8C" w:rsidRDefault="004417C8" w:rsidP="00A211B7">
      <w:pPr>
        <w:pStyle w:val="FootnoteText"/>
        <w:rPr>
          <w:lang w:val="id-ID"/>
        </w:rPr>
      </w:pPr>
      <w:r>
        <w:rPr>
          <w:rStyle w:val="FootnoteReference"/>
        </w:rPr>
        <w:footnoteRef/>
      </w:r>
      <w:r>
        <w:t xml:space="preserve"> </w:t>
      </w:r>
      <w:r w:rsidRPr="00C25B8C">
        <w:rPr>
          <w:lang w:val="id-ID"/>
        </w:rPr>
        <w:t xml:space="preserve">Muladi, </w:t>
      </w:r>
      <w:r w:rsidRPr="00C25B8C">
        <w:rPr>
          <w:b/>
          <w:i/>
          <w:lang w:val="id-ID"/>
        </w:rPr>
        <w:t>Demokratisasi, Hak Asasi manusia, dan Reformasi Hukum Di Indonesia</w:t>
      </w:r>
      <w:r w:rsidRPr="00C25B8C">
        <w:rPr>
          <w:lang w:val="id-ID"/>
        </w:rPr>
        <w:t>, (Jakarta : The</w:t>
      </w:r>
    </w:p>
    <w:p w:rsidR="004417C8" w:rsidRPr="00C25B8C" w:rsidRDefault="004417C8" w:rsidP="00A211B7">
      <w:pPr>
        <w:pStyle w:val="FootnoteText"/>
        <w:rPr>
          <w:lang w:val="id-ID"/>
        </w:rPr>
      </w:pPr>
      <w:r w:rsidRPr="00C25B8C">
        <w:rPr>
          <w:lang w:val="id-ID"/>
        </w:rPr>
        <w:t>Habibie Center, 2002), Hlm. 157.</w:t>
      </w:r>
    </w:p>
  </w:footnote>
  <w:footnote w:id="174">
    <w:p w:rsidR="004417C8" w:rsidRPr="001606E6" w:rsidRDefault="004417C8" w:rsidP="00A211B7">
      <w:pPr>
        <w:pStyle w:val="FootnoteText"/>
        <w:jc w:val="both"/>
        <w:rPr>
          <w:lang w:val="id-ID"/>
        </w:rPr>
      </w:pPr>
      <w:r>
        <w:rPr>
          <w:rStyle w:val="FootnoteReference"/>
        </w:rPr>
        <w:footnoteRef/>
      </w:r>
      <w:r>
        <w:t xml:space="preserve"> </w:t>
      </w:r>
      <w:r w:rsidRPr="00AF1D8D">
        <w:rPr>
          <w:rFonts w:ascii="Times New Roman" w:hAnsi="Times New Roman" w:cs="Times New Roman"/>
          <w:lang w:val="id-ID"/>
        </w:rPr>
        <w:t>Satjipto Rahardjo</w:t>
      </w:r>
      <w:r w:rsidRPr="007278D4">
        <w:rPr>
          <w:rFonts w:ascii="Times New Roman" w:hAnsi="Times New Roman" w:cs="Times New Roman"/>
          <w:b/>
          <w:i/>
          <w:lang w:val="id-ID"/>
        </w:rPr>
        <w:t>, Ilmu Hukum</w:t>
      </w:r>
      <w:r w:rsidRPr="00AF1D8D">
        <w:rPr>
          <w:rFonts w:ascii="Times New Roman" w:hAnsi="Times New Roman" w:cs="Times New Roman"/>
          <w:lang w:val="id-ID"/>
        </w:rPr>
        <w:t>, (Bandung: PT Citra Aditya Bakti, 2000), Hlm. 213.</w:t>
      </w:r>
    </w:p>
  </w:footnote>
  <w:footnote w:id="175">
    <w:p w:rsidR="004417C8" w:rsidRPr="007278D4" w:rsidRDefault="004417C8" w:rsidP="00A211B7">
      <w:pPr>
        <w:pStyle w:val="FootnoteText"/>
        <w:jc w:val="both"/>
        <w:rPr>
          <w:rFonts w:ascii="Times New Roman" w:hAnsi="Times New Roman" w:cs="Times New Roman"/>
          <w:lang w:val="id-ID"/>
        </w:rPr>
      </w:pPr>
      <w:r w:rsidRPr="007278D4">
        <w:rPr>
          <w:rStyle w:val="FootnoteReference"/>
          <w:rFonts w:ascii="Times New Roman" w:hAnsi="Times New Roman" w:cs="Times New Roman"/>
        </w:rPr>
        <w:footnoteRef/>
      </w:r>
      <w:r w:rsidRPr="007278D4">
        <w:rPr>
          <w:rFonts w:ascii="Times New Roman" w:hAnsi="Times New Roman" w:cs="Times New Roman"/>
        </w:rPr>
        <w:t xml:space="preserve"> </w:t>
      </w:r>
      <w:r w:rsidRPr="007278D4">
        <w:rPr>
          <w:rFonts w:ascii="Times New Roman" w:hAnsi="Times New Roman" w:cs="Times New Roman"/>
          <w:lang w:val="id-ID"/>
        </w:rPr>
        <w:t xml:space="preserve">Soedarto, </w:t>
      </w:r>
      <w:r w:rsidRPr="007278D4">
        <w:rPr>
          <w:rFonts w:ascii="Times New Roman" w:hAnsi="Times New Roman" w:cs="Times New Roman"/>
          <w:b/>
          <w:i/>
          <w:lang w:val="id-ID"/>
        </w:rPr>
        <w:t>Hukum Pidana dan Perkembangan Masyarakat “Kajian Terhadap Pembaharuan Hukum Pidana”</w:t>
      </w:r>
      <w:r w:rsidRPr="007278D4">
        <w:rPr>
          <w:rFonts w:ascii="Times New Roman" w:hAnsi="Times New Roman" w:cs="Times New Roman"/>
          <w:lang w:val="id-ID"/>
        </w:rPr>
        <w:t>, (Bandung: Sinar Baru, 1983), Hlm. 107.</w:t>
      </w:r>
    </w:p>
  </w:footnote>
  <w:footnote w:id="176">
    <w:p w:rsidR="004417C8" w:rsidRPr="007278D4" w:rsidRDefault="004417C8" w:rsidP="00A211B7">
      <w:pPr>
        <w:pStyle w:val="FootnoteText"/>
        <w:jc w:val="both"/>
        <w:rPr>
          <w:lang w:val="id-ID"/>
        </w:rPr>
      </w:pPr>
      <w:r>
        <w:rPr>
          <w:rStyle w:val="FootnoteReference"/>
        </w:rPr>
        <w:footnoteRef/>
      </w:r>
      <w:r>
        <w:t xml:space="preserve"> </w:t>
      </w:r>
      <w:r w:rsidRPr="007278D4">
        <w:rPr>
          <w:rFonts w:ascii="Times New Roman" w:hAnsi="Times New Roman" w:cs="Times New Roman"/>
          <w:lang w:val="id-ID"/>
        </w:rPr>
        <w:t xml:space="preserve">Barda Nawawi Arief, </w:t>
      </w:r>
      <w:r w:rsidRPr="007278D4">
        <w:rPr>
          <w:rFonts w:ascii="Times New Roman" w:hAnsi="Times New Roman" w:cs="Times New Roman"/>
          <w:b/>
          <w:i/>
          <w:lang w:val="id-ID"/>
        </w:rPr>
        <w:t>Bunga Rampai Kebijakan Hukum Pidana</w:t>
      </w:r>
      <w:r w:rsidRPr="007278D4">
        <w:rPr>
          <w:rFonts w:ascii="Times New Roman" w:hAnsi="Times New Roman" w:cs="Times New Roman"/>
          <w:lang w:val="id-ID"/>
        </w:rPr>
        <w:t>, (Bandung: PT Citra Aditya Bakti, 1996), Hlm. 30-31.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842222"/>
      <w:docPartObj>
        <w:docPartGallery w:val="Page Numbers (Top of Page)"/>
        <w:docPartUnique/>
      </w:docPartObj>
    </w:sdtPr>
    <w:sdtEndPr>
      <w:rPr>
        <w:noProof/>
      </w:rPr>
    </w:sdtEndPr>
    <w:sdtContent>
      <w:p w:rsidR="004417C8" w:rsidRDefault="004417C8">
        <w:pPr>
          <w:pStyle w:val="Header"/>
          <w:jc w:val="right"/>
        </w:pPr>
        <w:r>
          <w:fldChar w:fldCharType="begin"/>
        </w:r>
        <w:r>
          <w:instrText xml:space="preserve"> PAGE   \* MERGEFORMAT </w:instrText>
        </w:r>
        <w:r>
          <w:fldChar w:fldCharType="separate"/>
        </w:r>
        <w:r w:rsidR="00341CEC">
          <w:rPr>
            <w:noProof/>
          </w:rPr>
          <w:t>31</w:t>
        </w:r>
        <w:r>
          <w:rPr>
            <w:noProof/>
          </w:rPr>
          <w:fldChar w:fldCharType="end"/>
        </w:r>
      </w:p>
    </w:sdtContent>
  </w:sdt>
  <w:p w:rsidR="004417C8" w:rsidRDefault="00441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F"/>
    <w:multiLevelType w:val="hybridMultilevel"/>
    <w:tmpl w:val="4AD084E8"/>
    <w:lvl w:ilvl="0" w:tplc="FFFFFFFF">
      <w:start w:val="61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0"/>
    <w:multiLevelType w:val="hybridMultilevel"/>
    <w:tmpl w:val="1F48EA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0E2228"/>
    <w:multiLevelType w:val="hybridMultilevel"/>
    <w:tmpl w:val="1A3A6E22"/>
    <w:lvl w:ilvl="0" w:tplc="5B901698">
      <w:start w:val="1"/>
      <w:numFmt w:val="lowerLetter"/>
      <w:lvlText w:val="%1."/>
      <w:lvlJc w:val="left"/>
      <w:pPr>
        <w:ind w:left="1618" w:hanging="360"/>
      </w:pPr>
      <w:rPr>
        <w:rFonts w:hint="default"/>
      </w:rPr>
    </w:lvl>
    <w:lvl w:ilvl="1" w:tplc="04210019" w:tentative="1">
      <w:start w:val="1"/>
      <w:numFmt w:val="lowerLetter"/>
      <w:lvlText w:val="%2."/>
      <w:lvlJc w:val="left"/>
      <w:pPr>
        <w:ind w:left="2338" w:hanging="360"/>
      </w:pPr>
    </w:lvl>
    <w:lvl w:ilvl="2" w:tplc="0421001B" w:tentative="1">
      <w:start w:val="1"/>
      <w:numFmt w:val="lowerRoman"/>
      <w:lvlText w:val="%3."/>
      <w:lvlJc w:val="right"/>
      <w:pPr>
        <w:ind w:left="3058" w:hanging="180"/>
      </w:pPr>
    </w:lvl>
    <w:lvl w:ilvl="3" w:tplc="0421000F" w:tentative="1">
      <w:start w:val="1"/>
      <w:numFmt w:val="decimal"/>
      <w:lvlText w:val="%4."/>
      <w:lvlJc w:val="left"/>
      <w:pPr>
        <w:ind w:left="3778" w:hanging="360"/>
      </w:pPr>
    </w:lvl>
    <w:lvl w:ilvl="4" w:tplc="04210019" w:tentative="1">
      <w:start w:val="1"/>
      <w:numFmt w:val="lowerLetter"/>
      <w:lvlText w:val="%5."/>
      <w:lvlJc w:val="left"/>
      <w:pPr>
        <w:ind w:left="4498" w:hanging="360"/>
      </w:pPr>
    </w:lvl>
    <w:lvl w:ilvl="5" w:tplc="0421001B" w:tentative="1">
      <w:start w:val="1"/>
      <w:numFmt w:val="lowerRoman"/>
      <w:lvlText w:val="%6."/>
      <w:lvlJc w:val="right"/>
      <w:pPr>
        <w:ind w:left="5218" w:hanging="180"/>
      </w:pPr>
    </w:lvl>
    <w:lvl w:ilvl="6" w:tplc="0421000F" w:tentative="1">
      <w:start w:val="1"/>
      <w:numFmt w:val="decimal"/>
      <w:lvlText w:val="%7."/>
      <w:lvlJc w:val="left"/>
      <w:pPr>
        <w:ind w:left="5938" w:hanging="360"/>
      </w:pPr>
    </w:lvl>
    <w:lvl w:ilvl="7" w:tplc="04210019" w:tentative="1">
      <w:start w:val="1"/>
      <w:numFmt w:val="lowerLetter"/>
      <w:lvlText w:val="%8."/>
      <w:lvlJc w:val="left"/>
      <w:pPr>
        <w:ind w:left="6658" w:hanging="360"/>
      </w:pPr>
    </w:lvl>
    <w:lvl w:ilvl="8" w:tplc="0421001B" w:tentative="1">
      <w:start w:val="1"/>
      <w:numFmt w:val="lowerRoman"/>
      <w:lvlText w:val="%9."/>
      <w:lvlJc w:val="right"/>
      <w:pPr>
        <w:ind w:left="7378" w:hanging="180"/>
      </w:pPr>
    </w:lvl>
  </w:abstractNum>
  <w:abstractNum w:abstractNumId="3">
    <w:nsid w:val="01B70633"/>
    <w:multiLevelType w:val="hybridMultilevel"/>
    <w:tmpl w:val="9F60CCF4"/>
    <w:lvl w:ilvl="0" w:tplc="30EAC936">
      <w:start w:val="1"/>
      <w:numFmt w:val="decimal"/>
      <w:lvlText w:val="%1."/>
      <w:lvlJc w:val="left"/>
      <w:pPr>
        <w:ind w:left="3141" w:hanging="360"/>
      </w:pPr>
      <w:rPr>
        <w:rFonts w:ascii="Times New Roman" w:eastAsiaTheme="minorHAnsi" w:hAnsi="Times New Roman" w:cs="Times New Roman"/>
      </w:r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4">
    <w:nsid w:val="06C846FF"/>
    <w:multiLevelType w:val="hybridMultilevel"/>
    <w:tmpl w:val="C012265C"/>
    <w:lvl w:ilvl="0" w:tplc="3E9E9AF8">
      <w:start w:val="1"/>
      <w:numFmt w:val="upp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nsid w:val="07544A23"/>
    <w:multiLevelType w:val="hybridMultilevel"/>
    <w:tmpl w:val="D64244F2"/>
    <w:lvl w:ilvl="0" w:tplc="BF2A353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09F22803"/>
    <w:multiLevelType w:val="hybridMultilevel"/>
    <w:tmpl w:val="866EBC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0AC37F8C"/>
    <w:multiLevelType w:val="hybridMultilevel"/>
    <w:tmpl w:val="E730C950"/>
    <w:lvl w:ilvl="0" w:tplc="7DC2D8FC">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0BF2780D"/>
    <w:multiLevelType w:val="hybridMultilevel"/>
    <w:tmpl w:val="AB043CB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0C1128A8"/>
    <w:multiLevelType w:val="hybridMultilevel"/>
    <w:tmpl w:val="C9B48FE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0EAC0604"/>
    <w:multiLevelType w:val="hybridMultilevel"/>
    <w:tmpl w:val="FB581B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841EF3"/>
    <w:multiLevelType w:val="hybridMultilevel"/>
    <w:tmpl w:val="72385C36"/>
    <w:lvl w:ilvl="0" w:tplc="C270E8E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2D52978"/>
    <w:multiLevelType w:val="hybridMultilevel"/>
    <w:tmpl w:val="3CF60662"/>
    <w:lvl w:ilvl="0" w:tplc="5094A0CC">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141B11F4"/>
    <w:multiLevelType w:val="multilevel"/>
    <w:tmpl w:val="316E94D0"/>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upperLetter"/>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4">
    <w:nsid w:val="16270B6B"/>
    <w:multiLevelType w:val="hybridMultilevel"/>
    <w:tmpl w:val="59FC8AC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16352AAD"/>
    <w:multiLevelType w:val="hybridMultilevel"/>
    <w:tmpl w:val="08FAC3E6"/>
    <w:lvl w:ilvl="0" w:tplc="657CD124">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6">
    <w:nsid w:val="182C1153"/>
    <w:multiLevelType w:val="hybridMultilevel"/>
    <w:tmpl w:val="4C6C2B7A"/>
    <w:lvl w:ilvl="0" w:tplc="AC96821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185478EF"/>
    <w:multiLevelType w:val="hybridMultilevel"/>
    <w:tmpl w:val="78000088"/>
    <w:lvl w:ilvl="0" w:tplc="C3A4FE5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18D54BC6"/>
    <w:multiLevelType w:val="hybridMultilevel"/>
    <w:tmpl w:val="AF804C4E"/>
    <w:lvl w:ilvl="0" w:tplc="86FA85E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19905FAE"/>
    <w:multiLevelType w:val="hybridMultilevel"/>
    <w:tmpl w:val="3B7ED51C"/>
    <w:lvl w:ilvl="0" w:tplc="038EA7F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nsid w:val="1E891594"/>
    <w:multiLevelType w:val="hybridMultilevel"/>
    <w:tmpl w:val="FEE439C2"/>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20F75385"/>
    <w:multiLevelType w:val="hybridMultilevel"/>
    <w:tmpl w:val="15804122"/>
    <w:lvl w:ilvl="0" w:tplc="3F20295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21671F06"/>
    <w:multiLevelType w:val="hybridMultilevel"/>
    <w:tmpl w:val="49BC1B88"/>
    <w:lvl w:ilvl="0" w:tplc="21EEFB5A">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nsid w:val="22426E27"/>
    <w:multiLevelType w:val="hybridMultilevel"/>
    <w:tmpl w:val="E898B2B2"/>
    <w:lvl w:ilvl="0" w:tplc="475626DA">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4">
    <w:nsid w:val="23523CBB"/>
    <w:multiLevelType w:val="hybridMultilevel"/>
    <w:tmpl w:val="D3C82032"/>
    <w:lvl w:ilvl="0" w:tplc="1CB6B1EA">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5">
    <w:nsid w:val="2425574C"/>
    <w:multiLevelType w:val="hybridMultilevel"/>
    <w:tmpl w:val="70782FF4"/>
    <w:lvl w:ilvl="0" w:tplc="7DE655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243B1EEE"/>
    <w:multiLevelType w:val="hybridMultilevel"/>
    <w:tmpl w:val="415273CE"/>
    <w:lvl w:ilvl="0" w:tplc="7328394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24882988"/>
    <w:multiLevelType w:val="hybridMultilevel"/>
    <w:tmpl w:val="09BE05D0"/>
    <w:lvl w:ilvl="0" w:tplc="BCD00F48">
      <w:start w:val="1"/>
      <w:numFmt w:val="decimal"/>
      <w:lvlText w:val="(%1)"/>
      <w:lvlJc w:val="left"/>
      <w:pPr>
        <w:ind w:left="3236" w:hanging="360"/>
      </w:pPr>
      <w:rPr>
        <w:rFonts w:hint="default"/>
      </w:rPr>
    </w:lvl>
    <w:lvl w:ilvl="1" w:tplc="04210019" w:tentative="1">
      <w:start w:val="1"/>
      <w:numFmt w:val="lowerLetter"/>
      <w:lvlText w:val="%2."/>
      <w:lvlJc w:val="left"/>
      <w:pPr>
        <w:ind w:left="3956" w:hanging="360"/>
      </w:pPr>
    </w:lvl>
    <w:lvl w:ilvl="2" w:tplc="0421001B" w:tentative="1">
      <w:start w:val="1"/>
      <w:numFmt w:val="lowerRoman"/>
      <w:lvlText w:val="%3."/>
      <w:lvlJc w:val="right"/>
      <w:pPr>
        <w:ind w:left="4676" w:hanging="180"/>
      </w:pPr>
    </w:lvl>
    <w:lvl w:ilvl="3" w:tplc="0421000F" w:tentative="1">
      <w:start w:val="1"/>
      <w:numFmt w:val="decimal"/>
      <w:lvlText w:val="%4."/>
      <w:lvlJc w:val="left"/>
      <w:pPr>
        <w:ind w:left="5396" w:hanging="360"/>
      </w:pPr>
    </w:lvl>
    <w:lvl w:ilvl="4" w:tplc="04210019" w:tentative="1">
      <w:start w:val="1"/>
      <w:numFmt w:val="lowerLetter"/>
      <w:lvlText w:val="%5."/>
      <w:lvlJc w:val="left"/>
      <w:pPr>
        <w:ind w:left="6116" w:hanging="360"/>
      </w:pPr>
    </w:lvl>
    <w:lvl w:ilvl="5" w:tplc="0421001B" w:tentative="1">
      <w:start w:val="1"/>
      <w:numFmt w:val="lowerRoman"/>
      <w:lvlText w:val="%6."/>
      <w:lvlJc w:val="right"/>
      <w:pPr>
        <w:ind w:left="6836" w:hanging="180"/>
      </w:pPr>
    </w:lvl>
    <w:lvl w:ilvl="6" w:tplc="0421000F" w:tentative="1">
      <w:start w:val="1"/>
      <w:numFmt w:val="decimal"/>
      <w:lvlText w:val="%7."/>
      <w:lvlJc w:val="left"/>
      <w:pPr>
        <w:ind w:left="7556" w:hanging="360"/>
      </w:pPr>
    </w:lvl>
    <w:lvl w:ilvl="7" w:tplc="04210019" w:tentative="1">
      <w:start w:val="1"/>
      <w:numFmt w:val="lowerLetter"/>
      <w:lvlText w:val="%8."/>
      <w:lvlJc w:val="left"/>
      <w:pPr>
        <w:ind w:left="8276" w:hanging="360"/>
      </w:pPr>
    </w:lvl>
    <w:lvl w:ilvl="8" w:tplc="0421001B" w:tentative="1">
      <w:start w:val="1"/>
      <w:numFmt w:val="lowerRoman"/>
      <w:lvlText w:val="%9."/>
      <w:lvlJc w:val="right"/>
      <w:pPr>
        <w:ind w:left="8996" w:hanging="180"/>
      </w:pPr>
    </w:lvl>
  </w:abstractNum>
  <w:abstractNum w:abstractNumId="28">
    <w:nsid w:val="24ED4D80"/>
    <w:multiLevelType w:val="hybridMultilevel"/>
    <w:tmpl w:val="EB8E4F4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25850869"/>
    <w:multiLevelType w:val="hybridMultilevel"/>
    <w:tmpl w:val="F94A3EF4"/>
    <w:lvl w:ilvl="0" w:tplc="8544F6EA">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0">
    <w:nsid w:val="27175888"/>
    <w:multiLevelType w:val="hybridMultilevel"/>
    <w:tmpl w:val="660097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A0C38E5"/>
    <w:multiLevelType w:val="hybridMultilevel"/>
    <w:tmpl w:val="BB1CD434"/>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2">
    <w:nsid w:val="2A3A22C6"/>
    <w:multiLevelType w:val="hybridMultilevel"/>
    <w:tmpl w:val="65780398"/>
    <w:lvl w:ilvl="0" w:tplc="166C8D7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3">
    <w:nsid w:val="2B825A45"/>
    <w:multiLevelType w:val="hybridMultilevel"/>
    <w:tmpl w:val="AB624E1A"/>
    <w:lvl w:ilvl="0" w:tplc="0409000F">
      <w:start w:val="1"/>
      <w:numFmt w:val="decimal"/>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34">
    <w:nsid w:val="2F452B7D"/>
    <w:multiLevelType w:val="hybridMultilevel"/>
    <w:tmpl w:val="AF782764"/>
    <w:lvl w:ilvl="0" w:tplc="7D2C6FC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306132BA"/>
    <w:multiLevelType w:val="hybridMultilevel"/>
    <w:tmpl w:val="BEF8D7B2"/>
    <w:lvl w:ilvl="0" w:tplc="E92281E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336143A0"/>
    <w:multiLevelType w:val="hybridMultilevel"/>
    <w:tmpl w:val="773C9D5A"/>
    <w:lvl w:ilvl="0" w:tplc="BFA83D34">
      <w:start w:val="1"/>
      <w:numFmt w:val="lowerLetter"/>
      <w:lvlText w:val="%1."/>
      <w:lvlJc w:val="left"/>
      <w:pPr>
        <w:ind w:left="2923" w:hanging="360"/>
      </w:pPr>
      <w:rPr>
        <w:rFonts w:hint="default"/>
      </w:rPr>
    </w:lvl>
    <w:lvl w:ilvl="1" w:tplc="04090019" w:tentative="1">
      <w:start w:val="1"/>
      <w:numFmt w:val="lowerLetter"/>
      <w:lvlText w:val="%2."/>
      <w:lvlJc w:val="left"/>
      <w:pPr>
        <w:ind w:left="3643" w:hanging="360"/>
      </w:pPr>
    </w:lvl>
    <w:lvl w:ilvl="2" w:tplc="0409001B" w:tentative="1">
      <w:start w:val="1"/>
      <w:numFmt w:val="lowerRoman"/>
      <w:lvlText w:val="%3."/>
      <w:lvlJc w:val="right"/>
      <w:pPr>
        <w:ind w:left="4363" w:hanging="180"/>
      </w:pPr>
    </w:lvl>
    <w:lvl w:ilvl="3" w:tplc="0409000F" w:tentative="1">
      <w:start w:val="1"/>
      <w:numFmt w:val="decimal"/>
      <w:lvlText w:val="%4."/>
      <w:lvlJc w:val="left"/>
      <w:pPr>
        <w:ind w:left="5083" w:hanging="360"/>
      </w:pPr>
    </w:lvl>
    <w:lvl w:ilvl="4" w:tplc="04090019" w:tentative="1">
      <w:start w:val="1"/>
      <w:numFmt w:val="lowerLetter"/>
      <w:lvlText w:val="%5."/>
      <w:lvlJc w:val="left"/>
      <w:pPr>
        <w:ind w:left="5803" w:hanging="360"/>
      </w:pPr>
    </w:lvl>
    <w:lvl w:ilvl="5" w:tplc="0409001B" w:tentative="1">
      <w:start w:val="1"/>
      <w:numFmt w:val="lowerRoman"/>
      <w:lvlText w:val="%6."/>
      <w:lvlJc w:val="right"/>
      <w:pPr>
        <w:ind w:left="6523" w:hanging="180"/>
      </w:pPr>
    </w:lvl>
    <w:lvl w:ilvl="6" w:tplc="0409000F" w:tentative="1">
      <w:start w:val="1"/>
      <w:numFmt w:val="decimal"/>
      <w:lvlText w:val="%7."/>
      <w:lvlJc w:val="left"/>
      <w:pPr>
        <w:ind w:left="7243" w:hanging="360"/>
      </w:pPr>
    </w:lvl>
    <w:lvl w:ilvl="7" w:tplc="04090019" w:tentative="1">
      <w:start w:val="1"/>
      <w:numFmt w:val="lowerLetter"/>
      <w:lvlText w:val="%8."/>
      <w:lvlJc w:val="left"/>
      <w:pPr>
        <w:ind w:left="7963" w:hanging="360"/>
      </w:pPr>
    </w:lvl>
    <w:lvl w:ilvl="8" w:tplc="0409001B" w:tentative="1">
      <w:start w:val="1"/>
      <w:numFmt w:val="lowerRoman"/>
      <w:lvlText w:val="%9."/>
      <w:lvlJc w:val="right"/>
      <w:pPr>
        <w:ind w:left="8683" w:hanging="180"/>
      </w:pPr>
    </w:lvl>
  </w:abstractNum>
  <w:abstractNum w:abstractNumId="37">
    <w:nsid w:val="3AA347CB"/>
    <w:multiLevelType w:val="hybridMultilevel"/>
    <w:tmpl w:val="D846B5CE"/>
    <w:lvl w:ilvl="0" w:tplc="3C16772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8">
    <w:nsid w:val="3ACC74F3"/>
    <w:multiLevelType w:val="hybridMultilevel"/>
    <w:tmpl w:val="9CAAA7FE"/>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9">
    <w:nsid w:val="3BBF56AF"/>
    <w:multiLevelType w:val="hybridMultilevel"/>
    <w:tmpl w:val="0B700D92"/>
    <w:lvl w:ilvl="0" w:tplc="079435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3BF55E6B"/>
    <w:multiLevelType w:val="hybridMultilevel"/>
    <w:tmpl w:val="6CECF8FC"/>
    <w:lvl w:ilvl="0" w:tplc="0194D4A6">
      <w:start w:val="1"/>
      <w:numFmt w:val="lowerLetter"/>
      <w:lvlText w:val="%1."/>
      <w:lvlJc w:val="left"/>
      <w:pPr>
        <w:ind w:left="2876" w:hanging="360"/>
      </w:pPr>
      <w:rPr>
        <w:rFonts w:hint="default"/>
      </w:rPr>
    </w:lvl>
    <w:lvl w:ilvl="1" w:tplc="04210019" w:tentative="1">
      <w:start w:val="1"/>
      <w:numFmt w:val="lowerLetter"/>
      <w:lvlText w:val="%2."/>
      <w:lvlJc w:val="left"/>
      <w:pPr>
        <w:ind w:left="3596" w:hanging="360"/>
      </w:pPr>
    </w:lvl>
    <w:lvl w:ilvl="2" w:tplc="0421001B" w:tentative="1">
      <w:start w:val="1"/>
      <w:numFmt w:val="lowerRoman"/>
      <w:lvlText w:val="%3."/>
      <w:lvlJc w:val="right"/>
      <w:pPr>
        <w:ind w:left="4316" w:hanging="180"/>
      </w:pPr>
    </w:lvl>
    <w:lvl w:ilvl="3" w:tplc="0421000F" w:tentative="1">
      <w:start w:val="1"/>
      <w:numFmt w:val="decimal"/>
      <w:lvlText w:val="%4."/>
      <w:lvlJc w:val="left"/>
      <w:pPr>
        <w:ind w:left="5036" w:hanging="360"/>
      </w:pPr>
    </w:lvl>
    <w:lvl w:ilvl="4" w:tplc="04210019" w:tentative="1">
      <w:start w:val="1"/>
      <w:numFmt w:val="lowerLetter"/>
      <w:lvlText w:val="%5."/>
      <w:lvlJc w:val="left"/>
      <w:pPr>
        <w:ind w:left="5756" w:hanging="360"/>
      </w:pPr>
    </w:lvl>
    <w:lvl w:ilvl="5" w:tplc="0421001B" w:tentative="1">
      <w:start w:val="1"/>
      <w:numFmt w:val="lowerRoman"/>
      <w:lvlText w:val="%6."/>
      <w:lvlJc w:val="right"/>
      <w:pPr>
        <w:ind w:left="6476" w:hanging="180"/>
      </w:pPr>
    </w:lvl>
    <w:lvl w:ilvl="6" w:tplc="0421000F" w:tentative="1">
      <w:start w:val="1"/>
      <w:numFmt w:val="decimal"/>
      <w:lvlText w:val="%7."/>
      <w:lvlJc w:val="left"/>
      <w:pPr>
        <w:ind w:left="7196" w:hanging="360"/>
      </w:pPr>
    </w:lvl>
    <w:lvl w:ilvl="7" w:tplc="04210019" w:tentative="1">
      <w:start w:val="1"/>
      <w:numFmt w:val="lowerLetter"/>
      <w:lvlText w:val="%8."/>
      <w:lvlJc w:val="left"/>
      <w:pPr>
        <w:ind w:left="7916" w:hanging="360"/>
      </w:pPr>
    </w:lvl>
    <w:lvl w:ilvl="8" w:tplc="0421001B" w:tentative="1">
      <w:start w:val="1"/>
      <w:numFmt w:val="lowerRoman"/>
      <w:lvlText w:val="%9."/>
      <w:lvlJc w:val="right"/>
      <w:pPr>
        <w:ind w:left="8636" w:hanging="180"/>
      </w:pPr>
    </w:lvl>
  </w:abstractNum>
  <w:abstractNum w:abstractNumId="41">
    <w:nsid w:val="3C5D7815"/>
    <w:multiLevelType w:val="hybridMultilevel"/>
    <w:tmpl w:val="8A6E17C2"/>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2">
    <w:nsid w:val="3D0415E7"/>
    <w:multiLevelType w:val="hybridMultilevel"/>
    <w:tmpl w:val="DD663E78"/>
    <w:lvl w:ilvl="0" w:tplc="98CE88B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410053C7"/>
    <w:multiLevelType w:val="hybridMultilevel"/>
    <w:tmpl w:val="664A9D2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41D83FF2"/>
    <w:multiLevelType w:val="hybridMultilevel"/>
    <w:tmpl w:val="9FDC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2F57CBD"/>
    <w:multiLevelType w:val="hybridMultilevel"/>
    <w:tmpl w:val="6504B86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6">
    <w:nsid w:val="42F75256"/>
    <w:multiLevelType w:val="hybridMultilevel"/>
    <w:tmpl w:val="4F7CAB9E"/>
    <w:lvl w:ilvl="0" w:tplc="8CD89DD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7">
    <w:nsid w:val="44BA4414"/>
    <w:multiLevelType w:val="hybridMultilevel"/>
    <w:tmpl w:val="C7627482"/>
    <w:lvl w:ilvl="0" w:tplc="0A5A7214">
      <w:start w:val="1"/>
      <w:numFmt w:val="decimal"/>
      <w:lvlText w:val="%1."/>
      <w:lvlJc w:val="left"/>
      <w:pPr>
        <w:ind w:left="2431" w:hanging="425"/>
        <w:jc w:val="left"/>
      </w:pPr>
      <w:rPr>
        <w:rFonts w:ascii="Times New Roman" w:eastAsia="Times New Roman" w:hAnsi="Times New Roman" w:cs="Times New Roman" w:hint="default"/>
        <w:w w:val="100"/>
        <w:sz w:val="22"/>
        <w:szCs w:val="22"/>
      </w:rPr>
    </w:lvl>
    <w:lvl w:ilvl="1" w:tplc="CF3A70EA">
      <w:numFmt w:val="bullet"/>
      <w:lvlText w:val="•"/>
      <w:lvlJc w:val="left"/>
      <w:pPr>
        <w:ind w:left="3060" w:hanging="425"/>
      </w:pPr>
      <w:rPr>
        <w:rFonts w:hint="default"/>
      </w:rPr>
    </w:lvl>
    <w:lvl w:ilvl="2" w:tplc="4114003C">
      <w:numFmt w:val="bullet"/>
      <w:lvlText w:val="•"/>
      <w:lvlJc w:val="left"/>
      <w:pPr>
        <w:ind w:left="3680" w:hanging="425"/>
      </w:pPr>
      <w:rPr>
        <w:rFonts w:hint="default"/>
      </w:rPr>
    </w:lvl>
    <w:lvl w:ilvl="3" w:tplc="4F5023BC">
      <w:numFmt w:val="bullet"/>
      <w:lvlText w:val="•"/>
      <w:lvlJc w:val="left"/>
      <w:pPr>
        <w:ind w:left="4300" w:hanging="425"/>
      </w:pPr>
      <w:rPr>
        <w:rFonts w:hint="default"/>
      </w:rPr>
    </w:lvl>
    <w:lvl w:ilvl="4" w:tplc="630EAB4A">
      <w:numFmt w:val="bullet"/>
      <w:lvlText w:val="•"/>
      <w:lvlJc w:val="left"/>
      <w:pPr>
        <w:ind w:left="4920" w:hanging="425"/>
      </w:pPr>
      <w:rPr>
        <w:rFonts w:hint="default"/>
      </w:rPr>
    </w:lvl>
    <w:lvl w:ilvl="5" w:tplc="EAEAAB14">
      <w:numFmt w:val="bullet"/>
      <w:lvlText w:val="•"/>
      <w:lvlJc w:val="left"/>
      <w:pPr>
        <w:ind w:left="5540" w:hanging="425"/>
      </w:pPr>
      <w:rPr>
        <w:rFonts w:hint="default"/>
      </w:rPr>
    </w:lvl>
    <w:lvl w:ilvl="6" w:tplc="9A682BA8">
      <w:numFmt w:val="bullet"/>
      <w:lvlText w:val="•"/>
      <w:lvlJc w:val="left"/>
      <w:pPr>
        <w:ind w:left="6160" w:hanging="425"/>
      </w:pPr>
      <w:rPr>
        <w:rFonts w:hint="default"/>
      </w:rPr>
    </w:lvl>
    <w:lvl w:ilvl="7" w:tplc="562A036E">
      <w:numFmt w:val="bullet"/>
      <w:lvlText w:val="•"/>
      <w:lvlJc w:val="left"/>
      <w:pPr>
        <w:ind w:left="6780" w:hanging="425"/>
      </w:pPr>
      <w:rPr>
        <w:rFonts w:hint="default"/>
      </w:rPr>
    </w:lvl>
    <w:lvl w:ilvl="8" w:tplc="F168A44C">
      <w:numFmt w:val="bullet"/>
      <w:lvlText w:val="•"/>
      <w:lvlJc w:val="left"/>
      <w:pPr>
        <w:ind w:left="7400" w:hanging="425"/>
      </w:pPr>
      <w:rPr>
        <w:rFonts w:hint="default"/>
      </w:rPr>
    </w:lvl>
  </w:abstractNum>
  <w:abstractNum w:abstractNumId="48">
    <w:nsid w:val="44C44F3B"/>
    <w:multiLevelType w:val="hybridMultilevel"/>
    <w:tmpl w:val="8620F7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44D26283"/>
    <w:multiLevelType w:val="hybridMultilevel"/>
    <w:tmpl w:val="7654FF8C"/>
    <w:lvl w:ilvl="0" w:tplc="73BC4D8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0">
    <w:nsid w:val="45296804"/>
    <w:multiLevelType w:val="hybridMultilevel"/>
    <w:tmpl w:val="6E900C5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1">
    <w:nsid w:val="46DB0A70"/>
    <w:multiLevelType w:val="hybridMultilevel"/>
    <w:tmpl w:val="1696F3BA"/>
    <w:lvl w:ilvl="0" w:tplc="04210019">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52">
    <w:nsid w:val="470145FC"/>
    <w:multiLevelType w:val="hybridMultilevel"/>
    <w:tmpl w:val="E1AE4FD0"/>
    <w:lvl w:ilvl="0" w:tplc="E8467D4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3">
    <w:nsid w:val="479F6600"/>
    <w:multiLevelType w:val="hybridMultilevel"/>
    <w:tmpl w:val="EF5EA444"/>
    <w:lvl w:ilvl="0" w:tplc="BBA43094">
      <w:start w:val="1"/>
      <w:numFmt w:val="decimal"/>
      <w:lvlText w:val="%1."/>
      <w:lvlJc w:val="left"/>
      <w:pPr>
        <w:ind w:left="3616" w:hanging="360"/>
      </w:pPr>
      <w:rPr>
        <w:rFonts w:hint="default"/>
      </w:rPr>
    </w:lvl>
    <w:lvl w:ilvl="1" w:tplc="04210019">
      <w:start w:val="1"/>
      <w:numFmt w:val="lowerLetter"/>
      <w:lvlText w:val="%2."/>
      <w:lvlJc w:val="left"/>
      <w:pPr>
        <w:ind w:left="4336" w:hanging="360"/>
      </w:pPr>
    </w:lvl>
    <w:lvl w:ilvl="2" w:tplc="0421001B">
      <w:start w:val="1"/>
      <w:numFmt w:val="lowerRoman"/>
      <w:lvlText w:val="%3."/>
      <w:lvlJc w:val="right"/>
      <w:pPr>
        <w:ind w:left="5056" w:hanging="180"/>
      </w:pPr>
    </w:lvl>
    <w:lvl w:ilvl="3" w:tplc="0421000F" w:tentative="1">
      <w:start w:val="1"/>
      <w:numFmt w:val="decimal"/>
      <w:lvlText w:val="%4."/>
      <w:lvlJc w:val="left"/>
      <w:pPr>
        <w:ind w:left="5776" w:hanging="360"/>
      </w:pPr>
    </w:lvl>
    <w:lvl w:ilvl="4" w:tplc="04210019" w:tentative="1">
      <w:start w:val="1"/>
      <w:numFmt w:val="lowerLetter"/>
      <w:lvlText w:val="%5."/>
      <w:lvlJc w:val="left"/>
      <w:pPr>
        <w:ind w:left="6496" w:hanging="360"/>
      </w:pPr>
    </w:lvl>
    <w:lvl w:ilvl="5" w:tplc="0421001B" w:tentative="1">
      <w:start w:val="1"/>
      <w:numFmt w:val="lowerRoman"/>
      <w:lvlText w:val="%6."/>
      <w:lvlJc w:val="right"/>
      <w:pPr>
        <w:ind w:left="7216" w:hanging="180"/>
      </w:pPr>
    </w:lvl>
    <w:lvl w:ilvl="6" w:tplc="0421000F" w:tentative="1">
      <w:start w:val="1"/>
      <w:numFmt w:val="decimal"/>
      <w:lvlText w:val="%7."/>
      <w:lvlJc w:val="left"/>
      <w:pPr>
        <w:ind w:left="7936" w:hanging="360"/>
      </w:pPr>
    </w:lvl>
    <w:lvl w:ilvl="7" w:tplc="04210019" w:tentative="1">
      <w:start w:val="1"/>
      <w:numFmt w:val="lowerLetter"/>
      <w:lvlText w:val="%8."/>
      <w:lvlJc w:val="left"/>
      <w:pPr>
        <w:ind w:left="8656" w:hanging="360"/>
      </w:pPr>
    </w:lvl>
    <w:lvl w:ilvl="8" w:tplc="0421001B" w:tentative="1">
      <w:start w:val="1"/>
      <w:numFmt w:val="lowerRoman"/>
      <w:lvlText w:val="%9."/>
      <w:lvlJc w:val="right"/>
      <w:pPr>
        <w:ind w:left="9376" w:hanging="180"/>
      </w:pPr>
    </w:lvl>
  </w:abstractNum>
  <w:abstractNum w:abstractNumId="54">
    <w:nsid w:val="47F377AD"/>
    <w:multiLevelType w:val="hybridMultilevel"/>
    <w:tmpl w:val="B932533C"/>
    <w:lvl w:ilvl="0" w:tplc="C9CE86AA">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5">
    <w:nsid w:val="4A002CC5"/>
    <w:multiLevelType w:val="hybridMultilevel"/>
    <w:tmpl w:val="7FA67E10"/>
    <w:lvl w:ilvl="0" w:tplc="04210019">
      <w:start w:val="1"/>
      <w:numFmt w:val="lowerLetter"/>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56">
    <w:nsid w:val="4A0C6140"/>
    <w:multiLevelType w:val="hybridMultilevel"/>
    <w:tmpl w:val="4F70DD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4B874CA3"/>
    <w:multiLevelType w:val="hybridMultilevel"/>
    <w:tmpl w:val="772C71CA"/>
    <w:lvl w:ilvl="0" w:tplc="29D65E8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8">
    <w:nsid w:val="4C8F3C08"/>
    <w:multiLevelType w:val="hybridMultilevel"/>
    <w:tmpl w:val="E0D28094"/>
    <w:lvl w:ilvl="0" w:tplc="4D8EB7D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9">
    <w:nsid w:val="4DEC2E0B"/>
    <w:multiLevelType w:val="hybridMultilevel"/>
    <w:tmpl w:val="52388D3C"/>
    <w:lvl w:ilvl="0" w:tplc="04210019">
      <w:start w:val="1"/>
      <w:numFmt w:val="lowerLetter"/>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60">
    <w:nsid w:val="4F9437FB"/>
    <w:multiLevelType w:val="hybridMultilevel"/>
    <w:tmpl w:val="66E2476E"/>
    <w:lvl w:ilvl="0" w:tplc="89642F9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1">
    <w:nsid w:val="4FB110DE"/>
    <w:multiLevelType w:val="hybridMultilevel"/>
    <w:tmpl w:val="A3CC4874"/>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2">
    <w:nsid w:val="5010400B"/>
    <w:multiLevelType w:val="hybridMultilevel"/>
    <w:tmpl w:val="341C7A78"/>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3">
    <w:nsid w:val="50CC78D9"/>
    <w:multiLevelType w:val="hybridMultilevel"/>
    <w:tmpl w:val="D032996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4">
    <w:nsid w:val="51D80D1F"/>
    <w:multiLevelType w:val="hybridMultilevel"/>
    <w:tmpl w:val="1FD45F82"/>
    <w:lvl w:ilvl="0" w:tplc="04210015">
      <w:start w:val="1"/>
      <w:numFmt w:val="upperLetter"/>
      <w:lvlText w:val="%1."/>
      <w:lvlJc w:val="left"/>
      <w:pPr>
        <w:ind w:left="1734" w:hanging="360"/>
      </w:pPr>
    </w:lvl>
    <w:lvl w:ilvl="1" w:tplc="04210019" w:tentative="1">
      <w:start w:val="1"/>
      <w:numFmt w:val="lowerLetter"/>
      <w:lvlText w:val="%2."/>
      <w:lvlJc w:val="left"/>
      <w:pPr>
        <w:ind w:left="2454" w:hanging="360"/>
      </w:pPr>
    </w:lvl>
    <w:lvl w:ilvl="2" w:tplc="0421001B" w:tentative="1">
      <w:start w:val="1"/>
      <w:numFmt w:val="lowerRoman"/>
      <w:lvlText w:val="%3."/>
      <w:lvlJc w:val="right"/>
      <w:pPr>
        <w:ind w:left="3174" w:hanging="180"/>
      </w:pPr>
    </w:lvl>
    <w:lvl w:ilvl="3" w:tplc="0421000F" w:tentative="1">
      <w:start w:val="1"/>
      <w:numFmt w:val="decimal"/>
      <w:lvlText w:val="%4."/>
      <w:lvlJc w:val="left"/>
      <w:pPr>
        <w:ind w:left="3894" w:hanging="360"/>
      </w:pPr>
    </w:lvl>
    <w:lvl w:ilvl="4" w:tplc="04210019" w:tentative="1">
      <w:start w:val="1"/>
      <w:numFmt w:val="lowerLetter"/>
      <w:lvlText w:val="%5."/>
      <w:lvlJc w:val="left"/>
      <w:pPr>
        <w:ind w:left="4614" w:hanging="360"/>
      </w:pPr>
    </w:lvl>
    <w:lvl w:ilvl="5" w:tplc="0421001B" w:tentative="1">
      <w:start w:val="1"/>
      <w:numFmt w:val="lowerRoman"/>
      <w:lvlText w:val="%6."/>
      <w:lvlJc w:val="right"/>
      <w:pPr>
        <w:ind w:left="5334" w:hanging="180"/>
      </w:pPr>
    </w:lvl>
    <w:lvl w:ilvl="6" w:tplc="0421000F" w:tentative="1">
      <w:start w:val="1"/>
      <w:numFmt w:val="decimal"/>
      <w:lvlText w:val="%7."/>
      <w:lvlJc w:val="left"/>
      <w:pPr>
        <w:ind w:left="6054" w:hanging="360"/>
      </w:pPr>
    </w:lvl>
    <w:lvl w:ilvl="7" w:tplc="04210019" w:tentative="1">
      <w:start w:val="1"/>
      <w:numFmt w:val="lowerLetter"/>
      <w:lvlText w:val="%8."/>
      <w:lvlJc w:val="left"/>
      <w:pPr>
        <w:ind w:left="6774" w:hanging="360"/>
      </w:pPr>
    </w:lvl>
    <w:lvl w:ilvl="8" w:tplc="0421001B" w:tentative="1">
      <w:start w:val="1"/>
      <w:numFmt w:val="lowerRoman"/>
      <w:lvlText w:val="%9."/>
      <w:lvlJc w:val="right"/>
      <w:pPr>
        <w:ind w:left="7494" w:hanging="180"/>
      </w:pPr>
    </w:lvl>
  </w:abstractNum>
  <w:abstractNum w:abstractNumId="65">
    <w:nsid w:val="52F70F9C"/>
    <w:multiLevelType w:val="hybridMultilevel"/>
    <w:tmpl w:val="E97839EA"/>
    <w:lvl w:ilvl="0" w:tplc="0C6872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nsid w:val="53505A56"/>
    <w:multiLevelType w:val="hybridMultilevel"/>
    <w:tmpl w:val="E076CD1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7">
    <w:nsid w:val="539C4C44"/>
    <w:multiLevelType w:val="hybridMultilevel"/>
    <w:tmpl w:val="49EA0260"/>
    <w:lvl w:ilvl="0" w:tplc="0330850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8">
    <w:nsid w:val="56A2446D"/>
    <w:multiLevelType w:val="hybridMultilevel"/>
    <w:tmpl w:val="AEAC859E"/>
    <w:lvl w:ilvl="0" w:tplc="3A508A4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9">
    <w:nsid w:val="58D109F9"/>
    <w:multiLevelType w:val="hybridMultilevel"/>
    <w:tmpl w:val="197CE9E2"/>
    <w:lvl w:ilvl="0" w:tplc="E8E2B3A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0">
    <w:nsid w:val="590F588E"/>
    <w:multiLevelType w:val="hybridMultilevel"/>
    <w:tmpl w:val="A1607592"/>
    <w:lvl w:ilvl="0" w:tplc="9A4AAA0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71">
    <w:nsid w:val="5B800FC9"/>
    <w:multiLevelType w:val="hybridMultilevel"/>
    <w:tmpl w:val="5E764F0E"/>
    <w:lvl w:ilvl="0" w:tplc="04090011">
      <w:start w:val="1"/>
      <w:numFmt w:val="decimal"/>
      <w:lvlText w:val="%1)"/>
      <w:lvlJc w:val="left"/>
      <w:pPr>
        <w:ind w:left="1996" w:hanging="360"/>
      </w:pPr>
    </w:lvl>
    <w:lvl w:ilvl="1" w:tplc="04090019">
      <w:start w:val="1"/>
      <w:numFmt w:val="lowerLetter"/>
      <w:lvlText w:val="%2."/>
      <w:lvlJc w:val="left"/>
      <w:pPr>
        <w:ind w:left="2716" w:hanging="360"/>
      </w:pPr>
    </w:lvl>
    <w:lvl w:ilvl="2" w:tplc="3C4A6FCA">
      <w:start w:val="1"/>
      <w:numFmt w:val="decimal"/>
      <w:lvlText w:val="%3."/>
      <w:lvlJc w:val="left"/>
      <w:pPr>
        <w:ind w:left="3616" w:hanging="360"/>
      </w:pPr>
      <w:rPr>
        <w:rFonts w:hint="default"/>
      </w:r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2">
    <w:nsid w:val="5C2836CF"/>
    <w:multiLevelType w:val="hybridMultilevel"/>
    <w:tmpl w:val="11762444"/>
    <w:lvl w:ilvl="0" w:tplc="D4AC4F1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3">
    <w:nsid w:val="5E995B65"/>
    <w:multiLevelType w:val="hybridMultilevel"/>
    <w:tmpl w:val="04ACAB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5F0C20F4"/>
    <w:multiLevelType w:val="hybridMultilevel"/>
    <w:tmpl w:val="277C1BFE"/>
    <w:lvl w:ilvl="0" w:tplc="D750BEF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5">
    <w:nsid w:val="60794F59"/>
    <w:multiLevelType w:val="hybridMultilevel"/>
    <w:tmpl w:val="B2E826AE"/>
    <w:lvl w:ilvl="0" w:tplc="04210001">
      <w:start w:val="1"/>
      <w:numFmt w:val="bullet"/>
      <w:lvlText w:val=""/>
      <w:lvlJc w:val="left"/>
      <w:pPr>
        <w:ind w:left="1978" w:hanging="360"/>
      </w:pPr>
      <w:rPr>
        <w:rFonts w:ascii="Symbol" w:hAnsi="Symbol" w:hint="default"/>
      </w:rPr>
    </w:lvl>
    <w:lvl w:ilvl="1" w:tplc="04210003" w:tentative="1">
      <w:start w:val="1"/>
      <w:numFmt w:val="bullet"/>
      <w:lvlText w:val="o"/>
      <w:lvlJc w:val="left"/>
      <w:pPr>
        <w:ind w:left="2698" w:hanging="360"/>
      </w:pPr>
      <w:rPr>
        <w:rFonts w:ascii="Courier New" w:hAnsi="Courier New" w:cs="Courier New" w:hint="default"/>
      </w:rPr>
    </w:lvl>
    <w:lvl w:ilvl="2" w:tplc="04210005" w:tentative="1">
      <w:start w:val="1"/>
      <w:numFmt w:val="bullet"/>
      <w:lvlText w:val=""/>
      <w:lvlJc w:val="left"/>
      <w:pPr>
        <w:ind w:left="3418" w:hanging="360"/>
      </w:pPr>
      <w:rPr>
        <w:rFonts w:ascii="Wingdings" w:hAnsi="Wingdings" w:hint="default"/>
      </w:rPr>
    </w:lvl>
    <w:lvl w:ilvl="3" w:tplc="04210001" w:tentative="1">
      <w:start w:val="1"/>
      <w:numFmt w:val="bullet"/>
      <w:lvlText w:val=""/>
      <w:lvlJc w:val="left"/>
      <w:pPr>
        <w:ind w:left="4138" w:hanging="360"/>
      </w:pPr>
      <w:rPr>
        <w:rFonts w:ascii="Symbol" w:hAnsi="Symbol" w:hint="default"/>
      </w:rPr>
    </w:lvl>
    <w:lvl w:ilvl="4" w:tplc="04210003" w:tentative="1">
      <w:start w:val="1"/>
      <w:numFmt w:val="bullet"/>
      <w:lvlText w:val="o"/>
      <w:lvlJc w:val="left"/>
      <w:pPr>
        <w:ind w:left="4858" w:hanging="360"/>
      </w:pPr>
      <w:rPr>
        <w:rFonts w:ascii="Courier New" w:hAnsi="Courier New" w:cs="Courier New" w:hint="default"/>
      </w:rPr>
    </w:lvl>
    <w:lvl w:ilvl="5" w:tplc="04210005" w:tentative="1">
      <w:start w:val="1"/>
      <w:numFmt w:val="bullet"/>
      <w:lvlText w:val=""/>
      <w:lvlJc w:val="left"/>
      <w:pPr>
        <w:ind w:left="5578" w:hanging="360"/>
      </w:pPr>
      <w:rPr>
        <w:rFonts w:ascii="Wingdings" w:hAnsi="Wingdings" w:hint="default"/>
      </w:rPr>
    </w:lvl>
    <w:lvl w:ilvl="6" w:tplc="04210001" w:tentative="1">
      <w:start w:val="1"/>
      <w:numFmt w:val="bullet"/>
      <w:lvlText w:val=""/>
      <w:lvlJc w:val="left"/>
      <w:pPr>
        <w:ind w:left="6298" w:hanging="360"/>
      </w:pPr>
      <w:rPr>
        <w:rFonts w:ascii="Symbol" w:hAnsi="Symbol" w:hint="default"/>
      </w:rPr>
    </w:lvl>
    <w:lvl w:ilvl="7" w:tplc="04210003" w:tentative="1">
      <w:start w:val="1"/>
      <w:numFmt w:val="bullet"/>
      <w:lvlText w:val="o"/>
      <w:lvlJc w:val="left"/>
      <w:pPr>
        <w:ind w:left="7018" w:hanging="360"/>
      </w:pPr>
      <w:rPr>
        <w:rFonts w:ascii="Courier New" w:hAnsi="Courier New" w:cs="Courier New" w:hint="default"/>
      </w:rPr>
    </w:lvl>
    <w:lvl w:ilvl="8" w:tplc="04210005" w:tentative="1">
      <w:start w:val="1"/>
      <w:numFmt w:val="bullet"/>
      <w:lvlText w:val=""/>
      <w:lvlJc w:val="left"/>
      <w:pPr>
        <w:ind w:left="7738" w:hanging="360"/>
      </w:pPr>
      <w:rPr>
        <w:rFonts w:ascii="Wingdings" w:hAnsi="Wingdings" w:hint="default"/>
      </w:rPr>
    </w:lvl>
  </w:abstractNum>
  <w:abstractNum w:abstractNumId="76">
    <w:nsid w:val="60C657B8"/>
    <w:multiLevelType w:val="hybridMultilevel"/>
    <w:tmpl w:val="D86E9F72"/>
    <w:lvl w:ilvl="0" w:tplc="04210019">
      <w:start w:val="1"/>
      <w:numFmt w:val="lowerLetter"/>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77">
    <w:nsid w:val="612B040C"/>
    <w:multiLevelType w:val="hybridMultilevel"/>
    <w:tmpl w:val="DEC4836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8">
    <w:nsid w:val="618506B4"/>
    <w:multiLevelType w:val="hybridMultilevel"/>
    <w:tmpl w:val="ABBA7DD4"/>
    <w:lvl w:ilvl="0" w:tplc="0409000F">
      <w:start w:val="1"/>
      <w:numFmt w:val="decimal"/>
      <w:lvlText w:val="%1."/>
      <w:lvlJc w:val="left"/>
      <w:pPr>
        <w:ind w:left="1734" w:hanging="360"/>
      </w:pPr>
    </w:lvl>
    <w:lvl w:ilvl="1" w:tplc="04090019">
      <w:start w:val="1"/>
      <w:numFmt w:val="lowerLetter"/>
      <w:lvlText w:val="%2."/>
      <w:lvlJc w:val="left"/>
      <w:pPr>
        <w:ind w:left="2454" w:hanging="360"/>
      </w:pPr>
    </w:lvl>
    <w:lvl w:ilvl="2" w:tplc="2E8CFECC">
      <w:start w:val="1"/>
      <w:numFmt w:val="decimal"/>
      <w:lvlText w:val="%3)"/>
      <w:lvlJc w:val="left"/>
      <w:pPr>
        <w:ind w:left="3354" w:hanging="360"/>
      </w:pPr>
      <w:rPr>
        <w:rFonts w:hint="default"/>
      </w:rPr>
    </w:lvl>
    <w:lvl w:ilvl="3" w:tplc="BCD00F48">
      <w:start w:val="1"/>
      <w:numFmt w:val="decimal"/>
      <w:lvlText w:val="(%4)"/>
      <w:lvlJc w:val="left"/>
      <w:pPr>
        <w:ind w:left="3894" w:hanging="360"/>
      </w:pPr>
      <w:rPr>
        <w:rFonts w:hint="default"/>
      </w:r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79">
    <w:nsid w:val="64653514"/>
    <w:multiLevelType w:val="hybridMultilevel"/>
    <w:tmpl w:val="85DE34C4"/>
    <w:lvl w:ilvl="0" w:tplc="3C341FE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0">
    <w:nsid w:val="64846C7C"/>
    <w:multiLevelType w:val="hybridMultilevel"/>
    <w:tmpl w:val="F3AEEA56"/>
    <w:lvl w:ilvl="0" w:tplc="1EA63DF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1">
    <w:nsid w:val="65D271F6"/>
    <w:multiLevelType w:val="hybridMultilevel"/>
    <w:tmpl w:val="ADE48356"/>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81E1EEF"/>
    <w:multiLevelType w:val="hybridMultilevel"/>
    <w:tmpl w:val="B316F62A"/>
    <w:lvl w:ilvl="0" w:tplc="110C729E">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3">
    <w:nsid w:val="695D6515"/>
    <w:multiLevelType w:val="hybridMultilevel"/>
    <w:tmpl w:val="66D68114"/>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4">
    <w:nsid w:val="69F642B4"/>
    <w:multiLevelType w:val="hybridMultilevel"/>
    <w:tmpl w:val="73363E9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5">
    <w:nsid w:val="6A545A00"/>
    <w:multiLevelType w:val="hybridMultilevel"/>
    <w:tmpl w:val="1E4EE63C"/>
    <w:lvl w:ilvl="0" w:tplc="349001D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6">
    <w:nsid w:val="6AFE7339"/>
    <w:multiLevelType w:val="hybridMultilevel"/>
    <w:tmpl w:val="4FF248C2"/>
    <w:lvl w:ilvl="0" w:tplc="11EE57D8">
      <w:start w:val="1"/>
      <w:numFmt w:val="decimal"/>
      <w:lvlText w:val="%1)"/>
      <w:lvlJc w:val="left"/>
      <w:pPr>
        <w:ind w:left="1949" w:hanging="339"/>
      </w:pPr>
      <w:rPr>
        <w:rFonts w:ascii="Times New Roman" w:eastAsia="Times New Roman" w:hAnsi="Times New Roman" w:cs="Times New Roman" w:hint="default"/>
        <w:spacing w:val="-1"/>
        <w:w w:val="102"/>
        <w:sz w:val="22"/>
        <w:szCs w:val="22"/>
      </w:rPr>
    </w:lvl>
    <w:lvl w:ilvl="1" w:tplc="8B32A944">
      <w:numFmt w:val="bullet"/>
      <w:lvlText w:val="-"/>
      <w:lvlJc w:val="left"/>
      <w:pPr>
        <w:ind w:left="1258" w:hanging="123"/>
      </w:pPr>
      <w:rPr>
        <w:rFonts w:ascii="Times New Roman" w:eastAsia="Times New Roman" w:hAnsi="Times New Roman" w:cs="Times New Roman" w:hint="default"/>
        <w:w w:val="102"/>
        <w:sz w:val="22"/>
        <w:szCs w:val="22"/>
      </w:rPr>
    </w:lvl>
    <w:lvl w:ilvl="2" w:tplc="0DCEDCE2">
      <w:numFmt w:val="bullet"/>
      <w:lvlText w:val="•"/>
      <w:lvlJc w:val="left"/>
      <w:pPr>
        <w:ind w:left="3217" w:hanging="123"/>
      </w:pPr>
      <w:rPr>
        <w:rFonts w:hint="default"/>
      </w:rPr>
    </w:lvl>
    <w:lvl w:ilvl="3" w:tplc="5BBCBC2C">
      <w:numFmt w:val="bullet"/>
      <w:lvlText w:val="•"/>
      <w:lvlJc w:val="left"/>
      <w:pPr>
        <w:ind w:left="3915" w:hanging="123"/>
      </w:pPr>
      <w:rPr>
        <w:rFonts w:hint="default"/>
      </w:rPr>
    </w:lvl>
    <w:lvl w:ilvl="4" w:tplc="6A3880DC">
      <w:numFmt w:val="bullet"/>
      <w:lvlText w:val="•"/>
      <w:lvlJc w:val="left"/>
      <w:pPr>
        <w:ind w:left="4613" w:hanging="123"/>
      </w:pPr>
      <w:rPr>
        <w:rFonts w:hint="default"/>
      </w:rPr>
    </w:lvl>
    <w:lvl w:ilvl="5" w:tplc="1CE02572">
      <w:numFmt w:val="bullet"/>
      <w:lvlText w:val="•"/>
      <w:lvlJc w:val="left"/>
      <w:pPr>
        <w:ind w:left="5311" w:hanging="123"/>
      </w:pPr>
      <w:rPr>
        <w:rFonts w:hint="default"/>
      </w:rPr>
    </w:lvl>
    <w:lvl w:ilvl="6" w:tplc="F3744B7A">
      <w:numFmt w:val="bullet"/>
      <w:lvlText w:val="•"/>
      <w:lvlJc w:val="left"/>
      <w:pPr>
        <w:ind w:left="6008" w:hanging="123"/>
      </w:pPr>
      <w:rPr>
        <w:rFonts w:hint="default"/>
      </w:rPr>
    </w:lvl>
    <w:lvl w:ilvl="7" w:tplc="121C4070">
      <w:numFmt w:val="bullet"/>
      <w:lvlText w:val="•"/>
      <w:lvlJc w:val="left"/>
      <w:pPr>
        <w:ind w:left="6706" w:hanging="123"/>
      </w:pPr>
      <w:rPr>
        <w:rFonts w:hint="default"/>
      </w:rPr>
    </w:lvl>
    <w:lvl w:ilvl="8" w:tplc="7D54822A">
      <w:numFmt w:val="bullet"/>
      <w:lvlText w:val="•"/>
      <w:lvlJc w:val="left"/>
      <w:pPr>
        <w:ind w:left="7404" w:hanging="123"/>
      </w:pPr>
      <w:rPr>
        <w:rFonts w:hint="default"/>
      </w:rPr>
    </w:lvl>
  </w:abstractNum>
  <w:abstractNum w:abstractNumId="87">
    <w:nsid w:val="6B962271"/>
    <w:multiLevelType w:val="hybridMultilevel"/>
    <w:tmpl w:val="22B02644"/>
    <w:lvl w:ilvl="0" w:tplc="053662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6BB428BB"/>
    <w:multiLevelType w:val="hybridMultilevel"/>
    <w:tmpl w:val="AC2A4E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9">
    <w:nsid w:val="6D162252"/>
    <w:multiLevelType w:val="hybridMultilevel"/>
    <w:tmpl w:val="08BA00AA"/>
    <w:lvl w:ilvl="0" w:tplc="BCA6C28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0">
    <w:nsid w:val="6D8B2CD5"/>
    <w:multiLevelType w:val="hybridMultilevel"/>
    <w:tmpl w:val="39C6F13C"/>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91">
    <w:nsid w:val="6EEA4EC1"/>
    <w:multiLevelType w:val="hybridMultilevel"/>
    <w:tmpl w:val="FF5063F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2">
    <w:nsid w:val="70E844D3"/>
    <w:multiLevelType w:val="hybridMultilevel"/>
    <w:tmpl w:val="81F2BA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74746839"/>
    <w:multiLevelType w:val="hybridMultilevel"/>
    <w:tmpl w:val="1DF0E5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4">
    <w:nsid w:val="75EF3404"/>
    <w:multiLevelType w:val="hybridMultilevel"/>
    <w:tmpl w:val="62909ADA"/>
    <w:lvl w:ilvl="0" w:tplc="C276BF3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5">
    <w:nsid w:val="767949B4"/>
    <w:multiLevelType w:val="hybridMultilevel"/>
    <w:tmpl w:val="1242D51C"/>
    <w:lvl w:ilvl="0" w:tplc="94064150">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96">
    <w:nsid w:val="7721086C"/>
    <w:multiLevelType w:val="hybridMultilevel"/>
    <w:tmpl w:val="423A0BF4"/>
    <w:lvl w:ilvl="0" w:tplc="FF4A779C">
      <w:start w:val="1"/>
      <w:numFmt w:val="decimal"/>
      <w:lvlText w:val="%1."/>
      <w:lvlJc w:val="left"/>
      <w:pPr>
        <w:ind w:left="1637" w:hanging="360"/>
      </w:pPr>
      <w:rPr>
        <w:rFonts w:hint="default"/>
        <w:i w:val="0"/>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97">
    <w:nsid w:val="79E52603"/>
    <w:multiLevelType w:val="hybridMultilevel"/>
    <w:tmpl w:val="5B567AE6"/>
    <w:lvl w:ilvl="0" w:tplc="2D72CF0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8">
    <w:nsid w:val="7A363ED8"/>
    <w:multiLevelType w:val="hybridMultilevel"/>
    <w:tmpl w:val="AE84A9A4"/>
    <w:lvl w:ilvl="0" w:tplc="06E2789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9">
    <w:nsid w:val="7A600C0E"/>
    <w:multiLevelType w:val="hybridMultilevel"/>
    <w:tmpl w:val="5D8079BE"/>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0">
    <w:nsid w:val="7ACA6279"/>
    <w:multiLevelType w:val="hybridMultilevel"/>
    <w:tmpl w:val="FCBE92F0"/>
    <w:lvl w:ilvl="0" w:tplc="D602920A">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01">
    <w:nsid w:val="7B8037A4"/>
    <w:multiLevelType w:val="hybridMultilevel"/>
    <w:tmpl w:val="784C8CC6"/>
    <w:lvl w:ilvl="0" w:tplc="E37E0582">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2">
    <w:nsid w:val="7DBE3561"/>
    <w:multiLevelType w:val="hybridMultilevel"/>
    <w:tmpl w:val="F886AD6E"/>
    <w:lvl w:ilvl="0" w:tplc="C3C84D68">
      <w:start w:val="1"/>
      <w:numFmt w:val="lowerLetter"/>
      <w:lvlText w:val="%1."/>
      <w:lvlJc w:val="left"/>
      <w:pPr>
        <w:ind w:left="2876" w:hanging="360"/>
      </w:pPr>
      <w:rPr>
        <w:rFonts w:hint="default"/>
      </w:rPr>
    </w:lvl>
    <w:lvl w:ilvl="1" w:tplc="04210019" w:tentative="1">
      <w:start w:val="1"/>
      <w:numFmt w:val="lowerLetter"/>
      <w:lvlText w:val="%2."/>
      <w:lvlJc w:val="left"/>
      <w:pPr>
        <w:ind w:left="3596" w:hanging="360"/>
      </w:pPr>
    </w:lvl>
    <w:lvl w:ilvl="2" w:tplc="0421001B" w:tentative="1">
      <w:start w:val="1"/>
      <w:numFmt w:val="lowerRoman"/>
      <w:lvlText w:val="%3."/>
      <w:lvlJc w:val="right"/>
      <w:pPr>
        <w:ind w:left="4316" w:hanging="180"/>
      </w:pPr>
    </w:lvl>
    <w:lvl w:ilvl="3" w:tplc="0421000F" w:tentative="1">
      <w:start w:val="1"/>
      <w:numFmt w:val="decimal"/>
      <w:lvlText w:val="%4."/>
      <w:lvlJc w:val="left"/>
      <w:pPr>
        <w:ind w:left="5036" w:hanging="360"/>
      </w:pPr>
    </w:lvl>
    <w:lvl w:ilvl="4" w:tplc="04210019" w:tentative="1">
      <w:start w:val="1"/>
      <w:numFmt w:val="lowerLetter"/>
      <w:lvlText w:val="%5."/>
      <w:lvlJc w:val="left"/>
      <w:pPr>
        <w:ind w:left="5756" w:hanging="360"/>
      </w:pPr>
    </w:lvl>
    <w:lvl w:ilvl="5" w:tplc="0421001B" w:tentative="1">
      <w:start w:val="1"/>
      <w:numFmt w:val="lowerRoman"/>
      <w:lvlText w:val="%6."/>
      <w:lvlJc w:val="right"/>
      <w:pPr>
        <w:ind w:left="6476" w:hanging="180"/>
      </w:pPr>
    </w:lvl>
    <w:lvl w:ilvl="6" w:tplc="0421000F" w:tentative="1">
      <w:start w:val="1"/>
      <w:numFmt w:val="decimal"/>
      <w:lvlText w:val="%7."/>
      <w:lvlJc w:val="left"/>
      <w:pPr>
        <w:ind w:left="7196" w:hanging="360"/>
      </w:pPr>
    </w:lvl>
    <w:lvl w:ilvl="7" w:tplc="04210019" w:tentative="1">
      <w:start w:val="1"/>
      <w:numFmt w:val="lowerLetter"/>
      <w:lvlText w:val="%8."/>
      <w:lvlJc w:val="left"/>
      <w:pPr>
        <w:ind w:left="7916" w:hanging="360"/>
      </w:pPr>
    </w:lvl>
    <w:lvl w:ilvl="8" w:tplc="0421001B" w:tentative="1">
      <w:start w:val="1"/>
      <w:numFmt w:val="lowerRoman"/>
      <w:lvlText w:val="%9."/>
      <w:lvlJc w:val="right"/>
      <w:pPr>
        <w:ind w:left="8636" w:hanging="180"/>
      </w:pPr>
    </w:lvl>
  </w:abstractNum>
  <w:abstractNum w:abstractNumId="103">
    <w:nsid w:val="7E177EBA"/>
    <w:multiLevelType w:val="hybridMultilevel"/>
    <w:tmpl w:val="49EA0E56"/>
    <w:lvl w:ilvl="0" w:tplc="3E84A592">
      <w:start w:val="1"/>
      <w:numFmt w:val="lowerLetter"/>
      <w:lvlText w:val="%1."/>
      <w:lvlJc w:val="left"/>
      <w:pPr>
        <w:ind w:left="2876" w:hanging="360"/>
      </w:pPr>
      <w:rPr>
        <w:rFonts w:hint="default"/>
      </w:rPr>
    </w:lvl>
    <w:lvl w:ilvl="1" w:tplc="04210019" w:tentative="1">
      <w:start w:val="1"/>
      <w:numFmt w:val="lowerLetter"/>
      <w:lvlText w:val="%2."/>
      <w:lvlJc w:val="left"/>
      <w:pPr>
        <w:ind w:left="3596" w:hanging="360"/>
      </w:pPr>
    </w:lvl>
    <w:lvl w:ilvl="2" w:tplc="0421001B" w:tentative="1">
      <w:start w:val="1"/>
      <w:numFmt w:val="lowerRoman"/>
      <w:lvlText w:val="%3."/>
      <w:lvlJc w:val="right"/>
      <w:pPr>
        <w:ind w:left="4316" w:hanging="180"/>
      </w:pPr>
    </w:lvl>
    <w:lvl w:ilvl="3" w:tplc="0421000F" w:tentative="1">
      <w:start w:val="1"/>
      <w:numFmt w:val="decimal"/>
      <w:lvlText w:val="%4."/>
      <w:lvlJc w:val="left"/>
      <w:pPr>
        <w:ind w:left="5036" w:hanging="360"/>
      </w:pPr>
    </w:lvl>
    <w:lvl w:ilvl="4" w:tplc="04210019" w:tentative="1">
      <w:start w:val="1"/>
      <w:numFmt w:val="lowerLetter"/>
      <w:lvlText w:val="%5."/>
      <w:lvlJc w:val="left"/>
      <w:pPr>
        <w:ind w:left="5756" w:hanging="360"/>
      </w:pPr>
    </w:lvl>
    <w:lvl w:ilvl="5" w:tplc="0421001B" w:tentative="1">
      <w:start w:val="1"/>
      <w:numFmt w:val="lowerRoman"/>
      <w:lvlText w:val="%6."/>
      <w:lvlJc w:val="right"/>
      <w:pPr>
        <w:ind w:left="6476" w:hanging="180"/>
      </w:pPr>
    </w:lvl>
    <w:lvl w:ilvl="6" w:tplc="0421000F" w:tentative="1">
      <w:start w:val="1"/>
      <w:numFmt w:val="decimal"/>
      <w:lvlText w:val="%7."/>
      <w:lvlJc w:val="left"/>
      <w:pPr>
        <w:ind w:left="7196" w:hanging="360"/>
      </w:pPr>
    </w:lvl>
    <w:lvl w:ilvl="7" w:tplc="04210019" w:tentative="1">
      <w:start w:val="1"/>
      <w:numFmt w:val="lowerLetter"/>
      <w:lvlText w:val="%8."/>
      <w:lvlJc w:val="left"/>
      <w:pPr>
        <w:ind w:left="7916" w:hanging="360"/>
      </w:pPr>
    </w:lvl>
    <w:lvl w:ilvl="8" w:tplc="0421001B" w:tentative="1">
      <w:start w:val="1"/>
      <w:numFmt w:val="lowerRoman"/>
      <w:lvlText w:val="%9."/>
      <w:lvlJc w:val="right"/>
      <w:pPr>
        <w:ind w:left="8636" w:hanging="180"/>
      </w:pPr>
    </w:lvl>
  </w:abstractNum>
  <w:abstractNum w:abstractNumId="104">
    <w:nsid w:val="7E9D313B"/>
    <w:multiLevelType w:val="hybridMultilevel"/>
    <w:tmpl w:val="B6BA749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5">
    <w:nsid w:val="7FC744C3"/>
    <w:multiLevelType w:val="hybridMultilevel"/>
    <w:tmpl w:val="0A9ECCC2"/>
    <w:lvl w:ilvl="0" w:tplc="151291D4">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num w:numId="1">
    <w:abstractNumId w:val="81"/>
  </w:num>
  <w:num w:numId="2">
    <w:abstractNumId w:val="65"/>
  </w:num>
  <w:num w:numId="3">
    <w:abstractNumId w:val="78"/>
  </w:num>
  <w:num w:numId="4">
    <w:abstractNumId w:val="25"/>
  </w:num>
  <w:num w:numId="5">
    <w:abstractNumId w:val="3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7"/>
  </w:num>
  <w:num w:numId="8">
    <w:abstractNumId w:val="14"/>
  </w:num>
  <w:num w:numId="9">
    <w:abstractNumId w:val="41"/>
  </w:num>
  <w:num w:numId="10">
    <w:abstractNumId w:val="71"/>
  </w:num>
  <w:num w:numId="11">
    <w:abstractNumId w:val="61"/>
  </w:num>
  <w:num w:numId="12">
    <w:abstractNumId w:val="62"/>
  </w:num>
  <w:num w:numId="13">
    <w:abstractNumId w:val="91"/>
  </w:num>
  <w:num w:numId="14">
    <w:abstractNumId w:val="86"/>
  </w:num>
  <w:num w:numId="15">
    <w:abstractNumId w:val="9"/>
  </w:num>
  <w:num w:numId="16">
    <w:abstractNumId w:val="66"/>
  </w:num>
  <w:num w:numId="17">
    <w:abstractNumId w:val="31"/>
  </w:num>
  <w:num w:numId="18">
    <w:abstractNumId w:val="20"/>
  </w:num>
  <w:num w:numId="19">
    <w:abstractNumId w:val="77"/>
  </w:num>
  <w:num w:numId="20">
    <w:abstractNumId w:val="64"/>
  </w:num>
  <w:num w:numId="21">
    <w:abstractNumId w:val="51"/>
  </w:num>
  <w:num w:numId="22">
    <w:abstractNumId w:val="4"/>
  </w:num>
  <w:num w:numId="23">
    <w:abstractNumId w:val="72"/>
  </w:num>
  <w:num w:numId="24">
    <w:abstractNumId w:val="23"/>
  </w:num>
  <w:num w:numId="25">
    <w:abstractNumId w:val="70"/>
  </w:num>
  <w:num w:numId="26">
    <w:abstractNumId w:val="98"/>
  </w:num>
  <w:num w:numId="27">
    <w:abstractNumId w:val="101"/>
  </w:num>
  <w:num w:numId="28">
    <w:abstractNumId w:val="82"/>
  </w:num>
  <w:num w:numId="29">
    <w:abstractNumId w:val="85"/>
  </w:num>
  <w:num w:numId="30">
    <w:abstractNumId w:val="34"/>
  </w:num>
  <w:num w:numId="31">
    <w:abstractNumId w:val="19"/>
  </w:num>
  <w:num w:numId="32">
    <w:abstractNumId w:val="18"/>
  </w:num>
  <w:num w:numId="33">
    <w:abstractNumId w:val="67"/>
  </w:num>
  <w:num w:numId="34">
    <w:abstractNumId w:val="100"/>
  </w:num>
  <w:num w:numId="35">
    <w:abstractNumId w:val="24"/>
  </w:num>
  <w:num w:numId="36">
    <w:abstractNumId w:val="94"/>
  </w:num>
  <w:num w:numId="37">
    <w:abstractNumId w:val="95"/>
  </w:num>
  <w:num w:numId="38">
    <w:abstractNumId w:val="105"/>
  </w:num>
  <w:num w:numId="39">
    <w:abstractNumId w:val="96"/>
  </w:num>
  <w:num w:numId="40">
    <w:abstractNumId w:val="0"/>
  </w:num>
  <w:num w:numId="41">
    <w:abstractNumId w:val="1"/>
  </w:num>
  <w:num w:numId="42">
    <w:abstractNumId w:val="53"/>
  </w:num>
  <w:num w:numId="43">
    <w:abstractNumId w:val="13"/>
  </w:num>
  <w:num w:numId="44">
    <w:abstractNumId w:val="3"/>
  </w:num>
  <w:num w:numId="45">
    <w:abstractNumId w:val="97"/>
  </w:num>
  <w:num w:numId="46">
    <w:abstractNumId w:val="56"/>
  </w:num>
  <w:num w:numId="47">
    <w:abstractNumId w:val="38"/>
  </w:num>
  <w:num w:numId="48">
    <w:abstractNumId w:val="99"/>
  </w:num>
  <w:num w:numId="49">
    <w:abstractNumId w:val="33"/>
  </w:num>
  <w:num w:numId="50">
    <w:abstractNumId w:val="92"/>
  </w:num>
  <w:num w:numId="51">
    <w:abstractNumId w:val="26"/>
  </w:num>
  <w:num w:numId="52">
    <w:abstractNumId w:val="89"/>
  </w:num>
  <w:num w:numId="53">
    <w:abstractNumId w:val="80"/>
  </w:num>
  <w:num w:numId="54">
    <w:abstractNumId w:val="68"/>
  </w:num>
  <w:num w:numId="55">
    <w:abstractNumId w:val="39"/>
  </w:num>
  <w:num w:numId="56">
    <w:abstractNumId w:val="57"/>
  </w:num>
  <w:num w:numId="57">
    <w:abstractNumId w:val="52"/>
  </w:num>
  <w:num w:numId="58">
    <w:abstractNumId w:val="60"/>
  </w:num>
  <w:num w:numId="59">
    <w:abstractNumId w:val="74"/>
  </w:num>
  <w:num w:numId="60">
    <w:abstractNumId w:val="102"/>
  </w:num>
  <w:num w:numId="61">
    <w:abstractNumId w:val="40"/>
  </w:num>
  <w:num w:numId="62">
    <w:abstractNumId w:val="37"/>
  </w:num>
  <w:num w:numId="63">
    <w:abstractNumId w:val="79"/>
  </w:num>
  <w:num w:numId="64">
    <w:abstractNumId w:val="12"/>
  </w:num>
  <w:num w:numId="65">
    <w:abstractNumId w:val="28"/>
  </w:num>
  <w:num w:numId="66">
    <w:abstractNumId w:val="8"/>
  </w:num>
  <w:num w:numId="67">
    <w:abstractNumId w:val="84"/>
  </w:num>
  <w:num w:numId="68">
    <w:abstractNumId w:val="43"/>
  </w:num>
  <w:num w:numId="69">
    <w:abstractNumId w:val="55"/>
  </w:num>
  <w:num w:numId="70">
    <w:abstractNumId w:val="45"/>
  </w:num>
  <w:num w:numId="71">
    <w:abstractNumId w:val="104"/>
  </w:num>
  <w:num w:numId="72">
    <w:abstractNumId w:val="50"/>
  </w:num>
  <w:num w:numId="73">
    <w:abstractNumId w:val="73"/>
  </w:num>
  <w:num w:numId="74">
    <w:abstractNumId w:val="49"/>
  </w:num>
  <w:num w:numId="75">
    <w:abstractNumId w:val="27"/>
  </w:num>
  <w:num w:numId="76">
    <w:abstractNumId w:val="11"/>
  </w:num>
  <w:num w:numId="77">
    <w:abstractNumId w:val="21"/>
  </w:num>
  <w:num w:numId="78">
    <w:abstractNumId w:val="29"/>
  </w:num>
  <w:num w:numId="79">
    <w:abstractNumId w:val="17"/>
  </w:num>
  <w:num w:numId="80">
    <w:abstractNumId w:val="46"/>
  </w:num>
  <w:num w:numId="81">
    <w:abstractNumId w:val="69"/>
  </w:num>
  <w:num w:numId="82">
    <w:abstractNumId w:val="103"/>
  </w:num>
  <w:num w:numId="83">
    <w:abstractNumId w:val="42"/>
  </w:num>
  <w:num w:numId="84">
    <w:abstractNumId w:val="35"/>
  </w:num>
  <w:num w:numId="85">
    <w:abstractNumId w:val="2"/>
  </w:num>
  <w:num w:numId="86">
    <w:abstractNumId w:val="10"/>
  </w:num>
  <w:num w:numId="87">
    <w:abstractNumId w:val="48"/>
  </w:num>
  <w:num w:numId="88">
    <w:abstractNumId w:val="6"/>
  </w:num>
  <w:num w:numId="89">
    <w:abstractNumId w:val="88"/>
  </w:num>
  <w:num w:numId="90">
    <w:abstractNumId w:val="30"/>
  </w:num>
  <w:num w:numId="91">
    <w:abstractNumId w:val="93"/>
  </w:num>
  <w:num w:numId="92">
    <w:abstractNumId w:val="16"/>
  </w:num>
  <w:num w:numId="93">
    <w:abstractNumId w:val="59"/>
  </w:num>
  <w:num w:numId="94">
    <w:abstractNumId w:val="76"/>
  </w:num>
  <w:num w:numId="95">
    <w:abstractNumId w:val="32"/>
  </w:num>
  <w:num w:numId="96">
    <w:abstractNumId w:val="22"/>
  </w:num>
  <w:num w:numId="97">
    <w:abstractNumId w:val="47"/>
  </w:num>
  <w:num w:numId="98">
    <w:abstractNumId w:val="5"/>
  </w:num>
  <w:num w:numId="99">
    <w:abstractNumId w:val="63"/>
  </w:num>
  <w:num w:numId="100">
    <w:abstractNumId w:val="90"/>
  </w:num>
  <w:num w:numId="101">
    <w:abstractNumId w:val="75"/>
  </w:num>
  <w:num w:numId="102">
    <w:abstractNumId w:val="54"/>
  </w:num>
  <w:num w:numId="103">
    <w:abstractNumId w:val="58"/>
  </w:num>
  <w:num w:numId="104">
    <w:abstractNumId w:val="7"/>
  </w:num>
  <w:num w:numId="105">
    <w:abstractNumId w:val="44"/>
  </w:num>
  <w:num w:numId="106">
    <w:abstractNumId w:val="8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B7"/>
    <w:rsid w:val="001150D3"/>
    <w:rsid w:val="00125C5D"/>
    <w:rsid w:val="00162583"/>
    <w:rsid w:val="001A1D89"/>
    <w:rsid w:val="001A4A20"/>
    <w:rsid w:val="0024594D"/>
    <w:rsid w:val="00287DE1"/>
    <w:rsid w:val="002A0049"/>
    <w:rsid w:val="00341CEC"/>
    <w:rsid w:val="00401260"/>
    <w:rsid w:val="004417C8"/>
    <w:rsid w:val="00441E89"/>
    <w:rsid w:val="004769E2"/>
    <w:rsid w:val="004B2C6D"/>
    <w:rsid w:val="005078B9"/>
    <w:rsid w:val="00525767"/>
    <w:rsid w:val="005B222F"/>
    <w:rsid w:val="00644DF1"/>
    <w:rsid w:val="00695819"/>
    <w:rsid w:val="006D5A48"/>
    <w:rsid w:val="009668E0"/>
    <w:rsid w:val="009D4579"/>
    <w:rsid w:val="00A211B7"/>
    <w:rsid w:val="00A45B48"/>
    <w:rsid w:val="00AA623C"/>
    <w:rsid w:val="00B318E1"/>
    <w:rsid w:val="00C156B6"/>
    <w:rsid w:val="00DA79D8"/>
    <w:rsid w:val="00F75D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A2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1B7"/>
    <w:pPr>
      <w:ind w:left="720"/>
      <w:contextualSpacing/>
    </w:pPr>
  </w:style>
  <w:style w:type="character" w:customStyle="1" w:styleId="BalloonTextChar">
    <w:name w:val="Balloon Text Char"/>
    <w:basedOn w:val="DefaultParagraphFont"/>
    <w:link w:val="BalloonText"/>
    <w:uiPriority w:val="99"/>
    <w:semiHidden/>
    <w:rsid w:val="00A211B7"/>
    <w:rPr>
      <w:rFonts w:ascii="Tahoma" w:hAnsi="Tahoma" w:cs="Tahoma"/>
      <w:sz w:val="16"/>
      <w:szCs w:val="16"/>
      <w:lang w:val="en-US"/>
    </w:rPr>
  </w:style>
  <w:style w:type="paragraph" w:styleId="BalloonText">
    <w:name w:val="Balloon Text"/>
    <w:basedOn w:val="Normal"/>
    <w:link w:val="BalloonTextChar"/>
    <w:uiPriority w:val="99"/>
    <w:semiHidden/>
    <w:unhideWhenUsed/>
    <w:rsid w:val="00A211B7"/>
    <w:pPr>
      <w:spacing w:after="0" w:line="240" w:lineRule="auto"/>
    </w:pPr>
    <w:rPr>
      <w:rFonts w:ascii="Tahoma" w:hAnsi="Tahoma" w:cs="Tahoma"/>
      <w:sz w:val="16"/>
      <w:szCs w:val="16"/>
    </w:rPr>
  </w:style>
  <w:style w:type="paragraph" w:styleId="FootnoteText">
    <w:name w:val="footnote text"/>
    <w:basedOn w:val="Normal"/>
    <w:link w:val="FootnoteTextChar"/>
    <w:uiPriority w:val="99"/>
    <w:unhideWhenUsed/>
    <w:rsid w:val="00A211B7"/>
    <w:pPr>
      <w:spacing w:after="0" w:line="240" w:lineRule="auto"/>
    </w:pPr>
    <w:rPr>
      <w:sz w:val="20"/>
      <w:szCs w:val="20"/>
    </w:rPr>
  </w:style>
  <w:style w:type="character" w:customStyle="1" w:styleId="FootnoteTextChar">
    <w:name w:val="Footnote Text Char"/>
    <w:basedOn w:val="DefaultParagraphFont"/>
    <w:link w:val="FootnoteText"/>
    <w:uiPriority w:val="99"/>
    <w:rsid w:val="00A211B7"/>
    <w:rPr>
      <w:sz w:val="20"/>
      <w:szCs w:val="20"/>
      <w:lang w:val="en-US"/>
    </w:rPr>
  </w:style>
  <w:style w:type="character" w:styleId="FootnoteReference">
    <w:name w:val="footnote reference"/>
    <w:basedOn w:val="DefaultParagraphFont"/>
    <w:uiPriority w:val="99"/>
    <w:semiHidden/>
    <w:unhideWhenUsed/>
    <w:rsid w:val="00A211B7"/>
    <w:rPr>
      <w:vertAlign w:val="superscript"/>
    </w:rPr>
  </w:style>
  <w:style w:type="character" w:styleId="Hyperlink">
    <w:name w:val="Hyperlink"/>
    <w:basedOn w:val="DefaultParagraphFont"/>
    <w:uiPriority w:val="99"/>
    <w:unhideWhenUsed/>
    <w:rsid w:val="00A211B7"/>
    <w:rPr>
      <w:color w:val="0000FF" w:themeColor="hyperlink"/>
      <w:u w:val="single"/>
    </w:rPr>
  </w:style>
  <w:style w:type="table" w:styleId="TableGrid">
    <w:name w:val="Table Grid"/>
    <w:basedOn w:val="TableNormal"/>
    <w:uiPriority w:val="59"/>
    <w:rsid w:val="00A211B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A211B7"/>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211B7"/>
    <w:rPr>
      <w:rFonts w:ascii="Times New Roman" w:eastAsia="Times New Roman" w:hAnsi="Times New Roman" w:cs="Times New Roman"/>
      <w:lang w:val="en-US"/>
    </w:rPr>
  </w:style>
  <w:style w:type="paragraph" w:styleId="NoSpacing">
    <w:name w:val="No Spacing"/>
    <w:uiPriority w:val="1"/>
    <w:qFormat/>
    <w:rsid w:val="00A211B7"/>
    <w:pPr>
      <w:spacing w:after="0" w:line="240" w:lineRule="auto"/>
    </w:pPr>
    <w:rPr>
      <w:lang w:val="en-US"/>
    </w:rPr>
  </w:style>
  <w:style w:type="paragraph" w:styleId="Header">
    <w:name w:val="header"/>
    <w:basedOn w:val="Normal"/>
    <w:link w:val="HeaderChar"/>
    <w:uiPriority w:val="99"/>
    <w:unhideWhenUsed/>
    <w:rsid w:val="00A21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1B7"/>
    <w:rPr>
      <w:lang w:val="en-US"/>
    </w:rPr>
  </w:style>
  <w:style w:type="paragraph" w:styleId="Footer">
    <w:name w:val="footer"/>
    <w:basedOn w:val="Normal"/>
    <w:link w:val="FooterChar"/>
    <w:uiPriority w:val="99"/>
    <w:unhideWhenUsed/>
    <w:rsid w:val="00A21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1B7"/>
    <w:rPr>
      <w:lang w:val="en-US"/>
    </w:rPr>
  </w:style>
  <w:style w:type="character" w:customStyle="1" w:styleId="EndnoteTextChar">
    <w:name w:val="Endnote Text Char"/>
    <w:basedOn w:val="DefaultParagraphFont"/>
    <w:link w:val="EndnoteText"/>
    <w:uiPriority w:val="99"/>
    <w:semiHidden/>
    <w:rsid w:val="00A211B7"/>
    <w:rPr>
      <w:sz w:val="20"/>
      <w:szCs w:val="20"/>
      <w:lang w:val="en-US"/>
    </w:rPr>
  </w:style>
  <w:style w:type="paragraph" w:styleId="EndnoteText">
    <w:name w:val="endnote text"/>
    <w:basedOn w:val="Normal"/>
    <w:link w:val="EndnoteTextChar"/>
    <w:uiPriority w:val="99"/>
    <w:semiHidden/>
    <w:unhideWhenUsed/>
    <w:rsid w:val="00A211B7"/>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A2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1B7"/>
    <w:pPr>
      <w:ind w:left="720"/>
      <w:contextualSpacing/>
    </w:pPr>
  </w:style>
  <w:style w:type="character" w:customStyle="1" w:styleId="BalloonTextChar">
    <w:name w:val="Balloon Text Char"/>
    <w:basedOn w:val="DefaultParagraphFont"/>
    <w:link w:val="BalloonText"/>
    <w:uiPriority w:val="99"/>
    <w:semiHidden/>
    <w:rsid w:val="00A211B7"/>
    <w:rPr>
      <w:rFonts w:ascii="Tahoma" w:hAnsi="Tahoma" w:cs="Tahoma"/>
      <w:sz w:val="16"/>
      <w:szCs w:val="16"/>
      <w:lang w:val="en-US"/>
    </w:rPr>
  </w:style>
  <w:style w:type="paragraph" w:styleId="BalloonText">
    <w:name w:val="Balloon Text"/>
    <w:basedOn w:val="Normal"/>
    <w:link w:val="BalloonTextChar"/>
    <w:uiPriority w:val="99"/>
    <w:semiHidden/>
    <w:unhideWhenUsed/>
    <w:rsid w:val="00A211B7"/>
    <w:pPr>
      <w:spacing w:after="0" w:line="240" w:lineRule="auto"/>
    </w:pPr>
    <w:rPr>
      <w:rFonts w:ascii="Tahoma" w:hAnsi="Tahoma" w:cs="Tahoma"/>
      <w:sz w:val="16"/>
      <w:szCs w:val="16"/>
    </w:rPr>
  </w:style>
  <w:style w:type="paragraph" w:styleId="FootnoteText">
    <w:name w:val="footnote text"/>
    <w:basedOn w:val="Normal"/>
    <w:link w:val="FootnoteTextChar"/>
    <w:uiPriority w:val="99"/>
    <w:unhideWhenUsed/>
    <w:rsid w:val="00A211B7"/>
    <w:pPr>
      <w:spacing w:after="0" w:line="240" w:lineRule="auto"/>
    </w:pPr>
    <w:rPr>
      <w:sz w:val="20"/>
      <w:szCs w:val="20"/>
    </w:rPr>
  </w:style>
  <w:style w:type="character" w:customStyle="1" w:styleId="FootnoteTextChar">
    <w:name w:val="Footnote Text Char"/>
    <w:basedOn w:val="DefaultParagraphFont"/>
    <w:link w:val="FootnoteText"/>
    <w:uiPriority w:val="99"/>
    <w:rsid w:val="00A211B7"/>
    <w:rPr>
      <w:sz w:val="20"/>
      <w:szCs w:val="20"/>
      <w:lang w:val="en-US"/>
    </w:rPr>
  </w:style>
  <w:style w:type="character" w:styleId="FootnoteReference">
    <w:name w:val="footnote reference"/>
    <w:basedOn w:val="DefaultParagraphFont"/>
    <w:uiPriority w:val="99"/>
    <w:semiHidden/>
    <w:unhideWhenUsed/>
    <w:rsid w:val="00A211B7"/>
    <w:rPr>
      <w:vertAlign w:val="superscript"/>
    </w:rPr>
  </w:style>
  <w:style w:type="character" w:styleId="Hyperlink">
    <w:name w:val="Hyperlink"/>
    <w:basedOn w:val="DefaultParagraphFont"/>
    <w:uiPriority w:val="99"/>
    <w:unhideWhenUsed/>
    <w:rsid w:val="00A211B7"/>
    <w:rPr>
      <w:color w:val="0000FF" w:themeColor="hyperlink"/>
      <w:u w:val="single"/>
    </w:rPr>
  </w:style>
  <w:style w:type="table" w:styleId="TableGrid">
    <w:name w:val="Table Grid"/>
    <w:basedOn w:val="TableNormal"/>
    <w:uiPriority w:val="59"/>
    <w:rsid w:val="00A211B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A211B7"/>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211B7"/>
    <w:rPr>
      <w:rFonts w:ascii="Times New Roman" w:eastAsia="Times New Roman" w:hAnsi="Times New Roman" w:cs="Times New Roman"/>
      <w:lang w:val="en-US"/>
    </w:rPr>
  </w:style>
  <w:style w:type="paragraph" w:styleId="NoSpacing">
    <w:name w:val="No Spacing"/>
    <w:uiPriority w:val="1"/>
    <w:qFormat/>
    <w:rsid w:val="00A211B7"/>
    <w:pPr>
      <w:spacing w:after="0" w:line="240" w:lineRule="auto"/>
    </w:pPr>
    <w:rPr>
      <w:lang w:val="en-US"/>
    </w:rPr>
  </w:style>
  <w:style w:type="paragraph" w:styleId="Header">
    <w:name w:val="header"/>
    <w:basedOn w:val="Normal"/>
    <w:link w:val="HeaderChar"/>
    <w:uiPriority w:val="99"/>
    <w:unhideWhenUsed/>
    <w:rsid w:val="00A21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1B7"/>
    <w:rPr>
      <w:lang w:val="en-US"/>
    </w:rPr>
  </w:style>
  <w:style w:type="paragraph" w:styleId="Footer">
    <w:name w:val="footer"/>
    <w:basedOn w:val="Normal"/>
    <w:link w:val="FooterChar"/>
    <w:uiPriority w:val="99"/>
    <w:unhideWhenUsed/>
    <w:rsid w:val="00A21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1B7"/>
    <w:rPr>
      <w:lang w:val="en-US"/>
    </w:rPr>
  </w:style>
  <w:style w:type="character" w:customStyle="1" w:styleId="EndnoteTextChar">
    <w:name w:val="Endnote Text Char"/>
    <w:basedOn w:val="DefaultParagraphFont"/>
    <w:link w:val="EndnoteText"/>
    <w:uiPriority w:val="99"/>
    <w:semiHidden/>
    <w:rsid w:val="00A211B7"/>
    <w:rPr>
      <w:sz w:val="20"/>
      <w:szCs w:val="20"/>
      <w:lang w:val="en-US"/>
    </w:rPr>
  </w:style>
  <w:style w:type="paragraph" w:styleId="EndnoteText">
    <w:name w:val="endnote text"/>
    <w:basedOn w:val="Normal"/>
    <w:link w:val="EndnoteTextChar"/>
    <w:uiPriority w:val="99"/>
    <w:semiHidden/>
    <w:unhideWhenUsed/>
    <w:rsid w:val="00A211B7"/>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deks.kompas.com/tag/polri" TargetMode="External"/><Relationship Id="rId18" Type="http://schemas.openxmlformats.org/officeDocument/2006/relationships/hyperlink" Target="http://finance.detik.com/read/2012/03/22/143026/1874488/5/anggap-putusan-hakim-soal-elnusa-" TargetMode="External"/><Relationship Id="rId3" Type="http://schemas.openxmlformats.org/officeDocument/2006/relationships/styles" Target="styles.xml"/><Relationship Id="rId21" Type="http://schemas.openxmlformats.org/officeDocument/2006/relationships/hyperlink" Target="http://www.vdrservice.de/fileadmin/fachthemen/wissensdatenbank" TargetMode="External"/><Relationship Id="rId7" Type="http://schemas.openxmlformats.org/officeDocument/2006/relationships/footnotes" Target="footnotes.xml"/><Relationship Id="rId12" Type="http://schemas.openxmlformats.org/officeDocument/2006/relationships/hyperlink" Target="http://indeks.kompas.com/tag/badan.pertanahan.nasional" TargetMode="External"/><Relationship Id="rId17" Type="http://schemas.openxmlformats.org/officeDocument/2006/relationships/hyperlink" Target="http://nasional.kompas.com/read/2015/10/03/16191531/Kebakaran.Hutan.dan.Kejahatan.Korporasi?page=all" TargetMode="External"/><Relationship Id="rId2" Type="http://schemas.openxmlformats.org/officeDocument/2006/relationships/numbering" Target="numbering.xml"/><Relationship Id="rId16" Type="http://schemas.openxmlformats.org/officeDocument/2006/relationships/hyperlink" Target="http://www.kompasiana.com/siklungsu/kejahatan-korporasi-yang-dilakukan-pt%20kai_54f6ea12a33311a2728b457b" TargetMode="External"/><Relationship Id="rId20" Type="http://schemas.openxmlformats.org/officeDocument/2006/relationships/hyperlink" Target="http://198.170.85.29/Allens-Arthur-Robinson-Corporate-Culture-paper-for-Rugg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deks.kompas.com/tag/lingkungan.hidu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seudorechtspraak.wordpress.com/2012/04/06/pt-newmont-minahasa-raya-pencemar-teluk-buya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engkisibuea.com/Newsletter/Tindak%20Pidana%20Korupsi%20oleh%20Korporasi%20&amp;%20Pertanggungan%20Jawabnya.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kompasiana.com/siklungsu/kejahatan-korporasi-yang-dilakukan-pt%20kai_54f6ea12a33311a2728b457b" TargetMode="External"/><Relationship Id="rId7" Type="http://schemas.openxmlformats.org/officeDocument/2006/relationships/hyperlink" Target="http://www.vdrservice.de/fileadmin/fachthemen/wissensdatenbank" TargetMode="External"/><Relationship Id="rId2" Type="http://schemas.openxmlformats.org/officeDocument/2006/relationships/hyperlink" Target="https://pseudorechtspraak.wordpress.com/2012/04/06/pt-newmont-minahasa-raya-pencemar-teluk-buyat/" TargetMode="External"/><Relationship Id="rId1" Type="http://schemas.openxmlformats.org/officeDocument/2006/relationships/hyperlink" Target="http://www.hengkisibuea.com/Newsletter/Tindak%20Pidana%20Korupsi%20oleh%20Korporasi%20&amp;%20Pertanggungan%20Jawabnya.pdf" TargetMode="External"/><Relationship Id="rId6" Type="http://schemas.openxmlformats.org/officeDocument/2006/relationships/hyperlink" Target="http://198.170.85.29/Allens-Arthur-Robinson-Corporate-Culture-paper-for-Ruggie-" TargetMode="External"/><Relationship Id="rId5" Type="http://schemas.openxmlformats.org/officeDocument/2006/relationships/hyperlink" Target="http://www/" TargetMode="External"/><Relationship Id="rId4" Type="http://schemas.openxmlformats.org/officeDocument/2006/relationships/hyperlink" Target="http://nasional.kompas.com/read/2015/10/03/16191531/Kebakaran.Hutan.dan.Kejahatan.Korporasi?page=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A59D6-0FF7-4ADD-9FBC-C8B07239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209</Pages>
  <Words>35338</Words>
  <Characters>201430</Characters>
  <Application>Microsoft Office Word</Application>
  <DocSecurity>0</DocSecurity>
  <Lines>1678</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2017-09-30T12:53:00Z</dcterms:created>
  <dcterms:modified xsi:type="dcterms:W3CDTF">2017-12-20T17:15:00Z</dcterms:modified>
</cp:coreProperties>
</file>