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48B" w:rsidRDefault="00CA148B" w:rsidP="00CA148B">
      <w:pPr>
        <w:spacing w:line="480" w:lineRule="auto"/>
        <w:jc w:val="center"/>
        <w:rPr>
          <w:rFonts w:ascii="Times New Roman" w:hAnsi="Times New Roman"/>
          <w:b/>
          <w:sz w:val="24"/>
          <w:szCs w:val="24"/>
        </w:rPr>
      </w:pPr>
      <w:r>
        <w:rPr>
          <w:rFonts w:ascii="Times New Roman" w:hAnsi="Times New Roman"/>
          <w:b/>
          <w:sz w:val="24"/>
          <w:szCs w:val="24"/>
        </w:rPr>
        <w:t xml:space="preserve">BAB </w:t>
      </w:r>
      <w:r w:rsidR="00DD2EB9">
        <w:rPr>
          <w:rFonts w:ascii="Times New Roman" w:hAnsi="Times New Roman"/>
          <w:b/>
          <w:sz w:val="24"/>
          <w:szCs w:val="24"/>
        </w:rPr>
        <w:t>II</w:t>
      </w:r>
    </w:p>
    <w:p w:rsidR="00CA148B" w:rsidRPr="00CA148B" w:rsidRDefault="00CA148B" w:rsidP="00CA148B">
      <w:pPr>
        <w:spacing w:line="480" w:lineRule="auto"/>
        <w:jc w:val="center"/>
        <w:rPr>
          <w:rFonts w:ascii="Times New Roman" w:hAnsi="Times New Roman"/>
          <w:b/>
          <w:sz w:val="24"/>
          <w:szCs w:val="24"/>
        </w:rPr>
      </w:pPr>
      <w:r>
        <w:rPr>
          <w:rFonts w:ascii="Times New Roman" w:hAnsi="Times New Roman"/>
          <w:b/>
          <w:sz w:val="24"/>
          <w:szCs w:val="24"/>
        </w:rPr>
        <w:t>TINJAUAN PUSTAKA</w:t>
      </w:r>
    </w:p>
    <w:p w:rsidR="003A33F6" w:rsidRPr="00FC7EB6" w:rsidRDefault="003A33F6" w:rsidP="00B33A18">
      <w:pPr>
        <w:pStyle w:val="ListParagraph"/>
        <w:numPr>
          <w:ilvl w:val="0"/>
          <w:numId w:val="10"/>
        </w:numPr>
        <w:spacing w:line="480" w:lineRule="auto"/>
        <w:ind w:left="360"/>
        <w:jc w:val="both"/>
        <w:rPr>
          <w:rFonts w:ascii="Times New Roman" w:hAnsi="Times New Roman"/>
          <w:b/>
          <w:sz w:val="24"/>
          <w:szCs w:val="24"/>
        </w:rPr>
      </w:pPr>
      <w:r w:rsidRPr="00FC7EB6">
        <w:rPr>
          <w:rFonts w:ascii="Times New Roman" w:hAnsi="Times New Roman"/>
          <w:b/>
          <w:sz w:val="24"/>
          <w:szCs w:val="24"/>
        </w:rPr>
        <w:t>Tinjauan Umum tentang Hukum Perdagangan Internasional</w:t>
      </w:r>
    </w:p>
    <w:p w:rsidR="003A33F6" w:rsidRPr="00DF40C7" w:rsidRDefault="003A33F6" w:rsidP="00306DF4">
      <w:pPr>
        <w:pStyle w:val="ListParagraph"/>
        <w:numPr>
          <w:ilvl w:val="0"/>
          <w:numId w:val="2"/>
        </w:numPr>
        <w:spacing w:line="480" w:lineRule="auto"/>
        <w:ind w:left="720"/>
        <w:jc w:val="both"/>
        <w:rPr>
          <w:rFonts w:ascii="Times New Roman" w:hAnsi="Times New Roman"/>
          <w:b/>
          <w:sz w:val="24"/>
          <w:szCs w:val="24"/>
        </w:rPr>
      </w:pPr>
      <w:r w:rsidRPr="00DF40C7">
        <w:rPr>
          <w:rFonts w:ascii="Times New Roman" w:hAnsi="Times New Roman"/>
          <w:b/>
          <w:sz w:val="24"/>
          <w:szCs w:val="24"/>
        </w:rPr>
        <w:t>Definisi Hukum Perdagangan Internasional</w:t>
      </w:r>
    </w:p>
    <w:p w:rsidR="003A33F6" w:rsidRPr="008C6F2D" w:rsidRDefault="003A33F6" w:rsidP="00306DF4">
      <w:pPr>
        <w:pStyle w:val="ListParagraph"/>
        <w:spacing w:line="480" w:lineRule="auto"/>
        <w:ind w:firstLine="720"/>
        <w:jc w:val="both"/>
        <w:rPr>
          <w:rFonts w:ascii="Times New Roman" w:hAnsi="Times New Roman"/>
          <w:sz w:val="24"/>
          <w:szCs w:val="24"/>
        </w:rPr>
      </w:pPr>
      <w:r>
        <w:rPr>
          <w:rFonts w:ascii="Times New Roman" w:hAnsi="Times New Roman"/>
          <w:sz w:val="24"/>
          <w:szCs w:val="24"/>
        </w:rPr>
        <w:t>Hingga dewasa ini banyak terdapat berbagai definisi yang satu sama lain berbeda</w:t>
      </w:r>
      <w:r>
        <w:rPr>
          <w:rStyle w:val="FootnoteReference"/>
          <w:rFonts w:ascii="Times New Roman" w:hAnsi="Times New Roman"/>
          <w:sz w:val="24"/>
          <w:szCs w:val="24"/>
        </w:rPr>
        <w:footnoteReference w:id="1"/>
      </w:r>
    </w:p>
    <w:p w:rsidR="003A33F6" w:rsidRDefault="003A33F6" w:rsidP="00306DF4">
      <w:pPr>
        <w:pStyle w:val="ListParagraph"/>
        <w:numPr>
          <w:ilvl w:val="0"/>
          <w:numId w:val="3"/>
        </w:numPr>
        <w:spacing w:line="480" w:lineRule="auto"/>
        <w:ind w:left="1080"/>
        <w:jc w:val="both"/>
        <w:rPr>
          <w:rFonts w:ascii="Times New Roman" w:hAnsi="Times New Roman"/>
          <w:sz w:val="24"/>
          <w:szCs w:val="24"/>
        </w:rPr>
      </w:pPr>
      <w:r>
        <w:rPr>
          <w:rFonts w:ascii="Times New Roman" w:hAnsi="Times New Roman"/>
          <w:sz w:val="24"/>
          <w:szCs w:val="24"/>
        </w:rPr>
        <w:t>Definisi Schmitthoff</w:t>
      </w:r>
    </w:p>
    <w:p w:rsidR="003A33F6" w:rsidRPr="00DF40C7" w:rsidRDefault="003A33F6" w:rsidP="00B053E6">
      <w:pPr>
        <w:pStyle w:val="ListParagraph"/>
        <w:spacing w:line="480" w:lineRule="auto"/>
        <w:ind w:left="1080" w:firstLine="720"/>
        <w:jc w:val="both"/>
        <w:rPr>
          <w:rFonts w:ascii="Times New Roman" w:hAnsi="Times New Roman"/>
          <w:sz w:val="24"/>
          <w:szCs w:val="24"/>
        </w:rPr>
      </w:pPr>
      <w:r>
        <w:rPr>
          <w:rFonts w:ascii="Times New Roman" w:hAnsi="Times New Roman"/>
          <w:sz w:val="24"/>
          <w:szCs w:val="24"/>
        </w:rPr>
        <w:t>Definisi pertama adalah definisi yang dikeluarkan oleh Sekretaris Jenderal P</w:t>
      </w:r>
      <w:r w:rsidR="00433CF6">
        <w:rPr>
          <w:rFonts w:ascii="Times New Roman" w:hAnsi="Times New Roman"/>
          <w:sz w:val="24"/>
          <w:szCs w:val="24"/>
        </w:rPr>
        <w:t xml:space="preserve">BB dalam laporannya tahun 1966 </w:t>
      </w:r>
      <w:r>
        <w:rPr>
          <w:rFonts w:ascii="Times New Roman" w:hAnsi="Times New Roman"/>
          <w:sz w:val="24"/>
          <w:szCs w:val="24"/>
        </w:rPr>
        <w:t xml:space="preserve">yaitu Profesor Clive M. Schmitthoff. </w:t>
      </w:r>
      <w:r w:rsidRPr="00DF40C7">
        <w:rPr>
          <w:rFonts w:ascii="Times New Roman" w:hAnsi="Times New Roman"/>
          <w:sz w:val="24"/>
          <w:szCs w:val="24"/>
        </w:rPr>
        <w:t xml:space="preserve">Schmitthoff mendefinisikan hukum perdagangan internasional sebagai </w:t>
      </w:r>
      <w:r w:rsidRPr="00DF40C7">
        <w:rPr>
          <w:rFonts w:ascii="Times New Roman" w:hAnsi="Times New Roman"/>
          <w:i/>
          <w:sz w:val="24"/>
          <w:szCs w:val="24"/>
        </w:rPr>
        <w:t>“… the body of rules governing commercial relationship of a private law nature involving different nations”</w:t>
      </w:r>
      <w:r w:rsidRPr="00DF40C7">
        <w:rPr>
          <w:rFonts w:ascii="Times New Roman" w:hAnsi="Times New Roman"/>
          <w:sz w:val="24"/>
          <w:szCs w:val="24"/>
        </w:rPr>
        <w:t>.</w:t>
      </w:r>
      <w:r w:rsidRPr="00DF40C7">
        <w:rPr>
          <w:rStyle w:val="FootnoteReference"/>
          <w:rFonts w:ascii="Times New Roman" w:hAnsi="Times New Roman"/>
          <w:sz w:val="24"/>
          <w:szCs w:val="24"/>
        </w:rPr>
        <w:footnoteReference w:id="2"/>
      </w:r>
    </w:p>
    <w:p w:rsidR="003A33F6" w:rsidRPr="00DF40C7" w:rsidRDefault="003A33F6" w:rsidP="00B053E6">
      <w:pPr>
        <w:pStyle w:val="ListParagraph"/>
        <w:spacing w:line="480" w:lineRule="auto"/>
        <w:ind w:left="1080" w:firstLine="720"/>
        <w:jc w:val="both"/>
        <w:rPr>
          <w:rFonts w:ascii="Times New Roman" w:hAnsi="Times New Roman"/>
          <w:sz w:val="24"/>
          <w:szCs w:val="24"/>
        </w:rPr>
      </w:pPr>
      <w:r>
        <w:rPr>
          <w:rFonts w:ascii="Times New Roman" w:hAnsi="Times New Roman"/>
          <w:sz w:val="24"/>
          <w:szCs w:val="24"/>
        </w:rPr>
        <w:t>Definisi di atas menunjukkan dengan jelas bahwa aturan-atur</w:t>
      </w:r>
      <w:r w:rsidR="00433CF6">
        <w:rPr>
          <w:rFonts w:ascii="Times New Roman" w:hAnsi="Times New Roman"/>
          <w:sz w:val="24"/>
          <w:szCs w:val="24"/>
        </w:rPr>
        <w:t>an tersebut bersifat komersial, artinya</w:t>
      </w:r>
      <w:r>
        <w:rPr>
          <w:rFonts w:ascii="Times New Roman" w:hAnsi="Times New Roman"/>
          <w:sz w:val="24"/>
          <w:szCs w:val="24"/>
        </w:rPr>
        <w:t xml:space="preserve">, Schmitthoff dengan tegas membedakan antara hukum perdata </w:t>
      </w:r>
      <w:r w:rsidR="00FA520D">
        <w:rPr>
          <w:rFonts w:ascii="Times New Roman" w:hAnsi="Times New Roman"/>
          <w:i/>
          <w:sz w:val="24"/>
          <w:szCs w:val="24"/>
        </w:rPr>
        <w:t>(private law nature)</w:t>
      </w:r>
      <w:r>
        <w:rPr>
          <w:rFonts w:ascii="Times New Roman" w:hAnsi="Times New Roman"/>
          <w:sz w:val="24"/>
          <w:szCs w:val="24"/>
        </w:rPr>
        <w:t xml:space="preserve"> dan hukum publik. </w:t>
      </w:r>
      <w:r w:rsidRPr="00DF40C7">
        <w:rPr>
          <w:rFonts w:ascii="Times New Roman" w:hAnsi="Times New Roman"/>
          <w:sz w:val="24"/>
          <w:szCs w:val="24"/>
        </w:rPr>
        <w:t xml:space="preserve">Dalam definisinya itu, Schmitthoff menegaskan bahwa ruang lingkup bidang hukum ini tidak termasuk hubungan-hubungan komersial internasional dengan ciri hukum publik. Termasuk dalam bidang hukum publik ini yakni </w:t>
      </w:r>
      <w:r w:rsidRPr="00DF40C7">
        <w:rPr>
          <w:rFonts w:ascii="Times New Roman" w:hAnsi="Times New Roman"/>
          <w:sz w:val="24"/>
          <w:szCs w:val="24"/>
        </w:rPr>
        <w:lastRenderedPageBreak/>
        <w:t>aturan-aturan yang mengatur tingkah laku atau perilaku negara-negara dalam mengatur perilaku perdagangan yang mempengaruhi wilayahnya.</w:t>
      </w:r>
      <w:r>
        <w:rPr>
          <w:rStyle w:val="FootnoteReference"/>
          <w:rFonts w:ascii="Times New Roman" w:hAnsi="Times New Roman"/>
          <w:sz w:val="24"/>
          <w:szCs w:val="24"/>
        </w:rPr>
        <w:footnoteReference w:id="3"/>
      </w:r>
    </w:p>
    <w:p w:rsidR="003A33F6" w:rsidRPr="000170C3" w:rsidRDefault="003A33F6" w:rsidP="00B053E6">
      <w:pPr>
        <w:pStyle w:val="ListParagraph"/>
        <w:spacing w:line="480" w:lineRule="auto"/>
        <w:ind w:left="1080" w:firstLine="720"/>
        <w:jc w:val="both"/>
        <w:rPr>
          <w:rFonts w:ascii="Times New Roman" w:hAnsi="Times New Roman"/>
          <w:sz w:val="24"/>
          <w:szCs w:val="24"/>
        </w:rPr>
      </w:pPr>
      <w:r>
        <w:rPr>
          <w:rFonts w:ascii="Times New Roman" w:hAnsi="Times New Roman"/>
          <w:sz w:val="24"/>
          <w:szCs w:val="24"/>
        </w:rPr>
        <w:t>Dengan kata lain, Schmitthoff menegaskan wilayah hukum perdagangan internasional tidak termasuk atau terlepas dari aturan-aturan hukum internasional publik yang mengat</w:t>
      </w:r>
      <w:r w:rsidR="00433CF6">
        <w:rPr>
          <w:rFonts w:ascii="Times New Roman" w:hAnsi="Times New Roman"/>
          <w:sz w:val="24"/>
          <w:szCs w:val="24"/>
        </w:rPr>
        <w:t xml:space="preserve">ur hubungan-hubungan komersial, misalnya </w:t>
      </w:r>
      <w:r>
        <w:rPr>
          <w:rFonts w:ascii="Times New Roman" w:hAnsi="Times New Roman"/>
          <w:sz w:val="24"/>
          <w:szCs w:val="24"/>
        </w:rPr>
        <w:t>aturan-aturan hukum internasional yang mengatur hubungan dagang dalam kerangka GATT atau aturan-aturan yang mengatur blok-blok perdagangan regional, aturan-aturan komoditi, dan sebagainya.</w:t>
      </w:r>
    </w:p>
    <w:p w:rsidR="003A33F6" w:rsidRDefault="003A33F6" w:rsidP="00B053E6">
      <w:pPr>
        <w:pStyle w:val="ListParagraph"/>
        <w:numPr>
          <w:ilvl w:val="0"/>
          <w:numId w:val="3"/>
        </w:numPr>
        <w:spacing w:line="480" w:lineRule="auto"/>
        <w:ind w:left="1080"/>
        <w:jc w:val="both"/>
        <w:rPr>
          <w:rFonts w:ascii="Times New Roman" w:hAnsi="Times New Roman"/>
          <w:sz w:val="24"/>
          <w:szCs w:val="24"/>
        </w:rPr>
      </w:pPr>
      <w:r>
        <w:rPr>
          <w:rFonts w:ascii="Times New Roman" w:hAnsi="Times New Roman"/>
          <w:sz w:val="24"/>
          <w:szCs w:val="24"/>
        </w:rPr>
        <w:t>Definisi M. Rafiqul Islam</w:t>
      </w:r>
    </w:p>
    <w:p w:rsidR="00B053E6" w:rsidRPr="00546AC6" w:rsidRDefault="003A33F6" w:rsidP="00546AC6">
      <w:pPr>
        <w:pStyle w:val="ListParagraph"/>
        <w:spacing w:line="480" w:lineRule="auto"/>
        <w:ind w:left="1080" w:firstLine="720"/>
        <w:jc w:val="both"/>
        <w:rPr>
          <w:rFonts w:ascii="Times New Roman" w:hAnsi="Times New Roman"/>
          <w:sz w:val="24"/>
          <w:szCs w:val="24"/>
        </w:rPr>
      </w:pPr>
      <w:r>
        <w:rPr>
          <w:rFonts w:ascii="Times New Roman" w:hAnsi="Times New Roman"/>
          <w:color w:val="000000"/>
          <w:sz w:val="24"/>
          <w:szCs w:val="24"/>
        </w:rPr>
        <w:t xml:space="preserve">Dengan adanya keterkaitan erat antara perdagangan internasional dan keuangan, Rafiqul Islam mendefinisikan “hukum perdagangan dan keuangan </w:t>
      </w:r>
      <w:r w:rsidRPr="00B4298E">
        <w:rPr>
          <w:rFonts w:ascii="Times New Roman" w:hAnsi="Times New Roman"/>
          <w:i/>
          <w:color w:val="000000"/>
          <w:sz w:val="24"/>
          <w:szCs w:val="24"/>
        </w:rPr>
        <w:t>(internasional trade and finance law)</w:t>
      </w:r>
      <w:r w:rsidR="00704724">
        <w:rPr>
          <w:rFonts w:ascii="Times New Roman" w:hAnsi="Times New Roman"/>
          <w:color w:val="000000"/>
          <w:sz w:val="24"/>
          <w:szCs w:val="24"/>
        </w:rPr>
        <w:t xml:space="preserve"> </w:t>
      </w:r>
      <w:r>
        <w:rPr>
          <w:rFonts w:ascii="Times New Roman" w:hAnsi="Times New Roman"/>
          <w:color w:val="000000"/>
          <w:sz w:val="24"/>
          <w:szCs w:val="24"/>
        </w:rPr>
        <w:t xml:space="preserve">sebagai suatu kumpulan aturan, prinsip, </w:t>
      </w:r>
      <w:r w:rsidRPr="00F31FCA">
        <w:rPr>
          <w:rFonts w:ascii="Times New Roman" w:hAnsi="Times New Roman"/>
          <w:sz w:val="24"/>
          <w:szCs w:val="24"/>
        </w:rPr>
        <w:t>norma dan praktek yang menciptakan suatu pengaturan (</w:t>
      </w:r>
      <w:r w:rsidRPr="00F31FCA">
        <w:rPr>
          <w:rFonts w:ascii="Times New Roman" w:hAnsi="Times New Roman"/>
          <w:i/>
          <w:iCs/>
          <w:sz w:val="24"/>
          <w:szCs w:val="24"/>
        </w:rPr>
        <w:t>regulatory regime</w:t>
      </w:r>
      <w:r w:rsidRPr="00F31FCA">
        <w:rPr>
          <w:rFonts w:ascii="Times New Roman" w:hAnsi="Times New Roman"/>
          <w:sz w:val="24"/>
          <w:szCs w:val="24"/>
        </w:rPr>
        <w:t>) untuk transaksi</w:t>
      </w:r>
      <w:r>
        <w:rPr>
          <w:rFonts w:ascii="Times New Roman" w:hAnsi="Times New Roman"/>
          <w:sz w:val="24"/>
          <w:szCs w:val="24"/>
        </w:rPr>
        <w:t>-</w:t>
      </w:r>
      <w:r w:rsidRPr="00F31FCA">
        <w:rPr>
          <w:rFonts w:ascii="Times New Roman" w:hAnsi="Times New Roman"/>
          <w:sz w:val="24"/>
          <w:szCs w:val="24"/>
        </w:rPr>
        <w:t>transaksi</w:t>
      </w:r>
      <w:r>
        <w:rPr>
          <w:rFonts w:ascii="Times New Roman" w:hAnsi="Times New Roman"/>
          <w:sz w:val="24"/>
          <w:szCs w:val="24"/>
        </w:rPr>
        <w:t xml:space="preserve"> </w:t>
      </w:r>
      <w:r w:rsidRPr="00F31FCA">
        <w:rPr>
          <w:rFonts w:ascii="Times New Roman" w:hAnsi="Times New Roman"/>
          <w:sz w:val="24"/>
          <w:szCs w:val="24"/>
        </w:rPr>
        <w:t>perdagangan transnasional dan sistem pembayarannya,</w:t>
      </w:r>
      <w:r>
        <w:rPr>
          <w:rFonts w:ascii="Times New Roman" w:hAnsi="Times New Roman"/>
          <w:sz w:val="24"/>
          <w:szCs w:val="24"/>
        </w:rPr>
        <w:t xml:space="preserve"> </w:t>
      </w:r>
      <w:r w:rsidRPr="00F31FCA">
        <w:rPr>
          <w:rFonts w:ascii="Times New Roman" w:hAnsi="Times New Roman"/>
          <w:sz w:val="24"/>
          <w:szCs w:val="24"/>
        </w:rPr>
        <w:t>yang memiliki dampak terhadap perilaku komersial lembaga-lembaga</w:t>
      </w:r>
      <w:r>
        <w:rPr>
          <w:rFonts w:ascii="Times New Roman" w:hAnsi="Times New Roman"/>
          <w:sz w:val="24"/>
          <w:szCs w:val="24"/>
        </w:rPr>
        <w:t xml:space="preserve"> </w:t>
      </w:r>
      <w:r w:rsidRPr="00F31FCA">
        <w:rPr>
          <w:rFonts w:ascii="Times New Roman" w:hAnsi="Times New Roman"/>
          <w:sz w:val="24"/>
          <w:szCs w:val="24"/>
        </w:rPr>
        <w:t>perdagangan.</w:t>
      </w:r>
      <w:r w:rsidR="00546AC6">
        <w:rPr>
          <w:rStyle w:val="FootnoteReference"/>
          <w:rFonts w:ascii="Times New Roman" w:hAnsi="Times New Roman"/>
          <w:sz w:val="24"/>
          <w:szCs w:val="24"/>
        </w:rPr>
        <w:footnoteReference w:id="4"/>
      </w:r>
    </w:p>
    <w:p w:rsidR="005D07EF" w:rsidRDefault="00704724" w:rsidP="00B053E6">
      <w:pPr>
        <w:pStyle w:val="ListParagraph"/>
        <w:numPr>
          <w:ilvl w:val="0"/>
          <w:numId w:val="2"/>
        </w:numPr>
        <w:spacing w:line="480" w:lineRule="auto"/>
        <w:ind w:left="720"/>
        <w:jc w:val="both"/>
        <w:rPr>
          <w:rFonts w:ascii="Times New Roman" w:hAnsi="Times New Roman"/>
          <w:b/>
          <w:sz w:val="24"/>
          <w:szCs w:val="24"/>
        </w:rPr>
      </w:pPr>
      <w:r>
        <w:rPr>
          <w:rFonts w:ascii="Times New Roman" w:hAnsi="Times New Roman"/>
          <w:b/>
          <w:sz w:val="24"/>
          <w:szCs w:val="24"/>
        </w:rPr>
        <w:t xml:space="preserve">Teori – Teori </w:t>
      </w:r>
      <w:r w:rsidR="005D07EF">
        <w:rPr>
          <w:rFonts w:ascii="Times New Roman" w:hAnsi="Times New Roman"/>
          <w:b/>
          <w:sz w:val="24"/>
          <w:szCs w:val="24"/>
        </w:rPr>
        <w:t>Hukum Perdagangan Internasional</w:t>
      </w:r>
    </w:p>
    <w:p w:rsidR="00A9401A" w:rsidRPr="003B2BE2" w:rsidRDefault="004E4BDB" w:rsidP="00B053E6">
      <w:pPr>
        <w:pStyle w:val="ListParagraph"/>
        <w:spacing w:line="480" w:lineRule="auto"/>
        <w:ind w:firstLine="720"/>
        <w:jc w:val="both"/>
        <w:rPr>
          <w:rFonts w:ascii="Times New Roman" w:hAnsi="Times New Roman"/>
          <w:sz w:val="24"/>
          <w:szCs w:val="24"/>
        </w:rPr>
      </w:pPr>
      <w:r>
        <w:rPr>
          <w:rFonts w:ascii="Times New Roman" w:hAnsi="Times New Roman"/>
          <w:sz w:val="24"/>
          <w:szCs w:val="24"/>
        </w:rPr>
        <w:t>Dalam perdagangan internasional terdapat beberapa teori yang digunakan. Teori – teori tersebut dikelompokkan menjadi 2 (dua) yaitu teori klasik dan teori modern.</w:t>
      </w:r>
    </w:p>
    <w:p w:rsidR="004E4BDB" w:rsidRDefault="004E4BDB" w:rsidP="00B053E6">
      <w:pPr>
        <w:pStyle w:val="ListParagraph"/>
        <w:numPr>
          <w:ilvl w:val="0"/>
          <w:numId w:val="11"/>
        </w:numPr>
        <w:spacing w:line="480" w:lineRule="auto"/>
        <w:ind w:left="1080"/>
        <w:jc w:val="both"/>
        <w:rPr>
          <w:rFonts w:ascii="Times New Roman" w:hAnsi="Times New Roman"/>
          <w:sz w:val="24"/>
          <w:szCs w:val="24"/>
        </w:rPr>
      </w:pPr>
      <w:r>
        <w:rPr>
          <w:rFonts w:ascii="Times New Roman" w:hAnsi="Times New Roman"/>
          <w:sz w:val="24"/>
          <w:szCs w:val="24"/>
        </w:rPr>
        <w:lastRenderedPageBreak/>
        <w:t>Teori Klasik</w:t>
      </w:r>
    </w:p>
    <w:p w:rsidR="00A9401A" w:rsidRDefault="004E4BDB" w:rsidP="00BD7478">
      <w:pPr>
        <w:pStyle w:val="ListParagraph"/>
        <w:spacing w:line="480" w:lineRule="auto"/>
        <w:ind w:left="1080" w:firstLine="720"/>
        <w:jc w:val="both"/>
        <w:rPr>
          <w:rFonts w:ascii="Times New Roman" w:hAnsi="Times New Roman"/>
          <w:sz w:val="24"/>
          <w:szCs w:val="24"/>
        </w:rPr>
      </w:pPr>
      <w:r>
        <w:rPr>
          <w:rFonts w:ascii="Times New Roman" w:hAnsi="Times New Roman"/>
          <w:sz w:val="24"/>
          <w:szCs w:val="24"/>
        </w:rPr>
        <w:t xml:space="preserve">Teori </w:t>
      </w:r>
      <w:r w:rsidR="005B3601">
        <w:rPr>
          <w:rFonts w:ascii="Times New Roman" w:hAnsi="Times New Roman"/>
          <w:sz w:val="24"/>
          <w:szCs w:val="24"/>
        </w:rPr>
        <w:t xml:space="preserve">klasik dalam perdagangan internasional didasarkan pada sejumlah asumsi </w:t>
      </w:r>
      <w:r w:rsidR="004300C2">
        <w:rPr>
          <w:rFonts w:ascii="Times New Roman" w:hAnsi="Times New Roman"/>
          <w:sz w:val="24"/>
          <w:szCs w:val="24"/>
        </w:rPr>
        <w:t>bahwa hanya ada dua negara, dua barang, nilai atas dasar biaya tenaga kerja yang sifatnya homogen, biaya produksi yang tetap tidak berubah, tidak ada biaya transportasi, faktor – faktor produksi dapat bergerak bebas di dalam n</w:t>
      </w:r>
      <w:r w:rsidR="00433969">
        <w:rPr>
          <w:rFonts w:ascii="Times New Roman" w:hAnsi="Times New Roman"/>
          <w:sz w:val="24"/>
          <w:szCs w:val="24"/>
        </w:rPr>
        <w:t>egeri tetapi tidak antar negara, tidak ada perubahan teknologi, perdagangan dilaksanakan atas dasar barter.</w:t>
      </w:r>
      <w:r w:rsidR="004300C2">
        <w:rPr>
          <w:rStyle w:val="FootnoteReference"/>
          <w:rFonts w:ascii="Times New Roman" w:hAnsi="Times New Roman"/>
          <w:sz w:val="24"/>
          <w:szCs w:val="24"/>
        </w:rPr>
        <w:footnoteReference w:id="5"/>
      </w:r>
      <w:r w:rsidR="00433969">
        <w:rPr>
          <w:rFonts w:ascii="Times New Roman" w:hAnsi="Times New Roman"/>
          <w:sz w:val="24"/>
          <w:szCs w:val="24"/>
        </w:rPr>
        <w:t xml:space="preserve"> </w:t>
      </w:r>
      <w:r w:rsidR="00546AC6">
        <w:rPr>
          <w:rFonts w:ascii="Times New Roman" w:hAnsi="Times New Roman"/>
          <w:sz w:val="24"/>
          <w:szCs w:val="24"/>
        </w:rPr>
        <w:t>Terdapat</w:t>
      </w:r>
      <w:r w:rsidR="00433969">
        <w:rPr>
          <w:rFonts w:ascii="Times New Roman" w:hAnsi="Times New Roman"/>
          <w:sz w:val="24"/>
          <w:szCs w:val="24"/>
        </w:rPr>
        <w:t xml:space="preserve"> </w:t>
      </w:r>
      <w:r w:rsidR="00546AC6">
        <w:rPr>
          <w:rFonts w:ascii="Times New Roman" w:hAnsi="Times New Roman"/>
          <w:sz w:val="24"/>
          <w:szCs w:val="24"/>
        </w:rPr>
        <w:t>empat</w:t>
      </w:r>
      <w:r w:rsidR="00433969">
        <w:rPr>
          <w:rFonts w:ascii="Times New Roman" w:hAnsi="Times New Roman"/>
          <w:sz w:val="24"/>
          <w:szCs w:val="24"/>
        </w:rPr>
        <w:t xml:space="preserve"> teori besar yang muncul </w:t>
      </w:r>
      <w:r w:rsidR="00FA2B18">
        <w:rPr>
          <w:rFonts w:ascii="Times New Roman" w:hAnsi="Times New Roman"/>
          <w:sz w:val="24"/>
          <w:szCs w:val="24"/>
        </w:rPr>
        <w:t>dalam teori klasik ini yaitu</w:t>
      </w:r>
      <w:r w:rsidR="00A9401A">
        <w:rPr>
          <w:rFonts w:ascii="Times New Roman" w:hAnsi="Times New Roman"/>
          <w:sz w:val="24"/>
          <w:szCs w:val="24"/>
        </w:rPr>
        <w:t>:</w:t>
      </w:r>
    </w:p>
    <w:p w:rsidR="00A9401A" w:rsidRPr="00BD7478" w:rsidRDefault="00A9401A" w:rsidP="00BD7478">
      <w:pPr>
        <w:pStyle w:val="ListParagraph"/>
        <w:numPr>
          <w:ilvl w:val="0"/>
          <w:numId w:val="24"/>
        </w:numPr>
        <w:spacing w:line="480" w:lineRule="auto"/>
        <w:ind w:left="1440"/>
        <w:jc w:val="both"/>
        <w:rPr>
          <w:rFonts w:ascii="Times New Roman" w:hAnsi="Times New Roman"/>
          <w:sz w:val="24"/>
          <w:szCs w:val="24"/>
        </w:rPr>
      </w:pPr>
      <w:r w:rsidRPr="00BD7478">
        <w:rPr>
          <w:rFonts w:ascii="Times New Roman" w:hAnsi="Times New Roman"/>
          <w:sz w:val="24"/>
          <w:szCs w:val="24"/>
        </w:rPr>
        <w:t>Teori Keunggulan Absolut (</w:t>
      </w:r>
      <w:r w:rsidRPr="00BD7478">
        <w:rPr>
          <w:rFonts w:ascii="Times New Roman" w:hAnsi="Times New Roman"/>
          <w:i/>
          <w:sz w:val="24"/>
          <w:szCs w:val="24"/>
        </w:rPr>
        <w:t>Absolute Advantage Theory</w:t>
      </w:r>
      <w:r w:rsidRPr="00BD7478">
        <w:rPr>
          <w:rFonts w:ascii="Times New Roman" w:hAnsi="Times New Roman"/>
          <w:sz w:val="24"/>
          <w:szCs w:val="24"/>
        </w:rPr>
        <w:t>)</w:t>
      </w:r>
    </w:p>
    <w:p w:rsidR="00BD7478" w:rsidRPr="009629A3" w:rsidRDefault="00A9401A" w:rsidP="009629A3">
      <w:pPr>
        <w:pStyle w:val="ListParagraph"/>
        <w:spacing w:line="480" w:lineRule="auto"/>
        <w:ind w:left="1440"/>
        <w:jc w:val="both"/>
        <w:rPr>
          <w:rFonts w:ascii="Times New Roman" w:hAnsi="Times New Roman"/>
          <w:sz w:val="24"/>
          <w:szCs w:val="24"/>
        </w:rPr>
      </w:pPr>
      <w:r>
        <w:rPr>
          <w:rFonts w:ascii="Times New Roman" w:hAnsi="Times New Roman"/>
          <w:sz w:val="24"/>
          <w:szCs w:val="24"/>
        </w:rPr>
        <w:t>Teori keunggulan absolut in</w:t>
      </w:r>
      <w:r w:rsidR="00EB6FD0">
        <w:rPr>
          <w:rFonts w:ascii="Times New Roman" w:hAnsi="Times New Roman"/>
          <w:sz w:val="24"/>
          <w:szCs w:val="24"/>
        </w:rPr>
        <w:t>i dikemukakan oleh Adam Smith</w:t>
      </w:r>
      <w:r w:rsidR="009B053D">
        <w:rPr>
          <w:rFonts w:ascii="Times New Roman" w:hAnsi="Times New Roman"/>
          <w:sz w:val="24"/>
          <w:szCs w:val="24"/>
        </w:rPr>
        <w:t xml:space="preserve">. Dikatakan keunggulan absolut karena suatu negara </w:t>
      </w:r>
      <w:r w:rsidR="0008634B">
        <w:rPr>
          <w:rFonts w:ascii="Times New Roman" w:hAnsi="Times New Roman"/>
          <w:sz w:val="24"/>
          <w:szCs w:val="24"/>
        </w:rPr>
        <w:t xml:space="preserve">mempunyai suatu keunggulan absolut atas negara lain. Negara tersebut dapat menghasilkan barang yang tidak dapat diproduksi negara lain atau negara tersebut dapat menghasilkan suatu barang dengan biaya yang lebih rendah dari negara lain. </w:t>
      </w:r>
    </w:p>
    <w:p w:rsidR="005C6753" w:rsidRPr="00BD7478" w:rsidRDefault="005C6753" w:rsidP="00BD7478">
      <w:pPr>
        <w:pStyle w:val="ListParagraph"/>
        <w:numPr>
          <w:ilvl w:val="0"/>
          <w:numId w:val="24"/>
        </w:numPr>
        <w:spacing w:line="480" w:lineRule="auto"/>
        <w:ind w:left="1440"/>
        <w:jc w:val="both"/>
        <w:rPr>
          <w:rFonts w:ascii="Times New Roman" w:hAnsi="Times New Roman"/>
          <w:sz w:val="24"/>
          <w:szCs w:val="24"/>
        </w:rPr>
      </w:pPr>
      <w:r w:rsidRPr="00BD7478">
        <w:rPr>
          <w:rFonts w:ascii="Times New Roman" w:hAnsi="Times New Roman"/>
          <w:sz w:val="24"/>
          <w:szCs w:val="24"/>
        </w:rPr>
        <w:t>Teori Keunggulan Komparatif (</w:t>
      </w:r>
      <w:r w:rsidR="00185499" w:rsidRPr="00BD7478">
        <w:rPr>
          <w:rFonts w:ascii="Times New Roman" w:hAnsi="Times New Roman"/>
          <w:i/>
          <w:sz w:val="24"/>
          <w:szCs w:val="24"/>
        </w:rPr>
        <w:t>Comparative Advantage Theory</w:t>
      </w:r>
      <w:r w:rsidR="00185499" w:rsidRPr="00BD7478">
        <w:rPr>
          <w:rFonts w:ascii="Times New Roman" w:hAnsi="Times New Roman"/>
          <w:sz w:val="24"/>
          <w:szCs w:val="24"/>
        </w:rPr>
        <w:t>)</w:t>
      </w:r>
    </w:p>
    <w:p w:rsidR="0093790C" w:rsidRDefault="00185499" w:rsidP="00BD7478">
      <w:pPr>
        <w:pStyle w:val="ListParagraph"/>
        <w:spacing w:line="480" w:lineRule="auto"/>
        <w:ind w:left="1440"/>
        <w:jc w:val="both"/>
        <w:rPr>
          <w:rFonts w:ascii="Times New Roman" w:hAnsi="Times New Roman"/>
          <w:sz w:val="24"/>
          <w:szCs w:val="24"/>
        </w:rPr>
      </w:pPr>
      <w:r>
        <w:rPr>
          <w:rFonts w:ascii="Times New Roman" w:hAnsi="Times New Roman"/>
          <w:sz w:val="24"/>
          <w:szCs w:val="24"/>
        </w:rPr>
        <w:t xml:space="preserve">Teori keunggulan komparatif ini dikemukakan oleh John Stuart Mill yang menyatakan bahwa suatu negara menghasilkan suatu barang yang memiliki keunggulan komparatif terbesar begitupula dengan ekspor suatu barang </w:t>
      </w:r>
      <w:r w:rsidR="007234AE">
        <w:rPr>
          <w:rFonts w:ascii="Times New Roman" w:hAnsi="Times New Roman"/>
          <w:sz w:val="24"/>
          <w:szCs w:val="24"/>
        </w:rPr>
        <w:t>yang dihasilkan dengan harga yang rendah</w:t>
      </w:r>
      <w:r>
        <w:rPr>
          <w:rFonts w:ascii="Times New Roman" w:hAnsi="Times New Roman"/>
          <w:sz w:val="24"/>
          <w:szCs w:val="24"/>
        </w:rPr>
        <w:t xml:space="preserve"> dan mengimpor </w:t>
      </w:r>
      <w:r>
        <w:rPr>
          <w:rFonts w:ascii="Times New Roman" w:hAnsi="Times New Roman"/>
          <w:sz w:val="24"/>
          <w:szCs w:val="24"/>
        </w:rPr>
        <w:lastRenderedPageBreak/>
        <w:t>suatu barang yang memiliki</w:t>
      </w:r>
      <w:r w:rsidR="00FA4F22">
        <w:rPr>
          <w:rFonts w:ascii="Times New Roman" w:hAnsi="Times New Roman"/>
          <w:sz w:val="24"/>
          <w:szCs w:val="24"/>
        </w:rPr>
        <w:t xml:space="preserve"> kerugian komparatif (</w:t>
      </w:r>
      <w:r>
        <w:rPr>
          <w:rFonts w:ascii="Times New Roman" w:hAnsi="Times New Roman"/>
          <w:i/>
          <w:sz w:val="24"/>
          <w:szCs w:val="24"/>
        </w:rPr>
        <w:t>comparative disadvantage</w:t>
      </w:r>
      <w:r w:rsidR="00FA4F22">
        <w:rPr>
          <w:rFonts w:ascii="Times New Roman" w:hAnsi="Times New Roman"/>
          <w:sz w:val="24"/>
          <w:szCs w:val="24"/>
        </w:rPr>
        <w:t>)</w:t>
      </w:r>
      <w:r>
        <w:rPr>
          <w:rFonts w:ascii="Times New Roman" w:hAnsi="Times New Roman"/>
          <w:i/>
          <w:sz w:val="24"/>
          <w:szCs w:val="24"/>
        </w:rPr>
        <w:t xml:space="preserve"> </w:t>
      </w:r>
      <w:r w:rsidR="007234AE">
        <w:rPr>
          <w:rFonts w:ascii="Times New Roman" w:hAnsi="Times New Roman"/>
          <w:sz w:val="24"/>
          <w:szCs w:val="24"/>
        </w:rPr>
        <w:t xml:space="preserve">atau memiliki biaya yang besar. </w:t>
      </w:r>
    </w:p>
    <w:p w:rsidR="0093790C" w:rsidRDefault="0093790C" w:rsidP="00BD7478">
      <w:pPr>
        <w:pStyle w:val="ListParagraph"/>
        <w:numPr>
          <w:ilvl w:val="0"/>
          <w:numId w:val="24"/>
        </w:numPr>
        <w:spacing w:line="480" w:lineRule="auto"/>
        <w:ind w:left="1440"/>
        <w:jc w:val="both"/>
        <w:rPr>
          <w:rFonts w:ascii="Times New Roman" w:hAnsi="Times New Roman"/>
          <w:i/>
          <w:sz w:val="24"/>
          <w:szCs w:val="24"/>
        </w:rPr>
      </w:pPr>
      <w:r>
        <w:rPr>
          <w:rFonts w:ascii="Times New Roman" w:hAnsi="Times New Roman"/>
          <w:sz w:val="24"/>
          <w:szCs w:val="24"/>
        </w:rPr>
        <w:t xml:space="preserve">Teori </w:t>
      </w:r>
      <w:r w:rsidR="008977E6">
        <w:rPr>
          <w:rFonts w:ascii="Times New Roman" w:hAnsi="Times New Roman"/>
          <w:sz w:val="24"/>
          <w:szCs w:val="24"/>
        </w:rPr>
        <w:t>Biaya Relatif (</w:t>
      </w:r>
      <w:r>
        <w:rPr>
          <w:rFonts w:ascii="Times New Roman" w:hAnsi="Times New Roman"/>
          <w:i/>
          <w:sz w:val="24"/>
          <w:szCs w:val="24"/>
        </w:rPr>
        <w:t>Comparative Cost</w:t>
      </w:r>
      <w:r w:rsidR="008977E6">
        <w:rPr>
          <w:rFonts w:ascii="Times New Roman" w:hAnsi="Times New Roman"/>
          <w:sz w:val="24"/>
          <w:szCs w:val="24"/>
        </w:rPr>
        <w:t>)</w:t>
      </w:r>
    </w:p>
    <w:p w:rsidR="0093790C" w:rsidRDefault="00585A71" w:rsidP="00BD7478">
      <w:pPr>
        <w:pStyle w:val="ListParagraph"/>
        <w:spacing w:line="480" w:lineRule="auto"/>
        <w:ind w:left="1440"/>
        <w:jc w:val="both"/>
        <w:rPr>
          <w:rFonts w:ascii="Times New Roman" w:hAnsi="Times New Roman"/>
          <w:sz w:val="24"/>
          <w:szCs w:val="24"/>
        </w:rPr>
      </w:pPr>
      <w:r>
        <w:rPr>
          <w:rFonts w:ascii="Times New Roman" w:hAnsi="Times New Roman"/>
          <w:sz w:val="24"/>
          <w:szCs w:val="24"/>
        </w:rPr>
        <w:t xml:space="preserve">Teori </w:t>
      </w:r>
      <w:r>
        <w:rPr>
          <w:rFonts w:ascii="Times New Roman" w:hAnsi="Times New Roman"/>
          <w:i/>
          <w:sz w:val="24"/>
          <w:szCs w:val="24"/>
        </w:rPr>
        <w:t xml:space="preserve">comparative cost </w:t>
      </w:r>
      <w:r>
        <w:rPr>
          <w:rFonts w:ascii="Times New Roman" w:hAnsi="Times New Roman"/>
          <w:sz w:val="24"/>
          <w:szCs w:val="24"/>
        </w:rPr>
        <w:t xml:space="preserve">ini dikemukan oleh David Ricardo yang menyatakan bahwa perdagangan antara negara – negara dapat tercapai apabila memiliki </w:t>
      </w:r>
      <w:r>
        <w:rPr>
          <w:rFonts w:ascii="Times New Roman" w:hAnsi="Times New Roman"/>
          <w:i/>
          <w:sz w:val="24"/>
          <w:szCs w:val="24"/>
        </w:rPr>
        <w:t xml:space="preserve">comparative cost </w:t>
      </w:r>
      <w:r>
        <w:rPr>
          <w:rFonts w:ascii="Times New Roman" w:hAnsi="Times New Roman"/>
          <w:sz w:val="24"/>
          <w:szCs w:val="24"/>
        </w:rPr>
        <w:t>atau biaya yang kecil</w:t>
      </w:r>
      <w:r w:rsidR="008977E6">
        <w:rPr>
          <w:rFonts w:ascii="Times New Roman" w:hAnsi="Times New Roman"/>
          <w:sz w:val="24"/>
          <w:szCs w:val="24"/>
        </w:rPr>
        <w:t xml:space="preserve">. </w:t>
      </w:r>
      <w:r w:rsidR="00FF59C6">
        <w:rPr>
          <w:rFonts w:ascii="Times New Roman" w:hAnsi="Times New Roman"/>
          <w:sz w:val="24"/>
          <w:szCs w:val="24"/>
        </w:rPr>
        <w:t xml:space="preserve">Dasar dari teori adalah biaya atau </w:t>
      </w:r>
      <w:r w:rsidR="00FF59C6">
        <w:rPr>
          <w:rFonts w:ascii="Times New Roman" w:hAnsi="Times New Roman"/>
          <w:i/>
          <w:sz w:val="24"/>
          <w:szCs w:val="24"/>
        </w:rPr>
        <w:t xml:space="preserve">cost </w:t>
      </w:r>
      <w:r w:rsidR="00FF59C6">
        <w:rPr>
          <w:rFonts w:ascii="Times New Roman" w:hAnsi="Times New Roman"/>
          <w:sz w:val="24"/>
          <w:szCs w:val="24"/>
        </w:rPr>
        <w:t xml:space="preserve">yang dikeluarkan untuk memproduksi barang tersebut. </w:t>
      </w:r>
    </w:p>
    <w:p w:rsidR="007E3858" w:rsidRPr="00283D99" w:rsidRDefault="007E3858" w:rsidP="00283D99">
      <w:pPr>
        <w:pStyle w:val="ListParagraph"/>
        <w:numPr>
          <w:ilvl w:val="0"/>
          <w:numId w:val="11"/>
        </w:numPr>
        <w:spacing w:line="480" w:lineRule="auto"/>
        <w:ind w:left="1440"/>
        <w:jc w:val="both"/>
        <w:rPr>
          <w:rFonts w:ascii="Times New Roman" w:hAnsi="Times New Roman"/>
          <w:sz w:val="24"/>
          <w:szCs w:val="24"/>
        </w:rPr>
      </w:pPr>
      <w:r w:rsidRPr="00283D99">
        <w:rPr>
          <w:rFonts w:ascii="Times New Roman" w:hAnsi="Times New Roman"/>
          <w:sz w:val="24"/>
          <w:szCs w:val="24"/>
        </w:rPr>
        <w:t>Teori Modern</w:t>
      </w:r>
    </w:p>
    <w:p w:rsidR="007E3858" w:rsidRDefault="00387D3F" w:rsidP="00BD7478">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 xml:space="preserve">Teori perdagangan internasional modern muncul karena teori perdagangan internasional klasik belum mampu mengemukakan penjelasan mengenai perdagangan internasional. Teori modern ini dikemukan oleh ekonom Swedia yaitu Eli </w:t>
      </w:r>
      <w:r w:rsidR="001E0D95">
        <w:rPr>
          <w:rFonts w:ascii="Times New Roman" w:hAnsi="Times New Roman"/>
          <w:sz w:val="24"/>
          <w:szCs w:val="24"/>
        </w:rPr>
        <w:t xml:space="preserve">Hecskher </w:t>
      </w:r>
      <w:r>
        <w:rPr>
          <w:rFonts w:ascii="Times New Roman" w:hAnsi="Times New Roman"/>
          <w:sz w:val="24"/>
          <w:szCs w:val="24"/>
        </w:rPr>
        <w:t xml:space="preserve">dan Bertil Ohlin. </w:t>
      </w:r>
      <w:r w:rsidR="00B67CA0">
        <w:rPr>
          <w:rFonts w:ascii="Times New Roman" w:hAnsi="Times New Roman"/>
          <w:sz w:val="24"/>
          <w:szCs w:val="24"/>
        </w:rPr>
        <w:t>Teori modern ini dikenal dengan teori faktor proporsi Heckser – Ohlin atau teori H –</w:t>
      </w:r>
      <w:r w:rsidR="000F3FAF">
        <w:rPr>
          <w:rFonts w:ascii="Times New Roman" w:hAnsi="Times New Roman"/>
          <w:sz w:val="24"/>
          <w:szCs w:val="24"/>
        </w:rPr>
        <w:t xml:space="preserve"> O.</w:t>
      </w:r>
    </w:p>
    <w:p w:rsidR="008844E1" w:rsidRDefault="009629A3" w:rsidP="00BD7478">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 xml:space="preserve">Suatu </w:t>
      </w:r>
      <w:r w:rsidR="00DE6543">
        <w:rPr>
          <w:rFonts w:ascii="Times New Roman" w:hAnsi="Times New Roman"/>
          <w:sz w:val="24"/>
          <w:szCs w:val="24"/>
        </w:rPr>
        <w:t>negara melakukan perdagangan de</w:t>
      </w:r>
      <w:r w:rsidR="001E0D95">
        <w:rPr>
          <w:rFonts w:ascii="Times New Roman" w:hAnsi="Times New Roman"/>
          <w:sz w:val="24"/>
          <w:szCs w:val="24"/>
        </w:rPr>
        <w:t>n</w:t>
      </w:r>
      <w:r w:rsidR="00DE6543">
        <w:rPr>
          <w:rFonts w:ascii="Times New Roman" w:hAnsi="Times New Roman"/>
          <w:sz w:val="24"/>
          <w:szCs w:val="24"/>
        </w:rPr>
        <w:t xml:space="preserve">gan negara lain karena memiliki keunggulan komparatif. Keunggulan komparatif tersebut berupa keunggulan teknologi dan keunggulan faktor produksi. </w:t>
      </w:r>
      <w:r w:rsidR="009A5905">
        <w:rPr>
          <w:rFonts w:ascii="Times New Roman" w:hAnsi="Times New Roman"/>
          <w:sz w:val="24"/>
          <w:szCs w:val="24"/>
        </w:rPr>
        <w:t>Keunggulan komparatif dijelaskan oleh perbedaan kondisi penawaran dalam negeri antar negara</w:t>
      </w:r>
      <w:r w:rsidR="00044AB7">
        <w:rPr>
          <w:rFonts w:ascii="Times New Roman" w:hAnsi="Times New Roman"/>
          <w:sz w:val="24"/>
          <w:szCs w:val="24"/>
        </w:rPr>
        <w:t>.</w:t>
      </w:r>
    </w:p>
    <w:p w:rsidR="006D24C6" w:rsidRDefault="008844E1" w:rsidP="00BD7478">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lastRenderedPageBreak/>
        <w:t>Dasar dari pemikiran teori ini adalah negara – negara mempunyai cita rasa dan prefensi yang sama, menggunakan teknologi yang sama, kualitas dari faktor – faktor produksi sama, menghadapi sk</w:t>
      </w:r>
      <w:r w:rsidR="001E0D95">
        <w:rPr>
          <w:rFonts w:ascii="Times New Roman" w:hAnsi="Times New Roman"/>
          <w:sz w:val="24"/>
          <w:szCs w:val="24"/>
        </w:rPr>
        <w:t>a</w:t>
      </w:r>
      <w:r>
        <w:rPr>
          <w:rFonts w:ascii="Times New Roman" w:hAnsi="Times New Roman"/>
          <w:sz w:val="24"/>
          <w:szCs w:val="24"/>
        </w:rPr>
        <w:t>la tambahan hasil yang konstan tetapi sangat berbeda dalam kekayaan alam atau ketersediaan faktor -faktor produksi.</w:t>
      </w:r>
    </w:p>
    <w:p w:rsidR="008844E1" w:rsidRPr="008844E1" w:rsidRDefault="006D24C6" w:rsidP="00BD7478">
      <w:pPr>
        <w:pStyle w:val="ListParagraph"/>
        <w:spacing w:line="480" w:lineRule="auto"/>
        <w:ind w:left="1440" w:firstLine="720"/>
        <w:jc w:val="both"/>
        <w:rPr>
          <w:rFonts w:ascii="Times New Roman" w:hAnsi="Times New Roman"/>
          <w:sz w:val="24"/>
          <w:szCs w:val="24"/>
        </w:rPr>
      </w:pPr>
      <w:r>
        <w:rPr>
          <w:rFonts w:ascii="Times New Roman" w:hAnsi="Times New Roman"/>
          <w:sz w:val="24"/>
          <w:szCs w:val="24"/>
        </w:rPr>
        <w:t>Perbedaan ini akan mengakibatkan perbedaan dalam harga relatif dan</w:t>
      </w:r>
      <w:r w:rsidR="008844E1">
        <w:rPr>
          <w:rFonts w:ascii="Times New Roman" w:hAnsi="Times New Roman"/>
          <w:sz w:val="24"/>
          <w:szCs w:val="24"/>
        </w:rPr>
        <w:t xml:space="preserve"> </w:t>
      </w:r>
      <w:r>
        <w:rPr>
          <w:rFonts w:ascii="Times New Roman" w:hAnsi="Times New Roman"/>
          <w:sz w:val="24"/>
          <w:szCs w:val="24"/>
        </w:rPr>
        <w:t>faktor – faktor produksi antar negara. Selanjutnya perbedaan tersebut membuat perbedaan dalam biaya alternative dari barang yang dibuat antar negara yang menjadi alasan terjadinya perdagangan antar negara. Menurut teori H – O tiap negara akan berspesialisasi pada jenis barang tertentu dan mengekspornya yang bahan baku atau faktor produksi utamanya berlimpah atau harganya murah di negara tersebut dan mengimpor barang – barang yang bahan baku atau faktor produksi utamanya langka atau mahal.</w:t>
      </w:r>
      <w:r w:rsidR="009E7870">
        <w:rPr>
          <w:rStyle w:val="FootnoteReference"/>
          <w:rFonts w:ascii="Times New Roman" w:hAnsi="Times New Roman"/>
          <w:sz w:val="24"/>
          <w:szCs w:val="24"/>
        </w:rPr>
        <w:footnoteReference w:id="6"/>
      </w:r>
    </w:p>
    <w:p w:rsidR="003A33F6" w:rsidRPr="00DF40C7" w:rsidRDefault="003A33F6" w:rsidP="001A4000">
      <w:pPr>
        <w:pStyle w:val="ListParagraph"/>
        <w:numPr>
          <w:ilvl w:val="0"/>
          <w:numId w:val="2"/>
        </w:numPr>
        <w:autoSpaceDE w:val="0"/>
        <w:autoSpaceDN w:val="0"/>
        <w:adjustRightInd w:val="0"/>
        <w:spacing w:after="40" w:line="480" w:lineRule="auto"/>
        <w:ind w:left="720"/>
        <w:jc w:val="both"/>
        <w:rPr>
          <w:rFonts w:ascii="Times New Roman" w:hAnsi="Times New Roman"/>
          <w:b/>
          <w:sz w:val="24"/>
          <w:szCs w:val="24"/>
        </w:rPr>
      </w:pPr>
      <w:r w:rsidRPr="00DF40C7">
        <w:rPr>
          <w:rFonts w:ascii="Times New Roman" w:hAnsi="Times New Roman"/>
          <w:b/>
          <w:sz w:val="24"/>
          <w:szCs w:val="24"/>
        </w:rPr>
        <w:t>Ruang Lingkup Hukum Perdagangan Internasional</w:t>
      </w:r>
    </w:p>
    <w:p w:rsidR="003A33F6" w:rsidRDefault="003A33F6" w:rsidP="001A4000">
      <w:pPr>
        <w:pStyle w:val="ListParagraph"/>
        <w:autoSpaceDE w:val="0"/>
        <w:autoSpaceDN w:val="0"/>
        <w:adjustRightInd w:val="0"/>
        <w:spacing w:before="240" w:after="0" w:line="480" w:lineRule="auto"/>
        <w:ind w:firstLine="720"/>
        <w:jc w:val="both"/>
        <w:rPr>
          <w:rFonts w:ascii="Times New Roman" w:hAnsi="Times New Roman"/>
          <w:sz w:val="24"/>
          <w:szCs w:val="24"/>
        </w:rPr>
      </w:pPr>
      <w:r>
        <w:rPr>
          <w:rFonts w:ascii="Times New Roman" w:hAnsi="Times New Roman"/>
          <w:sz w:val="24"/>
          <w:szCs w:val="24"/>
        </w:rPr>
        <w:t xml:space="preserve">Dalam hukum perdagangan internasional selain melibatkan para pihak yang melakukan transaksi juga melibatkan negara-negara dan lembaga-lembaga internasional. Oleh karena itu ruang lingkup hukum perdagangan internasional dapat dikaji dari aspek hukum publik </w:t>
      </w:r>
      <w:r>
        <w:rPr>
          <w:rFonts w:ascii="Times New Roman" w:hAnsi="Times New Roman"/>
          <w:i/>
          <w:sz w:val="24"/>
          <w:szCs w:val="24"/>
        </w:rPr>
        <w:t xml:space="preserve">(public international law) </w:t>
      </w:r>
      <w:r>
        <w:rPr>
          <w:rFonts w:ascii="Times New Roman" w:hAnsi="Times New Roman"/>
          <w:sz w:val="24"/>
          <w:szCs w:val="24"/>
        </w:rPr>
        <w:lastRenderedPageBreak/>
        <w:t xml:space="preserve">dan dapat pula dikaji dari aspek hukum privat </w:t>
      </w:r>
      <w:r>
        <w:rPr>
          <w:rFonts w:ascii="Times New Roman" w:hAnsi="Times New Roman"/>
          <w:i/>
          <w:sz w:val="24"/>
          <w:szCs w:val="24"/>
        </w:rPr>
        <w:t xml:space="preserve">(private international law).  </w:t>
      </w:r>
      <w:r>
        <w:rPr>
          <w:rFonts w:ascii="Times New Roman" w:hAnsi="Times New Roman"/>
          <w:sz w:val="24"/>
          <w:szCs w:val="24"/>
        </w:rPr>
        <w:t>Hal ini sebagaimana diny</w:t>
      </w:r>
      <w:r w:rsidR="00FA2B18">
        <w:rPr>
          <w:rFonts w:ascii="Times New Roman" w:hAnsi="Times New Roman"/>
          <w:sz w:val="24"/>
          <w:szCs w:val="24"/>
        </w:rPr>
        <w:t>atakan oleh Ray August</w:t>
      </w:r>
      <w:r>
        <w:rPr>
          <w:rFonts w:ascii="Times New Roman" w:hAnsi="Times New Roman"/>
          <w:sz w:val="24"/>
          <w:szCs w:val="24"/>
        </w:rPr>
        <w:t>:</w:t>
      </w:r>
      <w:r w:rsidR="00AA1721" w:rsidRPr="00AA1721">
        <w:rPr>
          <w:rStyle w:val="FootnoteReference"/>
          <w:rFonts w:ascii="Times New Roman" w:hAnsi="Times New Roman"/>
          <w:i/>
          <w:sz w:val="24"/>
          <w:szCs w:val="24"/>
        </w:rPr>
        <w:t xml:space="preserve"> </w:t>
      </w:r>
      <w:r w:rsidR="00AA1721">
        <w:rPr>
          <w:rStyle w:val="FootnoteReference"/>
          <w:rFonts w:ascii="Times New Roman" w:hAnsi="Times New Roman"/>
          <w:i/>
          <w:sz w:val="24"/>
          <w:szCs w:val="24"/>
        </w:rPr>
        <w:footnoteReference w:id="7"/>
      </w:r>
    </w:p>
    <w:p w:rsidR="003A33F6" w:rsidRPr="000170C3" w:rsidRDefault="003A33F6" w:rsidP="001A4000">
      <w:pPr>
        <w:pStyle w:val="ListParagraph"/>
        <w:autoSpaceDE w:val="0"/>
        <w:autoSpaceDN w:val="0"/>
        <w:adjustRightInd w:val="0"/>
        <w:spacing w:line="240" w:lineRule="auto"/>
        <w:ind w:left="1440"/>
        <w:jc w:val="both"/>
        <w:rPr>
          <w:rFonts w:ascii="Times New Roman" w:hAnsi="Times New Roman"/>
          <w:i/>
          <w:sz w:val="24"/>
          <w:szCs w:val="24"/>
        </w:rPr>
      </w:pPr>
      <w:r>
        <w:rPr>
          <w:rFonts w:ascii="Times New Roman" w:hAnsi="Times New Roman"/>
          <w:i/>
          <w:sz w:val="24"/>
          <w:szCs w:val="24"/>
        </w:rPr>
        <w:t>“Public international law is the division of international law that deals primarily with the right and duties of states and intergovernmental organizations in their international affair; and private international law, is the division of international law that deals primarily with the right and duties of individuals and nongovernmental in their international affairs”</w:t>
      </w:r>
    </w:p>
    <w:p w:rsidR="003A33F6" w:rsidRPr="00671A90" w:rsidRDefault="003A33F6" w:rsidP="001A4000">
      <w:pPr>
        <w:spacing w:after="0" w:line="480" w:lineRule="auto"/>
        <w:ind w:left="720" w:firstLine="720"/>
        <w:jc w:val="both"/>
        <w:rPr>
          <w:rFonts w:ascii="Times New Roman" w:hAnsi="Times New Roman" w:cs="Times New Roman"/>
          <w:sz w:val="24"/>
          <w:szCs w:val="24"/>
        </w:rPr>
      </w:pPr>
      <w:r w:rsidRPr="00AB74C3">
        <w:rPr>
          <w:rFonts w:ascii="Times New Roman" w:hAnsi="Times New Roman" w:cs="Times New Roman"/>
          <w:sz w:val="24"/>
          <w:szCs w:val="24"/>
        </w:rPr>
        <w:t>Hukum internasional publik merupakan bagian hukum internasional yang berhubungan terkait dengan hak dan kewajiban negara dan organisasi-organis</w:t>
      </w:r>
      <w:r w:rsidR="00FA2B18">
        <w:rPr>
          <w:rFonts w:ascii="Times New Roman" w:hAnsi="Times New Roman" w:cs="Times New Roman"/>
          <w:sz w:val="24"/>
          <w:szCs w:val="24"/>
        </w:rPr>
        <w:t xml:space="preserve">asi internasional dalam urusan </w:t>
      </w:r>
      <w:r w:rsidRPr="00AB74C3">
        <w:rPr>
          <w:rFonts w:ascii="Times New Roman" w:hAnsi="Times New Roman" w:cs="Times New Roman"/>
          <w:sz w:val="24"/>
          <w:szCs w:val="24"/>
        </w:rPr>
        <w:t xml:space="preserve">internasional; </w:t>
      </w:r>
      <w:r>
        <w:rPr>
          <w:rFonts w:ascii="Times New Roman" w:hAnsi="Times New Roman" w:cs="Times New Roman"/>
          <w:sz w:val="24"/>
          <w:szCs w:val="24"/>
        </w:rPr>
        <w:t>dan hukum perdata internasional</w:t>
      </w:r>
      <w:r w:rsidR="000C6D10">
        <w:rPr>
          <w:rFonts w:ascii="Times New Roman" w:hAnsi="Times New Roman" w:cs="Times New Roman"/>
          <w:sz w:val="24"/>
          <w:szCs w:val="24"/>
        </w:rPr>
        <w:t xml:space="preserve"> merupakan </w:t>
      </w:r>
      <w:r w:rsidRPr="00AB74C3">
        <w:rPr>
          <w:rFonts w:ascii="Times New Roman" w:hAnsi="Times New Roman" w:cs="Times New Roman"/>
          <w:sz w:val="24"/>
          <w:szCs w:val="24"/>
        </w:rPr>
        <w:t>bagian hukum internasional yang berhubungan terkait  dengan hak dan kewajiban individu dan non pemerintah dalam urusan internasional.</w:t>
      </w:r>
    </w:p>
    <w:p w:rsidR="003B2BE2" w:rsidRDefault="003A33F6" w:rsidP="009F5867">
      <w:pPr>
        <w:pStyle w:val="ListParagraph"/>
        <w:autoSpaceDE w:val="0"/>
        <w:autoSpaceDN w:val="0"/>
        <w:adjustRightInd w:val="0"/>
        <w:spacing w:after="0" w:line="480" w:lineRule="auto"/>
        <w:ind w:firstLine="720"/>
        <w:jc w:val="both"/>
        <w:rPr>
          <w:rFonts w:ascii="Times New Roman" w:hAnsi="Times New Roman"/>
          <w:i/>
          <w:sz w:val="24"/>
          <w:szCs w:val="24"/>
        </w:rPr>
      </w:pPr>
      <w:r>
        <w:rPr>
          <w:rFonts w:ascii="Times New Roman" w:hAnsi="Times New Roman"/>
          <w:sz w:val="24"/>
          <w:szCs w:val="24"/>
        </w:rPr>
        <w:t xml:space="preserve">Berdasarkan pengertian di atas, bahwa ruang lingkup perdagangan internasional publik </w:t>
      </w:r>
      <w:r w:rsidRPr="007C605C">
        <w:rPr>
          <w:rFonts w:ascii="Times New Roman" w:hAnsi="Times New Roman"/>
          <w:i/>
          <w:sz w:val="24"/>
          <w:szCs w:val="24"/>
        </w:rPr>
        <w:t>(public international trade law)</w:t>
      </w:r>
      <w:r>
        <w:rPr>
          <w:rFonts w:ascii="Times New Roman" w:hAnsi="Times New Roman"/>
          <w:sz w:val="24"/>
          <w:szCs w:val="24"/>
        </w:rPr>
        <w:t xml:space="preserve"> merupakan bagian dari hukum internasional terkait dengan hak dan kewajiban negara dan organisasi internasional. Artinya bahwa dalam perdagangan internasional melibatkan negara-negara dan lembaga-lembaga internasional baik secara global maupun regional yang mengacu pada ketentuan dan prinsip-prinsip hukum internasional yang disepakati dalam GATT-WTO. Adapun ruang lingkup hukum perdagangan internasional privat </w:t>
      </w:r>
      <w:r w:rsidRPr="007C605C">
        <w:rPr>
          <w:rFonts w:ascii="Times New Roman" w:hAnsi="Times New Roman"/>
          <w:i/>
          <w:sz w:val="24"/>
          <w:szCs w:val="24"/>
        </w:rPr>
        <w:t>(private international trade law)</w:t>
      </w:r>
      <w:r>
        <w:rPr>
          <w:rFonts w:ascii="Times New Roman" w:hAnsi="Times New Roman"/>
          <w:sz w:val="24"/>
          <w:szCs w:val="24"/>
        </w:rPr>
        <w:t xml:space="preserve"> adalah bagian dari hukum internasional yang terkait dengan hak dan kewajiban </w:t>
      </w:r>
      <w:r>
        <w:rPr>
          <w:rFonts w:ascii="Times New Roman" w:hAnsi="Times New Roman"/>
          <w:sz w:val="24"/>
          <w:szCs w:val="24"/>
        </w:rPr>
        <w:lastRenderedPageBreak/>
        <w:t>individu (para pihak) dan lembaga internasional non pemerintah dalam urusan internasional yang mengacu pada kaidah prinsip-prinsip hukum perjanjian/kontrak internasional yang disepakati</w:t>
      </w:r>
      <w:r>
        <w:rPr>
          <w:rFonts w:ascii="Times New Roman" w:hAnsi="Times New Roman"/>
          <w:i/>
          <w:sz w:val="24"/>
          <w:szCs w:val="24"/>
        </w:rPr>
        <w:t xml:space="preserve"> </w:t>
      </w:r>
      <w:r w:rsidRPr="00DE46CA">
        <w:rPr>
          <w:rFonts w:ascii="Times New Roman" w:hAnsi="Times New Roman"/>
          <w:sz w:val="24"/>
          <w:szCs w:val="24"/>
        </w:rPr>
        <w:t>oleh para pihak</w:t>
      </w:r>
      <w:r>
        <w:rPr>
          <w:rFonts w:ascii="Times New Roman" w:hAnsi="Times New Roman"/>
          <w:sz w:val="24"/>
          <w:szCs w:val="24"/>
        </w:rPr>
        <w:t xml:space="preserve">, dan konvensi perdagangan internasional </w:t>
      </w:r>
      <w:r>
        <w:rPr>
          <w:rFonts w:ascii="Times New Roman" w:hAnsi="Times New Roman"/>
          <w:i/>
          <w:sz w:val="24"/>
          <w:szCs w:val="24"/>
        </w:rPr>
        <w:t>(international trade convention).</w:t>
      </w:r>
      <w:r w:rsidRPr="003006FF">
        <w:rPr>
          <w:rStyle w:val="FootnoteReference"/>
          <w:rFonts w:ascii="Times New Roman" w:hAnsi="Times New Roman"/>
          <w:sz w:val="24"/>
          <w:szCs w:val="24"/>
        </w:rPr>
        <w:footnoteReference w:id="8"/>
      </w:r>
    </w:p>
    <w:p w:rsidR="009F5867" w:rsidRPr="009F5867" w:rsidRDefault="009F5867" w:rsidP="009F5867">
      <w:pPr>
        <w:pStyle w:val="ListParagraph"/>
        <w:autoSpaceDE w:val="0"/>
        <w:autoSpaceDN w:val="0"/>
        <w:adjustRightInd w:val="0"/>
        <w:spacing w:after="0" w:line="480" w:lineRule="auto"/>
        <w:ind w:firstLine="720"/>
        <w:jc w:val="both"/>
        <w:rPr>
          <w:rFonts w:ascii="Times New Roman" w:hAnsi="Times New Roman"/>
          <w:i/>
          <w:sz w:val="24"/>
          <w:szCs w:val="24"/>
        </w:rPr>
      </w:pPr>
    </w:p>
    <w:p w:rsidR="003A33F6" w:rsidRDefault="00D613E3" w:rsidP="009F5867">
      <w:pPr>
        <w:pStyle w:val="ListParagraph"/>
        <w:numPr>
          <w:ilvl w:val="0"/>
          <w:numId w:val="10"/>
        </w:numPr>
        <w:autoSpaceDE w:val="0"/>
        <w:autoSpaceDN w:val="0"/>
        <w:adjustRightInd w:val="0"/>
        <w:spacing w:after="0" w:line="480" w:lineRule="auto"/>
        <w:ind w:left="360"/>
        <w:jc w:val="both"/>
        <w:rPr>
          <w:rFonts w:ascii="Times New Roman" w:hAnsi="Times New Roman"/>
          <w:b/>
          <w:sz w:val="24"/>
          <w:szCs w:val="24"/>
        </w:rPr>
      </w:pPr>
      <w:r>
        <w:rPr>
          <w:rFonts w:ascii="Times New Roman" w:hAnsi="Times New Roman"/>
          <w:b/>
          <w:i/>
          <w:sz w:val="24"/>
          <w:szCs w:val="24"/>
        </w:rPr>
        <w:t xml:space="preserve"> </w:t>
      </w:r>
      <w:r w:rsidR="00AA1721">
        <w:rPr>
          <w:rFonts w:ascii="Times New Roman" w:hAnsi="Times New Roman"/>
          <w:b/>
          <w:sz w:val="24"/>
          <w:szCs w:val="24"/>
        </w:rPr>
        <w:t>Perdagangan Internasional dalam Perspektif GATT/WTO</w:t>
      </w:r>
    </w:p>
    <w:p w:rsidR="00080375" w:rsidRPr="00D613E3" w:rsidRDefault="00080375" w:rsidP="009F5867">
      <w:pPr>
        <w:pStyle w:val="ListParagraph"/>
        <w:numPr>
          <w:ilvl w:val="0"/>
          <w:numId w:val="15"/>
        </w:numPr>
        <w:autoSpaceDE w:val="0"/>
        <w:autoSpaceDN w:val="0"/>
        <w:adjustRightInd w:val="0"/>
        <w:spacing w:after="0" w:line="480" w:lineRule="auto"/>
        <w:ind w:left="720"/>
        <w:jc w:val="both"/>
        <w:rPr>
          <w:rFonts w:ascii="Times New Roman" w:hAnsi="Times New Roman"/>
          <w:b/>
          <w:sz w:val="24"/>
          <w:szCs w:val="24"/>
        </w:rPr>
      </w:pPr>
      <w:r>
        <w:rPr>
          <w:rFonts w:ascii="Times New Roman" w:hAnsi="Times New Roman"/>
          <w:b/>
          <w:sz w:val="24"/>
          <w:szCs w:val="24"/>
        </w:rPr>
        <w:t>Tinjauan Umum tentang GATT</w:t>
      </w:r>
    </w:p>
    <w:p w:rsidR="00D613E3" w:rsidRDefault="003A33F6" w:rsidP="00CC6D23">
      <w:pPr>
        <w:autoSpaceDE w:val="0"/>
        <w:autoSpaceDN w:val="0"/>
        <w:adjustRightInd w:val="0"/>
        <w:spacing w:after="0" w:line="480" w:lineRule="auto"/>
        <w:ind w:left="720" w:firstLine="720"/>
        <w:jc w:val="both"/>
        <w:rPr>
          <w:rFonts w:ascii="Times New Roman" w:hAnsi="Times New Roman"/>
          <w:sz w:val="24"/>
          <w:szCs w:val="24"/>
        </w:rPr>
      </w:pPr>
      <w:r w:rsidRPr="002A0A65">
        <w:rPr>
          <w:rFonts w:ascii="Times New Roman" w:hAnsi="Times New Roman"/>
          <w:sz w:val="24"/>
          <w:szCs w:val="24"/>
        </w:rPr>
        <w:t>Persetujuan Umum Mengenai Tarif dan Perdagangan (</w:t>
      </w:r>
      <w:r w:rsidRPr="002A0A65">
        <w:rPr>
          <w:rFonts w:ascii="Times New Roman" w:hAnsi="Times New Roman"/>
          <w:i/>
          <w:sz w:val="24"/>
          <w:szCs w:val="24"/>
        </w:rPr>
        <w:t>General Agreement on Tariff and Trade</w:t>
      </w:r>
      <w:r w:rsidRPr="002A0A65">
        <w:rPr>
          <w:rFonts w:ascii="Times New Roman" w:hAnsi="Times New Roman"/>
          <w:sz w:val="24"/>
          <w:szCs w:val="24"/>
        </w:rPr>
        <w:t xml:space="preserve">) yang biasa disingkat dengan </w:t>
      </w:r>
      <w:r>
        <w:rPr>
          <w:rFonts w:ascii="Times New Roman" w:hAnsi="Times New Roman"/>
          <w:sz w:val="24"/>
          <w:szCs w:val="24"/>
        </w:rPr>
        <w:t>GATT merupakan suatu perjanjian</w:t>
      </w:r>
      <w:r w:rsidRPr="002A0A65">
        <w:rPr>
          <w:rFonts w:ascii="Times New Roman" w:hAnsi="Times New Roman"/>
          <w:sz w:val="24"/>
          <w:szCs w:val="24"/>
        </w:rPr>
        <w:t xml:space="preserve"> perdaganga</w:t>
      </w:r>
      <w:r w:rsidR="00D613E3">
        <w:rPr>
          <w:rFonts w:ascii="Times New Roman" w:hAnsi="Times New Roman"/>
          <w:sz w:val="24"/>
          <w:szCs w:val="24"/>
        </w:rPr>
        <w:t>n multilateral yang disepakati p</w:t>
      </w:r>
      <w:r w:rsidR="00D613E3" w:rsidRPr="002A0A65">
        <w:rPr>
          <w:rFonts w:ascii="Times New Roman" w:hAnsi="Times New Roman"/>
          <w:sz w:val="24"/>
          <w:szCs w:val="24"/>
        </w:rPr>
        <w:t xml:space="preserve">ada </w:t>
      </w:r>
      <w:r w:rsidR="00D613E3">
        <w:rPr>
          <w:rFonts w:ascii="Times New Roman" w:hAnsi="Times New Roman"/>
          <w:sz w:val="24"/>
          <w:szCs w:val="24"/>
        </w:rPr>
        <w:t>tahun 194</w:t>
      </w:r>
      <w:r w:rsidR="00D206B4">
        <w:rPr>
          <w:rFonts w:ascii="Times New Roman" w:hAnsi="Times New Roman"/>
          <w:sz w:val="24"/>
          <w:szCs w:val="24"/>
        </w:rPr>
        <w:t xml:space="preserve">7 yang diselenggarakan di Jenewa, Swiss yang disebut dengan Jenewa </w:t>
      </w:r>
      <w:r w:rsidR="00D206B4">
        <w:rPr>
          <w:rFonts w:ascii="Times New Roman" w:hAnsi="Times New Roman"/>
          <w:i/>
          <w:sz w:val="24"/>
          <w:szCs w:val="24"/>
        </w:rPr>
        <w:t xml:space="preserve">Round </w:t>
      </w:r>
      <w:r w:rsidR="00D206B4">
        <w:rPr>
          <w:rFonts w:ascii="Times New Roman" w:hAnsi="Times New Roman"/>
          <w:sz w:val="24"/>
          <w:szCs w:val="24"/>
        </w:rPr>
        <w:t>1947</w:t>
      </w:r>
      <w:r w:rsidR="00C62BA7">
        <w:rPr>
          <w:rFonts w:ascii="Times New Roman" w:hAnsi="Times New Roman"/>
          <w:sz w:val="24"/>
          <w:szCs w:val="24"/>
        </w:rPr>
        <w:t xml:space="preserve"> dan diikuti oleh 23 negara peserta. </w:t>
      </w:r>
      <w:r w:rsidRPr="002A0A65">
        <w:rPr>
          <w:rFonts w:ascii="Times New Roman" w:hAnsi="Times New Roman"/>
          <w:sz w:val="24"/>
          <w:szCs w:val="24"/>
        </w:rPr>
        <w:t xml:space="preserve"> </w:t>
      </w:r>
    </w:p>
    <w:p w:rsidR="003A33F6" w:rsidRPr="00D7496F" w:rsidRDefault="00D613E3" w:rsidP="00CC6D23">
      <w:pPr>
        <w:autoSpaceDE w:val="0"/>
        <w:autoSpaceDN w:val="0"/>
        <w:adjustRightInd w:val="0"/>
        <w:spacing w:after="0" w:line="480" w:lineRule="auto"/>
        <w:ind w:left="720" w:firstLine="720"/>
        <w:jc w:val="both"/>
        <w:rPr>
          <w:rFonts w:ascii="Times New Roman" w:hAnsi="Times New Roman"/>
          <w:sz w:val="24"/>
          <w:szCs w:val="24"/>
        </w:rPr>
      </w:pPr>
      <w:r w:rsidRPr="002A0A65">
        <w:rPr>
          <w:rFonts w:ascii="Times New Roman" w:hAnsi="Times New Roman"/>
          <w:sz w:val="24"/>
          <w:szCs w:val="24"/>
        </w:rPr>
        <w:t xml:space="preserve">Tujuan </w:t>
      </w:r>
      <w:r w:rsidR="003A33F6" w:rsidRPr="002A0A65">
        <w:rPr>
          <w:rFonts w:ascii="Times New Roman" w:hAnsi="Times New Roman"/>
          <w:sz w:val="24"/>
          <w:szCs w:val="24"/>
        </w:rPr>
        <w:t>pokoknya ialah untuk menciptakan pertumbuhan ekonomi dan pembangunan guna tercapainya kesejahteraan umat manusia. Lebih lanjut GATT bertujuan untuk menjaga upaya agar perdagangan dunia dapat menjadi semakin terbuka supaya arus perdagangan dapat berkembang denhan mengurangin hambatan-hambatan dalam bentuk tariff maupun nontariff.</w:t>
      </w:r>
      <w:r w:rsidR="003A33F6">
        <w:rPr>
          <w:rStyle w:val="FootnoteReference"/>
          <w:rFonts w:ascii="Times New Roman" w:hAnsi="Times New Roman"/>
          <w:sz w:val="24"/>
          <w:szCs w:val="24"/>
        </w:rPr>
        <w:footnoteReference w:id="9"/>
      </w:r>
      <w:r w:rsidR="003A33F6" w:rsidRPr="002A0A65">
        <w:rPr>
          <w:rFonts w:ascii="Times New Roman" w:hAnsi="Times New Roman"/>
          <w:sz w:val="24"/>
          <w:szCs w:val="24"/>
        </w:rPr>
        <w:t xml:space="preserve"> </w:t>
      </w:r>
      <w:r w:rsidR="003A33F6" w:rsidRPr="00D7496F">
        <w:rPr>
          <w:rFonts w:ascii="Times New Roman" w:hAnsi="Times New Roman"/>
          <w:sz w:val="24"/>
          <w:szCs w:val="24"/>
        </w:rPr>
        <w:t>Komponen utama GATT sebagai lembaga internasional terdiri dari sebagai berikut:</w:t>
      </w:r>
      <w:r w:rsidR="003A33F6">
        <w:rPr>
          <w:rStyle w:val="FootnoteReference"/>
          <w:rFonts w:ascii="Times New Roman" w:hAnsi="Times New Roman"/>
          <w:sz w:val="24"/>
          <w:szCs w:val="24"/>
        </w:rPr>
        <w:footnoteReference w:id="10"/>
      </w:r>
    </w:p>
    <w:p w:rsidR="003A33F6" w:rsidRDefault="003A33F6" w:rsidP="00CC6D23">
      <w:pPr>
        <w:pStyle w:val="ListParagraph"/>
        <w:numPr>
          <w:ilvl w:val="0"/>
          <w:numId w:val="6"/>
        </w:numPr>
        <w:autoSpaceDE w:val="0"/>
        <w:autoSpaceDN w:val="0"/>
        <w:adjustRightInd w:val="0"/>
        <w:spacing w:after="0" w:line="480" w:lineRule="auto"/>
        <w:ind w:left="1080"/>
        <w:jc w:val="both"/>
        <w:rPr>
          <w:rFonts w:ascii="Times New Roman" w:hAnsi="Times New Roman"/>
          <w:sz w:val="24"/>
          <w:szCs w:val="24"/>
        </w:rPr>
      </w:pPr>
      <w:r>
        <w:rPr>
          <w:rFonts w:ascii="Times New Roman" w:hAnsi="Times New Roman"/>
          <w:sz w:val="24"/>
          <w:szCs w:val="24"/>
        </w:rPr>
        <w:lastRenderedPageBreak/>
        <w:t>GATT sebagai Perjanjian Internasional</w:t>
      </w:r>
    </w:p>
    <w:p w:rsidR="003A33F6" w:rsidRPr="00CA148B" w:rsidRDefault="003A33F6" w:rsidP="00CC6D23">
      <w:pPr>
        <w:pStyle w:val="ListParagraph"/>
        <w:autoSpaceDE w:val="0"/>
        <w:autoSpaceDN w:val="0"/>
        <w:adjustRightInd w:val="0"/>
        <w:spacing w:line="480" w:lineRule="auto"/>
        <w:ind w:left="1080" w:firstLine="720"/>
        <w:jc w:val="both"/>
        <w:rPr>
          <w:rFonts w:ascii="Times New Roman" w:hAnsi="Times New Roman"/>
          <w:sz w:val="24"/>
          <w:szCs w:val="24"/>
        </w:rPr>
      </w:pPr>
      <w:r>
        <w:rPr>
          <w:rFonts w:ascii="Times New Roman" w:hAnsi="Times New Roman"/>
          <w:sz w:val="24"/>
          <w:szCs w:val="24"/>
        </w:rPr>
        <w:t xml:space="preserve">GATT sebagai perjanjian merupakan instrumen formal yang memberikan batasan maupun ruang gerak GATT sebagai lembaga. Perjanjian tersebut menentukan cakupan substansi yang termasuk dalam aturan permainan yang berlaku untuk semua negara peserta. Perjanjian ini merupakan dokumen legal. Oleh karena itu, kegiatan GATT mempunyai </w:t>
      </w:r>
      <w:r w:rsidRPr="00971A85">
        <w:rPr>
          <w:rFonts w:ascii="Times New Roman" w:hAnsi="Times New Roman"/>
          <w:i/>
          <w:sz w:val="24"/>
          <w:szCs w:val="24"/>
        </w:rPr>
        <w:t>legal intensity</w:t>
      </w:r>
      <w:r>
        <w:rPr>
          <w:rFonts w:ascii="Times New Roman" w:hAnsi="Times New Roman"/>
          <w:sz w:val="24"/>
          <w:szCs w:val="24"/>
        </w:rPr>
        <w:t xml:space="preserve"> atau kadar yuridis yang cukup tinggi. Dengan demikian, kita perlu melihatnya sebagai suatu sutem yuridis yang dinamis. Perjanjian GATT sebagai intrumen formal menjadi pegangan lembaga untuk bergerak sebagai lembaga internasional. </w:t>
      </w:r>
    </w:p>
    <w:p w:rsidR="003A33F6" w:rsidRPr="00D7496F" w:rsidRDefault="003A33F6" w:rsidP="00CC6D23">
      <w:pPr>
        <w:pStyle w:val="ListParagraph"/>
        <w:numPr>
          <w:ilvl w:val="0"/>
          <w:numId w:val="6"/>
        </w:numPr>
        <w:autoSpaceDE w:val="0"/>
        <w:autoSpaceDN w:val="0"/>
        <w:adjustRightInd w:val="0"/>
        <w:spacing w:line="480" w:lineRule="auto"/>
        <w:ind w:left="1080"/>
        <w:jc w:val="both"/>
        <w:rPr>
          <w:rFonts w:ascii="Times New Roman" w:hAnsi="Times New Roman"/>
          <w:sz w:val="24"/>
          <w:szCs w:val="24"/>
        </w:rPr>
      </w:pPr>
      <w:r w:rsidRPr="00D7496F">
        <w:rPr>
          <w:rFonts w:ascii="Times New Roman" w:hAnsi="Times New Roman"/>
          <w:sz w:val="24"/>
          <w:szCs w:val="24"/>
        </w:rPr>
        <w:t>GATT sebagai Forum Pengambilan Keputusan</w:t>
      </w:r>
    </w:p>
    <w:p w:rsidR="003A33F6" w:rsidRPr="00531384" w:rsidRDefault="003A33F6" w:rsidP="00CC6D23">
      <w:pPr>
        <w:pStyle w:val="ListParagraph"/>
        <w:autoSpaceDE w:val="0"/>
        <w:autoSpaceDN w:val="0"/>
        <w:adjustRightInd w:val="0"/>
        <w:spacing w:after="0" w:line="480" w:lineRule="auto"/>
        <w:ind w:left="1080" w:firstLine="720"/>
        <w:jc w:val="both"/>
        <w:rPr>
          <w:rFonts w:ascii="Times New Roman" w:hAnsi="Times New Roman"/>
          <w:sz w:val="24"/>
          <w:szCs w:val="24"/>
        </w:rPr>
      </w:pPr>
      <w:r>
        <w:rPr>
          <w:rFonts w:ascii="Times New Roman" w:hAnsi="Times New Roman"/>
          <w:sz w:val="24"/>
          <w:szCs w:val="24"/>
        </w:rPr>
        <w:t xml:space="preserve">Secara bersama dan melakukan consensus, negara anggota GATT mengambil keputusan untuk menentukan kebijaksanaan bersama. Forum pengambilan keputusan ini juga merupakan forum negosiasi sejauh negara-negara yang berkepentingan memerlukan penyelesaian. Informal suatu forum penyelesaian sengketa informal sebelum masuk ke dalam forum penyelesaian sengketa yang bersifat lebih formal. Institusi </w:t>
      </w:r>
      <w:r>
        <w:rPr>
          <w:rFonts w:ascii="Times New Roman" w:hAnsi="Times New Roman"/>
          <w:i/>
          <w:sz w:val="24"/>
          <w:szCs w:val="24"/>
        </w:rPr>
        <w:t xml:space="preserve">contracting parties </w:t>
      </w:r>
      <w:r>
        <w:rPr>
          <w:rFonts w:ascii="Times New Roman" w:hAnsi="Times New Roman"/>
          <w:sz w:val="24"/>
          <w:szCs w:val="24"/>
        </w:rPr>
        <w:t>berfungsi sebagai otoristas puncak dalam pengambilan keputusan.</w:t>
      </w:r>
    </w:p>
    <w:p w:rsidR="003A33F6" w:rsidRPr="00315EC1" w:rsidRDefault="003A33F6" w:rsidP="00DC7CB7">
      <w:pPr>
        <w:pStyle w:val="ListParagraph"/>
        <w:numPr>
          <w:ilvl w:val="0"/>
          <w:numId w:val="6"/>
        </w:numPr>
        <w:autoSpaceDE w:val="0"/>
        <w:autoSpaceDN w:val="0"/>
        <w:adjustRightInd w:val="0"/>
        <w:spacing w:after="0" w:line="480" w:lineRule="auto"/>
        <w:ind w:left="1080"/>
        <w:jc w:val="both"/>
        <w:rPr>
          <w:rFonts w:ascii="Times New Roman" w:hAnsi="Times New Roman"/>
          <w:sz w:val="24"/>
          <w:szCs w:val="24"/>
        </w:rPr>
      </w:pPr>
      <w:r w:rsidRPr="00315EC1">
        <w:rPr>
          <w:rFonts w:ascii="Times New Roman" w:hAnsi="Times New Roman"/>
          <w:sz w:val="24"/>
          <w:szCs w:val="24"/>
        </w:rPr>
        <w:t>GATT sebagai Forum Penyelesaian Sengketa</w:t>
      </w:r>
    </w:p>
    <w:p w:rsidR="00CA148B" w:rsidRPr="00CD6722" w:rsidRDefault="003A33F6" w:rsidP="00DC7CB7">
      <w:pPr>
        <w:pStyle w:val="ListParagraph"/>
        <w:autoSpaceDE w:val="0"/>
        <w:autoSpaceDN w:val="0"/>
        <w:adjustRightInd w:val="0"/>
        <w:spacing w:line="480" w:lineRule="auto"/>
        <w:ind w:left="1080" w:firstLine="720"/>
        <w:jc w:val="both"/>
        <w:rPr>
          <w:rFonts w:ascii="Times New Roman" w:hAnsi="Times New Roman"/>
          <w:sz w:val="24"/>
          <w:szCs w:val="24"/>
        </w:rPr>
      </w:pPr>
      <w:r>
        <w:rPr>
          <w:rFonts w:ascii="Times New Roman" w:hAnsi="Times New Roman"/>
          <w:sz w:val="24"/>
          <w:szCs w:val="24"/>
        </w:rPr>
        <w:t xml:space="preserve">Dengan adanya suatu perjanjian formal, yang isinya mengikat, GATT juga menyediakan forum penyelesaian sengketa yang semakin </w:t>
      </w:r>
      <w:r>
        <w:rPr>
          <w:rFonts w:ascii="Times New Roman" w:hAnsi="Times New Roman"/>
          <w:sz w:val="24"/>
          <w:szCs w:val="24"/>
        </w:rPr>
        <w:lastRenderedPageBreak/>
        <w:t>berkembang dan yang semakin disempurnakan, terutama setelah selesainya Perundingan Uruguay. Salah satu kegiatan utama GATT adalah sebagai penyelenggara forum penyelesaian sengketa apabila terjadi pelanggaran hak dan kewajiban negara anggota.</w:t>
      </w:r>
    </w:p>
    <w:p w:rsidR="003A33F6" w:rsidRDefault="003A33F6" w:rsidP="00DC7CB7">
      <w:pPr>
        <w:pStyle w:val="ListParagraph"/>
        <w:numPr>
          <w:ilvl w:val="0"/>
          <w:numId w:val="6"/>
        </w:numPr>
        <w:autoSpaceDE w:val="0"/>
        <w:autoSpaceDN w:val="0"/>
        <w:adjustRightInd w:val="0"/>
        <w:spacing w:after="0" w:line="480" w:lineRule="auto"/>
        <w:ind w:left="1080"/>
        <w:jc w:val="both"/>
        <w:rPr>
          <w:rFonts w:ascii="Times New Roman" w:hAnsi="Times New Roman"/>
          <w:sz w:val="24"/>
          <w:szCs w:val="24"/>
        </w:rPr>
      </w:pPr>
      <w:r>
        <w:rPr>
          <w:rFonts w:ascii="Times New Roman" w:hAnsi="Times New Roman"/>
          <w:sz w:val="24"/>
          <w:szCs w:val="24"/>
        </w:rPr>
        <w:t>GATT sebagai</w:t>
      </w:r>
      <w:r>
        <w:rPr>
          <w:rFonts w:ascii="Times New Roman" w:hAnsi="Times New Roman"/>
          <w:i/>
          <w:sz w:val="24"/>
          <w:szCs w:val="24"/>
        </w:rPr>
        <w:t xml:space="preserve"> </w:t>
      </w:r>
      <w:r w:rsidRPr="00C25C32">
        <w:rPr>
          <w:rFonts w:ascii="Times New Roman" w:hAnsi="Times New Roman"/>
          <w:sz w:val="24"/>
          <w:szCs w:val="24"/>
        </w:rPr>
        <w:t>Forum Negosiasi</w:t>
      </w:r>
    </w:p>
    <w:p w:rsidR="003A33F6" w:rsidRPr="00CA148B" w:rsidRDefault="003A33F6" w:rsidP="00DC7CB7">
      <w:pPr>
        <w:pStyle w:val="ListParagraph"/>
        <w:autoSpaceDE w:val="0"/>
        <w:autoSpaceDN w:val="0"/>
        <w:adjustRightInd w:val="0"/>
        <w:spacing w:after="0" w:line="480" w:lineRule="auto"/>
        <w:ind w:left="1080" w:firstLine="720"/>
        <w:jc w:val="both"/>
        <w:rPr>
          <w:rFonts w:ascii="Times New Roman" w:hAnsi="Times New Roman"/>
          <w:sz w:val="24"/>
          <w:szCs w:val="24"/>
        </w:rPr>
      </w:pPr>
      <w:r>
        <w:rPr>
          <w:rFonts w:ascii="Times New Roman" w:hAnsi="Times New Roman"/>
          <w:sz w:val="24"/>
          <w:szCs w:val="24"/>
        </w:rPr>
        <w:t>Sebagai forum negosiasi, GATT menyelenggarakan serangkaian Perundingan formal untuk meningkatkan perdagangan dunia melalui upaya mengurangin hambatan-hambatan terhadap perdagangan dunia, baik yang berupa tariff dan nontarrif. Perundingan perdagangan multilateral (</w:t>
      </w:r>
      <w:r>
        <w:rPr>
          <w:rFonts w:ascii="Times New Roman" w:hAnsi="Times New Roman"/>
          <w:i/>
          <w:sz w:val="24"/>
          <w:szCs w:val="24"/>
        </w:rPr>
        <w:t>rounds of multilateral negotiation)</w:t>
      </w:r>
      <w:r>
        <w:rPr>
          <w:rFonts w:ascii="Times New Roman" w:hAnsi="Times New Roman"/>
          <w:sz w:val="24"/>
          <w:szCs w:val="24"/>
        </w:rPr>
        <w:t xml:space="preserve"> GATT sebagai forum melakukan kegiatan penyelenggaraan perundingan dalam bentuk putaran </w:t>
      </w:r>
      <w:r w:rsidRPr="00F63F8C">
        <w:rPr>
          <w:rFonts w:ascii="Times New Roman" w:hAnsi="Times New Roman"/>
          <w:i/>
          <w:sz w:val="24"/>
          <w:szCs w:val="24"/>
        </w:rPr>
        <w:t>(round)</w:t>
      </w:r>
      <w:r>
        <w:rPr>
          <w:rFonts w:ascii="Times New Roman" w:hAnsi="Times New Roman"/>
          <w:sz w:val="24"/>
          <w:szCs w:val="24"/>
        </w:rPr>
        <w:t xml:space="preserve"> perundingan multilateral yang diselenggarakan dari waktu ke waktu.</w:t>
      </w:r>
    </w:p>
    <w:p w:rsidR="003A33F6" w:rsidRDefault="003A33F6" w:rsidP="00DC7CB7">
      <w:pPr>
        <w:pStyle w:val="ListParagraph"/>
        <w:numPr>
          <w:ilvl w:val="0"/>
          <w:numId w:val="6"/>
        </w:numPr>
        <w:autoSpaceDE w:val="0"/>
        <w:autoSpaceDN w:val="0"/>
        <w:adjustRightInd w:val="0"/>
        <w:spacing w:after="0" w:line="480" w:lineRule="auto"/>
        <w:ind w:left="1080"/>
        <w:jc w:val="both"/>
        <w:rPr>
          <w:rFonts w:ascii="Times New Roman" w:hAnsi="Times New Roman"/>
          <w:sz w:val="24"/>
          <w:szCs w:val="24"/>
        </w:rPr>
      </w:pPr>
      <w:r>
        <w:rPr>
          <w:rFonts w:ascii="Times New Roman" w:hAnsi="Times New Roman"/>
          <w:sz w:val="24"/>
          <w:szCs w:val="24"/>
        </w:rPr>
        <w:t>GATT sebagai Organisasi Internasional</w:t>
      </w:r>
    </w:p>
    <w:p w:rsidR="003A33F6" w:rsidRDefault="003A33F6" w:rsidP="00DC7CB7">
      <w:pPr>
        <w:pStyle w:val="ListParagraph"/>
        <w:autoSpaceDE w:val="0"/>
        <w:autoSpaceDN w:val="0"/>
        <w:adjustRightInd w:val="0"/>
        <w:spacing w:line="480" w:lineRule="auto"/>
        <w:ind w:left="1080" w:firstLine="720"/>
        <w:jc w:val="both"/>
        <w:rPr>
          <w:rFonts w:ascii="Times New Roman" w:hAnsi="Times New Roman"/>
          <w:sz w:val="24"/>
          <w:szCs w:val="24"/>
        </w:rPr>
      </w:pPr>
      <w:r>
        <w:rPr>
          <w:rFonts w:ascii="Times New Roman" w:hAnsi="Times New Roman"/>
          <w:sz w:val="24"/>
          <w:szCs w:val="24"/>
        </w:rPr>
        <w:t xml:space="preserve">Dengan kegiatan yang semakin luas, GATT yang semula hanya merupakan suatu perjanjuan internasional, secara pragmatis telah menjadi suatu organisasi internasional. Secara </w:t>
      </w:r>
      <w:r>
        <w:rPr>
          <w:rFonts w:ascii="Times New Roman" w:hAnsi="Times New Roman"/>
          <w:i/>
          <w:sz w:val="24"/>
          <w:szCs w:val="24"/>
        </w:rPr>
        <w:t xml:space="preserve">de facto </w:t>
      </w:r>
      <w:r>
        <w:rPr>
          <w:rFonts w:ascii="Times New Roman" w:hAnsi="Times New Roman"/>
          <w:sz w:val="24"/>
          <w:szCs w:val="24"/>
        </w:rPr>
        <w:t>masyatakat internasional telah lama menerima GATT sebagai organisasi internasional, walaupun secara formal untuk selama hidupnya, GATT merupakan satu perjanjian intern yang hanya dapat diubah setelah perundingan Uruguay Round.</w:t>
      </w:r>
    </w:p>
    <w:p w:rsidR="001C1D4B" w:rsidRDefault="001C1D4B" w:rsidP="00DC7CB7">
      <w:pPr>
        <w:pStyle w:val="ListParagraph"/>
        <w:autoSpaceDE w:val="0"/>
        <w:autoSpaceDN w:val="0"/>
        <w:adjustRightInd w:val="0"/>
        <w:spacing w:line="480" w:lineRule="auto"/>
        <w:ind w:left="1080" w:firstLine="720"/>
        <w:jc w:val="both"/>
        <w:rPr>
          <w:rFonts w:ascii="Times New Roman" w:hAnsi="Times New Roman"/>
          <w:sz w:val="24"/>
          <w:szCs w:val="24"/>
        </w:rPr>
      </w:pPr>
    </w:p>
    <w:p w:rsidR="001C1D4B" w:rsidRDefault="001C1D4B" w:rsidP="00DC7CB7">
      <w:pPr>
        <w:pStyle w:val="ListParagraph"/>
        <w:autoSpaceDE w:val="0"/>
        <w:autoSpaceDN w:val="0"/>
        <w:adjustRightInd w:val="0"/>
        <w:spacing w:line="480" w:lineRule="auto"/>
        <w:ind w:left="1080" w:firstLine="720"/>
        <w:jc w:val="both"/>
        <w:rPr>
          <w:rFonts w:ascii="Times New Roman" w:hAnsi="Times New Roman"/>
          <w:sz w:val="24"/>
          <w:szCs w:val="24"/>
        </w:rPr>
      </w:pPr>
    </w:p>
    <w:p w:rsidR="0033160E" w:rsidRPr="0033160E" w:rsidRDefault="0033160E" w:rsidP="00DC7CB7">
      <w:pPr>
        <w:pStyle w:val="ListParagraph"/>
        <w:numPr>
          <w:ilvl w:val="0"/>
          <w:numId w:val="15"/>
        </w:numPr>
        <w:autoSpaceDE w:val="0"/>
        <w:autoSpaceDN w:val="0"/>
        <w:adjustRightInd w:val="0"/>
        <w:spacing w:line="480" w:lineRule="auto"/>
        <w:ind w:left="720"/>
        <w:jc w:val="both"/>
        <w:rPr>
          <w:rFonts w:ascii="Times New Roman" w:hAnsi="Times New Roman"/>
          <w:b/>
          <w:sz w:val="24"/>
          <w:szCs w:val="24"/>
        </w:rPr>
      </w:pPr>
      <w:r>
        <w:rPr>
          <w:rFonts w:ascii="Times New Roman" w:hAnsi="Times New Roman"/>
          <w:b/>
          <w:sz w:val="24"/>
          <w:szCs w:val="24"/>
        </w:rPr>
        <w:lastRenderedPageBreak/>
        <w:t>Prinsip – Prinsip dalam GATT</w:t>
      </w:r>
    </w:p>
    <w:p w:rsidR="003A33F6" w:rsidRPr="005C563C" w:rsidRDefault="003A33F6" w:rsidP="00DC7CB7">
      <w:pPr>
        <w:pStyle w:val="ListParagraph"/>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Selain itu dalam GATT, serangkaian prinsip utama menjadi pegangan tetap diimbangin oleh aturan-aturan yang memungkinkan perkecualian dari prinsip-prinsip. Prinsip-prinsip dalam GATT menurut Oliver Long adalah sebagai berikut:</w:t>
      </w:r>
      <w:r>
        <w:rPr>
          <w:rStyle w:val="FootnoteReference"/>
          <w:rFonts w:ascii="Times New Roman" w:hAnsi="Times New Roman"/>
          <w:sz w:val="24"/>
          <w:szCs w:val="24"/>
        </w:rPr>
        <w:footnoteReference w:id="11"/>
      </w:r>
    </w:p>
    <w:p w:rsidR="003A33F6" w:rsidRDefault="003A33F6" w:rsidP="0002300E">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Pr>
          <w:rFonts w:ascii="Times New Roman" w:hAnsi="Times New Roman"/>
          <w:i/>
          <w:sz w:val="24"/>
          <w:szCs w:val="24"/>
        </w:rPr>
        <w:t xml:space="preserve">Most Favored-Nation </w:t>
      </w:r>
      <w:r>
        <w:rPr>
          <w:rFonts w:ascii="Times New Roman" w:hAnsi="Times New Roman"/>
          <w:sz w:val="24"/>
          <w:szCs w:val="24"/>
        </w:rPr>
        <w:t xml:space="preserve">atau </w:t>
      </w:r>
      <w:r>
        <w:rPr>
          <w:rFonts w:ascii="Times New Roman" w:hAnsi="Times New Roman"/>
          <w:i/>
          <w:sz w:val="24"/>
          <w:szCs w:val="24"/>
        </w:rPr>
        <w:t>Nondiskriminasi</w:t>
      </w:r>
    </w:p>
    <w:p w:rsidR="00166B52" w:rsidRDefault="003A33F6" w:rsidP="0002300E">
      <w:pPr>
        <w:autoSpaceDE w:val="0"/>
        <w:autoSpaceDN w:val="0"/>
        <w:adjustRightInd w:val="0"/>
        <w:spacing w:line="480" w:lineRule="auto"/>
        <w:ind w:left="1080" w:firstLine="720"/>
        <w:jc w:val="both"/>
        <w:rPr>
          <w:rFonts w:ascii="Times New Roman" w:hAnsi="Times New Roman"/>
          <w:sz w:val="24"/>
          <w:szCs w:val="24"/>
        </w:rPr>
      </w:pPr>
      <w:r w:rsidRPr="00E24586">
        <w:rPr>
          <w:rFonts w:ascii="Times New Roman" w:hAnsi="Times New Roman"/>
          <w:sz w:val="24"/>
          <w:szCs w:val="24"/>
        </w:rPr>
        <w:t xml:space="preserve">Prinsip yang utama dalam GATT adalah prinsip nondiskriminasi yang dalam GATT disebut </w:t>
      </w:r>
      <w:r w:rsidRPr="00E24586">
        <w:rPr>
          <w:rFonts w:ascii="Times New Roman" w:hAnsi="Times New Roman"/>
          <w:i/>
          <w:sz w:val="24"/>
          <w:szCs w:val="24"/>
        </w:rPr>
        <w:t xml:space="preserve">Most Favored-Nation </w:t>
      </w:r>
      <w:r w:rsidRPr="00E24586">
        <w:rPr>
          <w:rFonts w:ascii="Times New Roman" w:hAnsi="Times New Roman"/>
          <w:sz w:val="24"/>
          <w:szCs w:val="24"/>
        </w:rPr>
        <w:t>(MFN). Secara ringkas MFN ini merupakan suatu prinsip bahwa perdagangan internasional ant</w:t>
      </w:r>
      <w:r w:rsidR="00B930D2">
        <w:rPr>
          <w:rFonts w:ascii="Times New Roman" w:hAnsi="Times New Roman"/>
          <w:sz w:val="24"/>
          <w:szCs w:val="24"/>
        </w:rPr>
        <w:t>ara anggota GATT harus dilakukan</w:t>
      </w:r>
      <w:r w:rsidRPr="00E24586">
        <w:rPr>
          <w:rFonts w:ascii="Times New Roman" w:hAnsi="Times New Roman"/>
          <w:sz w:val="24"/>
          <w:szCs w:val="24"/>
        </w:rPr>
        <w:t xml:space="preserve"> secara nondiskriminasi. Dengan demikian, prinsip utama adalah bahwa konsensi yang diberikan kepada satu negara mitra dagang harus berlaku pula bagi semua negara. Satu negara tidak boleh diberi perlakuan lebih baik atau lebih buruk daripada negara lainnya. Semua negara ditempatkan pada kedudukan yang sama dan semua negara harus turut menerima menikmati peluang yang tercapai dalam liberalism perdagangan internasional dan mewakili kewajiban yang sama.</w:t>
      </w:r>
      <w:r w:rsidR="0002300E">
        <w:rPr>
          <w:rFonts w:ascii="Times New Roman" w:hAnsi="Times New Roman"/>
          <w:sz w:val="24"/>
          <w:szCs w:val="24"/>
        </w:rPr>
        <w:t xml:space="preserve"> </w:t>
      </w:r>
      <w:r w:rsidR="00166B52">
        <w:rPr>
          <w:rFonts w:ascii="Times New Roman" w:hAnsi="Times New Roman"/>
          <w:sz w:val="24"/>
          <w:szCs w:val="24"/>
        </w:rPr>
        <w:t xml:space="preserve">Hal ini dapat dilihat dalam </w:t>
      </w:r>
      <w:r w:rsidR="00240982" w:rsidRPr="00240982">
        <w:rPr>
          <w:rFonts w:ascii="Times New Roman" w:hAnsi="Times New Roman"/>
          <w:i/>
          <w:sz w:val="24"/>
          <w:szCs w:val="24"/>
        </w:rPr>
        <w:t>Article</w:t>
      </w:r>
      <w:r w:rsidR="003F4D2D">
        <w:rPr>
          <w:rFonts w:ascii="Times New Roman" w:hAnsi="Times New Roman"/>
          <w:sz w:val="24"/>
          <w:szCs w:val="24"/>
        </w:rPr>
        <w:t xml:space="preserve"> 1 ayat 1 GATT sebagai berikut</w:t>
      </w:r>
      <w:r w:rsidR="00166B52">
        <w:rPr>
          <w:rFonts w:ascii="Times New Roman" w:hAnsi="Times New Roman"/>
          <w:sz w:val="24"/>
          <w:szCs w:val="24"/>
        </w:rPr>
        <w:t>:</w:t>
      </w:r>
    </w:p>
    <w:p w:rsidR="00166B52" w:rsidRPr="0002300E" w:rsidRDefault="00166B52" w:rsidP="0002300E">
      <w:pPr>
        <w:autoSpaceDE w:val="0"/>
        <w:autoSpaceDN w:val="0"/>
        <w:adjustRightInd w:val="0"/>
        <w:spacing w:line="240" w:lineRule="auto"/>
        <w:ind w:left="1800"/>
        <w:jc w:val="both"/>
        <w:rPr>
          <w:rFonts w:ascii="Times New Roman" w:hAnsi="Times New Roman"/>
          <w:i/>
          <w:sz w:val="24"/>
          <w:szCs w:val="24"/>
        </w:rPr>
      </w:pPr>
      <w:r w:rsidRPr="0002300E">
        <w:rPr>
          <w:rFonts w:ascii="Times New Roman" w:hAnsi="Times New Roman"/>
          <w:i/>
          <w:sz w:val="24"/>
          <w:szCs w:val="24"/>
        </w:rPr>
        <w:t>“</w:t>
      </w:r>
      <w:r w:rsidR="004631CC" w:rsidRPr="0002300E">
        <w:rPr>
          <w:rFonts w:ascii="Times New Roman" w:hAnsi="Times New Roman"/>
          <w:i/>
          <w:sz w:val="24"/>
          <w:szCs w:val="24"/>
        </w:rPr>
        <w:t xml:space="preserve">With </w:t>
      </w:r>
      <w:r w:rsidRPr="0002300E">
        <w:rPr>
          <w:rFonts w:ascii="Times New Roman" w:hAnsi="Times New Roman"/>
          <w:i/>
          <w:sz w:val="24"/>
          <w:szCs w:val="24"/>
        </w:rPr>
        <w:t xml:space="preserve">respect to customs duties and charges of any kind imposed on or in connection with importation or exportation or </w:t>
      </w:r>
      <w:r w:rsidR="00163027" w:rsidRPr="0002300E">
        <w:rPr>
          <w:rFonts w:ascii="Times New Roman" w:hAnsi="Times New Roman"/>
          <w:i/>
          <w:sz w:val="24"/>
          <w:szCs w:val="24"/>
        </w:rPr>
        <w:t xml:space="preserve">imposed on the international transfer of payments for imports </w:t>
      </w:r>
      <w:r w:rsidR="007407B1" w:rsidRPr="0002300E">
        <w:rPr>
          <w:rFonts w:ascii="Times New Roman" w:hAnsi="Times New Roman"/>
          <w:i/>
          <w:sz w:val="24"/>
          <w:szCs w:val="24"/>
        </w:rPr>
        <w:t xml:space="preserve">or exports, and with respect to the method of levying such duties and charges, and with respects to all rules and formalities in connection with importation and exportation, and with respect </w:t>
      </w:r>
      <w:r w:rsidR="004631CC" w:rsidRPr="0002300E">
        <w:rPr>
          <w:rFonts w:ascii="Times New Roman" w:hAnsi="Times New Roman"/>
          <w:i/>
          <w:sz w:val="24"/>
          <w:szCs w:val="24"/>
        </w:rPr>
        <w:t xml:space="preserve">to all matters reffered </w:t>
      </w:r>
      <w:r w:rsidR="004631CC" w:rsidRPr="0002300E">
        <w:rPr>
          <w:rFonts w:ascii="Times New Roman" w:hAnsi="Times New Roman"/>
          <w:i/>
          <w:sz w:val="24"/>
          <w:szCs w:val="24"/>
        </w:rPr>
        <w:lastRenderedPageBreak/>
        <w:t>to in paragraphs 2 and 4 of article III, any advantage, favour, privilege or immunity granted by any (Member) to any product originating in or destined for any other country shall be accorded immediately and unconditionally to the like product originating in or destined for the territories of other (Members).”</w:t>
      </w:r>
    </w:p>
    <w:p w:rsidR="00E85022" w:rsidRDefault="00E85022" w:rsidP="0002300E">
      <w:pPr>
        <w:autoSpaceDE w:val="0"/>
        <w:autoSpaceDN w:val="0"/>
        <w:adjustRightInd w:val="0"/>
        <w:spacing w:line="480" w:lineRule="auto"/>
        <w:ind w:left="1080" w:firstLine="720"/>
        <w:jc w:val="both"/>
        <w:rPr>
          <w:rFonts w:ascii="Times New Roman" w:hAnsi="Times New Roman"/>
          <w:sz w:val="24"/>
          <w:szCs w:val="24"/>
        </w:rPr>
      </w:pPr>
      <w:r>
        <w:rPr>
          <w:rFonts w:ascii="Times New Roman" w:hAnsi="Times New Roman"/>
          <w:sz w:val="24"/>
          <w:szCs w:val="24"/>
        </w:rPr>
        <w:t xml:space="preserve">Sehubungan dengan bea masuk dan biaya apapun yang dikenakan pada atau sehubungan dengan impor atau ekspor atau dikenakan pada transfer pembayaran </w:t>
      </w:r>
      <w:r w:rsidR="00786FA1">
        <w:rPr>
          <w:rFonts w:ascii="Times New Roman" w:hAnsi="Times New Roman"/>
          <w:sz w:val="24"/>
          <w:szCs w:val="24"/>
        </w:rPr>
        <w:t>internasional untuk impor atau ekspor, dan sehubungan dengan metode pengadaan tugas dan biaya tersebut, dan dengan hal unt</w:t>
      </w:r>
      <w:r w:rsidR="00E47CEB">
        <w:rPr>
          <w:rFonts w:ascii="Times New Roman" w:hAnsi="Times New Roman"/>
          <w:sz w:val="24"/>
          <w:szCs w:val="24"/>
        </w:rPr>
        <w:t>u</w:t>
      </w:r>
      <w:r w:rsidR="00786FA1">
        <w:rPr>
          <w:rFonts w:ascii="Times New Roman" w:hAnsi="Times New Roman"/>
          <w:sz w:val="24"/>
          <w:szCs w:val="24"/>
        </w:rPr>
        <w:t xml:space="preserve">k semua aturan dan formalitas sehubungan dengan impor dan ekspor, dan sehubungan dengan semua hal yang dirujuk pada ayat 2 dan 4 </w:t>
      </w:r>
      <w:r w:rsidR="00240982" w:rsidRPr="00240982">
        <w:rPr>
          <w:rFonts w:ascii="Times New Roman" w:hAnsi="Times New Roman"/>
          <w:i/>
          <w:sz w:val="24"/>
          <w:szCs w:val="24"/>
        </w:rPr>
        <w:t>Article</w:t>
      </w:r>
      <w:r w:rsidR="00786FA1">
        <w:rPr>
          <w:rFonts w:ascii="Times New Roman" w:hAnsi="Times New Roman"/>
          <w:sz w:val="24"/>
          <w:szCs w:val="24"/>
        </w:rPr>
        <w:t xml:space="preserve"> III, keuntungan apapun, nikmat, hak istimewa atau kekebalan yang diberikan oleh Negara anggota untuk setiap produk yang berasal atau ditujukan untuk negara lain harus diberikan segera dan tanpa syarat untuk produk</w:t>
      </w:r>
      <w:r w:rsidR="006B1435">
        <w:rPr>
          <w:rFonts w:ascii="Times New Roman" w:hAnsi="Times New Roman"/>
          <w:sz w:val="24"/>
          <w:szCs w:val="24"/>
        </w:rPr>
        <w:t xml:space="preserve"> seperti yang berasal atau ditujukan untuk wilayah Negara anggota lainnya.</w:t>
      </w:r>
    </w:p>
    <w:p w:rsidR="00C0160E" w:rsidRDefault="00C236D6" w:rsidP="00AD7553">
      <w:pPr>
        <w:autoSpaceDE w:val="0"/>
        <w:autoSpaceDN w:val="0"/>
        <w:adjustRightInd w:val="0"/>
        <w:spacing w:line="480" w:lineRule="auto"/>
        <w:ind w:left="1080" w:firstLine="720"/>
        <w:jc w:val="both"/>
        <w:rPr>
          <w:rFonts w:ascii="Times New Roman" w:hAnsi="Times New Roman"/>
          <w:sz w:val="24"/>
          <w:szCs w:val="24"/>
        </w:rPr>
      </w:pPr>
      <w:r>
        <w:rPr>
          <w:rFonts w:ascii="Times New Roman" w:hAnsi="Times New Roman"/>
          <w:sz w:val="24"/>
          <w:szCs w:val="24"/>
        </w:rPr>
        <w:t>Pada prinsipnya semua Negara anggota harus diperlakukan sama dan semua Negara anggota menikmati keuntungan dari kebijakan perdagangan yang diterapkan Negara anggota lainnya. Namun dalam pelaksanaannya prinsip ini mendapatkan pengecualian –</w:t>
      </w:r>
      <w:r w:rsidR="00BC2331">
        <w:rPr>
          <w:rFonts w:ascii="Times New Roman" w:hAnsi="Times New Roman"/>
          <w:sz w:val="24"/>
          <w:szCs w:val="24"/>
        </w:rPr>
        <w:t xml:space="preserve"> pengecualian, yaitu</w:t>
      </w:r>
      <w:r w:rsidR="00C0160E">
        <w:rPr>
          <w:rFonts w:ascii="Times New Roman" w:hAnsi="Times New Roman"/>
          <w:sz w:val="24"/>
          <w:szCs w:val="24"/>
        </w:rPr>
        <w:t>:</w:t>
      </w:r>
    </w:p>
    <w:p w:rsidR="00C236D6" w:rsidRPr="00AD7553" w:rsidRDefault="00A07816" w:rsidP="00AD7553">
      <w:pPr>
        <w:pStyle w:val="ListParagraph"/>
        <w:numPr>
          <w:ilvl w:val="0"/>
          <w:numId w:val="16"/>
        </w:numPr>
        <w:autoSpaceDE w:val="0"/>
        <w:autoSpaceDN w:val="0"/>
        <w:adjustRightInd w:val="0"/>
        <w:spacing w:line="480" w:lineRule="auto"/>
        <w:ind w:left="1440"/>
        <w:jc w:val="both"/>
        <w:rPr>
          <w:rFonts w:ascii="Times New Roman" w:hAnsi="Times New Roman"/>
          <w:sz w:val="24"/>
          <w:szCs w:val="24"/>
        </w:rPr>
      </w:pPr>
      <w:r w:rsidRPr="00AD7553">
        <w:rPr>
          <w:rFonts w:ascii="Times New Roman" w:hAnsi="Times New Roman"/>
          <w:i/>
          <w:sz w:val="24"/>
          <w:szCs w:val="24"/>
        </w:rPr>
        <w:lastRenderedPageBreak/>
        <w:t xml:space="preserve">Article </w:t>
      </w:r>
      <w:r w:rsidRPr="00AD7553">
        <w:rPr>
          <w:rFonts w:ascii="Times New Roman" w:hAnsi="Times New Roman"/>
          <w:sz w:val="24"/>
          <w:szCs w:val="24"/>
        </w:rPr>
        <w:t>VI</w:t>
      </w:r>
      <w:r w:rsidRPr="00AD7553">
        <w:rPr>
          <w:rFonts w:ascii="Times New Roman" w:hAnsi="Times New Roman"/>
          <w:i/>
          <w:sz w:val="24"/>
          <w:szCs w:val="24"/>
        </w:rPr>
        <w:t xml:space="preserve"> </w:t>
      </w:r>
      <w:r w:rsidRPr="00AD7553">
        <w:rPr>
          <w:rFonts w:ascii="Times New Roman" w:hAnsi="Times New Roman"/>
          <w:sz w:val="24"/>
          <w:szCs w:val="24"/>
        </w:rPr>
        <w:t xml:space="preserve">GATT, keuntungan </w:t>
      </w:r>
      <w:r w:rsidR="00E3031E" w:rsidRPr="00AD7553">
        <w:rPr>
          <w:rFonts w:ascii="Times New Roman" w:hAnsi="Times New Roman"/>
          <w:sz w:val="24"/>
          <w:szCs w:val="24"/>
        </w:rPr>
        <w:t>yang diperoleh karena jarak lalu lintas (</w:t>
      </w:r>
      <w:r w:rsidR="00E3031E" w:rsidRPr="00AD7553">
        <w:rPr>
          <w:rFonts w:ascii="Times New Roman" w:hAnsi="Times New Roman"/>
          <w:i/>
          <w:sz w:val="24"/>
          <w:szCs w:val="24"/>
        </w:rPr>
        <w:t>frontier traffic advantage</w:t>
      </w:r>
      <w:r w:rsidR="00E3031E" w:rsidRPr="00AD7553">
        <w:rPr>
          <w:rFonts w:ascii="Times New Roman" w:hAnsi="Times New Roman"/>
          <w:sz w:val="24"/>
          <w:szCs w:val="24"/>
        </w:rPr>
        <w:t>), tidak boleh dikenakan terhadap negara anggola lainnya</w:t>
      </w:r>
      <w:r w:rsidRPr="00AD7553">
        <w:rPr>
          <w:rFonts w:ascii="Times New Roman" w:hAnsi="Times New Roman"/>
          <w:sz w:val="24"/>
          <w:szCs w:val="24"/>
        </w:rPr>
        <w:t>.</w:t>
      </w:r>
    </w:p>
    <w:p w:rsidR="00AD1710" w:rsidRDefault="00AD1710" w:rsidP="00AD7553">
      <w:pPr>
        <w:pStyle w:val="ListParagraph"/>
        <w:numPr>
          <w:ilvl w:val="0"/>
          <w:numId w:val="16"/>
        </w:numPr>
        <w:autoSpaceDE w:val="0"/>
        <w:autoSpaceDN w:val="0"/>
        <w:adjustRightInd w:val="0"/>
        <w:spacing w:line="480" w:lineRule="auto"/>
        <w:ind w:left="1440"/>
        <w:jc w:val="both"/>
        <w:rPr>
          <w:rFonts w:ascii="Times New Roman" w:hAnsi="Times New Roman"/>
          <w:sz w:val="24"/>
          <w:szCs w:val="24"/>
        </w:rPr>
      </w:pPr>
      <w:r>
        <w:rPr>
          <w:rFonts w:ascii="Times New Roman" w:hAnsi="Times New Roman"/>
          <w:i/>
          <w:sz w:val="24"/>
          <w:szCs w:val="24"/>
        </w:rPr>
        <w:t xml:space="preserve">Article </w:t>
      </w:r>
      <w:r>
        <w:rPr>
          <w:rFonts w:ascii="Times New Roman" w:hAnsi="Times New Roman"/>
          <w:sz w:val="24"/>
          <w:szCs w:val="24"/>
        </w:rPr>
        <w:t xml:space="preserve">XX GATT, pengecualian dalam </w:t>
      </w:r>
      <w:r w:rsidR="00240982" w:rsidRPr="00240982">
        <w:rPr>
          <w:rFonts w:ascii="Times New Roman" w:hAnsi="Times New Roman"/>
          <w:i/>
          <w:sz w:val="24"/>
          <w:szCs w:val="24"/>
        </w:rPr>
        <w:t>Article</w:t>
      </w:r>
      <w:r>
        <w:rPr>
          <w:rFonts w:ascii="Times New Roman" w:hAnsi="Times New Roman"/>
          <w:sz w:val="24"/>
          <w:szCs w:val="24"/>
        </w:rPr>
        <w:t xml:space="preserve"> ini menyangkut pada moral </w:t>
      </w:r>
      <w:r w:rsidR="00A7266D">
        <w:rPr>
          <w:rFonts w:ascii="Times New Roman" w:hAnsi="Times New Roman"/>
          <w:sz w:val="24"/>
          <w:szCs w:val="24"/>
        </w:rPr>
        <w:t>public, melindungi kesehatan dan kehidupan manusia, hewan dan tumbuhan, perdagangan emas dan perak, perlindungan hak – hak kekayaan intelektual, produk buruh tahanan, perlindungan kekayaan nasional dan konservasi sumber daya alam yang dapat habis.</w:t>
      </w:r>
    </w:p>
    <w:p w:rsidR="00A07816" w:rsidRDefault="00A07816" w:rsidP="00AD7553">
      <w:pPr>
        <w:pStyle w:val="ListParagraph"/>
        <w:numPr>
          <w:ilvl w:val="0"/>
          <w:numId w:val="16"/>
        </w:numPr>
        <w:autoSpaceDE w:val="0"/>
        <w:autoSpaceDN w:val="0"/>
        <w:adjustRightInd w:val="0"/>
        <w:spacing w:line="480" w:lineRule="auto"/>
        <w:ind w:left="1440"/>
        <w:jc w:val="both"/>
        <w:rPr>
          <w:rFonts w:ascii="Times New Roman" w:hAnsi="Times New Roman"/>
          <w:sz w:val="24"/>
          <w:szCs w:val="24"/>
        </w:rPr>
      </w:pPr>
      <w:r>
        <w:rPr>
          <w:rFonts w:ascii="Times New Roman" w:hAnsi="Times New Roman"/>
          <w:i/>
          <w:sz w:val="24"/>
          <w:szCs w:val="24"/>
        </w:rPr>
        <w:t xml:space="preserve">Article </w:t>
      </w:r>
      <w:r>
        <w:rPr>
          <w:rFonts w:ascii="Times New Roman" w:hAnsi="Times New Roman"/>
          <w:sz w:val="24"/>
          <w:szCs w:val="24"/>
        </w:rPr>
        <w:t xml:space="preserve">XXI GATT, </w:t>
      </w:r>
      <w:r w:rsidR="00AD1710">
        <w:rPr>
          <w:rFonts w:ascii="Times New Roman" w:hAnsi="Times New Roman"/>
          <w:sz w:val="24"/>
          <w:szCs w:val="24"/>
        </w:rPr>
        <w:t>Negara anggota yang membentuk suatu integrasi ekonomi (</w:t>
      </w:r>
      <w:r w:rsidR="00AD1710">
        <w:rPr>
          <w:rFonts w:ascii="Times New Roman" w:hAnsi="Times New Roman"/>
          <w:i/>
          <w:sz w:val="24"/>
          <w:szCs w:val="24"/>
        </w:rPr>
        <w:t xml:space="preserve">Customs Union </w:t>
      </w:r>
      <w:r w:rsidR="00AD1710">
        <w:rPr>
          <w:rFonts w:ascii="Times New Roman" w:hAnsi="Times New Roman"/>
          <w:sz w:val="24"/>
          <w:szCs w:val="24"/>
        </w:rPr>
        <w:t xml:space="preserve">atau </w:t>
      </w:r>
      <w:r w:rsidR="00AD1710">
        <w:rPr>
          <w:rFonts w:ascii="Times New Roman" w:hAnsi="Times New Roman"/>
          <w:i/>
          <w:sz w:val="24"/>
          <w:szCs w:val="24"/>
        </w:rPr>
        <w:t xml:space="preserve">Free Trade Area) </w:t>
      </w:r>
      <w:r w:rsidR="00AD1710">
        <w:rPr>
          <w:rFonts w:ascii="Times New Roman" w:hAnsi="Times New Roman"/>
          <w:sz w:val="24"/>
          <w:szCs w:val="24"/>
        </w:rPr>
        <w:t>tidak harus memberikan perlakuan yang sama kepada negara anggota lainnya.</w:t>
      </w:r>
    </w:p>
    <w:p w:rsidR="00621227" w:rsidRDefault="00621227" w:rsidP="00AD7553">
      <w:pPr>
        <w:pStyle w:val="ListParagraph"/>
        <w:numPr>
          <w:ilvl w:val="0"/>
          <w:numId w:val="16"/>
        </w:numPr>
        <w:autoSpaceDE w:val="0"/>
        <w:autoSpaceDN w:val="0"/>
        <w:adjustRightInd w:val="0"/>
        <w:spacing w:line="480" w:lineRule="auto"/>
        <w:ind w:left="1440"/>
        <w:jc w:val="both"/>
        <w:rPr>
          <w:rFonts w:ascii="Times New Roman" w:hAnsi="Times New Roman"/>
          <w:sz w:val="24"/>
          <w:szCs w:val="24"/>
        </w:rPr>
      </w:pPr>
      <w:r>
        <w:rPr>
          <w:rFonts w:ascii="Times New Roman" w:hAnsi="Times New Roman"/>
          <w:i/>
          <w:sz w:val="24"/>
          <w:szCs w:val="24"/>
        </w:rPr>
        <w:t xml:space="preserve">Article </w:t>
      </w:r>
      <w:r w:rsidR="00F919CE">
        <w:rPr>
          <w:rFonts w:ascii="Times New Roman" w:hAnsi="Times New Roman"/>
          <w:sz w:val="24"/>
          <w:szCs w:val="24"/>
        </w:rPr>
        <w:t xml:space="preserve">XXV GATT, pemberian prefensi tarif oleh negara – negara maju kepada negara – negara berkembang atau negara yang kurang beruntung melalui fasilitas </w:t>
      </w:r>
      <w:r w:rsidR="00F919CE">
        <w:rPr>
          <w:rFonts w:ascii="Times New Roman" w:hAnsi="Times New Roman"/>
          <w:i/>
          <w:sz w:val="24"/>
          <w:szCs w:val="24"/>
        </w:rPr>
        <w:t xml:space="preserve">Generalized System of Preference </w:t>
      </w:r>
      <w:r w:rsidR="00F919CE">
        <w:rPr>
          <w:rFonts w:ascii="Times New Roman" w:hAnsi="Times New Roman"/>
          <w:sz w:val="24"/>
          <w:szCs w:val="24"/>
        </w:rPr>
        <w:t>atau sistem prefensi umum.</w:t>
      </w:r>
      <w:r w:rsidR="0040012C">
        <w:rPr>
          <w:rStyle w:val="FootnoteReference"/>
          <w:rFonts w:ascii="Times New Roman" w:hAnsi="Times New Roman"/>
          <w:sz w:val="24"/>
          <w:szCs w:val="24"/>
        </w:rPr>
        <w:footnoteReference w:id="12"/>
      </w:r>
    </w:p>
    <w:p w:rsidR="001C5AB4" w:rsidRPr="00AD7553" w:rsidRDefault="0021284A" w:rsidP="00AD7553">
      <w:pPr>
        <w:pStyle w:val="ListParagraph"/>
        <w:numPr>
          <w:ilvl w:val="0"/>
          <w:numId w:val="16"/>
        </w:numPr>
        <w:autoSpaceDE w:val="0"/>
        <w:autoSpaceDN w:val="0"/>
        <w:adjustRightInd w:val="0"/>
        <w:spacing w:line="480" w:lineRule="auto"/>
        <w:ind w:left="1440"/>
        <w:jc w:val="both"/>
        <w:rPr>
          <w:rFonts w:ascii="Times New Roman" w:hAnsi="Times New Roman"/>
          <w:sz w:val="24"/>
          <w:szCs w:val="24"/>
        </w:rPr>
      </w:pPr>
      <w:r>
        <w:rPr>
          <w:rFonts w:ascii="Times New Roman" w:hAnsi="Times New Roman"/>
          <w:i/>
          <w:sz w:val="24"/>
          <w:szCs w:val="24"/>
        </w:rPr>
        <w:t xml:space="preserve">Article </w:t>
      </w:r>
      <w:r>
        <w:rPr>
          <w:rFonts w:ascii="Times New Roman" w:hAnsi="Times New Roman"/>
          <w:sz w:val="24"/>
          <w:szCs w:val="24"/>
        </w:rPr>
        <w:t xml:space="preserve">XIX GATT, </w:t>
      </w:r>
      <w:r w:rsidR="00240982" w:rsidRPr="00240982">
        <w:rPr>
          <w:rFonts w:ascii="Times New Roman" w:hAnsi="Times New Roman"/>
          <w:i/>
          <w:sz w:val="24"/>
          <w:szCs w:val="24"/>
        </w:rPr>
        <w:t>Article</w:t>
      </w:r>
      <w:r>
        <w:rPr>
          <w:rFonts w:ascii="Times New Roman" w:hAnsi="Times New Roman"/>
          <w:sz w:val="24"/>
          <w:szCs w:val="24"/>
        </w:rPr>
        <w:t xml:space="preserve"> ini menyangkut pengecualian terhadap </w:t>
      </w:r>
      <w:r>
        <w:rPr>
          <w:rFonts w:ascii="Times New Roman" w:hAnsi="Times New Roman"/>
          <w:i/>
          <w:sz w:val="24"/>
          <w:szCs w:val="24"/>
        </w:rPr>
        <w:t xml:space="preserve">safeguard </w:t>
      </w:r>
      <w:r>
        <w:rPr>
          <w:rFonts w:ascii="Times New Roman" w:hAnsi="Times New Roman"/>
          <w:sz w:val="24"/>
          <w:szCs w:val="24"/>
        </w:rPr>
        <w:t>atau tindakan pengamanan yang diberikan oleh suatu Negara anggota kepada suatu produk impor karena mengalami kerugian atau ancaman kerugian serius.</w:t>
      </w:r>
    </w:p>
    <w:p w:rsidR="003A33F6" w:rsidRPr="00531384" w:rsidRDefault="003A33F6" w:rsidP="003B270A">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531384">
        <w:rPr>
          <w:rFonts w:ascii="Times New Roman" w:hAnsi="Times New Roman"/>
          <w:i/>
          <w:sz w:val="24"/>
          <w:szCs w:val="24"/>
        </w:rPr>
        <w:lastRenderedPageBreak/>
        <w:t>National Treatment</w:t>
      </w:r>
    </w:p>
    <w:p w:rsidR="003A33F6" w:rsidRDefault="003A33F6" w:rsidP="003B270A">
      <w:pPr>
        <w:autoSpaceDE w:val="0"/>
        <w:autoSpaceDN w:val="0"/>
        <w:adjustRightInd w:val="0"/>
        <w:spacing w:line="480" w:lineRule="auto"/>
        <w:ind w:left="1080" w:firstLine="720"/>
        <w:jc w:val="both"/>
        <w:rPr>
          <w:rFonts w:ascii="Times New Roman" w:hAnsi="Times New Roman"/>
          <w:sz w:val="24"/>
          <w:szCs w:val="24"/>
        </w:rPr>
      </w:pPr>
      <w:r w:rsidRPr="00E24586">
        <w:rPr>
          <w:rFonts w:ascii="Times New Roman" w:hAnsi="Times New Roman"/>
          <w:sz w:val="24"/>
          <w:szCs w:val="24"/>
        </w:rPr>
        <w:t xml:space="preserve">Prinsip </w:t>
      </w:r>
      <w:r w:rsidRPr="00E24586">
        <w:rPr>
          <w:rFonts w:ascii="Times New Roman" w:hAnsi="Times New Roman"/>
          <w:i/>
          <w:sz w:val="24"/>
          <w:szCs w:val="24"/>
        </w:rPr>
        <w:t xml:space="preserve">national treatment </w:t>
      </w:r>
      <w:r w:rsidRPr="00E24586">
        <w:rPr>
          <w:rFonts w:ascii="Times New Roman" w:hAnsi="Times New Roman"/>
          <w:sz w:val="24"/>
          <w:szCs w:val="24"/>
        </w:rPr>
        <w:t>melarang perbedaan perlakuan antara barang asing dan barang domestik yang berarti bahwa pada saat suatu barang impor telah masuk ke pasar dalam negeri suatu anggota, dan setelah melalui daerah pabean serta membayar bea masuk (bila ada), barang impor tersebut harus diperlakukan secara tidak lebih buruk daripada barang asli dalam negeri.</w:t>
      </w:r>
    </w:p>
    <w:p w:rsidR="0038419D" w:rsidRDefault="0038419D" w:rsidP="003B270A">
      <w:pPr>
        <w:autoSpaceDE w:val="0"/>
        <w:autoSpaceDN w:val="0"/>
        <w:adjustRightInd w:val="0"/>
        <w:spacing w:after="0" w:line="480" w:lineRule="auto"/>
        <w:ind w:left="1080" w:firstLine="720"/>
        <w:jc w:val="both"/>
        <w:rPr>
          <w:rFonts w:ascii="Times New Roman" w:hAnsi="Times New Roman"/>
          <w:sz w:val="24"/>
          <w:szCs w:val="24"/>
        </w:rPr>
      </w:pPr>
      <w:r>
        <w:rPr>
          <w:rFonts w:ascii="Times New Roman" w:hAnsi="Times New Roman"/>
          <w:sz w:val="24"/>
          <w:szCs w:val="24"/>
        </w:rPr>
        <w:t xml:space="preserve">Dalam </w:t>
      </w:r>
      <w:r>
        <w:rPr>
          <w:rFonts w:ascii="Times New Roman" w:hAnsi="Times New Roman"/>
          <w:i/>
          <w:sz w:val="24"/>
          <w:szCs w:val="24"/>
        </w:rPr>
        <w:t xml:space="preserve">Article </w:t>
      </w:r>
      <w:r>
        <w:rPr>
          <w:rFonts w:ascii="Times New Roman" w:hAnsi="Times New Roman"/>
          <w:sz w:val="24"/>
          <w:szCs w:val="24"/>
        </w:rPr>
        <w:t xml:space="preserve">III GATT ayat 1 mengatur mengatur </w:t>
      </w:r>
      <w:r>
        <w:rPr>
          <w:rFonts w:ascii="Times New Roman" w:hAnsi="Times New Roman"/>
          <w:i/>
          <w:sz w:val="24"/>
          <w:szCs w:val="24"/>
        </w:rPr>
        <w:t xml:space="preserve">national treatment </w:t>
      </w:r>
      <w:r>
        <w:rPr>
          <w:rFonts w:ascii="Times New Roman" w:hAnsi="Times New Roman"/>
          <w:sz w:val="24"/>
          <w:szCs w:val="24"/>
        </w:rPr>
        <w:t xml:space="preserve">pada pajak internal dan </w:t>
      </w:r>
      <w:r w:rsidR="004B472F">
        <w:rPr>
          <w:rFonts w:ascii="Times New Roman" w:hAnsi="Times New Roman"/>
          <w:sz w:val="24"/>
          <w:szCs w:val="24"/>
        </w:rPr>
        <w:t>regulasi</w:t>
      </w:r>
      <w:r>
        <w:rPr>
          <w:rFonts w:ascii="Times New Roman" w:hAnsi="Times New Roman"/>
          <w:sz w:val="24"/>
          <w:szCs w:val="24"/>
        </w:rPr>
        <w:t xml:space="preserve">nya sebagai </w:t>
      </w:r>
      <w:r w:rsidR="00BC2331">
        <w:rPr>
          <w:rFonts w:ascii="Times New Roman" w:hAnsi="Times New Roman"/>
          <w:sz w:val="24"/>
          <w:szCs w:val="24"/>
        </w:rPr>
        <w:t>berikut</w:t>
      </w:r>
      <w:r>
        <w:rPr>
          <w:rFonts w:ascii="Times New Roman" w:hAnsi="Times New Roman"/>
          <w:sz w:val="24"/>
          <w:szCs w:val="24"/>
        </w:rPr>
        <w:t>:</w:t>
      </w:r>
    </w:p>
    <w:p w:rsidR="0038419D" w:rsidRPr="003B270A" w:rsidRDefault="0038419D" w:rsidP="003B270A">
      <w:pPr>
        <w:autoSpaceDE w:val="0"/>
        <w:autoSpaceDN w:val="0"/>
        <w:adjustRightInd w:val="0"/>
        <w:spacing w:line="240" w:lineRule="auto"/>
        <w:ind w:left="1800"/>
        <w:jc w:val="both"/>
        <w:rPr>
          <w:rFonts w:ascii="Times New Roman" w:hAnsi="Times New Roman" w:cs="Times New Roman"/>
          <w:i/>
          <w:color w:val="000000"/>
          <w:sz w:val="24"/>
          <w:szCs w:val="24"/>
          <w:shd w:val="clear" w:color="auto" w:fill="FFFFFF"/>
        </w:rPr>
      </w:pPr>
      <w:r w:rsidRPr="003B270A">
        <w:rPr>
          <w:rFonts w:ascii="Times New Roman" w:hAnsi="Times New Roman" w:cs="Times New Roman"/>
          <w:i/>
          <w:color w:val="000000"/>
          <w:sz w:val="24"/>
          <w:szCs w:val="24"/>
          <w:shd w:val="clear" w:color="auto" w:fill="FFFFFF"/>
        </w:rPr>
        <w:t>“The contracting parties recognize that internal taxes and other internal charges, and laws, regulations and requirements affecting the internal sale, offering for sale, purchase, transportation, distribution or use of products, and internal quantitative regulations requiring the mixture, processing or use of products in specified amounts or proportions, should not be applied to imported or domestic products so as to afford protection to domestic production”</w:t>
      </w:r>
    </w:p>
    <w:p w:rsidR="0038419D" w:rsidRDefault="004B472F" w:rsidP="003B270A">
      <w:pPr>
        <w:autoSpaceDE w:val="0"/>
        <w:autoSpaceDN w:val="0"/>
        <w:adjustRightInd w:val="0"/>
        <w:spacing w:line="48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Para pihak atau Negara anggota mengakui bahwa pajak internal dan biaya internal lainnya serta peraturan dan persyaratannya yang mempengaruhi penjualan </w:t>
      </w:r>
      <w:r w:rsidRPr="004B472F">
        <w:rPr>
          <w:rFonts w:ascii="Times New Roman" w:hAnsi="Times New Roman" w:cs="Times New Roman"/>
          <w:sz w:val="24"/>
          <w:szCs w:val="24"/>
        </w:rPr>
        <w:t xml:space="preserve">Pihak kontraktor mengakui bahwa pajak internal dan biaya internal lainnya, dan hukum, peraturan dan persyaratan yang mempengaruhi penjualan internal, pembelian, transportasi, distribusi atau penggunaan produk, dan peraturan kuantitatif internal, pengolahan atau penggunaan produk dalam jumlah atau proporsi tertentu, tidak harus </w:t>
      </w:r>
      <w:r w:rsidRPr="004B472F">
        <w:rPr>
          <w:rFonts w:ascii="Times New Roman" w:hAnsi="Times New Roman" w:cs="Times New Roman"/>
          <w:sz w:val="24"/>
          <w:szCs w:val="24"/>
        </w:rPr>
        <w:lastRenderedPageBreak/>
        <w:t>diterapkan untuk produk impor maupun domestik sehingga dapat memberikan perlindungan produksi dalam negeri</w:t>
      </w:r>
      <w:r w:rsidR="00B76CDF">
        <w:rPr>
          <w:rFonts w:ascii="Times New Roman" w:hAnsi="Times New Roman" w:cs="Times New Roman"/>
          <w:sz w:val="24"/>
          <w:szCs w:val="24"/>
        </w:rPr>
        <w:t>.</w:t>
      </w:r>
    </w:p>
    <w:p w:rsidR="00777299" w:rsidRDefault="00777299" w:rsidP="003B270A">
      <w:pPr>
        <w:autoSpaceDE w:val="0"/>
        <w:autoSpaceDN w:val="0"/>
        <w:adjustRightInd w:val="0"/>
        <w:spacing w:after="0" w:line="480" w:lineRule="auto"/>
        <w:ind w:left="1080" w:firstLine="720"/>
        <w:jc w:val="both"/>
        <w:rPr>
          <w:rFonts w:ascii="Times New Roman" w:hAnsi="Times New Roman"/>
          <w:sz w:val="24"/>
          <w:szCs w:val="24"/>
        </w:rPr>
      </w:pPr>
      <w:r>
        <w:rPr>
          <w:rFonts w:ascii="Times New Roman" w:hAnsi="Times New Roman" w:cs="Times New Roman"/>
          <w:sz w:val="24"/>
          <w:szCs w:val="24"/>
        </w:rPr>
        <w:t xml:space="preserve">Dalam </w:t>
      </w:r>
      <w:r>
        <w:rPr>
          <w:rFonts w:ascii="Times New Roman" w:hAnsi="Times New Roman"/>
          <w:i/>
          <w:sz w:val="24"/>
          <w:szCs w:val="24"/>
        </w:rPr>
        <w:t xml:space="preserve">Article </w:t>
      </w:r>
      <w:r>
        <w:rPr>
          <w:rFonts w:ascii="Times New Roman" w:hAnsi="Times New Roman"/>
          <w:sz w:val="24"/>
          <w:szCs w:val="24"/>
        </w:rPr>
        <w:t xml:space="preserve">III GATT ayat 2 mengatur mengatur </w:t>
      </w:r>
      <w:r>
        <w:rPr>
          <w:rFonts w:ascii="Times New Roman" w:hAnsi="Times New Roman"/>
          <w:i/>
          <w:sz w:val="24"/>
          <w:szCs w:val="24"/>
        </w:rPr>
        <w:t xml:space="preserve">national treatment </w:t>
      </w:r>
      <w:r>
        <w:rPr>
          <w:rFonts w:ascii="Times New Roman" w:hAnsi="Times New Roman"/>
          <w:sz w:val="24"/>
          <w:szCs w:val="24"/>
        </w:rPr>
        <w:t xml:space="preserve">pada pajak internal </w:t>
      </w:r>
      <w:r w:rsidR="00BC2331">
        <w:rPr>
          <w:rFonts w:ascii="Times New Roman" w:hAnsi="Times New Roman"/>
          <w:sz w:val="24"/>
          <w:szCs w:val="24"/>
        </w:rPr>
        <w:t>dan regulasinya sebagai berikut</w:t>
      </w:r>
      <w:r>
        <w:rPr>
          <w:rFonts w:ascii="Times New Roman" w:hAnsi="Times New Roman"/>
          <w:sz w:val="24"/>
          <w:szCs w:val="24"/>
        </w:rPr>
        <w:t>:</w:t>
      </w:r>
    </w:p>
    <w:p w:rsidR="00777299" w:rsidRPr="003B270A" w:rsidRDefault="00777299" w:rsidP="003B270A">
      <w:pPr>
        <w:autoSpaceDE w:val="0"/>
        <w:autoSpaceDN w:val="0"/>
        <w:adjustRightInd w:val="0"/>
        <w:spacing w:after="0" w:line="240" w:lineRule="auto"/>
        <w:ind w:left="1800"/>
        <w:jc w:val="both"/>
        <w:rPr>
          <w:rFonts w:ascii="Times New Roman" w:hAnsi="Times New Roman"/>
          <w:i/>
          <w:sz w:val="24"/>
          <w:szCs w:val="24"/>
        </w:rPr>
      </w:pPr>
      <w:r w:rsidRPr="003B270A">
        <w:rPr>
          <w:rFonts w:ascii="Times New Roman" w:hAnsi="Times New Roman"/>
          <w:i/>
          <w:sz w:val="24"/>
          <w:szCs w:val="24"/>
        </w:rPr>
        <w:t>“The products of the territory of any contracting party imported into the territory of any other contracting party shall not be subject, directly or indirectly, to internal taxes or other internal charges of any kind in excess of those applied, directly or indirectly, to like domestic products. Moreover, no contracting party shall otherwise apply internal taxes or other internal charges to imported or domestic products in a manner contrary to the principles set forth in paragraph 1”</w:t>
      </w:r>
    </w:p>
    <w:p w:rsidR="0003072A" w:rsidRPr="0038419D" w:rsidRDefault="00306386" w:rsidP="006C6785">
      <w:pPr>
        <w:autoSpaceDE w:val="0"/>
        <w:autoSpaceDN w:val="0"/>
        <w:adjustRightInd w:val="0"/>
        <w:spacing w:before="240" w:line="480" w:lineRule="auto"/>
        <w:ind w:left="1080" w:firstLine="720"/>
        <w:jc w:val="both"/>
        <w:rPr>
          <w:rFonts w:ascii="Times New Roman" w:hAnsi="Times New Roman" w:cs="Times New Roman"/>
          <w:sz w:val="24"/>
          <w:szCs w:val="24"/>
        </w:rPr>
      </w:pPr>
      <w:r w:rsidRPr="00306386">
        <w:rPr>
          <w:rFonts w:ascii="Times New Roman" w:hAnsi="Times New Roman" w:cs="Times New Roman"/>
          <w:sz w:val="24"/>
          <w:szCs w:val="24"/>
        </w:rPr>
        <w:t xml:space="preserve">Produk-produk dari wilayah </w:t>
      </w:r>
      <w:r>
        <w:rPr>
          <w:rFonts w:ascii="Times New Roman" w:hAnsi="Times New Roman" w:cs="Times New Roman"/>
          <w:sz w:val="24"/>
          <w:szCs w:val="24"/>
        </w:rPr>
        <w:t>Negara anggota</w:t>
      </w:r>
      <w:r w:rsidRPr="00306386">
        <w:rPr>
          <w:rFonts w:ascii="Times New Roman" w:hAnsi="Times New Roman" w:cs="Times New Roman"/>
          <w:sz w:val="24"/>
          <w:szCs w:val="24"/>
        </w:rPr>
        <w:t xml:space="preserve"> yang diimpor ke dalam wilayah </w:t>
      </w:r>
      <w:r>
        <w:rPr>
          <w:rFonts w:ascii="Times New Roman" w:hAnsi="Times New Roman" w:cs="Times New Roman"/>
          <w:sz w:val="24"/>
          <w:szCs w:val="24"/>
        </w:rPr>
        <w:t>Negara anggota</w:t>
      </w:r>
      <w:r w:rsidRPr="00306386">
        <w:rPr>
          <w:rFonts w:ascii="Times New Roman" w:hAnsi="Times New Roman" w:cs="Times New Roman"/>
          <w:sz w:val="24"/>
          <w:szCs w:val="24"/>
        </w:rPr>
        <w:t xml:space="preserve"> lain</w:t>
      </w:r>
      <w:r>
        <w:rPr>
          <w:rFonts w:ascii="Times New Roman" w:hAnsi="Times New Roman" w:cs="Times New Roman"/>
          <w:sz w:val="24"/>
          <w:szCs w:val="24"/>
        </w:rPr>
        <w:t>nya</w:t>
      </w:r>
      <w:r w:rsidRPr="00306386">
        <w:rPr>
          <w:rFonts w:ascii="Times New Roman" w:hAnsi="Times New Roman" w:cs="Times New Roman"/>
          <w:sz w:val="24"/>
          <w:szCs w:val="24"/>
        </w:rPr>
        <w:t xml:space="preserve"> tidak dikenakan, langsung atau tidak langsung, untuk pajak-pajak internal atau biaya internal lainnya apapun lebih dari yang diterapkan, secara langsung atau tidak langsung, seperti dalam negeri produk. Selain itu, tidak ada pihak kontraktor harus dinyatakan berlaku pajak-pajak internal atau biaya internal lainnya untuk produk impor maupun domestik dalam cara yang bertentangan dengan prinsip-prinsip yang ditetapkan dalam ayat 1</w:t>
      </w:r>
      <w:r>
        <w:rPr>
          <w:rFonts w:ascii="Times New Roman" w:hAnsi="Times New Roman" w:cs="Times New Roman"/>
          <w:sz w:val="24"/>
          <w:szCs w:val="24"/>
        </w:rPr>
        <w:t>.</w:t>
      </w:r>
    </w:p>
    <w:p w:rsidR="003A33F6" w:rsidRDefault="00282CF1" w:rsidP="0003072A">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Prinsip Tarif Mengikat (</w:t>
      </w:r>
      <w:r>
        <w:rPr>
          <w:rFonts w:ascii="Times New Roman" w:hAnsi="Times New Roman"/>
          <w:i/>
          <w:sz w:val="24"/>
          <w:szCs w:val="24"/>
        </w:rPr>
        <w:t>Tariff Binding Principle</w:t>
      </w:r>
      <w:r>
        <w:rPr>
          <w:rFonts w:ascii="Times New Roman" w:hAnsi="Times New Roman"/>
          <w:sz w:val="24"/>
          <w:szCs w:val="24"/>
        </w:rPr>
        <w:t>)</w:t>
      </w:r>
    </w:p>
    <w:p w:rsidR="0046677C" w:rsidRDefault="003A33F6" w:rsidP="00DF4593">
      <w:pPr>
        <w:autoSpaceDE w:val="0"/>
        <w:autoSpaceDN w:val="0"/>
        <w:adjustRightInd w:val="0"/>
        <w:spacing w:after="0" w:line="480" w:lineRule="auto"/>
        <w:ind w:left="1080" w:firstLine="720"/>
        <w:jc w:val="both"/>
        <w:rPr>
          <w:rFonts w:ascii="Times New Roman" w:hAnsi="Times New Roman"/>
          <w:sz w:val="24"/>
          <w:szCs w:val="24"/>
        </w:rPr>
      </w:pPr>
      <w:r>
        <w:rPr>
          <w:rFonts w:ascii="Times New Roman" w:hAnsi="Times New Roman"/>
          <w:sz w:val="24"/>
          <w:szCs w:val="24"/>
        </w:rPr>
        <w:t xml:space="preserve">Prinsip </w:t>
      </w:r>
      <w:r w:rsidRPr="004F04E6">
        <w:rPr>
          <w:rFonts w:ascii="Times New Roman" w:hAnsi="Times New Roman"/>
          <w:sz w:val="24"/>
          <w:szCs w:val="24"/>
        </w:rPr>
        <w:t xml:space="preserve">ketiga adalah GATT mengizinkan proteksi terhadap barang hasil dalam negeri. Namun demikian, proteksi yang diperlakukan terhadap hasil dalam negeri hanya dapat diperlukan melalui tariff dan atau bea masuk </w:t>
      </w:r>
      <w:r w:rsidRPr="004F04E6">
        <w:rPr>
          <w:rFonts w:ascii="Times New Roman" w:hAnsi="Times New Roman"/>
          <w:sz w:val="24"/>
          <w:szCs w:val="24"/>
        </w:rPr>
        <w:lastRenderedPageBreak/>
        <w:t>yang dikenakan terhadap barang impor dan tidak boleh dengan cara pembatasan lainnya.</w:t>
      </w:r>
    </w:p>
    <w:p w:rsidR="0046677C" w:rsidRPr="0046677C" w:rsidRDefault="00E47CEB" w:rsidP="00DF4593">
      <w:pPr>
        <w:autoSpaceDE w:val="0"/>
        <w:autoSpaceDN w:val="0"/>
        <w:adjustRightInd w:val="0"/>
        <w:spacing w:after="0" w:line="480" w:lineRule="auto"/>
        <w:ind w:left="1080" w:firstLine="720"/>
        <w:jc w:val="both"/>
        <w:rPr>
          <w:rFonts w:ascii="Times New Roman" w:hAnsi="Times New Roman"/>
          <w:sz w:val="24"/>
          <w:szCs w:val="24"/>
        </w:rPr>
      </w:pPr>
      <w:r>
        <w:rPr>
          <w:rFonts w:ascii="Times New Roman" w:hAnsi="Times New Roman" w:cs="Times New Roman"/>
          <w:sz w:val="24"/>
          <w:szCs w:val="24"/>
        </w:rPr>
        <w:t xml:space="preserve">Menurut John J. Harter </w:t>
      </w:r>
      <w:r w:rsidR="0046677C">
        <w:rPr>
          <w:rFonts w:ascii="Times New Roman" w:hAnsi="Times New Roman" w:cs="Times New Roman"/>
          <w:sz w:val="24"/>
          <w:szCs w:val="24"/>
        </w:rPr>
        <w:t>bahwa yang dimaksud tarif adalah “Pajak yang dikenakan atas barang yang diangkut dari sebuah kekuasaan politik ke suatu wilayah lain. Pajak ini khususnya atas barang yang diimpor dari wilayah kekuasaan politik yang satu ke wilayan yang lain, atau tingkat pajak yang dikenakan atas barang tersebut”.</w:t>
      </w:r>
      <w:r w:rsidR="0046677C">
        <w:rPr>
          <w:rStyle w:val="FootnoteReference"/>
          <w:rFonts w:ascii="Times New Roman" w:hAnsi="Times New Roman" w:cs="Times New Roman"/>
          <w:sz w:val="24"/>
          <w:szCs w:val="24"/>
        </w:rPr>
        <w:footnoteReference w:id="13"/>
      </w:r>
      <w:r w:rsidR="0046677C">
        <w:rPr>
          <w:rFonts w:ascii="Times New Roman" w:hAnsi="Times New Roman" w:cs="Times New Roman"/>
          <w:sz w:val="24"/>
          <w:szCs w:val="24"/>
        </w:rPr>
        <w:t xml:space="preserve"> Tarif dapat dikatego</w:t>
      </w:r>
      <w:r w:rsidR="0008779B">
        <w:rPr>
          <w:rFonts w:ascii="Times New Roman" w:hAnsi="Times New Roman" w:cs="Times New Roman"/>
          <w:sz w:val="24"/>
          <w:szCs w:val="24"/>
        </w:rPr>
        <w:t>rikan menjadi tiga bentuk yaitu</w:t>
      </w:r>
      <w:r w:rsidR="0046677C">
        <w:rPr>
          <w:rFonts w:ascii="Times New Roman" w:hAnsi="Times New Roman" w:cs="Times New Roman"/>
          <w:sz w:val="24"/>
          <w:szCs w:val="24"/>
        </w:rPr>
        <w:t>:</w:t>
      </w:r>
      <w:r w:rsidR="0046677C" w:rsidRPr="0046677C">
        <w:rPr>
          <w:rStyle w:val="FootnoteTextChar"/>
          <w:rFonts w:ascii="Times New Roman" w:hAnsi="Times New Roman" w:cs="Times New Roman"/>
          <w:sz w:val="24"/>
          <w:szCs w:val="24"/>
        </w:rPr>
        <w:t xml:space="preserve"> </w:t>
      </w:r>
      <w:r w:rsidR="0046677C">
        <w:rPr>
          <w:rStyle w:val="FootnoteReference"/>
          <w:rFonts w:ascii="Times New Roman" w:hAnsi="Times New Roman" w:cs="Times New Roman"/>
          <w:sz w:val="24"/>
          <w:szCs w:val="24"/>
        </w:rPr>
        <w:footnoteReference w:id="14"/>
      </w:r>
      <w:r w:rsidR="0046677C">
        <w:rPr>
          <w:rFonts w:ascii="Times New Roman" w:hAnsi="Times New Roman" w:cs="Times New Roman"/>
          <w:sz w:val="24"/>
          <w:szCs w:val="24"/>
        </w:rPr>
        <w:t xml:space="preserve"> </w:t>
      </w:r>
    </w:p>
    <w:p w:rsidR="0046677C" w:rsidRPr="0046677C" w:rsidRDefault="0046677C" w:rsidP="00DF4593">
      <w:pPr>
        <w:pStyle w:val="ListParagraph"/>
        <w:numPr>
          <w:ilvl w:val="0"/>
          <w:numId w:val="17"/>
        </w:numPr>
        <w:spacing w:line="240" w:lineRule="auto"/>
        <w:ind w:left="1440"/>
        <w:jc w:val="both"/>
        <w:rPr>
          <w:rFonts w:ascii="Times New Roman" w:hAnsi="Times New Roman" w:cs="Times New Roman"/>
          <w:b/>
          <w:sz w:val="24"/>
          <w:szCs w:val="24"/>
        </w:rPr>
      </w:pPr>
      <w:r w:rsidRPr="00DF4593">
        <w:rPr>
          <w:rFonts w:ascii="Times New Roman" w:hAnsi="Times New Roman" w:cs="Times New Roman"/>
          <w:b/>
          <w:i/>
          <w:sz w:val="24"/>
          <w:szCs w:val="24"/>
        </w:rPr>
        <w:t>Ad-valorem tariff</w:t>
      </w:r>
      <w:r w:rsidRPr="0046677C">
        <w:rPr>
          <w:rFonts w:ascii="Times New Roman" w:hAnsi="Times New Roman" w:cs="Times New Roman"/>
          <w:b/>
          <w:sz w:val="24"/>
          <w:szCs w:val="24"/>
        </w:rPr>
        <w:t>,</w:t>
      </w:r>
      <w:r w:rsidRPr="0046677C">
        <w:rPr>
          <w:rFonts w:ascii="Times New Roman" w:hAnsi="Times New Roman" w:cs="Times New Roman"/>
          <w:sz w:val="24"/>
          <w:szCs w:val="24"/>
        </w:rPr>
        <w:t xml:space="preserve"> adalah pajak yang diperhitungkan berdasarkan pada prosentase nilai (harga) barang yang diimpor. Misalnya harga barang A. 100 dolar, telah dikenakan tariff sebesar 10 persen, maka barang tersebut akan dikenakan tarif 10 persen dari 100 dolar yaitu 10 dolar.  </w:t>
      </w:r>
    </w:p>
    <w:p w:rsidR="0046677C" w:rsidRPr="0046677C" w:rsidRDefault="0046677C" w:rsidP="00DF4593">
      <w:pPr>
        <w:pStyle w:val="ListParagraph"/>
        <w:numPr>
          <w:ilvl w:val="0"/>
          <w:numId w:val="17"/>
        </w:numPr>
        <w:spacing w:line="240" w:lineRule="auto"/>
        <w:ind w:left="1440"/>
        <w:jc w:val="both"/>
        <w:rPr>
          <w:rFonts w:ascii="Times New Roman" w:hAnsi="Times New Roman" w:cs="Times New Roman"/>
          <w:b/>
          <w:sz w:val="24"/>
          <w:szCs w:val="24"/>
        </w:rPr>
      </w:pPr>
      <w:r w:rsidRPr="00DF4593">
        <w:rPr>
          <w:rFonts w:ascii="Times New Roman" w:hAnsi="Times New Roman" w:cs="Times New Roman"/>
          <w:b/>
          <w:i/>
          <w:sz w:val="24"/>
          <w:szCs w:val="24"/>
        </w:rPr>
        <w:t>Specifict tariff</w:t>
      </w:r>
      <w:r w:rsidRPr="0046677C">
        <w:rPr>
          <w:rFonts w:ascii="Times New Roman" w:hAnsi="Times New Roman" w:cs="Times New Roman"/>
          <w:b/>
          <w:sz w:val="24"/>
          <w:szCs w:val="24"/>
        </w:rPr>
        <w:t>,</w:t>
      </w:r>
      <w:r w:rsidR="0008779B">
        <w:rPr>
          <w:rFonts w:ascii="Times New Roman" w:hAnsi="Times New Roman" w:cs="Times New Roman"/>
          <w:sz w:val="24"/>
          <w:szCs w:val="24"/>
        </w:rPr>
        <w:t xml:space="preserve"> </w:t>
      </w:r>
      <w:r w:rsidRPr="0046677C">
        <w:rPr>
          <w:rFonts w:ascii="Times New Roman" w:hAnsi="Times New Roman" w:cs="Times New Roman"/>
          <w:sz w:val="24"/>
          <w:szCs w:val="24"/>
        </w:rPr>
        <w:t xml:space="preserve">adalah pajak yang diperhitungkan berdasarkan per-unit atau perjumlah barang. Misalkan tarif akan dikenakan sebesar 10 dolar per ton atau 5 persen untuk setiap ton.  </w:t>
      </w:r>
    </w:p>
    <w:p w:rsidR="0046677C" w:rsidRPr="00282CF1" w:rsidRDefault="0046677C" w:rsidP="00DF4593">
      <w:pPr>
        <w:pStyle w:val="ListParagraph"/>
        <w:numPr>
          <w:ilvl w:val="0"/>
          <w:numId w:val="17"/>
        </w:numPr>
        <w:spacing w:line="240" w:lineRule="auto"/>
        <w:ind w:left="1440"/>
        <w:jc w:val="both"/>
        <w:rPr>
          <w:rFonts w:ascii="Times New Roman" w:hAnsi="Times New Roman" w:cs="Times New Roman"/>
          <w:b/>
          <w:sz w:val="24"/>
          <w:szCs w:val="24"/>
        </w:rPr>
      </w:pPr>
      <w:r w:rsidRPr="00DF4593">
        <w:rPr>
          <w:rFonts w:ascii="Times New Roman" w:hAnsi="Times New Roman" w:cs="Times New Roman"/>
          <w:b/>
          <w:i/>
          <w:sz w:val="24"/>
          <w:szCs w:val="24"/>
        </w:rPr>
        <w:t>Mixed tariff</w:t>
      </w:r>
      <w:r w:rsidRPr="0046677C">
        <w:rPr>
          <w:rFonts w:ascii="Times New Roman" w:hAnsi="Times New Roman" w:cs="Times New Roman"/>
          <w:b/>
          <w:sz w:val="24"/>
          <w:szCs w:val="24"/>
        </w:rPr>
        <w:t>,</w:t>
      </w:r>
      <w:r w:rsidR="0008779B">
        <w:rPr>
          <w:rFonts w:ascii="Times New Roman" w:hAnsi="Times New Roman" w:cs="Times New Roman"/>
          <w:sz w:val="24"/>
          <w:szCs w:val="24"/>
        </w:rPr>
        <w:t xml:space="preserve"> </w:t>
      </w:r>
      <w:r w:rsidRPr="0046677C">
        <w:rPr>
          <w:rFonts w:ascii="Times New Roman" w:hAnsi="Times New Roman" w:cs="Times New Roman"/>
          <w:sz w:val="24"/>
          <w:szCs w:val="24"/>
        </w:rPr>
        <w:t xml:space="preserve">adalah pajak yang dikenakan berdasarkan sistem kombinasi dari kedua bentuk tarid di atas. Misalnya tarif dikenakan 5 persen per kilogram plus 10 persen dari jumlah nilai barang.       </w:t>
      </w:r>
    </w:p>
    <w:p w:rsidR="003A33F6" w:rsidRPr="004F04E6" w:rsidRDefault="003A33F6" w:rsidP="00DF4593">
      <w:pPr>
        <w:autoSpaceDE w:val="0"/>
        <w:autoSpaceDN w:val="0"/>
        <w:adjustRightInd w:val="0"/>
        <w:spacing w:line="480" w:lineRule="auto"/>
        <w:ind w:left="1080" w:firstLine="720"/>
        <w:jc w:val="both"/>
        <w:rPr>
          <w:rFonts w:ascii="Times New Roman" w:hAnsi="Times New Roman"/>
          <w:sz w:val="24"/>
          <w:szCs w:val="24"/>
        </w:rPr>
      </w:pPr>
      <w:r w:rsidRPr="004F04E6">
        <w:rPr>
          <w:rFonts w:ascii="Times New Roman" w:hAnsi="Times New Roman"/>
          <w:sz w:val="24"/>
          <w:szCs w:val="24"/>
        </w:rPr>
        <w:t xml:space="preserve">Untuk lebih menjamin perdagangan internasional yang lebih dapat ditafsir (lebih </w:t>
      </w:r>
      <w:r w:rsidRPr="004F04E6">
        <w:rPr>
          <w:rFonts w:ascii="Times New Roman" w:hAnsi="Times New Roman"/>
          <w:i/>
          <w:sz w:val="24"/>
          <w:szCs w:val="24"/>
        </w:rPr>
        <w:t>predictable</w:t>
      </w:r>
      <w:r w:rsidRPr="004F04E6">
        <w:rPr>
          <w:rFonts w:ascii="Times New Roman" w:hAnsi="Times New Roman"/>
          <w:sz w:val="24"/>
          <w:szCs w:val="24"/>
        </w:rPr>
        <w:t xml:space="preserve">), maka diterapkan ketentuan untuk melakukan </w:t>
      </w:r>
      <w:r w:rsidRPr="004F04E6">
        <w:rPr>
          <w:rFonts w:ascii="Times New Roman" w:hAnsi="Times New Roman"/>
          <w:i/>
          <w:sz w:val="24"/>
          <w:szCs w:val="24"/>
        </w:rPr>
        <w:t xml:space="preserve">tariff binding </w:t>
      </w:r>
      <w:r w:rsidRPr="004F04E6">
        <w:rPr>
          <w:rFonts w:ascii="Times New Roman" w:hAnsi="Times New Roman"/>
          <w:sz w:val="24"/>
          <w:szCs w:val="24"/>
        </w:rPr>
        <w:t xml:space="preserve">atau suatu komitmen yang mengikat negara-negara anggota supaya tidak meningkatkan bea masuk terhadap impor setelah masuk dalam daftar komitmen </w:t>
      </w:r>
      <w:r w:rsidRPr="00AA0D41">
        <w:rPr>
          <w:rFonts w:ascii="Times New Roman" w:hAnsi="Times New Roman"/>
          <w:i/>
          <w:sz w:val="24"/>
          <w:szCs w:val="24"/>
        </w:rPr>
        <w:t>binding</w:t>
      </w:r>
      <w:r w:rsidRPr="004F04E6">
        <w:rPr>
          <w:rFonts w:ascii="Times New Roman" w:hAnsi="Times New Roman"/>
          <w:sz w:val="24"/>
          <w:szCs w:val="24"/>
        </w:rPr>
        <w:t>.</w:t>
      </w:r>
    </w:p>
    <w:p w:rsidR="003A33F6" w:rsidRDefault="003A33F6" w:rsidP="00DF4593">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Persaingan yang Adil</w:t>
      </w:r>
    </w:p>
    <w:p w:rsidR="003A33F6" w:rsidRPr="00CA148B" w:rsidRDefault="003A33F6" w:rsidP="00DF4593">
      <w:pPr>
        <w:autoSpaceDE w:val="0"/>
        <w:autoSpaceDN w:val="0"/>
        <w:adjustRightInd w:val="0"/>
        <w:spacing w:line="480" w:lineRule="auto"/>
        <w:ind w:left="1080" w:firstLine="720"/>
        <w:jc w:val="both"/>
        <w:rPr>
          <w:rFonts w:ascii="Times New Roman" w:hAnsi="Times New Roman"/>
          <w:i/>
          <w:sz w:val="24"/>
          <w:szCs w:val="24"/>
        </w:rPr>
      </w:pPr>
      <w:r w:rsidRPr="001A2E7F">
        <w:rPr>
          <w:rFonts w:ascii="Times New Roman" w:hAnsi="Times New Roman"/>
          <w:sz w:val="24"/>
          <w:szCs w:val="24"/>
        </w:rPr>
        <w:t xml:space="preserve">Aturan GATT juga mengandung prinsip persaingan yang adil atai </w:t>
      </w:r>
      <w:r w:rsidRPr="001A2E7F">
        <w:rPr>
          <w:rFonts w:ascii="Times New Roman" w:hAnsi="Times New Roman"/>
          <w:i/>
          <w:sz w:val="24"/>
          <w:szCs w:val="24"/>
        </w:rPr>
        <w:t xml:space="preserve">fair competition. </w:t>
      </w:r>
      <w:r w:rsidRPr="001A2E7F">
        <w:rPr>
          <w:rFonts w:ascii="Times New Roman" w:hAnsi="Times New Roman"/>
          <w:sz w:val="24"/>
          <w:szCs w:val="24"/>
        </w:rPr>
        <w:t xml:space="preserve">Dengan semakin terjadinya subsudi terhadap ekspor serta terjadinya </w:t>
      </w:r>
      <w:r w:rsidRPr="001A2E7F">
        <w:rPr>
          <w:rFonts w:ascii="Times New Roman" w:hAnsi="Times New Roman"/>
          <w:i/>
          <w:sz w:val="24"/>
          <w:szCs w:val="24"/>
        </w:rPr>
        <w:t xml:space="preserve">dumping, </w:t>
      </w:r>
      <w:r w:rsidRPr="001A2E7F">
        <w:rPr>
          <w:rFonts w:ascii="Times New Roman" w:hAnsi="Times New Roman"/>
          <w:sz w:val="24"/>
          <w:szCs w:val="24"/>
        </w:rPr>
        <w:t>dan s</w:t>
      </w:r>
      <w:r w:rsidR="0008779B">
        <w:rPr>
          <w:rFonts w:ascii="Times New Roman" w:hAnsi="Times New Roman"/>
          <w:sz w:val="24"/>
          <w:szCs w:val="24"/>
        </w:rPr>
        <w:t>ubsidi ekspor, negara pengimpor</w:t>
      </w:r>
      <w:r w:rsidRPr="001A2E7F">
        <w:rPr>
          <w:rFonts w:ascii="Times New Roman" w:hAnsi="Times New Roman"/>
          <w:sz w:val="24"/>
          <w:szCs w:val="24"/>
        </w:rPr>
        <w:t xml:space="preserve"> diberi hak untuk mengenakan </w:t>
      </w:r>
      <w:r w:rsidRPr="001A2E7F">
        <w:rPr>
          <w:rFonts w:ascii="Times New Roman" w:hAnsi="Times New Roman"/>
          <w:i/>
          <w:sz w:val="24"/>
          <w:szCs w:val="24"/>
        </w:rPr>
        <w:t>anti dumping</w:t>
      </w:r>
      <w:r w:rsidRPr="001A2E7F">
        <w:rPr>
          <w:rFonts w:ascii="Times New Roman" w:hAnsi="Times New Roman"/>
          <w:sz w:val="24"/>
          <w:szCs w:val="24"/>
        </w:rPr>
        <w:t xml:space="preserve"> </w:t>
      </w:r>
      <w:r w:rsidRPr="001A2E7F">
        <w:rPr>
          <w:rFonts w:ascii="Times New Roman" w:hAnsi="Times New Roman"/>
          <w:i/>
          <w:sz w:val="24"/>
          <w:szCs w:val="24"/>
        </w:rPr>
        <w:t>duties</w:t>
      </w:r>
      <w:r w:rsidRPr="001A2E7F">
        <w:rPr>
          <w:rFonts w:ascii="Times New Roman" w:hAnsi="Times New Roman"/>
          <w:sz w:val="24"/>
          <w:szCs w:val="24"/>
        </w:rPr>
        <w:t xml:space="preserve"> dan </w:t>
      </w:r>
      <w:r w:rsidRPr="001A2E7F">
        <w:rPr>
          <w:rFonts w:ascii="Times New Roman" w:hAnsi="Times New Roman"/>
          <w:i/>
          <w:sz w:val="24"/>
          <w:szCs w:val="24"/>
        </w:rPr>
        <w:t>counter vailing duties</w:t>
      </w:r>
      <w:r w:rsidRPr="001A2E7F">
        <w:rPr>
          <w:rFonts w:ascii="Times New Roman" w:hAnsi="Times New Roman"/>
          <w:sz w:val="24"/>
          <w:szCs w:val="24"/>
        </w:rPr>
        <w:t xml:space="preserve"> sebagai imbalan ataupun tindakan balasan terhadap dumping atau subsidi ekspor.</w:t>
      </w:r>
      <w:r w:rsidRPr="001A2E7F">
        <w:rPr>
          <w:rFonts w:ascii="Times New Roman" w:hAnsi="Times New Roman"/>
          <w:i/>
          <w:sz w:val="24"/>
          <w:szCs w:val="24"/>
        </w:rPr>
        <w:t xml:space="preserve"> </w:t>
      </w:r>
    </w:p>
    <w:p w:rsidR="003A33F6" w:rsidRDefault="003A33F6" w:rsidP="00DF4593">
      <w:pPr>
        <w:pStyle w:val="ListParagraph"/>
        <w:numPr>
          <w:ilvl w:val="0"/>
          <w:numId w:val="5"/>
        </w:numPr>
        <w:autoSpaceDE w:val="0"/>
        <w:autoSpaceDN w:val="0"/>
        <w:adjustRightInd w:val="0"/>
        <w:spacing w:after="0" w:line="480" w:lineRule="auto"/>
        <w:ind w:left="990" w:hanging="270"/>
        <w:jc w:val="both"/>
        <w:rPr>
          <w:rFonts w:ascii="Times New Roman" w:hAnsi="Times New Roman"/>
          <w:sz w:val="24"/>
          <w:szCs w:val="24"/>
        </w:rPr>
      </w:pPr>
      <w:r>
        <w:rPr>
          <w:rFonts w:ascii="Times New Roman" w:hAnsi="Times New Roman"/>
          <w:sz w:val="24"/>
          <w:szCs w:val="24"/>
        </w:rPr>
        <w:t>Larangan terhadap Restruksi Kuatitatif</w:t>
      </w:r>
    </w:p>
    <w:p w:rsidR="00DF4593" w:rsidRDefault="003A33F6" w:rsidP="00DF4593">
      <w:pPr>
        <w:autoSpaceDE w:val="0"/>
        <w:autoSpaceDN w:val="0"/>
        <w:adjustRightInd w:val="0"/>
        <w:spacing w:line="480" w:lineRule="auto"/>
        <w:ind w:left="1080" w:firstLine="720"/>
        <w:jc w:val="both"/>
        <w:rPr>
          <w:rFonts w:ascii="Times New Roman" w:hAnsi="Times New Roman"/>
          <w:sz w:val="24"/>
          <w:szCs w:val="24"/>
        </w:rPr>
      </w:pPr>
      <w:r w:rsidRPr="00994B7F">
        <w:rPr>
          <w:rFonts w:ascii="Times New Roman" w:hAnsi="Times New Roman"/>
          <w:sz w:val="24"/>
          <w:szCs w:val="24"/>
        </w:rPr>
        <w:t>Prinsip lain dalam GATT adalah larangan umum terhadap restriksi yang bersifat kuantitatif, yakni kuota dan jenis pembatasan yang serupa. Ketentuan ini oleh para pendiri GATT dianggap sangat penting karena pada waktu GATT didirikan, pembatasan kuantitatif merupakan hambatan yang serius dan paling sering diterima sebagai warisan dari zaman depresi pada tahun 1930.</w:t>
      </w:r>
    </w:p>
    <w:p w:rsidR="003A33F6" w:rsidRPr="00DF4593" w:rsidRDefault="003A33F6" w:rsidP="00113E8B">
      <w:pPr>
        <w:pStyle w:val="ListParagraph"/>
        <w:numPr>
          <w:ilvl w:val="0"/>
          <w:numId w:val="5"/>
        </w:numPr>
        <w:autoSpaceDE w:val="0"/>
        <w:autoSpaceDN w:val="0"/>
        <w:adjustRightInd w:val="0"/>
        <w:spacing w:after="0" w:line="480" w:lineRule="auto"/>
        <w:jc w:val="both"/>
        <w:rPr>
          <w:rFonts w:ascii="Times New Roman" w:hAnsi="Times New Roman"/>
          <w:sz w:val="24"/>
          <w:szCs w:val="24"/>
        </w:rPr>
      </w:pPr>
      <w:r w:rsidRPr="00DF4593">
        <w:rPr>
          <w:rFonts w:ascii="Times New Roman" w:hAnsi="Times New Roman"/>
          <w:i/>
          <w:sz w:val="24"/>
          <w:szCs w:val="24"/>
        </w:rPr>
        <w:t xml:space="preserve">Waiver </w:t>
      </w:r>
      <w:r w:rsidRPr="00DF4593">
        <w:rPr>
          <w:rFonts w:ascii="Times New Roman" w:hAnsi="Times New Roman"/>
          <w:sz w:val="24"/>
          <w:szCs w:val="24"/>
        </w:rPr>
        <w:t>dan Pembatasan Darurat terhadap Impor</w:t>
      </w:r>
    </w:p>
    <w:p w:rsidR="003A33F6" w:rsidRDefault="003A33F6" w:rsidP="00A226D4">
      <w:pPr>
        <w:autoSpaceDE w:val="0"/>
        <w:autoSpaceDN w:val="0"/>
        <w:adjustRightInd w:val="0"/>
        <w:spacing w:after="0" w:line="480" w:lineRule="auto"/>
        <w:ind w:left="1080" w:firstLine="720"/>
        <w:jc w:val="both"/>
        <w:rPr>
          <w:rFonts w:ascii="Times New Roman" w:hAnsi="Times New Roman"/>
          <w:sz w:val="24"/>
          <w:szCs w:val="24"/>
        </w:rPr>
      </w:pPr>
      <w:r w:rsidRPr="00C067AB">
        <w:rPr>
          <w:rFonts w:ascii="Times New Roman" w:hAnsi="Times New Roman"/>
          <w:sz w:val="24"/>
          <w:szCs w:val="24"/>
        </w:rPr>
        <w:t xml:space="preserve">GATT mengizinkan diadakan perkecualian dalam bentuk Waiver dan langkah darurat lain. Perkecualian dalam bentuk waiver yang diizinkan adalah dalam kasus tertentu, yaitu dalam suasana darurat yang memilih penanganan dengan mengambil langkah proteksi karena industri dalam negerinya menghadapi masalah. Proteksi tersebut merupakan langkah darurat yang bersifat sementara </w:t>
      </w:r>
      <w:r w:rsidRPr="00C067AB">
        <w:rPr>
          <w:rFonts w:ascii="Times New Roman" w:hAnsi="Times New Roman"/>
          <w:i/>
          <w:sz w:val="24"/>
          <w:szCs w:val="24"/>
        </w:rPr>
        <w:t>(safeguards)</w:t>
      </w:r>
      <w:r w:rsidRPr="00C067AB">
        <w:rPr>
          <w:rFonts w:ascii="Times New Roman" w:hAnsi="Times New Roman"/>
          <w:sz w:val="24"/>
          <w:szCs w:val="24"/>
        </w:rPr>
        <w:t>.</w:t>
      </w:r>
    </w:p>
    <w:p w:rsidR="00796A71" w:rsidRDefault="00796A71" w:rsidP="00A226D4">
      <w:pPr>
        <w:autoSpaceDE w:val="0"/>
        <w:autoSpaceDN w:val="0"/>
        <w:adjustRightInd w:val="0"/>
        <w:spacing w:after="0" w:line="480" w:lineRule="auto"/>
        <w:ind w:left="1080" w:firstLine="720"/>
        <w:jc w:val="both"/>
        <w:rPr>
          <w:rFonts w:ascii="Times New Roman" w:hAnsi="Times New Roman"/>
          <w:sz w:val="24"/>
          <w:szCs w:val="24"/>
        </w:rPr>
      </w:pPr>
    </w:p>
    <w:p w:rsidR="003A33F6" w:rsidRPr="00BF21E5" w:rsidRDefault="009B6383" w:rsidP="00A226D4">
      <w:pPr>
        <w:pStyle w:val="ListParagraph"/>
        <w:numPr>
          <w:ilvl w:val="0"/>
          <w:numId w:val="10"/>
        </w:numPr>
        <w:autoSpaceDE w:val="0"/>
        <w:autoSpaceDN w:val="0"/>
        <w:adjustRightInd w:val="0"/>
        <w:spacing w:after="0" w:line="480" w:lineRule="auto"/>
        <w:ind w:left="360"/>
        <w:jc w:val="both"/>
        <w:rPr>
          <w:rFonts w:ascii="Times New Roman" w:hAnsi="Times New Roman"/>
          <w:b/>
          <w:sz w:val="24"/>
          <w:szCs w:val="24"/>
        </w:rPr>
      </w:pPr>
      <w:r>
        <w:rPr>
          <w:rFonts w:ascii="Times New Roman" w:hAnsi="Times New Roman"/>
          <w:b/>
          <w:sz w:val="24"/>
          <w:szCs w:val="24"/>
        </w:rPr>
        <w:lastRenderedPageBreak/>
        <w:t xml:space="preserve">Tinjauan Umum tentang </w:t>
      </w:r>
      <w:r w:rsidR="00A226D4">
        <w:rPr>
          <w:rFonts w:ascii="Times New Roman" w:hAnsi="Times New Roman"/>
          <w:b/>
          <w:i/>
          <w:sz w:val="24"/>
          <w:szCs w:val="24"/>
        </w:rPr>
        <w:t xml:space="preserve">World Trade Organization </w:t>
      </w:r>
      <w:r w:rsidR="00A226D4">
        <w:rPr>
          <w:rFonts w:ascii="Times New Roman" w:hAnsi="Times New Roman"/>
          <w:b/>
          <w:sz w:val="24"/>
          <w:szCs w:val="24"/>
        </w:rPr>
        <w:t>(</w:t>
      </w:r>
      <w:r w:rsidR="003A33F6">
        <w:rPr>
          <w:rFonts w:ascii="Times New Roman" w:hAnsi="Times New Roman"/>
          <w:b/>
          <w:sz w:val="24"/>
          <w:szCs w:val="24"/>
        </w:rPr>
        <w:t>WTO</w:t>
      </w:r>
      <w:r w:rsidR="00D33430">
        <w:rPr>
          <w:rFonts w:ascii="Times New Roman" w:hAnsi="Times New Roman"/>
          <w:b/>
          <w:sz w:val="24"/>
          <w:szCs w:val="24"/>
        </w:rPr>
        <w:t>)</w:t>
      </w:r>
    </w:p>
    <w:p w:rsidR="00223A73" w:rsidRDefault="00E66FDE" w:rsidP="0053386B">
      <w:pPr>
        <w:pStyle w:val="ListParagraph"/>
        <w:autoSpaceDE w:val="0"/>
        <w:autoSpaceDN w:val="0"/>
        <w:adjustRightInd w:val="0"/>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Setelah berakhirnya perang dunia ke-dua, negara – negara besar mulai mencoba untuk membentuk suatu sistem perdagangan dunia yang berperan untuk mengatur dan mengawasi perdagangan dunia. </w:t>
      </w:r>
      <w:r w:rsidR="00506DF4">
        <w:rPr>
          <w:rFonts w:ascii="Times New Roman" w:hAnsi="Times New Roman"/>
          <w:sz w:val="24"/>
          <w:szCs w:val="24"/>
        </w:rPr>
        <w:t xml:space="preserve">Organisasi perdagangan dunia yang pertama dibentuk adalah </w:t>
      </w:r>
      <w:r w:rsidR="00506DF4">
        <w:rPr>
          <w:rFonts w:ascii="Times New Roman" w:hAnsi="Times New Roman"/>
          <w:i/>
          <w:sz w:val="24"/>
          <w:szCs w:val="24"/>
        </w:rPr>
        <w:t xml:space="preserve">International Trade Organization </w:t>
      </w:r>
      <w:r w:rsidR="00506DF4">
        <w:rPr>
          <w:rFonts w:ascii="Times New Roman" w:hAnsi="Times New Roman"/>
          <w:sz w:val="24"/>
          <w:szCs w:val="24"/>
        </w:rPr>
        <w:t>(ITO)</w:t>
      </w:r>
      <w:r w:rsidR="004F79F1">
        <w:rPr>
          <w:rFonts w:ascii="Times New Roman" w:hAnsi="Times New Roman"/>
          <w:sz w:val="24"/>
          <w:szCs w:val="24"/>
        </w:rPr>
        <w:t xml:space="preserve"> melalui Piagam Havana 1948</w:t>
      </w:r>
      <w:r w:rsidR="00506DF4">
        <w:rPr>
          <w:rFonts w:ascii="Times New Roman" w:hAnsi="Times New Roman"/>
          <w:sz w:val="24"/>
          <w:szCs w:val="24"/>
        </w:rPr>
        <w:t>.</w:t>
      </w:r>
      <w:r w:rsidR="004F79F1">
        <w:rPr>
          <w:rFonts w:ascii="Times New Roman" w:hAnsi="Times New Roman"/>
          <w:sz w:val="24"/>
          <w:szCs w:val="24"/>
        </w:rPr>
        <w:t xml:space="preserve"> </w:t>
      </w:r>
    </w:p>
    <w:p w:rsidR="00725ECB" w:rsidRDefault="00223A73" w:rsidP="0053386B">
      <w:pPr>
        <w:pStyle w:val="ListParagraph"/>
        <w:autoSpaceDE w:val="0"/>
        <w:autoSpaceDN w:val="0"/>
        <w:adjustRightInd w:val="0"/>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Menurut Sudargo Gautama, pembentukan WTO adalah untuk melindungin kepentingan negara – negara barat yang sudah maju. ITO pada saat itu diharapkan mampu untuk menjadi tiang ketiga, disamping </w:t>
      </w:r>
      <w:r>
        <w:rPr>
          <w:rFonts w:ascii="Times New Roman" w:hAnsi="Times New Roman"/>
          <w:i/>
          <w:sz w:val="24"/>
          <w:szCs w:val="24"/>
        </w:rPr>
        <w:t xml:space="preserve">International Monetary Fund </w:t>
      </w:r>
      <w:r>
        <w:rPr>
          <w:rFonts w:ascii="Times New Roman" w:hAnsi="Times New Roman"/>
          <w:sz w:val="24"/>
          <w:szCs w:val="24"/>
        </w:rPr>
        <w:t xml:space="preserve">(IMF) dan </w:t>
      </w:r>
      <w:r>
        <w:rPr>
          <w:rFonts w:ascii="Times New Roman" w:hAnsi="Times New Roman"/>
          <w:i/>
          <w:sz w:val="24"/>
          <w:szCs w:val="24"/>
        </w:rPr>
        <w:t xml:space="preserve">International Bank for Reconstruction and Development </w:t>
      </w:r>
      <w:r>
        <w:rPr>
          <w:rFonts w:ascii="Times New Roman" w:hAnsi="Times New Roman"/>
          <w:sz w:val="24"/>
          <w:szCs w:val="24"/>
        </w:rPr>
        <w:t xml:space="preserve">(IBRD) atau yang saat ini dikenal adalah </w:t>
      </w:r>
      <w:r>
        <w:rPr>
          <w:rFonts w:ascii="Times New Roman" w:hAnsi="Times New Roman"/>
          <w:i/>
          <w:sz w:val="24"/>
          <w:szCs w:val="24"/>
        </w:rPr>
        <w:t>World Bank</w:t>
      </w:r>
      <w:r w:rsidR="00040672">
        <w:rPr>
          <w:rFonts w:ascii="Times New Roman" w:hAnsi="Times New Roman"/>
          <w:i/>
          <w:sz w:val="24"/>
          <w:szCs w:val="24"/>
        </w:rPr>
        <w:t xml:space="preserve"> </w:t>
      </w:r>
      <w:r w:rsidR="00040672">
        <w:rPr>
          <w:rFonts w:ascii="Times New Roman" w:hAnsi="Times New Roman"/>
          <w:sz w:val="24"/>
          <w:szCs w:val="24"/>
        </w:rPr>
        <w:t>dalam rangka perdagangan dunia</w:t>
      </w:r>
      <w:r>
        <w:rPr>
          <w:rFonts w:ascii="Times New Roman" w:hAnsi="Times New Roman"/>
          <w:sz w:val="24"/>
          <w:szCs w:val="24"/>
        </w:rPr>
        <w:t>.</w:t>
      </w:r>
      <w:r w:rsidR="00040672">
        <w:rPr>
          <w:rStyle w:val="FootnoteReference"/>
          <w:rFonts w:ascii="Times New Roman" w:hAnsi="Times New Roman"/>
          <w:sz w:val="24"/>
          <w:szCs w:val="24"/>
        </w:rPr>
        <w:footnoteReference w:id="15"/>
      </w:r>
      <w:r>
        <w:rPr>
          <w:rFonts w:ascii="Times New Roman" w:hAnsi="Times New Roman"/>
          <w:sz w:val="24"/>
          <w:szCs w:val="24"/>
        </w:rPr>
        <w:t xml:space="preserve">  </w:t>
      </w:r>
      <w:r w:rsidR="00506DF4">
        <w:rPr>
          <w:rFonts w:ascii="Times New Roman" w:hAnsi="Times New Roman"/>
          <w:sz w:val="24"/>
          <w:szCs w:val="24"/>
        </w:rPr>
        <w:t xml:space="preserve"> </w:t>
      </w:r>
      <w:r w:rsidR="006A6A47">
        <w:rPr>
          <w:rFonts w:ascii="Times New Roman" w:hAnsi="Times New Roman"/>
          <w:sz w:val="24"/>
          <w:szCs w:val="24"/>
        </w:rPr>
        <w:t xml:space="preserve">Piagam ITO tersebut akhirnya disetujui dalam </w:t>
      </w:r>
      <w:r w:rsidR="006A6A47">
        <w:rPr>
          <w:rFonts w:ascii="Times New Roman" w:hAnsi="Times New Roman"/>
          <w:i/>
          <w:sz w:val="24"/>
          <w:szCs w:val="24"/>
        </w:rPr>
        <w:t xml:space="preserve">UN Conference on Trade and Development </w:t>
      </w:r>
      <w:r w:rsidR="006A6A47">
        <w:rPr>
          <w:rFonts w:ascii="Times New Roman" w:hAnsi="Times New Roman"/>
          <w:sz w:val="24"/>
          <w:szCs w:val="24"/>
        </w:rPr>
        <w:t>di Havana. Tetapi, Amerika Serikat tidak meratifikasi piagam tersebut sehingga ITO dianggap gagal dan tidak efektif.</w:t>
      </w:r>
    </w:p>
    <w:p w:rsidR="00B47A85" w:rsidRDefault="00B47A85" w:rsidP="00A52AEF">
      <w:pPr>
        <w:pStyle w:val="ListParagraph"/>
        <w:autoSpaceDE w:val="0"/>
        <w:autoSpaceDN w:val="0"/>
        <w:adjustRightInd w:val="0"/>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Setelah itu, negara – negara mulai melakukan </w:t>
      </w:r>
      <w:r w:rsidRPr="00B47A85">
        <w:rPr>
          <w:rFonts w:ascii="Times New Roman" w:hAnsi="Times New Roman"/>
          <w:i/>
          <w:sz w:val="24"/>
          <w:szCs w:val="24"/>
        </w:rPr>
        <w:t>round</w:t>
      </w:r>
      <w:r>
        <w:rPr>
          <w:rFonts w:ascii="Times New Roman" w:hAnsi="Times New Roman"/>
          <w:sz w:val="24"/>
          <w:szCs w:val="24"/>
        </w:rPr>
        <w:t xml:space="preserve"> atau putaran untuk merundingkan masalah – masalah terkait perdagangan dunia. </w:t>
      </w:r>
      <w:r w:rsidR="00B84EE3">
        <w:rPr>
          <w:rFonts w:ascii="Times New Roman" w:hAnsi="Times New Roman"/>
          <w:sz w:val="24"/>
          <w:szCs w:val="24"/>
        </w:rPr>
        <w:t xml:space="preserve">Ada delapan putaran yang telah dilaksanakan sejak tahun 1947 sampai dengan tahun 1994 yaitu Geneva </w:t>
      </w:r>
      <w:r w:rsidR="00B84EE3" w:rsidRPr="00CE0F47">
        <w:rPr>
          <w:rFonts w:ascii="Times New Roman" w:hAnsi="Times New Roman"/>
          <w:i/>
          <w:sz w:val="24"/>
          <w:szCs w:val="24"/>
        </w:rPr>
        <w:t>Round</w:t>
      </w:r>
      <w:r w:rsidR="00B84EE3">
        <w:rPr>
          <w:rFonts w:ascii="Times New Roman" w:hAnsi="Times New Roman"/>
          <w:sz w:val="24"/>
          <w:szCs w:val="24"/>
        </w:rPr>
        <w:t xml:space="preserve">, Annecy </w:t>
      </w:r>
      <w:r w:rsidR="00B84EE3" w:rsidRPr="00CE0F47">
        <w:rPr>
          <w:rFonts w:ascii="Times New Roman" w:hAnsi="Times New Roman"/>
          <w:i/>
          <w:sz w:val="24"/>
          <w:szCs w:val="24"/>
        </w:rPr>
        <w:t>Round</w:t>
      </w:r>
      <w:r w:rsidR="00B84EE3">
        <w:rPr>
          <w:rFonts w:ascii="Times New Roman" w:hAnsi="Times New Roman"/>
          <w:sz w:val="24"/>
          <w:szCs w:val="24"/>
        </w:rPr>
        <w:t xml:space="preserve">, Torquay </w:t>
      </w:r>
      <w:r w:rsidR="00B84EE3" w:rsidRPr="00CE0F47">
        <w:rPr>
          <w:rFonts w:ascii="Times New Roman" w:hAnsi="Times New Roman"/>
          <w:i/>
          <w:sz w:val="24"/>
          <w:szCs w:val="24"/>
        </w:rPr>
        <w:t>Round</w:t>
      </w:r>
      <w:r w:rsidR="00B84EE3">
        <w:rPr>
          <w:rFonts w:ascii="Times New Roman" w:hAnsi="Times New Roman"/>
          <w:sz w:val="24"/>
          <w:szCs w:val="24"/>
        </w:rPr>
        <w:t xml:space="preserve">, Geneva </w:t>
      </w:r>
      <w:r w:rsidR="00B84EE3" w:rsidRPr="00CE0F47">
        <w:rPr>
          <w:rFonts w:ascii="Times New Roman" w:hAnsi="Times New Roman"/>
          <w:i/>
          <w:sz w:val="24"/>
          <w:szCs w:val="24"/>
        </w:rPr>
        <w:t>Round</w:t>
      </w:r>
      <w:r w:rsidR="00B84EE3">
        <w:rPr>
          <w:rFonts w:ascii="Times New Roman" w:hAnsi="Times New Roman"/>
          <w:sz w:val="24"/>
          <w:szCs w:val="24"/>
        </w:rPr>
        <w:t xml:space="preserve">, Dillon </w:t>
      </w:r>
      <w:r w:rsidR="00B84EE3" w:rsidRPr="00CE0F47">
        <w:rPr>
          <w:rFonts w:ascii="Times New Roman" w:hAnsi="Times New Roman"/>
          <w:i/>
          <w:sz w:val="24"/>
          <w:szCs w:val="24"/>
        </w:rPr>
        <w:t>Round</w:t>
      </w:r>
      <w:r w:rsidR="00B84EE3">
        <w:rPr>
          <w:rFonts w:ascii="Times New Roman" w:hAnsi="Times New Roman"/>
          <w:sz w:val="24"/>
          <w:szCs w:val="24"/>
        </w:rPr>
        <w:t xml:space="preserve">, Kennedy </w:t>
      </w:r>
      <w:r w:rsidR="00B84EE3" w:rsidRPr="00CE0F47">
        <w:rPr>
          <w:rFonts w:ascii="Times New Roman" w:hAnsi="Times New Roman"/>
          <w:i/>
          <w:sz w:val="24"/>
          <w:szCs w:val="24"/>
        </w:rPr>
        <w:t>Round</w:t>
      </w:r>
      <w:r w:rsidR="00B84EE3">
        <w:rPr>
          <w:rFonts w:ascii="Times New Roman" w:hAnsi="Times New Roman"/>
          <w:sz w:val="24"/>
          <w:szCs w:val="24"/>
        </w:rPr>
        <w:t xml:space="preserve">, Tokyo </w:t>
      </w:r>
      <w:r w:rsidR="00CE0F47" w:rsidRPr="00CE0F47">
        <w:rPr>
          <w:rFonts w:ascii="Times New Roman" w:hAnsi="Times New Roman"/>
          <w:i/>
          <w:sz w:val="24"/>
          <w:szCs w:val="24"/>
        </w:rPr>
        <w:t>Round</w:t>
      </w:r>
      <w:r w:rsidR="00B84EE3">
        <w:rPr>
          <w:rFonts w:ascii="Times New Roman" w:hAnsi="Times New Roman"/>
          <w:sz w:val="24"/>
          <w:szCs w:val="24"/>
        </w:rPr>
        <w:t xml:space="preserve">, Uruguay </w:t>
      </w:r>
      <w:r w:rsidR="00B84EE3" w:rsidRPr="00B84EE3">
        <w:rPr>
          <w:rFonts w:ascii="Times New Roman" w:hAnsi="Times New Roman"/>
          <w:i/>
          <w:sz w:val="24"/>
          <w:szCs w:val="24"/>
        </w:rPr>
        <w:t>Round</w:t>
      </w:r>
      <w:r w:rsidR="00B84EE3">
        <w:rPr>
          <w:rFonts w:ascii="Times New Roman" w:hAnsi="Times New Roman"/>
          <w:sz w:val="24"/>
          <w:szCs w:val="24"/>
        </w:rPr>
        <w:t>.</w:t>
      </w:r>
    </w:p>
    <w:p w:rsidR="00E96F2B" w:rsidRPr="00E71CBF" w:rsidRDefault="00411975" w:rsidP="00A52AEF">
      <w:pPr>
        <w:pStyle w:val="ListParagraph"/>
        <w:autoSpaceDE w:val="0"/>
        <w:autoSpaceDN w:val="0"/>
        <w:adjustRightInd w:val="0"/>
        <w:spacing w:after="0" w:line="480" w:lineRule="auto"/>
        <w:ind w:left="360" w:firstLine="720"/>
        <w:jc w:val="both"/>
        <w:rPr>
          <w:rFonts w:ascii="Times New Roman" w:hAnsi="Times New Roman"/>
          <w:sz w:val="24"/>
          <w:szCs w:val="24"/>
        </w:rPr>
      </w:pPr>
      <w:r>
        <w:rPr>
          <w:rFonts w:ascii="Times New Roman" w:hAnsi="Times New Roman"/>
          <w:sz w:val="24"/>
          <w:szCs w:val="24"/>
        </w:rPr>
        <w:lastRenderedPageBreak/>
        <w:t xml:space="preserve">Pada tanggal 15 April 1994, </w:t>
      </w:r>
      <w:r w:rsidR="00E71CBF">
        <w:rPr>
          <w:rFonts w:ascii="Times New Roman" w:hAnsi="Times New Roman"/>
          <w:sz w:val="24"/>
          <w:szCs w:val="24"/>
        </w:rPr>
        <w:t xml:space="preserve">lebih dari 100 Menteri Perdagangan dunia bertemu di Maroko untuk menandatangani Uruguay </w:t>
      </w:r>
      <w:r w:rsidR="00E71CBF" w:rsidRPr="00E71CBF">
        <w:rPr>
          <w:rFonts w:ascii="Times New Roman" w:hAnsi="Times New Roman"/>
          <w:i/>
          <w:sz w:val="24"/>
          <w:szCs w:val="24"/>
        </w:rPr>
        <w:t>Round</w:t>
      </w:r>
      <w:r w:rsidR="00E71CBF">
        <w:rPr>
          <w:rFonts w:ascii="Times New Roman" w:hAnsi="Times New Roman"/>
          <w:i/>
          <w:sz w:val="24"/>
          <w:szCs w:val="24"/>
        </w:rPr>
        <w:t xml:space="preserve"> </w:t>
      </w:r>
      <w:r w:rsidR="00E71CBF">
        <w:rPr>
          <w:rFonts w:ascii="Times New Roman" w:hAnsi="Times New Roman"/>
          <w:sz w:val="24"/>
          <w:szCs w:val="24"/>
        </w:rPr>
        <w:t xml:space="preserve">sebagai kesepakatan perdagangan multilateral. Pada saat yang sama mereka juga mengesahkan suatu rencana masa depan untuk mengusulkan suatu Organisasi Perdagangan Dunia yang didalamnya meliputi suatu kerangka </w:t>
      </w:r>
      <w:r w:rsidR="00E71CBF">
        <w:rPr>
          <w:rFonts w:ascii="Times New Roman" w:hAnsi="Times New Roman"/>
          <w:i/>
          <w:sz w:val="24"/>
          <w:szCs w:val="24"/>
        </w:rPr>
        <w:t xml:space="preserve">(frame work) </w:t>
      </w:r>
      <w:r w:rsidR="0048776D">
        <w:rPr>
          <w:rFonts w:ascii="Times New Roman" w:hAnsi="Times New Roman"/>
          <w:sz w:val="24"/>
          <w:szCs w:val="24"/>
        </w:rPr>
        <w:t>umum untuk melakukan pendekatan terhadap isu – isu perdagangan dan lingkungan.</w:t>
      </w:r>
      <w:r w:rsidR="0048776D">
        <w:rPr>
          <w:rStyle w:val="FootnoteReference"/>
          <w:rFonts w:ascii="Times New Roman" w:hAnsi="Times New Roman"/>
          <w:sz w:val="24"/>
          <w:szCs w:val="24"/>
        </w:rPr>
        <w:footnoteReference w:id="16"/>
      </w:r>
    </w:p>
    <w:p w:rsidR="00725ECB" w:rsidRPr="002E137F" w:rsidRDefault="002E137F" w:rsidP="00A52AEF">
      <w:pPr>
        <w:pStyle w:val="ListParagraph"/>
        <w:autoSpaceDE w:val="0"/>
        <w:autoSpaceDN w:val="0"/>
        <w:adjustRightInd w:val="0"/>
        <w:spacing w:after="0" w:line="480" w:lineRule="auto"/>
        <w:ind w:left="360" w:firstLine="720"/>
        <w:jc w:val="both"/>
        <w:rPr>
          <w:rFonts w:ascii="Times New Roman" w:hAnsi="Times New Roman"/>
          <w:sz w:val="24"/>
          <w:szCs w:val="24"/>
        </w:rPr>
      </w:pPr>
      <w:r>
        <w:rPr>
          <w:rFonts w:ascii="Times New Roman" w:hAnsi="Times New Roman"/>
          <w:sz w:val="24"/>
          <w:szCs w:val="24"/>
        </w:rPr>
        <w:t xml:space="preserve">Tujuan yang ingin dicapai dari perundingan Uruguay </w:t>
      </w:r>
      <w:r>
        <w:rPr>
          <w:rFonts w:ascii="Times New Roman" w:hAnsi="Times New Roman"/>
          <w:i/>
          <w:sz w:val="24"/>
          <w:szCs w:val="24"/>
        </w:rPr>
        <w:t xml:space="preserve">Round </w:t>
      </w:r>
      <w:r w:rsidR="0008779B">
        <w:rPr>
          <w:rFonts w:ascii="Times New Roman" w:hAnsi="Times New Roman"/>
          <w:sz w:val="24"/>
          <w:szCs w:val="24"/>
        </w:rPr>
        <w:t>adalah sebagai berikut</w:t>
      </w:r>
      <w:r>
        <w:rPr>
          <w:rFonts w:ascii="Times New Roman" w:hAnsi="Times New Roman"/>
          <w:sz w:val="24"/>
          <w:szCs w:val="24"/>
        </w:rPr>
        <w:t>:</w:t>
      </w:r>
      <w:r>
        <w:rPr>
          <w:rStyle w:val="FootnoteReference"/>
          <w:rFonts w:ascii="Times New Roman" w:hAnsi="Times New Roman"/>
          <w:sz w:val="24"/>
          <w:szCs w:val="24"/>
        </w:rPr>
        <w:footnoteReference w:id="17"/>
      </w:r>
    </w:p>
    <w:p w:rsidR="00725ECB" w:rsidRDefault="003D5D52" w:rsidP="00A52AEF">
      <w:pPr>
        <w:pStyle w:val="ListParagraph"/>
        <w:numPr>
          <w:ilvl w:val="0"/>
          <w:numId w:val="14"/>
        </w:num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 xml:space="preserve">Menciptakan perdagangan bebas yang akan memberikan keuntungan bagi semua negara, khususnya negara berkembang. Selain itu juga bertujuan untuk memberikan peluang bagi produk – produk ekspor dalam rangka memasok </w:t>
      </w:r>
      <w:r w:rsidR="00E043D4">
        <w:rPr>
          <w:rFonts w:ascii="Times New Roman" w:hAnsi="Times New Roman"/>
          <w:sz w:val="24"/>
          <w:szCs w:val="24"/>
        </w:rPr>
        <w:t>pasar (</w:t>
      </w:r>
      <w:r w:rsidR="00E043D4" w:rsidRPr="00E043D4">
        <w:rPr>
          <w:rFonts w:ascii="Times New Roman" w:hAnsi="Times New Roman"/>
          <w:i/>
          <w:sz w:val="24"/>
          <w:szCs w:val="24"/>
        </w:rPr>
        <w:t>access to market</w:t>
      </w:r>
      <w:r w:rsidR="00E043D4">
        <w:rPr>
          <w:rFonts w:ascii="Times New Roman" w:hAnsi="Times New Roman"/>
          <w:sz w:val="24"/>
          <w:szCs w:val="24"/>
        </w:rPr>
        <w:t>) melalui upaya penurunan dan penghapusan tarif, pembatasan kuantitatif dan tindakan – tindakan non – tarif lainnya.</w:t>
      </w:r>
    </w:p>
    <w:p w:rsidR="00E043D4" w:rsidRDefault="00E043D4" w:rsidP="00A52AEF">
      <w:pPr>
        <w:pStyle w:val="ListParagraph"/>
        <w:numPr>
          <w:ilvl w:val="0"/>
          <w:numId w:val="14"/>
        </w:num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Meningkatkan peranan GATT dan memperbaiki sistem perdagangan multilateral berdasarkan sistem GATT dan memperluas cakupan produk perdagangan dunia.</w:t>
      </w:r>
    </w:p>
    <w:p w:rsidR="00535F2A" w:rsidRDefault="00535F2A" w:rsidP="00A52AEF">
      <w:pPr>
        <w:pStyle w:val="ListParagraph"/>
        <w:numPr>
          <w:ilvl w:val="0"/>
          <w:numId w:val="14"/>
        </w:num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 xml:space="preserve">Meningkatkan ketanggapan sistem GATT terhadap perkembangan situasi perekonomian dunia dan </w:t>
      </w:r>
      <w:r>
        <w:rPr>
          <w:rFonts w:ascii="Times New Roman" w:hAnsi="Times New Roman"/>
          <w:i/>
          <w:sz w:val="24"/>
          <w:szCs w:val="24"/>
        </w:rPr>
        <w:t>high technology</w:t>
      </w:r>
      <w:r>
        <w:rPr>
          <w:rFonts w:ascii="Times New Roman" w:hAnsi="Times New Roman"/>
          <w:sz w:val="24"/>
          <w:szCs w:val="24"/>
        </w:rPr>
        <w:t>.</w:t>
      </w:r>
    </w:p>
    <w:p w:rsidR="00535F2A" w:rsidRDefault="00535F2A" w:rsidP="00A52AEF">
      <w:pPr>
        <w:pStyle w:val="ListParagraph"/>
        <w:numPr>
          <w:ilvl w:val="0"/>
          <w:numId w:val="14"/>
        </w:num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Mengembangkan suatu bentuk kerja sama pada tingkat nasional dan internasional untuk memperat hubungan antar kebijaksanaan perdagangan dan kebijaksanaan perekonomian lainnya.</w:t>
      </w:r>
    </w:p>
    <w:p w:rsidR="00725ECB" w:rsidRPr="00ED6817" w:rsidRDefault="00725ECB" w:rsidP="00ED6817">
      <w:pPr>
        <w:autoSpaceDE w:val="0"/>
        <w:autoSpaceDN w:val="0"/>
        <w:adjustRightInd w:val="0"/>
        <w:spacing w:after="0" w:line="480" w:lineRule="auto"/>
        <w:jc w:val="both"/>
        <w:rPr>
          <w:rFonts w:ascii="Times New Roman" w:hAnsi="Times New Roman"/>
          <w:sz w:val="24"/>
          <w:szCs w:val="24"/>
        </w:rPr>
      </w:pPr>
    </w:p>
    <w:p w:rsidR="003A33F6" w:rsidRPr="00A92BFF" w:rsidRDefault="00ED6817" w:rsidP="00696D5F">
      <w:pPr>
        <w:pStyle w:val="ListParagraph"/>
        <w:autoSpaceDE w:val="0"/>
        <w:autoSpaceDN w:val="0"/>
        <w:adjustRightInd w:val="0"/>
        <w:spacing w:after="0" w:line="480" w:lineRule="auto"/>
        <w:ind w:left="360" w:firstLine="720"/>
        <w:jc w:val="both"/>
        <w:rPr>
          <w:rFonts w:ascii="Times New Roman" w:hAnsi="Times New Roman"/>
          <w:i/>
          <w:sz w:val="24"/>
          <w:szCs w:val="24"/>
        </w:rPr>
      </w:pPr>
      <w:r>
        <w:rPr>
          <w:rFonts w:ascii="Times New Roman" w:hAnsi="Times New Roman"/>
          <w:sz w:val="24"/>
          <w:szCs w:val="24"/>
        </w:rPr>
        <w:t>Pada pertemuan tingkat menteri</w:t>
      </w:r>
      <w:r>
        <w:rPr>
          <w:rFonts w:ascii="Times New Roman" w:hAnsi="Times New Roman"/>
          <w:i/>
          <w:sz w:val="24"/>
          <w:szCs w:val="24"/>
        </w:rPr>
        <w:t xml:space="preserve"> Contracting Parties </w:t>
      </w:r>
      <w:r>
        <w:rPr>
          <w:rFonts w:ascii="Times New Roman" w:hAnsi="Times New Roman"/>
          <w:sz w:val="24"/>
          <w:szCs w:val="24"/>
        </w:rPr>
        <w:t xml:space="preserve">di Marrakesh, Maroko 12 – 15 April disahkan </w:t>
      </w:r>
      <w:r>
        <w:rPr>
          <w:rFonts w:ascii="Times New Roman" w:hAnsi="Times New Roman"/>
          <w:i/>
          <w:sz w:val="24"/>
          <w:szCs w:val="24"/>
        </w:rPr>
        <w:t xml:space="preserve">Final Act </w:t>
      </w:r>
      <w:r>
        <w:rPr>
          <w:rFonts w:ascii="Times New Roman" w:hAnsi="Times New Roman"/>
          <w:sz w:val="24"/>
          <w:szCs w:val="24"/>
        </w:rPr>
        <w:t xml:space="preserve">15 April 1994 tentang Pembentukan dan Tanggal berlakunya </w:t>
      </w:r>
      <w:r>
        <w:rPr>
          <w:rFonts w:ascii="Times New Roman" w:hAnsi="Times New Roman"/>
          <w:i/>
          <w:sz w:val="24"/>
          <w:szCs w:val="24"/>
        </w:rPr>
        <w:t xml:space="preserve">World Trade Organization </w:t>
      </w:r>
      <w:r>
        <w:rPr>
          <w:rFonts w:ascii="Times New Roman" w:hAnsi="Times New Roman"/>
          <w:sz w:val="24"/>
          <w:szCs w:val="24"/>
        </w:rPr>
        <w:t xml:space="preserve">(WTO). </w:t>
      </w:r>
      <w:r w:rsidR="003A33F6">
        <w:rPr>
          <w:rFonts w:ascii="Times New Roman" w:hAnsi="Times New Roman"/>
          <w:sz w:val="24"/>
          <w:szCs w:val="24"/>
        </w:rPr>
        <w:t xml:space="preserve">WTO </w:t>
      </w:r>
      <w:r>
        <w:rPr>
          <w:rFonts w:ascii="Times New Roman" w:hAnsi="Times New Roman"/>
          <w:sz w:val="24"/>
          <w:szCs w:val="24"/>
        </w:rPr>
        <w:t>merupakan</w:t>
      </w:r>
      <w:r w:rsidR="003A33F6">
        <w:rPr>
          <w:rFonts w:ascii="Times New Roman" w:hAnsi="Times New Roman"/>
          <w:sz w:val="24"/>
          <w:szCs w:val="24"/>
        </w:rPr>
        <w:t xml:space="preserve"> suatu lembaga </w:t>
      </w:r>
      <w:r w:rsidR="003A33F6">
        <w:rPr>
          <w:rFonts w:ascii="Times New Roman" w:hAnsi="Times New Roman"/>
          <w:sz w:val="24"/>
          <w:szCs w:val="24"/>
        </w:rPr>
        <w:lastRenderedPageBreak/>
        <w:t xml:space="preserve">perdagangan multilateral yang permanen. Sebagai suatu organisasi permanen, peranan WTO akan lebih kuat dari pada GATT. Hal ini secara langsung tercermin dalam struktur organisasi dan sistem pengambilan keputusan. </w:t>
      </w:r>
      <w:r w:rsidR="003A33F6">
        <w:rPr>
          <w:rStyle w:val="FootnoteReference"/>
          <w:rFonts w:ascii="Times New Roman" w:hAnsi="Times New Roman"/>
          <w:sz w:val="24"/>
          <w:szCs w:val="24"/>
        </w:rPr>
        <w:footnoteReference w:id="18"/>
      </w:r>
      <w:r w:rsidR="003A33F6">
        <w:rPr>
          <w:rFonts w:ascii="Times New Roman" w:hAnsi="Times New Roman"/>
          <w:sz w:val="24"/>
          <w:szCs w:val="24"/>
        </w:rPr>
        <w:t xml:space="preserve"> </w:t>
      </w:r>
      <w:r w:rsidR="003A33F6" w:rsidRPr="00051F15">
        <w:rPr>
          <w:rFonts w:ascii="Times New Roman" w:hAnsi="Times New Roman"/>
          <w:sz w:val="24"/>
          <w:szCs w:val="24"/>
        </w:rPr>
        <w:t>Dengan terbentuknya WTO mulai 1 Januari 1995, maka tentang apakah GATT sebagai organisasi internasional atau bukan, telah berakhi</w:t>
      </w:r>
      <w:r w:rsidR="00725ECB">
        <w:rPr>
          <w:rFonts w:ascii="Times New Roman" w:hAnsi="Times New Roman"/>
          <w:sz w:val="24"/>
          <w:szCs w:val="24"/>
        </w:rPr>
        <w:t>r. GATT 1947 kini diintegrasikan</w:t>
      </w:r>
      <w:r w:rsidR="003A33F6" w:rsidRPr="00051F15">
        <w:rPr>
          <w:rFonts w:ascii="Times New Roman" w:hAnsi="Times New Roman"/>
          <w:sz w:val="24"/>
          <w:szCs w:val="24"/>
        </w:rPr>
        <w:t xml:space="preserve"> ke dalam salah satu perjanjian yang merupakan ANNEX perjanjian WTO, yakni </w:t>
      </w:r>
      <w:r w:rsidR="003A33F6" w:rsidRPr="00051F15">
        <w:rPr>
          <w:rFonts w:ascii="Times New Roman" w:hAnsi="Times New Roman"/>
          <w:i/>
          <w:sz w:val="24"/>
          <w:szCs w:val="24"/>
        </w:rPr>
        <w:t>Multilateral Agreement on Trade in Goods.</w:t>
      </w:r>
      <w:r w:rsidR="003A33F6">
        <w:rPr>
          <w:rFonts w:ascii="Times New Roman" w:hAnsi="Times New Roman"/>
          <w:i/>
          <w:sz w:val="24"/>
          <w:szCs w:val="24"/>
        </w:rPr>
        <w:t xml:space="preserve"> </w:t>
      </w:r>
      <w:r w:rsidR="003A33F6" w:rsidRPr="00A92BFF">
        <w:rPr>
          <w:rFonts w:ascii="Times New Roman" w:hAnsi="Times New Roman"/>
          <w:sz w:val="24"/>
          <w:szCs w:val="24"/>
        </w:rPr>
        <w:t xml:space="preserve">Para penandatangan perjanjian dengan tegas mengcantumkan dalam </w:t>
      </w:r>
      <w:r w:rsidR="003A33F6" w:rsidRPr="00A92BFF">
        <w:rPr>
          <w:rFonts w:ascii="Times New Roman" w:hAnsi="Times New Roman"/>
          <w:i/>
          <w:sz w:val="24"/>
          <w:szCs w:val="24"/>
        </w:rPr>
        <w:t xml:space="preserve">Agreement Establishing The World Trade Organization </w:t>
      </w:r>
      <w:r w:rsidR="003A33F6" w:rsidRPr="00A92BFF">
        <w:rPr>
          <w:rFonts w:ascii="Times New Roman" w:hAnsi="Times New Roman"/>
          <w:sz w:val="24"/>
          <w:szCs w:val="24"/>
        </w:rPr>
        <w:t xml:space="preserve">yang memiliki </w:t>
      </w:r>
      <w:r w:rsidR="003A33F6" w:rsidRPr="00A92BFF">
        <w:rPr>
          <w:rFonts w:ascii="Times New Roman" w:hAnsi="Times New Roman"/>
          <w:i/>
          <w:sz w:val="24"/>
          <w:szCs w:val="24"/>
        </w:rPr>
        <w:t>legal personality</w:t>
      </w:r>
      <w:r w:rsidR="003A33F6" w:rsidRPr="00A92BFF">
        <w:rPr>
          <w:rFonts w:ascii="Times New Roman" w:hAnsi="Times New Roman"/>
          <w:sz w:val="24"/>
          <w:szCs w:val="24"/>
        </w:rPr>
        <w:t>, para pejabatnya serta utusan negara anggota akan memiliki hak-hak istimewa, serta kekebalan sebagai hak-hak, dan kekebalan serupa.</w:t>
      </w:r>
    </w:p>
    <w:p w:rsidR="003A33F6" w:rsidRPr="00DF173D" w:rsidRDefault="003A33F6" w:rsidP="003C7509">
      <w:pPr>
        <w:autoSpaceDE w:val="0"/>
        <w:autoSpaceDN w:val="0"/>
        <w:adjustRightInd w:val="0"/>
        <w:spacing w:after="0" w:line="480" w:lineRule="auto"/>
        <w:ind w:left="360" w:firstLine="720"/>
        <w:jc w:val="both"/>
        <w:rPr>
          <w:rFonts w:ascii="Times New Roman" w:hAnsi="Times New Roman"/>
          <w:sz w:val="24"/>
          <w:szCs w:val="24"/>
        </w:rPr>
      </w:pPr>
      <w:r w:rsidRPr="00CD05B0">
        <w:rPr>
          <w:rFonts w:ascii="Times New Roman" w:hAnsi="Times New Roman"/>
          <w:sz w:val="24"/>
          <w:szCs w:val="24"/>
        </w:rPr>
        <w:t>WTO didirikan negara anggotanya dengan maksud dan tujuan bersama sebagaimana dicantumkan dalam mukadimahnya sebagai berikut</w:t>
      </w:r>
    </w:p>
    <w:p w:rsidR="003A33F6" w:rsidRDefault="003A33F6" w:rsidP="003C7509">
      <w:pPr>
        <w:pStyle w:val="ListParagraph"/>
        <w:autoSpaceDE w:val="0"/>
        <w:autoSpaceDN w:val="0"/>
        <w:adjustRightInd w:val="0"/>
        <w:spacing w:line="240" w:lineRule="auto"/>
        <w:ind w:left="1080"/>
        <w:jc w:val="both"/>
        <w:rPr>
          <w:rFonts w:ascii="Times New Roman" w:hAnsi="Times New Roman"/>
          <w:sz w:val="24"/>
          <w:szCs w:val="24"/>
        </w:rPr>
      </w:pPr>
      <w:r>
        <w:rPr>
          <w:rFonts w:ascii="Times New Roman" w:hAnsi="Times New Roman"/>
          <w:sz w:val="24"/>
          <w:szCs w:val="24"/>
        </w:rPr>
        <w:t xml:space="preserve">Bahwa hubungan-hubungan perdagangan dan kegiatan ekonomi negara-negara anggota harus dilaksanakan dengan maksud untuk meningkatkan standar hidup, menjamin lapangan kerja sepenuhnya, peningkatan penghasilan negara, memperluas produksi dan perdagangan barang dan jasa, dengan penggunaan optimal sumber-sumber daya manusia sesuai dengan tujuan pembangunan berkelanjutan. Juga mengusahakan perlindungan lingkungan hidup dan meningkatkan cara-cara pelaksanaanya dengan cara-cara yang sesuai dengan kebutuhan masing-masing negara yang berada pada tingkat pembangunan ekonomi yang berbeda. Dalam mengejar tujuan-tujuan ini diakui adanya suatu kebutuhan akan langkah-langkah posesif untuk menjamin agar negara berkembang, teristimewa yang paling terbelakang, mendapat bagian dari pertumbuhan perdagangan internasional sesuai dengan kebutuhan pembangunan ekonominya. </w:t>
      </w:r>
    </w:p>
    <w:p w:rsidR="003A33F6" w:rsidRPr="005020A4" w:rsidRDefault="003A33F6" w:rsidP="003C7509">
      <w:pPr>
        <w:autoSpaceDE w:val="0"/>
        <w:autoSpaceDN w:val="0"/>
        <w:adjustRightInd w:val="0"/>
        <w:spacing w:after="0" w:line="480" w:lineRule="auto"/>
        <w:ind w:left="360" w:firstLine="720"/>
        <w:jc w:val="both"/>
        <w:rPr>
          <w:rFonts w:ascii="Times New Roman" w:hAnsi="Times New Roman"/>
          <w:sz w:val="24"/>
          <w:szCs w:val="24"/>
        </w:rPr>
      </w:pPr>
      <w:r w:rsidRPr="00AA24F8">
        <w:rPr>
          <w:rFonts w:ascii="Times New Roman" w:hAnsi="Times New Roman"/>
          <w:sz w:val="24"/>
          <w:szCs w:val="24"/>
        </w:rPr>
        <w:lastRenderedPageBreak/>
        <w:t>Dengan terbentuknya WTO sebagai suatu organisasi perdagangan multilateral, peranannya akan lebih meningkatkan dari GATT, yaitu :</w:t>
      </w:r>
      <w:r w:rsidRPr="00AA24F8">
        <w:rPr>
          <w:rStyle w:val="FootnoteReference"/>
          <w:rFonts w:ascii="Times New Roman" w:hAnsi="Times New Roman"/>
          <w:sz w:val="24"/>
          <w:szCs w:val="24"/>
        </w:rPr>
        <w:footnoteReference w:id="19"/>
      </w:r>
    </w:p>
    <w:p w:rsidR="003A33F6" w:rsidRDefault="003A33F6" w:rsidP="003C7509">
      <w:pPr>
        <w:pStyle w:val="ListParagraph"/>
        <w:numPr>
          <w:ilvl w:val="0"/>
          <w:numId w:val="4"/>
        </w:num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 xml:space="preserve">Mengadministrasikan berbagai persetujuan yang dihasilkan Putaran Uruguay di bidang barang dan jasa, baik multilateral maupun plurilateral, serta mengawasi pelaksanaan komitmen akses pasar di bidang tariff maupun nontariff; </w:t>
      </w:r>
    </w:p>
    <w:p w:rsidR="003A33F6" w:rsidRDefault="003A33F6" w:rsidP="003C7509">
      <w:pPr>
        <w:pStyle w:val="ListParagraph"/>
        <w:numPr>
          <w:ilvl w:val="0"/>
          <w:numId w:val="4"/>
        </w:num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Mengawasi praktik-praktik perdagangan internasional dengan cara regular meninjau kebijaksanaan perdagangan negara anggotanya dan melalui prosedur notifikasi;</w:t>
      </w:r>
    </w:p>
    <w:p w:rsidR="003A33F6" w:rsidRDefault="003A33F6" w:rsidP="003C7509">
      <w:pPr>
        <w:pStyle w:val="ListParagraph"/>
        <w:numPr>
          <w:ilvl w:val="0"/>
          <w:numId w:val="4"/>
        </w:num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Sebagai forum dakam menyelesaikan sengketa dan menyediakan mekanisme konsiliasi guna mengatur sengketa perdagangan yang timbul;</w:t>
      </w:r>
    </w:p>
    <w:p w:rsidR="003A33F6" w:rsidRDefault="003A33F6" w:rsidP="003C7509">
      <w:pPr>
        <w:pStyle w:val="ListParagraph"/>
        <w:numPr>
          <w:ilvl w:val="0"/>
          <w:numId w:val="4"/>
        </w:num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Menyediakan bantuan teknis yang diperlukan bagi anggotanya termasuk bagi negara-negara berkembang dalam melaksanakan hasil Putaran Uruguay;</w:t>
      </w:r>
    </w:p>
    <w:p w:rsidR="003A33F6" w:rsidRPr="00A7387F" w:rsidRDefault="003A33F6" w:rsidP="003C7509">
      <w:pPr>
        <w:pStyle w:val="ListParagraph"/>
        <w:numPr>
          <w:ilvl w:val="0"/>
          <w:numId w:val="4"/>
        </w:numPr>
        <w:autoSpaceDE w:val="0"/>
        <w:autoSpaceDN w:val="0"/>
        <w:adjustRightInd w:val="0"/>
        <w:spacing w:line="240" w:lineRule="auto"/>
        <w:ind w:left="720"/>
        <w:jc w:val="both"/>
        <w:rPr>
          <w:rFonts w:ascii="Times New Roman" w:hAnsi="Times New Roman"/>
          <w:sz w:val="24"/>
          <w:szCs w:val="24"/>
        </w:rPr>
      </w:pPr>
      <w:r>
        <w:rPr>
          <w:rFonts w:ascii="Times New Roman" w:hAnsi="Times New Roman"/>
          <w:sz w:val="24"/>
          <w:szCs w:val="24"/>
        </w:rPr>
        <w:t>Sebagai forum bagi negara anggotanya untuk terus-menerus melakukan perundingan pertukaran konsesi di bidang perdagangan guna mengurangin hambatan perdagangan dunia.</w:t>
      </w:r>
    </w:p>
    <w:p w:rsidR="003A33F6" w:rsidRPr="00AE0B7C" w:rsidRDefault="003A33F6" w:rsidP="00F178FB">
      <w:pPr>
        <w:shd w:val="clear" w:color="auto" w:fill="FFFFFF"/>
        <w:spacing w:after="0" w:line="480" w:lineRule="auto"/>
        <w:ind w:left="360" w:firstLine="720"/>
        <w:jc w:val="both"/>
        <w:rPr>
          <w:rFonts w:ascii="Times New Roman" w:eastAsia="Times New Roman" w:hAnsi="Times New Roman"/>
          <w:color w:val="000000"/>
          <w:sz w:val="24"/>
          <w:szCs w:val="24"/>
        </w:rPr>
      </w:pPr>
      <w:r w:rsidRPr="00AE0B7C">
        <w:rPr>
          <w:rFonts w:ascii="Times New Roman" w:eastAsia="Times New Roman" w:hAnsi="Times New Roman"/>
          <w:color w:val="000000"/>
          <w:sz w:val="24"/>
          <w:szCs w:val="24"/>
        </w:rPr>
        <w:t xml:space="preserve">Berdasarkan </w:t>
      </w:r>
      <w:r w:rsidRPr="00AE0B7C">
        <w:rPr>
          <w:rFonts w:ascii="Times New Roman" w:eastAsia="Times New Roman" w:hAnsi="Times New Roman"/>
          <w:color w:val="000000"/>
          <w:sz w:val="24"/>
          <w:szCs w:val="24"/>
          <w:lang w:val="id-ID"/>
        </w:rPr>
        <w:t>terminologi </w:t>
      </w:r>
      <w:r w:rsidRPr="00AE0B7C">
        <w:rPr>
          <w:rFonts w:ascii="Times New Roman" w:eastAsia="Times New Roman" w:hAnsi="Times New Roman"/>
          <w:i/>
          <w:iCs/>
          <w:color w:val="000000"/>
          <w:sz w:val="24"/>
          <w:szCs w:val="24"/>
          <w:lang w:val="id-ID"/>
        </w:rPr>
        <w:t>Agreements</w:t>
      </w:r>
      <w:r w:rsidRPr="00AE0B7C">
        <w:rPr>
          <w:rFonts w:ascii="Times New Roman" w:eastAsia="Times New Roman" w:hAnsi="Times New Roman"/>
          <w:color w:val="000000"/>
          <w:sz w:val="24"/>
          <w:szCs w:val="24"/>
          <w:lang w:val="id-ID"/>
        </w:rPr>
        <w:t> di dalam WTO memiliki dasar kuat untuk mengikat negara di dalam </w:t>
      </w:r>
      <w:r w:rsidRPr="00AE0B7C">
        <w:rPr>
          <w:rFonts w:ascii="Times New Roman" w:eastAsia="Times New Roman" w:hAnsi="Times New Roman"/>
          <w:i/>
          <w:iCs/>
          <w:color w:val="000000"/>
          <w:sz w:val="24"/>
          <w:szCs w:val="24"/>
          <w:lang w:val="id-ID"/>
        </w:rPr>
        <w:t>Article 3 Vienna Convention on The Law of Treaties 1969</w:t>
      </w:r>
      <w:r w:rsidRPr="00AE0B7C">
        <w:rPr>
          <w:rFonts w:ascii="Times New Roman" w:eastAsia="Times New Roman" w:hAnsi="Times New Roman"/>
          <w:color w:val="000000"/>
          <w:sz w:val="24"/>
          <w:szCs w:val="24"/>
          <w:lang w:val="id-ID"/>
        </w:rPr>
        <w:t> yang berbunyi :</w:t>
      </w:r>
      <w:r>
        <w:rPr>
          <w:rStyle w:val="FootnoteReference"/>
          <w:rFonts w:ascii="Times New Roman" w:eastAsia="Times New Roman" w:hAnsi="Times New Roman"/>
          <w:color w:val="000000"/>
          <w:sz w:val="24"/>
          <w:szCs w:val="24"/>
          <w:lang w:val="id-ID"/>
        </w:rPr>
        <w:footnoteReference w:id="20"/>
      </w:r>
    </w:p>
    <w:p w:rsidR="003A33F6" w:rsidRPr="00B50981" w:rsidRDefault="003A33F6" w:rsidP="00DA3B4F">
      <w:pPr>
        <w:shd w:val="clear" w:color="auto" w:fill="FFFFFF"/>
        <w:spacing w:after="0" w:line="240" w:lineRule="auto"/>
        <w:ind w:left="1080"/>
        <w:jc w:val="both"/>
        <w:rPr>
          <w:rFonts w:ascii="Times New Roman" w:eastAsia="Times New Roman" w:hAnsi="Times New Roman" w:cs="Times New Roman"/>
          <w:color w:val="000000"/>
          <w:sz w:val="24"/>
          <w:szCs w:val="24"/>
        </w:rPr>
      </w:pPr>
      <w:r w:rsidRPr="00B50981">
        <w:rPr>
          <w:rFonts w:ascii="Times New Roman" w:eastAsia="Times New Roman" w:hAnsi="Times New Roman" w:cs="Times New Roman"/>
          <w:i/>
          <w:iCs/>
          <w:color w:val="000000"/>
          <w:sz w:val="24"/>
          <w:szCs w:val="24"/>
          <w:lang w:val="id-ID"/>
        </w:rPr>
        <w:t>“The fact that the present Convention does not apply to international agreements concluded between States and other subjects of international law or between such other subjects of international law, or to international agreements not in written form, shall not affect:</w:t>
      </w:r>
    </w:p>
    <w:p w:rsidR="003A33F6" w:rsidRPr="00872ED6" w:rsidRDefault="003A33F6" w:rsidP="00DA3B4F">
      <w:pPr>
        <w:pStyle w:val="ListParagraph"/>
        <w:shd w:val="clear" w:color="auto" w:fill="FFFFFF"/>
        <w:spacing w:line="240" w:lineRule="auto"/>
        <w:ind w:left="1080"/>
        <w:jc w:val="both"/>
        <w:rPr>
          <w:rFonts w:ascii="Times New Roman" w:eastAsia="Times New Roman" w:hAnsi="Times New Roman"/>
          <w:color w:val="000000"/>
          <w:sz w:val="24"/>
          <w:szCs w:val="24"/>
        </w:rPr>
      </w:pPr>
      <w:r w:rsidRPr="00872ED6">
        <w:rPr>
          <w:rFonts w:ascii="Times New Roman" w:eastAsia="Times New Roman" w:hAnsi="Times New Roman"/>
          <w:i/>
          <w:iCs/>
          <w:color w:val="000000"/>
          <w:sz w:val="24"/>
          <w:szCs w:val="24"/>
          <w:lang w:val="id-ID"/>
        </w:rPr>
        <w:t>(a) the legal force of such agreements;</w:t>
      </w:r>
    </w:p>
    <w:p w:rsidR="003A33F6" w:rsidRPr="00872ED6" w:rsidRDefault="003A33F6" w:rsidP="00DA3B4F">
      <w:pPr>
        <w:pStyle w:val="ListParagraph"/>
        <w:shd w:val="clear" w:color="auto" w:fill="FFFFFF"/>
        <w:spacing w:line="240" w:lineRule="auto"/>
        <w:ind w:left="1080"/>
        <w:jc w:val="both"/>
        <w:rPr>
          <w:rFonts w:ascii="Times New Roman" w:eastAsia="Times New Roman" w:hAnsi="Times New Roman"/>
          <w:color w:val="000000"/>
          <w:sz w:val="24"/>
          <w:szCs w:val="24"/>
        </w:rPr>
      </w:pPr>
      <w:r w:rsidRPr="00872ED6">
        <w:rPr>
          <w:rFonts w:ascii="Times New Roman" w:eastAsia="Times New Roman" w:hAnsi="Times New Roman"/>
          <w:i/>
          <w:iCs/>
          <w:color w:val="000000"/>
          <w:sz w:val="24"/>
          <w:szCs w:val="24"/>
          <w:lang w:val="id-ID"/>
        </w:rPr>
        <w:t>(b) the application to them of any of the rules set forth in the present Convention to which they would be subject under international law independently of the Convention;</w:t>
      </w:r>
    </w:p>
    <w:p w:rsidR="003A33F6" w:rsidRPr="00864D41" w:rsidRDefault="003A33F6" w:rsidP="00DA3B4F">
      <w:pPr>
        <w:pStyle w:val="ListParagraph"/>
        <w:shd w:val="clear" w:color="auto" w:fill="FFFFFF"/>
        <w:spacing w:line="240" w:lineRule="auto"/>
        <w:ind w:left="1080"/>
        <w:jc w:val="both"/>
        <w:rPr>
          <w:rFonts w:ascii="Times New Roman" w:eastAsia="Times New Roman" w:hAnsi="Times New Roman"/>
          <w:color w:val="000000"/>
          <w:sz w:val="24"/>
          <w:szCs w:val="24"/>
        </w:rPr>
      </w:pPr>
      <w:r w:rsidRPr="00872ED6">
        <w:rPr>
          <w:rFonts w:ascii="Times New Roman" w:eastAsia="Times New Roman" w:hAnsi="Times New Roman"/>
          <w:i/>
          <w:iCs/>
          <w:color w:val="000000"/>
          <w:sz w:val="24"/>
          <w:szCs w:val="24"/>
          <w:lang w:val="id-ID"/>
        </w:rPr>
        <w:t>(c) the application of the Convention to the relations of States as between themselves under international agreements to which other subjects of international law are also parties.”</w:t>
      </w:r>
      <w:r w:rsidRPr="00A2691D">
        <w:rPr>
          <w:rFonts w:ascii="Times New Roman" w:eastAsia="Times New Roman" w:hAnsi="Times New Roman"/>
          <w:color w:val="000000"/>
          <w:sz w:val="24"/>
          <w:szCs w:val="24"/>
        </w:rPr>
        <w:t xml:space="preserve"> </w:t>
      </w:r>
    </w:p>
    <w:p w:rsidR="003A33F6" w:rsidRPr="001D1E06" w:rsidRDefault="003A33F6" w:rsidP="00DA5AB9">
      <w:pPr>
        <w:shd w:val="clear" w:color="auto" w:fill="FFFFFF"/>
        <w:spacing w:after="0" w:line="480" w:lineRule="auto"/>
        <w:ind w:left="360" w:firstLine="720"/>
        <w:jc w:val="both"/>
        <w:rPr>
          <w:rFonts w:ascii="Times New Roman" w:eastAsia="Times New Roman" w:hAnsi="Times New Roman"/>
          <w:color w:val="000000"/>
          <w:sz w:val="24"/>
          <w:szCs w:val="24"/>
        </w:rPr>
      </w:pPr>
      <w:r w:rsidRPr="001D1E06">
        <w:rPr>
          <w:rFonts w:ascii="Times New Roman" w:eastAsia="Times New Roman" w:hAnsi="Times New Roman"/>
          <w:color w:val="000000"/>
          <w:sz w:val="24"/>
          <w:szCs w:val="24"/>
        </w:rPr>
        <w:lastRenderedPageBreak/>
        <w:t>Fakta bahwa Konvensi ini tidak berlaku untuk perjanjian internasional yang dibuat antara Negara dan subjek lain hukum internasional atau antara subjek lain hukum internasional, atau perjanjian internasional tidak dalam bentuk tertulis, harus tidak mempengaruhi :</w:t>
      </w:r>
    </w:p>
    <w:p w:rsidR="00B84E01" w:rsidRDefault="003A33F6" w:rsidP="00B84E01">
      <w:pPr>
        <w:pStyle w:val="ListParagraph"/>
        <w:numPr>
          <w:ilvl w:val="1"/>
          <w:numId w:val="5"/>
        </w:numPr>
        <w:shd w:val="clear" w:color="auto" w:fill="FFFFFF"/>
        <w:spacing w:line="480" w:lineRule="auto"/>
        <w:ind w:left="720"/>
        <w:jc w:val="both"/>
        <w:rPr>
          <w:rFonts w:ascii="Times New Roman" w:eastAsia="Times New Roman" w:hAnsi="Times New Roman"/>
          <w:color w:val="000000"/>
          <w:sz w:val="24"/>
          <w:szCs w:val="24"/>
        </w:rPr>
      </w:pPr>
      <w:r w:rsidRPr="00E26828">
        <w:rPr>
          <w:rFonts w:ascii="Times New Roman" w:eastAsia="Times New Roman" w:hAnsi="Times New Roman"/>
          <w:color w:val="000000"/>
          <w:sz w:val="24"/>
          <w:szCs w:val="24"/>
        </w:rPr>
        <w:t>kekuatan hukum perjanjian tersebut;</w:t>
      </w:r>
    </w:p>
    <w:p w:rsidR="00B84E01" w:rsidRDefault="003A33F6" w:rsidP="00B84E01">
      <w:pPr>
        <w:pStyle w:val="ListParagraph"/>
        <w:numPr>
          <w:ilvl w:val="1"/>
          <w:numId w:val="5"/>
        </w:numPr>
        <w:shd w:val="clear" w:color="auto" w:fill="FFFFFF"/>
        <w:spacing w:line="480" w:lineRule="auto"/>
        <w:ind w:left="720"/>
        <w:jc w:val="both"/>
        <w:rPr>
          <w:rFonts w:ascii="Times New Roman" w:eastAsia="Times New Roman" w:hAnsi="Times New Roman"/>
          <w:color w:val="000000"/>
          <w:sz w:val="24"/>
          <w:szCs w:val="24"/>
        </w:rPr>
      </w:pPr>
      <w:r w:rsidRPr="00B84E01">
        <w:rPr>
          <w:rFonts w:ascii="Times New Roman" w:eastAsia="Times New Roman" w:hAnsi="Times New Roman"/>
          <w:color w:val="000000"/>
          <w:sz w:val="24"/>
          <w:szCs w:val="24"/>
        </w:rPr>
        <w:t>penerapan kepada mereka dari setiap peraturan yang ditetapkan dalam Konvensi ini yang mereka akan menjadi subyek pada hukum internasional terlepas dari Konvensi;</w:t>
      </w:r>
    </w:p>
    <w:p w:rsidR="003A33F6" w:rsidRPr="00B84E01" w:rsidRDefault="003A33F6" w:rsidP="00B84E01">
      <w:pPr>
        <w:pStyle w:val="ListParagraph"/>
        <w:numPr>
          <w:ilvl w:val="1"/>
          <w:numId w:val="5"/>
        </w:numPr>
        <w:shd w:val="clear" w:color="auto" w:fill="FFFFFF"/>
        <w:spacing w:after="0" w:line="480" w:lineRule="auto"/>
        <w:ind w:left="720"/>
        <w:jc w:val="both"/>
        <w:rPr>
          <w:rFonts w:ascii="Times New Roman" w:eastAsia="Times New Roman" w:hAnsi="Times New Roman"/>
          <w:color w:val="000000"/>
          <w:sz w:val="24"/>
          <w:szCs w:val="24"/>
        </w:rPr>
      </w:pPr>
      <w:r w:rsidRPr="00B84E01">
        <w:rPr>
          <w:rFonts w:ascii="Times New Roman" w:eastAsia="Times New Roman" w:hAnsi="Times New Roman"/>
          <w:color w:val="000000"/>
          <w:sz w:val="24"/>
          <w:szCs w:val="24"/>
        </w:rPr>
        <w:t>penerapan Konvensi terhadap hubungan Negara sebagai antara diri mereka di bawah perjanjian internasional yang subjek lain h</w:t>
      </w:r>
      <w:r w:rsidR="00B84E01">
        <w:rPr>
          <w:rFonts w:ascii="Times New Roman" w:eastAsia="Times New Roman" w:hAnsi="Times New Roman"/>
          <w:color w:val="000000"/>
          <w:sz w:val="24"/>
          <w:szCs w:val="24"/>
        </w:rPr>
        <w:t xml:space="preserve">ukum internasional juga pihak, </w:t>
      </w:r>
      <w:r w:rsidRPr="00B84E01">
        <w:rPr>
          <w:rFonts w:ascii="Times New Roman" w:eastAsia="Times New Roman" w:hAnsi="Times New Roman" w:cs="Times New Roman"/>
          <w:color w:val="000000"/>
          <w:sz w:val="24"/>
          <w:szCs w:val="24"/>
          <w:lang w:val="id-ID"/>
        </w:rPr>
        <w:t>serta </w:t>
      </w:r>
      <w:r w:rsidRPr="00B84E01">
        <w:rPr>
          <w:rFonts w:ascii="Times New Roman" w:eastAsia="Times New Roman" w:hAnsi="Times New Roman" w:cs="Times New Roman"/>
          <w:i/>
          <w:iCs/>
          <w:color w:val="000000"/>
          <w:sz w:val="24"/>
          <w:szCs w:val="24"/>
          <w:lang w:val="id-ID"/>
        </w:rPr>
        <w:t>Article 5</w:t>
      </w:r>
      <w:r w:rsidRPr="00B84E01">
        <w:rPr>
          <w:rFonts w:ascii="Times New Roman" w:eastAsia="Times New Roman" w:hAnsi="Times New Roman" w:cs="Times New Roman"/>
          <w:color w:val="000000"/>
          <w:sz w:val="24"/>
          <w:szCs w:val="24"/>
          <w:lang w:val="id-ID"/>
        </w:rPr>
        <w:t> :</w:t>
      </w:r>
      <w:r w:rsidRPr="00B84E01">
        <w:rPr>
          <w:rFonts w:ascii="Times New Roman" w:eastAsia="Times New Roman" w:hAnsi="Times New Roman" w:cs="Times New Roman"/>
          <w:color w:val="000000"/>
          <w:sz w:val="24"/>
          <w:szCs w:val="24"/>
        </w:rPr>
        <w:t xml:space="preserve"> </w:t>
      </w:r>
    </w:p>
    <w:p w:rsidR="003A33F6" w:rsidRDefault="003A33F6" w:rsidP="00B84E01">
      <w:pPr>
        <w:shd w:val="clear" w:color="auto" w:fill="FFFFFF"/>
        <w:spacing w:line="240" w:lineRule="auto"/>
        <w:ind w:left="1080"/>
        <w:jc w:val="both"/>
        <w:rPr>
          <w:rFonts w:ascii="Times New Roman" w:eastAsia="Times New Roman" w:hAnsi="Times New Roman" w:cs="Times New Roman"/>
          <w:i/>
          <w:iCs/>
          <w:color w:val="000000"/>
          <w:sz w:val="24"/>
          <w:szCs w:val="24"/>
        </w:rPr>
      </w:pPr>
      <w:r w:rsidRPr="00B50981">
        <w:rPr>
          <w:rFonts w:ascii="Times New Roman" w:eastAsia="Times New Roman" w:hAnsi="Times New Roman" w:cs="Times New Roman"/>
          <w:i/>
          <w:iCs/>
          <w:color w:val="000000"/>
          <w:sz w:val="24"/>
          <w:szCs w:val="24"/>
          <w:lang w:val="id-ID"/>
        </w:rPr>
        <w:t>“The present Convention applies to any treaty which is the constituent instrument of an international organization and to any treaty adopted within an international organization without prejudice to any relevant rules of the organization.”</w:t>
      </w:r>
    </w:p>
    <w:p w:rsidR="003A33F6" w:rsidRDefault="003A33F6" w:rsidP="00B84E01">
      <w:pPr>
        <w:shd w:val="clear" w:color="auto" w:fill="FFFFFF"/>
        <w:spacing w:after="0" w:line="480" w:lineRule="auto"/>
        <w:ind w:left="360"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rPr>
        <w:t xml:space="preserve">Secara umum dapat diterjemahkan bahwa </w:t>
      </w:r>
      <w:r w:rsidRPr="00812847">
        <w:rPr>
          <w:rFonts w:ascii="Times New Roman" w:eastAsia="Times New Roman" w:hAnsi="Times New Roman" w:cs="Times New Roman"/>
          <w:color w:val="000000"/>
          <w:sz w:val="24"/>
          <w:szCs w:val="24"/>
        </w:rPr>
        <w:t>Konvensi ini berlaku untuk setiap perjanjian yang merupakan instrumen konstituen dari organisasi internasional dan setiap perjanjian diadopsi dalam sebuah organisasi internasional tanpa mengurangi ketentua</w:t>
      </w:r>
      <w:r>
        <w:rPr>
          <w:rFonts w:ascii="Times New Roman" w:eastAsia="Times New Roman" w:hAnsi="Times New Roman" w:cs="Times New Roman"/>
          <w:color w:val="000000"/>
          <w:sz w:val="24"/>
          <w:szCs w:val="24"/>
        </w:rPr>
        <w:t xml:space="preserve">n yang terkait dari organisasi. </w:t>
      </w:r>
      <w:r w:rsidRPr="006430DA">
        <w:rPr>
          <w:rFonts w:ascii="Times New Roman" w:eastAsia="Times New Roman" w:hAnsi="Times New Roman"/>
          <w:color w:val="000000"/>
          <w:sz w:val="24"/>
          <w:szCs w:val="24"/>
          <w:lang w:val="id-ID"/>
        </w:rPr>
        <w:t xml:space="preserve">Dengan adanya berbagai aturan di dalam bingkai hak dan kewajiban yang tertuang dalam WTO </w:t>
      </w:r>
      <w:r w:rsidRPr="006430DA">
        <w:rPr>
          <w:rFonts w:ascii="Times New Roman" w:eastAsia="Times New Roman" w:hAnsi="Times New Roman"/>
          <w:i/>
          <w:color w:val="000000"/>
          <w:sz w:val="24"/>
          <w:szCs w:val="24"/>
          <w:lang w:val="id-ID"/>
        </w:rPr>
        <w:t>Agreements</w:t>
      </w:r>
      <w:r w:rsidRPr="006430DA">
        <w:rPr>
          <w:rFonts w:ascii="Times New Roman" w:eastAsia="Times New Roman" w:hAnsi="Times New Roman"/>
          <w:color w:val="000000"/>
          <w:sz w:val="24"/>
          <w:szCs w:val="24"/>
          <w:lang w:val="id-ID"/>
        </w:rPr>
        <w:t xml:space="preserve"> dengan jumlah yang sangat banyak yang menuntut adanya </w:t>
      </w:r>
      <w:r w:rsidRPr="006430DA">
        <w:rPr>
          <w:rFonts w:ascii="Times New Roman" w:eastAsia="Times New Roman" w:hAnsi="Times New Roman"/>
          <w:i/>
          <w:iCs/>
          <w:color w:val="000000"/>
          <w:sz w:val="24"/>
          <w:szCs w:val="24"/>
          <w:lang w:val="id-ID"/>
        </w:rPr>
        <w:t>single undertaking </w:t>
      </w:r>
      <w:r w:rsidRPr="006430DA">
        <w:rPr>
          <w:rFonts w:ascii="Times New Roman" w:eastAsia="Times New Roman" w:hAnsi="Times New Roman"/>
          <w:color w:val="000000"/>
          <w:sz w:val="24"/>
          <w:szCs w:val="24"/>
          <w:lang w:val="id-ID"/>
        </w:rPr>
        <w:t>dengan semua perjanjian sebelumnya, maka keraguan tentang kekuatan mengikatnya menjadi cukup beralasan</w:t>
      </w:r>
      <w:r w:rsidRPr="006430DA">
        <w:rPr>
          <w:rFonts w:ascii="Times New Roman" w:eastAsia="Times New Roman" w:hAnsi="Times New Roman"/>
          <w:color w:val="000000"/>
          <w:sz w:val="24"/>
          <w:szCs w:val="24"/>
        </w:rPr>
        <w:t>.</w:t>
      </w:r>
      <w:r>
        <w:rPr>
          <w:rFonts w:ascii="Times New Roman" w:eastAsia="Times New Roman" w:hAnsi="Times New Roman" w:cs="Times New Roman"/>
          <w:color w:val="000000"/>
          <w:sz w:val="24"/>
          <w:szCs w:val="24"/>
        </w:rPr>
        <w:t xml:space="preserve"> </w:t>
      </w:r>
      <w:r w:rsidRPr="00FC4F4C">
        <w:rPr>
          <w:rFonts w:ascii="Times New Roman" w:eastAsia="Times New Roman" w:hAnsi="Times New Roman" w:cs="Times New Roman"/>
          <w:color w:val="000000"/>
          <w:sz w:val="24"/>
          <w:szCs w:val="24"/>
          <w:lang w:val="id-ID"/>
        </w:rPr>
        <w:t>Secara khusus, </w:t>
      </w:r>
      <w:r w:rsidRPr="00FC4F4C">
        <w:rPr>
          <w:rFonts w:ascii="Times New Roman" w:eastAsia="Times New Roman" w:hAnsi="Times New Roman" w:cs="Times New Roman"/>
          <w:i/>
          <w:iCs/>
          <w:color w:val="000000"/>
          <w:sz w:val="24"/>
          <w:szCs w:val="24"/>
          <w:lang w:val="id-ID"/>
        </w:rPr>
        <w:t>single undertaking </w:t>
      </w:r>
      <w:r w:rsidRPr="00FC4F4C">
        <w:rPr>
          <w:rFonts w:ascii="Times New Roman" w:eastAsia="Times New Roman" w:hAnsi="Times New Roman" w:cs="Times New Roman"/>
          <w:color w:val="000000"/>
          <w:sz w:val="24"/>
          <w:szCs w:val="24"/>
          <w:lang w:val="id-ID"/>
        </w:rPr>
        <w:t xml:space="preserve">dapat diartikan bahwa negara </w:t>
      </w:r>
      <w:r w:rsidRPr="00FC4F4C">
        <w:rPr>
          <w:rFonts w:ascii="Times New Roman" w:eastAsia="Times New Roman" w:hAnsi="Times New Roman" w:cs="Times New Roman"/>
          <w:color w:val="000000"/>
          <w:sz w:val="24"/>
          <w:szCs w:val="24"/>
          <w:lang w:val="id-ID"/>
        </w:rPr>
        <w:lastRenderedPageBreak/>
        <w:t>tidak dapat memilih untuk mengabaikan salah satu perjanjian walaupun negara tersebut tidak melihat manfaat dari perjanjian tersebut. Dengan prinsip ini, negara anggota WTO harus memiliki komitmen pada semua perjanjian yang telah disepakati dalam WTO. Jadi, sifat dari setiap WTO Agreements berdasarkan prinsip </w:t>
      </w:r>
      <w:r w:rsidRPr="00FC4F4C">
        <w:rPr>
          <w:rFonts w:ascii="Times New Roman" w:eastAsia="Times New Roman" w:hAnsi="Times New Roman" w:cs="Times New Roman"/>
          <w:i/>
          <w:iCs/>
          <w:color w:val="000000"/>
          <w:sz w:val="24"/>
          <w:szCs w:val="24"/>
          <w:lang w:val="id-ID"/>
        </w:rPr>
        <w:t>single undertaking </w:t>
      </w:r>
      <w:r w:rsidRPr="00FC4F4C">
        <w:rPr>
          <w:rFonts w:ascii="Times New Roman" w:eastAsia="Times New Roman" w:hAnsi="Times New Roman" w:cs="Times New Roman"/>
          <w:color w:val="000000"/>
          <w:sz w:val="24"/>
          <w:szCs w:val="24"/>
          <w:lang w:val="id-ID"/>
        </w:rPr>
        <w:t>ini adalah kolektif dan berlaku menyeluruh kepada seluruh anggotanya.</w:t>
      </w:r>
    </w:p>
    <w:p w:rsidR="002756F7" w:rsidRPr="0071268A" w:rsidRDefault="002756F7" w:rsidP="00B84E01">
      <w:pPr>
        <w:shd w:val="clear" w:color="auto" w:fill="FFFFFF"/>
        <w:spacing w:after="0" w:line="480" w:lineRule="auto"/>
        <w:ind w:left="360" w:firstLine="720"/>
        <w:jc w:val="both"/>
        <w:rPr>
          <w:rFonts w:ascii="Times New Roman" w:eastAsia="Times New Roman" w:hAnsi="Times New Roman" w:cs="Times New Roman"/>
          <w:color w:val="000000"/>
          <w:sz w:val="24"/>
          <w:szCs w:val="24"/>
          <w:lang w:val="id-ID"/>
        </w:rPr>
      </w:pPr>
    </w:p>
    <w:p w:rsidR="003A33F6" w:rsidRDefault="00796A71" w:rsidP="003D1CCF">
      <w:pPr>
        <w:pStyle w:val="ListParagraph"/>
        <w:numPr>
          <w:ilvl w:val="0"/>
          <w:numId w:val="10"/>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Ketentuan Sektor Jasa </w:t>
      </w:r>
      <w:r w:rsidR="00C234B6">
        <w:rPr>
          <w:rFonts w:ascii="Times New Roman" w:hAnsi="Times New Roman" w:cs="Times New Roman"/>
          <w:b/>
          <w:sz w:val="24"/>
          <w:szCs w:val="24"/>
        </w:rPr>
        <w:t xml:space="preserve">dalam </w:t>
      </w:r>
      <w:r w:rsidR="00025D88" w:rsidRPr="00025D88">
        <w:rPr>
          <w:rFonts w:ascii="Times New Roman" w:hAnsi="Times New Roman" w:cs="Times New Roman"/>
          <w:b/>
          <w:i/>
          <w:sz w:val="24"/>
          <w:szCs w:val="24"/>
        </w:rPr>
        <w:t>General Agreement on Trade in Services</w:t>
      </w:r>
      <w:r w:rsidR="00025D88" w:rsidRPr="003503CA">
        <w:rPr>
          <w:rFonts w:ascii="Times New Roman" w:hAnsi="Times New Roman" w:cs="Times New Roman"/>
          <w:b/>
          <w:sz w:val="24"/>
          <w:szCs w:val="24"/>
        </w:rPr>
        <w:t xml:space="preserve"> </w:t>
      </w:r>
      <w:r w:rsidR="00025D88">
        <w:rPr>
          <w:rFonts w:ascii="Times New Roman" w:hAnsi="Times New Roman" w:cs="Times New Roman"/>
          <w:b/>
          <w:sz w:val="24"/>
          <w:szCs w:val="24"/>
        </w:rPr>
        <w:t>(</w:t>
      </w:r>
      <w:r w:rsidR="003A33F6" w:rsidRPr="003503CA">
        <w:rPr>
          <w:rFonts w:ascii="Times New Roman" w:hAnsi="Times New Roman" w:cs="Times New Roman"/>
          <w:b/>
          <w:sz w:val="24"/>
          <w:szCs w:val="24"/>
        </w:rPr>
        <w:t>GATS</w:t>
      </w:r>
      <w:r w:rsidR="00025D88">
        <w:rPr>
          <w:rFonts w:ascii="Times New Roman" w:hAnsi="Times New Roman" w:cs="Times New Roman"/>
          <w:b/>
          <w:sz w:val="24"/>
          <w:szCs w:val="24"/>
        </w:rPr>
        <w:t>)</w:t>
      </w:r>
    </w:p>
    <w:p w:rsidR="00472F9C" w:rsidRPr="00472F9C" w:rsidRDefault="00472F9C" w:rsidP="002756F7">
      <w:pPr>
        <w:pStyle w:val="ListParagraph"/>
        <w:numPr>
          <w:ilvl w:val="0"/>
          <w:numId w:val="18"/>
        </w:numPr>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Tinjauan Umum Mengenai GATS</w:t>
      </w:r>
    </w:p>
    <w:p w:rsidR="006D06B9" w:rsidRDefault="00900C3A" w:rsidP="002756F7">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Perundingan mengenai sektor jasa sudah ada sejak GATT 1947. Perundingan tersebut berusaha untuk menciptakan suatu instrumen hukum di bidang jasa sama halnya seperti di bidang barang.</w:t>
      </w:r>
      <w:r w:rsidR="005937AE">
        <w:rPr>
          <w:rFonts w:ascii="Times New Roman" w:hAnsi="Times New Roman" w:cs="Times New Roman"/>
          <w:sz w:val="24"/>
          <w:szCs w:val="24"/>
        </w:rPr>
        <w:t xml:space="preserve"> Dalam perkembangannya, bidang jasa mengalami peningkatan yang pesat yaitu jasa mulai di perdagangkan seperti barang.</w:t>
      </w:r>
      <w:r w:rsidR="006D06B9">
        <w:rPr>
          <w:rFonts w:ascii="Times New Roman" w:hAnsi="Times New Roman" w:cs="Times New Roman"/>
          <w:sz w:val="24"/>
          <w:szCs w:val="24"/>
        </w:rPr>
        <w:t xml:space="preserve"> </w:t>
      </w:r>
    </w:p>
    <w:p w:rsidR="00900C3A" w:rsidRPr="008C6EBC" w:rsidRDefault="006D06B9" w:rsidP="002756F7">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Pada Uruguay </w:t>
      </w:r>
      <w:r>
        <w:rPr>
          <w:rFonts w:ascii="Times New Roman" w:hAnsi="Times New Roman" w:cs="Times New Roman"/>
          <w:i/>
          <w:sz w:val="24"/>
          <w:szCs w:val="24"/>
        </w:rPr>
        <w:t>Round</w:t>
      </w:r>
      <w:r>
        <w:rPr>
          <w:rFonts w:ascii="Times New Roman" w:hAnsi="Times New Roman" w:cs="Times New Roman"/>
          <w:sz w:val="24"/>
          <w:szCs w:val="24"/>
        </w:rPr>
        <w:t xml:space="preserve">, </w:t>
      </w:r>
      <w:r w:rsidR="00FC7C9D">
        <w:rPr>
          <w:rFonts w:ascii="Times New Roman" w:hAnsi="Times New Roman" w:cs="Times New Roman"/>
          <w:sz w:val="24"/>
          <w:szCs w:val="24"/>
        </w:rPr>
        <w:t>perundingan mengenai sektor jasa kembali diperbincangkan</w:t>
      </w:r>
      <w:r w:rsidR="00374332">
        <w:rPr>
          <w:rFonts w:ascii="Times New Roman" w:hAnsi="Times New Roman" w:cs="Times New Roman"/>
          <w:sz w:val="24"/>
          <w:szCs w:val="24"/>
        </w:rPr>
        <w:t xml:space="preserve">. Masalah yang dihadapi saat itu adalah </w:t>
      </w:r>
      <w:r w:rsidR="003F0F64">
        <w:rPr>
          <w:rFonts w:ascii="Times New Roman" w:hAnsi="Times New Roman" w:cs="Times New Roman"/>
          <w:sz w:val="24"/>
          <w:szCs w:val="24"/>
        </w:rPr>
        <w:t>kemungkinan menempatkan pengaturan jasa ke dalam GATT.</w:t>
      </w:r>
      <w:r w:rsidR="008C6EBC">
        <w:rPr>
          <w:rFonts w:ascii="Times New Roman" w:hAnsi="Times New Roman" w:cs="Times New Roman"/>
          <w:sz w:val="24"/>
          <w:szCs w:val="24"/>
        </w:rPr>
        <w:t xml:space="preserve"> </w:t>
      </w:r>
      <w:r w:rsidR="001F0036">
        <w:rPr>
          <w:rFonts w:ascii="Times New Roman" w:hAnsi="Times New Roman" w:cs="Times New Roman"/>
          <w:sz w:val="24"/>
          <w:szCs w:val="24"/>
        </w:rPr>
        <w:t xml:space="preserve">Demi </w:t>
      </w:r>
      <w:r w:rsidR="008C6EBC">
        <w:rPr>
          <w:rFonts w:ascii="Times New Roman" w:hAnsi="Times New Roman" w:cs="Times New Roman"/>
          <w:sz w:val="24"/>
          <w:szCs w:val="24"/>
        </w:rPr>
        <w:t>menghindari terjadinya ketimpangan antara masalah – masalah dalam bidang barang dan jasa, negara berkembang berupaya untuk memisahkan antara pengaturan barang dan jasa. Kemudian dicapai kese</w:t>
      </w:r>
      <w:r w:rsidR="00455AC5">
        <w:rPr>
          <w:rFonts w:ascii="Times New Roman" w:hAnsi="Times New Roman" w:cs="Times New Roman"/>
          <w:sz w:val="24"/>
          <w:szCs w:val="24"/>
        </w:rPr>
        <w:t>p</w:t>
      </w:r>
      <w:r w:rsidR="008C6EBC">
        <w:rPr>
          <w:rFonts w:ascii="Times New Roman" w:hAnsi="Times New Roman" w:cs="Times New Roman"/>
          <w:sz w:val="24"/>
          <w:szCs w:val="24"/>
        </w:rPr>
        <w:t xml:space="preserve">akatan dengan disetujuinya </w:t>
      </w:r>
      <w:r w:rsidR="008C6EBC">
        <w:rPr>
          <w:rFonts w:ascii="Times New Roman" w:hAnsi="Times New Roman" w:cs="Times New Roman"/>
          <w:i/>
          <w:sz w:val="24"/>
          <w:szCs w:val="24"/>
        </w:rPr>
        <w:t xml:space="preserve">General Agreement on Trade in Services </w:t>
      </w:r>
      <w:r w:rsidR="008C6EBC">
        <w:rPr>
          <w:rFonts w:ascii="Times New Roman" w:hAnsi="Times New Roman" w:cs="Times New Roman"/>
          <w:sz w:val="24"/>
          <w:szCs w:val="24"/>
        </w:rPr>
        <w:t xml:space="preserve">(GATS) sebagai </w:t>
      </w:r>
      <w:r w:rsidR="00B702F8">
        <w:rPr>
          <w:rFonts w:ascii="Times New Roman" w:hAnsi="Times New Roman" w:cs="Times New Roman"/>
          <w:sz w:val="24"/>
          <w:szCs w:val="24"/>
        </w:rPr>
        <w:t>instrumen hukum di bidang jasa.</w:t>
      </w:r>
    </w:p>
    <w:p w:rsidR="003A33F6" w:rsidRPr="000B5470" w:rsidRDefault="003A33F6" w:rsidP="002756F7">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i/>
          <w:sz w:val="24"/>
          <w:szCs w:val="24"/>
        </w:rPr>
        <w:lastRenderedPageBreak/>
        <w:t xml:space="preserve">General Agreement on Trade in Services </w:t>
      </w:r>
      <w:r>
        <w:rPr>
          <w:rFonts w:ascii="Times New Roman" w:hAnsi="Times New Roman" w:cs="Times New Roman"/>
          <w:sz w:val="24"/>
          <w:szCs w:val="24"/>
        </w:rPr>
        <w:t>yang selanjutnya disebut GATS merupakan perjanjian perdagangan internasional di bidang jasa yang berlaku sejak Januari 1995 sebagai hasil dari negosiasi Putaran Uruguay. Tujuan dibentuknya GATS adalah sebagai berikut :</w:t>
      </w:r>
      <w:r>
        <w:rPr>
          <w:rStyle w:val="FootnoteReference"/>
          <w:rFonts w:ascii="Times New Roman" w:hAnsi="Times New Roman" w:cs="Times New Roman"/>
          <w:sz w:val="24"/>
          <w:szCs w:val="24"/>
        </w:rPr>
        <w:footnoteReference w:id="21"/>
      </w:r>
    </w:p>
    <w:p w:rsidR="003A33F6" w:rsidRDefault="003A33F6" w:rsidP="00AF4A81">
      <w:pPr>
        <w:pStyle w:val="ListParagraph"/>
        <w:numPr>
          <w:ilvl w:val="0"/>
          <w:numId w:val="8"/>
        </w:numPr>
        <w:autoSpaceDE w:val="0"/>
        <w:autoSpaceDN w:val="0"/>
        <w:adjustRightInd w:val="0"/>
        <w:spacing w:after="0" w:line="240" w:lineRule="auto"/>
        <w:ind w:left="1080"/>
        <w:jc w:val="both"/>
        <w:rPr>
          <w:rFonts w:ascii="Times New Roman" w:hAnsi="Times New Roman" w:cs="Times New Roman"/>
          <w:sz w:val="24"/>
          <w:szCs w:val="24"/>
        </w:rPr>
      </w:pPr>
      <w:r w:rsidRPr="000B5470">
        <w:rPr>
          <w:rFonts w:ascii="Times New Roman" w:hAnsi="Times New Roman" w:cs="Times New Roman"/>
          <w:sz w:val="24"/>
          <w:szCs w:val="24"/>
        </w:rPr>
        <w:t>Untuk meliberalisasi perdagangan jasa secara progresif melalui putaran negosiasi</w:t>
      </w:r>
      <w:r>
        <w:rPr>
          <w:rFonts w:ascii="Times New Roman" w:hAnsi="Times New Roman" w:cs="Times New Roman"/>
          <w:sz w:val="24"/>
          <w:szCs w:val="24"/>
        </w:rPr>
        <w:t xml:space="preserve"> </w:t>
      </w:r>
      <w:r w:rsidRPr="000B5470">
        <w:rPr>
          <w:rFonts w:ascii="Times New Roman" w:hAnsi="Times New Roman" w:cs="Times New Roman"/>
          <w:sz w:val="24"/>
          <w:szCs w:val="24"/>
        </w:rPr>
        <w:t>berkelanjutan yang mengarah pada mempromosikan kepentingan semua anggota WTO (</w:t>
      </w:r>
      <w:r w:rsidRPr="000B5470">
        <w:rPr>
          <w:rFonts w:ascii="Times New Roman" w:hAnsi="Times New Roman" w:cs="Times New Roman"/>
          <w:i/>
          <w:iCs/>
          <w:sz w:val="24"/>
          <w:szCs w:val="24"/>
        </w:rPr>
        <w:t>World Trade Organization</w:t>
      </w:r>
      <w:r w:rsidRPr="000B5470">
        <w:rPr>
          <w:rFonts w:ascii="Times New Roman" w:hAnsi="Times New Roman" w:cs="Times New Roman"/>
          <w:sz w:val="24"/>
          <w:szCs w:val="24"/>
        </w:rPr>
        <w:t>) dan mencapai keseimbangan yang menyeluruh dalam hak dan kewajiban.</w:t>
      </w:r>
    </w:p>
    <w:p w:rsidR="003A33F6" w:rsidRDefault="003A33F6" w:rsidP="00AF4A81">
      <w:pPr>
        <w:pStyle w:val="ListParagraph"/>
        <w:numPr>
          <w:ilvl w:val="0"/>
          <w:numId w:val="8"/>
        </w:numPr>
        <w:autoSpaceDE w:val="0"/>
        <w:autoSpaceDN w:val="0"/>
        <w:adjustRightInd w:val="0"/>
        <w:spacing w:after="0" w:line="240" w:lineRule="auto"/>
        <w:ind w:left="1080"/>
        <w:jc w:val="both"/>
        <w:rPr>
          <w:rFonts w:ascii="Times New Roman" w:hAnsi="Times New Roman" w:cs="Times New Roman"/>
          <w:sz w:val="24"/>
          <w:szCs w:val="24"/>
        </w:rPr>
      </w:pPr>
      <w:r w:rsidRPr="000B5470">
        <w:rPr>
          <w:rFonts w:ascii="Times New Roman" w:hAnsi="Times New Roman" w:cs="Times New Roman"/>
          <w:sz w:val="24"/>
          <w:szCs w:val="24"/>
        </w:rPr>
        <w:t>Untuk mendorong pertumbuhan ekonomi dan pembangunan melalui liberalisasi perdagangan jasa, sebagaimana yang dilakukan GATT (</w:t>
      </w:r>
      <w:r w:rsidRPr="000B5470">
        <w:rPr>
          <w:rFonts w:ascii="Times New Roman" w:hAnsi="Times New Roman" w:cs="Times New Roman"/>
          <w:i/>
          <w:iCs/>
          <w:sz w:val="24"/>
          <w:szCs w:val="24"/>
        </w:rPr>
        <w:t>General Agreement on</w:t>
      </w:r>
      <w:r w:rsidRPr="000B5470">
        <w:rPr>
          <w:rFonts w:ascii="Times New Roman" w:hAnsi="Times New Roman" w:cs="Times New Roman"/>
          <w:sz w:val="24"/>
          <w:szCs w:val="24"/>
        </w:rPr>
        <w:t xml:space="preserve"> </w:t>
      </w:r>
      <w:r w:rsidRPr="000B5470">
        <w:rPr>
          <w:rFonts w:ascii="Times New Roman" w:hAnsi="Times New Roman" w:cs="Times New Roman"/>
          <w:i/>
          <w:iCs/>
          <w:sz w:val="24"/>
          <w:szCs w:val="24"/>
        </w:rPr>
        <w:t>Tariff and Trade</w:t>
      </w:r>
      <w:r w:rsidRPr="000B5470">
        <w:rPr>
          <w:rFonts w:ascii="Times New Roman" w:hAnsi="Times New Roman" w:cs="Times New Roman"/>
          <w:sz w:val="24"/>
          <w:szCs w:val="24"/>
        </w:rPr>
        <w:t>) dalam liberalisasi perdagangan barang.</w:t>
      </w:r>
    </w:p>
    <w:p w:rsidR="003A33F6" w:rsidRPr="00957B12" w:rsidRDefault="003A33F6" w:rsidP="00AF4A81">
      <w:pPr>
        <w:pStyle w:val="ListParagraph"/>
        <w:numPr>
          <w:ilvl w:val="0"/>
          <w:numId w:val="8"/>
        </w:numPr>
        <w:autoSpaceDE w:val="0"/>
        <w:autoSpaceDN w:val="0"/>
        <w:adjustRightInd w:val="0"/>
        <w:spacing w:line="240" w:lineRule="auto"/>
        <w:ind w:left="1080"/>
        <w:jc w:val="both"/>
        <w:rPr>
          <w:rFonts w:ascii="Times New Roman" w:hAnsi="Times New Roman" w:cs="Times New Roman"/>
          <w:sz w:val="24"/>
          <w:szCs w:val="24"/>
        </w:rPr>
      </w:pPr>
      <w:r w:rsidRPr="000B5470">
        <w:rPr>
          <w:rFonts w:ascii="Times New Roman" w:hAnsi="Times New Roman" w:cs="Times New Roman"/>
          <w:sz w:val="24"/>
          <w:szCs w:val="24"/>
        </w:rPr>
        <w:t>Untuk meningkatkan partisipasi negara</w:t>
      </w:r>
      <w:r w:rsidR="00062A82">
        <w:rPr>
          <w:rFonts w:ascii="Times New Roman" w:hAnsi="Times New Roman" w:cs="Times New Roman"/>
          <w:sz w:val="24"/>
          <w:szCs w:val="24"/>
        </w:rPr>
        <w:t>-</w:t>
      </w:r>
      <w:r w:rsidRPr="000B5470">
        <w:rPr>
          <w:rFonts w:ascii="Times New Roman" w:hAnsi="Times New Roman" w:cs="Times New Roman"/>
          <w:sz w:val="24"/>
          <w:szCs w:val="24"/>
        </w:rPr>
        <w:t>negara berkembang dalam perdagangan jasa</w:t>
      </w:r>
      <w:r>
        <w:rPr>
          <w:rFonts w:ascii="Times New Roman" w:hAnsi="Times New Roman" w:cs="Times New Roman"/>
          <w:sz w:val="24"/>
          <w:szCs w:val="24"/>
        </w:rPr>
        <w:t xml:space="preserve"> </w:t>
      </w:r>
      <w:r w:rsidRPr="000B5470">
        <w:rPr>
          <w:rFonts w:ascii="Times New Roman" w:hAnsi="Times New Roman" w:cs="Times New Roman"/>
          <w:sz w:val="24"/>
          <w:szCs w:val="24"/>
        </w:rPr>
        <w:t>dan memperluas ekspor jasa dengan mengembangkan kapasitas ekspor dan peluang pengamanan ekspor dalam sektor kepentingan ekspor mereka.</w:t>
      </w:r>
    </w:p>
    <w:p w:rsidR="003A33F6" w:rsidRPr="00957B12" w:rsidRDefault="003A33F6" w:rsidP="00AF4A81">
      <w:pPr>
        <w:autoSpaceDE w:val="0"/>
        <w:autoSpaceDN w:val="0"/>
        <w:adjustRightInd w:val="0"/>
        <w:spacing w:after="0" w:line="480" w:lineRule="auto"/>
        <w:ind w:left="360" w:firstLine="1080"/>
        <w:jc w:val="both"/>
        <w:rPr>
          <w:rFonts w:ascii="Times New Roman" w:hAnsi="Times New Roman" w:cs="Times New Roman"/>
          <w:color w:val="000000"/>
          <w:sz w:val="24"/>
          <w:szCs w:val="24"/>
        </w:rPr>
      </w:pPr>
      <w:r w:rsidRPr="00CD3C82">
        <w:rPr>
          <w:rFonts w:ascii="Times New Roman" w:hAnsi="Times New Roman" w:cs="Times New Roman"/>
          <w:color w:val="000000"/>
          <w:sz w:val="24"/>
          <w:szCs w:val="24"/>
        </w:rPr>
        <w:t>GATS memuat 3 (tiga) dokumen antara lain sebagai berikut:</w:t>
      </w:r>
      <w:r w:rsidRPr="00CD3C82">
        <w:rPr>
          <w:rStyle w:val="FootnoteReference"/>
          <w:rFonts w:ascii="Times New Roman" w:hAnsi="Times New Roman" w:cs="Times New Roman"/>
          <w:color w:val="000000"/>
          <w:sz w:val="24"/>
          <w:szCs w:val="24"/>
        </w:rPr>
        <w:footnoteReference w:id="22"/>
      </w:r>
      <w:r w:rsidRPr="00957B12">
        <w:rPr>
          <w:rFonts w:ascii="Times New Roman" w:hAnsi="Times New Roman" w:cs="Times New Roman"/>
          <w:color w:val="000000"/>
          <w:sz w:val="24"/>
          <w:szCs w:val="24"/>
        </w:rPr>
        <w:t xml:space="preserve"> </w:t>
      </w:r>
    </w:p>
    <w:p w:rsidR="003A33F6" w:rsidRDefault="003A33F6" w:rsidP="00AF4A81">
      <w:pPr>
        <w:pStyle w:val="ListParagraph"/>
        <w:numPr>
          <w:ilvl w:val="1"/>
          <w:numId w:val="9"/>
        </w:numPr>
        <w:autoSpaceDE w:val="0"/>
        <w:autoSpaceDN w:val="0"/>
        <w:adjustRightInd w:val="0"/>
        <w:spacing w:after="0" w:line="240" w:lineRule="auto"/>
        <w:ind w:left="1080"/>
        <w:jc w:val="both"/>
        <w:rPr>
          <w:rFonts w:ascii="Times New Roman" w:hAnsi="Times New Roman" w:cs="Times New Roman"/>
          <w:color w:val="000000"/>
          <w:sz w:val="24"/>
          <w:szCs w:val="24"/>
        </w:rPr>
      </w:pPr>
      <w:r w:rsidRPr="000C3E92">
        <w:rPr>
          <w:rFonts w:ascii="Times New Roman" w:hAnsi="Times New Roman" w:cs="Times New Roman"/>
          <w:color w:val="000000"/>
          <w:sz w:val="24"/>
          <w:szCs w:val="24"/>
        </w:rPr>
        <w:t xml:space="preserve">Dokumen yang memuat serangkaian kewajiban dasar yang berlaku terhadap semua negara. </w:t>
      </w:r>
    </w:p>
    <w:p w:rsidR="003A33F6" w:rsidRDefault="003A33F6" w:rsidP="00AF4A81">
      <w:pPr>
        <w:pStyle w:val="ListParagraph"/>
        <w:numPr>
          <w:ilvl w:val="1"/>
          <w:numId w:val="9"/>
        </w:numPr>
        <w:autoSpaceDE w:val="0"/>
        <w:autoSpaceDN w:val="0"/>
        <w:adjustRightInd w:val="0"/>
        <w:spacing w:after="0" w:line="240" w:lineRule="auto"/>
        <w:ind w:left="1080"/>
        <w:jc w:val="both"/>
        <w:rPr>
          <w:rFonts w:ascii="Times New Roman" w:hAnsi="Times New Roman" w:cs="Times New Roman"/>
          <w:color w:val="000000"/>
          <w:sz w:val="24"/>
          <w:szCs w:val="24"/>
        </w:rPr>
      </w:pPr>
      <w:r w:rsidRPr="000C3E92">
        <w:rPr>
          <w:rFonts w:ascii="Times New Roman" w:hAnsi="Times New Roman" w:cs="Times New Roman"/>
          <w:color w:val="000000"/>
          <w:sz w:val="24"/>
          <w:szCs w:val="24"/>
        </w:rPr>
        <w:t>Dokumen yang berisi beberapa lampiran (</w:t>
      </w:r>
      <w:r w:rsidRPr="000C3E92">
        <w:rPr>
          <w:rFonts w:ascii="Times New Roman" w:hAnsi="Times New Roman" w:cs="Times New Roman"/>
          <w:i/>
          <w:iCs/>
          <w:color w:val="000000"/>
          <w:sz w:val="24"/>
          <w:szCs w:val="24"/>
        </w:rPr>
        <w:t>annex</w:t>
      </w:r>
      <w:r w:rsidRPr="000C3E92">
        <w:rPr>
          <w:rFonts w:ascii="Times New Roman" w:hAnsi="Times New Roman" w:cs="Times New Roman"/>
          <w:color w:val="000000"/>
          <w:sz w:val="24"/>
          <w:szCs w:val="24"/>
        </w:rPr>
        <w:t xml:space="preserve">) perjanjian yang menetapkan keadaan-keadaan khusus mengenai sektor-sektor jasa pada setiap negara anggota WTO. </w:t>
      </w:r>
    </w:p>
    <w:p w:rsidR="003A33F6" w:rsidRPr="000C3E92" w:rsidRDefault="003A33F6" w:rsidP="00AF4A81">
      <w:pPr>
        <w:pStyle w:val="ListParagraph"/>
        <w:numPr>
          <w:ilvl w:val="1"/>
          <w:numId w:val="9"/>
        </w:numPr>
        <w:autoSpaceDE w:val="0"/>
        <w:autoSpaceDN w:val="0"/>
        <w:adjustRightInd w:val="0"/>
        <w:spacing w:line="240" w:lineRule="auto"/>
        <w:ind w:left="1080"/>
        <w:jc w:val="both"/>
        <w:rPr>
          <w:rFonts w:ascii="Times New Roman" w:hAnsi="Times New Roman" w:cs="Times New Roman"/>
          <w:color w:val="000000"/>
          <w:sz w:val="24"/>
          <w:szCs w:val="24"/>
        </w:rPr>
      </w:pPr>
      <w:r w:rsidRPr="000C3E92">
        <w:rPr>
          <w:rFonts w:ascii="Times New Roman" w:hAnsi="Times New Roman" w:cs="Times New Roman"/>
          <w:color w:val="000000"/>
          <w:sz w:val="24"/>
          <w:szCs w:val="24"/>
        </w:rPr>
        <w:t>Dokumen yang memuat komitmen negara-negara yang tertuang dalam daftar yang berisi kewajiban negara (</w:t>
      </w:r>
      <w:r w:rsidRPr="000C3E92">
        <w:rPr>
          <w:rFonts w:ascii="Times New Roman" w:hAnsi="Times New Roman" w:cs="Times New Roman"/>
          <w:i/>
          <w:iCs/>
          <w:color w:val="000000"/>
          <w:sz w:val="24"/>
          <w:szCs w:val="24"/>
        </w:rPr>
        <w:t>national schedule</w:t>
      </w:r>
      <w:r w:rsidRPr="000C3E92">
        <w:rPr>
          <w:rFonts w:ascii="Times New Roman" w:hAnsi="Times New Roman" w:cs="Times New Roman"/>
          <w:color w:val="000000"/>
          <w:sz w:val="24"/>
          <w:szCs w:val="24"/>
        </w:rPr>
        <w:t xml:space="preserve">) untuk memperlancar proses liberalisasi perdagangan jasa. </w:t>
      </w:r>
    </w:p>
    <w:p w:rsidR="003A33F6" w:rsidRDefault="003A33F6" w:rsidP="000004C8">
      <w:pPr>
        <w:autoSpaceDE w:val="0"/>
        <w:autoSpaceDN w:val="0"/>
        <w:adjustRightInd w:val="0"/>
        <w:spacing w:line="480" w:lineRule="auto"/>
        <w:ind w:left="720" w:firstLine="720"/>
        <w:jc w:val="both"/>
        <w:rPr>
          <w:rFonts w:ascii="Times New Roman" w:hAnsi="Times New Roman" w:cs="Times New Roman"/>
          <w:color w:val="000000"/>
          <w:sz w:val="24"/>
          <w:szCs w:val="24"/>
        </w:rPr>
      </w:pPr>
      <w:r w:rsidRPr="005B129B">
        <w:rPr>
          <w:rFonts w:ascii="Times New Roman" w:hAnsi="Times New Roman" w:cs="Times New Roman"/>
          <w:color w:val="000000"/>
          <w:sz w:val="24"/>
          <w:szCs w:val="24"/>
        </w:rPr>
        <w:t xml:space="preserve">Dokumen pertama yang merupakan satu </w:t>
      </w:r>
      <w:r w:rsidRPr="005B129B">
        <w:rPr>
          <w:rFonts w:ascii="Times New Roman" w:hAnsi="Times New Roman" w:cs="Times New Roman"/>
          <w:i/>
          <w:iCs/>
          <w:color w:val="000000"/>
          <w:sz w:val="24"/>
          <w:szCs w:val="24"/>
        </w:rPr>
        <w:t xml:space="preserve">framework agreement </w:t>
      </w:r>
      <w:r w:rsidRPr="005B129B">
        <w:rPr>
          <w:rFonts w:ascii="Times New Roman" w:hAnsi="Times New Roman" w:cs="Times New Roman"/>
          <w:color w:val="000000"/>
          <w:sz w:val="24"/>
          <w:szCs w:val="24"/>
        </w:rPr>
        <w:t>yang t</w:t>
      </w:r>
      <w:r w:rsidR="00062A82">
        <w:rPr>
          <w:rFonts w:ascii="Times New Roman" w:hAnsi="Times New Roman" w:cs="Times New Roman"/>
          <w:color w:val="000000"/>
          <w:sz w:val="24"/>
          <w:szCs w:val="24"/>
        </w:rPr>
        <w:t>erdiri dari 39 Pasal dan terbag</w:t>
      </w:r>
      <w:r w:rsidRPr="005B129B">
        <w:rPr>
          <w:rFonts w:ascii="Times New Roman" w:hAnsi="Times New Roman" w:cs="Times New Roman"/>
          <w:color w:val="000000"/>
          <w:sz w:val="24"/>
          <w:szCs w:val="24"/>
        </w:rPr>
        <w:t xml:space="preserve">i atas 6 bagian. Dokumen kedua mengatur </w:t>
      </w:r>
      <w:r w:rsidRPr="005B129B">
        <w:rPr>
          <w:rFonts w:ascii="Times New Roman" w:hAnsi="Times New Roman" w:cs="Times New Roman"/>
          <w:color w:val="000000"/>
          <w:sz w:val="24"/>
          <w:szCs w:val="24"/>
        </w:rPr>
        <w:lastRenderedPageBreak/>
        <w:t>ketentuan-ketentuan mengenai akses pasar dan perlakuan nasional dan b</w:t>
      </w:r>
      <w:r w:rsidR="00062A82">
        <w:rPr>
          <w:rFonts w:ascii="Times New Roman" w:hAnsi="Times New Roman" w:cs="Times New Roman"/>
          <w:color w:val="000000"/>
          <w:sz w:val="24"/>
          <w:szCs w:val="24"/>
        </w:rPr>
        <w:t>ukan merupakan kewajiban umum t</w:t>
      </w:r>
      <w:r w:rsidRPr="005B129B">
        <w:rPr>
          <w:rFonts w:ascii="Times New Roman" w:hAnsi="Times New Roman" w:cs="Times New Roman"/>
          <w:color w:val="000000"/>
          <w:sz w:val="24"/>
          <w:szCs w:val="24"/>
        </w:rPr>
        <w:t>etapi merupakan komitmen yang ditetapkan dalam daftar nasional (</w:t>
      </w:r>
      <w:r w:rsidRPr="005B129B">
        <w:rPr>
          <w:rFonts w:ascii="Times New Roman" w:hAnsi="Times New Roman" w:cs="Times New Roman"/>
          <w:i/>
          <w:iCs/>
          <w:color w:val="000000"/>
          <w:sz w:val="24"/>
          <w:szCs w:val="24"/>
        </w:rPr>
        <w:t>Schedule of Commitments</w:t>
      </w:r>
      <w:r w:rsidRPr="005B129B">
        <w:rPr>
          <w:rFonts w:ascii="Times New Roman" w:hAnsi="Times New Roman" w:cs="Times New Roman"/>
          <w:color w:val="000000"/>
          <w:sz w:val="24"/>
          <w:szCs w:val="24"/>
        </w:rPr>
        <w:t xml:space="preserve">). </w:t>
      </w:r>
      <w:r w:rsidRPr="005B129B">
        <w:rPr>
          <w:rFonts w:ascii="Times New Roman" w:hAnsi="Times New Roman" w:cs="Times New Roman"/>
          <w:i/>
          <w:iCs/>
          <w:color w:val="000000"/>
          <w:sz w:val="24"/>
          <w:szCs w:val="24"/>
        </w:rPr>
        <w:t xml:space="preserve">Schedule of Commitments </w:t>
      </w:r>
      <w:r w:rsidRPr="005B129B">
        <w:rPr>
          <w:rFonts w:ascii="Times New Roman" w:hAnsi="Times New Roman" w:cs="Times New Roman"/>
          <w:color w:val="000000"/>
          <w:sz w:val="24"/>
          <w:szCs w:val="24"/>
        </w:rPr>
        <w:t xml:space="preserve">(SoC) ini memuat komitmen mengikat negara-negara anggota WTO terhadap anggota lainnya dalam melaksanakan kewajiban-kewajibannya berdasarkan GATS, dengan kata lain daftar tersebut merupakan konkretisasi dalam bentuk nyata dari komitmen negara anggota GATS-WTO.Dokumen ketiga berkenaan dengan sektot-sektor khusus. </w:t>
      </w:r>
    </w:p>
    <w:p w:rsidR="00927C3D" w:rsidRDefault="002B5D04" w:rsidP="000004C8">
      <w:pPr>
        <w:pStyle w:val="ListParagraph"/>
        <w:numPr>
          <w:ilvl w:val="0"/>
          <w:numId w:val="9"/>
        </w:numPr>
        <w:autoSpaceDE w:val="0"/>
        <w:autoSpaceDN w:val="0"/>
        <w:adjustRightInd w:val="0"/>
        <w:spacing w:line="480" w:lineRule="auto"/>
        <w:ind w:left="720"/>
        <w:jc w:val="both"/>
        <w:rPr>
          <w:rFonts w:ascii="Times New Roman" w:hAnsi="Times New Roman" w:cs="Times New Roman"/>
          <w:b/>
          <w:color w:val="000000"/>
          <w:sz w:val="24"/>
          <w:szCs w:val="24"/>
        </w:rPr>
      </w:pPr>
      <w:r>
        <w:rPr>
          <w:rFonts w:ascii="Times New Roman" w:hAnsi="Times New Roman" w:cs="Times New Roman"/>
          <w:b/>
          <w:color w:val="000000"/>
          <w:sz w:val="24"/>
          <w:szCs w:val="24"/>
        </w:rPr>
        <w:t>Prinsip – Prinsip dalam GATS</w:t>
      </w:r>
    </w:p>
    <w:p w:rsidR="002B5D04" w:rsidRDefault="00E43CF4" w:rsidP="006F12A8">
      <w:pPr>
        <w:pStyle w:val="ListParagraph"/>
        <w:numPr>
          <w:ilvl w:val="0"/>
          <w:numId w:val="19"/>
        </w:numPr>
        <w:autoSpaceDE w:val="0"/>
        <w:autoSpaceDN w:val="0"/>
        <w:adjustRightInd w:val="0"/>
        <w:spacing w:line="48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Prinsip </w:t>
      </w:r>
      <w:r>
        <w:rPr>
          <w:rFonts w:ascii="Times New Roman" w:hAnsi="Times New Roman" w:cs="Times New Roman"/>
          <w:i/>
          <w:color w:val="000000"/>
          <w:sz w:val="24"/>
          <w:szCs w:val="24"/>
        </w:rPr>
        <w:t xml:space="preserve">Most Favoured Nation </w:t>
      </w:r>
      <w:r>
        <w:rPr>
          <w:rFonts w:ascii="Times New Roman" w:hAnsi="Times New Roman" w:cs="Times New Roman"/>
          <w:color w:val="000000"/>
          <w:sz w:val="24"/>
          <w:szCs w:val="24"/>
        </w:rPr>
        <w:t>(MFN)</w:t>
      </w:r>
    </w:p>
    <w:p w:rsidR="00F25CAC" w:rsidRPr="00F25CAC" w:rsidRDefault="00E43CF4" w:rsidP="005656CD">
      <w:pPr>
        <w:pStyle w:val="ListParagraph"/>
        <w:autoSpaceDE w:val="0"/>
        <w:autoSpaceDN w:val="0"/>
        <w:adjustRightInd w:val="0"/>
        <w:spacing w:after="0" w:line="480" w:lineRule="auto"/>
        <w:ind w:left="108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Prinsip MFN merupakan salah satu prinsip non – diskrminasi yang terdapat dalam GATS. </w:t>
      </w:r>
      <w:r w:rsidR="008D32E6">
        <w:rPr>
          <w:rFonts w:ascii="Times New Roman" w:hAnsi="Times New Roman" w:cs="Times New Roman"/>
          <w:color w:val="000000"/>
          <w:sz w:val="24"/>
          <w:szCs w:val="24"/>
        </w:rPr>
        <w:t xml:space="preserve">MFN mensyaratkan </w:t>
      </w:r>
      <w:r w:rsidR="001F4C96">
        <w:rPr>
          <w:rFonts w:ascii="Times New Roman" w:hAnsi="Times New Roman" w:cs="Times New Roman"/>
          <w:color w:val="000000"/>
          <w:sz w:val="24"/>
          <w:szCs w:val="24"/>
        </w:rPr>
        <w:t xml:space="preserve">negara </w:t>
      </w:r>
      <w:r w:rsidR="008D32E6">
        <w:rPr>
          <w:rFonts w:ascii="Times New Roman" w:hAnsi="Times New Roman" w:cs="Times New Roman"/>
          <w:color w:val="000000"/>
          <w:sz w:val="24"/>
          <w:szCs w:val="24"/>
        </w:rPr>
        <w:t xml:space="preserve">anggota harus memberikan kemudahan kepada </w:t>
      </w:r>
      <w:r w:rsidR="00667882">
        <w:rPr>
          <w:rFonts w:ascii="Times New Roman" w:hAnsi="Times New Roman" w:cs="Times New Roman"/>
          <w:color w:val="000000"/>
          <w:sz w:val="24"/>
          <w:szCs w:val="24"/>
        </w:rPr>
        <w:t xml:space="preserve">negara </w:t>
      </w:r>
      <w:r w:rsidR="008D32E6">
        <w:rPr>
          <w:rFonts w:ascii="Times New Roman" w:hAnsi="Times New Roman" w:cs="Times New Roman"/>
          <w:color w:val="000000"/>
          <w:sz w:val="24"/>
          <w:szCs w:val="24"/>
        </w:rPr>
        <w:t xml:space="preserve">anggota lain. Dalam GATS, prinsip MFN diatur dalam </w:t>
      </w:r>
      <w:r w:rsidR="00240982" w:rsidRPr="00240982">
        <w:rPr>
          <w:rFonts w:ascii="Times New Roman" w:hAnsi="Times New Roman" w:cs="Times New Roman"/>
          <w:i/>
          <w:color w:val="000000"/>
          <w:sz w:val="24"/>
          <w:szCs w:val="24"/>
        </w:rPr>
        <w:t>Article</w:t>
      </w:r>
      <w:r w:rsidR="008D32E6">
        <w:rPr>
          <w:rFonts w:ascii="Times New Roman" w:hAnsi="Times New Roman" w:cs="Times New Roman"/>
          <w:color w:val="000000"/>
          <w:sz w:val="24"/>
          <w:szCs w:val="24"/>
        </w:rPr>
        <w:t xml:space="preserve"> </w:t>
      </w:r>
      <w:r w:rsidR="00F25CAC">
        <w:rPr>
          <w:rFonts w:ascii="Times New Roman" w:hAnsi="Times New Roman" w:cs="Times New Roman"/>
          <w:color w:val="000000"/>
          <w:sz w:val="24"/>
          <w:szCs w:val="24"/>
        </w:rPr>
        <w:t>II ayat 1 :</w:t>
      </w:r>
    </w:p>
    <w:p w:rsidR="00F25CAC" w:rsidRDefault="00F25CAC" w:rsidP="005656CD">
      <w:pPr>
        <w:pStyle w:val="Default"/>
        <w:ind w:left="1800"/>
        <w:jc w:val="both"/>
        <w:rPr>
          <w:sz w:val="23"/>
          <w:szCs w:val="23"/>
        </w:rPr>
      </w:pPr>
      <w:r>
        <w:rPr>
          <w:i/>
          <w:iCs/>
          <w:sz w:val="23"/>
          <w:szCs w:val="23"/>
        </w:rPr>
        <w:t xml:space="preserve">“With respect to any measure covered by this Agreement, each Member shall accord immediately and unconditionally to service and service suppliers of any other Member treatment no less favourable than that it accords to like service and service suppliers of any other country.” </w:t>
      </w:r>
    </w:p>
    <w:p w:rsidR="001C0770" w:rsidRDefault="004D7AF9" w:rsidP="00087962">
      <w:pPr>
        <w:pStyle w:val="ListParagraph"/>
        <w:autoSpaceDE w:val="0"/>
        <w:autoSpaceDN w:val="0"/>
        <w:adjustRightInd w:val="0"/>
        <w:spacing w:before="240" w:line="480" w:lineRule="auto"/>
        <w:ind w:left="1080" w:firstLine="720"/>
        <w:jc w:val="both"/>
        <w:rPr>
          <w:rFonts w:ascii="Times New Roman" w:hAnsi="Times New Roman" w:cs="Times New Roman"/>
          <w:iCs/>
          <w:sz w:val="24"/>
          <w:szCs w:val="24"/>
        </w:rPr>
      </w:pPr>
      <w:r>
        <w:rPr>
          <w:rFonts w:ascii="Times New Roman" w:hAnsi="Times New Roman" w:cs="Times New Roman"/>
          <w:color w:val="000000"/>
          <w:sz w:val="24"/>
          <w:szCs w:val="24"/>
        </w:rPr>
        <w:t>Dalam GATS, MFN merupakan suatu kewajiban umum (</w:t>
      </w:r>
      <w:r>
        <w:rPr>
          <w:rFonts w:ascii="Times New Roman" w:hAnsi="Times New Roman" w:cs="Times New Roman"/>
          <w:i/>
          <w:color w:val="000000"/>
          <w:sz w:val="24"/>
          <w:szCs w:val="24"/>
        </w:rPr>
        <w:t>general obligation</w:t>
      </w:r>
      <w:r>
        <w:rPr>
          <w:rFonts w:ascii="Times New Roman" w:hAnsi="Times New Roman" w:cs="Times New Roman"/>
          <w:color w:val="000000"/>
          <w:sz w:val="24"/>
          <w:szCs w:val="24"/>
        </w:rPr>
        <w:t>). Kewajiban ini bersifat segera (</w:t>
      </w:r>
      <w:r w:rsidRPr="004D7AF9">
        <w:rPr>
          <w:rFonts w:ascii="Times New Roman" w:hAnsi="Times New Roman" w:cs="Times New Roman"/>
          <w:i/>
          <w:color w:val="000000"/>
          <w:sz w:val="24"/>
          <w:szCs w:val="24"/>
        </w:rPr>
        <w:t>immediately</w:t>
      </w:r>
      <w:r>
        <w:rPr>
          <w:rFonts w:ascii="Times New Roman" w:hAnsi="Times New Roman" w:cs="Times New Roman"/>
          <w:color w:val="000000"/>
          <w:sz w:val="24"/>
          <w:szCs w:val="24"/>
        </w:rPr>
        <w:t>) dan otomatis (</w:t>
      </w:r>
      <w:r w:rsidRPr="004D7AF9">
        <w:rPr>
          <w:rFonts w:ascii="Times New Roman" w:hAnsi="Times New Roman" w:cs="Times New Roman"/>
          <w:i/>
          <w:color w:val="000000"/>
          <w:sz w:val="24"/>
          <w:szCs w:val="24"/>
        </w:rPr>
        <w:t>unconditionally</w:t>
      </w:r>
      <w:r>
        <w:rPr>
          <w:rFonts w:ascii="Times New Roman" w:hAnsi="Times New Roman" w:cs="Times New Roman"/>
          <w:color w:val="000000"/>
          <w:sz w:val="24"/>
          <w:szCs w:val="24"/>
        </w:rPr>
        <w:t xml:space="preserve">). Suatu negara anggota tidak boleh memberikan perlakuan istimewa kepada negara lainnya atau melakukan tindakan diskriminasi </w:t>
      </w:r>
      <w:r>
        <w:rPr>
          <w:rFonts w:ascii="Times New Roman" w:hAnsi="Times New Roman" w:cs="Times New Roman"/>
          <w:color w:val="000000"/>
          <w:sz w:val="24"/>
          <w:szCs w:val="24"/>
        </w:rPr>
        <w:lastRenderedPageBreak/>
        <w:t xml:space="preserve">terhadap negara anggota lain. </w:t>
      </w:r>
      <w:r w:rsidR="009A5B27">
        <w:rPr>
          <w:rFonts w:ascii="Times New Roman" w:hAnsi="Times New Roman" w:cs="Times New Roman"/>
          <w:color w:val="000000"/>
          <w:sz w:val="24"/>
          <w:szCs w:val="24"/>
        </w:rPr>
        <w:t xml:space="preserve">Istilah </w:t>
      </w:r>
      <w:r w:rsidR="009A5B27" w:rsidRPr="009A5B27">
        <w:rPr>
          <w:rFonts w:ascii="Times New Roman" w:hAnsi="Times New Roman" w:cs="Times New Roman"/>
          <w:color w:val="000000"/>
          <w:sz w:val="24"/>
          <w:szCs w:val="24"/>
        </w:rPr>
        <w:t>“</w:t>
      </w:r>
      <w:r w:rsidR="009A5B27" w:rsidRPr="009A5B27">
        <w:rPr>
          <w:rFonts w:ascii="Times New Roman" w:hAnsi="Times New Roman" w:cs="Times New Roman"/>
          <w:i/>
          <w:iCs/>
          <w:sz w:val="24"/>
          <w:szCs w:val="24"/>
        </w:rPr>
        <w:t>no less favourable”</w:t>
      </w:r>
      <w:r w:rsidR="009A5B27">
        <w:rPr>
          <w:rFonts w:ascii="Times New Roman" w:hAnsi="Times New Roman" w:cs="Times New Roman"/>
          <w:i/>
          <w:iCs/>
          <w:sz w:val="24"/>
          <w:szCs w:val="24"/>
        </w:rPr>
        <w:t xml:space="preserve"> </w:t>
      </w:r>
      <w:r w:rsidR="009A5B27">
        <w:rPr>
          <w:rFonts w:ascii="Times New Roman" w:hAnsi="Times New Roman" w:cs="Times New Roman"/>
          <w:iCs/>
          <w:sz w:val="24"/>
          <w:szCs w:val="24"/>
        </w:rPr>
        <w:t xml:space="preserve">dalam </w:t>
      </w:r>
      <w:r w:rsidR="00240982" w:rsidRPr="00240982">
        <w:rPr>
          <w:rFonts w:ascii="Times New Roman" w:hAnsi="Times New Roman" w:cs="Times New Roman"/>
          <w:i/>
          <w:iCs/>
          <w:sz w:val="24"/>
          <w:szCs w:val="24"/>
        </w:rPr>
        <w:t>Article</w:t>
      </w:r>
      <w:r w:rsidR="009A5B27">
        <w:rPr>
          <w:rFonts w:ascii="Times New Roman" w:hAnsi="Times New Roman" w:cs="Times New Roman"/>
          <w:iCs/>
          <w:sz w:val="24"/>
          <w:szCs w:val="24"/>
        </w:rPr>
        <w:t xml:space="preserve"> II ayat 1 tersebut memberikan </w:t>
      </w:r>
      <w:r w:rsidR="001C0770">
        <w:rPr>
          <w:rFonts w:ascii="Times New Roman" w:hAnsi="Times New Roman" w:cs="Times New Roman"/>
          <w:iCs/>
          <w:sz w:val="24"/>
          <w:szCs w:val="24"/>
        </w:rPr>
        <w:t xml:space="preserve">kemungkinan untuk merubah komitmen mereka dalam MFN. </w:t>
      </w:r>
    </w:p>
    <w:p w:rsidR="001C0770" w:rsidRDefault="001C0770" w:rsidP="00087962">
      <w:pPr>
        <w:pStyle w:val="ListParagraph"/>
        <w:autoSpaceDE w:val="0"/>
        <w:autoSpaceDN w:val="0"/>
        <w:adjustRightInd w:val="0"/>
        <w:spacing w:before="240" w:line="480" w:lineRule="auto"/>
        <w:ind w:left="1080" w:firstLine="720"/>
        <w:jc w:val="both"/>
        <w:rPr>
          <w:rFonts w:ascii="Times New Roman" w:hAnsi="Times New Roman" w:cs="Times New Roman"/>
          <w:sz w:val="24"/>
          <w:szCs w:val="24"/>
        </w:rPr>
      </w:pPr>
      <w:r w:rsidRPr="001C0770">
        <w:rPr>
          <w:rFonts w:ascii="Times New Roman" w:hAnsi="Times New Roman" w:cs="Times New Roman"/>
          <w:sz w:val="24"/>
          <w:szCs w:val="24"/>
        </w:rPr>
        <w:t xml:space="preserve">Ada tiga hal yang perlu diperhatikan dalam rangka penerapan prinsip </w:t>
      </w:r>
      <w:r w:rsidRPr="001C0770">
        <w:rPr>
          <w:rFonts w:ascii="Times New Roman" w:hAnsi="Times New Roman" w:cs="Times New Roman"/>
          <w:i/>
          <w:iCs/>
          <w:sz w:val="24"/>
          <w:szCs w:val="24"/>
        </w:rPr>
        <w:t xml:space="preserve">Most Favoured Nation </w:t>
      </w:r>
      <w:r w:rsidRPr="001C0770">
        <w:rPr>
          <w:rFonts w:ascii="Times New Roman" w:hAnsi="Times New Roman" w:cs="Times New Roman"/>
          <w:sz w:val="24"/>
          <w:szCs w:val="24"/>
        </w:rPr>
        <w:t>ini, yaitu:</w:t>
      </w:r>
      <w:r>
        <w:rPr>
          <w:rStyle w:val="FootnoteReference"/>
          <w:rFonts w:ascii="Times New Roman" w:hAnsi="Times New Roman" w:cs="Times New Roman"/>
          <w:sz w:val="24"/>
          <w:szCs w:val="24"/>
        </w:rPr>
        <w:footnoteReference w:id="23"/>
      </w:r>
    </w:p>
    <w:p w:rsidR="00515D53" w:rsidRPr="00B50A41" w:rsidRDefault="00B260AE" w:rsidP="00087962">
      <w:pPr>
        <w:pStyle w:val="ListParagraph"/>
        <w:numPr>
          <w:ilvl w:val="0"/>
          <w:numId w:val="20"/>
        </w:numPr>
        <w:autoSpaceDE w:val="0"/>
        <w:autoSpaceDN w:val="0"/>
        <w:adjustRightInd w:val="0"/>
        <w:spacing w:before="240" w:line="480" w:lineRule="auto"/>
        <w:ind w:left="1440"/>
        <w:jc w:val="both"/>
        <w:rPr>
          <w:rFonts w:ascii="Times New Roman" w:hAnsi="Times New Roman" w:cs="Times New Roman"/>
          <w:color w:val="000000"/>
          <w:sz w:val="24"/>
          <w:szCs w:val="24"/>
        </w:rPr>
      </w:pPr>
      <w:r w:rsidRPr="00B50A41">
        <w:rPr>
          <w:rFonts w:ascii="Times New Roman" w:hAnsi="Times New Roman" w:cs="Times New Roman"/>
          <w:sz w:val="24"/>
          <w:szCs w:val="24"/>
        </w:rPr>
        <w:t>Prinsip MFN dalam GATS ini hanya dapat diberlakukan terhadap peraturan dalam negeri negara anggota yang tercangkup dalam ruang lingkup GATS.</w:t>
      </w:r>
      <w:r w:rsidR="00562E67" w:rsidRPr="00B50A41">
        <w:rPr>
          <w:rFonts w:ascii="Times New Roman" w:hAnsi="Times New Roman" w:cs="Times New Roman"/>
          <w:sz w:val="24"/>
          <w:szCs w:val="24"/>
        </w:rPr>
        <w:t xml:space="preserve"> Peraturan tersebut tidak terbatas pada peraturan berupa undang – undang, peraturan pusat atau pe</w:t>
      </w:r>
      <w:r w:rsidR="00CA0BC2">
        <w:rPr>
          <w:rFonts w:ascii="Times New Roman" w:hAnsi="Times New Roman" w:cs="Times New Roman"/>
          <w:sz w:val="24"/>
          <w:szCs w:val="24"/>
        </w:rPr>
        <w:t>r</w:t>
      </w:r>
      <w:r w:rsidR="00562E67" w:rsidRPr="00B50A41">
        <w:rPr>
          <w:rFonts w:ascii="Times New Roman" w:hAnsi="Times New Roman" w:cs="Times New Roman"/>
          <w:sz w:val="24"/>
          <w:szCs w:val="24"/>
        </w:rPr>
        <w:t xml:space="preserve">aturan pemerintah tetapi juga </w:t>
      </w:r>
      <w:r w:rsidR="000538EF" w:rsidRPr="00B50A41">
        <w:rPr>
          <w:rFonts w:ascii="Times New Roman" w:hAnsi="Times New Roman" w:cs="Times New Roman"/>
          <w:sz w:val="24"/>
          <w:szCs w:val="24"/>
        </w:rPr>
        <w:t xml:space="preserve">peraturan daerah dan dibawahnya. Peraturan tersebut masuk dalam ruang lingkup apabila berdampak pada perdagangan jasa walaupun peraturan tersebut mengatur hal lain sebagaimana keputusan </w:t>
      </w:r>
      <w:r w:rsidR="000538EF" w:rsidRPr="00B50A41">
        <w:rPr>
          <w:rFonts w:ascii="Times New Roman" w:hAnsi="Times New Roman" w:cs="Times New Roman"/>
          <w:i/>
          <w:sz w:val="24"/>
          <w:szCs w:val="24"/>
        </w:rPr>
        <w:t xml:space="preserve">Appellate Body </w:t>
      </w:r>
      <w:r w:rsidR="000538EF" w:rsidRPr="00B50A41">
        <w:rPr>
          <w:rFonts w:ascii="Times New Roman" w:hAnsi="Times New Roman" w:cs="Times New Roman"/>
          <w:sz w:val="24"/>
          <w:szCs w:val="24"/>
        </w:rPr>
        <w:t xml:space="preserve">dalam kasus </w:t>
      </w:r>
      <w:r w:rsidR="000538EF" w:rsidRPr="00B50A41">
        <w:rPr>
          <w:rFonts w:ascii="Times New Roman" w:hAnsi="Times New Roman" w:cs="Times New Roman"/>
          <w:i/>
          <w:sz w:val="24"/>
          <w:szCs w:val="24"/>
        </w:rPr>
        <w:t xml:space="preserve">EC – Bananas III. </w:t>
      </w:r>
    </w:p>
    <w:p w:rsidR="003E55C8" w:rsidRPr="003E55C8" w:rsidRDefault="0078150B" w:rsidP="007B70C7">
      <w:pPr>
        <w:pStyle w:val="ListParagraph"/>
        <w:numPr>
          <w:ilvl w:val="0"/>
          <w:numId w:val="20"/>
        </w:numPr>
        <w:autoSpaceDE w:val="0"/>
        <w:autoSpaceDN w:val="0"/>
        <w:adjustRightInd w:val="0"/>
        <w:spacing w:before="240" w:line="480" w:lineRule="auto"/>
        <w:ind w:left="1440"/>
        <w:jc w:val="both"/>
        <w:rPr>
          <w:rFonts w:ascii="Times New Roman" w:hAnsi="Times New Roman" w:cs="Times New Roman"/>
          <w:color w:val="000000"/>
          <w:sz w:val="24"/>
          <w:szCs w:val="24"/>
        </w:rPr>
      </w:pPr>
      <w:r>
        <w:rPr>
          <w:rFonts w:ascii="Times New Roman" w:hAnsi="Times New Roman" w:cs="Times New Roman"/>
          <w:sz w:val="24"/>
          <w:szCs w:val="24"/>
        </w:rPr>
        <w:t xml:space="preserve">Penerapan MFN GATS hanya dapat diberlakukan terhadap produk jasa atau penyedia jasa yang termasuk dalam </w:t>
      </w:r>
      <w:r>
        <w:rPr>
          <w:rFonts w:ascii="Times New Roman" w:hAnsi="Times New Roman" w:cs="Times New Roman"/>
          <w:i/>
          <w:sz w:val="24"/>
          <w:szCs w:val="24"/>
        </w:rPr>
        <w:t xml:space="preserve">“like services” </w:t>
      </w:r>
      <w:r>
        <w:rPr>
          <w:rFonts w:ascii="Times New Roman" w:hAnsi="Times New Roman" w:cs="Times New Roman"/>
          <w:sz w:val="24"/>
          <w:szCs w:val="24"/>
        </w:rPr>
        <w:t xml:space="preserve">atau </w:t>
      </w:r>
      <w:r w:rsidRPr="0078150B">
        <w:rPr>
          <w:rFonts w:ascii="Times New Roman" w:hAnsi="Times New Roman" w:cs="Times New Roman"/>
          <w:i/>
          <w:sz w:val="24"/>
          <w:szCs w:val="24"/>
        </w:rPr>
        <w:t>“like service suppliers”</w:t>
      </w:r>
      <w:r w:rsidR="002E6086">
        <w:rPr>
          <w:rFonts w:ascii="Times New Roman" w:hAnsi="Times New Roman" w:cs="Times New Roman"/>
          <w:sz w:val="24"/>
          <w:szCs w:val="24"/>
        </w:rPr>
        <w:t xml:space="preserve">. GATS tidak memberikan definisi mengenai </w:t>
      </w:r>
      <w:r w:rsidR="002E6086">
        <w:rPr>
          <w:rFonts w:ascii="Times New Roman" w:hAnsi="Times New Roman" w:cs="Times New Roman"/>
          <w:i/>
          <w:sz w:val="24"/>
          <w:szCs w:val="24"/>
        </w:rPr>
        <w:t xml:space="preserve">“like services” </w:t>
      </w:r>
      <w:r w:rsidR="002E6086">
        <w:rPr>
          <w:rFonts w:ascii="Times New Roman" w:hAnsi="Times New Roman" w:cs="Times New Roman"/>
          <w:sz w:val="24"/>
          <w:szCs w:val="24"/>
        </w:rPr>
        <w:t xml:space="preserve">atau </w:t>
      </w:r>
      <w:r w:rsidR="002E6086" w:rsidRPr="0078150B">
        <w:rPr>
          <w:rFonts w:ascii="Times New Roman" w:hAnsi="Times New Roman" w:cs="Times New Roman"/>
          <w:i/>
          <w:sz w:val="24"/>
          <w:szCs w:val="24"/>
        </w:rPr>
        <w:t>“like service suppliers”</w:t>
      </w:r>
      <w:r w:rsidR="002E6086">
        <w:rPr>
          <w:rFonts w:ascii="Times New Roman" w:hAnsi="Times New Roman" w:cs="Times New Roman"/>
          <w:sz w:val="24"/>
          <w:szCs w:val="24"/>
        </w:rPr>
        <w:t>, sehingga penentuan mengenai jasa sejenis maupun penyedia jasa sejenis ditentukan dari karakteristik masing – masing</w:t>
      </w:r>
      <w:r w:rsidR="004873D7">
        <w:rPr>
          <w:rFonts w:ascii="Times New Roman" w:hAnsi="Times New Roman" w:cs="Times New Roman"/>
          <w:sz w:val="24"/>
          <w:szCs w:val="24"/>
        </w:rPr>
        <w:t xml:space="preserve">, atau berdasarkan deskripsi dari jasa menurut </w:t>
      </w:r>
      <w:r w:rsidR="004873D7">
        <w:rPr>
          <w:rFonts w:ascii="Times New Roman" w:hAnsi="Times New Roman" w:cs="Times New Roman"/>
          <w:i/>
          <w:sz w:val="24"/>
          <w:szCs w:val="24"/>
        </w:rPr>
        <w:t xml:space="preserve">United </w:t>
      </w:r>
      <w:r w:rsidR="004873D7">
        <w:rPr>
          <w:rFonts w:ascii="Times New Roman" w:hAnsi="Times New Roman" w:cs="Times New Roman"/>
          <w:i/>
          <w:sz w:val="24"/>
          <w:szCs w:val="24"/>
        </w:rPr>
        <w:lastRenderedPageBreak/>
        <w:t>Nation Central Product</w:t>
      </w:r>
      <w:r w:rsidR="00E008B0">
        <w:rPr>
          <w:rFonts w:ascii="Times New Roman" w:hAnsi="Times New Roman" w:cs="Times New Roman"/>
          <w:i/>
          <w:sz w:val="24"/>
          <w:szCs w:val="24"/>
        </w:rPr>
        <w:t xml:space="preserve"> Classification (CPC)</w:t>
      </w:r>
      <w:r w:rsidR="00E008B0">
        <w:rPr>
          <w:rFonts w:ascii="Times New Roman" w:hAnsi="Times New Roman" w:cs="Times New Roman"/>
          <w:sz w:val="24"/>
          <w:szCs w:val="24"/>
        </w:rPr>
        <w:t>, ataupun berdasarkan perilaku konsumen jasa itu sendiri</w:t>
      </w:r>
      <w:r w:rsidR="003E55C8">
        <w:rPr>
          <w:rFonts w:ascii="Times New Roman" w:hAnsi="Times New Roman" w:cs="Times New Roman"/>
          <w:sz w:val="24"/>
          <w:szCs w:val="24"/>
        </w:rPr>
        <w:t>.</w:t>
      </w:r>
    </w:p>
    <w:p w:rsidR="003E55C8" w:rsidRPr="001A36A1" w:rsidRDefault="00C234B6" w:rsidP="007B70C7">
      <w:pPr>
        <w:pStyle w:val="ListParagraph"/>
        <w:numPr>
          <w:ilvl w:val="0"/>
          <w:numId w:val="20"/>
        </w:numPr>
        <w:autoSpaceDE w:val="0"/>
        <w:autoSpaceDN w:val="0"/>
        <w:adjustRightInd w:val="0"/>
        <w:spacing w:before="240" w:line="480" w:lineRule="auto"/>
        <w:ind w:left="1440"/>
        <w:jc w:val="both"/>
        <w:rPr>
          <w:rFonts w:ascii="Times New Roman" w:hAnsi="Times New Roman" w:cs="Times New Roman"/>
          <w:color w:val="000000"/>
          <w:sz w:val="24"/>
          <w:szCs w:val="24"/>
        </w:rPr>
      </w:pPr>
      <w:r w:rsidRPr="003E55C8">
        <w:rPr>
          <w:rFonts w:ascii="Times New Roman" w:hAnsi="Times New Roman" w:cs="Times New Roman"/>
          <w:sz w:val="24"/>
          <w:szCs w:val="24"/>
        </w:rPr>
        <w:t xml:space="preserve">Prinsip </w:t>
      </w:r>
      <w:r w:rsidR="003E55C8" w:rsidRPr="003E55C8">
        <w:rPr>
          <w:rFonts w:ascii="Times New Roman" w:hAnsi="Times New Roman" w:cs="Times New Roman"/>
          <w:i/>
          <w:iCs/>
          <w:sz w:val="24"/>
          <w:szCs w:val="24"/>
        </w:rPr>
        <w:t xml:space="preserve">Most Favoured Nation </w:t>
      </w:r>
      <w:r w:rsidR="003E55C8" w:rsidRPr="003E55C8">
        <w:rPr>
          <w:rFonts w:ascii="Times New Roman" w:hAnsi="Times New Roman" w:cs="Times New Roman"/>
          <w:sz w:val="24"/>
          <w:szCs w:val="24"/>
        </w:rPr>
        <w:t xml:space="preserve">berarti memberikan perlakuan yang tidak lebih menguntungkan terhadap produk jasa ataupun penyedia jasa lokal dibandingkan dengan perlakuan yang diberikan terhadap produk jasa ataupun penyedia jasa dari negara lain. </w:t>
      </w:r>
    </w:p>
    <w:p w:rsidR="001A36A1" w:rsidRDefault="00DB7070" w:rsidP="007B70C7">
      <w:pPr>
        <w:pStyle w:val="ListParagraph"/>
        <w:autoSpaceDE w:val="0"/>
        <w:autoSpaceDN w:val="0"/>
        <w:adjustRightInd w:val="0"/>
        <w:spacing w:before="240" w:line="480" w:lineRule="auto"/>
        <w:ind w:left="108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Sistem GATS juga memberikan pengecualian untuk menerapkan prinsip MFN yang diatur dalam </w:t>
      </w:r>
      <w:r w:rsidR="00240982" w:rsidRPr="00240982">
        <w:rPr>
          <w:rFonts w:ascii="Times New Roman" w:hAnsi="Times New Roman" w:cs="Times New Roman"/>
          <w:i/>
          <w:color w:val="000000"/>
          <w:sz w:val="24"/>
          <w:szCs w:val="24"/>
        </w:rPr>
        <w:t>Article</w:t>
      </w:r>
      <w:r>
        <w:rPr>
          <w:rFonts w:ascii="Times New Roman" w:hAnsi="Times New Roman" w:cs="Times New Roman"/>
          <w:color w:val="000000"/>
          <w:sz w:val="24"/>
          <w:szCs w:val="24"/>
        </w:rPr>
        <w:t xml:space="preserve"> II ayat 2 GATS. Negara anggota dapat memberikan perlakuan lebih baik kepada negara anggota lain sesuai dengan yang dicantumkan dalam </w:t>
      </w:r>
      <w:r>
        <w:rPr>
          <w:rFonts w:ascii="Times New Roman" w:hAnsi="Times New Roman" w:cs="Times New Roman"/>
          <w:i/>
          <w:color w:val="000000"/>
          <w:sz w:val="24"/>
          <w:szCs w:val="24"/>
        </w:rPr>
        <w:t xml:space="preserve">Schedule of Commitment (SOC) </w:t>
      </w:r>
      <w:r>
        <w:rPr>
          <w:rFonts w:ascii="Times New Roman" w:hAnsi="Times New Roman" w:cs="Times New Roman"/>
          <w:color w:val="000000"/>
          <w:sz w:val="24"/>
          <w:szCs w:val="24"/>
        </w:rPr>
        <w:t>masing – masing negara.</w:t>
      </w:r>
    </w:p>
    <w:p w:rsidR="00B50A41" w:rsidRDefault="00B50A41" w:rsidP="007B70C7">
      <w:pPr>
        <w:pStyle w:val="ListParagraph"/>
        <w:numPr>
          <w:ilvl w:val="0"/>
          <w:numId w:val="19"/>
        </w:numPr>
        <w:autoSpaceDE w:val="0"/>
        <w:autoSpaceDN w:val="0"/>
        <w:adjustRightInd w:val="0"/>
        <w:spacing w:before="240" w:line="48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Prinsip </w:t>
      </w:r>
      <w:r>
        <w:rPr>
          <w:rFonts w:ascii="Times New Roman" w:hAnsi="Times New Roman" w:cs="Times New Roman"/>
          <w:i/>
          <w:color w:val="000000"/>
          <w:sz w:val="24"/>
          <w:szCs w:val="24"/>
        </w:rPr>
        <w:t>National Treatment</w:t>
      </w:r>
    </w:p>
    <w:p w:rsidR="00875335" w:rsidRDefault="00875335" w:rsidP="007B70C7">
      <w:pPr>
        <w:pStyle w:val="ListParagraph"/>
        <w:autoSpaceDE w:val="0"/>
        <w:autoSpaceDN w:val="0"/>
        <w:adjustRightInd w:val="0"/>
        <w:spacing w:before="240" w:line="480" w:lineRule="auto"/>
        <w:ind w:left="108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GATS juga mengatur mengenai perlakuan nasional atau </w:t>
      </w:r>
      <w:r>
        <w:rPr>
          <w:rFonts w:ascii="Times New Roman" w:hAnsi="Times New Roman" w:cs="Times New Roman"/>
          <w:i/>
          <w:color w:val="000000"/>
          <w:sz w:val="24"/>
          <w:szCs w:val="24"/>
        </w:rPr>
        <w:t>national treatment</w:t>
      </w:r>
      <w:r>
        <w:rPr>
          <w:rFonts w:ascii="Times New Roman" w:hAnsi="Times New Roman" w:cs="Times New Roman"/>
          <w:color w:val="000000"/>
          <w:sz w:val="24"/>
          <w:szCs w:val="24"/>
        </w:rPr>
        <w:t xml:space="preserve">. Prinsip </w:t>
      </w:r>
      <w:r>
        <w:rPr>
          <w:rFonts w:ascii="Times New Roman" w:hAnsi="Times New Roman" w:cs="Times New Roman"/>
          <w:i/>
          <w:color w:val="000000"/>
          <w:sz w:val="24"/>
          <w:szCs w:val="24"/>
        </w:rPr>
        <w:t xml:space="preserve">national treatment </w:t>
      </w:r>
      <w:r>
        <w:rPr>
          <w:rFonts w:ascii="Times New Roman" w:hAnsi="Times New Roman" w:cs="Times New Roman"/>
          <w:color w:val="000000"/>
          <w:sz w:val="24"/>
          <w:szCs w:val="24"/>
        </w:rPr>
        <w:t xml:space="preserve">diatur dalam </w:t>
      </w:r>
      <w:r w:rsidR="00240982" w:rsidRPr="00240982">
        <w:rPr>
          <w:rFonts w:ascii="Times New Roman" w:hAnsi="Times New Roman" w:cs="Times New Roman"/>
          <w:i/>
          <w:color w:val="000000"/>
          <w:sz w:val="24"/>
          <w:szCs w:val="24"/>
        </w:rPr>
        <w:t>Article</w:t>
      </w:r>
      <w:r>
        <w:rPr>
          <w:rFonts w:ascii="Times New Roman" w:hAnsi="Times New Roman" w:cs="Times New Roman"/>
          <w:color w:val="000000"/>
          <w:sz w:val="24"/>
          <w:szCs w:val="24"/>
        </w:rPr>
        <w:t xml:space="preserve"> XVII ayat 1 sebagai berikut :</w:t>
      </w:r>
    </w:p>
    <w:p w:rsidR="00875335" w:rsidRDefault="00875335" w:rsidP="007F1B3A">
      <w:pPr>
        <w:pStyle w:val="ListParagraph"/>
        <w:autoSpaceDE w:val="0"/>
        <w:autoSpaceDN w:val="0"/>
        <w:adjustRightInd w:val="0"/>
        <w:spacing w:before="240" w:line="240" w:lineRule="auto"/>
        <w:ind w:left="1890"/>
        <w:jc w:val="both"/>
        <w:rPr>
          <w:rFonts w:ascii="Times New Roman" w:hAnsi="Times New Roman" w:cs="Times New Roman"/>
          <w:i/>
          <w:iCs/>
          <w:sz w:val="24"/>
          <w:szCs w:val="24"/>
        </w:rPr>
      </w:pPr>
      <w:r w:rsidRPr="00875335">
        <w:rPr>
          <w:rFonts w:ascii="Times New Roman" w:hAnsi="Times New Roman" w:cs="Times New Roman"/>
          <w:i/>
          <w:iCs/>
          <w:sz w:val="24"/>
          <w:szCs w:val="24"/>
        </w:rPr>
        <w:t xml:space="preserve">“In the sectors inscribed in its Schedule, and subject to any conditions and qualifications set out therein, each Member shall accord to services and service suppliers of any other Member, in respect of all measures affecting the supply of services, treatment no less favourable than that it accords to its own like service and service suppliers.” </w:t>
      </w:r>
    </w:p>
    <w:p w:rsidR="00875335" w:rsidRPr="00875335" w:rsidRDefault="00875335" w:rsidP="00875335">
      <w:pPr>
        <w:pStyle w:val="ListParagraph"/>
        <w:autoSpaceDE w:val="0"/>
        <w:autoSpaceDN w:val="0"/>
        <w:adjustRightInd w:val="0"/>
        <w:spacing w:before="240" w:line="240" w:lineRule="auto"/>
        <w:ind w:left="3240"/>
        <w:jc w:val="both"/>
        <w:rPr>
          <w:rFonts w:ascii="Times New Roman" w:hAnsi="Times New Roman" w:cs="Times New Roman"/>
          <w:iCs/>
          <w:sz w:val="24"/>
          <w:szCs w:val="24"/>
        </w:rPr>
      </w:pPr>
    </w:p>
    <w:p w:rsidR="00875335" w:rsidRDefault="00262055" w:rsidP="007F1B3A">
      <w:pPr>
        <w:pStyle w:val="ListParagraph"/>
        <w:autoSpaceDE w:val="0"/>
        <w:autoSpaceDN w:val="0"/>
        <w:adjustRightInd w:val="0"/>
        <w:spacing w:before="240" w:line="480" w:lineRule="auto"/>
        <w:ind w:left="108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Negara – negara anggota harus memberikan perlakuan yang sama terhadap jasa atau pemberi jasa sama seperti jasa dan pemberi jasa di negaranya sesuai dengan SOC beserta persyaratan – persyaratannya. </w:t>
      </w:r>
      <w:r w:rsidR="000F1629">
        <w:rPr>
          <w:rFonts w:ascii="Times New Roman" w:hAnsi="Times New Roman" w:cs="Times New Roman"/>
          <w:color w:val="000000"/>
          <w:sz w:val="24"/>
          <w:szCs w:val="24"/>
        </w:rPr>
        <w:t xml:space="preserve">Dapat </w:t>
      </w:r>
      <w:r w:rsidR="000F1629">
        <w:rPr>
          <w:rFonts w:ascii="Times New Roman" w:hAnsi="Times New Roman" w:cs="Times New Roman"/>
          <w:color w:val="000000"/>
          <w:sz w:val="24"/>
          <w:szCs w:val="24"/>
        </w:rPr>
        <w:lastRenderedPageBreak/>
        <w:t xml:space="preserve">disimpulkan bahwa pemberlakuan prinsip </w:t>
      </w:r>
      <w:r w:rsidR="000F1629">
        <w:rPr>
          <w:rFonts w:ascii="Times New Roman" w:hAnsi="Times New Roman" w:cs="Times New Roman"/>
          <w:i/>
          <w:color w:val="000000"/>
          <w:sz w:val="24"/>
          <w:szCs w:val="24"/>
        </w:rPr>
        <w:t xml:space="preserve">national treatment </w:t>
      </w:r>
      <w:r w:rsidR="000F1629">
        <w:rPr>
          <w:rFonts w:ascii="Times New Roman" w:hAnsi="Times New Roman" w:cs="Times New Roman"/>
          <w:color w:val="000000"/>
          <w:sz w:val="24"/>
          <w:szCs w:val="24"/>
        </w:rPr>
        <w:t xml:space="preserve">GATS dan GATT berbeda. Dalam GATS prinsip </w:t>
      </w:r>
      <w:r w:rsidR="000F1629">
        <w:rPr>
          <w:rFonts w:ascii="Times New Roman" w:hAnsi="Times New Roman" w:cs="Times New Roman"/>
          <w:i/>
          <w:color w:val="000000"/>
          <w:sz w:val="24"/>
          <w:szCs w:val="24"/>
        </w:rPr>
        <w:t xml:space="preserve">national treatment </w:t>
      </w:r>
      <w:r w:rsidR="000F1629">
        <w:rPr>
          <w:rFonts w:ascii="Times New Roman" w:hAnsi="Times New Roman" w:cs="Times New Roman"/>
          <w:color w:val="000000"/>
          <w:sz w:val="24"/>
          <w:szCs w:val="24"/>
        </w:rPr>
        <w:t>hanya berlaku bagi negara anggota yang telah memberikan komitmen spesifiknya terhadap sektor jasa yang dipilihnya.</w:t>
      </w:r>
    </w:p>
    <w:p w:rsidR="00617A64" w:rsidRDefault="00617A64" w:rsidP="007F1B3A">
      <w:pPr>
        <w:pStyle w:val="ListParagraph"/>
        <w:autoSpaceDE w:val="0"/>
        <w:autoSpaceDN w:val="0"/>
        <w:adjustRightInd w:val="0"/>
        <w:spacing w:before="240" w:line="480" w:lineRule="auto"/>
        <w:ind w:left="108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Terdapat pula tiga ruang lingkup dalam penerapan prinsip </w:t>
      </w:r>
      <w:r>
        <w:rPr>
          <w:rFonts w:ascii="Times New Roman" w:hAnsi="Times New Roman" w:cs="Times New Roman"/>
          <w:i/>
          <w:color w:val="000000"/>
          <w:sz w:val="24"/>
          <w:szCs w:val="24"/>
        </w:rPr>
        <w:t>national treatment</w:t>
      </w:r>
      <w:r>
        <w:rPr>
          <w:rFonts w:ascii="Times New Roman" w:hAnsi="Times New Roman" w:cs="Times New Roman"/>
          <w:color w:val="000000"/>
          <w:sz w:val="24"/>
          <w:szCs w:val="24"/>
        </w:rPr>
        <w:t>, yaitu :</w:t>
      </w:r>
      <w:r w:rsidR="00CB0878">
        <w:rPr>
          <w:rStyle w:val="FootnoteReference"/>
          <w:rFonts w:ascii="Times New Roman" w:hAnsi="Times New Roman" w:cs="Times New Roman"/>
          <w:color w:val="000000"/>
          <w:sz w:val="24"/>
          <w:szCs w:val="24"/>
        </w:rPr>
        <w:footnoteReference w:id="24"/>
      </w:r>
    </w:p>
    <w:p w:rsidR="00617A64" w:rsidRDefault="00617A64" w:rsidP="007F1B3A">
      <w:pPr>
        <w:pStyle w:val="ListParagraph"/>
        <w:numPr>
          <w:ilvl w:val="0"/>
          <w:numId w:val="21"/>
        </w:numPr>
        <w:autoSpaceDE w:val="0"/>
        <w:autoSpaceDN w:val="0"/>
        <w:adjustRightInd w:val="0"/>
        <w:spacing w:before="240" w:line="480" w:lineRule="auto"/>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Prinsip </w:t>
      </w:r>
      <w:r>
        <w:rPr>
          <w:rFonts w:ascii="Times New Roman" w:hAnsi="Times New Roman" w:cs="Times New Roman"/>
          <w:i/>
          <w:color w:val="000000"/>
          <w:sz w:val="24"/>
          <w:szCs w:val="24"/>
        </w:rPr>
        <w:t xml:space="preserve">national treatment </w:t>
      </w:r>
      <w:r>
        <w:rPr>
          <w:rFonts w:ascii="Times New Roman" w:hAnsi="Times New Roman" w:cs="Times New Roman"/>
          <w:color w:val="000000"/>
          <w:sz w:val="24"/>
          <w:szCs w:val="24"/>
        </w:rPr>
        <w:t>hanya dapat diberlakukan pada peraturan dalam negeri negara anggota yang tercangkup dalam ruang lingkup GATS.</w:t>
      </w:r>
    </w:p>
    <w:p w:rsidR="00617A64" w:rsidRPr="00617A64" w:rsidRDefault="00617A64" w:rsidP="007F1B3A">
      <w:pPr>
        <w:pStyle w:val="ListParagraph"/>
        <w:numPr>
          <w:ilvl w:val="0"/>
          <w:numId w:val="21"/>
        </w:numPr>
        <w:autoSpaceDE w:val="0"/>
        <w:autoSpaceDN w:val="0"/>
        <w:adjustRightInd w:val="0"/>
        <w:spacing w:before="240" w:line="480" w:lineRule="auto"/>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Prinsip </w:t>
      </w:r>
      <w:r>
        <w:rPr>
          <w:rFonts w:ascii="Times New Roman" w:hAnsi="Times New Roman" w:cs="Times New Roman"/>
          <w:i/>
          <w:color w:val="000000"/>
          <w:sz w:val="24"/>
          <w:szCs w:val="24"/>
        </w:rPr>
        <w:t xml:space="preserve">national treatment </w:t>
      </w:r>
      <w:r>
        <w:rPr>
          <w:rFonts w:ascii="Times New Roman" w:hAnsi="Times New Roman" w:cs="Times New Roman"/>
          <w:color w:val="000000"/>
          <w:sz w:val="24"/>
          <w:szCs w:val="24"/>
        </w:rPr>
        <w:t xml:space="preserve">hanya berlaku pada </w:t>
      </w:r>
      <w:r>
        <w:rPr>
          <w:rFonts w:ascii="Times New Roman" w:hAnsi="Times New Roman" w:cs="Times New Roman"/>
          <w:i/>
          <w:color w:val="000000"/>
          <w:sz w:val="24"/>
          <w:szCs w:val="24"/>
        </w:rPr>
        <w:t xml:space="preserve">“like services” </w:t>
      </w:r>
      <w:r>
        <w:rPr>
          <w:rFonts w:ascii="Times New Roman" w:hAnsi="Times New Roman" w:cs="Times New Roman"/>
          <w:color w:val="000000"/>
          <w:sz w:val="24"/>
          <w:szCs w:val="24"/>
        </w:rPr>
        <w:t xml:space="preserve">atau </w:t>
      </w:r>
      <w:r>
        <w:rPr>
          <w:rFonts w:ascii="Times New Roman" w:hAnsi="Times New Roman" w:cs="Times New Roman"/>
          <w:i/>
          <w:color w:val="000000"/>
          <w:sz w:val="24"/>
          <w:szCs w:val="24"/>
        </w:rPr>
        <w:t>“like service suppliers”</w:t>
      </w:r>
    </w:p>
    <w:p w:rsidR="00617A64" w:rsidRDefault="00CB0878" w:rsidP="007F1B3A">
      <w:pPr>
        <w:pStyle w:val="ListParagraph"/>
        <w:numPr>
          <w:ilvl w:val="0"/>
          <w:numId w:val="21"/>
        </w:numPr>
        <w:autoSpaceDE w:val="0"/>
        <w:autoSpaceDN w:val="0"/>
        <w:adjustRightInd w:val="0"/>
        <w:spacing w:before="240" w:line="480" w:lineRule="auto"/>
        <w:ind w:left="14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Prinsip </w:t>
      </w:r>
      <w:r w:rsidR="00617A64">
        <w:rPr>
          <w:rFonts w:ascii="Times New Roman" w:hAnsi="Times New Roman" w:cs="Times New Roman"/>
          <w:i/>
          <w:color w:val="000000"/>
          <w:sz w:val="24"/>
          <w:szCs w:val="24"/>
        </w:rPr>
        <w:t>national treatment</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tidak boleh memberikan perlakuan yang lebih sedikit dari yang dicantumkan dalam SOC kepada suatu atau beberapa negara anggota.</w:t>
      </w:r>
    </w:p>
    <w:p w:rsidR="00F41E87" w:rsidRDefault="00F41E87" w:rsidP="00026E5F">
      <w:pPr>
        <w:pStyle w:val="ListParagraph"/>
        <w:numPr>
          <w:ilvl w:val="0"/>
          <w:numId w:val="19"/>
        </w:numPr>
        <w:autoSpaceDE w:val="0"/>
        <w:autoSpaceDN w:val="0"/>
        <w:adjustRightInd w:val="0"/>
        <w:spacing w:before="240" w:line="48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Prinsip Transparansi</w:t>
      </w:r>
    </w:p>
    <w:p w:rsidR="00B726FD" w:rsidRPr="00B726FD" w:rsidRDefault="00F41E87" w:rsidP="00296F25">
      <w:pPr>
        <w:pStyle w:val="ListParagraph"/>
        <w:autoSpaceDE w:val="0"/>
        <w:autoSpaceDN w:val="0"/>
        <w:adjustRightInd w:val="0"/>
        <w:spacing w:before="240" w:after="0" w:line="480" w:lineRule="auto"/>
        <w:ind w:left="108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Prinsip transparansi dalam GATS diatur dalam </w:t>
      </w:r>
      <w:r w:rsidR="00240982" w:rsidRPr="00240982">
        <w:rPr>
          <w:rFonts w:ascii="Times New Roman" w:hAnsi="Times New Roman" w:cs="Times New Roman"/>
          <w:i/>
          <w:color w:val="000000"/>
          <w:sz w:val="24"/>
          <w:szCs w:val="24"/>
        </w:rPr>
        <w:t>Article</w:t>
      </w:r>
      <w:r w:rsidR="00B726FD">
        <w:rPr>
          <w:rFonts w:ascii="Times New Roman" w:hAnsi="Times New Roman" w:cs="Times New Roman"/>
          <w:color w:val="000000"/>
          <w:sz w:val="24"/>
          <w:szCs w:val="24"/>
        </w:rPr>
        <w:t xml:space="preserve"> III ayat 1 sebagai berikut :</w:t>
      </w:r>
    </w:p>
    <w:p w:rsidR="00B726FD" w:rsidRDefault="00B726FD" w:rsidP="00296F25">
      <w:pPr>
        <w:pStyle w:val="Default"/>
        <w:ind w:left="1800"/>
        <w:jc w:val="both"/>
        <w:rPr>
          <w:i/>
          <w:iCs/>
        </w:rPr>
      </w:pPr>
      <w:r w:rsidRPr="00496D99">
        <w:rPr>
          <w:i/>
          <w:iCs/>
        </w:rPr>
        <w:t xml:space="preserve">“Each Member shall publish promptly and, except in emergency situation, at the latest by the time of their entry into force, all relevant measures of general application which pertain to or affect the operation of this agreement. International agreement pertaining to or affecting trade in services to which a Member is a signatory shall also be published.” </w:t>
      </w:r>
    </w:p>
    <w:p w:rsidR="00496D99" w:rsidRDefault="00496D99" w:rsidP="00296F25">
      <w:pPr>
        <w:pStyle w:val="Default"/>
        <w:spacing w:before="240" w:after="240" w:line="480" w:lineRule="auto"/>
        <w:ind w:left="1080" w:firstLine="720"/>
        <w:jc w:val="both"/>
        <w:rPr>
          <w:iCs/>
        </w:rPr>
      </w:pPr>
      <w:r>
        <w:rPr>
          <w:iCs/>
        </w:rPr>
        <w:lastRenderedPageBreak/>
        <w:t>Negara anggota wajib mempublikasikan segera kecuali dalam situasi darurat, paling lambat pada saat mulai berlakunya atau dibukanya jasa, semua langkah yang relevan dan aplikasi umum yang berhubungan dengan perdagangan jasa dalam perjanjian</w:t>
      </w:r>
      <w:r w:rsidR="00490CD6">
        <w:rPr>
          <w:iCs/>
        </w:rPr>
        <w:t xml:space="preserve">. Namun apabila tidak bisa dipublikasikan, negara anggota harus menjamin informasinya dapat diakses secara terbuka. </w:t>
      </w:r>
    </w:p>
    <w:p w:rsidR="007274F3" w:rsidRPr="007274F3" w:rsidRDefault="007274F3" w:rsidP="00296F25">
      <w:pPr>
        <w:pStyle w:val="Default"/>
        <w:numPr>
          <w:ilvl w:val="0"/>
          <w:numId w:val="19"/>
        </w:numPr>
        <w:spacing w:before="240" w:line="480" w:lineRule="auto"/>
        <w:ind w:left="1080"/>
        <w:jc w:val="both"/>
      </w:pPr>
      <w:r>
        <w:rPr>
          <w:iCs/>
        </w:rPr>
        <w:t xml:space="preserve">Regulasi Domestik </w:t>
      </w:r>
      <w:r>
        <w:rPr>
          <w:i/>
          <w:iCs/>
        </w:rPr>
        <w:t>(Domestic Regulation)</w:t>
      </w:r>
    </w:p>
    <w:p w:rsidR="00ED5E8E" w:rsidRDefault="00CA3B0A" w:rsidP="004244F8">
      <w:pPr>
        <w:pStyle w:val="Default"/>
        <w:spacing w:line="480" w:lineRule="auto"/>
        <w:ind w:left="1080" w:firstLine="720"/>
        <w:jc w:val="both"/>
      </w:pPr>
      <w:r>
        <w:t xml:space="preserve">Pemerintah dapat mengendalikan sektor jasa melalui prinsip regulasi domestik ini. Regulasi domestik tersebut harus sesuai dengan prinsip – prinsip sebelumnya dan </w:t>
      </w:r>
      <w:r w:rsidR="00B4348B">
        <w:t>sesuai dengan komitmen yang tertuang dalam SOC.</w:t>
      </w:r>
      <w:r w:rsidR="004244F8">
        <w:t xml:space="preserve"> </w:t>
      </w:r>
      <w:r w:rsidR="00F63B17">
        <w:t xml:space="preserve">Dalam GATS, regulasi domestik diatur dalam </w:t>
      </w:r>
      <w:r w:rsidR="00240982" w:rsidRPr="00240982">
        <w:rPr>
          <w:i/>
        </w:rPr>
        <w:t>Article</w:t>
      </w:r>
      <w:r w:rsidR="00F63B17">
        <w:t xml:space="preserve"> VI ayat 2 GATS sebagai berikut :</w:t>
      </w:r>
    </w:p>
    <w:p w:rsidR="00F63B17" w:rsidRDefault="00F63B17" w:rsidP="00296F25">
      <w:pPr>
        <w:pStyle w:val="Default"/>
        <w:spacing w:after="240"/>
        <w:ind w:left="1800"/>
        <w:jc w:val="both"/>
        <w:rPr>
          <w:i/>
          <w:shd w:val="clear" w:color="auto" w:fill="FFFFFF"/>
        </w:rPr>
      </w:pPr>
      <w:r w:rsidRPr="00F63B17">
        <w:rPr>
          <w:i/>
          <w:shd w:val="clear" w:color="auto" w:fill="FFFFFF"/>
        </w:rPr>
        <w:t> </w:t>
      </w:r>
      <w:r>
        <w:rPr>
          <w:i/>
          <w:shd w:val="clear" w:color="auto" w:fill="FFFFFF"/>
        </w:rPr>
        <w:t>“</w:t>
      </w:r>
      <w:r w:rsidRPr="00F63B17">
        <w:rPr>
          <w:i/>
          <w:shd w:val="clear" w:color="auto" w:fill="FFFFFF"/>
        </w:rPr>
        <w:t>Each Member shall maintain or institute as soon as practicable judicial, arbitral or administrative tribunals or procedures which provide, at the request of an affected service supplier, for the prompt review of, and where justified, appropriate remedies for, administrative decisions affecting trade in services. Where such procedures are not independent of the agency entrusted with the administrative decision concerned, the Member shall ensure that the procedures in fact provide for an objective and impartial review</w:t>
      </w:r>
      <w:r>
        <w:rPr>
          <w:i/>
          <w:shd w:val="clear" w:color="auto" w:fill="FFFFFF"/>
        </w:rPr>
        <w:t>”</w:t>
      </w:r>
      <w:r w:rsidRPr="00F63B17">
        <w:rPr>
          <w:i/>
          <w:shd w:val="clear" w:color="auto" w:fill="FFFFFF"/>
        </w:rPr>
        <w:t>.</w:t>
      </w:r>
    </w:p>
    <w:p w:rsidR="00F63B17" w:rsidRDefault="00F63B17" w:rsidP="00CF236D">
      <w:pPr>
        <w:pStyle w:val="Default"/>
        <w:spacing w:line="480" w:lineRule="auto"/>
        <w:ind w:left="1080" w:firstLine="720"/>
        <w:jc w:val="both"/>
        <w:rPr>
          <w:shd w:val="clear" w:color="auto" w:fill="FFFFFF"/>
        </w:rPr>
      </w:pPr>
      <w:r>
        <w:rPr>
          <w:shd w:val="clear" w:color="auto" w:fill="FFFFFF"/>
        </w:rPr>
        <w:t xml:space="preserve">Dalam </w:t>
      </w:r>
      <w:r w:rsidR="00240982" w:rsidRPr="00240982">
        <w:rPr>
          <w:i/>
          <w:shd w:val="clear" w:color="auto" w:fill="FFFFFF"/>
        </w:rPr>
        <w:t>Article</w:t>
      </w:r>
      <w:r>
        <w:rPr>
          <w:shd w:val="clear" w:color="auto" w:fill="FFFFFF"/>
        </w:rPr>
        <w:t xml:space="preserve"> VI ayat 1 dijelaskan bahwa</w:t>
      </w:r>
      <w:r w:rsidR="00BA5AC7">
        <w:rPr>
          <w:shd w:val="clear" w:color="auto" w:fill="FFFFFF"/>
        </w:rPr>
        <w:t xml:space="preserve"> Negara anggota harus memastikan</w:t>
      </w:r>
      <w:r>
        <w:rPr>
          <w:shd w:val="clear" w:color="auto" w:fill="FFFFFF"/>
        </w:rPr>
        <w:t xml:space="preserve"> </w:t>
      </w:r>
      <w:r w:rsidR="00BA5AC7">
        <w:rPr>
          <w:shd w:val="clear" w:color="auto" w:fill="FFFFFF"/>
        </w:rPr>
        <w:t xml:space="preserve">semua peraturan terhadap </w:t>
      </w:r>
      <w:r>
        <w:rPr>
          <w:shd w:val="clear" w:color="auto" w:fill="FFFFFF"/>
        </w:rPr>
        <w:t>sekt</w:t>
      </w:r>
      <w:r w:rsidR="00BA5AC7">
        <w:rPr>
          <w:shd w:val="clear" w:color="auto" w:fill="FFFFFF"/>
        </w:rPr>
        <w:t>or jasa yang tertuang dalam kom</w:t>
      </w:r>
      <w:r>
        <w:rPr>
          <w:shd w:val="clear" w:color="auto" w:fill="FFFFFF"/>
        </w:rPr>
        <w:t xml:space="preserve">itmen spesifik </w:t>
      </w:r>
      <w:r w:rsidR="00BA5AC7">
        <w:rPr>
          <w:shd w:val="clear" w:color="auto" w:fill="FFFFFF"/>
        </w:rPr>
        <w:t xml:space="preserve">diberikan secara wajar, obyektif dan tidak memihak sedangkan dalam ayat 2 negara anggota harus membentuk pengadilan, </w:t>
      </w:r>
      <w:r w:rsidR="00BA5AC7">
        <w:rPr>
          <w:shd w:val="clear" w:color="auto" w:fill="FFFFFF"/>
        </w:rPr>
        <w:lastRenderedPageBreak/>
        <w:t xml:space="preserve">arbitrase atau pengadilan atau prosedur </w:t>
      </w:r>
      <w:r w:rsidR="00FB4A02">
        <w:rPr>
          <w:shd w:val="clear" w:color="auto" w:fill="FFFFFF"/>
        </w:rPr>
        <w:t>administratif yang memberikan putusan yan tepat dan obyektif</w:t>
      </w:r>
      <w:r w:rsidR="006D6929">
        <w:rPr>
          <w:shd w:val="clear" w:color="auto" w:fill="FFFFFF"/>
        </w:rPr>
        <w:t xml:space="preserve"> dengan ketentuan bahwa negara anggota tersebut benar – benar melakukannya untuk tujuan yang adil dan tidak berpihak</w:t>
      </w:r>
      <w:r w:rsidR="00FB4A02">
        <w:rPr>
          <w:shd w:val="clear" w:color="auto" w:fill="FFFFFF"/>
        </w:rPr>
        <w:t>.</w:t>
      </w:r>
    </w:p>
    <w:p w:rsidR="002B2539" w:rsidRPr="002B2539" w:rsidRDefault="002B2539" w:rsidP="00296F25">
      <w:pPr>
        <w:pStyle w:val="Default"/>
        <w:numPr>
          <w:ilvl w:val="0"/>
          <w:numId w:val="19"/>
        </w:numPr>
        <w:spacing w:line="480" w:lineRule="auto"/>
        <w:ind w:left="1080"/>
        <w:jc w:val="both"/>
      </w:pPr>
      <w:r>
        <w:rPr>
          <w:shd w:val="clear" w:color="auto" w:fill="FFFFFF"/>
        </w:rPr>
        <w:t xml:space="preserve">Pengakuan Bersama </w:t>
      </w:r>
      <w:r>
        <w:rPr>
          <w:i/>
          <w:shd w:val="clear" w:color="auto" w:fill="FFFFFF"/>
        </w:rPr>
        <w:t>(Mutual Recognition)</w:t>
      </w:r>
    </w:p>
    <w:p w:rsidR="002B2539" w:rsidRDefault="00C234B6" w:rsidP="00296F25">
      <w:pPr>
        <w:pStyle w:val="Default"/>
        <w:spacing w:line="480" w:lineRule="auto"/>
        <w:ind w:left="1080" w:firstLine="720"/>
        <w:jc w:val="both"/>
      </w:pPr>
      <w:r>
        <w:t>Ketentuan mengenai pengakuan bersama</w:t>
      </w:r>
      <w:r w:rsidR="009F5667">
        <w:t xml:space="preserve"> terdapat dalam </w:t>
      </w:r>
      <w:r w:rsidR="009F5667" w:rsidRPr="009F5667">
        <w:rPr>
          <w:i/>
        </w:rPr>
        <w:t>mutual recognition agreement</w:t>
      </w:r>
      <w:r w:rsidR="009F5667">
        <w:rPr>
          <w:i/>
        </w:rPr>
        <w:t xml:space="preserve"> (MRA)</w:t>
      </w:r>
      <w:r w:rsidR="009F5667">
        <w:t xml:space="preserve"> atau persetujuan pengakuan bersama. </w:t>
      </w:r>
      <w:r w:rsidR="003B07B2" w:rsidRPr="009F5667">
        <w:rPr>
          <w:i/>
        </w:rPr>
        <w:t>Mutual Recognition Agreement</w:t>
      </w:r>
      <w:r w:rsidR="003B07B2">
        <w:rPr>
          <w:i/>
        </w:rPr>
        <w:t xml:space="preserve"> (MRA) </w:t>
      </w:r>
      <w:r w:rsidR="003B07B2">
        <w:t>dapat diartikan sebagai suatu kesepakatan pengakuan terhadap</w:t>
      </w:r>
      <w:r w:rsidR="008B65B5">
        <w:t xml:space="preserve"> jasa – jasa ter</w:t>
      </w:r>
      <w:r w:rsidR="00CA0BC2">
        <w:t>t</w:t>
      </w:r>
      <w:r w:rsidR="008B65B5">
        <w:t>entu antar dua atau beberapa negara untuk mempermudah kegiatan ekspor dan impor.</w:t>
      </w:r>
    </w:p>
    <w:p w:rsidR="000D0C37" w:rsidRDefault="007B6071" w:rsidP="00C234B6">
      <w:pPr>
        <w:pStyle w:val="Default"/>
        <w:spacing w:line="480" w:lineRule="auto"/>
        <w:ind w:left="1080" w:firstLine="720"/>
        <w:jc w:val="both"/>
      </w:pPr>
      <w:r>
        <w:t xml:space="preserve">MRA tersebut diatur dalam </w:t>
      </w:r>
      <w:r w:rsidR="00C234B6" w:rsidRPr="00C234B6">
        <w:rPr>
          <w:i/>
        </w:rPr>
        <w:t>Article</w:t>
      </w:r>
      <w:r w:rsidR="00C234B6">
        <w:t xml:space="preserve"> </w:t>
      </w:r>
      <w:r>
        <w:t xml:space="preserve">VII GATS yang memberikan kebebasan pada negara anggota untuk menentukan secara keseluruhan atau sebagian standar atau kriteria untuk otorisasi, lisensi atau sertifikasi pemberi jasa. Hal tersebut dapat dilakukan sendiri ataupun melalui persetujuan negara lain. </w:t>
      </w:r>
    </w:p>
    <w:p w:rsidR="00581DDE" w:rsidRPr="00581DDE" w:rsidRDefault="00581DDE" w:rsidP="00296F25">
      <w:pPr>
        <w:pStyle w:val="Default"/>
        <w:numPr>
          <w:ilvl w:val="0"/>
          <w:numId w:val="19"/>
        </w:numPr>
        <w:spacing w:line="480" w:lineRule="auto"/>
        <w:ind w:left="1080"/>
        <w:jc w:val="both"/>
      </w:pPr>
      <w:r>
        <w:t xml:space="preserve">Prinsip Pembukaan Pasar </w:t>
      </w:r>
      <w:r>
        <w:rPr>
          <w:i/>
        </w:rPr>
        <w:t>(Market Access)</w:t>
      </w:r>
    </w:p>
    <w:p w:rsidR="008D6B9E" w:rsidRDefault="0083747A" w:rsidP="00296F25">
      <w:pPr>
        <w:pStyle w:val="Default"/>
        <w:spacing w:line="480" w:lineRule="auto"/>
        <w:ind w:left="1080" w:firstLine="900"/>
        <w:jc w:val="both"/>
      </w:pPr>
      <w:r>
        <w:t xml:space="preserve">GATS bertujuan untuk membuka liberalisasi di sektor jasa sebesar – besarnya. Dengan </w:t>
      </w:r>
      <w:r>
        <w:rPr>
          <w:i/>
        </w:rPr>
        <w:t>market access</w:t>
      </w:r>
      <w:r>
        <w:t xml:space="preserve">, GATS bertujuan untuk mencegah hambatan – hambatan yang ada dalam perdagangan jasa walaupun masih ada hambatan yang diperkenankan </w:t>
      </w:r>
      <w:r w:rsidR="008D6B9E">
        <w:t>apabila disepakati dan tercantum dalam daftar</w:t>
      </w:r>
      <w:r w:rsidR="00CF236D">
        <w:t>.</w:t>
      </w:r>
    </w:p>
    <w:p w:rsidR="008D6B9E" w:rsidRDefault="008D6B9E" w:rsidP="002B45BE">
      <w:pPr>
        <w:pStyle w:val="Default"/>
        <w:spacing w:line="480" w:lineRule="auto"/>
        <w:ind w:left="1080" w:firstLine="900"/>
        <w:jc w:val="both"/>
      </w:pPr>
      <w:r>
        <w:rPr>
          <w:i/>
        </w:rPr>
        <w:lastRenderedPageBreak/>
        <w:t xml:space="preserve">Market Access </w:t>
      </w:r>
      <w:r>
        <w:t xml:space="preserve">diatur dalam </w:t>
      </w:r>
      <w:r w:rsidR="00240982" w:rsidRPr="00240982">
        <w:rPr>
          <w:i/>
        </w:rPr>
        <w:t>Article</w:t>
      </w:r>
      <w:r>
        <w:t xml:space="preserve"> XVI GATS</w:t>
      </w:r>
      <w:r w:rsidR="0083747A">
        <w:t>.</w:t>
      </w:r>
      <w:r w:rsidR="00CA0BC2">
        <w:t xml:space="preserve"> Dalam </w:t>
      </w:r>
      <w:r w:rsidR="00240982" w:rsidRPr="00240982">
        <w:rPr>
          <w:i/>
        </w:rPr>
        <w:t>Article</w:t>
      </w:r>
      <w:r>
        <w:t xml:space="preserve"> XVI ayat 2 GATS diatur mengenai tindakan atau regulasi yang dilarang terkait dengan komitmen akses pasar kecuali diatur berbeda dalam komitmen spesifiknya sebagai berikut :</w:t>
      </w:r>
    </w:p>
    <w:p w:rsidR="00252B8E" w:rsidRDefault="00252B8E" w:rsidP="004A5E8E">
      <w:pPr>
        <w:pStyle w:val="Default"/>
        <w:numPr>
          <w:ilvl w:val="0"/>
          <w:numId w:val="22"/>
        </w:numPr>
        <w:spacing w:line="480" w:lineRule="auto"/>
        <w:ind w:left="1440"/>
        <w:jc w:val="both"/>
      </w:pPr>
      <w:r>
        <w:t>Pembatasan jumlah penyedia jasa dalam bentuk kuota, monopoli penyedia jasa ekslusif atau persyaratan tes kebutuhan ekonomi</w:t>
      </w:r>
    </w:p>
    <w:p w:rsidR="00252B8E" w:rsidRDefault="00252B8E" w:rsidP="004A5E8E">
      <w:pPr>
        <w:pStyle w:val="Default"/>
        <w:numPr>
          <w:ilvl w:val="0"/>
          <w:numId w:val="22"/>
        </w:numPr>
        <w:spacing w:line="480" w:lineRule="auto"/>
        <w:ind w:left="1440"/>
        <w:jc w:val="both"/>
      </w:pPr>
      <w:r>
        <w:t>Pembatasan pada total nilai dari transaksi jasa atau asset dalam bentuk kuota atau persyaratan tes kebutuhan ekonomi</w:t>
      </w:r>
    </w:p>
    <w:p w:rsidR="001C241A" w:rsidRDefault="00252B8E" w:rsidP="004A5E8E">
      <w:pPr>
        <w:pStyle w:val="Default"/>
        <w:numPr>
          <w:ilvl w:val="0"/>
          <w:numId w:val="22"/>
        </w:numPr>
        <w:spacing w:line="480" w:lineRule="auto"/>
        <w:ind w:left="1440"/>
        <w:jc w:val="both"/>
      </w:pPr>
      <w:r>
        <w:t xml:space="preserve">Pembatasan pada jumlah </w:t>
      </w:r>
      <w:r w:rsidR="000D7BF5">
        <w:t xml:space="preserve">kegiatan jasa atau oada total </w:t>
      </w:r>
      <w:r w:rsidR="001C241A">
        <w:t>kuantitas jasa dari output jasa yang dinyatakan dengan jumlah satuan yang ditentukan dalam bentuk kuota atau tes kebutuhan ekonomi</w:t>
      </w:r>
    </w:p>
    <w:p w:rsidR="00553BD7" w:rsidRDefault="001C241A" w:rsidP="004A5E8E">
      <w:pPr>
        <w:pStyle w:val="Default"/>
        <w:numPr>
          <w:ilvl w:val="0"/>
          <w:numId w:val="22"/>
        </w:numPr>
        <w:spacing w:line="480" w:lineRule="auto"/>
        <w:ind w:left="1440"/>
        <w:jc w:val="both"/>
      </w:pPr>
      <w:r>
        <w:t xml:space="preserve">Pembatasan pada jumlah total </w:t>
      </w:r>
      <w:r w:rsidR="0008779B">
        <w:rPr>
          <w:i/>
        </w:rPr>
        <w:t>natural person</w:t>
      </w:r>
      <w:r>
        <w:rPr>
          <w:i/>
        </w:rPr>
        <w:t xml:space="preserve"> </w:t>
      </w:r>
      <w:r>
        <w:t xml:space="preserve">yang mungkin bekerja dalam sektor jasa tertentu </w:t>
      </w:r>
      <w:r w:rsidR="000C3C1F">
        <w:t xml:space="preserve">atau penyedia jasa </w:t>
      </w:r>
      <w:r>
        <w:t>dalam bentuk</w:t>
      </w:r>
      <w:r w:rsidR="000C3C1F">
        <w:t xml:space="preserve"> kuota atau tes kebutuhan ekonomi</w:t>
      </w:r>
    </w:p>
    <w:p w:rsidR="00553BD7" w:rsidRDefault="00553BD7" w:rsidP="004A5E8E">
      <w:pPr>
        <w:pStyle w:val="Default"/>
        <w:numPr>
          <w:ilvl w:val="0"/>
          <w:numId w:val="22"/>
        </w:numPr>
        <w:spacing w:line="480" w:lineRule="auto"/>
        <w:ind w:left="1440"/>
        <w:jc w:val="both"/>
      </w:pPr>
      <w:r>
        <w:t>Tindakan yang membatasi atau memerlukan jenis badan hukum tertentu atau perusahaan patungan melalui penyedia jasa</w:t>
      </w:r>
    </w:p>
    <w:p w:rsidR="00581DDE" w:rsidRPr="00581DDE" w:rsidRDefault="00553BD7" w:rsidP="004A5E8E">
      <w:pPr>
        <w:pStyle w:val="Default"/>
        <w:numPr>
          <w:ilvl w:val="0"/>
          <w:numId w:val="22"/>
        </w:numPr>
        <w:spacing w:line="480" w:lineRule="auto"/>
        <w:ind w:left="1440"/>
        <w:jc w:val="both"/>
      </w:pPr>
      <w:r>
        <w:t>Pembatasan partisipasi modal asing dalam batas persentase maksimum kepemilikan saham asing</w:t>
      </w:r>
      <w:r w:rsidR="0083747A">
        <w:rPr>
          <w:i/>
        </w:rPr>
        <w:t xml:space="preserve"> </w:t>
      </w:r>
      <w:r>
        <w:t>atau nilai total individu atau agregat investasi asing.</w:t>
      </w:r>
    </w:p>
    <w:p w:rsidR="00F41E87" w:rsidRDefault="00F147CC" w:rsidP="004A5E8E">
      <w:pPr>
        <w:pStyle w:val="ListParagraph"/>
        <w:numPr>
          <w:ilvl w:val="0"/>
          <w:numId w:val="9"/>
        </w:numPr>
        <w:autoSpaceDE w:val="0"/>
        <w:autoSpaceDN w:val="0"/>
        <w:adjustRightInd w:val="0"/>
        <w:spacing w:before="240" w:line="480" w:lineRule="auto"/>
        <w:ind w:left="720"/>
        <w:jc w:val="both"/>
        <w:rPr>
          <w:rFonts w:ascii="Times New Roman" w:hAnsi="Times New Roman" w:cs="Times New Roman"/>
          <w:b/>
          <w:color w:val="000000"/>
          <w:sz w:val="24"/>
          <w:szCs w:val="24"/>
        </w:rPr>
      </w:pPr>
      <w:r>
        <w:rPr>
          <w:rFonts w:ascii="Times New Roman" w:hAnsi="Times New Roman" w:cs="Times New Roman"/>
          <w:b/>
          <w:color w:val="000000"/>
          <w:sz w:val="24"/>
          <w:szCs w:val="24"/>
        </w:rPr>
        <w:t>Ruang Lingkup GATS</w:t>
      </w:r>
    </w:p>
    <w:p w:rsidR="00F147CC" w:rsidRDefault="00580973" w:rsidP="004A5E8E">
      <w:pPr>
        <w:pStyle w:val="ListParagraph"/>
        <w:autoSpaceDE w:val="0"/>
        <w:autoSpaceDN w:val="0"/>
        <w:adjustRightInd w:val="0"/>
        <w:spacing w:before="240" w:line="48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Dalam GATS diatur mengenai jenis perdagangan jasa </w:t>
      </w:r>
      <w:r>
        <w:rPr>
          <w:rFonts w:ascii="Times New Roman" w:hAnsi="Times New Roman" w:cs="Times New Roman"/>
          <w:i/>
          <w:color w:val="000000"/>
          <w:sz w:val="24"/>
          <w:szCs w:val="24"/>
        </w:rPr>
        <w:t xml:space="preserve">(modes of supply) </w:t>
      </w:r>
      <w:r>
        <w:rPr>
          <w:rFonts w:ascii="Times New Roman" w:hAnsi="Times New Roman" w:cs="Times New Roman"/>
          <w:color w:val="000000"/>
          <w:sz w:val="24"/>
          <w:szCs w:val="24"/>
        </w:rPr>
        <w:t>yang dibagi menjadi empat jenis tergantung dari keberadaan penyedia jasa dan konsumen pada saat transasksi dilakukan :</w:t>
      </w:r>
    </w:p>
    <w:p w:rsidR="00580973" w:rsidRPr="00580973" w:rsidRDefault="00580973" w:rsidP="004A5E8E">
      <w:pPr>
        <w:pStyle w:val="ListParagraph"/>
        <w:numPr>
          <w:ilvl w:val="0"/>
          <w:numId w:val="23"/>
        </w:numPr>
        <w:autoSpaceDE w:val="0"/>
        <w:autoSpaceDN w:val="0"/>
        <w:adjustRightInd w:val="0"/>
        <w:spacing w:before="240" w:line="480" w:lineRule="auto"/>
        <w:ind w:left="1080"/>
        <w:jc w:val="both"/>
        <w:rPr>
          <w:rFonts w:ascii="Times New Roman" w:hAnsi="Times New Roman" w:cs="Times New Roman"/>
          <w:color w:val="000000"/>
          <w:sz w:val="24"/>
          <w:szCs w:val="24"/>
        </w:rPr>
      </w:pPr>
      <w:r>
        <w:rPr>
          <w:rFonts w:ascii="Times New Roman" w:hAnsi="Times New Roman" w:cs="Times New Roman"/>
          <w:i/>
          <w:color w:val="000000"/>
          <w:sz w:val="24"/>
          <w:szCs w:val="24"/>
        </w:rPr>
        <w:t>Mode 1 – Cross Border Trade</w:t>
      </w:r>
    </w:p>
    <w:p w:rsidR="00580973" w:rsidRDefault="00580973" w:rsidP="004A5E8E">
      <w:pPr>
        <w:pStyle w:val="ListParagraph"/>
        <w:autoSpaceDE w:val="0"/>
        <w:autoSpaceDN w:val="0"/>
        <w:adjustRightInd w:val="0"/>
        <w:spacing w:before="240" w:line="48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Perdagangan jasa yang dilakukan dari wilayah suatu negara anggota ke wilayah negara anggota lainnya.</w:t>
      </w:r>
    </w:p>
    <w:p w:rsidR="00580973" w:rsidRPr="00D069B6" w:rsidRDefault="00580973" w:rsidP="004A5E8E">
      <w:pPr>
        <w:pStyle w:val="ListParagraph"/>
        <w:numPr>
          <w:ilvl w:val="0"/>
          <w:numId w:val="23"/>
        </w:numPr>
        <w:autoSpaceDE w:val="0"/>
        <w:autoSpaceDN w:val="0"/>
        <w:adjustRightInd w:val="0"/>
        <w:spacing w:before="240" w:line="480" w:lineRule="auto"/>
        <w:ind w:left="1080"/>
        <w:jc w:val="both"/>
        <w:rPr>
          <w:rFonts w:ascii="Times New Roman" w:hAnsi="Times New Roman" w:cs="Times New Roman"/>
          <w:i/>
          <w:color w:val="000000"/>
          <w:sz w:val="24"/>
          <w:szCs w:val="24"/>
        </w:rPr>
      </w:pPr>
      <w:r w:rsidRPr="00D069B6">
        <w:rPr>
          <w:rFonts w:ascii="Times New Roman" w:hAnsi="Times New Roman" w:cs="Times New Roman"/>
          <w:i/>
          <w:color w:val="000000"/>
          <w:sz w:val="24"/>
          <w:szCs w:val="24"/>
        </w:rPr>
        <w:t xml:space="preserve">Mode 2 </w:t>
      </w:r>
      <w:r w:rsidR="00B86223" w:rsidRPr="00D069B6">
        <w:rPr>
          <w:rFonts w:ascii="Times New Roman" w:hAnsi="Times New Roman" w:cs="Times New Roman"/>
          <w:i/>
          <w:color w:val="000000"/>
          <w:sz w:val="24"/>
          <w:szCs w:val="24"/>
        </w:rPr>
        <w:t>–</w:t>
      </w:r>
      <w:r w:rsidRPr="00D069B6">
        <w:rPr>
          <w:rFonts w:ascii="Times New Roman" w:hAnsi="Times New Roman" w:cs="Times New Roman"/>
          <w:i/>
          <w:color w:val="000000"/>
          <w:sz w:val="24"/>
          <w:szCs w:val="24"/>
        </w:rPr>
        <w:t xml:space="preserve"> </w:t>
      </w:r>
      <w:r w:rsidR="00B86223" w:rsidRPr="00D069B6">
        <w:rPr>
          <w:rFonts w:ascii="Times New Roman" w:hAnsi="Times New Roman" w:cs="Times New Roman"/>
          <w:i/>
          <w:color w:val="000000"/>
          <w:sz w:val="24"/>
          <w:szCs w:val="24"/>
        </w:rPr>
        <w:t>Consumption Abroad / Movement of Consumers</w:t>
      </w:r>
    </w:p>
    <w:p w:rsidR="00B86223" w:rsidRDefault="00B86223" w:rsidP="004A5E8E">
      <w:pPr>
        <w:pStyle w:val="ListParagraph"/>
        <w:autoSpaceDE w:val="0"/>
        <w:autoSpaceDN w:val="0"/>
        <w:adjustRightInd w:val="0"/>
        <w:spacing w:before="240" w:line="48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Perdagangan jasa yang dilakukan di wilayah satu negara anggota dan ditujukan untuk melayani konsumen dari negara anggota lain</w:t>
      </w:r>
    </w:p>
    <w:p w:rsidR="00B86223" w:rsidRPr="00D069B6" w:rsidRDefault="00B86223" w:rsidP="004A5E8E">
      <w:pPr>
        <w:pStyle w:val="ListParagraph"/>
        <w:numPr>
          <w:ilvl w:val="0"/>
          <w:numId w:val="23"/>
        </w:numPr>
        <w:autoSpaceDE w:val="0"/>
        <w:autoSpaceDN w:val="0"/>
        <w:adjustRightInd w:val="0"/>
        <w:spacing w:before="240" w:line="480" w:lineRule="auto"/>
        <w:ind w:left="1080"/>
        <w:jc w:val="both"/>
        <w:rPr>
          <w:rFonts w:ascii="Times New Roman" w:hAnsi="Times New Roman" w:cs="Times New Roman"/>
          <w:i/>
          <w:color w:val="000000"/>
          <w:sz w:val="24"/>
          <w:szCs w:val="24"/>
        </w:rPr>
      </w:pPr>
      <w:r w:rsidRPr="00D069B6">
        <w:rPr>
          <w:rFonts w:ascii="Times New Roman" w:hAnsi="Times New Roman" w:cs="Times New Roman"/>
          <w:i/>
          <w:color w:val="000000"/>
          <w:sz w:val="24"/>
          <w:szCs w:val="24"/>
        </w:rPr>
        <w:t>Mode 3 – Commercial Presence</w:t>
      </w:r>
    </w:p>
    <w:p w:rsidR="00B86223" w:rsidRDefault="00B86223" w:rsidP="004A5E8E">
      <w:pPr>
        <w:pStyle w:val="ListParagraph"/>
        <w:autoSpaceDE w:val="0"/>
        <w:autoSpaceDN w:val="0"/>
        <w:adjustRightInd w:val="0"/>
        <w:spacing w:before="240" w:line="48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Perdagangan jasa yang dilakukan oleh penyedia jasa salah satu negara anggota melalui keberadaan komersial yang terdapat dalam wilayah negara anggota lain</w:t>
      </w:r>
    </w:p>
    <w:p w:rsidR="00B86223" w:rsidRPr="00D069B6" w:rsidRDefault="00B86223" w:rsidP="004A5E8E">
      <w:pPr>
        <w:pStyle w:val="ListParagraph"/>
        <w:numPr>
          <w:ilvl w:val="0"/>
          <w:numId w:val="23"/>
        </w:numPr>
        <w:autoSpaceDE w:val="0"/>
        <w:autoSpaceDN w:val="0"/>
        <w:adjustRightInd w:val="0"/>
        <w:spacing w:before="240" w:line="480" w:lineRule="auto"/>
        <w:ind w:left="1080"/>
        <w:jc w:val="both"/>
        <w:rPr>
          <w:rFonts w:ascii="Times New Roman" w:hAnsi="Times New Roman" w:cs="Times New Roman"/>
          <w:i/>
          <w:color w:val="000000"/>
          <w:sz w:val="24"/>
          <w:szCs w:val="24"/>
        </w:rPr>
      </w:pPr>
      <w:r w:rsidRPr="00D069B6">
        <w:rPr>
          <w:rFonts w:ascii="Times New Roman" w:hAnsi="Times New Roman" w:cs="Times New Roman"/>
          <w:i/>
          <w:color w:val="000000"/>
          <w:sz w:val="24"/>
          <w:szCs w:val="24"/>
        </w:rPr>
        <w:t>Mode 4 – Presence of Natural Persons / Movement of Personnel</w:t>
      </w:r>
    </w:p>
    <w:p w:rsidR="00D069B6" w:rsidRPr="00CF236D" w:rsidRDefault="00B86223" w:rsidP="00CF236D">
      <w:pPr>
        <w:pStyle w:val="ListParagraph"/>
        <w:autoSpaceDE w:val="0"/>
        <w:autoSpaceDN w:val="0"/>
        <w:adjustRightInd w:val="0"/>
        <w:spacing w:before="240" w:line="48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Perdagangan jasa yang melibatkan unsur perpindahan sumber daya manusia.</w:t>
      </w:r>
    </w:p>
    <w:p w:rsidR="003A33F6" w:rsidRPr="003503CA" w:rsidRDefault="00F76796" w:rsidP="00613C98">
      <w:pPr>
        <w:pStyle w:val="ListParagraph"/>
        <w:numPr>
          <w:ilvl w:val="0"/>
          <w:numId w:val="10"/>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Ketentuan mengenai </w:t>
      </w:r>
      <w:r w:rsidR="003A33F6" w:rsidRPr="003503CA">
        <w:rPr>
          <w:rFonts w:ascii="Times New Roman" w:hAnsi="Times New Roman" w:cs="Times New Roman"/>
          <w:b/>
          <w:i/>
          <w:sz w:val="24"/>
          <w:szCs w:val="24"/>
        </w:rPr>
        <w:t>Safeguard</w:t>
      </w:r>
      <w:r>
        <w:rPr>
          <w:rFonts w:ascii="Times New Roman" w:hAnsi="Times New Roman" w:cs="Times New Roman"/>
          <w:b/>
          <w:i/>
          <w:sz w:val="24"/>
          <w:szCs w:val="24"/>
        </w:rPr>
        <w:t xml:space="preserve"> </w:t>
      </w:r>
      <w:r>
        <w:rPr>
          <w:rFonts w:ascii="Times New Roman" w:hAnsi="Times New Roman" w:cs="Times New Roman"/>
          <w:b/>
          <w:sz w:val="24"/>
          <w:szCs w:val="24"/>
        </w:rPr>
        <w:t>dalam GATT/WTO</w:t>
      </w:r>
    </w:p>
    <w:p w:rsidR="003A33F6" w:rsidRPr="008E4E4B" w:rsidRDefault="003A33F6" w:rsidP="00CF236D">
      <w:pPr>
        <w:autoSpaceDE w:val="0"/>
        <w:autoSpaceDN w:val="0"/>
        <w:adjustRightInd w:val="0"/>
        <w:spacing w:after="0" w:line="480" w:lineRule="auto"/>
        <w:ind w:left="360" w:firstLine="720"/>
        <w:jc w:val="both"/>
        <w:rPr>
          <w:rFonts w:ascii="Times New Roman" w:hAnsi="Times New Roman"/>
          <w:sz w:val="24"/>
          <w:szCs w:val="24"/>
        </w:rPr>
      </w:pPr>
      <w:r w:rsidRPr="008E4E4B">
        <w:rPr>
          <w:rFonts w:ascii="Times New Roman" w:hAnsi="Times New Roman"/>
          <w:i/>
          <w:sz w:val="24"/>
          <w:szCs w:val="24"/>
        </w:rPr>
        <w:t xml:space="preserve">Agreement on Safeguard </w:t>
      </w:r>
      <w:r w:rsidRPr="008E4E4B">
        <w:rPr>
          <w:rFonts w:ascii="Times New Roman" w:hAnsi="Times New Roman"/>
          <w:sz w:val="24"/>
          <w:szCs w:val="24"/>
        </w:rPr>
        <w:t xml:space="preserve">bertujuan untuk menyempurnakan dan memperkuat sistem perdagangan internasional berdasakan GATT 1994. Hal ini mempertimbangkan perlunya disiplin pelaksanaan </w:t>
      </w:r>
      <w:r w:rsidRPr="008E4E4B">
        <w:rPr>
          <w:rFonts w:ascii="Times New Roman" w:hAnsi="Times New Roman"/>
          <w:i/>
          <w:sz w:val="24"/>
          <w:szCs w:val="24"/>
        </w:rPr>
        <w:t xml:space="preserve">safeguard </w:t>
      </w:r>
      <w:r w:rsidRPr="008E4E4B">
        <w:rPr>
          <w:rFonts w:ascii="Times New Roman" w:hAnsi="Times New Roman"/>
          <w:sz w:val="24"/>
          <w:szCs w:val="24"/>
        </w:rPr>
        <w:t xml:space="preserve">tindakan darurat terhadap impor produk tertentu dan penyesuaian tindakan struktural serta perlunya </w:t>
      </w:r>
      <w:r w:rsidRPr="008E4E4B">
        <w:rPr>
          <w:rFonts w:ascii="Times New Roman" w:hAnsi="Times New Roman"/>
          <w:sz w:val="24"/>
          <w:szCs w:val="24"/>
        </w:rPr>
        <w:lastRenderedPageBreak/>
        <w:t>mengembangan persaingan pasaran internasional.</w:t>
      </w:r>
      <w:r w:rsidR="00F76796">
        <w:rPr>
          <w:rStyle w:val="FootnoteReference"/>
          <w:rFonts w:ascii="Times New Roman" w:hAnsi="Times New Roman"/>
          <w:sz w:val="24"/>
          <w:szCs w:val="24"/>
        </w:rPr>
        <w:footnoteReference w:id="25"/>
      </w:r>
      <w:r w:rsidRPr="008E4E4B">
        <w:rPr>
          <w:rFonts w:ascii="Times New Roman" w:hAnsi="Times New Roman"/>
          <w:sz w:val="24"/>
          <w:szCs w:val="24"/>
        </w:rPr>
        <w:t xml:space="preserve"> Ketentuan umum untuk </w:t>
      </w:r>
      <w:r w:rsidRPr="008E4E4B">
        <w:rPr>
          <w:rFonts w:ascii="Times New Roman" w:hAnsi="Times New Roman"/>
          <w:i/>
          <w:sz w:val="24"/>
          <w:szCs w:val="24"/>
        </w:rPr>
        <w:t xml:space="preserve">agreement </w:t>
      </w:r>
      <w:r w:rsidRPr="008E4E4B">
        <w:rPr>
          <w:rFonts w:ascii="Times New Roman" w:hAnsi="Times New Roman"/>
          <w:sz w:val="24"/>
          <w:szCs w:val="24"/>
        </w:rPr>
        <w:t xml:space="preserve">ini mencakup aturan mengenai kebijakan </w:t>
      </w:r>
      <w:r w:rsidRPr="008E4E4B">
        <w:rPr>
          <w:rFonts w:ascii="Times New Roman" w:hAnsi="Times New Roman"/>
          <w:i/>
          <w:sz w:val="24"/>
          <w:szCs w:val="24"/>
        </w:rPr>
        <w:t xml:space="preserve">safeguard </w:t>
      </w:r>
      <w:r w:rsidRPr="008E4E4B">
        <w:rPr>
          <w:rFonts w:ascii="Times New Roman" w:hAnsi="Times New Roman"/>
          <w:sz w:val="24"/>
          <w:szCs w:val="24"/>
        </w:rPr>
        <w:t xml:space="preserve">sebagaimana dimaksud dalam Pasal XIX GATT 1994. Sesuai dengan ketentuan </w:t>
      </w:r>
      <w:r w:rsidRPr="008E4E4B">
        <w:rPr>
          <w:rFonts w:ascii="Times New Roman" w:hAnsi="Times New Roman"/>
          <w:i/>
          <w:sz w:val="24"/>
          <w:szCs w:val="24"/>
        </w:rPr>
        <w:t>Article</w:t>
      </w:r>
      <w:r w:rsidRPr="008E4E4B">
        <w:rPr>
          <w:rFonts w:ascii="Times New Roman" w:hAnsi="Times New Roman"/>
          <w:sz w:val="24"/>
          <w:szCs w:val="24"/>
        </w:rPr>
        <w:t xml:space="preserve"> 3 </w:t>
      </w:r>
      <w:r w:rsidRPr="008E4E4B">
        <w:rPr>
          <w:rFonts w:ascii="Times New Roman" w:hAnsi="Times New Roman"/>
          <w:i/>
          <w:sz w:val="24"/>
          <w:szCs w:val="24"/>
        </w:rPr>
        <w:t>Agreement on</w:t>
      </w:r>
      <w:r w:rsidRPr="008E4E4B">
        <w:rPr>
          <w:rFonts w:ascii="Times New Roman" w:hAnsi="Times New Roman"/>
          <w:sz w:val="24"/>
          <w:szCs w:val="24"/>
        </w:rPr>
        <w:t xml:space="preserve"> </w:t>
      </w:r>
      <w:r w:rsidRPr="008E4E4B">
        <w:rPr>
          <w:rFonts w:ascii="Times New Roman" w:hAnsi="Times New Roman"/>
          <w:i/>
          <w:sz w:val="24"/>
          <w:szCs w:val="24"/>
        </w:rPr>
        <w:t xml:space="preserve">Safeguards, </w:t>
      </w:r>
      <w:r w:rsidRPr="008E4E4B">
        <w:rPr>
          <w:rFonts w:ascii="Times New Roman" w:hAnsi="Times New Roman"/>
          <w:sz w:val="24"/>
          <w:szCs w:val="24"/>
        </w:rPr>
        <w:t xml:space="preserve">negara WTO dibolehkan melakukan tindakan </w:t>
      </w:r>
      <w:r w:rsidRPr="008E4E4B">
        <w:rPr>
          <w:rFonts w:ascii="Times New Roman" w:hAnsi="Times New Roman"/>
          <w:i/>
          <w:sz w:val="24"/>
          <w:szCs w:val="24"/>
        </w:rPr>
        <w:t xml:space="preserve">safeguard </w:t>
      </w:r>
      <w:r w:rsidRPr="008E4E4B">
        <w:rPr>
          <w:rFonts w:ascii="Times New Roman" w:hAnsi="Times New Roman"/>
          <w:sz w:val="24"/>
          <w:szCs w:val="24"/>
        </w:rPr>
        <w:t xml:space="preserve">terhadap suatu produk hanya apabila negara tersebut yakin bahwa produk impor tersebut telah menyebabkan </w:t>
      </w:r>
      <w:r w:rsidRPr="008E4E4B">
        <w:rPr>
          <w:rFonts w:ascii="Times New Roman" w:hAnsi="Times New Roman"/>
          <w:i/>
          <w:sz w:val="24"/>
          <w:szCs w:val="24"/>
        </w:rPr>
        <w:t xml:space="preserve">serious injury </w:t>
      </w:r>
      <w:r w:rsidRPr="008E4E4B">
        <w:rPr>
          <w:rFonts w:ascii="Times New Roman" w:hAnsi="Times New Roman"/>
          <w:sz w:val="24"/>
          <w:szCs w:val="24"/>
        </w:rPr>
        <w:t xml:space="preserve">atau mengancam timbulnya </w:t>
      </w:r>
      <w:r w:rsidRPr="008E4E4B">
        <w:rPr>
          <w:rFonts w:ascii="Times New Roman" w:hAnsi="Times New Roman"/>
          <w:i/>
          <w:sz w:val="24"/>
          <w:szCs w:val="24"/>
        </w:rPr>
        <w:t>serious injury</w:t>
      </w:r>
      <w:r w:rsidRPr="008E4E4B">
        <w:rPr>
          <w:rFonts w:ascii="Times New Roman" w:hAnsi="Times New Roman"/>
          <w:sz w:val="24"/>
          <w:szCs w:val="24"/>
        </w:rPr>
        <w:t xml:space="preserve"> bagi industri domestik. Produk tersebut adalah yang volume impornya absolute maupun relative melonjak sehingga telah menyebabkan </w:t>
      </w:r>
      <w:r w:rsidRPr="008E4E4B">
        <w:rPr>
          <w:rFonts w:ascii="Times New Roman" w:hAnsi="Times New Roman"/>
          <w:i/>
          <w:sz w:val="24"/>
          <w:szCs w:val="24"/>
        </w:rPr>
        <w:t xml:space="preserve">serious injury </w:t>
      </w:r>
      <w:r w:rsidRPr="008E4E4B">
        <w:rPr>
          <w:rFonts w:ascii="Times New Roman" w:hAnsi="Times New Roman"/>
          <w:sz w:val="24"/>
          <w:szCs w:val="24"/>
        </w:rPr>
        <w:t>bagi industri domestik yang memproduksi produk sejenis atau produk yang kompetitif.</w:t>
      </w:r>
    </w:p>
    <w:p w:rsidR="003A33F6" w:rsidRPr="008E4E4B" w:rsidRDefault="003A33F6" w:rsidP="00CF236D">
      <w:pPr>
        <w:autoSpaceDE w:val="0"/>
        <w:autoSpaceDN w:val="0"/>
        <w:adjustRightInd w:val="0"/>
        <w:spacing w:after="0" w:line="480" w:lineRule="auto"/>
        <w:ind w:left="360" w:firstLine="720"/>
        <w:jc w:val="both"/>
        <w:rPr>
          <w:rFonts w:ascii="Times New Roman" w:hAnsi="Times New Roman"/>
          <w:sz w:val="24"/>
          <w:szCs w:val="24"/>
        </w:rPr>
      </w:pPr>
      <w:r w:rsidRPr="008E4E4B">
        <w:rPr>
          <w:rFonts w:ascii="Times New Roman" w:hAnsi="Times New Roman"/>
          <w:i/>
          <w:sz w:val="24"/>
          <w:szCs w:val="24"/>
        </w:rPr>
        <w:t xml:space="preserve">Safeguard </w:t>
      </w:r>
      <w:r w:rsidRPr="008E4E4B">
        <w:rPr>
          <w:rFonts w:ascii="Times New Roman" w:hAnsi="Times New Roman"/>
          <w:sz w:val="24"/>
          <w:szCs w:val="24"/>
        </w:rPr>
        <w:t xml:space="preserve">terhadap suatu produk berlaku tanpa pandang negara asal dengan ketentuan yang sesuai </w:t>
      </w:r>
      <w:r w:rsidR="00265787">
        <w:rPr>
          <w:rFonts w:ascii="Times New Roman" w:hAnsi="Times New Roman"/>
          <w:sz w:val="24"/>
          <w:szCs w:val="24"/>
        </w:rPr>
        <w:t xml:space="preserve">dengan </w:t>
      </w:r>
      <w:r w:rsidR="00265787">
        <w:rPr>
          <w:rFonts w:ascii="Times New Roman" w:hAnsi="Times New Roman"/>
          <w:i/>
          <w:sz w:val="24"/>
          <w:szCs w:val="24"/>
        </w:rPr>
        <w:t xml:space="preserve">Article </w:t>
      </w:r>
      <w:r w:rsidR="00265787">
        <w:rPr>
          <w:rFonts w:ascii="Times New Roman" w:hAnsi="Times New Roman"/>
          <w:sz w:val="24"/>
          <w:szCs w:val="24"/>
        </w:rPr>
        <w:t xml:space="preserve">4 </w:t>
      </w:r>
      <w:r w:rsidR="00265787">
        <w:rPr>
          <w:rFonts w:ascii="Times New Roman" w:hAnsi="Times New Roman"/>
          <w:i/>
          <w:sz w:val="24"/>
          <w:szCs w:val="24"/>
        </w:rPr>
        <w:t xml:space="preserve">Agreement on </w:t>
      </w:r>
      <w:r w:rsidR="00265787" w:rsidRPr="008E4E4B">
        <w:rPr>
          <w:rFonts w:ascii="Times New Roman" w:hAnsi="Times New Roman"/>
          <w:i/>
          <w:sz w:val="24"/>
          <w:szCs w:val="24"/>
        </w:rPr>
        <w:t>Safeguard</w:t>
      </w:r>
      <w:r w:rsidRPr="008E4E4B">
        <w:rPr>
          <w:rFonts w:ascii="Times New Roman" w:hAnsi="Times New Roman"/>
          <w:i/>
          <w:sz w:val="24"/>
          <w:szCs w:val="24"/>
        </w:rPr>
        <w:t xml:space="preserve"> </w:t>
      </w:r>
      <w:r w:rsidR="00265787">
        <w:rPr>
          <w:rFonts w:ascii="Times New Roman" w:hAnsi="Times New Roman"/>
          <w:sz w:val="24"/>
          <w:szCs w:val="24"/>
        </w:rPr>
        <w:t>sebagai berikut</w:t>
      </w:r>
      <w:r w:rsidRPr="008E4E4B">
        <w:rPr>
          <w:rFonts w:ascii="Times New Roman" w:hAnsi="Times New Roman"/>
          <w:sz w:val="24"/>
          <w:szCs w:val="24"/>
        </w:rPr>
        <w:t xml:space="preserve"> :</w:t>
      </w:r>
    </w:p>
    <w:p w:rsidR="003A33F6" w:rsidRDefault="003A33F6" w:rsidP="00CF236D">
      <w:pPr>
        <w:pStyle w:val="ListParagraph"/>
        <w:numPr>
          <w:ilvl w:val="0"/>
          <w:numId w:val="7"/>
        </w:num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i/>
          <w:sz w:val="24"/>
          <w:szCs w:val="24"/>
        </w:rPr>
        <w:t xml:space="preserve">Injury </w:t>
      </w:r>
      <w:r>
        <w:rPr>
          <w:rFonts w:ascii="Times New Roman" w:hAnsi="Times New Roman"/>
          <w:sz w:val="24"/>
          <w:szCs w:val="24"/>
        </w:rPr>
        <w:t>yang serius diartikan sebagai gangguan yang berat terhadap industri domestik.</w:t>
      </w:r>
    </w:p>
    <w:p w:rsidR="003A33F6" w:rsidRDefault="003A33F6" w:rsidP="00CF236D">
      <w:pPr>
        <w:pStyle w:val="ListParagraph"/>
        <w:numPr>
          <w:ilvl w:val="0"/>
          <w:numId w:val="7"/>
        </w:numPr>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 xml:space="preserve">Ancaman </w:t>
      </w:r>
      <w:r>
        <w:rPr>
          <w:rFonts w:ascii="Times New Roman" w:hAnsi="Times New Roman"/>
          <w:i/>
          <w:sz w:val="24"/>
          <w:szCs w:val="24"/>
        </w:rPr>
        <w:t xml:space="preserve">injury </w:t>
      </w:r>
      <w:r>
        <w:rPr>
          <w:rFonts w:ascii="Times New Roman" w:hAnsi="Times New Roman"/>
          <w:sz w:val="24"/>
          <w:szCs w:val="24"/>
        </w:rPr>
        <w:t xml:space="preserve">yang serius diartikan sebagai </w:t>
      </w:r>
      <w:r>
        <w:rPr>
          <w:rFonts w:ascii="Times New Roman" w:hAnsi="Times New Roman"/>
          <w:i/>
          <w:sz w:val="24"/>
          <w:szCs w:val="24"/>
        </w:rPr>
        <w:t xml:space="preserve">injury </w:t>
      </w:r>
      <w:r>
        <w:rPr>
          <w:rFonts w:ascii="Times New Roman" w:hAnsi="Times New Roman"/>
          <w:sz w:val="24"/>
          <w:szCs w:val="24"/>
        </w:rPr>
        <w:t xml:space="preserve">yang serius yang jelas dapat terjadi sesuai dengan ketentuan. Dalam menentukan adanya ancaman </w:t>
      </w:r>
      <w:r>
        <w:rPr>
          <w:rFonts w:ascii="Times New Roman" w:hAnsi="Times New Roman"/>
          <w:i/>
          <w:sz w:val="24"/>
          <w:szCs w:val="24"/>
        </w:rPr>
        <w:t xml:space="preserve">injury </w:t>
      </w:r>
      <w:r>
        <w:rPr>
          <w:rFonts w:ascii="Times New Roman" w:hAnsi="Times New Roman"/>
          <w:sz w:val="24"/>
          <w:szCs w:val="24"/>
        </w:rPr>
        <w:t>yang serius perlu dukungan adanya fakta dan bukan hanya tuduhan, dugaan atau kemungkinan yang kecil.</w:t>
      </w:r>
    </w:p>
    <w:p w:rsidR="003A33F6" w:rsidRDefault="003A33F6" w:rsidP="00CF236D">
      <w:pPr>
        <w:pStyle w:val="ListParagraph"/>
        <w:numPr>
          <w:ilvl w:val="0"/>
          <w:numId w:val="7"/>
        </w:numPr>
        <w:autoSpaceDE w:val="0"/>
        <w:autoSpaceDN w:val="0"/>
        <w:adjustRightInd w:val="0"/>
        <w:spacing w:line="240" w:lineRule="auto"/>
        <w:ind w:left="720"/>
        <w:jc w:val="both"/>
        <w:rPr>
          <w:rFonts w:ascii="Times New Roman" w:hAnsi="Times New Roman"/>
          <w:sz w:val="24"/>
          <w:szCs w:val="24"/>
        </w:rPr>
      </w:pPr>
      <w:r>
        <w:rPr>
          <w:rFonts w:ascii="Times New Roman" w:hAnsi="Times New Roman"/>
          <w:sz w:val="24"/>
          <w:szCs w:val="24"/>
        </w:rPr>
        <w:t xml:space="preserve">Dalam menentukan </w:t>
      </w:r>
      <w:r>
        <w:rPr>
          <w:rFonts w:ascii="Times New Roman" w:hAnsi="Times New Roman"/>
          <w:i/>
          <w:sz w:val="24"/>
          <w:szCs w:val="24"/>
        </w:rPr>
        <w:t xml:space="preserve">injury </w:t>
      </w:r>
      <w:r>
        <w:rPr>
          <w:rFonts w:ascii="Times New Roman" w:hAnsi="Times New Roman"/>
          <w:sz w:val="24"/>
          <w:szCs w:val="24"/>
        </w:rPr>
        <w:t xml:space="preserve">atau ancaman </w:t>
      </w:r>
      <w:r>
        <w:rPr>
          <w:rFonts w:ascii="Times New Roman" w:hAnsi="Times New Roman"/>
          <w:i/>
          <w:sz w:val="24"/>
          <w:szCs w:val="24"/>
        </w:rPr>
        <w:t xml:space="preserve">injury, </w:t>
      </w:r>
      <w:r>
        <w:rPr>
          <w:rFonts w:ascii="Times New Roman" w:hAnsi="Times New Roman"/>
          <w:sz w:val="24"/>
          <w:szCs w:val="24"/>
        </w:rPr>
        <w:t>industri domestik diartikan sebagai keseluruhan produsen dalam negeri yang produknya sama atau yang produknya merupakan saingan langsung daripada produk impor yang bersangkutan, atau sejumlah produsen dalam negeri yang keseluruhan outputnya merupakan bagian terbesar dari produk yang bersangkutan di dalam negeri.</w:t>
      </w:r>
    </w:p>
    <w:p w:rsidR="003A33F6" w:rsidRPr="00812740" w:rsidRDefault="003A33F6" w:rsidP="00CF236D">
      <w:pPr>
        <w:autoSpaceDE w:val="0"/>
        <w:autoSpaceDN w:val="0"/>
        <w:adjustRightInd w:val="0"/>
        <w:spacing w:after="0" w:line="480" w:lineRule="auto"/>
        <w:ind w:left="360" w:firstLine="720"/>
        <w:jc w:val="both"/>
        <w:rPr>
          <w:rFonts w:ascii="Times New Roman" w:hAnsi="Times New Roman"/>
          <w:sz w:val="24"/>
          <w:szCs w:val="24"/>
        </w:rPr>
      </w:pPr>
      <w:r w:rsidRPr="00812740">
        <w:rPr>
          <w:rFonts w:ascii="Times New Roman" w:hAnsi="Times New Roman"/>
          <w:sz w:val="24"/>
          <w:szCs w:val="24"/>
        </w:rPr>
        <w:t xml:space="preserve">Pegunaan </w:t>
      </w:r>
      <w:r w:rsidRPr="00812740">
        <w:rPr>
          <w:rFonts w:ascii="Times New Roman" w:hAnsi="Times New Roman"/>
          <w:i/>
          <w:sz w:val="24"/>
          <w:szCs w:val="24"/>
        </w:rPr>
        <w:t>safeguard</w:t>
      </w:r>
      <w:r w:rsidRPr="00812740">
        <w:rPr>
          <w:rFonts w:ascii="Times New Roman" w:hAnsi="Times New Roman"/>
          <w:sz w:val="24"/>
          <w:szCs w:val="24"/>
        </w:rPr>
        <w:t xml:space="preserve">   hanya dapat dilakukan selama diperlukan untuk mencegah atau menanggulangi </w:t>
      </w:r>
      <w:r w:rsidRPr="00812740">
        <w:rPr>
          <w:rFonts w:ascii="Times New Roman" w:hAnsi="Times New Roman"/>
          <w:i/>
          <w:sz w:val="24"/>
          <w:szCs w:val="24"/>
        </w:rPr>
        <w:t xml:space="preserve">injury </w:t>
      </w:r>
      <w:r w:rsidRPr="00812740">
        <w:rPr>
          <w:rFonts w:ascii="Times New Roman" w:hAnsi="Times New Roman"/>
          <w:sz w:val="24"/>
          <w:szCs w:val="24"/>
        </w:rPr>
        <w:t xml:space="preserve">yang serius serta untuk membantu </w:t>
      </w:r>
      <w:r w:rsidRPr="00812740">
        <w:rPr>
          <w:rFonts w:ascii="Times New Roman" w:hAnsi="Times New Roman"/>
          <w:sz w:val="24"/>
          <w:szCs w:val="24"/>
        </w:rPr>
        <w:lastRenderedPageBreak/>
        <w:t xml:space="preserve">penyesuaian. Dalam menggunakan pembatasan kuantitatif, perlu dihindarkan terjadinya penurunan volume impor lebih rendah dari rata-rata tiga tahun terakhir, tergantung kesediaan data statistik. Apabila diperlukan tingkat impor yang berbeda untuk mencegah atau menanggulangin </w:t>
      </w:r>
      <w:r w:rsidRPr="00812740">
        <w:rPr>
          <w:rFonts w:ascii="Times New Roman" w:hAnsi="Times New Roman"/>
          <w:i/>
          <w:sz w:val="24"/>
          <w:szCs w:val="24"/>
        </w:rPr>
        <w:t xml:space="preserve">injury </w:t>
      </w:r>
      <w:r w:rsidRPr="00812740">
        <w:rPr>
          <w:rFonts w:ascii="Times New Roman" w:hAnsi="Times New Roman"/>
          <w:sz w:val="24"/>
          <w:szCs w:val="24"/>
        </w:rPr>
        <w:t>yang serius, maka harus didasari justifikasi yang jelas. Negara anggota WTO harus menentukan kebijaksanaan yang paling tepat untuk mencapai tujuan tersebut.</w:t>
      </w:r>
    </w:p>
    <w:p w:rsidR="003A33F6" w:rsidRPr="00A53333" w:rsidRDefault="003A33F6" w:rsidP="00CF236D">
      <w:pPr>
        <w:pStyle w:val="ListParagraph"/>
        <w:autoSpaceDE w:val="0"/>
        <w:autoSpaceDN w:val="0"/>
        <w:adjustRightInd w:val="0"/>
        <w:spacing w:after="0" w:line="480" w:lineRule="auto"/>
        <w:ind w:left="360" w:firstLine="720"/>
        <w:jc w:val="both"/>
        <w:rPr>
          <w:rFonts w:ascii="Times New Roman" w:hAnsi="Times New Roman"/>
          <w:sz w:val="24"/>
          <w:szCs w:val="24"/>
        </w:rPr>
      </w:pPr>
      <w:r w:rsidRPr="00890C4D">
        <w:rPr>
          <w:rFonts w:ascii="Times New Roman" w:hAnsi="Times New Roman"/>
          <w:i/>
          <w:sz w:val="24"/>
          <w:szCs w:val="24"/>
        </w:rPr>
        <w:t>Safeguard</w:t>
      </w:r>
      <w:r>
        <w:rPr>
          <w:rFonts w:ascii="Times New Roman" w:hAnsi="Times New Roman"/>
          <w:i/>
          <w:sz w:val="24"/>
          <w:szCs w:val="24"/>
        </w:rPr>
        <w:t xml:space="preserve"> </w:t>
      </w:r>
      <w:r>
        <w:rPr>
          <w:rFonts w:ascii="Times New Roman" w:hAnsi="Times New Roman"/>
          <w:sz w:val="24"/>
          <w:szCs w:val="24"/>
        </w:rPr>
        <w:t xml:space="preserve">tidak dapat dikenakan kepada negara berkembang anggota WTO apabila pangsa produk negara tersebut tidak lebih dari tiga persen dari total impor negara tujuan, dan apabila keseluruhan pangsa negara berkembang tersebut tidak lebih dari sembilan persen dari keseluruhan impor negara tujuan. Negara WTO berhak memperpanjang </w:t>
      </w:r>
      <w:r w:rsidRPr="00890C4D">
        <w:rPr>
          <w:rFonts w:ascii="Times New Roman" w:hAnsi="Times New Roman"/>
          <w:i/>
          <w:sz w:val="24"/>
          <w:szCs w:val="24"/>
        </w:rPr>
        <w:t>safeguard</w:t>
      </w:r>
      <w:r>
        <w:rPr>
          <w:rFonts w:ascii="Times New Roman" w:hAnsi="Times New Roman"/>
          <w:i/>
          <w:sz w:val="24"/>
          <w:szCs w:val="24"/>
        </w:rPr>
        <w:t xml:space="preserve"> </w:t>
      </w:r>
      <w:r>
        <w:rPr>
          <w:rFonts w:ascii="Times New Roman" w:hAnsi="Times New Roman"/>
          <w:sz w:val="24"/>
          <w:szCs w:val="24"/>
        </w:rPr>
        <w:t xml:space="preserve">dua tahun lebih lama dari batas maksimum yang ditetapkan dalam paragraf 12 di atas. Memenuhi ketentuan paragraf 14, negara berkembang anggota WTO dapat mengulangi </w:t>
      </w:r>
      <w:r w:rsidRPr="00890C4D">
        <w:rPr>
          <w:rFonts w:ascii="Times New Roman" w:hAnsi="Times New Roman"/>
          <w:i/>
          <w:sz w:val="24"/>
          <w:szCs w:val="24"/>
        </w:rPr>
        <w:t>safeguard</w:t>
      </w:r>
      <w:r>
        <w:rPr>
          <w:rFonts w:ascii="Times New Roman" w:hAnsi="Times New Roman"/>
          <w:i/>
          <w:sz w:val="24"/>
          <w:szCs w:val="24"/>
        </w:rPr>
        <w:t xml:space="preserve"> </w:t>
      </w:r>
      <w:r>
        <w:rPr>
          <w:rFonts w:ascii="Times New Roman" w:hAnsi="Times New Roman"/>
          <w:sz w:val="24"/>
          <w:szCs w:val="24"/>
        </w:rPr>
        <w:t xml:space="preserve">terhadap suatu produk untuk jangka waktu separuh dari waktu pelaksanaan </w:t>
      </w:r>
      <w:r w:rsidRPr="00890C4D">
        <w:rPr>
          <w:rFonts w:ascii="Times New Roman" w:hAnsi="Times New Roman"/>
          <w:i/>
          <w:sz w:val="24"/>
          <w:szCs w:val="24"/>
        </w:rPr>
        <w:t>safeguard</w:t>
      </w:r>
      <w:r>
        <w:rPr>
          <w:rFonts w:ascii="Times New Roman" w:hAnsi="Times New Roman"/>
          <w:sz w:val="24"/>
          <w:szCs w:val="24"/>
        </w:rPr>
        <w:t xml:space="preserve"> sebelumnya, asalkan sesudah melewati periode non aplikasi sedikitnya dua tahun.</w:t>
      </w:r>
    </w:p>
    <w:p w:rsidR="00213A62" w:rsidRPr="00213A62" w:rsidRDefault="00FB07F0" w:rsidP="00213A62">
      <w:pPr>
        <w:pStyle w:val="ListParagraph"/>
        <w:numPr>
          <w:ilvl w:val="0"/>
          <w:numId w:val="10"/>
        </w:numPr>
        <w:autoSpaceDE w:val="0"/>
        <w:autoSpaceDN w:val="0"/>
        <w:adjustRightInd w:val="0"/>
        <w:spacing w:after="0" w:line="480" w:lineRule="auto"/>
        <w:ind w:left="360"/>
        <w:jc w:val="both"/>
        <w:rPr>
          <w:rFonts w:ascii="Times New Roman" w:hAnsi="Times New Roman"/>
          <w:b/>
          <w:sz w:val="24"/>
          <w:szCs w:val="24"/>
        </w:rPr>
      </w:pPr>
      <w:r>
        <w:rPr>
          <w:rFonts w:ascii="Times New Roman" w:hAnsi="Times New Roman"/>
          <w:b/>
          <w:sz w:val="24"/>
          <w:szCs w:val="24"/>
        </w:rPr>
        <w:t xml:space="preserve">Ketentuan </w:t>
      </w:r>
      <w:r>
        <w:rPr>
          <w:rFonts w:ascii="Times New Roman" w:hAnsi="Times New Roman"/>
          <w:b/>
          <w:i/>
          <w:sz w:val="24"/>
          <w:szCs w:val="24"/>
        </w:rPr>
        <w:t xml:space="preserve">Emergency Safeguard Measures </w:t>
      </w:r>
      <w:r>
        <w:rPr>
          <w:rFonts w:ascii="Times New Roman" w:hAnsi="Times New Roman"/>
          <w:b/>
          <w:sz w:val="24"/>
          <w:szCs w:val="24"/>
        </w:rPr>
        <w:t>dalam GATS</w:t>
      </w:r>
    </w:p>
    <w:p w:rsidR="00213A62" w:rsidRPr="00107198" w:rsidRDefault="00213A62" w:rsidP="00213A62">
      <w:pPr>
        <w:autoSpaceDE w:val="0"/>
        <w:autoSpaceDN w:val="0"/>
        <w:adjustRightInd w:val="0"/>
        <w:spacing w:before="120" w:after="120" w:line="480" w:lineRule="auto"/>
        <w:ind w:left="360" w:firstLine="720"/>
        <w:jc w:val="both"/>
        <w:rPr>
          <w:rFonts w:ascii="Times New Roman" w:hAnsi="Times New Roman"/>
          <w:sz w:val="24"/>
          <w:szCs w:val="24"/>
        </w:rPr>
      </w:pPr>
      <w:r w:rsidRPr="00107198">
        <w:rPr>
          <w:rFonts w:ascii="Times New Roman" w:hAnsi="Times New Roman"/>
          <w:sz w:val="24"/>
          <w:szCs w:val="24"/>
        </w:rPr>
        <w:t xml:space="preserve">Sejak awal pembentukan GATS, negara – negara berkembang mengupayakan agar </w:t>
      </w:r>
      <w:r w:rsidRPr="00107198">
        <w:rPr>
          <w:rFonts w:ascii="Times New Roman" w:hAnsi="Times New Roman"/>
          <w:i/>
          <w:sz w:val="24"/>
          <w:szCs w:val="24"/>
        </w:rPr>
        <w:t xml:space="preserve">safeguard </w:t>
      </w:r>
      <w:r w:rsidRPr="00107198">
        <w:rPr>
          <w:rFonts w:ascii="Times New Roman" w:hAnsi="Times New Roman"/>
          <w:sz w:val="24"/>
          <w:szCs w:val="24"/>
        </w:rPr>
        <w:t>hadir di dalamnya</w:t>
      </w:r>
      <w:r>
        <w:rPr>
          <w:rFonts w:ascii="Times New Roman" w:hAnsi="Times New Roman"/>
          <w:sz w:val="24"/>
          <w:szCs w:val="24"/>
        </w:rPr>
        <w:t xml:space="preserve">. </w:t>
      </w:r>
      <w:r w:rsidRPr="00107198">
        <w:rPr>
          <w:rFonts w:ascii="Times New Roman" w:hAnsi="Times New Roman"/>
          <w:i/>
          <w:sz w:val="24"/>
          <w:szCs w:val="24"/>
        </w:rPr>
        <w:t xml:space="preserve">Safeguard </w:t>
      </w:r>
      <w:r w:rsidRPr="00107198">
        <w:rPr>
          <w:rFonts w:ascii="Times New Roman" w:hAnsi="Times New Roman"/>
          <w:sz w:val="24"/>
          <w:szCs w:val="24"/>
        </w:rPr>
        <w:t>dipandang sebagai instrumen yang tepat oleh negara – negara sebagai bentuk perlindungan h</w:t>
      </w:r>
      <w:r w:rsidR="00A67CF5">
        <w:rPr>
          <w:rFonts w:ascii="Times New Roman" w:hAnsi="Times New Roman"/>
          <w:sz w:val="24"/>
          <w:szCs w:val="24"/>
        </w:rPr>
        <w:t>ukum bagi industri dalam negeri</w:t>
      </w:r>
      <w:r w:rsidRPr="00107198">
        <w:rPr>
          <w:rFonts w:ascii="Times New Roman" w:hAnsi="Times New Roman"/>
          <w:sz w:val="24"/>
          <w:szCs w:val="24"/>
        </w:rPr>
        <w:t xml:space="preserve">. </w:t>
      </w:r>
      <w:r w:rsidRPr="00107198">
        <w:rPr>
          <w:rFonts w:ascii="Times New Roman" w:hAnsi="Times New Roman"/>
          <w:i/>
          <w:sz w:val="24"/>
          <w:szCs w:val="24"/>
        </w:rPr>
        <w:t xml:space="preserve">Emergency Safeguard Measures </w:t>
      </w:r>
      <w:r w:rsidRPr="00107198">
        <w:rPr>
          <w:rFonts w:ascii="Times New Roman" w:hAnsi="Times New Roman"/>
          <w:sz w:val="24"/>
          <w:szCs w:val="24"/>
        </w:rPr>
        <w:t xml:space="preserve">(EMS) diatur dalam </w:t>
      </w:r>
      <w:r w:rsidRPr="00107198">
        <w:rPr>
          <w:rFonts w:ascii="Times New Roman" w:hAnsi="Times New Roman"/>
          <w:i/>
          <w:sz w:val="24"/>
          <w:szCs w:val="24"/>
        </w:rPr>
        <w:t xml:space="preserve">Article </w:t>
      </w:r>
      <w:r w:rsidRPr="00107198">
        <w:rPr>
          <w:rFonts w:ascii="Times New Roman" w:hAnsi="Times New Roman"/>
          <w:sz w:val="24"/>
          <w:szCs w:val="24"/>
        </w:rPr>
        <w:t>X GATS sebagai berikut :</w:t>
      </w:r>
    </w:p>
    <w:p w:rsidR="00213A62" w:rsidRPr="00107198" w:rsidRDefault="00213A62" w:rsidP="00213A62">
      <w:pPr>
        <w:pStyle w:val="paranormaltext"/>
        <w:numPr>
          <w:ilvl w:val="0"/>
          <w:numId w:val="33"/>
        </w:numPr>
        <w:shd w:val="clear" w:color="auto" w:fill="FFFFFF"/>
        <w:spacing w:before="120" w:beforeAutospacing="0" w:after="120" w:afterAutospacing="0"/>
        <w:ind w:left="720"/>
        <w:jc w:val="both"/>
        <w:rPr>
          <w:i/>
          <w:color w:val="000000"/>
        </w:rPr>
      </w:pPr>
      <w:r w:rsidRPr="00107198">
        <w:rPr>
          <w:i/>
          <w:color w:val="000000"/>
        </w:rPr>
        <w:lastRenderedPageBreak/>
        <w:t>There shall be multilateral negotiations on the question of emergency safeguard measures based on the principle of non-discrimination. The results of such negotiations shall enter into effect on a date not later than three years from the date of entry into force of the WTO Agreement.</w:t>
      </w:r>
      <w:bookmarkStart w:id="1" w:name="art10_2"/>
      <w:bookmarkStart w:id="2" w:name="articleX_2"/>
      <w:bookmarkEnd w:id="1"/>
      <w:bookmarkEnd w:id="2"/>
    </w:p>
    <w:p w:rsidR="00213A62" w:rsidRPr="00107198" w:rsidRDefault="00213A62" w:rsidP="00213A62">
      <w:pPr>
        <w:pStyle w:val="paranormaltext"/>
        <w:numPr>
          <w:ilvl w:val="0"/>
          <w:numId w:val="33"/>
        </w:numPr>
        <w:shd w:val="clear" w:color="auto" w:fill="FFFFFF"/>
        <w:spacing w:before="120" w:beforeAutospacing="0" w:after="120" w:afterAutospacing="0"/>
        <w:ind w:left="720"/>
        <w:jc w:val="both"/>
        <w:rPr>
          <w:i/>
          <w:color w:val="000000"/>
        </w:rPr>
      </w:pPr>
      <w:r w:rsidRPr="00107198">
        <w:rPr>
          <w:i/>
          <w:color w:val="000000"/>
        </w:rPr>
        <w:t>In the period before the entry into effect of the results of the negotiations referred to in paragraph 1, any Member may, notwithstanding the provisions of paragraph 1 of Article XXI, notify the Council on Trade in Services of its intention to modify or withdraw a specific commitment after a period of one year from the date on which the commitment enters into force; provided that the Member shows cause to the Council that the modification or withdrawal cannot await the lapse of the three-year period provided for in paragraph 1 of Article XXI.</w:t>
      </w:r>
      <w:bookmarkStart w:id="3" w:name="art10_3"/>
      <w:bookmarkStart w:id="4" w:name="articleX_3"/>
      <w:bookmarkEnd w:id="3"/>
      <w:bookmarkEnd w:id="4"/>
    </w:p>
    <w:p w:rsidR="00213A62" w:rsidRDefault="00213A62" w:rsidP="00213A62">
      <w:pPr>
        <w:pStyle w:val="paranormaltext"/>
        <w:numPr>
          <w:ilvl w:val="0"/>
          <w:numId w:val="33"/>
        </w:numPr>
        <w:shd w:val="clear" w:color="auto" w:fill="FFFFFF"/>
        <w:spacing w:before="120" w:beforeAutospacing="0" w:after="120" w:afterAutospacing="0"/>
        <w:ind w:left="720"/>
        <w:jc w:val="both"/>
        <w:rPr>
          <w:i/>
          <w:color w:val="000000"/>
        </w:rPr>
      </w:pPr>
      <w:r w:rsidRPr="00107198">
        <w:rPr>
          <w:i/>
          <w:color w:val="000000"/>
        </w:rPr>
        <w:t>The provisions of paragraph 2 shall cease to apply three years after the date of entry into force of the WTO Agreement.</w:t>
      </w:r>
    </w:p>
    <w:p w:rsidR="008A6F5B" w:rsidRDefault="00213A62" w:rsidP="008A6F5B">
      <w:pPr>
        <w:pStyle w:val="paranormaltext"/>
        <w:shd w:val="clear" w:color="auto" w:fill="FFFFFF"/>
        <w:spacing w:before="120" w:beforeAutospacing="0" w:after="120" w:afterAutospacing="0" w:line="480" w:lineRule="auto"/>
        <w:ind w:left="360" w:firstLine="720"/>
        <w:jc w:val="both"/>
        <w:rPr>
          <w:i/>
          <w:color w:val="000000"/>
        </w:rPr>
      </w:pPr>
      <w:r>
        <w:rPr>
          <w:i/>
          <w:color w:val="000000"/>
        </w:rPr>
        <w:t xml:space="preserve">Article </w:t>
      </w:r>
      <w:r>
        <w:rPr>
          <w:color w:val="000000"/>
        </w:rPr>
        <w:t xml:space="preserve">X GATS menyatakan bahwa setiap negara anggota WTO harus menegosiasikan kemungkinan penerapan </w:t>
      </w:r>
      <w:r>
        <w:rPr>
          <w:i/>
          <w:color w:val="000000"/>
        </w:rPr>
        <w:t xml:space="preserve">emergency safeguar measures </w:t>
      </w:r>
      <w:r w:rsidR="0048158A">
        <w:rPr>
          <w:color w:val="000000"/>
        </w:rPr>
        <w:t xml:space="preserve">berdasarkan pada prinsip non – diskriminasi. Ketentuan inilah yang menjadi dasar negosiasi pembentukkan </w:t>
      </w:r>
      <w:r w:rsidR="0048158A">
        <w:rPr>
          <w:i/>
          <w:color w:val="000000"/>
        </w:rPr>
        <w:t xml:space="preserve">emergency safeguard measures </w:t>
      </w:r>
      <w:r w:rsidR="0048158A">
        <w:rPr>
          <w:color w:val="000000"/>
        </w:rPr>
        <w:t xml:space="preserve">dalam GATS. Negosisasi tersebut sampai saat ini masih berjalan alot karena terciptanya dua blok yang mendukung dan menolak adanya </w:t>
      </w:r>
      <w:r w:rsidR="0048158A">
        <w:rPr>
          <w:i/>
          <w:color w:val="000000"/>
        </w:rPr>
        <w:t>emergency safeguard measures.</w:t>
      </w:r>
    </w:p>
    <w:p w:rsidR="00300EEE" w:rsidRPr="006E0A1D" w:rsidRDefault="00300EEE" w:rsidP="006E0A1D">
      <w:pPr>
        <w:pStyle w:val="paranormaltext"/>
        <w:shd w:val="clear" w:color="auto" w:fill="FFFFFF"/>
        <w:spacing w:before="120" w:beforeAutospacing="0" w:after="120" w:afterAutospacing="0" w:line="480" w:lineRule="auto"/>
        <w:ind w:left="360" w:firstLine="720"/>
        <w:jc w:val="both"/>
        <w:rPr>
          <w:color w:val="000000"/>
        </w:rPr>
      </w:pPr>
      <w:r>
        <w:rPr>
          <w:color w:val="000000"/>
        </w:rPr>
        <w:t xml:space="preserve">Negosiasi antara negara – negara anggota WTO memakan waktu yang panjang dari yang ditentukan dalam </w:t>
      </w:r>
      <w:r>
        <w:rPr>
          <w:i/>
          <w:color w:val="000000"/>
        </w:rPr>
        <w:t xml:space="preserve">Article </w:t>
      </w:r>
      <w:r>
        <w:rPr>
          <w:color w:val="000000"/>
        </w:rPr>
        <w:t xml:space="preserve">X GATS karena perbedaan penafsiran mengenai isi </w:t>
      </w:r>
      <w:r>
        <w:rPr>
          <w:i/>
          <w:color w:val="000000"/>
        </w:rPr>
        <w:t xml:space="preserve">article </w:t>
      </w:r>
      <w:r>
        <w:rPr>
          <w:color w:val="000000"/>
        </w:rPr>
        <w:t xml:space="preserve">tersebut. Blok pendukung </w:t>
      </w:r>
      <w:r>
        <w:rPr>
          <w:i/>
          <w:color w:val="000000"/>
        </w:rPr>
        <w:t xml:space="preserve">emergency safeguard measures </w:t>
      </w:r>
      <w:r>
        <w:rPr>
          <w:color w:val="000000"/>
        </w:rPr>
        <w:t xml:space="preserve">adalah negara – negara berkembang yang menginginkan agar </w:t>
      </w:r>
      <w:r w:rsidR="006E0A1D">
        <w:rPr>
          <w:color w:val="000000"/>
        </w:rPr>
        <w:t xml:space="preserve">adanya perlindungan bagi liberalisasi jasa mereka melalui </w:t>
      </w:r>
      <w:r w:rsidR="006E0A1D">
        <w:rPr>
          <w:i/>
          <w:color w:val="000000"/>
        </w:rPr>
        <w:t xml:space="preserve">emergency safeguard measures </w:t>
      </w:r>
      <w:r w:rsidR="006E0A1D">
        <w:rPr>
          <w:color w:val="000000"/>
        </w:rPr>
        <w:t xml:space="preserve">sedangkan kubu yang menolak </w:t>
      </w:r>
      <w:r w:rsidR="006E0A1D">
        <w:rPr>
          <w:i/>
          <w:color w:val="000000"/>
        </w:rPr>
        <w:t xml:space="preserve">emergency safeguard measures </w:t>
      </w:r>
      <w:r w:rsidR="006E0A1D">
        <w:rPr>
          <w:color w:val="000000"/>
        </w:rPr>
        <w:t xml:space="preserve">adalah negara – negara maju yang masih mempermasalahkan isu – isu yang terdapat dalam </w:t>
      </w:r>
      <w:r w:rsidR="006E0A1D">
        <w:rPr>
          <w:i/>
          <w:color w:val="000000"/>
        </w:rPr>
        <w:t xml:space="preserve">emergency </w:t>
      </w:r>
      <w:r w:rsidR="006E0A1D">
        <w:rPr>
          <w:i/>
          <w:color w:val="000000"/>
        </w:rPr>
        <w:lastRenderedPageBreak/>
        <w:t>safeguard measures</w:t>
      </w:r>
      <w:r w:rsidR="006E0A1D">
        <w:rPr>
          <w:color w:val="000000"/>
        </w:rPr>
        <w:t xml:space="preserve"> sehingga sampai saat ini negosiasi </w:t>
      </w:r>
      <w:r w:rsidR="006E0A1D">
        <w:rPr>
          <w:i/>
          <w:color w:val="000000"/>
        </w:rPr>
        <w:t xml:space="preserve">emergency safeguard measures </w:t>
      </w:r>
      <w:r w:rsidR="006E0A1D">
        <w:rPr>
          <w:color w:val="000000"/>
        </w:rPr>
        <w:t>masih berlangsung.</w:t>
      </w:r>
    </w:p>
    <w:p w:rsidR="002F3125" w:rsidRPr="002F3125" w:rsidRDefault="002F3125" w:rsidP="002F3125">
      <w:pPr>
        <w:pStyle w:val="ListParagraph"/>
        <w:numPr>
          <w:ilvl w:val="0"/>
          <w:numId w:val="10"/>
        </w:numPr>
        <w:autoSpaceDE w:val="0"/>
        <w:autoSpaceDN w:val="0"/>
        <w:adjustRightInd w:val="0"/>
        <w:spacing w:after="0" w:line="480" w:lineRule="auto"/>
        <w:ind w:left="360"/>
        <w:jc w:val="both"/>
        <w:rPr>
          <w:rFonts w:ascii="Times New Roman" w:hAnsi="Times New Roman"/>
          <w:b/>
          <w:sz w:val="24"/>
          <w:szCs w:val="24"/>
        </w:rPr>
      </w:pPr>
      <w:r>
        <w:rPr>
          <w:rFonts w:ascii="Times New Roman" w:hAnsi="Times New Roman"/>
          <w:b/>
          <w:sz w:val="24"/>
          <w:szCs w:val="24"/>
        </w:rPr>
        <w:t xml:space="preserve">Ketentuan </w:t>
      </w:r>
      <w:r>
        <w:rPr>
          <w:rFonts w:ascii="Times New Roman" w:hAnsi="Times New Roman"/>
          <w:b/>
          <w:i/>
          <w:sz w:val="24"/>
          <w:szCs w:val="24"/>
        </w:rPr>
        <w:t xml:space="preserve">Emergency Safeguard Measures </w:t>
      </w:r>
      <w:r>
        <w:rPr>
          <w:rFonts w:ascii="Times New Roman" w:hAnsi="Times New Roman"/>
          <w:b/>
          <w:sz w:val="24"/>
          <w:szCs w:val="24"/>
        </w:rPr>
        <w:t>dalam Proposal ASEAN</w:t>
      </w:r>
    </w:p>
    <w:p w:rsidR="008A6F5B" w:rsidRPr="006E0A1D" w:rsidRDefault="002F3125" w:rsidP="006E0A1D">
      <w:pPr>
        <w:pStyle w:val="ListParagraph"/>
        <w:spacing w:after="0" w:line="480" w:lineRule="auto"/>
        <w:ind w:left="360" w:right="72" w:firstLine="720"/>
        <w:jc w:val="both"/>
        <w:rPr>
          <w:rFonts w:ascii="Times New Roman" w:hAnsi="Times New Roman"/>
          <w:color w:val="000000"/>
          <w:sz w:val="24"/>
          <w:szCs w:val="24"/>
        </w:rPr>
      </w:pPr>
      <w:r>
        <w:rPr>
          <w:rFonts w:ascii="Times New Roman" w:hAnsi="Times New Roman"/>
          <w:color w:val="000000"/>
          <w:sz w:val="24"/>
          <w:szCs w:val="24"/>
        </w:rPr>
        <w:t xml:space="preserve">Berikut analisis beberapa aspek yang menarik dari proposal yang dikemukan oleh ASEAN : </w:t>
      </w:r>
    </w:p>
    <w:p w:rsidR="002F3125" w:rsidRDefault="002F3125" w:rsidP="00CB613A">
      <w:pPr>
        <w:pStyle w:val="ListParagraph"/>
        <w:numPr>
          <w:ilvl w:val="0"/>
          <w:numId w:val="25"/>
        </w:numPr>
        <w:spacing w:after="0" w:line="480" w:lineRule="auto"/>
        <w:ind w:left="720" w:right="72"/>
        <w:jc w:val="both"/>
        <w:rPr>
          <w:rFonts w:ascii="Times New Roman" w:hAnsi="Times New Roman"/>
          <w:b/>
          <w:color w:val="000000"/>
          <w:sz w:val="24"/>
          <w:szCs w:val="24"/>
        </w:rPr>
      </w:pPr>
      <w:r>
        <w:rPr>
          <w:rFonts w:ascii="Times New Roman" w:hAnsi="Times New Roman"/>
          <w:b/>
          <w:color w:val="000000"/>
          <w:sz w:val="24"/>
          <w:szCs w:val="24"/>
        </w:rPr>
        <w:t>Objek dan Tujuan dari Peraturan</w:t>
      </w:r>
    </w:p>
    <w:p w:rsidR="002F3125" w:rsidRDefault="002F3125" w:rsidP="00CB613A">
      <w:pPr>
        <w:pStyle w:val="ListParagraph"/>
        <w:spacing w:after="0" w:line="480" w:lineRule="auto"/>
        <w:ind w:right="72" w:firstLine="720"/>
        <w:jc w:val="both"/>
        <w:rPr>
          <w:rFonts w:ascii="Times New Roman" w:hAnsi="Times New Roman"/>
          <w:color w:val="000000"/>
          <w:sz w:val="24"/>
          <w:szCs w:val="24"/>
        </w:rPr>
      </w:pPr>
      <w:r w:rsidRPr="00071516">
        <w:rPr>
          <w:rFonts w:ascii="Times New Roman" w:hAnsi="Times New Roman"/>
          <w:color w:val="000000"/>
          <w:sz w:val="24"/>
          <w:szCs w:val="24"/>
        </w:rPr>
        <w:t>Objek dan tujuan dari aturan tersebut antara lain, untuk memperjelas, mengimplementasikan, dan menegakkan objek dan tujuan dari GATS, termasuk dari</w:t>
      </w:r>
      <w:r>
        <w:rPr>
          <w:rFonts w:ascii="Times New Roman" w:hAnsi="Times New Roman"/>
          <w:color w:val="000000"/>
          <w:sz w:val="24"/>
          <w:szCs w:val="24"/>
        </w:rPr>
        <w:t xml:space="preserve"> </w:t>
      </w:r>
      <w:r w:rsidRPr="00071516">
        <w:rPr>
          <w:rFonts w:ascii="Times New Roman" w:hAnsi="Times New Roman"/>
          <w:color w:val="000000"/>
          <w:sz w:val="24"/>
          <w:szCs w:val="24"/>
        </w:rPr>
        <w:t>:</w:t>
      </w:r>
    </w:p>
    <w:p w:rsidR="002F3125" w:rsidRDefault="002F3125" w:rsidP="00CB613A">
      <w:pPr>
        <w:pStyle w:val="ListParagraph"/>
        <w:numPr>
          <w:ilvl w:val="0"/>
          <w:numId w:val="26"/>
        </w:numPr>
        <w:spacing w:after="0" w:line="480" w:lineRule="auto"/>
        <w:ind w:left="1080" w:right="72"/>
        <w:jc w:val="both"/>
        <w:rPr>
          <w:rFonts w:ascii="Times New Roman" w:hAnsi="Times New Roman"/>
          <w:color w:val="000000"/>
          <w:sz w:val="24"/>
          <w:szCs w:val="24"/>
        </w:rPr>
      </w:pPr>
      <w:r>
        <w:rPr>
          <w:rFonts w:ascii="Times New Roman" w:hAnsi="Times New Roman"/>
          <w:color w:val="000000"/>
          <w:sz w:val="24"/>
          <w:szCs w:val="24"/>
        </w:rPr>
        <w:t>Mengakui hak – hak negara anggota, khususnya negara – negara berkembang, untuk mengatur penyedia jasa dalam wilayah negara – negara anggota demi memenuhi tujuan kebijakan nasional</w:t>
      </w:r>
    </w:p>
    <w:p w:rsidR="002F3125" w:rsidRDefault="002F3125" w:rsidP="00CB613A">
      <w:pPr>
        <w:pStyle w:val="ListParagraph"/>
        <w:numPr>
          <w:ilvl w:val="0"/>
          <w:numId w:val="26"/>
        </w:numPr>
        <w:spacing w:after="0" w:line="480" w:lineRule="auto"/>
        <w:ind w:left="1080" w:right="72"/>
        <w:jc w:val="both"/>
        <w:rPr>
          <w:rFonts w:ascii="Times New Roman" w:hAnsi="Times New Roman"/>
          <w:color w:val="000000"/>
          <w:sz w:val="24"/>
          <w:szCs w:val="24"/>
        </w:rPr>
      </w:pPr>
      <w:r>
        <w:rPr>
          <w:rFonts w:ascii="Times New Roman" w:hAnsi="Times New Roman"/>
          <w:color w:val="000000"/>
          <w:sz w:val="24"/>
          <w:szCs w:val="24"/>
        </w:rPr>
        <w:t>Memfasilitasi peningkatan keikutsertaan negara – negara anggota khususnya negara berkembang dalam perdagangan jasa dan perluasan ekspor jasa mereka melalui penguatan kapasitas jasa domestik dan efisiensi daya saing</w:t>
      </w:r>
    </w:p>
    <w:p w:rsidR="002F3125" w:rsidRDefault="002F3125" w:rsidP="00CB613A">
      <w:pPr>
        <w:pStyle w:val="ListParagraph"/>
        <w:numPr>
          <w:ilvl w:val="0"/>
          <w:numId w:val="26"/>
        </w:numPr>
        <w:spacing w:after="0" w:line="480" w:lineRule="auto"/>
        <w:ind w:left="1080" w:right="72"/>
        <w:jc w:val="both"/>
        <w:rPr>
          <w:rFonts w:ascii="Times New Roman" w:hAnsi="Times New Roman"/>
          <w:color w:val="000000"/>
          <w:sz w:val="24"/>
          <w:szCs w:val="24"/>
        </w:rPr>
      </w:pPr>
      <w:r>
        <w:rPr>
          <w:rFonts w:ascii="Times New Roman" w:hAnsi="Times New Roman"/>
          <w:color w:val="000000"/>
          <w:sz w:val="24"/>
          <w:szCs w:val="24"/>
        </w:rPr>
        <w:t xml:space="preserve">Memungkinkan penyesuaian struktural </w:t>
      </w:r>
      <w:r>
        <w:rPr>
          <w:rFonts w:ascii="Times New Roman" w:hAnsi="Times New Roman"/>
          <w:i/>
          <w:color w:val="000000"/>
          <w:sz w:val="24"/>
          <w:szCs w:val="24"/>
        </w:rPr>
        <w:t xml:space="preserve">(structural adjustment) </w:t>
      </w:r>
      <w:r>
        <w:rPr>
          <w:rFonts w:ascii="Times New Roman" w:hAnsi="Times New Roman"/>
          <w:color w:val="000000"/>
          <w:sz w:val="24"/>
          <w:szCs w:val="24"/>
        </w:rPr>
        <w:t xml:space="preserve">bagi industri jasa dalam negeri, khususnya dari negara – negara berkembang dengan tujuan meningkatkan persaingan di bidang jasa dan memfasilitasi pengembangan industri jasa negara – negara berkembang yang penting untuk program pembangunan ekonomi nasional mereka. </w:t>
      </w:r>
    </w:p>
    <w:p w:rsidR="002F3125" w:rsidRDefault="002F3125" w:rsidP="001E6DFC">
      <w:pPr>
        <w:pStyle w:val="ListParagraph"/>
        <w:numPr>
          <w:ilvl w:val="0"/>
          <w:numId w:val="25"/>
        </w:numPr>
        <w:spacing w:after="0" w:line="480" w:lineRule="auto"/>
        <w:ind w:left="720" w:right="72"/>
        <w:jc w:val="both"/>
        <w:rPr>
          <w:rFonts w:ascii="Times New Roman" w:hAnsi="Times New Roman"/>
          <w:b/>
          <w:color w:val="000000"/>
          <w:sz w:val="24"/>
          <w:szCs w:val="24"/>
        </w:rPr>
      </w:pPr>
      <w:r>
        <w:rPr>
          <w:rFonts w:ascii="Times New Roman" w:hAnsi="Times New Roman"/>
          <w:b/>
          <w:color w:val="000000"/>
          <w:sz w:val="24"/>
          <w:szCs w:val="24"/>
        </w:rPr>
        <w:lastRenderedPageBreak/>
        <w:t xml:space="preserve">Definisi </w:t>
      </w:r>
      <w:r w:rsidR="00A10C42">
        <w:rPr>
          <w:rFonts w:ascii="Times New Roman" w:hAnsi="Times New Roman"/>
          <w:b/>
          <w:color w:val="000000"/>
          <w:sz w:val="24"/>
          <w:szCs w:val="24"/>
        </w:rPr>
        <w:t>Elemen – elemen dalam Proposal ASEAN</w:t>
      </w:r>
    </w:p>
    <w:p w:rsidR="002F3125" w:rsidRDefault="002F3125" w:rsidP="008F6DFD">
      <w:pPr>
        <w:pStyle w:val="ListParagraph"/>
        <w:numPr>
          <w:ilvl w:val="0"/>
          <w:numId w:val="27"/>
        </w:numPr>
        <w:spacing w:after="0" w:line="480" w:lineRule="auto"/>
        <w:ind w:left="1080" w:right="72"/>
        <w:jc w:val="both"/>
        <w:rPr>
          <w:rFonts w:ascii="Times New Roman" w:hAnsi="Times New Roman"/>
          <w:b/>
          <w:color w:val="000000"/>
          <w:sz w:val="24"/>
          <w:szCs w:val="24"/>
        </w:rPr>
      </w:pPr>
      <w:r>
        <w:rPr>
          <w:rFonts w:ascii="Times New Roman" w:hAnsi="Times New Roman"/>
          <w:b/>
          <w:i/>
          <w:color w:val="000000"/>
          <w:sz w:val="24"/>
          <w:szCs w:val="24"/>
        </w:rPr>
        <w:t xml:space="preserve">Emergency Safeguard Measures </w:t>
      </w:r>
    </w:p>
    <w:p w:rsidR="008F6DFD" w:rsidRPr="000C0857" w:rsidRDefault="002F3125" w:rsidP="000C0857">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t xml:space="preserve">Merupakan tindakan yang diambil oleh negara – negara anggota terhadap suplai atau konsumsi dari penyedia jasa negara anggota lain dengan maksud untuk menarik diri sementara </w:t>
      </w:r>
      <w:r>
        <w:rPr>
          <w:rFonts w:ascii="Times New Roman" w:hAnsi="Times New Roman"/>
          <w:i/>
          <w:color w:val="000000"/>
          <w:sz w:val="24"/>
          <w:szCs w:val="24"/>
        </w:rPr>
        <w:t xml:space="preserve">(withdrawal) </w:t>
      </w:r>
      <w:r>
        <w:rPr>
          <w:rFonts w:ascii="Times New Roman" w:hAnsi="Times New Roman"/>
          <w:color w:val="000000"/>
          <w:sz w:val="24"/>
          <w:szCs w:val="24"/>
        </w:rPr>
        <w:t>atau memodifikasi komitmen yang telah dibuat dalam rangka untuk melindungi industri dalam negeri dari kerugian serius atau ancaman kerugian serius.</w:t>
      </w:r>
    </w:p>
    <w:p w:rsidR="002F3125" w:rsidRPr="00EE3100" w:rsidRDefault="002F3125" w:rsidP="008F6DFD">
      <w:pPr>
        <w:pStyle w:val="ListParagraph"/>
        <w:numPr>
          <w:ilvl w:val="0"/>
          <w:numId w:val="27"/>
        </w:numPr>
        <w:spacing w:after="0" w:line="480" w:lineRule="auto"/>
        <w:ind w:left="1080" w:right="72"/>
        <w:jc w:val="both"/>
        <w:rPr>
          <w:rFonts w:ascii="Times New Roman" w:hAnsi="Times New Roman"/>
          <w:color w:val="000000"/>
          <w:sz w:val="24"/>
          <w:szCs w:val="24"/>
        </w:rPr>
      </w:pPr>
      <w:r>
        <w:rPr>
          <w:rFonts w:ascii="Times New Roman" w:hAnsi="Times New Roman"/>
          <w:b/>
          <w:color w:val="000000"/>
          <w:sz w:val="24"/>
          <w:szCs w:val="24"/>
        </w:rPr>
        <w:t xml:space="preserve">Jasa yang disediakan oleh negara anggota lain </w:t>
      </w:r>
    </w:p>
    <w:p w:rsidR="002F3125" w:rsidRDefault="002F3125" w:rsidP="008F6DFD">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t>Dalam proposal ASEAN ini, jasa yang disediakan oleh negara lain diartikan sebagai sebuah jasa yang disediakan :</w:t>
      </w:r>
    </w:p>
    <w:p w:rsidR="002F3125" w:rsidRPr="00AC4580" w:rsidRDefault="002F3125" w:rsidP="008F6DFD">
      <w:pPr>
        <w:pStyle w:val="ListParagraph"/>
        <w:numPr>
          <w:ilvl w:val="0"/>
          <w:numId w:val="28"/>
        </w:numPr>
        <w:spacing w:after="0" w:line="480" w:lineRule="auto"/>
        <w:ind w:left="1440" w:right="72"/>
        <w:jc w:val="both"/>
        <w:rPr>
          <w:rFonts w:ascii="Times New Roman" w:hAnsi="Times New Roman"/>
          <w:i/>
          <w:color w:val="000000"/>
          <w:sz w:val="24"/>
          <w:szCs w:val="24"/>
        </w:rPr>
      </w:pPr>
      <w:r w:rsidRPr="00AC4580">
        <w:rPr>
          <w:rFonts w:ascii="Times New Roman" w:hAnsi="Times New Roman"/>
          <w:color w:val="000000"/>
          <w:sz w:val="24"/>
          <w:szCs w:val="24"/>
        </w:rPr>
        <w:t xml:space="preserve">Dari wilayah negara anggota lain ke dalam wilayah negara anggota </w:t>
      </w:r>
    </w:p>
    <w:p w:rsidR="002F3125" w:rsidRPr="00AC4580" w:rsidRDefault="002F3125" w:rsidP="008F6DFD">
      <w:pPr>
        <w:pStyle w:val="ListParagraph"/>
        <w:numPr>
          <w:ilvl w:val="0"/>
          <w:numId w:val="28"/>
        </w:numPr>
        <w:spacing w:after="0" w:line="480" w:lineRule="auto"/>
        <w:ind w:left="1440" w:right="72"/>
        <w:jc w:val="both"/>
        <w:rPr>
          <w:rFonts w:ascii="Times New Roman" w:hAnsi="Times New Roman"/>
          <w:i/>
          <w:color w:val="000000"/>
          <w:sz w:val="24"/>
          <w:szCs w:val="24"/>
        </w:rPr>
      </w:pPr>
      <w:r w:rsidRPr="00AC4580">
        <w:rPr>
          <w:rFonts w:ascii="Times New Roman" w:hAnsi="Times New Roman"/>
          <w:color w:val="000000"/>
          <w:sz w:val="24"/>
          <w:szCs w:val="24"/>
        </w:rPr>
        <w:t>Jasa dari satu wilayah yang diberikan kepada konsumen dari negara lain</w:t>
      </w:r>
    </w:p>
    <w:p w:rsidR="002F3125" w:rsidRPr="00F25A10" w:rsidRDefault="002F3125" w:rsidP="008F6DFD">
      <w:pPr>
        <w:pStyle w:val="ListParagraph"/>
        <w:numPr>
          <w:ilvl w:val="0"/>
          <w:numId w:val="28"/>
        </w:numPr>
        <w:spacing w:after="0" w:line="480" w:lineRule="auto"/>
        <w:ind w:left="1440" w:right="72"/>
        <w:jc w:val="both"/>
        <w:rPr>
          <w:rFonts w:ascii="Times New Roman" w:hAnsi="Times New Roman"/>
          <w:i/>
          <w:color w:val="000000"/>
          <w:sz w:val="24"/>
          <w:szCs w:val="24"/>
        </w:rPr>
      </w:pPr>
      <w:r>
        <w:rPr>
          <w:rFonts w:ascii="Times New Roman" w:hAnsi="Times New Roman"/>
          <w:color w:val="000000"/>
          <w:sz w:val="24"/>
          <w:szCs w:val="24"/>
        </w:rPr>
        <w:t>Oleh pemasok jasa dari negara anggota lain, melalui kehadiran suatu badan usaha komersil dalam suatu wilayah negara</w:t>
      </w:r>
    </w:p>
    <w:p w:rsidR="002F3125" w:rsidRPr="006E0A1D" w:rsidRDefault="002F3125" w:rsidP="002F3125">
      <w:pPr>
        <w:pStyle w:val="ListParagraph"/>
        <w:numPr>
          <w:ilvl w:val="0"/>
          <w:numId w:val="28"/>
        </w:numPr>
        <w:spacing w:after="0" w:line="480" w:lineRule="auto"/>
        <w:ind w:left="1440" w:right="72"/>
        <w:jc w:val="both"/>
        <w:rPr>
          <w:rFonts w:ascii="Times New Roman" w:hAnsi="Times New Roman"/>
          <w:i/>
          <w:color w:val="000000"/>
          <w:sz w:val="24"/>
          <w:szCs w:val="24"/>
        </w:rPr>
      </w:pPr>
      <w:r>
        <w:rPr>
          <w:rFonts w:ascii="Times New Roman" w:hAnsi="Times New Roman"/>
          <w:color w:val="000000"/>
          <w:sz w:val="24"/>
          <w:szCs w:val="24"/>
        </w:rPr>
        <w:t>Jasa yang diberikan oleh warga negara lain kepada suatu wilayah negara</w:t>
      </w:r>
    </w:p>
    <w:p w:rsidR="006E0A1D" w:rsidRPr="006E0A1D" w:rsidRDefault="006E0A1D" w:rsidP="006E0A1D">
      <w:pPr>
        <w:spacing w:after="0" w:line="480" w:lineRule="auto"/>
        <w:ind w:right="72"/>
        <w:jc w:val="both"/>
        <w:rPr>
          <w:rFonts w:ascii="Times New Roman" w:hAnsi="Times New Roman"/>
          <w:i/>
          <w:color w:val="000000"/>
          <w:sz w:val="24"/>
          <w:szCs w:val="24"/>
        </w:rPr>
      </w:pPr>
    </w:p>
    <w:p w:rsidR="002F3125" w:rsidRPr="00F25A10" w:rsidRDefault="002F3125" w:rsidP="008F6DFD">
      <w:pPr>
        <w:pStyle w:val="ListParagraph"/>
        <w:numPr>
          <w:ilvl w:val="0"/>
          <w:numId w:val="27"/>
        </w:numPr>
        <w:spacing w:after="0" w:line="480" w:lineRule="auto"/>
        <w:ind w:left="1080" w:right="72"/>
        <w:jc w:val="both"/>
        <w:rPr>
          <w:rFonts w:ascii="Times New Roman" w:hAnsi="Times New Roman"/>
          <w:b/>
          <w:i/>
          <w:color w:val="000000"/>
          <w:sz w:val="24"/>
          <w:szCs w:val="24"/>
        </w:rPr>
      </w:pPr>
      <w:r>
        <w:rPr>
          <w:rFonts w:ascii="Times New Roman" w:hAnsi="Times New Roman"/>
          <w:b/>
          <w:color w:val="000000"/>
          <w:sz w:val="24"/>
          <w:szCs w:val="24"/>
        </w:rPr>
        <w:t>Industri Dalam Negeri</w:t>
      </w:r>
    </w:p>
    <w:p w:rsidR="002F3125" w:rsidRDefault="002F3125" w:rsidP="008F6DFD">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t>Dalam definisi industri dalam negeri tersebut, ASEAN membuat dua pilihan definisi sebagai berikut :</w:t>
      </w:r>
    </w:p>
    <w:p w:rsidR="002F3125" w:rsidRPr="00940EB2" w:rsidRDefault="002F3125" w:rsidP="008F6DFD">
      <w:pPr>
        <w:pStyle w:val="ListParagraph"/>
        <w:numPr>
          <w:ilvl w:val="0"/>
          <w:numId w:val="29"/>
        </w:numPr>
        <w:spacing w:after="0" w:line="480" w:lineRule="auto"/>
        <w:ind w:left="1440" w:right="72"/>
        <w:jc w:val="both"/>
        <w:rPr>
          <w:rFonts w:ascii="Times New Roman" w:hAnsi="Times New Roman"/>
          <w:i/>
          <w:color w:val="000000"/>
          <w:sz w:val="24"/>
          <w:szCs w:val="24"/>
        </w:rPr>
      </w:pPr>
      <w:r>
        <w:rPr>
          <w:rFonts w:ascii="Times New Roman" w:hAnsi="Times New Roman"/>
          <w:color w:val="000000"/>
          <w:sz w:val="24"/>
          <w:szCs w:val="24"/>
        </w:rPr>
        <w:lastRenderedPageBreak/>
        <w:t xml:space="preserve">Penyedia jasa secara keseluruhan baik jasa yang merupakan </w:t>
      </w:r>
      <w:r w:rsidRPr="00940EB2">
        <w:rPr>
          <w:rFonts w:ascii="Times New Roman" w:hAnsi="Times New Roman"/>
          <w:color w:val="000000"/>
          <w:sz w:val="24"/>
          <w:szCs w:val="24"/>
        </w:rPr>
        <w:t>jasa sejenis atau secara langsung bersaing</w:t>
      </w:r>
      <w:r>
        <w:rPr>
          <w:rFonts w:ascii="Times New Roman" w:hAnsi="Times New Roman"/>
          <w:color w:val="000000"/>
          <w:sz w:val="24"/>
          <w:szCs w:val="24"/>
        </w:rPr>
        <w:t xml:space="preserve"> yang secara langsung beroperasi dalam wilayah suatu negara anggota yang dimaksudkan untuk menerapkan </w:t>
      </w:r>
      <w:r>
        <w:rPr>
          <w:rFonts w:ascii="Times New Roman" w:hAnsi="Times New Roman"/>
          <w:i/>
          <w:color w:val="000000"/>
          <w:sz w:val="24"/>
          <w:szCs w:val="24"/>
        </w:rPr>
        <w:t xml:space="preserve">emergency safeguard measures </w:t>
      </w:r>
      <w:r>
        <w:rPr>
          <w:rFonts w:ascii="Times New Roman" w:hAnsi="Times New Roman"/>
          <w:color w:val="000000"/>
          <w:sz w:val="24"/>
          <w:szCs w:val="24"/>
        </w:rPr>
        <w:t xml:space="preserve">ataupun bagi mereka yang merupakan hasil dari jasa </w:t>
      </w:r>
      <w:r w:rsidRPr="00940EB2">
        <w:rPr>
          <w:rFonts w:ascii="Times New Roman" w:hAnsi="Times New Roman"/>
          <w:color w:val="000000"/>
          <w:sz w:val="24"/>
          <w:szCs w:val="24"/>
        </w:rPr>
        <w:t>sejenis atau secara langsung bersaing</w:t>
      </w:r>
      <w:r>
        <w:rPr>
          <w:rFonts w:ascii="Times New Roman" w:hAnsi="Times New Roman"/>
          <w:color w:val="000000"/>
          <w:sz w:val="24"/>
          <w:szCs w:val="24"/>
        </w:rPr>
        <w:t xml:space="preserve"> dan merupakan bagian terbesar dari total penyedia jasa dalam negeri</w:t>
      </w:r>
    </w:p>
    <w:p w:rsidR="002F3125" w:rsidRPr="000E18F1" w:rsidRDefault="00CA0BC2" w:rsidP="008F6DFD">
      <w:pPr>
        <w:pStyle w:val="ListParagraph"/>
        <w:numPr>
          <w:ilvl w:val="0"/>
          <w:numId w:val="29"/>
        </w:numPr>
        <w:spacing w:after="0" w:line="480" w:lineRule="auto"/>
        <w:ind w:left="1440" w:right="72"/>
        <w:jc w:val="both"/>
        <w:rPr>
          <w:rFonts w:ascii="Times New Roman" w:hAnsi="Times New Roman"/>
          <w:i/>
          <w:color w:val="000000"/>
          <w:sz w:val="24"/>
          <w:szCs w:val="24"/>
        </w:rPr>
      </w:pPr>
      <w:r>
        <w:rPr>
          <w:rFonts w:ascii="Times New Roman" w:hAnsi="Times New Roman"/>
          <w:color w:val="000000"/>
          <w:sz w:val="24"/>
          <w:szCs w:val="24"/>
        </w:rPr>
        <w:t>Pen</w:t>
      </w:r>
      <w:r w:rsidR="002F3125">
        <w:rPr>
          <w:rFonts w:ascii="Times New Roman" w:hAnsi="Times New Roman"/>
          <w:color w:val="000000"/>
          <w:sz w:val="24"/>
          <w:szCs w:val="24"/>
        </w:rPr>
        <w:t xml:space="preserve">yedia jasa secara secara keseluruhan baik jasa yang merupakan </w:t>
      </w:r>
      <w:r w:rsidR="002F3125" w:rsidRPr="00940EB2">
        <w:rPr>
          <w:rFonts w:ascii="Times New Roman" w:hAnsi="Times New Roman"/>
          <w:color w:val="000000"/>
          <w:sz w:val="24"/>
          <w:szCs w:val="24"/>
        </w:rPr>
        <w:t>jasa sejenis atau secara langsung bersaing</w:t>
      </w:r>
      <w:r w:rsidR="002F3125">
        <w:rPr>
          <w:rFonts w:ascii="Times New Roman" w:hAnsi="Times New Roman"/>
          <w:color w:val="000000"/>
          <w:sz w:val="24"/>
          <w:szCs w:val="24"/>
        </w:rPr>
        <w:t xml:space="preserve"> baik orang maupun badan hukum dari suatu negara anggota, yang dimaksudkan untuk menerapkan </w:t>
      </w:r>
      <w:r w:rsidR="002F3125">
        <w:rPr>
          <w:rFonts w:ascii="Times New Roman" w:hAnsi="Times New Roman"/>
          <w:i/>
          <w:color w:val="000000"/>
          <w:sz w:val="24"/>
          <w:szCs w:val="24"/>
        </w:rPr>
        <w:t>emergency safeguard measures</w:t>
      </w:r>
      <w:r w:rsidR="002F3125">
        <w:rPr>
          <w:rFonts w:ascii="Times New Roman" w:hAnsi="Times New Roman"/>
          <w:color w:val="000000"/>
          <w:sz w:val="24"/>
          <w:szCs w:val="24"/>
        </w:rPr>
        <w:t xml:space="preserve">, atau perorangan/badan hukum dari negara anggota yang mana hasil kolektif dari jasa </w:t>
      </w:r>
      <w:r w:rsidR="002F3125" w:rsidRPr="00940EB2">
        <w:rPr>
          <w:rFonts w:ascii="Times New Roman" w:hAnsi="Times New Roman"/>
          <w:color w:val="000000"/>
          <w:sz w:val="24"/>
          <w:szCs w:val="24"/>
        </w:rPr>
        <w:t>sejenis atau secara langsung bersaing</w:t>
      </w:r>
      <w:r w:rsidR="002F3125">
        <w:rPr>
          <w:rFonts w:ascii="Times New Roman" w:hAnsi="Times New Roman"/>
          <w:color w:val="000000"/>
          <w:sz w:val="24"/>
          <w:szCs w:val="24"/>
        </w:rPr>
        <w:t xml:space="preserve"> mempunyai proporsi yang lebih besar dari total penyedia jasa dalam dalam negeri.</w:t>
      </w:r>
    </w:p>
    <w:p w:rsidR="002F3125" w:rsidRPr="00C60755" w:rsidRDefault="002F3125" w:rsidP="008F6DFD">
      <w:pPr>
        <w:pStyle w:val="ListParagraph"/>
        <w:numPr>
          <w:ilvl w:val="0"/>
          <w:numId w:val="27"/>
        </w:numPr>
        <w:spacing w:after="0" w:line="480" w:lineRule="auto"/>
        <w:ind w:left="1080" w:right="72"/>
        <w:jc w:val="both"/>
        <w:rPr>
          <w:rFonts w:ascii="Times New Roman" w:hAnsi="Times New Roman"/>
          <w:b/>
          <w:i/>
          <w:color w:val="000000"/>
          <w:sz w:val="24"/>
          <w:szCs w:val="24"/>
        </w:rPr>
      </w:pPr>
      <w:r>
        <w:rPr>
          <w:rFonts w:ascii="Times New Roman" w:hAnsi="Times New Roman"/>
          <w:b/>
          <w:color w:val="000000"/>
          <w:sz w:val="24"/>
          <w:szCs w:val="24"/>
        </w:rPr>
        <w:t>Kerugian Serius dan Ancaman Kerugian Serius</w:t>
      </w:r>
    </w:p>
    <w:p w:rsidR="008F6DFD" w:rsidRPr="006E0A1D" w:rsidRDefault="002F3125" w:rsidP="006E0A1D">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t xml:space="preserve">Keseluruhan gangguan signifikan dalam posisi industri dalam negeri sedangkan ancaman kerugian serius merupakan kerugian serius yang kemungkinan akan terjadi. Kerugian serius tersebut ditentukan dengan indikator penentuan kerugian serius atau ancaman kerugian serius harus dilakukan sesuai dengan investigasi yang akan dilakukan oleh pejabat yang berwenang dari negara anggota yang bermaksud menerapkan </w:t>
      </w:r>
      <w:r>
        <w:rPr>
          <w:rFonts w:ascii="Times New Roman" w:hAnsi="Times New Roman"/>
          <w:i/>
          <w:color w:val="000000"/>
          <w:sz w:val="24"/>
          <w:szCs w:val="24"/>
        </w:rPr>
        <w:t>emergency safeguard measures</w:t>
      </w:r>
      <w:r>
        <w:rPr>
          <w:rFonts w:ascii="Times New Roman" w:hAnsi="Times New Roman"/>
          <w:color w:val="000000"/>
          <w:sz w:val="24"/>
          <w:szCs w:val="24"/>
        </w:rPr>
        <w:t xml:space="preserve"> atas permintaan industri dalam negeri dan </w:t>
      </w:r>
      <w:r>
        <w:rPr>
          <w:rFonts w:ascii="Times New Roman" w:hAnsi="Times New Roman"/>
          <w:color w:val="000000"/>
          <w:sz w:val="24"/>
          <w:szCs w:val="24"/>
        </w:rPr>
        <w:lastRenderedPageBreak/>
        <w:t>penentuan ancaman kerugian harus berdasarkan pada fakta dan buka</w:t>
      </w:r>
      <w:r w:rsidR="00CA0BC2">
        <w:rPr>
          <w:rFonts w:ascii="Times New Roman" w:hAnsi="Times New Roman"/>
          <w:color w:val="000000"/>
          <w:sz w:val="24"/>
          <w:szCs w:val="24"/>
        </w:rPr>
        <w:t>n</w:t>
      </w:r>
      <w:r>
        <w:rPr>
          <w:rFonts w:ascii="Times New Roman" w:hAnsi="Times New Roman"/>
          <w:color w:val="000000"/>
          <w:sz w:val="24"/>
          <w:szCs w:val="24"/>
        </w:rPr>
        <w:t xml:space="preserve"> hanya pada tuduhan, dugaan atau kemungkinan.</w:t>
      </w:r>
    </w:p>
    <w:p w:rsidR="002F3125" w:rsidRPr="0080275E" w:rsidRDefault="002F3125" w:rsidP="008F6DFD">
      <w:pPr>
        <w:pStyle w:val="ListParagraph"/>
        <w:numPr>
          <w:ilvl w:val="0"/>
          <w:numId w:val="25"/>
        </w:numPr>
        <w:spacing w:after="0" w:line="480" w:lineRule="auto"/>
        <w:ind w:left="720" w:right="72"/>
        <w:jc w:val="both"/>
        <w:rPr>
          <w:rFonts w:ascii="Times New Roman" w:hAnsi="Times New Roman"/>
          <w:b/>
          <w:color w:val="000000"/>
          <w:sz w:val="24"/>
          <w:szCs w:val="24"/>
        </w:rPr>
      </w:pPr>
      <w:r>
        <w:rPr>
          <w:rFonts w:ascii="Times New Roman" w:hAnsi="Times New Roman"/>
          <w:b/>
          <w:color w:val="000000"/>
          <w:sz w:val="24"/>
          <w:szCs w:val="24"/>
        </w:rPr>
        <w:t xml:space="preserve">Kondisi Penerapan </w:t>
      </w:r>
      <w:r>
        <w:rPr>
          <w:rFonts w:ascii="Times New Roman" w:hAnsi="Times New Roman"/>
          <w:b/>
          <w:i/>
          <w:color w:val="000000"/>
          <w:sz w:val="24"/>
          <w:szCs w:val="24"/>
        </w:rPr>
        <w:t>Emergency Safeguard Measures</w:t>
      </w:r>
    </w:p>
    <w:p w:rsidR="002F3125" w:rsidRDefault="002F3125" w:rsidP="008F6DFD">
      <w:pPr>
        <w:pStyle w:val="ListParagraph"/>
        <w:spacing w:after="0" w:line="480" w:lineRule="auto"/>
        <w:ind w:right="72" w:firstLine="720"/>
        <w:jc w:val="both"/>
        <w:rPr>
          <w:rFonts w:ascii="Times New Roman" w:hAnsi="Times New Roman"/>
          <w:color w:val="000000"/>
          <w:sz w:val="24"/>
          <w:szCs w:val="24"/>
        </w:rPr>
      </w:pPr>
      <w:r>
        <w:rPr>
          <w:rFonts w:ascii="Times New Roman" w:hAnsi="Times New Roman"/>
          <w:i/>
          <w:color w:val="000000"/>
          <w:sz w:val="24"/>
          <w:szCs w:val="24"/>
        </w:rPr>
        <w:t xml:space="preserve">Emergency safeguard measures </w:t>
      </w:r>
      <w:r>
        <w:rPr>
          <w:rFonts w:ascii="Times New Roman" w:hAnsi="Times New Roman"/>
          <w:color w:val="000000"/>
          <w:sz w:val="24"/>
          <w:szCs w:val="24"/>
        </w:rPr>
        <w:t xml:space="preserve">dapat diterapkan untuk jasa negara anggota lain hanya jika negara anggota telah menerapkan aturan yang ditentukan. Situasi darurat akibat peningkatan penyediaan atau konsumsi jasa baik secara absolut maupun relatif ke dalam negeri dan dalam kondisi tersebut menyebabkan kerugian serius atau ancaman kerugian serius pada industri dalam negeri yang menyediakan jasa sejenis atau secara langsung bersaing. </w:t>
      </w:r>
      <w:r>
        <w:rPr>
          <w:rFonts w:ascii="Times New Roman" w:hAnsi="Times New Roman"/>
          <w:i/>
          <w:color w:val="000000"/>
          <w:sz w:val="24"/>
          <w:szCs w:val="24"/>
        </w:rPr>
        <w:t xml:space="preserve">Emergency safeguard measures </w:t>
      </w:r>
      <w:r>
        <w:rPr>
          <w:rFonts w:ascii="Times New Roman" w:hAnsi="Times New Roman"/>
          <w:color w:val="000000"/>
          <w:sz w:val="24"/>
          <w:szCs w:val="24"/>
        </w:rPr>
        <w:t xml:space="preserve">harus diterapkan berdasarkan prinsip MFN terlepas dari </w:t>
      </w:r>
      <w:r>
        <w:rPr>
          <w:rFonts w:ascii="Times New Roman" w:hAnsi="Times New Roman"/>
          <w:i/>
          <w:color w:val="000000"/>
          <w:sz w:val="24"/>
          <w:szCs w:val="24"/>
        </w:rPr>
        <w:t>mode of supply</w:t>
      </w:r>
      <w:r>
        <w:rPr>
          <w:rFonts w:ascii="Times New Roman" w:hAnsi="Times New Roman"/>
          <w:color w:val="000000"/>
          <w:sz w:val="24"/>
          <w:szCs w:val="24"/>
        </w:rPr>
        <w:t>.</w:t>
      </w:r>
    </w:p>
    <w:p w:rsidR="002F3125" w:rsidRDefault="008F6DFD" w:rsidP="008F6DFD">
      <w:pPr>
        <w:pStyle w:val="ListParagraph"/>
        <w:numPr>
          <w:ilvl w:val="0"/>
          <w:numId w:val="25"/>
        </w:numPr>
        <w:spacing w:after="0" w:line="480" w:lineRule="auto"/>
        <w:ind w:left="720" w:right="72"/>
        <w:jc w:val="both"/>
        <w:rPr>
          <w:rFonts w:ascii="Times New Roman" w:hAnsi="Times New Roman"/>
          <w:b/>
          <w:color w:val="000000"/>
          <w:sz w:val="24"/>
          <w:szCs w:val="24"/>
        </w:rPr>
      </w:pPr>
      <w:r>
        <w:rPr>
          <w:rFonts w:ascii="Times New Roman" w:hAnsi="Times New Roman"/>
          <w:b/>
          <w:color w:val="000000"/>
          <w:sz w:val="24"/>
          <w:szCs w:val="24"/>
        </w:rPr>
        <w:t>Penyelidikan</w:t>
      </w:r>
      <w:r w:rsidR="002F3125">
        <w:rPr>
          <w:rFonts w:ascii="Times New Roman" w:hAnsi="Times New Roman"/>
          <w:b/>
          <w:color w:val="000000"/>
          <w:sz w:val="24"/>
          <w:szCs w:val="24"/>
        </w:rPr>
        <w:t xml:space="preserve"> </w:t>
      </w:r>
    </w:p>
    <w:p w:rsidR="002F3125" w:rsidRDefault="002F3125" w:rsidP="008F6DFD">
      <w:pPr>
        <w:pStyle w:val="ListParagraph"/>
        <w:spacing w:after="0" w:line="480" w:lineRule="auto"/>
        <w:ind w:right="72" w:firstLine="720"/>
        <w:jc w:val="both"/>
        <w:rPr>
          <w:rFonts w:ascii="Times New Roman" w:hAnsi="Times New Roman"/>
          <w:color w:val="000000"/>
          <w:sz w:val="24"/>
          <w:szCs w:val="24"/>
        </w:rPr>
      </w:pPr>
      <w:r>
        <w:rPr>
          <w:rFonts w:ascii="Times New Roman" w:hAnsi="Times New Roman"/>
          <w:color w:val="000000"/>
          <w:sz w:val="24"/>
          <w:szCs w:val="24"/>
        </w:rPr>
        <w:t>Dalam bagian</w:t>
      </w:r>
      <w:r w:rsidR="00CA0BC2">
        <w:rPr>
          <w:rFonts w:ascii="Times New Roman" w:hAnsi="Times New Roman"/>
          <w:color w:val="000000"/>
          <w:sz w:val="24"/>
          <w:szCs w:val="24"/>
        </w:rPr>
        <w:t xml:space="preserve"> ini dijelaskan mengenai proses pen</w:t>
      </w:r>
      <w:r>
        <w:rPr>
          <w:rFonts w:ascii="Times New Roman" w:hAnsi="Times New Roman"/>
          <w:color w:val="000000"/>
          <w:sz w:val="24"/>
          <w:szCs w:val="24"/>
        </w:rPr>
        <w:t xml:space="preserve">yelidikan sebelum diterapkannya </w:t>
      </w:r>
      <w:r>
        <w:rPr>
          <w:rFonts w:ascii="Times New Roman" w:hAnsi="Times New Roman"/>
          <w:i/>
          <w:color w:val="000000"/>
          <w:sz w:val="24"/>
          <w:szCs w:val="24"/>
        </w:rPr>
        <w:t xml:space="preserve">emergency safeguard measures </w:t>
      </w:r>
      <w:r>
        <w:rPr>
          <w:rFonts w:ascii="Times New Roman" w:hAnsi="Times New Roman"/>
          <w:color w:val="000000"/>
          <w:sz w:val="24"/>
          <w:szCs w:val="24"/>
        </w:rPr>
        <w:t>sebagai berikut :</w:t>
      </w:r>
    </w:p>
    <w:p w:rsidR="002F3125" w:rsidRDefault="002F3125" w:rsidP="009A6069">
      <w:pPr>
        <w:pStyle w:val="ListParagraph"/>
        <w:numPr>
          <w:ilvl w:val="0"/>
          <w:numId w:val="30"/>
        </w:numPr>
        <w:spacing w:after="0" w:line="480" w:lineRule="auto"/>
        <w:ind w:left="1080" w:right="72"/>
        <w:jc w:val="both"/>
        <w:rPr>
          <w:rFonts w:ascii="Times New Roman" w:hAnsi="Times New Roman"/>
          <w:color w:val="000000"/>
          <w:sz w:val="24"/>
          <w:szCs w:val="24"/>
        </w:rPr>
      </w:pPr>
      <w:r>
        <w:rPr>
          <w:rFonts w:ascii="Times New Roman" w:hAnsi="Times New Roman"/>
          <w:color w:val="000000"/>
          <w:sz w:val="24"/>
          <w:szCs w:val="24"/>
        </w:rPr>
        <w:t>Memeriksa semua indikator dan sumber informasi yang berkaitan dengan volume penyediaan dan konsumsi jasa negara anggota lain yang bersangkutan dan relevan untuk menunjukkan peningkatan penyediaan atau konsumsi jasa</w:t>
      </w:r>
    </w:p>
    <w:p w:rsidR="002F3125" w:rsidRDefault="002F3125" w:rsidP="009A6069">
      <w:pPr>
        <w:pStyle w:val="ListParagraph"/>
        <w:numPr>
          <w:ilvl w:val="0"/>
          <w:numId w:val="30"/>
        </w:numPr>
        <w:spacing w:after="0" w:line="480" w:lineRule="auto"/>
        <w:ind w:left="1080" w:right="72"/>
        <w:jc w:val="both"/>
        <w:rPr>
          <w:rFonts w:ascii="Times New Roman" w:hAnsi="Times New Roman"/>
          <w:color w:val="000000"/>
          <w:sz w:val="24"/>
          <w:szCs w:val="24"/>
        </w:rPr>
      </w:pPr>
      <w:r>
        <w:rPr>
          <w:rFonts w:ascii="Times New Roman" w:hAnsi="Times New Roman"/>
          <w:color w:val="000000"/>
          <w:sz w:val="24"/>
          <w:szCs w:val="24"/>
        </w:rPr>
        <w:t>Mengevaluasi semua kriteria yang relevan d</w:t>
      </w:r>
      <w:r w:rsidR="002367BD">
        <w:rPr>
          <w:rFonts w:ascii="Times New Roman" w:hAnsi="Times New Roman"/>
          <w:color w:val="000000"/>
          <w:sz w:val="24"/>
          <w:szCs w:val="24"/>
        </w:rPr>
        <w:t xml:space="preserve">an obyektif, sifat kuantitatif </w:t>
      </w:r>
      <w:r>
        <w:rPr>
          <w:rFonts w:ascii="Times New Roman" w:hAnsi="Times New Roman"/>
          <w:color w:val="000000"/>
          <w:sz w:val="24"/>
          <w:szCs w:val="24"/>
        </w:rPr>
        <w:t xml:space="preserve">yang memiliki kaitan pada situasi industri dalam negeri yang </w:t>
      </w:r>
      <w:r>
        <w:rPr>
          <w:rFonts w:ascii="Times New Roman" w:hAnsi="Times New Roman"/>
          <w:color w:val="000000"/>
          <w:sz w:val="24"/>
          <w:szCs w:val="24"/>
        </w:rPr>
        <w:lastRenderedPageBreak/>
        <w:t>bersangkutan, untuk menunjukkan adanya kerugian serius atau ancaman kerugian serius</w:t>
      </w:r>
    </w:p>
    <w:p w:rsidR="002F3125" w:rsidRDefault="002F3125" w:rsidP="009A6069">
      <w:pPr>
        <w:pStyle w:val="ListParagraph"/>
        <w:numPr>
          <w:ilvl w:val="0"/>
          <w:numId w:val="30"/>
        </w:numPr>
        <w:spacing w:after="0" w:line="480" w:lineRule="auto"/>
        <w:ind w:left="1080" w:right="72"/>
        <w:jc w:val="both"/>
        <w:rPr>
          <w:rFonts w:ascii="Times New Roman" w:hAnsi="Times New Roman"/>
          <w:color w:val="000000"/>
          <w:sz w:val="24"/>
          <w:szCs w:val="24"/>
        </w:rPr>
      </w:pPr>
      <w:r>
        <w:rPr>
          <w:rFonts w:ascii="Times New Roman" w:hAnsi="Times New Roman"/>
          <w:color w:val="000000"/>
          <w:sz w:val="24"/>
          <w:szCs w:val="24"/>
        </w:rPr>
        <w:t xml:space="preserve">Menunjukkan dasar beberapa kriteria kerugian, bahwa ada bukti hubungan sebab akibat </w:t>
      </w:r>
      <w:r>
        <w:rPr>
          <w:rFonts w:ascii="Times New Roman" w:hAnsi="Times New Roman"/>
          <w:i/>
          <w:color w:val="000000"/>
          <w:sz w:val="24"/>
          <w:szCs w:val="24"/>
        </w:rPr>
        <w:t xml:space="preserve">(causal link) </w:t>
      </w:r>
      <w:r>
        <w:rPr>
          <w:rFonts w:ascii="Times New Roman" w:hAnsi="Times New Roman"/>
          <w:color w:val="000000"/>
          <w:sz w:val="24"/>
          <w:szCs w:val="24"/>
        </w:rPr>
        <w:t>antara peningkatan penyediaan atau konsumsi jasa anggota lain dan kerugian serius atau ancaman kerugian serius. Saat faktor – faktor selain peningkatan pasokan atau konsumsi jasa dari negara anggota lain yang menyebabkan kerugian serius pada industri dalam negeri pada saat yang sama, kerugian tersebut tidak akan dikaitkan dengan peningkatan penyediaan atau konsumsi jasa tersebut.</w:t>
      </w:r>
    </w:p>
    <w:p w:rsidR="002F3125" w:rsidRPr="00041F1C" w:rsidRDefault="002F3125" w:rsidP="009A6069">
      <w:pPr>
        <w:pStyle w:val="ListParagraph"/>
        <w:numPr>
          <w:ilvl w:val="0"/>
          <w:numId w:val="25"/>
        </w:numPr>
        <w:spacing w:after="0" w:line="480" w:lineRule="auto"/>
        <w:ind w:left="1080" w:right="72"/>
        <w:jc w:val="both"/>
        <w:rPr>
          <w:rFonts w:ascii="Times New Roman" w:hAnsi="Times New Roman"/>
          <w:color w:val="000000"/>
          <w:sz w:val="24"/>
          <w:szCs w:val="24"/>
        </w:rPr>
      </w:pPr>
      <w:r>
        <w:rPr>
          <w:rFonts w:ascii="Times New Roman" w:hAnsi="Times New Roman"/>
          <w:b/>
          <w:color w:val="000000"/>
          <w:sz w:val="24"/>
          <w:szCs w:val="24"/>
        </w:rPr>
        <w:t>Tindakan Yang Berlaku</w:t>
      </w:r>
    </w:p>
    <w:p w:rsidR="002F3125" w:rsidRDefault="002F3125" w:rsidP="009A6069">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t xml:space="preserve">Saat kerugian serius atau ancaman kerugian serius telah ditentukan berdasarkan penyelidikan, negara anggota yang bersangkutan dapat berkenaan dengan jasa dari anggota lain menerapkan </w:t>
      </w:r>
      <w:r>
        <w:rPr>
          <w:rFonts w:ascii="Times New Roman" w:hAnsi="Times New Roman"/>
          <w:i/>
          <w:color w:val="000000"/>
          <w:sz w:val="24"/>
          <w:szCs w:val="24"/>
        </w:rPr>
        <w:t>emergency safeguard measures</w:t>
      </w:r>
      <w:r>
        <w:rPr>
          <w:rFonts w:ascii="Times New Roman" w:hAnsi="Times New Roman"/>
          <w:color w:val="000000"/>
          <w:sz w:val="24"/>
          <w:szCs w:val="24"/>
        </w:rPr>
        <w:t xml:space="preserve"> hanya sejauh yang diperlukan untuk mencegah atau memperbaiki kerugian serius atau ancaman kerugian serius dan untuk memfasilitasi penyesuaian struktural. Tindakan yang dapat diterapkan adalah salah satu atau kombinasi dari berikut :</w:t>
      </w:r>
    </w:p>
    <w:p w:rsidR="002F3125" w:rsidRDefault="00CA0BC2" w:rsidP="009A6069">
      <w:pPr>
        <w:pStyle w:val="ListParagraph"/>
        <w:numPr>
          <w:ilvl w:val="0"/>
          <w:numId w:val="31"/>
        </w:numPr>
        <w:spacing w:after="0" w:line="480" w:lineRule="auto"/>
        <w:ind w:left="1440" w:right="72"/>
        <w:jc w:val="both"/>
        <w:rPr>
          <w:rFonts w:ascii="Times New Roman" w:hAnsi="Times New Roman"/>
          <w:color w:val="000000"/>
          <w:sz w:val="24"/>
          <w:szCs w:val="24"/>
        </w:rPr>
      </w:pPr>
      <w:r w:rsidRPr="009C3CD5">
        <w:rPr>
          <w:rFonts w:ascii="Times New Roman" w:hAnsi="Times New Roman"/>
          <w:color w:val="000000"/>
          <w:sz w:val="24"/>
          <w:szCs w:val="24"/>
        </w:rPr>
        <w:t xml:space="preserve">Penarikan </w:t>
      </w:r>
      <w:r w:rsidR="002F3125" w:rsidRPr="009C3CD5">
        <w:rPr>
          <w:rFonts w:ascii="Times New Roman" w:hAnsi="Times New Roman"/>
          <w:color w:val="000000"/>
          <w:sz w:val="24"/>
          <w:szCs w:val="24"/>
        </w:rPr>
        <w:t>sementara atau modifikasi dari komitmen spesifik yang dilaku</w:t>
      </w:r>
      <w:r w:rsidR="002F3125">
        <w:rPr>
          <w:rFonts w:ascii="Times New Roman" w:hAnsi="Times New Roman"/>
          <w:color w:val="000000"/>
          <w:sz w:val="24"/>
          <w:szCs w:val="24"/>
        </w:rPr>
        <w:t>kan berdasarkan GATS Pasal XVI;</w:t>
      </w:r>
    </w:p>
    <w:p w:rsidR="002F3125" w:rsidRDefault="00CA0BC2" w:rsidP="009A6069">
      <w:pPr>
        <w:pStyle w:val="ListParagraph"/>
        <w:numPr>
          <w:ilvl w:val="0"/>
          <w:numId w:val="31"/>
        </w:numPr>
        <w:spacing w:after="0" w:line="480" w:lineRule="auto"/>
        <w:ind w:left="1440" w:right="72"/>
        <w:jc w:val="both"/>
        <w:rPr>
          <w:rFonts w:ascii="Times New Roman" w:hAnsi="Times New Roman"/>
          <w:color w:val="000000"/>
          <w:sz w:val="24"/>
          <w:szCs w:val="24"/>
        </w:rPr>
      </w:pPr>
      <w:r w:rsidRPr="009C3CD5">
        <w:rPr>
          <w:rFonts w:ascii="Times New Roman" w:hAnsi="Times New Roman"/>
          <w:color w:val="000000"/>
          <w:sz w:val="24"/>
          <w:szCs w:val="24"/>
        </w:rPr>
        <w:t xml:space="preserve">Penarikan </w:t>
      </w:r>
      <w:r w:rsidR="002F3125" w:rsidRPr="009C3CD5">
        <w:rPr>
          <w:rFonts w:ascii="Times New Roman" w:hAnsi="Times New Roman"/>
          <w:color w:val="000000"/>
          <w:sz w:val="24"/>
          <w:szCs w:val="24"/>
        </w:rPr>
        <w:t>sementara atau modifikasi dari komitmen spesifik yang dilakukan</w:t>
      </w:r>
      <w:r w:rsidR="002F3125">
        <w:rPr>
          <w:rFonts w:ascii="Times New Roman" w:hAnsi="Times New Roman"/>
          <w:color w:val="000000"/>
          <w:sz w:val="24"/>
          <w:szCs w:val="24"/>
        </w:rPr>
        <w:t xml:space="preserve"> berdasarkan GATS Pasal XVII</w:t>
      </w:r>
      <w:r w:rsidR="002F3125" w:rsidRPr="009C3CD5">
        <w:rPr>
          <w:rFonts w:ascii="Times New Roman" w:hAnsi="Times New Roman"/>
          <w:color w:val="000000"/>
          <w:sz w:val="24"/>
          <w:szCs w:val="24"/>
        </w:rPr>
        <w:t>;</w:t>
      </w:r>
    </w:p>
    <w:p w:rsidR="002F3125" w:rsidRDefault="00CA0BC2" w:rsidP="009A6069">
      <w:pPr>
        <w:pStyle w:val="ListParagraph"/>
        <w:numPr>
          <w:ilvl w:val="0"/>
          <w:numId w:val="31"/>
        </w:numPr>
        <w:spacing w:after="0" w:line="480" w:lineRule="auto"/>
        <w:ind w:left="1440" w:right="72"/>
        <w:jc w:val="both"/>
        <w:rPr>
          <w:rFonts w:ascii="Times New Roman" w:hAnsi="Times New Roman"/>
          <w:color w:val="000000"/>
          <w:sz w:val="24"/>
          <w:szCs w:val="24"/>
        </w:rPr>
      </w:pPr>
      <w:r w:rsidRPr="009C3CD5">
        <w:rPr>
          <w:rFonts w:ascii="Times New Roman" w:hAnsi="Times New Roman"/>
          <w:color w:val="000000"/>
          <w:sz w:val="24"/>
          <w:szCs w:val="24"/>
        </w:rPr>
        <w:lastRenderedPageBreak/>
        <w:t xml:space="preserve">Penarikan </w:t>
      </w:r>
      <w:r w:rsidR="002F3125" w:rsidRPr="009C3CD5">
        <w:rPr>
          <w:rFonts w:ascii="Times New Roman" w:hAnsi="Times New Roman"/>
          <w:color w:val="000000"/>
          <w:sz w:val="24"/>
          <w:szCs w:val="24"/>
        </w:rPr>
        <w:t>sementara atau modifikasi dari komitmen tambahan dilakukan di bawah GATS Pasal XVIII</w:t>
      </w:r>
      <w:r w:rsidR="002F3125">
        <w:rPr>
          <w:rFonts w:ascii="Times New Roman" w:hAnsi="Times New Roman"/>
          <w:color w:val="000000"/>
          <w:sz w:val="24"/>
          <w:szCs w:val="24"/>
        </w:rPr>
        <w:t>.</w:t>
      </w:r>
    </w:p>
    <w:p w:rsidR="002F3125" w:rsidRDefault="002F3125" w:rsidP="0024701D">
      <w:pPr>
        <w:pStyle w:val="ListParagraph"/>
        <w:numPr>
          <w:ilvl w:val="0"/>
          <w:numId w:val="25"/>
        </w:numPr>
        <w:spacing w:after="0" w:line="480" w:lineRule="auto"/>
        <w:ind w:left="1080" w:right="72"/>
        <w:jc w:val="both"/>
        <w:rPr>
          <w:rFonts w:ascii="Times New Roman" w:hAnsi="Times New Roman"/>
          <w:b/>
          <w:color w:val="000000"/>
          <w:sz w:val="24"/>
          <w:szCs w:val="24"/>
        </w:rPr>
      </w:pPr>
      <w:r>
        <w:rPr>
          <w:rFonts w:ascii="Times New Roman" w:hAnsi="Times New Roman"/>
          <w:b/>
          <w:color w:val="000000"/>
          <w:sz w:val="24"/>
          <w:szCs w:val="24"/>
        </w:rPr>
        <w:t>Kompensasi</w:t>
      </w:r>
    </w:p>
    <w:p w:rsidR="002F3125" w:rsidRDefault="002F3125" w:rsidP="0024701D">
      <w:pPr>
        <w:pStyle w:val="ListParagraph"/>
        <w:spacing w:after="0" w:line="480" w:lineRule="auto"/>
        <w:ind w:left="1080" w:right="72" w:firstLine="720"/>
        <w:jc w:val="both"/>
        <w:rPr>
          <w:rFonts w:ascii="Times New Roman" w:hAnsi="Times New Roman"/>
          <w:color w:val="000000"/>
          <w:sz w:val="24"/>
          <w:szCs w:val="24"/>
        </w:rPr>
      </w:pPr>
      <w:r w:rsidRPr="008A640A">
        <w:rPr>
          <w:rFonts w:ascii="Times New Roman" w:hAnsi="Times New Roman"/>
          <w:color w:val="000000"/>
          <w:sz w:val="24"/>
          <w:szCs w:val="24"/>
        </w:rPr>
        <w:t xml:space="preserve">Negara anggota yang bermaksud untuk menerapkan </w:t>
      </w:r>
      <w:r w:rsidRPr="008A640A">
        <w:rPr>
          <w:rFonts w:ascii="Times New Roman" w:hAnsi="Times New Roman"/>
          <w:i/>
          <w:color w:val="000000"/>
          <w:sz w:val="24"/>
          <w:szCs w:val="24"/>
        </w:rPr>
        <w:t xml:space="preserve">emergency safeguard measures </w:t>
      </w:r>
      <w:r w:rsidRPr="008A640A">
        <w:rPr>
          <w:rFonts w:ascii="Times New Roman" w:hAnsi="Times New Roman"/>
          <w:color w:val="000000"/>
          <w:sz w:val="24"/>
          <w:szCs w:val="24"/>
        </w:rPr>
        <w:t>akan berusaha untuk mempertahankan tingkat substansial setara komitmen spesifik yang ada di bawah ketentuan GATS dan negara anggota penyedia jasa akan terkena dampak dari tindakan tersebut.</w:t>
      </w:r>
    </w:p>
    <w:p w:rsidR="002F3125" w:rsidRDefault="002F3125" w:rsidP="0024701D">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t xml:space="preserve">Untuk mencapai tujuan ini, negara anggota yang bersangkutan dapat menyetujui sarana yang memadai kompensasi yang berkaitan dengan perdagangan jasa untuk efek samping dari tindakan pada perdagangan jasa mereka. Jika kesepakatan tidak tercapai dalam jangka waktu tertentu, negara anggota yang menyediakan jasa untuk menghentikan sementara permohonan kepada anggota yang menerapkan </w:t>
      </w:r>
      <w:r>
        <w:rPr>
          <w:rFonts w:ascii="Times New Roman" w:hAnsi="Times New Roman"/>
          <w:i/>
          <w:color w:val="000000"/>
          <w:sz w:val="24"/>
          <w:szCs w:val="24"/>
        </w:rPr>
        <w:t xml:space="preserve">emergency safeguard measures </w:t>
      </w:r>
      <w:r w:rsidR="00CA0BC2">
        <w:rPr>
          <w:rFonts w:ascii="Times New Roman" w:hAnsi="Times New Roman"/>
          <w:color w:val="000000"/>
          <w:sz w:val="24"/>
          <w:szCs w:val="24"/>
        </w:rPr>
        <w:t>dimana tingkat substansi</w:t>
      </w:r>
      <w:r>
        <w:rPr>
          <w:rFonts w:ascii="Times New Roman" w:hAnsi="Times New Roman"/>
          <w:color w:val="000000"/>
          <w:sz w:val="24"/>
          <w:szCs w:val="24"/>
        </w:rPr>
        <w:t xml:space="preserve"> sama dengan komitmen spesifik</w:t>
      </w:r>
      <w:r>
        <w:rPr>
          <w:rFonts w:ascii="Times New Roman" w:hAnsi="Times New Roman"/>
          <w:i/>
          <w:color w:val="000000"/>
          <w:sz w:val="24"/>
          <w:szCs w:val="24"/>
        </w:rPr>
        <w:t xml:space="preserve"> </w:t>
      </w:r>
      <w:r>
        <w:rPr>
          <w:rFonts w:ascii="Times New Roman" w:hAnsi="Times New Roman"/>
          <w:color w:val="000000"/>
          <w:sz w:val="24"/>
          <w:szCs w:val="24"/>
        </w:rPr>
        <w:t xml:space="preserve">di bawah ketentuan GATS, suspensi tidak disetujui oleh </w:t>
      </w:r>
      <w:r>
        <w:rPr>
          <w:rFonts w:ascii="Times New Roman" w:hAnsi="Times New Roman"/>
          <w:i/>
          <w:color w:val="000000"/>
          <w:sz w:val="24"/>
          <w:szCs w:val="24"/>
        </w:rPr>
        <w:t>Council for Trade in Services</w:t>
      </w:r>
      <w:r>
        <w:rPr>
          <w:rFonts w:ascii="Times New Roman" w:hAnsi="Times New Roman"/>
          <w:color w:val="000000"/>
          <w:sz w:val="24"/>
          <w:szCs w:val="24"/>
        </w:rPr>
        <w:t>.</w:t>
      </w:r>
    </w:p>
    <w:p w:rsidR="002F3125" w:rsidRDefault="002F3125" w:rsidP="0024701D">
      <w:pPr>
        <w:pStyle w:val="ListParagraph"/>
        <w:spacing w:after="0" w:line="480" w:lineRule="auto"/>
        <w:ind w:left="1080" w:right="72" w:firstLine="720"/>
        <w:jc w:val="both"/>
        <w:rPr>
          <w:rFonts w:ascii="Times New Roman" w:hAnsi="Times New Roman"/>
          <w:color w:val="000000"/>
          <w:sz w:val="24"/>
          <w:szCs w:val="24"/>
        </w:rPr>
      </w:pPr>
      <w:r w:rsidRPr="00130902">
        <w:rPr>
          <w:rFonts w:ascii="Times New Roman" w:hAnsi="Times New Roman"/>
          <w:color w:val="000000"/>
          <w:sz w:val="24"/>
          <w:szCs w:val="24"/>
        </w:rPr>
        <w:t xml:space="preserve">Hak </w:t>
      </w:r>
      <w:r>
        <w:rPr>
          <w:rFonts w:ascii="Times New Roman" w:hAnsi="Times New Roman"/>
          <w:color w:val="000000"/>
          <w:sz w:val="24"/>
          <w:szCs w:val="24"/>
        </w:rPr>
        <w:t>suspensi</w:t>
      </w:r>
      <w:r w:rsidRPr="00130902">
        <w:rPr>
          <w:rFonts w:ascii="Times New Roman" w:hAnsi="Times New Roman"/>
          <w:color w:val="000000"/>
          <w:sz w:val="24"/>
          <w:szCs w:val="24"/>
        </w:rPr>
        <w:t xml:space="preserve"> dimaksud tidak akan dilakukan selama tiga tahun pertama, bahwa </w:t>
      </w:r>
      <w:r w:rsidRPr="00130902">
        <w:rPr>
          <w:rFonts w:ascii="Times New Roman" w:hAnsi="Times New Roman"/>
          <w:i/>
          <w:color w:val="000000"/>
          <w:sz w:val="24"/>
          <w:szCs w:val="24"/>
        </w:rPr>
        <w:t xml:space="preserve">emergency safeguard measures </w:t>
      </w:r>
      <w:r w:rsidRPr="00130902">
        <w:rPr>
          <w:rFonts w:ascii="Times New Roman" w:hAnsi="Times New Roman"/>
          <w:color w:val="000000"/>
          <w:sz w:val="24"/>
          <w:szCs w:val="24"/>
        </w:rPr>
        <w:t xml:space="preserve">berlaku, asalkan </w:t>
      </w:r>
      <w:r w:rsidRPr="00130902">
        <w:rPr>
          <w:rFonts w:ascii="Times New Roman" w:hAnsi="Times New Roman"/>
          <w:i/>
          <w:color w:val="000000"/>
          <w:sz w:val="24"/>
          <w:szCs w:val="24"/>
        </w:rPr>
        <w:t xml:space="preserve">emergency safeguard measures </w:t>
      </w:r>
      <w:r w:rsidRPr="00130902">
        <w:rPr>
          <w:rFonts w:ascii="Times New Roman" w:hAnsi="Times New Roman"/>
          <w:color w:val="000000"/>
          <w:sz w:val="24"/>
          <w:szCs w:val="24"/>
        </w:rPr>
        <w:t xml:space="preserve">diterapkan berdasarkan hasil dari </w:t>
      </w:r>
      <w:r w:rsidRPr="00130902">
        <w:rPr>
          <w:rFonts w:ascii="Times New Roman" w:hAnsi="Times New Roman"/>
          <w:color w:val="000000"/>
          <w:sz w:val="24"/>
          <w:szCs w:val="24"/>
        </w:rPr>
        <w:lastRenderedPageBreak/>
        <w:t>peningkatan absolut dalam penyediaan atau konsumsi jasa dan sesuai dengan aturan.</w:t>
      </w:r>
    </w:p>
    <w:p w:rsidR="002F3125" w:rsidRDefault="002F3125" w:rsidP="0024701D">
      <w:pPr>
        <w:pStyle w:val="ListParagraph"/>
        <w:numPr>
          <w:ilvl w:val="0"/>
          <w:numId w:val="25"/>
        </w:numPr>
        <w:spacing w:after="0" w:line="480" w:lineRule="auto"/>
        <w:ind w:left="1080" w:right="72"/>
        <w:jc w:val="both"/>
        <w:rPr>
          <w:rFonts w:ascii="Times New Roman" w:hAnsi="Times New Roman"/>
          <w:b/>
          <w:color w:val="000000"/>
          <w:sz w:val="24"/>
          <w:szCs w:val="24"/>
        </w:rPr>
      </w:pPr>
      <w:r>
        <w:rPr>
          <w:rFonts w:ascii="Times New Roman" w:hAnsi="Times New Roman"/>
          <w:b/>
          <w:color w:val="000000"/>
          <w:sz w:val="24"/>
          <w:szCs w:val="24"/>
        </w:rPr>
        <w:t>Jangka Waktu</w:t>
      </w:r>
    </w:p>
    <w:p w:rsidR="002F3125" w:rsidRDefault="002F3125" w:rsidP="0024701D">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t xml:space="preserve">ASEAN belum menerapkan ketentuan mengenai jangka waktu dalam penerapan </w:t>
      </w:r>
      <w:r>
        <w:rPr>
          <w:rFonts w:ascii="Times New Roman" w:hAnsi="Times New Roman"/>
          <w:i/>
          <w:color w:val="000000"/>
          <w:sz w:val="24"/>
          <w:szCs w:val="24"/>
        </w:rPr>
        <w:t>emergency safeguard measures</w:t>
      </w:r>
      <w:r>
        <w:rPr>
          <w:rFonts w:ascii="Times New Roman" w:hAnsi="Times New Roman"/>
          <w:color w:val="000000"/>
          <w:sz w:val="24"/>
          <w:szCs w:val="24"/>
        </w:rPr>
        <w:t xml:space="preserve">. Dalam rumusannya negara anggota yang menerapkan </w:t>
      </w:r>
      <w:r>
        <w:rPr>
          <w:rFonts w:ascii="Times New Roman" w:hAnsi="Times New Roman"/>
          <w:i/>
          <w:color w:val="000000"/>
          <w:sz w:val="24"/>
          <w:szCs w:val="24"/>
        </w:rPr>
        <w:t xml:space="preserve">emergency safeguard measures </w:t>
      </w:r>
      <w:r>
        <w:rPr>
          <w:rFonts w:ascii="Times New Roman" w:hAnsi="Times New Roman"/>
          <w:color w:val="000000"/>
          <w:sz w:val="24"/>
          <w:szCs w:val="24"/>
        </w:rPr>
        <w:t xml:space="preserve">hanya untuk jangka waktu yang mungkin diperlukan untuk mencegah atau memperbaiki kerugian serius dan untuk mempermudahkan </w:t>
      </w:r>
      <w:r>
        <w:rPr>
          <w:rFonts w:ascii="Times New Roman" w:hAnsi="Times New Roman"/>
          <w:i/>
          <w:color w:val="000000"/>
          <w:sz w:val="24"/>
          <w:szCs w:val="24"/>
        </w:rPr>
        <w:t>structural adjustment</w:t>
      </w:r>
      <w:r>
        <w:rPr>
          <w:rFonts w:ascii="Times New Roman" w:hAnsi="Times New Roman"/>
          <w:color w:val="000000"/>
          <w:sz w:val="24"/>
          <w:szCs w:val="24"/>
        </w:rPr>
        <w:t xml:space="preserve"> dan tidak boleh melebihi periode yang telah ditetapkan kecuali diperpanjang sesuai aturan yang telah ditentukan. </w:t>
      </w:r>
    </w:p>
    <w:p w:rsidR="002F3125" w:rsidRDefault="002F3125" w:rsidP="0024701D">
      <w:pPr>
        <w:pStyle w:val="ListParagraph"/>
        <w:spacing w:after="0" w:line="480" w:lineRule="auto"/>
        <w:ind w:left="1080" w:right="72" w:firstLine="720"/>
        <w:jc w:val="both"/>
        <w:rPr>
          <w:rFonts w:ascii="Times New Roman" w:hAnsi="Times New Roman"/>
          <w:color w:val="000000"/>
          <w:sz w:val="24"/>
          <w:szCs w:val="24"/>
        </w:rPr>
      </w:pPr>
      <w:r w:rsidRPr="007E12FC">
        <w:rPr>
          <w:rFonts w:ascii="Times New Roman" w:hAnsi="Times New Roman"/>
          <w:color w:val="000000"/>
          <w:sz w:val="24"/>
          <w:szCs w:val="24"/>
        </w:rPr>
        <w:t xml:space="preserve">Periode aplikasi dari </w:t>
      </w:r>
      <w:r>
        <w:rPr>
          <w:rFonts w:ascii="Times New Roman" w:hAnsi="Times New Roman"/>
          <w:i/>
          <w:color w:val="000000"/>
          <w:sz w:val="24"/>
          <w:szCs w:val="24"/>
        </w:rPr>
        <w:t>emergency safeguard measures</w:t>
      </w:r>
      <w:r w:rsidRPr="007E12FC">
        <w:rPr>
          <w:rFonts w:ascii="Times New Roman" w:hAnsi="Times New Roman"/>
          <w:color w:val="000000"/>
          <w:sz w:val="24"/>
          <w:szCs w:val="24"/>
        </w:rPr>
        <w:t xml:space="preserve"> dapat diperpanjang setelah penyelidikan baru, dibuat sesuai dengan permintaan oleh industri dalam negeri yang bersangkutan, menentukan bahwa </w:t>
      </w:r>
      <w:r>
        <w:rPr>
          <w:rFonts w:ascii="Times New Roman" w:hAnsi="Times New Roman"/>
          <w:i/>
          <w:color w:val="000000"/>
          <w:sz w:val="24"/>
          <w:szCs w:val="24"/>
        </w:rPr>
        <w:t>emergency safeguard measures</w:t>
      </w:r>
      <w:r w:rsidRPr="007E12FC">
        <w:rPr>
          <w:rFonts w:ascii="Times New Roman" w:hAnsi="Times New Roman"/>
          <w:color w:val="000000"/>
          <w:sz w:val="24"/>
          <w:szCs w:val="24"/>
        </w:rPr>
        <w:t xml:space="preserve"> diperlukan untuk mencegah atau memperbaiki </w:t>
      </w:r>
      <w:r>
        <w:rPr>
          <w:rFonts w:ascii="Times New Roman" w:hAnsi="Times New Roman"/>
          <w:color w:val="000000"/>
          <w:sz w:val="24"/>
          <w:szCs w:val="24"/>
        </w:rPr>
        <w:t>kerugian</w:t>
      </w:r>
      <w:r w:rsidRPr="007E12FC">
        <w:rPr>
          <w:rFonts w:ascii="Times New Roman" w:hAnsi="Times New Roman"/>
          <w:color w:val="000000"/>
          <w:sz w:val="24"/>
          <w:szCs w:val="24"/>
        </w:rPr>
        <w:t xml:space="preserve"> serius </w:t>
      </w:r>
      <w:r>
        <w:rPr>
          <w:rFonts w:ascii="Times New Roman" w:hAnsi="Times New Roman"/>
          <w:color w:val="000000"/>
          <w:sz w:val="24"/>
          <w:szCs w:val="24"/>
        </w:rPr>
        <w:t>berdasarkan bukti yang ada.</w:t>
      </w:r>
      <w:r w:rsidRPr="007E12FC">
        <w:rPr>
          <w:rFonts w:ascii="Times New Roman" w:hAnsi="Times New Roman"/>
          <w:color w:val="000000"/>
          <w:sz w:val="24"/>
          <w:szCs w:val="24"/>
        </w:rPr>
        <w:t xml:space="preserve"> Periode total aplikasi dari ESM termasuk periode penerapan suatu tindakan sementara, periode awal penerapan dan pe</w:t>
      </w:r>
      <w:r>
        <w:rPr>
          <w:rFonts w:ascii="Times New Roman" w:hAnsi="Times New Roman"/>
          <w:color w:val="000000"/>
          <w:sz w:val="24"/>
          <w:szCs w:val="24"/>
        </w:rPr>
        <w:t xml:space="preserve">rpanjangan </w:t>
      </w:r>
      <w:r w:rsidRPr="007E12FC">
        <w:rPr>
          <w:rFonts w:ascii="Times New Roman" w:hAnsi="Times New Roman"/>
          <w:color w:val="000000"/>
          <w:sz w:val="24"/>
          <w:szCs w:val="24"/>
        </w:rPr>
        <w:t xml:space="preserve">tidak akan melebihi </w:t>
      </w:r>
      <w:r>
        <w:rPr>
          <w:rFonts w:ascii="Times New Roman" w:hAnsi="Times New Roman"/>
          <w:color w:val="000000"/>
          <w:sz w:val="24"/>
          <w:szCs w:val="24"/>
        </w:rPr>
        <w:t>periode yang telah ditetapkan</w:t>
      </w:r>
      <w:r w:rsidRPr="007E12FC">
        <w:rPr>
          <w:rFonts w:ascii="Times New Roman" w:hAnsi="Times New Roman"/>
          <w:color w:val="000000"/>
          <w:sz w:val="24"/>
          <w:szCs w:val="24"/>
        </w:rPr>
        <w:t>.</w:t>
      </w:r>
    </w:p>
    <w:p w:rsidR="002F3125" w:rsidRDefault="002F3125" w:rsidP="0024701D">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t xml:space="preserve">Dalam rangka memfasilitasi penyesuaian struktural, jangka waktu </w:t>
      </w:r>
      <w:r>
        <w:rPr>
          <w:rFonts w:ascii="Times New Roman" w:hAnsi="Times New Roman"/>
          <w:i/>
          <w:color w:val="000000"/>
          <w:sz w:val="24"/>
          <w:szCs w:val="24"/>
        </w:rPr>
        <w:t xml:space="preserve">emergency safeguard measures </w:t>
      </w:r>
      <w:r>
        <w:rPr>
          <w:rFonts w:ascii="Times New Roman" w:hAnsi="Times New Roman"/>
          <w:color w:val="000000"/>
          <w:sz w:val="24"/>
          <w:szCs w:val="24"/>
        </w:rPr>
        <w:t xml:space="preserve">diharapkan lebih dari satu tahun. Tentu saja negara anggota akan menerapkan tindakan yang akan </w:t>
      </w:r>
      <w:r>
        <w:rPr>
          <w:rFonts w:ascii="Times New Roman" w:hAnsi="Times New Roman"/>
          <w:color w:val="000000"/>
          <w:sz w:val="24"/>
          <w:szCs w:val="24"/>
        </w:rPr>
        <w:lastRenderedPageBreak/>
        <w:t xml:space="preserve">meliberalisasikan jasa namun secara progresif. Apabila durasi melebihi tiga tahun, negara anggota yang menerapkan </w:t>
      </w:r>
      <w:r>
        <w:rPr>
          <w:rFonts w:ascii="Times New Roman" w:hAnsi="Times New Roman"/>
          <w:i/>
          <w:color w:val="000000"/>
          <w:sz w:val="24"/>
          <w:szCs w:val="24"/>
        </w:rPr>
        <w:t xml:space="preserve">emergency safeguard measures </w:t>
      </w:r>
      <w:r>
        <w:rPr>
          <w:rFonts w:ascii="Times New Roman" w:hAnsi="Times New Roman"/>
          <w:color w:val="000000"/>
          <w:sz w:val="24"/>
          <w:szCs w:val="24"/>
        </w:rPr>
        <w:t xml:space="preserve">harus melakukan peninjauan ulang. </w:t>
      </w:r>
    </w:p>
    <w:p w:rsidR="002F3125" w:rsidRDefault="002F3125" w:rsidP="0024701D">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i/>
          <w:color w:val="000000"/>
          <w:sz w:val="24"/>
          <w:szCs w:val="24"/>
        </w:rPr>
        <w:t>Emergency safeguard measures</w:t>
      </w:r>
      <w:r w:rsidRPr="001C4CDA">
        <w:rPr>
          <w:rFonts w:ascii="Times New Roman" w:hAnsi="Times New Roman"/>
          <w:color w:val="000000"/>
          <w:sz w:val="24"/>
          <w:szCs w:val="24"/>
        </w:rPr>
        <w:t xml:space="preserve"> tidak akan diterapkan lagi untuk jasa yang telah dikenakan tindakan pengamanan untuk jangka waktu yang sama dengan tindakan </w:t>
      </w:r>
      <w:r w:rsidR="00710944">
        <w:rPr>
          <w:rFonts w:ascii="Times New Roman" w:hAnsi="Times New Roman"/>
          <w:color w:val="000000"/>
          <w:sz w:val="24"/>
          <w:szCs w:val="24"/>
        </w:rPr>
        <w:t>yang</w:t>
      </w:r>
      <w:r w:rsidRPr="001C4CDA">
        <w:rPr>
          <w:rFonts w:ascii="Times New Roman" w:hAnsi="Times New Roman"/>
          <w:color w:val="000000"/>
          <w:sz w:val="24"/>
          <w:szCs w:val="24"/>
        </w:rPr>
        <w:t xml:space="preserve"> telah diterapkan sebelumnya, asalkan periode non – aplikasi setidaknya dua tahun.</w:t>
      </w:r>
    </w:p>
    <w:p w:rsidR="002F3125" w:rsidRDefault="002F3125" w:rsidP="0024701D">
      <w:pPr>
        <w:pStyle w:val="ListParagraph"/>
        <w:numPr>
          <w:ilvl w:val="0"/>
          <w:numId w:val="25"/>
        </w:numPr>
        <w:spacing w:after="0" w:line="480" w:lineRule="auto"/>
        <w:ind w:left="1080" w:right="72"/>
        <w:jc w:val="both"/>
        <w:rPr>
          <w:rFonts w:ascii="Times New Roman" w:hAnsi="Times New Roman"/>
          <w:b/>
          <w:color w:val="000000"/>
          <w:sz w:val="24"/>
          <w:szCs w:val="24"/>
        </w:rPr>
      </w:pPr>
      <w:r>
        <w:rPr>
          <w:rFonts w:ascii="Times New Roman" w:hAnsi="Times New Roman"/>
          <w:b/>
          <w:color w:val="000000"/>
          <w:sz w:val="24"/>
          <w:szCs w:val="24"/>
        </w:rPr>
        <w:t>Tindakan Sementara</w:t>
      </w:r>
    </w:p>
    <w:p w:rsidR="002F3125" w:rsidRDefault="002F3125" w:rsidP="0024701D">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t xml:space="preserve">Sama halnya seperti ketentuan </w:t>
      </w:r>
      <w:r>
        <w:rPr>
          <w:rFonts w:ascii="Times New Roman" w:hAnsi="Times New Roman"/>
          <w:i/>
          <w:color w:val="000000"/>
          <w:sz w:val="24"/>
          <w:szCs w:val="24"/>
        </w:rPr>
        <w:t xml:space="preserve">Agreement on Safeguard </w:t>
      </w:r>
      <w:r>
        <w:rPr>
          <w:rFonts w:ascii="Times New Roman" w:hAnsi="Times New Roman"/>
          <w:color w:val="000000"/>
          <w:sz w:val="24"/>
          <w:szCs w:val="24"/>
        </w:rPr>
        <w:t xml:space="preserve">yang memiliki tindakan pengamanan sementara, ASEAN juga memasukkan tindakan sementara dalam proposalnya. </w:t>
      </w:r>
      <w:r>
        <w:rPr>
          <w:rFonts w:ascii="Times New Roman" w:hAnsi="Times New Roman"/>
          <w:i/>
          <w:color w:val="000000"/>
          <w:sz w:val="24"/>
          <w:szCs w:val="24"/>
        </w:rPr>
        <w:t xml:space="preserve">Emergency safeguard measures </w:t>
      </w:r>
      <w:r>
        <w:rPr>
          <w:rFonts w:ascii="Times New Roman" w:hAnsi="Times New Roman"/>
          <w:color w:val="000000"/>
          <w:sz w:val="24"/>
          <w:szCs w:val="24"/>
        </w:rPr>
        <w:t xml:space="preserve">sementara dapat diterapkan oleh negara anggota dalam keadaan kritis atau darurat dimana penundaan akan menyebabkan kerusakan yang akan sulit untuk diperbaiki, dan sesuai ketentuan awal mengenai kerugian serius. Tindakan sementara ini akan terbatas, tidak bisa diperbarui, jangka waktu penerapan sementara sehingga memungkinkan negara anggota </w:t>
      </w:r>
      <w:r w:rsidR="006C73C2">
        <w:rPr>
          <w:rFonts w:ascii="Times New Roman" w:hAnsi="Times New Roman"/>
          <w:color w:val="000000"/>
          <w:sz w:val="24"/>
          <w:szCs w:val="24"/>
        </w:rPr>
        <w:t>untuk menstabilkan situasi sambi</w:t>
      </w:r>
      <w:r>
        <w:rPr>
          <w:rFonts w:ascii="Times New Roman" w:hAnsi="Times New Roman"/>
          <w:color w:val="000000"/>
          <w:sz w:val="24"/>
          <w:szCs w:val="24"/>
        </w:rPr>
        <w:t>l menunggu hasil penyelidikan.</w:t>
      </w:r>
    </w:p>
    <w:p w:rsidR="002F3125" w:rsidRDefault="002F3125" w:rsidP="0024701D">
      <w:pPr>
        <w:pStyle w:val="ListParagraph"/>
        <w:numPr>
          <w:ilvl w:val="0"/>
          <w:numId w:val="25"/>
        </w:numPr>
        <w:spacing w:after="0" w:line="480" w:lineRule="auto"/>
        <w:ind w:left="1080" w:right="72"/>
        <w:jc w:val="both"/>
        <w:rPr>
          <w:rFonts w:ascii="Times New Roman" w:hAnsi="Times New Roman"/>
          <w:b/>
          <w:color w:val="000000"/>
          <w:sz w:val="24"/>
          <w:szCs w:val="24"/>
        </w:rPr>
      </w:pPr>
      <w:r>
        <w:rPr>
          <w:rFonts w:ascii="Times New Roman" w:hAnsi="Times New Roman"/>
          <w:b/>
          <w:color w:val="000000"/>
          <w:sz w:val="24"/>
          <w:szCs w:val="24"/>
        </w:rPr>
        <w:t>Konsultasi, Transparansi dan Notifikasi</w:t>
      </w:r>
    </w:p>
    <w:p w:rsidR="004342D6" w:rsidRDefault="002F3125" w:rsidP="004342D6">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t xml:space="preserve">Negara anggota yang bermaksud menerapkan atau memperpanjang </w:t>
      </w:r>
      <w:r>
        <w:rPr>
          <w:rFonts w:ascii="Times New Roman" w:hAnsi="Times New Roman"/>
          <w:i/>
          <w:color w:val="000000"/>
          <w:sz w:val="24"/>
          <w:szCs w:val="24"/>
        </w:rPr>
        <w:t xml:space="preserve">emergency safeguard measures </w:t>
      </w:r>
      <w:r>
        <w:rPr>
          <w:rFonts w:ascii="Times New Roman" w:hAnsi="Times New Roman"/>
          <w:color w:val="000000"/>
          <w:sz w:val="24"/>
          <w:szCs w:val="24"/>
        </w:rPr>
        <w:t xml:space="preserve">harus memberikan kesempatan untuk berkonsultasi terlebih dahulu dengan negara anggota yang menjadi </w:t>
      </w:r>
      <w:r>
        <w:rPr>
          <w:rFonts w:ascii="Times New Roman" w:hAnsi="Times New Roman"/>
          <w:color w:val="000000"/>
          <w:sz w:val="24"/>
          <w:szCs w:val="24"/>
        </w:rPr>
        <w:lastRenderedPageBreak/>
        <w:t>penyedia jasa yang memiliki kepentingan substansial da</w:t>
      </w:r>
      <w:r w:rsidR="006C73C2">
        <w:rPr>
          <w:rFonts w:ascii="Times New Roman" w:hAnsi="Times New Roman"/>
          <w:color w:val="000000"/>
          <w:sz w:val="24"/>
          <w:szCs w:val="24"/>
        </w:rPr>
        <w:t>n meninjau informasi, bertukar pandangan te</w:t>
      </w:r>
      <w:r>
        <w:rPr>
          <w:rFonts w:ascii="Times New Roman" w:hAnsi="Times New Roman"/>
          <w:color w:val="000000"/>
          <w:sz w:val="24"/>
          <w:szCs w:val="24"/>
        </w:rPr>
        <w:t xml:space="preserve">ntang tindakan dan mencari cara untuk mencapai pemahaman dan mencapai tujuan. </w:t>
      </w:r>
    </w:p>
    <w:p w:rsidR="002F3125" w:rsidRPr="004342D6" w:rsidRDefault="002F3125" w:rsidP="004342D6">
      <w:pPr>
        <w:pStyle w:val="ListParagraph"/>
        <w:spacing w:after="0" w:line="480" w:lineRule="auto"/>
        <w:ind w:left="1080" w:right="72" w:firstLine="720"/>
        <w:jc w:val="both"/>
        <w:rPr>
          <w:rFonts w:ascii="Times New Roman" w:hAnsi="Times New Roman"/>
          <w:color w:val="000000"/>
          <w:sz w:val="24"/>
          <w:szCs w:val="24"/>
        </w:rPr>
      </w:pPr>
      <w:r w:rsidRPr="004342D6">
        <w:rPr>
          <w:rFonts w:ascii="Times New Roman" w:hAnsi="Times New Roman"/>
          <w:color w:val="000000"/>
          <w:sz w:val="24"/>
          <w:szCs w:val="24"/>
        </w:rPr>
        <w:t xml:space="preserve">Setiap negara anggota wajib segera mempublikasikan kecuali dalam keadaan kritis, paling lambat pada saat mulai berlakunya mengenai peraturan, langkah – langkah administratif dan prosedur yang berkaitan dengan penerapan </w:t>
      </w:r>
      <w:r w:rsidRPr="004342D6">
        <w:rPr>
          <w:rFonts w:ascii="Times New Roman" w:hAnsi="Times New Roman"/>
          <w:i/>
          <w:color w:val="000000"/>
          <w:sz w:val="24"/>
          <w:szCs w:val="24"/>
        </w:rPr>
        <w:t xml:space="preserve">emergency safeguard measures </w:t>
      </w:r>
      <w:r w:rsidRPr="004342D6">
        <w:rPr>
          <w:rFonts w:ascii="Times New Roman" w:hAnsi="Times New Roman"/>
          <w:color w:val="000000"/>
          <w:sz w:val="24"/>
          <w:szCs w:val="24"/>
        </w:rPr>
        <w:t>termask hasil penyelidikannya.</w:t>
      </w:r>
    </w:p>
    <w:p w:rsidR="002F3125" w:rsidRDefault="002F3125" w:rsidP="004342D6">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t xml:space="preserve">Setiap negara anggota harus segera menanggapi semua permintaan negara anggota lain untuk informasi spesifik pada setiap undang – undang, peraturan, langkah – langkah dan prosedur administrasi yang berkaitan dengan penerapan </w:t>
      </w:r>
      <w:r>
        <w:rPr>
          <w:rFonts w:ascii="Times New Roman" w:hAnsi="Times New Roman"/>
          <w:i/>
          <w:color w:val="000000"/>
          <w:sz w:val="24"/>
          <w:szCs w:val="24"/>
        </w:rPr>
        <w:t>emergency safeguard measures</w:t>
      </w:r>
      <w:r>
        <w:rPr>
          <w:rFonts w:ascii="Times New Roman" w:hAnsi="Times New Roman"/>
          <w:color w:val="000000"/>
          <w:sz w:val="24"/>
          <w:szCs w:val="24"/>
        </w:rPr>
        <w:t>.</w:t>
      </w:r>
    </w:p>
    <w:p w:rsidR="002F3125" w:rsidRDefault="002F3125" w:rsidP="004342D6">
      <w:pPr>
        <w:pStyle w:val="ListParagraph"/>
        <w:spacing w:after="0" w:line="480" w:lineRule="auto"/>
        <w:ind w:left="1080" w:right="72" w:firstLine="360"/>
        <w:jc w:val="both"/>
        <w:rPr>
          <w:rFonts w:ascii="Times New Roman" w:hAnsi="Times New Roman"/>
          <w:color w:val="000000"/>
          <w:sz w:val="24"/>
          <w:szCs w:val="24"/>
        </w:rPr>
      </w:pPr>
      <w:r>
        <w:rPr>
          <w:rFonts w:ascii="Times New Roman" w:hAnsi="Times New Roman"/>
          <w:color w:val="000000"/>
          <w:sz w:val="24"/>
          <w:szCs w:val="24"/>
        </w:rPr>
        <w:t xml:space="preserve">Negara anggota harus segera memberitahu </w:t>
      </w:r>
      <w:r w:rsidRPr="00D0553C">
        <w:rPr>
          <w:rFonts w:ascii="Times New Roman" w:hAnsi="Times New Roman"/>
          <w:i/>
          <w:color w:val="000000"/>
          <w:sz w:val="24"/>
          <w:szCs w:val="24"/>
        </w:rPr>
        <w:t>Council for Trade in Services</w:t>
      </w:r>
      <w:r>
        <w:rPr>
          <w:rFonts w:ascii="Times New Roman" w:hAnsi="Times New Roman"/>
          <w:color w:val="000000"/>
          <w:sz w:val="24"/>
          <w:szCs w:val="24"/>
        </w:rPr>
        <w:t xml:space="preserve"> saat :</w:t>
      </w:r>
    </w:p>
    <w:p w:rsidR="002F3125" w:rsidRDefault="002F3125" w:rsidP="004342D6">
      <w:pPr>
        <w:pStyle w:val="ListParagraph"/>
        <w:numPr>
          <w:ilvl w:val="0"/>
          <w:numId w:val="32"/>
        </w:numPr>
        <w:spacing w:after="0" w:line="480" w:lineRule="auto"/>
        <w:ind w:left="1440" w:right="72"/>
        <w:jc w:val="both"/>
        <w:rPr>
          <w:rFonts w:ascii="Times New Roman" w:hAnsi="Times New Roman"/>
          <w:color w:val="000000"/>
          <w:sz w:val="24"/>
          <w:szCs w:val="24"/>
        </w:rPr>
      </w:pPr>
      <w:r>
        <w:rPr>
          <w:rFonts w:ascii="Times New Roman" w:hAnsi="Times New Roman"/>
          <w:color w:val="000000"/>
          <w:sz w:val="24"/>
          <w:szCs w:val="24"/>
        </w:rPr>
        <w:t>Memulai investigasi</w:t>
      </w:r>
    </w:p>
    <w:p w:rsidR="002F3125" w:rsidRDefault="002F3125" w:rsidP="004342D6">
      <w:pPr>
        <w:pStyle w:val="ListParagraph"/>
        <w:numPr>
          <w:ilvl w:val="0"/>
          <w:numId w:val="32"/>
        </w:numPr>
        <w:spacing w:after="0" w:line="480" w:lineRule="auto"/>
        <w:ind w:left="1440" w:right="72"/>
        <w:jc w:val="both"/>
        <w:rPr>
          <w:rFonts w:ascii="Times New Roman" w:hAnsi="Times New Roman"/>
          <w:color w:val="000000"/>
          <w:sz w:val="24"/>
          <w:szCs w:val="24"/>
        </w:rPr>
      </w:pPr>
      <w:r>
        <w:rPr>
          <w:rFonts w:ascii="Times New Roman" w:hAnsi="Times New Roman"/>
          <w:color w:val="000000"/>
          <w:sz w:val="24"/>
          <w:szCs w:val="24"/>
        </w:rPr>
        <w:t>Membuat sebuah temuan mengenai kerugian serius atau ancaman kerugian serius</w:t>
      </w:r>
    </w:p>
    <w:p w:rsidR="002F3125" w:rsidRDefault="002F3125" w:rsidP="004342D6">
      <w:pPr>
        <w:pStyle w:val="ListParagraph"/>
        <w:numPr>
          <w:ilvl w:val="0"/>
          <w:numId w:val="32"/>
        </w:numPr>
        <w:spacing w:after="0" w:line="480" w:lineRule="auto"/>
        <w:ind w:left="1440" w:right="72"/>
        <w:jc w:val="both"/>
        <w:rPr>
          <w:rFonts w:ascii="Times New Roman" w:hAnsi="Times New Roman"/>
          <w:color w:val="000000"/>
          <w:sz w:val="24"/>
          <w:szCs w:val="24"/>
        </w:rPr>
      </w:pPr>
      <w:r>
        <w:rPr>
          <w:rFonts w:ascii="Times New Roman" w:hAnsi="Times New Roman"/>
          <w:color w:val="000000"/>
          <w:sz w:val="24"/>
          <w:szCs w:val="24"/>
        </w:rPr>
        <w:t>Mengambil keputusan untuk menerapkan tindakan pengamanan sementara</w:t>
      </w:r>
    </w:p>
    <w:p w:rsidR="002F3125" w:rsidRPr="00B333D5" w:rsidRDefault="002F3125" w:rsidP="004342D6">
      <w:pPr>
        <w:pStyle w:val="ListParagraph"/>
        <w:numPr>
          <w:ilvl w:val="0"/>
          <w:numId w:val="32"/>
        </w:numPr>
        <w:spacing w:after="0" w:line="480" w:lineRule="auto"/>
        <w:ind w:left="1440" w:right="72"/>
        <w:jc w:val="both"/>
        <w:rPr>
          <w:rFonts w:ascii="Times New Roman" w:hAnsi="Times New Roman"/>
          <w:color w:val="000000"/>
          <w:sz w:val="24"/>
          <w:szCs w:val="24"/>
        </w:rPr>
      </w:pPr>
      <w:r>
        <w:rPr>
          <w:rFonts w:ascii="Times New Roman" w:hAnsi="Times New Roman"/>
          <w:color w:val="000000"/>
          <w:sz w:val="24"/>
          <w:szCs w:val="24"/>
        </w:rPr>
        <w:t xml:space="preserve">Mengambil keputusan untuk menerapkan atau memperpanjang </w:t>
      </w:r>
      <w:r>
        <w:rPr>
          <w:rFonts w:ascii="Times New Roman" w:hAnsi="Times New Roman"/>
          <w:i/>
          <w:color w:val="000000"/>
          <w:sz w:val="24"/>
          <w:szCs w:val="24"/>
        </w:rPr>
        <w:t>emergency safeguard measures.</w:t>
      </w:r>
    </w:p>
    <w:p w:rsidR="002F3125" w:rsidRPr="000B6099" w:rsidRDefault="002F3125" w:rsidP="004342D6">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lastRenderedPageBreak/>
        <w:t>Negara anggota juga harus segera memberitahukan hasil konsultasi, revie</w:t>
      </w:r>
      <w:r w:rsidR="006C73C2">
        <w:rPr>
          <w:rFonts w:ascii="Times New Roman" w:hAnsi="Times New Roman"/>
          <w:color w:val="000000"/>
          <w:sz w:val="24"/>
          <w:szCs w:val="24"/>
        </w:rPr>
        <w:t>w, serta kompensasi dan suspensi</w:t>
      </w:r>
      <w:r>
        <w:rPr>
          <w:rFonts w:ascii="Times New Roman" w:hAnsi="Times New Roman"/>
          <w:color w:val="000000"/>
          <w:sz w:val="24"/>
          <w:szCs w:val="24"/>
        </w:rPr>
        <w:t xml:space="preserve"> yang diusulkan dari </w:t>
      </w:r>
      <w:r>
        <w:rPr>
          <w:rFonts w:ascii="Times New Roman" w:hAnsi="Times New Roman"/>
          <w:i/>
          <w:color w:val="000000"/>
          <w:sz w:val="24"/>
          <w:szCs w:val="24"/>
        </w:rPr>
        <w:t>Council for Trade in Services</w:t>
      </w:r>
      <w:r>
        <w:rPr>
          <w:rFonts w:ascii="Times New Roman" w:hAnsi="Times New Roman"/>
          <w:color w:val="000000"/>
          <w:sz w:val="24"/>
          <w:szCs w:val="24"/>
        </w:rPr>
        <w:t xml:space="preserve">. Negara anggota wajib memberitahukan segera memberitahukan kepada </w:t>
      </w:r>
      <w:r>
        <w:rPr>
          <w:rFonts w:ascii="Times New Roman" w:hAnsi="Times New Roman"/>
          <w:i/>
          <w:color w:val="000000"/>
          <w:sz w:val="24"/>
          <w:szCs w:val="24"/>
        </w:rPr>
        <w:t>Council for Trade in Services</w:t>
      </w:r>
      <w:r>
        <w:rPr>
          <w:rFonts w:ascii="Times New Roman" w:hAnsi="Times New Roman"/>
          <w:color w:val="000000"/>
          <w:sz w:val="24"/>
          <w:szCs w:val="24"/>
        </w:rPr>
        <w:t xml:space="preserve"> mengenai undang – undang, peraturan dan langkah – langkah administratif dan prosedur yang berkaitan dengan </w:t>
      </w:r>
      <w:r>
        <w:rPr>
          <w:rFonts w:ascii="Times New Roman" w:hAnsi="Times New Roman"/>
          <w:i/>
          <w:color w:val="000000"/>
          <w:sz w:val="24"/>
          <w:szCs w:val="24"/>
        </w:rPr>
        <w:t xml:space="preserve">emergency safeguard measures </w:t>
      </w:r>
      <w:r>
        <w:rPr>
          <w:rFonts w:ascii="Times New Roman" w:hAnsi="Times New Roman"/>
          <w:color w:val="000000"/>
          <w:sz w:val="24"/>
          <w:szCs w:val="24"/>
        </w:rPr>
        <w:t>serta perubahan yang dibuat.</w:t>
      </w:r>
    </w:p>
    <w:p w:rsidR="002F3125" w:rsidRPr="002648CB" w:rsidRDefault="002F3125" w:rsidP="004342D6">
      <w:pPr>
        <w:pStyle w:val="ListParagraph"/>
        <w:numPr>
          <w:ilvl w:val="0"/>
          <w:numId w:val="25"/>
        </w:numPr>
        <w:spacing w:after="0" w:line="480" w:lineRule="auto"/>
        <w:ind w:left="1080" w:right="72"/>
        <w:jc w:val="both"/>
        <w:rPr>
          <w:rFonts w:ascii="Times New Roman" w:hAnsi="Times New Roman"/>
          <w:color w:val="000000"/>
          <w:sz w:val="24"/>
          <w:szCs w:val="24"/>
        </w:rPr>
      </w:pPr>
      <w:r>
        <w:rPr>
          <w:rFonts w:ascii="Times New Roman" w:hAnsi="Times New Roman"/>
          <w:b/>
          <w:color w:val="000000"/>
          <w:sz w:val="24"/>
          <w:szCs w:val="24"/>
        </w:rPr>
        <w:t>Negara Berkembang</w:t>
      </w:r>
    </w:p>
    <w:p w:rsidR="002F3125" w:rsidRDefault="002F3125" w:rsidP="004342D6">
      <w:pPr>
        <w:pStyle w:val="ListParagraph"/>
        <w:spacing w:after="0" w:line="480" w:lineRule="auto"/>
        <w:ind w:left="1080" w:right="72" w:firstLine="720"/>
        <w:jc w:val="both"/>
        <w:rPr>
          <w:rFonts w:ascii="Times New Roman" w:hAnsi="Times New Roman"/>
          <w:color w:val="000000"/>
          <w:sz w:val="24"/>
          <w:szCs w:val="24"/>
        </w:rPr>
      </w:pPr>
      <w:r w:rsidRPr="004B70E6">
        <w:rPr>
          <w:rFonts w:ascii="Times New Roman" w:hAnsi="Times New Roman"/>
          <w:i/>
          <w:color w:val="000000"/>
          <w:sz w:val="24"/>
          <w:szCs w:val="24"/>
        </w:rPr>
        <w:t>Emergency safeguard measures</w:t>
      </w:r>
      <w:r>
        <w:rPr>
          <w:rFonts w:ascii="Times New Roman" w:hAnsi="Times New Roman"/>
          <w:color w:val="000000"/>
          <w:sz w:val="24"/>
          <w:szCs w:val="24"/>
        </w:rPr>
        <w:t xml:space="preserve"> sementara atau tetap tidak harus diterapkan terhadap penyedia jasa dari negara berkembang jika pangsa dari total pasokan dari jasa yang bersangkutan di wilayah negara anggota bermaksud untuk menerapkan tindakan melebihi proporsi tertentu yang akan ditentukan.</w:t>
      </w:r>
    </w:p>
    <w:p w:rsidR="006E0A1D" w:rsidRPr="002367BD" w:rsidRDefault="002F3125" w:rsidP="002367BD">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t xml:space="preserve">Sebuah negara anggota berkembang berhak memperpanjang jangka waktu penerapan </w:t>
      </w:r>
      <w:r>
        <w:rPr>
          <w:rFonts w:ascii="Times New Roman" w:hAnsi="Times New Roman"/>
          <w:i/>
          <w:color w:val="000000"/>
          <w:sz w:val="24"/>
          <w:szCs w:val="24"/>
        </w:rPr>
        <w:t xml:space="preserve">emergency safeguard measures </w:t>
      </w:r>
      <w:r>
        <w:rPr>
          <w:rFonts w:ascii="Times New Roman" w:hAnsi="Times New Roman"/>
          <w:color w:val="000000"/>
          <w:sz w:val="24"/>
          <w:szCs w:val="24"/>
        </w:rPr>
        <w:t>untuk jangka waktu sampai dengan periode tertentu di luar jangka waktu yang telah ditentukan.</w:t>
      </w:r>
    </w:p>
    <w:p w:rsidR="002F3125" w:rsidRDefault="002F3125" w:rsidP="004342D6">
      <w:pPr>
        <w:pStyle w:val="ListParagraph"/>
        <w:numPr>
          <w:ilvl w:val="0"/>
          <w:numId w:val="25"/>
        </w:numPr>
        <w:spacing w:after="0" w:line="480" w:lineRule="auto"/>
        <w:ind w:left="1080" w:right="72"/>
        <w:jc w:val="both"/>
        <w:rPr>
          <w:rFonts w:ascii="Times New Roman" w:hAnsi="Times New Roman"/>
          <w:b/>
          <w:color w:val="000000"/>
          <w:sz w:val="24"/>
          <w:szCs w:val="24"/>
        </w:rPr>
      </w:pPr>
      <w:r>
        <w:rPr>
          <w:rFonts w:ascii="Times New Roman" w:hAnsi="Times New Roman"/>
          <w:b/>
          <w:color w:val="000000"/>
          <w:sz w:val="24"/>
          <w:szCs w:val="24"/>
        </w:rPr>
        <w:t xml:space="preserve">Pengawasan </w:t>
      </w:r>
    </w:p>
    <w:p w:rsidR="002F3125" w:rsidRDefault="002F3125" w:rsidP="004342D6">
      <w:pPr>
        <w:pStyle w:val="ListParagraph"/>
        <w:spacing w:after="0" w:line="480" w:lineRule="auto"/>
        <w:ind w:left="1080" w:right="72" w:firstLine="720"/>
        <w:jc w:val="both"/>
        <w:rPr>
          <w:rFonts w:ascii="Times New Roman" w:hAnsi="Times New Roman"/>
          <w:color w:val="000000"/>
          <w:sz w:val="24"/>
          <w:szCs w:val="24"/>
        </w:rPr>
      </w:pPr>
      <w:r>
        <w:rPr>
          <w:rFonts w:ascii="Times New Roman" w:hAnsi="Times New Roman"/>
          <w:color w:val="000000"/>
          <w:sz w:val="24"/>
          <w:szCs w:val="24"/>
        </w:rPr>
        <w:t>Negara anggota setuju untuk mengatur mekanisme pengawasan oleh forum yang tepat sepanjang sesuai dengan ketentuan yang ada.</w:t>
      </w:r>
    </w:p>
    <w:p w:rsidR="002367BD" w:rsidRDefault="002367BD" w:rsidP="004342D6">
      <w:pPr>
        <w:pStyle w:val="ListParagraph"/>
        <w:spacing w:after="0" w:line="480" w:lineRule="auto"/>
        <w:ind w:left="1080" w:right="72" w:firstLine="720"/>
        <w:jc w:val="both"/>
        <w:rPr>
          <w:rFonts w:ascii="Times New Roman" w:hAnsi="Times New Roman"/>
          <w:color w:val="000000"/>
          <w:sz w:val="24"/>
          <w:szCs w:val="24"/>
        </w:rPr>
      </w:pPr>
    </w:p>
    <w:p w:rsidR="002F3125" w:rsidRDefault="002F3125" w:rsidP="004342D6">
      <w:pPr>
        <w:pStyle w:val="ListParagraph"/>
        <w:numPr>
          <w:ilvl w:val="0"/>
          <w:numId w:val="25"/>
        </w:numPr>
        <w:spacing w:after="0" w:line="480" w:lineRule="auto"/>
        <w:ind w:left="1080" w:right="72"/>
        <w:jc w:val="both"/>
        <w:rPr>
          <w:rFonts w:ascii="Times New Roman" w:hAnsi="Times New Roman"/>
          <w:b/>
          <w:color w:val="000000"/>
          <w:sz w:val="24"/>
          <w:szCs w:val="24"/>
        </w:rPr>
      </w:pPr>
      <w:r>
        <w:rPr>
          <w:rFonts w:ascii="Times New Roman" w:hAnsi="Times New Roman"/>
          <w:b/>
          <w:color w:val="000000"/>
          <w:sz w:val="24"/>
          <w:szCs w:val="24"/>
        </w:rPr>
        <w:lastRenderedPageBreak/>
        <w:t>Penyelesaian Sengketa</w:t>
      </w:r>
    </w:p>
    <w:p w:rsidR="004342D6" w:rsidRPr="006E0A1D" w:rsidRDefault="002F3125" w:rsidP="006E0A1D">
      <w:pPr>
        <w:pStyle w:val="ListParagraph"/>
        <w:spacing w:after="0" w:line="480" w:lineRule="auto"/>
        <w:ind w:left="1080" w:right="72" w:firstLine="810"/>
        <w:jc w:val="both"/>
        <w:rPr>
          <w:rFonts w:ascii="Times New Roman" w:hAnsi="Times New Roman"/>
          <w:color w:val="000000"/>
          <w:sz w:val="24"/>
          <w:szCs w:val="24"/>
        </w:rPr>
      </w:pPr>
      <w:r>
        <w:rPr>
          <w:rFonts w:ascii="Times New Roman" w:hAnsi="Times New Roman"/>
          <w:color w:val="000000"/>
          <w:sz w:val="24"/>
          <w:szCs w:val="24"/>
        </w:rPr>
        <w:t>Ketentuan – ketentuan dalam memahami peraturan dan prosedur pemeritahan dalam penyelesaian sengketa berlaku untuk sengketa yang timbul di bawah ketentuan yang ada.</w:t>
      </w:r>
    </w:p>
    <w:p w:rsidR="002F3125" w:rsidRDefault="002F3125" w:rsidP="004342D6">
      <w:pPr>
        <w:pStyle w:val="ListParagraph"/>
        <w:numPr>
          <w:ilvl w:val="0"/>
          <w:numId w:val="25"/>
        </w:numPr>
        <w:spacing w:after="0" w:line="480" w:lineRule="auto"/>
        <w:ind w:left="1080" w:right="72"/>
        <w:jc w:val="both"/>
        <w:rPr>
          <w:rFonts w:ascii="Times New Roman" w:hAnsi="Times New Roman"/>
          <w:b/>
          <w:color w:val="000000"/>
          <w:sz w:val="24"/>
          <w:szCs w:val="24"/>
        </w:rPr>
      </w:pPr>
      <w:r>
        <w:rPr>
          <w:rFonts w:ascii="Times New Roman" w:hAnsi="Times New Roman"/>
          <w:b/>
          <w:color w:val="000000"/>
          <w:sz w:val="24"/>
          <w:szCs w:val="24"/>
        </w:rPr>
        <w:t>Review</w:t>
      </w:r>
    </w:p>
    <w:p w:rsidR="002F3125" w:rsidRPr="00AE7319" w:rsidRDefault="002F3125" w:rsidP="001233DF">
      <w:pPr>
        <w:pStyle w:val="ListParagraph"/>
        <w:spacing w:after="0" w:line="480" w:lineRule="auto"/>
        <w:ind w:left="1080" w:right="72" w:firstLine="360"/>
        <w:jc w:val="both"/>
        <w:rPr>
          <w:rFonts w:ascii="Times New Roman" w:hAnsi="Times New Roman"/>
          <w:color w:val="000000"/>
          <w:sz w:val="24"/>
          <w:szCs w:val="24"/>
        </w:rPr>
      </w:pPr>
      <w:r>
        <w:rPr>
          <w:rFonts w:ascii="Times New Roman" w:hAnsi="Times New Roman"/>
          <w:color w:val="000000"/>
          <w:sz w:val="24"/>
          <w:szCs w:val="24"/>
        </w:rPr>
        <w:t>Peraturan ini harus direview oleh semua negara anggota pada periode yang telah ditentukan sejak mulai berlaku. Review harus sudah selesai dalam jangka waktu yang telah ditentukan.</w:t>
      </w:r>
    </w:p>
    <w:p w:rsidR="00265787" w:rsidRPr="004244F8" w:rsidRDefault="00265787" w:rsidP="004244F8">
      <w:pPr>
        <w:autoSpaceDE w:val="0"/>
        <w:autoSpaceDN w:val="0"/>
        <w:adjustRightInd w:val="0"/>
        <w:spacing w:after="0" w:line="480" w:lineRule="auto"/>
        <w:ind w:left="360" w:firstLine="720"/>
        <w:jc w:val="both"/>
        <w:rPr>
          <w:rFonts w:ascii="Times New Roman" w:hAnsi="Times New Roman"/>
          <w:sz w:val="24"/>
          <w:szCs w:val="24"/>
        </w:rPr>
      </w:pPr>
    </w:p>
    <w:sectPr w:rsidR="00265787" w:rsidRPr="004244F8" w:rsidSect="00B62790">
      <w:headerReference w:type="default" r:id="rId8"/>
      <w:pgSz w:w="12240" w:h="15840"/>
      <w:pgMar w:top="2275" w:right="1699" w:bottom="1699" w:left="2275" w:header="720" w:footer="720" w:gutter="0"/>
      <w:pgNumType w:start="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FD0" w:rsidRDefault="00B56FD0" w:rsidP="003A33F6">
      <w:pPr>
        <w:spacing w:after="0" w:line="240" w:lineRule="auto"/>
      </w:pPr>
      <w:r>
        <w:separator/>
      </w:r>
    </w:p>
  </w:endnote>
  <w:endnote w:type="continuationSeparator" w:id="0">
    <w:p w:rsidR="00B56FD0" w:rsidRDefault="00B56FD0" w:rsidP="003A3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FD0" w:rsidRDefault="00B56FD0" w:rsidP="003A33F6">
      <w:pPr>
        <w:spacing w:after="0" w:line="240" w:lineRule="auto"/>
      </w:pPr>
      <w:r>
        <w:separator/>
      </w:r>
    </w:p>
  </w:footnote>
  <w:footnote w:type="continuationSeparator" w:id="0">
    <w:p w:rsidR="00B56FD0" w:rsidRDefault="00B56FD0" w:rsidP="003A33F6">
      <w:pPr>
        <w:spacing w:after="0" w:line="240" w:lineRule="auto"/>
      </w:pPr>
      <w:r>
        <w:continuationSeparator/>
      </w:r>
    </w:p>
  </w:footnote>
  <w:footnote w:id="1">
    <w:p w:rsidR="003A33F6" w:rsidRPr="00F009CC" w:rsidRDefault="003A33F6" w:rsidP="00366978">
      <w:pPr>
        <w:pStyle w:val="FootnoteText"/>
        <w:spacing w:after="40"/>
        <w:ind w:left="180" w:hanging="180"/>
        <w:jc w:val="both"/>
        <w:rPr>
          <w:rFonts w:ascii="Times New Roman" w:hAnsi="Times New Roman" w:cs="Times New Roman"/>
        </w:rPr>
      </w:pPr>
      <w:r w:rsidRPr="00F009CC">
        <w:rPr>
          <w:rStyle w:val="FootnoteReference"/>
          <w:rFonts w:ascii="Times New Roman" w:hAnsi="Times New Roman" w:cs="Times New Roman"/>
        </w:rPr>
        <w:footnoteRef/>
      </w:r>
      <w:r w:rsidRPr="00F009CC">
        <w:rPr>
          <w:rFonts w:ascii="Times New Roman" w:hAnsi="Times New Roman" w:cs="Times New Roman"/>
        </w:rPr>
        <w:t xml:space="preserve"> Huala Adolf, Hukum Perdagangan Internasional (Prinsip dan Konsepsi Dasar),PT Rajagrafindo Persada,Jakarta,2005, hlm 4-15.</w:t>
      </w:r>
    </w:p>
  </w:footnote>
  <w:footnote w:id="2">
    <w:p w:rsidR="003A33F6" w:rsidRPr="00F009CC" w:rsidRDefault="003A33F6" w:rsidP="00963224">
      <w:pPr>
        <w:pStyle w:val="FootnoteText"/>
        <w:spacing w:after="40"/>
        <w:ind w:left="0" w:firstLine="0"/>
        <w:jc w:val="both"/>
        <w:rPr>
          <w:rFonts w:ascii="Times New Roman" w:hAnsi="Times New Roman" w:cs="Times New Roman"/>
        </w:rPr>
      </w:pPr>
      <w:r w:rsidRPr="00F009CC">
        <w:rPr>
          <w:rStyle w:val="FootnoteReference"/>
          <w:rFonts w:ascii="Times New Roman" w:hAnsi="Times New Roman" w:cs="Times New Roman"/>
        </w:rPr>
        <w:footnoteRef/>
      </w:r>
      <w:r w:rsidRPr="00F009CC">
        <w:rPr>
          <w:rFonts w:ascii="Times New Roman" w:hAnsi="Times New Roman" w:cs="Times New Roman"/>
        </w:rPr>
        <w:t xml:space="preserve"> </w:t>
      </w:r>
      <w:r w:rsidRPr="00F009CC">
        <w:rPr>
          <w:rFonts w:ascii="Times New Roman" w:hAnsi="Times New Roman" w:cs="Times New Roman"/>
          <w:i/>
        </w:rPr>
        <w:t xml:space="preserve">Ibid, </w:t>
      </w:r>
      <w:r w:rsidRPr="00F009CC">
        <w:rPr>
          <w:rFonts w:ascii="Times New Roman" w:hAnsi="Times New Roman" w:cs="Times New Roman"/>
        </w:rPr>
        <w:t>hlm. 10.</w:t>
      </w:r>
    </w:p>
  </w:footnote>
  <w:footnote w:id="3">
    <w:p w:rsidR="003A33F6" w:rsidRPr="00F009CC" w:rsidRDefault="003A33F6" w:rsidP="00366978">
      <w:pPr>
        <w:pStyle w:val="FootnoteText"/>
        <w:spacing w:after="40"/>
        <w:ind w:left="0" w:firstLine="0"/>
        <w:jc w:val="both"/>
        <w:rPr>
          <w:rFonts w:ascii="Times New Roman" w:hAnsi="Times New Roman" w:cs="Times New Roman"/>
          <w:i/>
        </w:rPr>
      </w:pPr>
      <w:r w:rsidRPr="00F009CC">
        <w:rPr>
          <w:rStyle w:val="FootnoteReference"/>
          <w:rFonts w:ascii="Times New Roman" w:hAnsi="Times New Roman" w:cs="Times New Roman"/>
        </w:rPr>
        <w:footnoteRef/>
      </w:r>
      <w:r w:rsidRPr="00F009CC">
        <w:rPr>
          <w:rFonts w:ascii="Times New Roman" w:hAnsi="Times New Roman" w:cs="Times New Roman"/>
        </w:rPr>
        <w:t xml:space="preserve"> </w:t>
      </w:r>
      <w:r w:rsidRPr="00F009CC">
        <w:rPr>
          <w:rFonts w:ascii="Times New Roman" w:hAnsi="Times New Roman" w:cs="Times New Roman"/>
          <w:i/>
        </w:rPr>
        <w:t>Ibid</w:t>
      </w:r>
      <w:r w:rsidR="00546AC6">
        <w:rPr>
          <w:rFonts w:ascii="Times New Roman" w:hAnsi="Times New Roman" w:cs="Times New Roman"/>
          <w:i/>
        </w:rPr>
        <w:t>.</w:t>
      </w:r>
      <w:r w:rsidRPr="00F009CC">
        <w:rPr>
          <w:rFonts w:ascii="Times New Roman" w:hAnsi="Times New Roman" w:cs="Times New Roman"/>
          <w:i/>
        </w:rPr>
        <w:t xml:space="preserve">, </w:t>
      </w:r>
      <w:r>
        <w:rPr>
          <w:rFonts w:ascii="Times New Roman" w:hAnsi="Times New Roman" w:cs="Times New Roman"/>
        </w:rPr>
        <w:t>hlm. 11.</w:t>
      </w:r>
    </w:p>
  </w:footnote>
  <w:footnote w:id="4">
    <w:p w:rsidR="00546AC6" w:rsidRPr="00546AC6" w:rsidRDefault="00546AC6" w:rsidP="00546AC6">
      <w:pPr>
        <w:pStyle w:val="FootnoteText"/>
        <w:ind w:left="360"/>
        <w:rPr>
          <w:rFonts w:ascii="Times New Roman" w:hAnsi="Times New Roman" w:cs="Times New Roman"/>
        </w:rPr>
      </w:pPr>
      <w:r w:rsidRPr="00546AC6">
        <w:rPr>
          <w:rStyle w:val="FootnoteReference"/>
          <w:rFonts w:ascii="Times New Roman" w:hAnsi="Times New Roman" w:cs="Times New Roman"/>
        </w:rPr>
        <w:footnoteRef/>
      </w:r>
      <w:r w:rsidRPr="00546AC6">
        <w:rPr>
          <w:rFonts w:ascii="Times New Roman" w:hAnsi="Times New Roman" w:cs="Times New Roman"/>
        </w:rPr>
        <w:t xml:space="preserve"> </w:t>
      </w:r>
      <w:r w:rsidR="00FA2B18">
        <w:rPr>
          <w:rFonts w:ascii="Times New Roman" w:hAnsi="Times New Roman" w:cs="Times New Roman"/>
          <w:i/>
        </w:rPr>
        <w:t xml:space="preserve">Ibid., </w:t>
      </w:r>
      <w:r w:rsidRPr="00546AC6">
        <w:rPr>
          <w:rFonts w:ascii="Times New Roman" w:hAnsi="Times New Roman" w:cs="Times New Roman"/>
        </w:rPr>
        <w:t>hlm. 11.</w:t>
      </w:r>
    </w:p>
  </w:footnote>
  <w:footnote w:id="5">
    <w:p w:rsidR="004300C2" w:rsidRPr="00BA2DB6" w:rsidRDefault="004300C2" w:rsidP="00366978">
      <w:pPr>
        <w:pStyle w:val="FootnoteText"/>
        <w:ind w:left="180" w:hanging="180"/>
        <w:jc w:val="both"/>
        <w:rPr>
          <w:rFonts w:ascii="Times New Roman" w:hAnsi="Times New Roman" w:cs="Times New Roman"/>
        </w:rPr>
      </w:pPr>
      <w:r w:rsidRPr="00BA2DB6">
        <w:rPr>
          <w:rStyle w:val="FootnoteReference"/>
          <w:rFonts w:ascii="Times New Roman" w:hAnsi="Times New Roman" w:cs="Times New Roman"/>
        </w:rPr>
        <w:footnoteRef/>
      </w:r>
      <w:r w:rsidRPr="00BA2DB6">
        <w:rPr>
          <w:rFonts w:ascii="Times New Roman" w:hAnsi="Times New Roman" w:cs="Times New Roman"/>
        </w:rPr>
        <w:t xml:space="preserve"> </w:t>
      </w:r>
      <w:r w:rsidR="00BA2DB6" w:rsidRPr="00BA2DB6">
        <w:rPr>
          <w:rFonts w:ascii="Times New Roman" w:hAnsi="Times New Roman" w:cs="Times New Roman"/>
        </w:rPr>
        <w:t xml:space="preserve">Tulus T.H Tambunan, </w:t>
      </w:r>
      <w:r w:rsidR="00BA2DB6" w:rsidRPr="00BA2DB6">
        <w:rPr>
          <w:rFonts w:ascii="Times New Roman" w:hAnsi="Times New Roman" w:cs="Times New Roman"/>
          <w:i/>
        </w:rPr>
        <w:t>Globalisasi dan Perdagangan Internasional</w:t>
      </w:r>
      <w:r w:rsidR="00BA2DB6" w:rsidRPr="00BA2DB6">
        <w:rPr>
          <w:rFonts w:ascii="Times New Roman" w:hAnsi="Times New Roman" w:cs="Times New Roman"/>
        </w:rPr>
        <w:t>, Jakarta: Ghalia Indonesia, 2004, hlm. 46</w:t>
      </w:r>
    </w:p>
  </w:footnote>
  <w:footnote w:id="6">
    <w:p w:rsidR="009E7870" w:rsidRPr="009E7870" w:rsidRDefault="009E7870" w:rsidP="009E7870">
      <w:pPr>
        <w:pStyle w:val="FootnoteText"/>
        <w:ind w:left="360"/>
        <w:rPr>
          <w:rFonts w:ascii="Times New Roman" w:hAnsi="Times New Roman" w:cs="Times New Roman"/>
        </w:rPr>
      </w:pPr>
      <w:r w:rsidRPr="009E7870">
        <w:rPr>
          <w:rStyle w:val="FootnoteReference"/>
          <w:rFonts w:ascii="Times New Roman" w:hAnsi="Times New Roman" w:cs="Times New Roman"/>
        </w:rPr>
        <w:footnoteRef/>
      </w:r>
      <w:r w:rsidRPr="009E7870">
        <w:rPr>
          <w:rFonts w:ascii="Times New Roman" w:hAnsi="Times New Roman" w:cs="Times New Roman"/>
        </w:rPr>
        <w:t xml:space="preserve"> </w:t>
      </w:r>
      <w:r w:rsidRPr="009E7870">
        <w:rPr>
          <w:rFonts w:ascii="Times New Roman" w:hAnsi="Times New Roman" w:cs="Times New Roman"/>
          <w:i/>
        </w:rPr>
        <w:t xml:space="preserve">Ibid., </w:t>
      </w:r>
      <w:r w:rsidRPr="009E7870">
        <w:rPr>
          <w:rFonts w:ascii="Times New Roman" w:hAnsi="Times New Roman" w:cs="Times New Roman"/>
        </w:rPr>
        <w:t>hlm.67-68</w:t>
      </w:r>
    </w:p>
  </w:footnote>
  <w:footnote w:id="7">
    <w:p w:rsidR="00AA1721" w:rsidRPr="00F009CC" w:rsidRDefault="00AA1721" w:rsidP="00AA1721">
      <w:pPr>
        <w:pStyle w:val="FootnoteText"/>
        <w:spacing w:after="40"/>
        <w:ind w:left="0" w:firstLine="0"/>
        <w:jc w:val="both"/>
        <w:rPr>
          <w:rFonts w:ascii="Times New Roman" w:hAnsi="Times New Roman" w:cs="Times New Roman"/>
        </w:rPr>
      </w:pPr>
      <w:r w:rsidRPr="00F009CC">
        <w:rPr>
          <w:rStyle w:val="FootnoteReference"/>
          <w:rFonts w:ascii="Times New Roman" w:hAnsi="Times New Roman" w:cs="Times New Roman"/>
        </w:rPr>
        <w:footnoteRef/>
      </w:r>
      <w:r w:rsidRPr="00F009CC">
        <w:rPr>
          <w:rFonts w:ascii="Times New Roman" w:hAnsi="Times New Roman" w:cs="Times New Roman"/>
        </w:rPr>
        <w:t xml:space="preserve"> Muhammad Sood, </w:t>
      </w:r>
      <w:r w:rsidRPr="00F009CC">
        <w:rPr>
          <w:rFonts w:ascii="Times New Roman" w:hAnsi="Times New Roman" w:cs="Times New Roman"/>
          <w:i/>
        </w:rPr>
        <w:t>Op.cit.</w:t>
      </w:r>
      <w:r w:rsidRPr="00F009CC">
        <w:rPr>
          <w:rFonts w:ascii="Times New Roman" w:hAnsi="Times New Roman" w:cs="Times New Roman"/>
        </w:rPr>
        <w:t>, hlm. 8.</w:t>
      </w:r>
    </w:p>
  </w:footnote>
  <w:footnote w:id="8">
    <w:p w:rsidR="003A33F6" w:rsidRPr="001C1D4B" w:rsidRDefault="003A33F6" w:rsidP="00366978">
      <w:pPr>
        <w:pStyle w:val="FootnoteText"/>
        <w:spacing w:after="40"/>
        <w:ind w:left="90" w:hanging="90"/>
        <w:jc w:val="both"/>
        <w:rPr>
          <w:rFonts w:ascii="Times New Roman" w:hAnsi="Times New Roman" w:cs="Times New Roman"/>
        </w:rPr>
      </w:pPr>
      <w:r w:rsidRPr="00F009CC">
        <w:rPr>
          <w:rStyle w:val="FootnoteReference"/>
          <w:rFonts w:ascii="Times New Roman" w:hAnsi="Times New Roman" w:cs="Times New Roman"/>
        </w:rPr>
        <w:footnoteRef/>
      </w:r>
      <w:r w:rsidRPr="00F009CC">
        <w:rPr>
          <w:rFonts w:ascii="Times New Roman" w:hAnsi="Times New Roman" w:cs="Times New Roman"/>
        </w:rPr>
        <w:t xml:space="preserve"> Muhammad Sood, </w:t>
      </w:r>
      <w:r w:rsidR="001C1D4B">
        <w:rPr>
          <w:rFonts w:ascii="Times New Roman" w:hAnsi="Times New Roman" w:cs="Times New Roman"/>
          <w:i/>
        </w:rPr>
        <w:t>Op.cit</w:t>
      </w:r>
      <w:r w:rsidR="001C1D4B">
        <w:rPr>
          <w:rFonts w:ascii="Times New Roman" w:hAnsi="Times New Roman" w:cs="Times New Roman"/>
        </w:rPr>
        <w:t>, hlm. 23.</w:t>
      </w:r>
    </w:p>
  </w:footnote>
  <w:footnote w:id="9">
    <w:p w:rsidR="003A33F6" w:rsidRPr="00F009CC" w:rsidRDefault="003A33F6" w:rsidP="00366978">
      <w:pPr>
        <w:pStyle w:val="FootnoteText"/>
        <w:spacing w:after="40"/>
        <w:ind w:left="180" w:hanging="180"/>
        <w:jc w:val="both"/>
        <w:rPr>
          <w:rFonts w:ascii="Times New Roman" w:hAnsi="Times New Roman" w:cs="Times New Roman"/>
        </w:rPr>
      </w:pPr>
      <w:r w:rsidRPr="00F009CC">
        <w:rPr>
          <w:rStyle w:val="FootnoteReference"/>
          <w:rFonts w:ascii="Times New Roman" w:hAnsi="Times New Roman" w:cs="Times New Roman"/>
        </w:rPr>
        <w:footnoteRef/>
      </w:r>
      <w:r w:rsidRPr="00F009CC">
        <w:rPr>
          <w:rFonts w:ascii="Times New Roman" w:hAnsi="Times New Roman" w:cs="Times New Roman"/>
        </w:rPr>
        <w:t xml:space="preserve"> Syahmin AK, </w:t>
      </w:r>
      <w:r w:rsidRPr="00AD7475">
        <w:rPr>
          <w:rFonts w:ascii="Times New Roman" w:hAnsi="Times New Roman" w:cs="Times New Roman"/>
          <w:i/>
        </w:rPr>
        <w:t>Hukum Dagang Internasional (dalam Kerangka Studi Analitis)</w:t>
      </w:r>
      <w:r w:rsidRPr="00F009CC">
        <w:rPr>
          <w:rFonts w:ascii="Times New Roman" w:hAnsi="Times New Roman" w:cs="Times New Roman"/>
        </w:rPr>
        <w:t>,</w:t>
      </w:r>
      <w:r w:rsidR="003F4D2D">
        <w:rPr>
          <w:rFonts w:ascii="Times New Roman" w:hAnsi="Times New Roman" w:cs="Times New Roman"/>
        </w:rPr>
        <w:t xml:space="preserve"> </w:t>
      </w:r>
      <w:r w:rsidRPr="00F009CC">
        <w:rPr>
          <w:rFonts w:ascii="Times New Roman" w:hAnsi="Times New Roman" w:cs="Times New Roman"/>
        </w:rPr>
        <w:t xml:space="preserve">Ed.1, </w:t>
      </w:r>
      <w:r w:rsidR="00AD7475">
        <w:rPr>
          <w:rFonts w:ascii="Times New Roman" w:hAnsi="Times New Roman" w:cs="Times New Roman"/>
        </w:rPr>
        <w:t>(</w:t>
      </w:r>
      <w:r w:rsidRPr="00F009CC">
        <w:rPr>
          <w:rFonts w:ascii="Times New Roman" w:hAnsi="Times New Roman" w:cs="Times New Roman"/>
        </w:rPr>
        <w:t>PT RajaGrafindo Persada, Jakarta</w:t>
      </w:r>
      <w:r w:rsidR="00AD7475">
        <w:rPr>
          <w:rFonts w:ascii="Times New Roman" w:hAnsi="Times New Roman" w:cs="Times New Roman"/>
        </w:rPr>
        <w:t>)</w:t>
      </w:r>
      <w:r w:rsidRPr="00F009CC">
        <w:rPr>
          <w:rFonts w:ascii="Times New Roman" w:hAnsi="Times New Roman" w:cs="Times New Roman"/>
        </w:rPr>
        <w:t>, 2006, hlm 51-56.</w:t>
      </w:r>
    </w:p>
  </w:footnote>
  <w:footnote w:id="10">
    <w:p w:rsidR="003A33F6" w:rsidRPr="00F009CC" w:rsidRDefault="003A33F6" w:rsidP="00366978">
      <w:pPr>
        <w:pStyle w:val="FootnoteText"/>
        <w:spacing w:after="40"/>
        <w:ind w:left="0" w:firstLine="0"/>
        <w:jc w:val="both"/>
        <w:rPr>
          <w:rFonts w:ascii="Times New Roman" w:hAnsi="Times New Roman" w:cs="Times New Roman"/>
        </w:rPr>
      </w:pPr>
      <w:r w:rsidRPr="00F009CC">
        <w:rPr>
          <w:rStyle w:val="FootnoteReference"/>
          <w:rFonts w:ascii="Times New Roman" w:hAnsi="Times New Roman" w:cs="Times New Roman"/>
        </w:rPr>
        <w:footnoteRef/>
      </w:r>
      <w:r w:rsidRPr="00F009CC">
        <w:rPr>
          <w:rFonts w:ascii="Times New Roman" w:hAnsi="Times New Roman" w:cs="Times New Roman"/>
        </w:rPr>
        <w:t xml:space="preserve"> </w:t>
      </w:r>
      <w:r>
        <w:rPr>
          <w:rFonts w:ascii="Times New Roman" w:hAnsi="Times New Roman" w:cs="Times New Roman"/>
        </w:rPr>
        <w:t xml:space="preserve"> </w:t>
      </w:r>
      <w:r w:rsidRPr="00F009CC">
        <w:rPr>
          <w:rFonts w:ascii="Times New Roman" w:hAnsi="Times New Roman" w:cs="Times New Roman"/>
        </w:rPr>
        <w:t xml:space="preserve">H.S Kartadjoemena, </w:t>
      </w:r>
      <w:r w:rsidRPr="00AD7475">
        <w:rPr>
          <w:rFonts w:ascii="Times New Roman" w:hAnsi="Times New Roman" w:cs="Times New Roman"/>
          <w:i/>
        </w:rPr>
        <w:t>GATT dan WTO</w:t>
      </w:r>
      <w:r w:rsidRPr="00F009CC">
        <w:rPr>
          <w:rFonts w:ascii="Times New Roman" w:hAnsi="Times New Roman" w:cs="Times New Roman"/>
        </w:rPr>
        <w:t xml:space="preserve">, </w:t>
      </w:r>
      <w:r w:rsidR="00AD7475">
        <w:rPr>
          <w:rFonts w:ascii="Times New Roman" w:hAnsi="Times New Roman" w:cs="Times New Roman"/>
        </w:rPr>
        <w:t>(</w:t>
      </w:r>
      <w:r w:rsidRPr="00F009CC">
        <w:rPr>
          <w:rFonts w:ascii="Times New Roman" w:hAnsi="Times New Roman" w:cs="Times New Roman"/>
        </w:rPr>
        <w:t>UI Press,</w:t>
      </w:r>
      <w:r w:rsidR="00AD7475">
        <w:rPr>
          <w:rFonts w:ascii="Times New Roman" w:hAnsi="Times New Roman" w:cs="Times New Roman"/>
        </w:rPr>
        <w:t xml:space="preserve"> </w:t>
      </w:r>
      <w:r w:rsidRPr="00F009CC">
        <w:rPr>
          <w:rFonts w:ascii="Times New Roman" w:hAnsi="Times New Roman" w:cs="Times New Roman"/>
        </w:rPr>
        <w:t>Jakarta</w:t>
      </w:r>
      <w:r w:rsidR="00AD7475">
        <w:rPr>
          <w:rFonts w:ascii="Times New Roman" w:hAnsi="Times New Roman" w:cs="Times New Roman"/>
        </w:rPr>
        <w:t>)</w:t>
      </w:r>
      <w:r w:rsidRPr="00F009CC">
        <w:rPr>
          <w:rFonts w:ascii="Times New Roman" w:hAnsi="Times New Roman" w:cs="Times New Roman"/>
        </w:rPr>
        <w:t>, 1996, hlm.78.</w:t>
      </w:r>
    </w:p>
  </w:footnote>
  <w:footnote w:id="11">
    <w:p w:rsidR="003A33F6" w:rsidRPr="00F009CC" w:rsidRDefault="003A33F6" w:rsidP="00AF1F80">
      <w:pPr>
        <w:pStyle w:val="FootnoteText"/>
        <w:spacing w:after="40"/>
        <w:ind w:left="270" w:hanging="270"/>
        <w:jc w:val="both"/>
        <w:rPr>
          <w:rFonts w:ascii="Times New Roman" w:hAnsi="Times New Roman" w:cs="Times New Roman"/>
        </w:rPr>
      </w:pPr>
      <w:r w:rsidRPr="00F009CC">
        <w:rPr>
          <w:rStyle w:val="FootnoteReference"/>
          <w:rFonts w:ascii="Times New Roman" w:hAnsi="Times New Roman" w:cs="Times New Roman"/>
        </w:rPr>
        <w:footnoteRef/>
      </w:r>
      <w:r w:rsidR="00AF1F80">
        <w:rPr>
          <w:rFonts w:ascii="Times New Roman" w:hAnsi="Times New Roman" w:cs="Times New Roman"/>
        </w:rPr>
        <w:t xml:space="preserve"> </w:t>
      </w:r>
      <w:r w:rsidR="003F4D2D">
        <w:rPr>
          <w:rFonts w:ascii="Times New Roman" w:hAnsi="Times New Roman" w:cs="Times New Roman"/>
        </w:rPr>
        <w:t xml:space="preserve">Oliver Long </w:t>
      </w:r>
      <w:r w:rsidRPr="00F009CC">
        <w:rPr>
          <w:rFonts w:ascii="Times New Roman" w:hAnsi="Times New Roman" w:cs="Times New Roman"/>
        </w:rPr>
        <w:t xml:space="preserve">dalam Syahmin AK, </w:t>
      </w:r>
      <w:r w:rsidR="006C6785">
        <w:rPr>
          <w:rFonts w:ascii="Times New Roman" w:hAnsi="Times New Roman" w:cs="Times New Roman"/>
          <w:i/>
        </w:rPr>
        <w:t>Op.cit</w:t>
      </w:r>
      <w:r w:rsidRPr="00F009CC">
        <w:rPr>
          <w:rFonts w:ascii="Times New Roman" w:hAnsi="Times New Roman" w:cs="Times New Roman"/>
        </w:rPr>
        <w:t>, hlm 47 - 49</w:t>
      </w:r>
    </w:p>
  </w:footnote>
  <w:footnote w:id="12">
    <w:p w:rsidR="0040012C" w:rsidRPr="000A1AAD" w:rsidRDefault="0040012C" w:rsidP="007501FF">
      <w:pPr>
        <w:pStyle w:val="FootnoteText"/>
        <w:ind w:left="180" w:hanging="180"/>
        <w:jc w:val="both"/>
        <w:rPr>
          <w:rFonts w:ascii="Times New Roman" w:hAnsi="Times New Roman" w:cs="Times New Roman"/>
        </w:rPr>
      </w:pPr>
      <w:r w:rsidRPr="000A1AAD">
        <w:rPr>
          <w:rStyle w:val="FootnoteReference"/>
          <w:rFonts w:ascii="Times New Roman" w:hAnsi="Times New Roman" w:cs="Times New Roman"/>
        </w:rPr>
        <w:footnoteRef/>
      </w:r>
      <w:r w:rsidR="002F0398" w:rsidRPr="000A1AAD">
        <w:rPr>
          <w:rFonts w:ascii="Times New Roman" w:hAnsi="Times New Roman" w:cs="Times New Roman"/>
        </w:rPr>
        <w:t xml:space="preserve">Gunther Jaenicke, </w:t>
      </w:r>
      <w:r w:rsidR="002F0398" w:rsidRPr="002E28F3">
        <w:rPr>
          <w:rFonts w:ascii="Times New Roman" w:hAnsi="Times New Roman" w:cs="Times New Roman"/>
          <w:i/>
        </w:rPr>
        <w:t>General Agreement on Tariff and Trade (1946)</w:t>
      </w:r>
      <w:r w:rsidR="002F0398" w:rsidRPr="000A1AAD">
        <w:rPr>
          <w:rFonts w:ascii="Times New Roman" w:hAnsi="Times New Roman" w:cs="Times New Roman"/>
        </w:rPr>
        <w:t xml:space="preserve">, dalam Bernhard (ed)., </w:t>
      </w:r>
      <w:r w:rsidR="002F0398" w:rsidRPr="002E28F3">
        <w:rPr>
          <w:rFonts w:ascii="Times New Roman" w:hAnsi="Times New Roman" w:cs="Times New Roman"/>
          <w:i/>
        </w:rPr>
        <w:t>Encyclopedia of Public International Law, Instalment 5 (1983)</w:t>
      </w:r>
      <w:r w:rsidR="002F0398" w:rsidRPr="000A1AAD">
        <w:rPr>
          <w:rFonts w:ascii="Times New Roman" w:hAnsi="Times New Roman" w:cs="Times New Roman"/>
        </w:rPr>
        <w:t xml:space="preserve">, hlm. 23, dikutip dalam buku Huala Adolf, </w:t>
      </w:r>
      <w:r w:rsidR="002F0398" w:rsidRPr="002E28F3">
        <w:rPr>
          <w:rFonts w:ascii="Times New Roman" w:hAnsi="Times New Roman" w:cs="Times New Roman"/>
          <w:i/>
        </w:rPr>
        <w:t>Hukum Perdagangan Internasional</w:t>
      </w:r>
      <w:r w:rsidR="002F0398" w:rsidRPr="000A1AAD">
        <w:rPr>
          <w:rFonts w:ascii="Times New Roman" w:hAnsi="Times New Roman" w:cs="Times New Roman"/>
        </w:rPr>
        <w:t>,</w:t>
      </w:r>
      <w:r w:rsidR="00BC2331">
        <w:rPr>
          <w:rFonts w:ascii="Times New Roman" w:hAnsi="Times New Roman" w:cs="Times New Roman"/>
        </w:rPr>
        <w:t xml:space="preserve"> </w:t>
      </w:r>
      <w:r w:rsidR="0050657A">
        <w:rPr>
          <w:rFonts w:ascii="Times New Roman" w:hAnsi="Times New Roman" w:cs="Times New Roman"/>
        </w:rPr>
        <w:t>(PT.</w:t>
      </w:r>
      <w:r w:rsidR="002F0398" w:rsidRPr="000A1AAD">
        <w:rPr>
          <w:rFonts w:ascii="Times New Roman" w:hAnsi="Times New Roman" w:cs="Times New Roman"/>
        </w:rPr>
        <w:t xml:space="preserve"> RajaGrafindo Persada</w:t>
      </w:r>
      <w:r w:rsidR="0050657A">
        <w:rPr>
          <w:rFonts w:ascii="Times New Roman" w:hAnsi="Times New Roman" w:cs="Times New Roman"/>
        </w:rPr>
        <w:t xml:space="preserve"> : </w:t>
      </w:r>
      <w:r w:rsidR="0050657A" w:rsidRPr="000A1AAD">
        <w:rPr>
          <w:rFonts w:ascii="Times New Roman" w:hAnsi="Times New Roman" w:cs="Times New Roman"/>
        </w:rPr>
        <w:t>Jakarta</w:t>
      </w:r>
      <w:r w:rsidR="0050657A">
        <w:rPr>
          <w:rFonts w:ascii="Times New Roman" w:hAnsi="Times New Roman" w:cs="Times New Roman"/>
        </w:rPr>
        <w:t>)</w:t>
      </w:r>
      <w:r w:rsidR="002F0398" w:rsidRPr="000A1AAD">
        <w:rPr>
          <w:rFonts w:ascii="Times New Roman" w:hAnsi="Times New Roman" w:cs="Times New Roman"/>
        </w:rPr>
        <w:t>, hlm. 111.</w:t>
      </w:r>
    </w:p>
  </w:footnote>
  <w:footnote w:id="13">
    <w:p w:rsidR="0046677C" w:rsidRDefault="0046677C" w:rsidP="007156C4">
      <w:pPr>
        <w:pStyle w:val="FootnoteText"/>
        <w:ind w:left="180" w:hanging="180"/>
        <w:rPr>
          <w:rFonts w:ascii="Times New Roman" w:hAnsi="Times New Roman" w:cs="Times New Roman"/>
        </w:rPr>
      </w:pPr>
      <w:r>
        <w:rPr>
          <w:rStyle w:val="FootnoteReference"/>
        </w:rPr>
        <w:footnoteRef/>
      </w:r>
      <w:r>
        <w:t xml:space="preserve"> </w:t>
      </w:r>
      <w:r w:rsidR="0008779B">
        <w:rPr>
          <w:rFonts w:ascii="Times New Roman" w:hAnsi="Times New Roman" w:cs="Times New Roman"/>
        </w:rPr>
        <w:t>Taryana Sunandar,</w:t>
      </w:r>
      <w:r>
        <w:rPr>
          <w:rFonts w:ascii="Times New Roman" w:hAnsi="Times New Roman" w:cs="Times New Roman"/>
        </w:rPr>
        <w:t xml:space="preserve"> </w:t>
      </w:r>
      <w:r w:rsidRPr="007156C4">
        <w:rPr>
          <w:rFonts w:ascii="Times New Roman" w:hAnsi="Times New Roman" w:cs="Times New Roman"/>
          <w:i/>
        </w:rPr>
        <w:t>Perdagangan Hukum Perdagangan Internasional Dari GATT 1947 Sampai Terbentuknya WTO</w:t>
      </w:r>
      <w:r w:rsidR="00FF1994">
        <w:rPr>
          <w:rFonts w:ascii="Times New Roman" w:hAnsi="Times New Roman" w:cs="Times New Roman"/>
        </w:rPr>
        <w:t xml:space="preserve">, </w:t>
      </w:r>
      <w:bookmarkStart w:id="0" w:name="_GoBack"/>
      <w:bookmarkEnd w:id="0"/>
      <w:r>
        <w:rPr>
          <w:rFonts w:ascii="Times New Roman" w:hAnsi="Times New Roman" w:cs="Times New Roman"/>
        </w:rPr>
        <w:t>(Jakarta: BPHN,</w:t>
      </w:r>
      <w:r w:rsidR="008C1988">
        <w:rPr>
          <w:rFonts w:ascii="Times New Roman" w:hAnsi="Times New Roman" w:cs="Times New Roman"/>
        </w:rPr>
        <w:t xml:space="preserve"> Departemen Kehakiman, 1996), h</w:t>
      </w:r>
      <w:r>
        <w:rPr>
          <w:rFonts w:ascii="Times New Roman" w:hAnsi="Times New Roman" w:cs="Times New Roman"/>
        </w:rPr>
        <w:t>l</w:t>
      </w:r>
      <w:r w:rsidR="008C1988">
        <w:rPr>
          <w:rFonts w:ascii="Times New Roman" w:hAnsi="Times New Roman" w:cs="Times New Roman"/>
        </w:rPr>
        <w:t>m</w:t>
      </w:r>
      <w:r>
        <w:rPr>
          <w:rFonts w:ascii="Times New Roman" w:hAnsi="Times New Roman" w:cs="Times New Roman"/>
        </w:rPr>
        <w:t xml:space="preserve">. 11  </w:t>
      </w:r>
    </w:p>
  </w:footnote>
  <w:footnote w:id="14">
    <w:p w:rsidR="0046677C" w:rsidRPr="00E83652" w:rsidRDefault="0046677C" w:rsidP="007156C4">
      <w:pPr>
        <w:pStyle w:val="FootnoteText"/>
        <w:ind w:left="360"/>
      </w:pPr>
      <w:r w:rsidRPr="007156C4">
        <w:rPr>
          <w:rStyle w:val="FootnoteReference"/>
          <w:i/>
        </w:rPr>
        <w:footnoteRef/>
      </w:r>
      <w:r w:rsidRPr="007156C4">
        <w:rPr>
          <w:i/>
        </w:rPr>
        <w:t xml:space="preserve"> </w:t>
      </w:r>
      <w:r w:rsidR="00E83652">
        <w:rPr>
          <w:rFonts w:ascii="Times New Roman" w:hAnsi="Times New Roman" w:cs="Times New Roman"/>
          <w:i/>
        </w:rPr>
        <w:t>Ibid</w:t>
      </w:r>
      <w:r w:rsidR="00E83652">
        <w:rPr>
          <w:rFonts w:ascii="Times New Roman" w:hAnsi="Times New Roman" w:cs="Times New Roman"/>
        </w:rPr>
        <w:t>., hlm.11</w:t>
      </w:r>
    </w:p>
  </w:footnote>
  <w:footnote w:id="15">
    <w:p w:rsidR="00040672" w:rsidRPr="0029711B" w:rsidRDefault="00040672" w:rsidP="00EA1FDC">
      <w:pPr>
        <w:pStyle w:val="FootnoteText"/>
        <w:ind w:left="180" w:hanging="180"/>
        <w:jc w:val="both"/>
        <w:rPr>
          <w:rFonts w:ascii="Times New Roman" w:hAnsi="Times New Roman" w:cs="Times New Roman"/>
        </w:rPr>
      </w:pPr>
      <w:r w:rsidRPr="0029711B">
        <w:rPr>
          <w:rStyle w:val="FootnoteReference"/>
          <w:rFonts w:ascii="Times New Roman" w:hAnsi="Times New Roman" w:cs="Times New Roman"/>
        </w:rPr>
        <w:footnoteRef/>
      </w:r>
      <w:r w:rsidRPr="0029711B">
        <w:rPr>
          <w:rFonts w:ascii="Times New Roman" w:hAnsi="Times New Roman" w:cs="Times New Roman"/>
        </w:rPr>
        <w:t xml:space="preserve"> </w:t>
      </w:r>
      <w:r w:rsidR="0029711B" w:rsidRPr="0029711B">
        <w:rPr>
          <w:rFonts w:ascii="Times New Roman" w:hAnsi="Times New Roman" w:cs="Times New Roman"/>
        </w:rPr>
        <w:t xml:space="preserve">Sudargo Gautama, </w:t>
      </w:r>
      <w:r w:rsidR="0029711B" w:rsidRPr="0029711B">
        <w:rPr>
          <w:rFonts w:ascii="Times New Roman" w:hAnsi="Times New Roman" w:cs="Times New Roman"/>
          <w:i/>
        </w:rPr>
        <w:t>Segi – Segi Hukum Perdagangan Internasional (GATT dan GSP)</w:t>
      </w:r>
      <w:r w:rsidR="0029711B" w:rsidRPr="0029711B">
        <w:rPr>
          <w:rFonts w:ascii="Times New Roman" w:hAnsi="Times New Roman" w:cs="Times New Roman"/>
        </w:rPr>
        <w:t xml:space="preserve">, Cet. Ke – 1, (Bandung: Citra Aditya Bakti), 1994, hlm. 108.  </w:t>
      </w:r>
    </w:p>
  </w:footnote>
  <w:footnote w:id="16">
    <w:p w:rsidR="0048776D" w:rsidRPr="00226D77" w:rsidRDefault="0048776D" w:rsidP="00EA1FDC">
      <w:pPr>
        <w:pStyle w:val="FootnoteText"/>
        <w:ind w:left="180" w:hanging="180"/>
        <w:jc w:val="both"/>
        <w:rPr>
          <w:rFonts w:ascii="Times New Roman" w:hAnsi="Times New Roman" w:cs="Times New Roman"/>
        </w:rPr>
      </w:pPr>
      <w:r w:rsidRPr="00226D77">
        <w:rPr>
          <w:rStyle w:val="FootnoteReference"/>
          <w:rFonts w:ascii="Times New Roman" w:hAnsi="Times New Roman" w:cs="Times New Roman"/>
        </w:rPr>
        <w:footnoteRef/>
      </w:r>
      <w:r w:rsidRPr="00226D77">
        <w:rPr>
          <w:rFonts w:ascii="Times New Roman" w:hAnsi="Times New Roman" w:cs="Times New Roman"/>
        </w:rPr>
        <w:t xml:space="preserve"> Nevin Shaw and Aaron Cosbey, </w:t>
      </w:r>
      <w:r w:rsidRPr="00EA1FDC">
        <w:rPr>
          <w:rFonts w:ascii="Times New Roman" w:hAnsi="Times New Roman" w:cs="Times New Roman"/>
          <w:i/>
        </w:rPr>
        <w:t>GATT, The WTO and Sustainable</w:t>
      </w:r>
      <w:r w:rsidR="00226D77" w:rsidRPr="00EA1FDC">
        <w:rPr>
          <w:rFonts w:ascii="Times New Roman" w:hAnsi="Times New Roman" w:cs="Times New Roman"/>
          <w:i/>
        </w:rPr>
        <w:t xml:space="preserve"> Development, International Institute for Sustainable Development,</w:t>
      </w:r>
      <w:r w:rsidR="00226D77" w:rsidRPr="00226D77">
        <w:rPr>
          <w:rFonts w:ascii="Times New Roman" w:hAnsi="Times New Roman" w:cs="Times New Roman"/>
        </w:rPr>
        <w:t xml:space="preserve"> USA, 2000, hlm. 2.</w:t>
      </w:r>
      <w:r w:rsidRPr="00226D77">
        <w:rPr>
          <w:rFonts w:ascii="Times New Roman" w:hAnsi="Times New Roman" w:cs="Times New Roman"/>
        </w:rPr>
        <w:t xml:space="preserve"> </w:t>
      </w:r>
    </w:p>
  </w:footnote>
  <w:footnote w:id="17">
    <w:p w:rsidR="002E137F" w:rsidRPr="00372C88" w:rsidRDefault="002E137F" w:rsidP="00EA1FDC">
      <w:pPr>
        <w:pStyle w:val="FootnoteText"/>
        <w:ind w:left="180" w:hanging="180"/>
        <w:jc w:val="both"/>
        <w:rPr>
          <w:rFonts w:ascii="Times New Roman" w:hAnsi="Times New Roman" w:cs="Times New Roman"/>
        </w:rPr>
      </w:pPr>
      <w:r w:rsidRPr="00372C88">
        <w:rPr>
          <w:rStyle w:val="FootnoteReference"/>
          <w:rFonts w:ascii="Times New Roman" w:hAnsi="Times New Roman" w:cs="Times New Roman"/>
        </w:rPr>
        <w:footnoteRef/>
      </w:r>
      <w:r w:rsidRPr="00372C88">
        <w:rPr>
          <w:rFonts w:ascii="Times New Roman" w:hAnsi="Times New Roman" w:cs="Times New Roman"/>
        </w:rPr>
        <w:t xml:space="preserve"> </w:t>
      </w:r>
      <w:r w:rsidR="00372C88" w:rsidRPr="00372C88">
        <w:rPr>
          <w:rFonts w:ascii="Times New Roman" w:hAnsi="Times New Roman" w:cs="Times New Roman"/>
        </w:rPr>
        <w:t xml:space="preserve">Nursalam Sianipar, </w:t>
      </w:r>
      <w:r w:rsidR="00372C88" w:rsidRPr="00372C88">
        <w:rPr>
          <w:rFonts w:ascii="Times New Roman" w:hAnsi="Times New Roman" w:cs="Times New Roman"/>
          <w:i/>
        </w:rPr>
        <w:t>Aspek Hukum Peran Serta Pemerintah Dalam Mengantisipasi Pasar Bebas</w:t>
      </w:r>
      <w:r w:rsidR="00372C88" w:rsidRPr="00372C88">
        <w:rPr>
          <w:rFonts w:ascii="Times New Roman" w:hAnsi="Times New Roman" w:cs="Times New Roman"/>
        </w:rPr>
        <w:t xml:space="preserve">, Badan Pembinaan Hukum Nasional dan HAM RI, 2001, hlm. 56 – 57. </w:t>
      </w:r>
    </w:p>
  </w:footnote>
  <w:footnote w:id="18">
    <w:p w:rsidR="003A33F6" w:rsidRPr="00F009CC" w:rsidRDefault="003A33F6" w:rsidP="0029711B">
      <w:pPr>
        <w:pStyle w:val="FootnoteText"/>
        <w:spacing w:after="40"/>
        <w:ind w:left="360"/>
        <w:jc w:val="both"/>
        <w:rPr>
          <w:rFonts w:ascii="Times New Roman" w:hAnsi="Times New Roman" w:cs="Times New Roman"/>
        </w:rPr>
      </w:pPr>
      <w:r w:rsidRPr="00F009CC">
        <w:rPr>
          <w:rStyle w:val="FootnoteReference"/>
          <w:rFonts w:ascii="Times New Roman" w:hAnsi="Times New Roman" w:cs="Times New Roman"/>
        </w:rPr>
        <w:footnoteRef/>
      </w:r>
      <w:r w:rsidRPr="00F009CC">
        <w:rPr>
          <w:rFonts w:ascii="Times New Roman" w:hAnsi="Times New Roman" w:cs="Times New Roman"/>
        </w:rPr>
        <w:t xml:space="preserve"> </w:t>
      </w:r>
      <w:r w:rsidR="0029711B">
        <w:rPr>
          <w:rFonts w:ascii="Times New Roman" w:hAnsi="Times New Roman" w:cs="Times New Roman"/>
          <w:i/>
        </w:rPr>
        <w:t>Op</w:t>
      </w:r>
      <w:r w:rsidR="00796A71">
        <w:rPr>
          <w:rFonts w:ascii="Times New Roman" w:hAnsi="Times New Roman" w:cs="Times New Roman"/>
          <w:i/>
        </w:rPr>
        <w:t>.</w:t>
      </w:r>
      <w:r w:rsidR="0029711B">
        <w:rPr>
          <w:rFonts w:ascii="Times New Roman" w:hAnsi="Times New Roman" w:cs="Times New Roman"/>
          <w:i/>
        </w:rPr>
        <w:t>cit</w:t>
      </w:r>
      <w:r w:rsidR="00796A71">
        <w:rPr>
          <w:rFonts w:ascii="Times New Roman" w:hAnsi="Times New Roman" w:cs="Times New Roman"/>
          <w:i/>
        </w:rPr>
        <w:t>.</w:t>
      </w:r>
      <w:r w:rsidR="00725ECB">
        <w:rPr>
          <w:rFonts w:ascii="Times New Roman" w:hAnsi="Times New Roman" w:cs="Times New Roman"/>
        </w:rPr>
        <w:t>, hlm 51</w:t>
      </w:r>
      <w:r w:rsidRPr="00F009CC">
        <w:rPr>
          <w:rFonts w:ascii="Times New Roman" w:hAnsi="Times New Roman" w:cs="Times New Roman"/>
        </w:rPr>
        <w:t>.</w:t>
      </w:r>
    </w:p>
  </w:footnote>
  <w:footnote w:id="19">
    <w:p w:rsidR="003A33F6" w:rsidRPr="004B1DCC" w:rsidRDefault="003A33F6" w:rsidP="00BE117D">
      <w:pPr>
        <w:pStyle w:val="FootnoteText"/>
        <w:ind w:left="0" w:firstLine="0"/>
        <w:rPr>
          <w:rFonts w:ascii="Times New Roman" w:hAnsi="Times New Roman" w:cs="Times New Roman"/>
        </w:rPr>
      </w:pPr>
      <w:r w:rsidRPr="00F009CC">
        <w:rPr>
          <w:rStyle w:val="FootnoteReference"/>
          <w:rFonts w:ascii="Times New Roman" w:hAnsi="Times New Roman" w:cs="Times New Roman"/>
        </w:rPr>
        <w:footnoteRef/>
      </w:r>
      <w:r w:rsidRPr="00F009CC">
        <w:rPr>
          <w:rFonts w:ascii="Times New Roman" w:hAnsi="Times New Roman" w:cs="Times New Roman"/>
        </w:rPr>
        <w:t xml:space="preserve"> </w:t>
      </w:r>
      <w:r>
        <w:rPr>
          <w:rFonts w:ascii="Times New Roman" w:hAnsi="Times New Roman" w:cs="Times New Roman"/>
        </w:rPr>
        <w:t xml:space="preserve">Syahmin AK, </w:t>
      </w:r>
      <w:r>
        <w:rPr>
          <w:rFonts w:ascii="Times New Roman" w:hAnsi="Times New Roman" w:cs="Times New Roman"/>
          <w:i/>
        </w:rPr>
        <w:t>Op.cit.,</w:t>
      </w:r>
      <w:r w:rsidR="0008779B">
        <w:rPr>
          <w:rFonts w:ascii="Times New Roman" w:hAnsi="Times New Roman" w:cs="Times New Roman"/>
          <w:i/>
        </w:rPr>
        <w:t xml:space="preserve"> </w:t>
      </w:r>
      <w:r>
        <w:rPr>
          <w:rFonts w:ascii="Times New Roman" w:hAnsi="Times New Roman" w:cs="Times New Roman"/>
        </w:rPr>
        <w:t>hlm. 55</w:t>
      </w:r>
    </w:p>
  </w:footnote>
  <w:footnote w:id="20">
    <w:p w:rsidR="003A33F6" w:rsidRPr="00F009CC" w:rsidRDefault="003A33F6" w:rsidP="000E254C">
      <w:pPr>
        <w:spacing w:after="0" w:line="240" w:lineRule="auto"/>
        <w:ind w:left="180" w:hanging="180"/>
        <w:jc w:val="both"/>
        <w:rPr>
          <w:rFonts w:ascii="Times New Roman" w:hAnsi="Times New Roman" w:cs="Times New Roman"/>
          <w:sz w:val="20"/>
          <w:szCs w:val="20"/>
        </w:rPr>
      </w:pPr>
      <w:r w:rsidRPr="00F009CC">
        <w:rPr>
          <w:rStyle w:val="FootnoteReference"/>
          <w:rFonts w:ascii="Times New Roman" w:hAnsi="Times New Roman" w:cs="Times New Roman"/>
          <w:sz w:val="20"/>
          <w:szCs w:val="20"/>
        </w:rPr>
        <w:footnoteRef/>
      </w:r>
      <w:r w:rsidRPr="00F009CC">
        <w:rPr>
          <w:rFonts w:ascii="Times New Roman" w:hAnsi="Times New Roman" w:cs="Times New Roman"/>
          <w:color w:val="000000" w:themeColor="text1"/>
          <w:sz w:val="20"/>
          <w:szCs w:val="20"/>
          <w:shd w:val="clear" w:color="auto" w:fill="FFFFFF"/>
        </w:rPr>
        <w:t xml:space="preserve">Lesza Leonardo Lombok, </w:t>
      </w:r>
      <w:r w:rsidRPr="00F009CC">
        <w:rPr>
          <w:rFonts w:ascii="Times New Roman" w:hAnsi="Times New Roman" w:cs="Times New Roman"/>
          <w:color w:val="000000" w:themeColor="text1"/>
          <w:sz w:val="20"/>
          <w:szCs w:val="20"/>
        </w:rPr>
        <w:t xml:space="preserve">TBT </w:t>
      </w:r>
      <w:r w:rsidRPr="00F009CC">
        <w:rPr>
          <w:rFonts w:ascii="Times New Roman" w:hAnsi="Times New Roman" w:cs="Times New Roman"/>
          <w:i/>
          <w:color w:val="000000" w:themeColor="text1"/>
          <w:sz w:val="20"/>
          <w:szCs w:val="20"/>
        </w:rPr>
        <w:t>Agreement</w:t>
      </w:r>
      <w:r w:rsidRPr="00F009CC">
        <w:rPr>
          <w:rFonts w:ascii="Times New Roman" w:hAnsi="Times New Roman" w:cs="Times New Roman"/>
          <w:color w:val="000000" w:themeColor="text1"/>
          <w:sz w:val="20"/>
          <w:szCs w:val="20"/>
        </w:rPr>
        <w:t xml:space="preserve"> </w:t>
      </w:r>
      <w:r w:rsidRPr="000E254C">
        <w:rPr>
          <w:rFonts w:ascii="Times New Roman" w:hAnsi="Times New Roman" w:cs="Times New Roman"/>
          <w:i/>
          <w:color w:val="000000" w:themeColor="text1"/>
          <w:sz w:val="20"/>
          <w:szCs w:val="20"/>
        </w:rPr>
        <w:t>dan Regulasi Domestik Negara, Suatu Tinjauan Tentang Kekuatan Mengikat WTO</w:t>
      </w:r>
      <w:r w:rsidRPr="00F009CC">
        <w:rPr>
          <w:rFonts w:ascii="Times New Roman" w:hAnsi="Times New Roman" w:cs="Times New Roman"/>
          <w:color w:val="000000" w:themeColor="text1"/>
          <w:sz w:val="20"/>
          <w:szCs w:val="20"/>
        </w:rPr>
        <w:t xml:space="preserve"> </w:t>
      </w:r>
      <w:r w:rsidRPr="00F009CC">
        <w:rPr>
          <w:rFonts w:ascii="Times New Roman" w:hAnsi="Times New Roman" w:cs="Times New Roman"/>
          <w:i/>
          <w:color w:val="000000" w:themeColor="text1"/>
          <w:sz w:val="20"/>
          <w:szCs w:val="20"/>
        </w:rPr>
        <w:t>Agreements</w:t>
      </w:r>
      <w:r w:rsidRPr="00F009CC">
        <w:rPr>
          <w:rFonts w:ascii="Times New Roman" w:hAnsi="Times New Roman" w:cs="Times New Roman"/>
          <w:sz w:val="20"/>
          <w:szCs w:val="20"/>
        </w:rPr>
        <w:t xml:space="preserve">, </w:t>
      </w:r>
      <w:hyperlink r:id="rId1" w:history="1">
        <w:r w:rsidRPr="0008779B">
          <w:rPr>
            <w:rStyle w:val="Hyperlink"/>
            <w:rFonts w:ascii="Times New Roman" w:hAnsi="Times New Roman" w:cs="Times New Roman"/>
            <w:color w:val="auto"/>
            <w:sz w:val="20"/>
            <w:szCs w:val="20"/>
          </w:rPr>
          <w:t>http://leszalombok.blogspot.com/</w:t>
        </w:r>
      </w:hyperlink>
      <w:r w:rsidRPr="00F009CC">
        <w:rPr>
          <w:rFonts w:ascii="Times New Roman" w:hAnsi="Times New Roman" w:cs="Times New Roman"/>
          <w:sz w:val="20"/>
          <w:szCs w:val="20"/>
        </w:rPr>
        <w:t xml:space="preserve">, 13 September 2012 </w:t>
      </w:r>
    </w:p>
  </w:footnote>
  <w:footnote w:id="21">
    <w:p w:rsidR="003A33F6" w:rsidRPr="00840443" w:rsidRDefault="003A33F6" w:rsidP="003A33F6">
      <w:pPr>
        <w:autoSpaceDE w:val="0"/>
        <w:autoSpaceDN w:val="0"/>
        <w:adjustRightInd w:val="0"/>
        <w:spacing w:after="0" w:line="240" w:lineRule="auto"/>
        <w:jc w:val="both"/>
        <w:rPr>
          <w:rFonts w:ascii="Times New Roman" w:hAnsi="Times New Roman" w:cs="Times New Roman"/>
          <w:i/>
          <w:iCs/>
          <w:sz w:val="20"/>
          <w:szCs w:val="20"/>
        </w:rPr>
      </w:pPr>
      <w:r>
        <w:rPr>
          <w:rStyle w:val="FootnoteReference"/>
        </w:rPr>
        <w:footnoteRef/>
      </w:r>
      <w:r>
        <w:t xml:space="preserve"> </w:t>
      </w:r>
      <w:r w:rsidRPr="00840443">
        <w:rPr>
          <w:rFonts w:ascii="Times New Roman" w:hAnsi="Times New Roman" w:cs="Times New Roman"/>
          <w:sz w:val="20"/>
          <w:szCs w:val="20"/>
        </w:rPr>
        <w:t xml:space="preserve">Julia Nelson dan Daria Taglioni, </w:t>
      </w:r>
      <w:r w:rsidRPr="00840443">
        <w:rPr>
          <w:rFonts w:ascii="Times New Roman" w:hAnsi="Times New Roman" w:cs="Times New Roman"/>
          <w:i/>
          <w:iCs/>
          <w:sz w:val="20"/>
          <w:szCs w:val="20"/>
        </w:rPr>
        <w:t>“A Quick Guide</w:t>
      </w:r>
      <w:r>
        <w:rPr>
          <w:rFonts w:ascii="Times New Roman" w:hAnsi="Times New Roman" w:cs="Times New Roman"/>
          <w:i/>
          <w:iCs/>
          <w:sz w:val="20"/>
          <w:szCs w:val="20"/>
        </w:rPr>
        <w:t xml:space="preserve"> </w:t>
      </w:r>
      <w:r w:rsidRPr="00840443">
        <w:rPr>
          <w:rFonts w:ascii="Times New Roman" w:hAnsi="Times New Roman" w:cs="Times New Roman"/>
          <w:i/>
          <w:iCs/>
          <w:sz w:val="20"/>
          <w:szCs w:val="20"/>
        </w:rPr>
        <w:t xml:space="preserve">to The GATS and Mode 4”, </w:t>
      </w:r>
      <w:r w:rsidRPr="00840443">
        <w:rPr>
          <w:rFonts w:ascii="Times New Roman" w:hAnsi="Times New Roman" w:cs="Times New Roman"/>
          <w:sz w:val="20"/>
          <w:szCs w:val="20"/>
        </w:rPr>
        <w:t>Makalah disampaikan</w:t>
      </w:r>
    </w:p>
    <w:p w:rsidR="003A33F6" w:rsidRPr="00102D3E" w:rsidRDefault="003A33F6" w:rsidP="003A33F6">
      <w:pPr>
        <w:autoSpaceDE w:val="0"/>
        <w:autoSpaceDN w:val="0"/>
        <w:adjustRightInd w:val="0"/>
        <w:spacing w:after="0" w:line="240" w:lineRule="auto"/>
        <w:jc w:val="both"/>
        <w:rPr>
          <w:rFonts w:ascii="Times New Roman" w:hAnsi="Times New Roman" w:cs="Times New Roman"/>
          <w:sz w:val="20"/>
          <w:szCs w:val="20"/>
        </w:rPr>
      </w:pPr>
      <w:r w:rsidRPr="00840443">
        <w:rPr>
          <w:rFonts w:ascii="Times New Roman" w:hAnsi="Times New Roman" w:cs="Times New Roman"/>
          <w:sz w:val="20"/>
          <w:szCs w:val="20"/>
        </w:rPr>
        <w:t>dalam OECD-</w:t>
      </w:r>
      <w:r>
        <w:rPr>
          <w:rFonts w:ascii="Times New Roman" w:hAnsi="Times New Roman" w:cs="Times New Roman"/>
          <w:sz w:val="20"/>
          <w:szCs w:val="20"/>
        </w:rPr>
        <w:t xml:space="preserve">World Bank-IOM Seminar on Trade </w:t>
      </w:r>
      <w:r w:rsidRPr="00840443">
        <w:rPr>
          <w:rFonts w:ascii="Times New Roman" w:hAnsi="Times New Roman" w:cs="Times New Roman"/>
          <w:sz w:val="20"/>
          <w:szCs w:val="20"/>
        </w:rPr>
        <w:t>and Migratio</w:t>
      </w:r>
      <w:r>
        <w:rPr>
          <w:rFonts w:ascii="Times New Roman" w:hAnsi="Times New Roman" w:cs="Times New Roman"/>
          <w:sz w:val="20"/>
          <w:szCs w:val="20"/>
        </w:rPr>
        <w:t xml:space="preserve">n di Genewa pada 12-14 November </w:t>
      </w:r>
      <w:r w:rsidRPr="00840443">
        <w:rPr>
          <w:rFonts w:ascii="Times New Roman" w:hAnsi="Times New Roman" w:cs="Times New Roman"/>
          <w:sz w:val="20"/>
          <w:szCs w:val="20"/>
        </w:rPr>
        <w:t>2003. hlm.1.</w:t>
      </w:r>
      <w:r>
        <w:rPr>
          <w:rFonts w:ascii="Times New Roman" w:hAnsi="Times New Roman" w:cs="Times New Roman"/>
          <w:sz w:val="20"/>
          <w:szCs w:val="20"/>
        </w:rPr>
        <w:t xml:space="preserve"> dalam Ruswandiana, “</w:t>
      </w:r>
      <w:r>
        <w:rPr>
          <w:rFonts w:ascii="Times New Roman" w:hAnsi="Times New Roman" w:cs="Times New Roman"/>
          <w:i/>
          <w:sz w:val="20"/>
          <w:szCs w:val="20"/>
        </w:rPr>
        <w:t>Pengaruh General Agreement on Trade in Services (GATS) Terhadap Sektor Ketenagakerjaan di Indonesia”</w:t>
      </w:r>
      <w:r>
        <w:rPr>
          <w:rFonts w:ascii="Times New Roman" w:hAnsi="Times New Roman" w:cs="Times New Roman"/>
          <w:sz w:val="20"/>
          <w:szCs w:val="20"/>
        </w:rPr>
        <w:t>, Fakultas Hukum Universitas Atma Jaya Yogyakarta, 2015, hlm. 6</w:t>
      </w:r>
    </w:p>
  </w:footnote>
  <w:footnote w:id="22">
    <w:p w:rsidR="003A33F6" w:rsidRPr="00957B12" w:rsidRDefault="003A33F6" w:rsidP="00CD3C82">
      <w:pPr>
        <w:pStyle w:val="FootnoteText"/>
        <w:ind w:left="180" w:hanging="180"/>
        <w:jc w:val="both"/>
        <w:rPr>
          <w:rFonts w:ascii="Times New Roman" w:hAnsi="Times New Roman" w:cs="Times New Roman"/>
        </w:rPr>
      </w:pPr>
      <w:r w:rsidRPr="00957B12">
        <w:rPr>
          <w:rStyle w:val="FootnoteReference"/>
          <w:rFonts w:ascii="Times New Roman" w:hAnsi="Times New Roman" w:cs="Times New Roman"/>
        </w:rPr>
        <w:footnoteRef/>
      </w:r>
      <w:r w:rsidRPr="00957B12">
        <w:rPr>
          <w:rFonts w:ascii="Times New Roman" w:hAnsi="Times New Roman" w:cs="Times New Roman"/>
        </w:rPr>
        <w:t xml:space="preserve"> I Putu Gelgel, </w:t>
      </w:r>
      <w:r w:rsidRPr="00957B12">
        <w:rPr>
          <w:rFonts w:ascii="Times New Roman" w:hAnsi="Times New Roman" w:cs="Times New Roman"/>
          <w:i/>
          <w:iCs/>
        </w:rPr>
        <w:t xml:space="preserve">Industri Pariwisata Indonesia dalam Globalisasi Perdagangan Jasa </w:t>
      </w:r>
      <w:r w:rsidRPr="00957B12">
        <w:rPr>
          <w:rFonts w:ascii="Times New Roman" w:hAnsi="Times New Roman" w:cs="Times New Roman"/>
        </w:rPr>
        <w:t>(</w:t>
      </w:r>
      <w:r w:rsidRPr="00957B12">
        <w:rPr>
          <w:rFonts w:ascii="Times New Roman" w:hAnsi="Times New Roman" w:cs="Times New Roman"/>
          <w:i/>
          <w:iCs/>
        </w:rPr>
        <w:t>GATS-WTO</w:t>
      </w:r>
      <w:r>
        <w:rPr>
          <w:rFonts w:ascii="Times New Roman" w:hAnsi="Times New Roman" w:cs="Times New Roman"/>
        </w:rPr>
        <w:t xml:space="preserve">) </w:t>
      </w:r>
      <w:r w:rsidRPr="00957B12">
        <w:rPr>
          <w:rFonts w:ascii="Times New Roman" w:hAnsi="Times New Roman" w:cs="Times New Roman"/>
          <w:i/>
          <w:iCs/>
        </w:rPr>
        <w:t>Implikasi Hukum dan antisipasinya</w:t>
      </w:r>
      <w:r w:rsidRPr="00957B12">
        <w:rPr>
          <w:rFonts w:ascii="Times New Roman" w:hAnsi="Times New Roman" w:cs="Times New Roman"/>
        </w:rPr>
        <w:t>, Refika Aditama, Bandung, 2006, hlm.  32</w:t>
      </w:r>
    </w:p>
  </w:footnote>
  <w:footnote w:id="23">
    <w:p w:rsidR="001C0770" w:rsidRPr="001C0770" w:rsidRDefault="001C0770" w:rsidP="00CD3C82">
      <w:pPr>
        <w:pStyle w:val="FootnoteText"/>
        <w:ind w:left="0" w:firstLine="0"/>
        <w:jc w:val="both"/>
        <w:rPr>
          <w:rFonts w:ascii="Times New Roman" w:hAnsi="Times New Roman" w:cs="Times New Roman"/>
        </w:rPr>
      </w:pPr>
      <w:r w:rsidRPr="001C0770">
        <w:rPr>
          <w:rStyle w:val="FootnoteReference"/>
          <w:rFonts w:ascii="Times New Roman" w:hAnsi="Times New Roman" w:cs="Times New Roman"/>
        </w:rPr>
        <w:footnoteRef/>
      </w:r>
      <w:r w:rsidRPr="001C0770">
        <w:rPr>
          <w:rFonts w:ascii="Times New Roman" w:hAnsi="Times New Roman" w:cs="Times New Roman"/>
        </w:rPr>
        <w:t xml:space="preserve"> Peter Van den Bosche, </w:t>
      </w:r>
      <w:r w:rsidRPr="001C0770">
        <w:rPr>
          <w:rFonts w:ascii="Times New Roman" w:hAnsi="Times New Roman" w:cs="Times New Roman"/>
          <w:i/>
        </w:rPr>
        <w:t xml:space="preserve">The Law and Policy of the World Trade Organization Text, Cases and Materials, Sixth Printing, </w:t>
      </w:r>
      <w:r w:rsidRPr="001C0770">
        <w:rPr>
          <w:rFonts w:ascii="Times New Roman" w:hAnsi="Times New Roman" w:cs="Times New Roman"/>
        </w:rPr>
        <w:t xml:space="preserve">Cambridge University Press, Cambridge, 2007, hlm. 320 – 324. </w:t>
      </w:r>
    </w:p>
  </w:footnote>
  <w:footnote w:id="24">
    <w:p w:rsidR="00CB0878" w:rsidRPr="00CB0878" w:rsidRDefault="00CB0878" w:rsidP="00CB0878">
      <w:pPr>
        <w:pStyle w:val="FootnoteText"/>
        <w:ind w:left="360"/>
        <w:jc w:val="both"/>
        <w:rPr>
          <w:rFonts w:ascii="Times New Roman" w:hAnsi="Times New Roman" w:cs="Times New Roman"/>
        </w:rPr>
      </w:pPr>
      <w:r w:rsidRPr="00CB0878">
        <w:rPr>
          <w:rStyle w:val="FootnoteReference"/>
          <w:rFonts w:ascii="Times New Roman" w:hAnsi="Times New Roman" w:cs="Times New Roman"/>
        </w:rPr>
        <w:footnoteRef/>
      </w:r>
      <w:r w:rsidR="007760BC">
        <w:rPr>
          <w:rFonts w:ascii="Times New Roman" w:hAnsi="Times New Roman" w:cs="Times New Roman"/>
          <w:i/>
        </w:rPr>
        <w:t xml:space="preserve"> Ibid</w:t>
      </w:r>
      <w:r w:rsidRPr="00CB0878">
        <w:rPr>
          <w:rFonts w:ascii="Times New Roman" w:hAnsi="Times New Roman" w:cs="Times New Roman"/>
          <w:i/>
        </w:rPr>
        <w:t xml:space="preserve">., </w:t>
      </w:r>
      <w:r w:rsidRPr="00CB0878">
        <w:rPr>
          <w:rFonts w:ascii="Times New Roman" w:hAnsi="Times New Roman" w:cs="Times New Roman"/>
        </w:rPr>
        <w:t>hlm. 367</w:t>
      </w:r>
    </w:p>
  </w:footnote>
  <w:footnote w:id="25">
    <w:p w:rsidR="00F76796" w:rsidRPr="00F009CC" w:rsidRDefault="00F76796" w:rsidP="00F76796">
      <w:pPr>
        <w:pStyle w:val="FootnoteText"/>
        <w:ind w:left="0" w:firstLine="0"/>
        <w:jc w:val="both"/>
        <w:rPr>
          <w:rFonts w:ascii="Times New Roman" w:hAnsi="Times New Roman" w:cs="Times New Roman"/>
        </w:rPr>
      </w:pPr>
      <w:r w:rsidRPr="00F009CC">
        <w:rPr>
          <w:rStyle w:val="FootnoteReference"/>
          <w:rFonts w:ascii="Times New Roman" w:hAnsi="Times New Roman" w:cs="Times New Roman"/>
        </w:rPr>
        <w:footnoteRef/>
      </w:r>
      <w:r w:rsidRPr="00F009CC">
        <w:rPr>
          <w:rFonts w:ascii="Times New Roman" w:hAnsi="Times New Roman" w:cs="Times New Roman"/>
        </w:rPr>
        <w:t xml:space="preserve"> Syahmin AK, </w:t>
      </w:r>
      <w:r w:rsidRPr="00F009CC">
        <w:rPr>
          <w:rFonts w:ascii="Times New Roman" w:hAnsi="Times New Roman" w:cs="Times New Roman"/>
          <w:i/>
        </w:rPr>
        <w:t>Op.cit</w:t>
      </w:r>
      <w:r w:rsidR="00A67CF5">
        <w:rPr>
          <w:rFonts w:ascii="Times New Roman" w:hAnsi="Times New Roman" w:cs="Times New Roman"/>
        </w:rPr>
        <w:t>,</w:t>
      </w:r>
      <w:r w:rsidRPr="00F009CC">
        <w:rPr>
          <w:rFonts w:ascii="Times New Roman" w:hAnsi="Times New Roman" w:cs="Times New Roman"/>
        </w:rPr>
        <w:t xml:space="preserve"> hlm 315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065623"/>
      <w:docPartObj>
        <w:docPartGallery w:val="Page Numbers (Top of Page)"/>
        <w:docPartUnique/>
      </w:docPartObj>
    </w:sdtPr>
    <w:sdtEndPr>
      <w:rPr>
        <w:noProof/>
      </w:rPr>
    </w:sdtEndPr>
    <w:sdtContent>
      <w:p w:rsidR="004A4E8B" w:rsidRDefault="004A4E8B">
        <w:pPr>
          <w:pStyle w:val="Header"/>
          <w:jc w:val="right"/>
        </w:pPr>
        <w:r>
          <w:fldChar w:fldCharType="begin"/>
        </w:r>
        <w:r>
          <w:instrText xml:space="preserve"> PAGE   \* MERGEFORMAT </w:instrText>
        </w:r>
        <w:r>
          <w:fldChar w:fldCharType="separate"/>
        </w:r>
        <w:r w:rsidR="00FF1994">
          <w:rPr>
            <w:noProof/>
          </w:rPr>
          <w:t>49</w:t>
        </w:r>
        <w:r>
          <w:rPr>
            <w:noProof/>
          </w:rPr>
          <w:fldChar w:fldCharType="end"/>
        </w:r>
      </w:p>
    </w:sdtContent>
  </w:sdt>
  <w:p w:rsidR="004A4E8B" w:rsidRDefault="004A4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2293"/>
    <w:multiLevelType w:val="hybridMultilevel"/>
    <w:tmpl w:val="3D58EA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0051D3"/>
    <w:multiLevelType w:val="hybridMultilevel"/>
    <w:tmpl w:val="5888B560"/>
    <w:lvl w:ilvl="0" w:tplc="D3FE547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6878D7"/>
    <w:multiLevelType w:val="hybridMultilevel"/>
    <w:tmpl w:val="5B3A4F04"/>
    <w:lvl w:ilvl="0" w:tplc="C71C37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BE57BE0"/>
    <w:multiLevelType w:val="hybridMultilevel"/>
    <w:tmpl w:val="805237A6"/>
    <w:lvl w:ilvl="0" w:tplc="BD760F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371C13"/>
    <w:multiLevelType w:val="hybridMultilevel"/>
    <w:tmpl w:val="41E2CEA8"/>
    <w:lvl w:ilvl="0" w:tplc="E18C33F8">
      <w:start w:val="1"/>
      <w:numFmt w:val="lowerLetter"/>
      <w:lvlText w:val="%1."/>
      <w:lvlJc w:val="left"/>
      <w:pPr>
        <w:ind w:left="2160" w:hanging="360"/>
      </w:pPr>
      <w:rPr>
        <w:rFonts w:hint="default"/>
      </w:rPr>
    </w:lvl>
    <w:lvl w:ilvl="1" w:tplc="AA68D5C8">
      <w:start w:val="1"/>
      <w:numFmt w:val="decimal"/>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12A29CA"/>
    <w:multiLevelType w:val="hybridMultilevel"/>
    <w:tmpl w:val="63F07360"/>
    <w:lvl w:ilvl="0" w:tplc="4AD89A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1465CA2"/>
    <w:multiLevelType w:val="hybridMultilevel"/>
    <w:tmpl w:val="85B4DDF4"/>
    <w:lvl w:ilvl="0" w:tplc="ACD4D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A4E52E9"/>
    <w:multiLevelType w:val="hybridMultilevel"/>
    <w:tmpl w:val="802CAD28"/>
    <w:lvl w:ilvl="0" w:tplc="E974A1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F29171D"/>
    <w:multiLevelType w:val="hybridMultilevel"/>
    <w:tmpl w:val="E794D5D0"/>
    <w:lvl w:ilvl="0" w:tplc="04090017">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34F367A"/>
    <w:multiLevelType w:val="hybridMultilevel"/>
    <w:tmpl w:val="3D1001FC"/>
    <w:lvl w:ilvl="0" w:tplc="04090017">
      <w:start w:val="1"/>
      <w:numFmt w:val="lowerLetter"/>
      <w:lvlText w:val="%1)"/>
      <w:lvlJc w:val="left"/>
      <w:pPr>
        <w:ind w:left="1080" w:hanging="360"/>
      </w:pPr>
      <w:rPr>
        <w:rFonts w:hint="default"/>
        <w:i w:val="0"/>
      </w:rPr>
    </w:lvl>
    <w:lvl w:ilvl="1" w:tplc="76C0161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4CD0049"/>
    <w:multiLevelType w:val="hybridMultilevel"/>
    <w:tmpl w:val="01461666"/>
    <w:lvl w:ilvl="0" w:tplc="BB3807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601249B"/>
    <w:multiLevelType w:val="hybridMultilevel"/>
    <w:tmpl w:val="20860E4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68C7906"/>
    <w:multiLevelType w:val="hybridMultilevel"/>
    <w:tmpl w:val="4B9039B8"/>
    <w:lvl w:ilvl="0" w:tplc="4F66941A">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3" w15:restartNumberingAfterBreak="0">
    <w:nsid w:val="2ADD2D91"/>
    <w:multiLevelType w:val="hybridMultilevel"/>
    <w:tmpl w:val="D0584D5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DA4A3C"/>
    <w:multiLevelType w:val="hybridMultilevel"/>
    <w:tmpl w:val="7BECA540"/>
    <w:lvl w:ilvl="0" w:tplc="465A43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39058F6"/>
    <w:multiLevelType w:val="hybridMultilevel"/>
    <w:tmpl w:val="055635FC"/>
    <w:lvl w:ilvl="0" w:tplc="79CAD87C">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D05374F"/>
    <w:multiLevelType w:val="hybridMultilevel"/>
    <w:tmpl w:val="1FC886D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16D37FC"/>
    <w:multiLevelType w:val="hybridMultilevel"/>
    <w:tmpl w:val="A6243E3C"/>
    <w:lvl w:ilvl="0" w:tplc="EE969AEE">
      <w:start w:val="1"/>
      <w:numFmt w:val="decimal"/>
      <w:lvlText w:val="(%1)"/>
      <w:lvlJc w:val="left"/>
      <w:pPr>
        <w:ind w:left="3240" w:hanging="360"/>
      </w:pPr>
      <w:rPr>
        <w:rFonts w:ascii="Times New Roman" w:eastAsiaTheme="minorHAnsi" w:hAnsi="Times New Roman" w:cstheme="minorBid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37947FD"/>
    <w:multiLevelType w:val="hybridMultilevel"/>
    <w:tmpl w:val="70B67404"/>
    <w:lvl w:ilvl="0" w:tplc="395CC946">
      <w:start w:val="1"/>
      <w:numFmt w:val="lowerLetter"/>
      <w:lvlText w:val="(%1)"/>
      <w:lvlJc w:val="left"/>
      <w:pPr>
        <w:ind w:left="3240" w:hanging="360"/>
      </w:pPr>
      <w:rPr>
        <w:rFonts w:hint="default"/>
        <w:i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46667466"/>
    <w:multiLevelType w:val="hybridMultilevel"/>
    <w:tmpl w:val="5A96A212"/>
    <w:lvl w:ilvl="0" w:tplc="2D3836C4">
      <w:start w:val="1"/>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20" w15:restartNumberingAfterBreak="0">
    <w:nsid w:val="4ABD6A1E"/>
    <w:multiLevelType w:val="hybridMultilevel"/>
    <w:tmpl w:val="C406D52A"/>
    <w:lvl w:ilvl="0" w:tplc="04090011">
      <w:start w:val="1"/>
      <w:numFmt w:val="decimal"/>
      <w:lvlText w:val="%1)"/>
      <w:lvlJc w:val="left"/>
      <w:pPr>
        <w:ind w:left="2880" w:hanging="360"/>
      </w:pPr>
    </w:lvl>
    <w:lvl w:ilvl="1" w:tplc="04090011">
      <w:start w:val="1"/>
      <w:numFmt w:val="decimal"/>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FC166CC"/>
    <w:multiLevelType w:val="hybridMultilevel"/>
    <w:tmpl w:val="7D72E996"/>
    <w:lvl w:ilvl="0" w:tplc="55B4745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2C46E30"/>
    <w:multiLevelType w:val="hybridMultilevel"/>
    <w:tmpl w:val="C0E81402"/>
    <w:lvl w:ilvl="0" w:tplc="0EF2AC92">
      <w:start w:val="1"/>
      <w:numFmt w:val="lowerLetter"/>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30F3E30"/>
    <w:multiLevelType w:val="hybridMultilevel"/>
    <w:tmpl w:val="6F546720"/>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BA34052"/>
    <w:multiLevelType w:val="hybridMultilevel"/>
    <w:tmpl w:val="03BED06E"/>
    <w:lvl w:ilvl="0" w:tplc="E4F6755E">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E08117F"/>
    <w:multiLevelType w:val="hybridMultilevel"/>
    <w:tmpl w:val="1046C30A"/>
    <w:lvl w:ilvl="0" w:tplc="2F0091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EC9004A"/>
    <w:multiLevelType w:val="hybridMultilevel"/>
    <w:tmpl w:val="152E0740"/>
    <w:lvl w:ilvl="0" w:tplc="A35457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7E87191"/>
    <w:multiLevelType w:val="hybridMultilevel"/>
    <w:tmpl w:val="2FA06308"/>
    <w:lvl w:ilvl="0" w:tplc="A1163B7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69D021B3"/>
    <w:multiLevelType w:val="hybridMultilevel"/>
    <w:tmpl w:val="4A0AB1CE"/>
    <w:lvl w:ilvl="0" w:tplc="A0A20ABC">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EA34115"/>
    <w:multiLevelType w:val="hybridMultilevel"/>
    <w:tmpl w:val="97484C02"/>
    <w:lvl w:ilvl="0" w:tplc="A822915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71D6678C"/>
    <w:multiLevelType w:val="hybridMultilevel"/>
    <w:tmpl w:val="D332D7C0"/>
    <w:lvl w:ilvl="0" w:tplc="66B814D6">
      <w:start w:val="1"/>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863336B"/>
    <w:multiLevelType w:val="hybridMultilevel"/>
    <w:tmpl w:val="250A6E54"/>
    <w:lvl w:ilvl="0" w:tplc="267AA072">
      <w:start w:val="1"/>
      <w:numFmt w:val="decimal"/>
      <w:lvlText w:val="(%1)"/>
      <w:lvlJc w:val="left"/>
      <w:pPr>
        <w:ind w:left="3600" w:hanging="360"/>
      </w:pPr>
      <w:rPr>
        <w:rFonts w:ascii="Times New Roman" w:eastAsiaTheme="minorHAnsi" w:hAnsi="Times New Roman" w:cs="Times New Roman"/>
        <w:color w:val="auto"/>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2" w15:restartNumberingAfterBreak="0">
    <w:nsid w:val="7E793A97"/>
    <w:multiLevelType w:val="hybridMultilevel"/>
    <w:tmpl w:val="E6249C88"/>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3"/>
  </w:num>
  <w:num w:numId="3">
    <w:abstractNumId w:val="8"/>
  </w:num>
  <w:num w:numId="4">
    <w:abstractNumId w:val="23"/>
  </w:num>
  <w:num w:numId="5">
    <w:abstractNumId w:val="9"/>
  </w:num>
  <w:num w:numId="6">
    <w:abstractNumId w:val="32"/>
  </w:num>
  <w:num w:numId="7">
    <w:abstractNumId w:val="6"/>
  </w:num>
  <w:num w:numId="8">
    <w:abstractNumId w:val="16"/>
  </w:num>
  <w:num w:numId="9">
    <w:abstractNumId w:val="20"/>
  </w:num>
  <w:num w:numId="10">
    <w:abstractNumId w:val="21"/>
  </w:num>
  <w:num w:numId="11">
    <w:abstractNumId w:val="27"/>
  </w:num>
  <w:num w:numId="12">
    <w:abstractNumId w:val="11"/>
  </w:num>
  <w:num w:numId="13">
    <w:abstractNumId w:val="22"/>
  </w:num>
  <w:num w:numId="14">
    <w:abstractNumId w:val="29"/>
  </w:num>
  <w:num w:numId="15">
    <w:abstractNumId w:val="3"/>
  </w:num>
  <w:num w:numId="16">
    <w:abstractNumId w:val="17"/>
  </w:num>
  <w:num w:numId="17">
    <w:abstractNumId w:val="25"/>
  </w:num>
  <w:num w:numId="18">
    <w:abstractNumId w:val="10"/>
  </w:num>
  <w:num w:numId="19">
    <w:abstractNumId w:val="14"/>
  </w:num>
  <w:num w:numId="20">
    <w:abstractNumId w:val="31"/>
  </w:num>
  <w:num w:numId="21">
    <w:abstractNumId w:val="12"/>
  </w:num>
  <w:num w:numId="22">
    <w:abstractNumId w:val="19"/>
  </w:num>
  <w:num w:numId="23">
    <w:abstractNumId w:val="18"/>
  </w:num>
  <w:num w:numId="24">
    <w:abstractNumId w:val="28"/>
  </w:num>
  <w:num w:numId="25">
    <w:abstractNumId w:val="1"/>
  </w:num>
  <w:num w:numId="26">
    <w:abstractNumId w:val="2"/>
  </w:num>
  <w:num w:numId="27">
    <w:abstractNumId w:val="30"/>
  </w:num>
  <w:num w:numId="28">
    <w:abstractNumId w:val="15"/>
  </w:num>
  <w:num w:numId="29">
    <w:abstractNumId w:val="24"/>
  </w:num>
  <w:num w:numId="30">
    <w:abstractNumId w:val="7"/>
  </w:num>
  <w:num w:numId="31">
    <w:abstractNumId w:val="5"/>
  </w:num>
  <w:num w:numId="32">
    <w:abstractNumId w:val="2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IzMbMwNzYwsLQwNjJT0lEKTi0uzszPAykwrwUAm4bF/ywAAAA="/>
  </w:docVars>
  <w:rsids>
    <w:rsidRoot w:val="003A33F6"/>
    <w:rsid w:val="000004C8"/>
    <w:rsid w:val="0002300E"/>
    <w:rsid w:val="00024320"/>
    <w:rsid w:val="00025D88"/>
    <w:rsid w:val="00026E5F"/>
    <w:rsid w:val="0003072A"/>
    <w:rsid w:val="00040672"/>
    <w:rsid w:val="00044AB7"/>
    <w:rsid w:val="000538EF"/>
    <w:rsid w:val="00062A82"/>
    <w:rsid w:val="00080375"/>
    <w:rsid w:val="0008634B"/>
    <w:rsid w:val="0008779B"/>
    <w:rsid w:val="00087962"/>
    <w:rsid w:val="000A1AAD"/>
    <w:rsid w:val="000C0857"/>
    <w:rsid w:val="000C3C1F"/>
    <w:rsid w:val="000C6D10"/>
    <w:rsid w:val="000D0C37"/>
    <w:rsid w:val="000D7BF5"/>
    <w:rsid w:val="000E254C"/>
    <w:rsid w:val="000F1629"/>
    <w:rsid w:val="000F3FAF"/>
    <w:rsid w:val="00113E8B"/>
    <w:rsid w:val="001233DF"/>
    <w:rsid w:val="00147E04"/>
    <w:rsid w:val="00163027"/>
    <w:rsid w:val="00166B52"/>
    <w:rsid w:val="001678EE"/>
    <w:rsid w:val="00167CDA"/>
    <w:rsid w:val="00185499"/>
    <w:rsid w:val="00194C41"/>
    <w:rsid w:val="001A36A1"/>
    <w:rsid w:val="001A4000"/>
    <w:rsid w:val="001B0391"/>
    <w:rsid w:val="001C0770"/>
    <w:rsid w:val="001C1D4B"/>
    <w:rsid w:val="001C241A"/>
    <w:rsid w:val="001C5AB4"/>
    <w:rsid w:val="001E0D95"/>
    <w:rsid w:val="001E6DFC"/>
    <w:rsid w:val="001F0036"/>
    <w:rsid w:val="001F4C96"/>
    <w:rsid w:val="001F4D09"/>
    <w:rsid w:val="0021284A"/>
    <w:rsid w:val="00213A62"/>
    <w:rsid w:val="002144FF"/>
    <w:rsid w:val="00223A73"/>
    <w:rsid w:val="00226D77"/>
    <w:rsid w:val="002367BD"/>
    <w:rsid w:val="00240982"/>
    <w:rsid w:val="00245D79"/>
    <w:rsid w:val="0024701D"/>
    <w:rsid w:val="00252B8E"/>
    <w:rsid w:val="00262055"/>
    <w:rsid w:val="00265787"/>
    <w:rsid w:val="002756F7"/>
    <w:rsid w:val="00282CF1"/>
    <w:rsid w:val="00283D99"/>
    <w:rsid w:val="00296F25"/>
    <w:rsid w:val="0029711B"/>
    <w:rsid w:val="002B2539"/>
    <w:rsid w:val="002B45BE"/>
    <w:rsid w:val="002B5D04"/>
    <w:rsid w:val="002E137F"/>
    <w:rsid w:val="002E28F3"/>
    <w:rsid w:val="002E6086"/>
    <w:rsid w:val="002F0398"/>
    <w:rsid w:val="002F3125"/>
    <w:rsid w:val="00300EEE"/>
    <w:rsid w:val="00301086"/>
    <w:rsid w:val="00306386"/>
    <w:rsid w:val="00306DF4"/>
    <w:rsid w:val="00312A8E"/>
    <w:rsid w:val="0033160E"/>
    <w:rsid w:val="00343A31"/>
    <w:rsid w:val="00350426"/>
    <w:rsid w:val="00366978"/>
    <w:rsid w:val="003726FC"/>
    <w:rsid w:val="00372C88"/>
    <w:rsid w:val="00374332"/>
    <w:rsid w:val="0038419D"/>
    <w:rsid w:val="00387D3F"/>
    <w:rsid w:val="003A33F6"/>
    <w:rsid w:val="003A4939"/>
    <w:rsid w:val="003B07B2"/>
    <w:rsid w:val="003B0CF9"/>
    <w:rsid w:val="003B270A"/>
    <w:rsid w:val="003B2BE2"/>
    <w:rsid w:val="003C7509"/>
    <w:rsid w:val="003D1CCF"/>
    <w:rsid w:val="003D5D52"/>
    <w:rsid w:val="003E55C8"/>
    <w:rsid w:val="003F0F64"/>
    <w:rsid w:val="003F4D2D"/>
    <w:rsid w:val="003F7EFD"/>
    <w:rsid w:val="0040012C"/>
    <w:rsid w:val="00411975"/>
    <w:rsid w:val="004244F8"/>
    <w:rsid w:val="004300C2"/>
    <w:rsid w:val="00433969"/>
    <w:rsid w:val="00433CF6"/>
    <w:rsid w:val="004342D6"/>
    <w:rsid w:val="00455AC5"/>
    <w:rsid w:val="004631CC"/>
    <w:rsid w:val="0046677C"/>
    <w:rsid w:val="00472F9C"/>
    <w:rsid w:val="0048158A"/>
    <w:rsid w:val="004873D7"/>
    <w:rsid w:val="0048776D"/>
    <w:rsid w:val="00490CD6"/>
    <w:rsid w:val="00496D99"/>
    <w:rsid w:val="004A4E8B"/>
    <w:rsid w:val="004A5E8E"/>
    <w:rsid w:val="004B472F"/>
    <w:rsid w:val="004C6061"/>
    <w:rsid w:val="004D3EC5"/>
    <w:rsid w:val="004D7AF9"/>
    <w:rsid w:val="004E4BDB"/>
    <w:rsid w:val="004F79F1"/>
    <w:rsid w:val="0050657A"/>
    <w:rsid w:val="00506DF4"/>
    <w:rsid w:val="00515D53"/>
    <w:rsid w:val="0053386B"/>
    <w:rsid w:val="00535F2A"/>
    <w:rsid w:val="00546AC6"/>
    <w:rsid w:val="00553BD7"/>
    <w:rsid w:val="00562E67"/>
    <w:rsid w:val="005656CD"/>
    <w:rsid w:val="00580973"/>
    <w:rsid w:val="00581DDE"/>
    <w:rsid w:val="00585A71"/>
    <w:rsid w:val="005937AE"/>
    <w:rsid w:val="005B3601"/>
    <w:rsid w:val="005C6753"/>
    <w:rsid w:val="005D07EF"/>
    <w:rsid w:val="00613C98"/>
    <w:rsid w:val="00617A64"/>
    <w:rsid w:val="00621227"/>
    <w:rsid w:val="00621801"/>
    <w:rsid w:val="0065670E"/>
    <w:rsid w:val="00667882"/>
    <w:rsid w:val="00696D5F"/>
    <w:rsid w:val="006A6A47"/>
    <w:rsid w:val="006B1435"/>
    <w:rsid w:val="006C6785"/>
    <w:rsid w:val="006C6975"/>
    <w:rsid w:val="006C73C2"/>
    <w:rsid w:val="006D06B9"/>
    <w:rsid w:val="006D1F54"/>
    <w:rsid w:val="006D243E"/>
    <w:rsid w:val="006D24C6"/>
    <w:rsid w:val="006D6929"/>
    <w:rsid w:val="006E0A1D"/>
    <w:rsid w:val="006F12A8"/>
    <w:rsid w:val="00704724"/>
    <w:rsid w:val="00710944"/>
    <w:rsid w:val="0071268A"/>
    <w:rsid w:val="007156C4"/>
    <w:rsid w:val="007234AE"/>
    <w:rsid w:val="00724DAD"/>
    <w:rsid w:val="00725ECB"/>
    <w:rsid w:val="007274F3"/>
    <w:rsid w:val="007407B1"/>
    <w:rsid w:val="007501FF"/>
    <w:rsid w:val="007760BC"/>
    <w:rsid w:val="00776A68"/>
    <w:rsid w:val="00777299"/>
    <w:rsid w:val="0078150B"/>
    <w:rsid w:val="00786FA1"/>
    <w:rsid w:val="00796A71"/>
    <w:rsid w:val="007A5035"/>
    <w:rsid w:val="007B6071"/>
    <w:rsid w:val="007B70C7"/>
    <w:rsid w:val="007D7798"/>
    <w:rsid w:val="007E3858"/>
    <w:rsid w:val="007F1B3A"/>
    <w:rsid w:val="0083747A"/>
    <w:rsid w:val="00875335"/>
    <w:rsid w:val="008844E1"/>
    <w:rsid w:val="008977E6"/>
    <w:rsid w:val="008A6F5B"/>
    <w:rsid w:val="008B65B5"/>
    <w:rsid w:val="008C1988"/>
    <w:rsid w:val="008C6EBC"/>
    <w:rsid w:val="008D32E6"/>
    <w:rsid w:val="008D6B9E"/>
    <w:rsid w:val="008E2C8D"/>
    <w:rsid w:val="008F6DFD"/>
    <w:rsid w:val="00900C3A"/>
    <w:rsid w:val="00927C3D"/>
    <w:rsid w:val="009327A7"/>
    <w:rsid w:val="0093790C"/>
    <w:rsid w:val="009408D0"/>
    <w:rsid w:val="009561BB"/>
    <w:rsid w:val="009629A3"/>
    <w:rsid w:val="00963224"/>
    <w:rsid w:val="009A2EED"/>
    <w:rsid w:val="009A5905"/>
    <w:rsid w:val="009A5B27"/>
    <w:rsid w:val="009A6069"/>
    <w:rsid w:val="009B053D"/>
    <w:rsid w:val="009B6383"/>
    <w:rsid w:val="009E7870"/>
    <w:rsid w:val="009E7EDB"/>
    <w:rsid w:val="009F5667"/>
    <w:rsid w:val="009F5867"/>
    <w:rsid w:val="00A07816"/>
    <w:rsid w:val="00A10C42"/>
    <w:rsid w:val="00A226D4"/>
    <w:rsid w:val="00A52AEF"/>
    <w:rsid w:val="00A67CF5"/>
    <w:rsid w:val="00A7266D"/>
    <w:rsid w:val="00A7387F"/>
    <w:rsid w:val="00A90B2A"/>
    <w:rsid w:val="00A9401A"/>
    <w:rsid w:val="00AA0D41"/>
    <w:rsid w:val="00AA1721"/>
    <w:rsid w:val="00AB51EC"/>
    <w:rsid w:val="00AD1710"/>
    <w:rsid w:val="00AD342E"/>
    <w:rsid w:val="00AD5FFC"/>
    <w:rsid w:val="00AD7475"/>
    <w:rsid w:val="00AD7553"/>
    <w:rsid w:val="00AF1F80"/>
    <w:rsid w:val="00AF4A81"/>
    <w:rsid w:val="00B053E6"/>
    <w:rsid w:val="00B260AE"/>
    <w:rsid w:val="00B33A18"/>
    <w:rsid w:val="00B4348B"/>
    <w:rsid w:val="00B47A85"/>
    <w:rsid w:val="00B50A41"/>
    <w:rsid w:val="00B56FD0"/>
    <w:rsid w:val="00B62790"/>
    <w:rsid w:val="00B67CA0"/>
    <w:rsid w:val="00B702F8"/>
    <w:rsid w:val="00B726FD"/>
    <w:rsid w:val="00B76CDF"/>
    <w:rsid w:val="00B84E01"/>
    <w:rsid w:val="00B84EE3"/>
    <w:rsid w:val="00B86223"/>
    <w:rsid w:val="00B930D2"/>
    <w:rsid w:val="00BA1EA6"/>
    <w:rsid w:val="00BA2DB6"/>
    <w:rsid w:val="00BA5AC7"/>
    <w:rsid w:val="00BC2331"/>
    <w:rsid w:val="00BD7478"/>
    <w:rsid w:val="00BD7B94"/>
    <w:rsid w:val="00BE117D"/>
    <w:rsid w:val="00C0160E"/>
    <w:rsid w:val="00C234B6"/>
    <w:rsid w:val="00C236D6"/>
    <w:rsid w:val="00C62BA7"/>
    <w:rsid w:val="00CA0BC2"/>
    <w:rsid w:val="00CA148B"/>
    <w:rsid w:val="00CA3B0A"/>
    <w:rsid w:val="00CA7A22"/>
    <w:rsid w:val="00CB0878"/>
    <w:rsid w:val="00CB613A"/>
    <w:rsid w:val="00CC6D23"/>
    <w:rsid w:val="00CD0456"/>
    <w:rsid w:val="00CD3C82"/>
    <w:rsid w:val="00CD6722"/>
    <w:rsid w:val="00CD6D63"/>
    <w:rsid w:val="00CE0F47"/>
    <w:rsid w:val="00CF07C5"/>
    <w:rsid w:val="00CF236D"/>
    <w:rsid w:val="00D069B6"/>
    <w:rsid w:val="00D206B4"/>
    <w:rsid w:val="00D25643"/>
    <w:rsid w:val="00D33430"/>
    <w:rsid w:val="00D613E3"/>
    <w:rsid w:val="00D86E4E"/>
    <w:rsid w:val="00DA3B4F"/>
    <w:rsid w:val="00DA5AB9"/>
    <w:rsid w:val="00DB7070"/>
    <w:rsid w:val="00DC7CB7"/>
    <w:rsid w:val="00DD1F1D"/>
    <w:rsid w:val="00DD2EB9"/>
    <w:rsid w:val="00DE6543"/>
    <w:rsid w:val="00DF4593"/>
    <w:rsid w:val="00E008B0"/>
    <w:rsid w:val="00E043D4"/>
    <w:rsid w:val="00E3031E"/>
    <w:rsid w:val="00E43CF4"/>
    <w:rsid w:val="00E47CEB"/>
    <w:rsid w:val="00E66BC8"/>
    <w:rsid w:val="00E66FDE"/>
    <w:rsid w:val="00E71CBF"/>
    <w:rsid w:val="00E83652"/>
    <w:rsid w:val="00E85022"/>
    <w:rsid w:val="00E8564E"/>
    <w:rsid w:val="00E96F2B"/>
    <w:rsid w:val="00EA1FDC"/>
    <w:rsid w:val="00EB2A01"/>
    <w:rsid w:val="00EB6FD0"/>
    <w:rsid w:val="00ED5E8E"/>
    <w:rsid w:val="00ED6817"/>
    <w:rsid w:val="00EE1943"/>
    <w:rsid w:val="00F147CC"/>
    <w:rsid w:val="00F178FB"/>
    <w:rsid w:val="00F25CAC"/>
    <w:rsid w:val="00F41E87"/>
    <w:rsid w:val="00F52A6D"/>
    <w:rsid w:val="00F63B17"/>
    <w:rsid w:val="00F76796"/>
    <w:rsid w:val="00F919CE"/>
    <w:rsid w:val="00FA2B18"/>
    <w:rsid w:val="00FA4F22"/>
    <w:rsid w:val="00FA520D"/>
    <w:rsid w:val="00FB07F0"/>
    <w:rsid w:val="00FB4A02"/>
    <w:rsid w:val="00FC7C9D"/>
    <w:rsid w:val="00FC7EB6"/>
    <w:rsid w:val="00FF1994"/>
    <w:rsid w:val="00FF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9699"/>
  <w15:chartTrackingRefBased/>
  <w15:docId w15:val="{3AA5FCFC-43A2-474A-92FD-B45B5627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33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33F6"/>
    <w:pPr>
      <w:ind w:left="720"/>
      <w:contextualSpacing/>
    </w:pPr>
  </w:style>
  <w:style w:type="paragraph" w:styleId="FootnoteText">
    <w:name w:val="footnote text"/>
    <w:aliases w:val="Char Char Char,Char Char,Footnote Text Char Char,Footnote Text Char Char Char Char Char,Footnote Text Char Char Char Char Char Char Char Char"/>
    <w:basedOn w:val="Normal"/>
    <w:link w:val="FootnoteTextChar"/>
    <w:uiPriority w:val="99"/>
    <w:unhideWhenUsed/>
    <w:rsid w:val="003A33F6"/>
    <w:pPr>
      <w:spacing w:after="0" w:line="240" w:lineRule="auto"/>
      <w:ind w:left="720" w:hanging="360"/>
    </w:pPr>
    <w:rPr>
      <w:sz w:val="20"/>
      <w:szCs w:val="20"/>
    </w:rPr>
  </w:style>
  <w:style w:type="character" w:customStyle="1" w:styleId="FootnoteTextChar">
    <w:name w:val="Footnote Text Char"/>
    <w:aliases w:val="Char Char Char Char,Char Char Char1,Footnote Text Char Char Char,Footnote Text Char Char Char Char Char Char,Footnote Text Char Char Char Char Char Char Char Char Char"/>
    <w:basedOn w:val="DefaultParagraphFont"/>
    <w:link w:val="FootnoteText"/>
    <w:uiPriority w:val="99"/>
    <w:rsid w:val="003A33F6"/>
    <w:rPr>
      <w:sz w:val="20"/>
      <w:szCs w:val="20"/>
    </w:rPr>
  </w:style>
  <w:style w:type="character" w:styleId="FootnoteReference">
    <w:name w:val="footnote reference"/>
    <w:basedOn w:val="DefaultParagraphFont"/>
    <w:uiPriority w:val="99"/>
    <w:unhideWhenUsed/>
    <w:rsid w:val="003A33F6"/>
    <w:rPr>
      <w:vertAlign w:val="superscript"/>
    </w:rPr>
  </w:style>
  <w:style w:type="character" w:styleId="Hyperlink">
    <w:name w:val="Hyperlink"/>
    <w:basedOn w:val="DefaultParagraphFont"/>
    <w:uiPriority w:val="99"/>
    <w:semiHidden/>
    <w:unhideWhenUsed/>
    <w:rsid w:val="003A33F6"/>
    <w:rPr>
      <w:color w:val="0000FF"/>
      <w:u w:val="single"/>
    </w:rPr>
  </w:style>
  <w:style w:type="paragraph" w:customStyle="1" w:styleId="Default">
    <w:name w:val="Default"/>
    <w:rsid w:val="00F25CA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F4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D09"/>
  </w:style>
  <w:style w:type="paragraph" w:styleId="Footer">
    <w:name w:val="footer"/>
    <w:basedOn w:val="Normal"/>
    <w:link w:val="FooterChar"/>
    <w:uiPriority w:val="99"/>
    <w:unhideWhenUsed/>
    <w:rsid w:val="001F4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D09"/>
  </w:style>
  <w:style w:type="paragraph" w:customStyle="1" w:styleId="paranormaltext">
    <w:name w:val="paranormaltext"/>
    <w:basedOn w:val="Normal"/>
    <w:rsid w:val="00213A6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2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E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91060">
      <w:bodyDiv w:val="1"/>
      <w:marLeft w:val="0"/>
      <w:marRight w:val="0"/>
      <w:marTop w:val="0"/>
      <w:marBottom w:val="0"/>
      <w:divBdr>
        <w:top w:val="none" w:sz="0" w:space="0" w:color="auto"/>
        <w:left w:val="none" w:sz="0" w:space="0" w:color="auto"/>
        <w:bottom w:val="none" w:sz="0" w:space="0" w:color="auto"/>
        <w:right w:val="none" w:sz="0" w:space="0" w:color="auto"/>
      </w:divBdr>
    </w:div>
    <w:div w:id="1185708981">
      <w:bodyDiv w:val="1"/>
      <w:marLeft w:val="0"/>
      <w:marRight w:val="0"/>
      <w:marTop w:val="0"/>
      <w:marBottom w:val="0"/>
      <w:divBdr>
        <w:top w:val="none" w:sz="0" w:space="0" w:color="auto"/>
        <w:left w:val="none" w:sz="0" w:space="0" w:color="auto"/>
        <w:bottom w:val="none" w:sz="0" w:space="0" w:color="auto"/>
        <w:right w:val="none" w:sz="0" w:space="0" w:color="auto"/>
      </w:divBdr>
    </w:div>
    <w:div w:id="1431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eszalombok.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723F4-1928-4A73-BA88-C4532E019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45</Pages>
  <Words>8601</Words>
  <Characters>49028</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Manchester City</dc:creator>
  <cp:keywords/>
  <dc:description/>
  <cp:lastModifiedBy>Manchester City</cp:lastModifiedBy>
  <cp:revision>205</cp:revision>
  <cp:lastPrinted>2016-11-17T08:56:00Z</cp:lastPrinted>
  <dcterms:created xsi:type="dcterms:W3CDTF">2016-10-15T11:17:00Z</dcterms:created>
  <dcterms:modified xsi:type="dcterms:W3CDTF">2016-12-25T06:15:00Z</dcterms:modified>
</cp:coreProperties>
</file>