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0A" w:rsidRPr="00F4091A" w:rsidRDefault="00AD380A" w:rsidP="00AD380A">
      <w:pPr>
        <w:pStyle w:val="Styleawal"/>
        <w:spacing w:line="480" w:lineRule="auto"/>
        <w:ind w:left="3272" w:firstLine="328"/>
        <w:jc w:val="both"/>
        <w:rPr>
          <w:rFonts w:cs="Times New Roman"/>
          <w:szCs w:val="24"/>
        </w:rPr>
      </w:pPr>
      <w:bookmarkStart w:id="0" w:name="_Toc501414139"/>
      <w:r w:rsidRPr="00F4091A">
        <w:rPr>
          <w:rFonts w:cs="Times New Roman"/>
          <w:szCs w:val="24"/>
        </w:rPr>
        <w:t>ABSTRAK</w:t>
      </w:r>
      <w:bookmarkEnd w:id="0"/>
    </w:p>
    <w:p w:rsidR="00AD380A" w:rsidRPr="00F4091A" w:rsidRDefault="00AD380A" w:rsidP="00AD380A">
      <w:pPr>
        <w:spacing w:after="0" w:line="240" w:lineRule="auto"/>
        <w:ind w:left="0" w:firstLine="720"/>
        <w:rPr>
          <w:rFonts w:ascii="Times New Roman" w:hAnsi="Times New Roman" w:cs="Times New Roman"/>
          <w:sz w:val="24"/>
          <w:szCs w:val="24"/>
          <w:lang w:val="en-US"/>
        </w:rPr>
      </w:pPr>
      <w:r w:rsidRPr="00F4091A">
        <w:rPr>
          <w:rFonts w:ascii="Times New Roman" w:hAnsi="Times New Roman" w:cs="Times New Roman"/>
          <w:i/>
          <w:sz w:val="24"/>
          <w:szCs w:val="24"/>
          <w:lang w:val="en-US"/>
        </w:rPr>
        <w:t xml:space="preserve">Personal guarantee </w:t>
      </w:r>
      <w:r w:rsidRPr="00F4091A">
        <w:rPr>
          <w:rFonts w:ascii="Times New Roman" w:hAnsi="Times New Roman" w:cs="Times New Roman"/>
          <w:sz w:val="24"/>
          <w:szCs w:val="24"/>
          <w:lang w:val="en-US"/>
        </w:rPr>
        <w:t>(jaminan pribadi) dalam dunia perbankan adalah suatu jaminan yang diberikan oleh seseorang secara pribadi (bukan badan hukum) untuk menjamin hutang orang/badan hukum lain kepada seseorang atau beberapa kreditur, apabila debitur tidak melaksanakan kewajibannya untuk membayar hutang tersebut, maka merupakan kewajiban penjamin untuk membayarnya.</w:t>
      </w:r>
    </w:p>
    <w:p w:rsidR="00AD380A" w:rsidRPr="00F4091A" w:rsidRDefault="00AD380A" w:rsidP="00AD380A">
      <w:pPr>
        <w:spacing w:after="0" w:line="240" w:lineRule="auto"/>
        <w:ind w:left="0" w:firstLine="720"/>
        <w:rPr>
          <w:rFonts w:ascii="Times New Roman" w:hAnsi="Times New Roman" w:cs="Times New Roman"/>
          <w:sz w:val="24"/>
          <w:szCs w:val="24"/>
          <w:lang w:val="en-US"/>
        </w:rPr>
      </w:pPr>
      <w:r w:rsidRPr="00F4091A">
        <w:rPr>
          <w:rFonts w:ascii="Times New Roman" w:hAnsi="Times New Roman" w:cs="Times New Roman"/>
          <w:sz w:val="24"/>
          <w:szCs w:val="24"/>
          <w:lang w:val="en-US"/>
        </w:rPr>
        <w:t>Penelitian ini bertujuan untuk mengetahui kedudukan hukum debitur penjamin dalam penjaminan perjanjian kredit di PT. Bank Bukopin dan untuk mengetahui akibat hukum terhadap debitur penjamin bilamana terjadi wanprestasi dalam perjanjian kredit.</w:t>
      </w:r>
    </w:p>
    <w:p w:rsidR="00AD380A" w:rsidRPr="00F4091A" w:rsidRDefault="00AD380A" w:rsidP="00AD380A">
      <w:pPr>
        <w:spacing w:after="0" w:line="240" w:lineRule="auto"/>
        <w:ind w:left="0" w:firstLine="720"/>
        <w:rPr>
          <w:rFonts w:ascii="Times New Roman" w:hAnsi="Times New Roman" w:cs="Times New Roman"/>
          <w:sz w:val="24"/>
          <w:szCs w:val="24"/>
          <w:lang w:val="en-US"/>
        </w:rPr>
      </w:pPr>
      <w:r w:rsidRPr="00F4091A">
        <w:rPr>
          <w:rFonts w:ascii="Times New Roman" w:hAnsi="Times New Roman" w:cs="Times New Roman"/>
          <w:sz w:val="24"/>
          <w:szCs w:val="24"/>
          <w:lang w:val="en-US"/>
        </w:rPr>
        <w:t>Penyusunan penelitian ini dengan menggunakan spesifikasi deskriprif analitis, yaitu penelitian yang bertujuan untuk memberikan gambaran atau persitiwa yang terjadi dan memaparkan objek penelitian berdasarkan kenyataan yang ada secara kronologis dan sistematis untuk kemudian dikaitkan dengan kaidah-kaidah hukum tertentu dalam mengkaji kedudukan debitur penjamin.Pendekatan yang digunakan adalah dengan pendekatan yuridis empiris dan metode analisis yang digunakan adalah metode kualitatif yaitu mengumpulkan bahan-bahan hukum yang diperlukan untuk menjawab isu hukum yang dihadapi.</w:t>
      </w:r>
    </w:p>
    <w:p w:rsidR="00AD380A" w:rsidRPr="00F4091A" w:rsidRDefault="00AD380A" w:rsidP="00AD380A">
      <w:pPr>
        <w:spacing w:after="0" w:line="240" w:lineRule="auto"/>
        <w:ind w:left="0" w:firstLine="720"/>
        <w:rPr>
          <w:rFonts w:ascii="Times New Roman" w:hAnsi="Times New Roman" w:cs="Times New Roman"/>
          <w:sz w:val="24"/>
          <w:szCs w:val="24"/>
          <w:lang w:val="en-US"/>
        </w:rPr>
      </w:pPr>
      <w:r w:rsidRPr="00F4091A">
        <w:rPr>
          <w:rFonts w:ascii="Times New Roman" w:hAnsi="Times New Roman" w:cs="Times New Roman"/>
          <w:sz w:val="24"/>
          <w:szCs w:val="24"/>
          <w:lang w:val="en-US"/>
        </w:rPr>
        <w:t>Penelitian ini dilaksanakan di Kantor Bank Bukopin Cabang Semarang.Hasil penelitian ini menunjukan bahwa kedudukan hukum debitur penjamin dalam penjaminan perjanjian kredit dalam penelitian di PT. Bank Bukopin adalah sebagai pengganti kedudukan debitur peminjam dalam pelunasan kredit bilamana debitur peminjam tidak dapat melunasi hutangnya.</w:t>
      </w:r>
      <w:r w:rsidRPr="00F4091A">
        <w:rPr>
          <w:rFonts w:ascii="Times New Roman" w:hAnsi="Times New Roman" w:cs="Times New Roman"/>
          <w:i/>
          <w:sz w:val="24"/>
          <w:szCs w:val="24"/>
          <w:lang w:val="en-US"/>
        </w:rPr>
        <w:t>Personal guarantee</w:t>
      </w:r>
      <w:r w:rsidRPr="00F4091A">
        <w:rPr>
          <w:rFonts w:ascii="Times New Roman" w:hAnsi="Times New Roman" w:cs="Times New Roman"/>
          <w:sz w:val="24"/>
          <w:szCs w:val="24"/>
          <w:lang w:val="en-US"/>
        </w:rPr>
        <w:t xml:space="preserve"> memiliki akibat hukum terhadap debitur penjamin bilamana terjadi wanprestasi dalam perjanjian kredit yakni penjamin berkewajiban untuk melunasi hutang debitur manakala debitur cidera janji dan hak-hak yang dimiliki penjamin menjadi terbatas atas aset yang dijaminkan.</w:t>
      </w:r>
    </w:p>
    <w:p w:rsidR="00AD380A" w:rsidRPr="00F4091A" w:rsidRDefault="00AD380A" w:rsidP="00AD380A">
      <w:pPr>
        <w:spacing w:after="0" w:line="240" w:lineRule="auto"/>
        <w:ind w:left="0" w:firstLine="720"/>
        <w:rPr>
          <w:rFonts w:ascii="Times New Roman" w:hAnsi="Times New Roman" w:cs="Times New Roman"/>
          <w:sz w:val="24"/>
          <w:szCs w:val="24"/>
          <w:lang w:val="en-US"/>
        </w:rPr>
      </w:pPr>
      <w:r w:rsidRPr="00F4091A">
        <w:rPr>
          <w:rFonts w:ascii="Times New Roman" w:hAnsi="Times New Roman" w:cs="Times New Roman"/>
          <w:sz w:val="24"/>
          <w:szCs w:val="24"/>
          <w:lang w:val="en-US"/>
        </w:rPr>
        <w:t>Berdasarkan hasil penelitian ini diajukan saran kepada Bank Bukopin hendaknya tidak memberatkan para pihak yang terikat dalam Perjanjian Baku Bank Bukopin, kepada pejabat kredit Bank Bukopin supaya lebih memberikan penjelasan mengenai syarat, ketentuan, hingga risiko yang mungkin timbul, sehingga dengan penjelasan yang diberikan dapat memberikan pemahaman yang benar dari kreditur yang secara tidak langsung akan mengurangi terjadinya wanprestasi ataupun kesalahpahaman serta keluhan dari para debitur dan penjamin.</w:t>
      </w:r>
    </w:p>
    <w:p w:rsidR="00AD380A" w:rsidRPr="00F4091A" w:rsidRDefault="00AD380A" w:rsidP="00AD380A">
      <w:pPr>
        <w:spacing w:line="240" w:lineRule="auto"/>
        <w:ind w:left="0"/>
        <w:rPr>
          <w:rFonts w:ascii="Times New Roman" w:hAnsi="Times New Roman" w:cs="Times New Roman"/>
          <w:sz w:val="24"/>
          <w:szCs w:val="24"/>
          <w:lang w:val="en-US"/>
        </w:rPr>
      </w:pPr>
    </w:p>
    <w:p w:rsidR="00AD380A" w:rsidRPr="00F4091A" w:rsidRDefault="00AD380A" w:rsidP="00AD380A">
      <w:pPr>
        <w:spacing w:line="240" w:lineRule="auto"/>
        <w:ind w:left="0"/>
        <w:jc w:val="left"/>
        <w:rPr>
          <w:rFonts w:ascii="Times New Roman" w:hAnsi="Times New Roman" w:cs="Times New Roman"/>
          <w:b/>
          <w:sz w:val="24"/>
          <w:szCs w:val="24"/>
          <w:lang w:val="en-US"/>
        </w:rPr>
        <w:sectPr w:rsidR="00AD380A" w:rsidRPr="00F4091A" w:rsidSect="00E84E61">
          <w:footerReference w:type="default" r:id="rId5"/>
          <w:pgSz w:w="12240" w:h="15840"/>
          <w:pgMar w:top="2268" w:right="1701" w:bottom="1701" w:left="2268" w:header="720" w:footer="720" w:gutter="0"/>
          <w:pgNumType w:fmt="lowerRoman" w:start="1"/>
          <w:cols w:space="720"/>
          <w:docGrid w:linePitch="360"/>
        </w:sectPr>
      </w:pPr>
      <w:r w:rsidRPr="00F4091A">
        <w:rPr>
          <w:rFonts w:ascii="Times New Roman" w:hAnsi="Times New Roman" w:cs="Times New Roman"/>
          <w:b/>
          <w:sz w:val="24"/>
          <w:szCs w:val="24"/>
          <w:lang w:val="en-US"/>
        </w:rPr>
        <w:t>Kata Kunci: Perjanjian Baku dan Personal Guarantee</w:t>
      </w:r>
    </w:p>
    <w:p w:rsidR="00E07DC4" w:rsidRDefault="00AD380A"/>
    <w:sectPr w:rsidR="00E07DC4" w:rsidSect="00B73BA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08968"/>
      <w:docPartObj>
        <w:docPartGallery w:val="Page Numbers (Bottom of Page)"/>
        <w:docPartUnique/>
      </w:docPartObj>
    </w:sdtPr>
    <w:sdtEndPr>
      <w:rPr>
        <w:noProof/>
      </w:rPr>
    </w:sdtEndPr>
    <w:sdtContent>
      <w:p w:rsidR="00C83283" w:rsidRDefault="00AD380A" w:rsidP="006C258F">
        <w:pPr>
          <w:pStyle w:val="Footer"/>
          <w:ind w:firstLine="2324"/>
        </w:pPr>
        <w:r>
          <w:fldChar w:fldCharType="begin"/>
        </w:r>
        <w:r>
          <w:instrText xml:space="preserve"> PAGE   \* MERGEFORMAT </w:instrText>
        </w:r>
        <w:r>
          <w:fldChar w:fldCharType="separate"/>
        </w:r>
        <w:r>
          <w:rPr>
            <w:noProof/>
          </w:rPr>
          <w:t>2</w:t>
        </w:r>
        <w:r>
          <w:rPr>
            <w:noProof/>
          </w:rPr>
          <w:fldChar w:fldCharType="end"/>
        </w:r>
      </w:p>
    </w:sdtContent>
  </w:sdt>
  <w:p w:rsidR="00C83283" w:rsidRDefault="00AD380A"/>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D380A"/>
    <w:rsid w:val="00560B1E"/>
    <w:rsid w:val="009E4105"/>
    <w:rsid w:val="00AD380A"/>
    <w:rsid w:val="00B73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0A"/>
    <w:pPr>
      <w:spacing w:after="160" w:line="259" w:lineRule="auto"/>
      <w:ind w:left="1276"/>
      <w:jc w:val="both"/>
    </w:pPr>
    <w:rPr>
      <w:lang w:val="id-ID"/>
    </w:rPr>
  </w:style>
  <w:style w:type="paragraph" w:styleId="Heading1">
    <w:name w:val="heading 1"/>
    <w:basedOn w:val="Normal"/>
    <w:next w:val="Normal"/>
    <w:link w:val="Heading1Char"/>
    <w:uiPriority w:val="9"/>
    <w:qFormat/>
    <w:rsid w:val="00AD38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80A"/>
    <w:rPr>
      <w:lang w:val="id-ID"/>
    </w:rPr>
  </w:style>
  <w:style w:type="paragraph" w:customStyle="1" w:styleId="Styleawal">
    <w:name w:val="Styleawal"/>
    <w:basedOn w:val="Heading1"/>
    <w:link w:val="StyleawalChar"/>
    <w:qFormat/>
    <w:rsid w:val="00AD380A"/>
    <w:pPr>
      <w:spacing w:before="240"/>
      <w:jc w:val="center"/>
    </w:pPr>
    <w:rPr>
      <w:rFonts w:ascii="Times New Roman" w:eastAsia="Calibri" w:hAnsi="Times New Roman"/>
      <w:bCs w:val="0"/>
      <w:color w:val="auto"/>
      <w:sz w:val="24"/>
      <w:szCs w:val="32"/>
      <w:lang w:val="en-GB"/>
    </w:rPr>
  </w:style>
  <w:style w:type="character" w:customStyle="1" w:styleId="StyleawalChar">
    <w:name w:val="Styleawal Char"/>
    <w:basedOn w:val="Heading1Char"/>
    <w:link w:val="Styleawal"/>
    <w:rsid w:val="00AD380A"/>
    <w:rPr>
      <w:rFonts w:ascii="Times New Roman" w:eastAsia="Calibri" w:hAnsi="Times New Roman"/>
      <w:sz w:val="24"/>
      <w:szCs w:val="32"/>
      <w:lang w:val="en-GB"/>
    </w:rPr>
  </w:style>
  <w:style w:type="character" w:customStyle="1" w:styleId="Heading1Char">
    <w:name w:val="Heading 1 Char"/>
    <w:basedOn w:val="DefaultParagraphFont"/>
    <w:link w:val="Heading1"/>
    <w:uiPriority w:val="9"/>
    <w:rsid w:val="00AD380A"/>
    <w:rPr>
      <w:rFonts w:asciiTheme="majorHAnsi" w:eastAsiaTheme="majorEastAsia" w:hAnsiTheme="majorHAnsi" w:cstheme="majorBidi"/>
      <w:b/>
      <w:bCs/>
      <w:color w:val="365F91" w:themeColor="accent1" w:themeShade="BF"/>
      <w:sz w:val="28"/>
      <w:szCs w:val="28"/>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4764-C22B-495A-8C3D-79D3EF35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Perpus-FH</dc:creator>
  <cp:keywords/>
  <dc:description/>
  <cp:lastModifiedBy>Perpus-FH</cp:lastModifiedBy>
  <cp:revision>1</cp:revision>
  <dcterms:created xsi:type="dcterms:W3CDTF">2018-01-31T03:52:00Z</dcterms:created>
  <dcterms:modified xsi:type="dcterms:W3CDTF">2018-01-31T03:52:00Z</dcterms:modified>
</cp:coreProperties>
</file>