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A4" w:rsidRPr="00545607" w:rsidRDefault="000720A4" w:rsidP="000720A4">
      <w:pPr>
        <w:tabs>
          <w:tab w:val="left" w:pos="3150"/>
          <w:tab w:val="center" w:pos="3968"/>
        </w:tabs>
        <w:jc w:val="center"/>
        <w:rPr>
          <w:rFonts w:ascii="Times New Roman" w:eastAsia="Calibri" w:hAnsi="Times New Roman" w:cs="Times New Roman"/>
          <w:b/>
          <w:sz w:val="24"/>
          <w:szCs w:val="24"/>
        </w:rPr>
      </w:pPr>
      <w:r w:rsidRPr="00C65691">
        <w:rPr>
          <w:rFonts w:ascii="Times New Roman" w:eastAsia="Calibri" w:hAnsi="Times New Roman" w:cs="Times New Roman"/>
          <w:b/>
          <w:sz w:val="24"/>
          <w:szCs w:val="24"/>
        </w:rPr>
        <w:t>ABSTRAK</w:t>
      </w:r>
    </w:p>
    <w:p w:rsidR="000720A4" w:rsidRDefault="000720A4" w:rsidP="000720A4">
      <w:pPr>
        <w:spacing w:after="0" w:line="240" w:lineRule="auto"/>
        <w:jc w:val="both"/>
      </w:pPr>
    </w:p>
    <w:p w:rsidR="000720A4" w:rsidRDefault="000720A4" w:rsidP="000720A4">
      <w:pPr>
        <w:spacing w:after="0" w:line="240" w:lineRule="auto"/>
        <w:jc w:val="both"/>
        <w:rPr>
          <w:rFonts w:ascii="Times New Roman" w:hAnsi="Times New Roman" w:cs="Times New Roman"/>
          <w:sz w:val="24"/>
          <w:szCs w:val="24"/>
        </w:rPr>
      </w:pPr>
    </w:p>
    <w:p w:rsidR="000720A4" w:rsidRPr="0086113F" w:rsidRDefault="000720A4" w:rsidP="000720A4">
      <w:pPr>
        <w:tabs>
          <w:tab w:val="left" w:pos="426"/>
          <w:tab w:val="left" w:pos="900"/>
        </w:tabs>
        <w:spacing w:after="0" w:line="276" w:lineRule="auto"/>
        <w:ind w:left="1080" w:firstLine="360"/>
        <w:jc w:val="both"/>
        <w:rPr>
          <w:rFonts w:ascii="Times New Roman" w:hAnsi="Times New Roman" w:cs="Times New Roman"/>
          <w:sz w:val="24"/>
          <w:szCs w:val="24"/>
        </w:rPr>
      </w:pPr>
      <w:r w:rsidRPr="0086113F">
        <w:rPr>
          <w:rFonts w:ascii="Times New Roman" w:hAnsi="Times New Roman" w:cs="Times New Roman"/>
          <w:sz w:val="24"/>
          <w:szCs w:val="24"/>
        </w:rPr>
        <w:tab/>
        <w:t xml:space="preserve">Dalam Rangka Keuangan Inklusif (Laku Pandai) yang diatur melalui Peraturan Otoritas Jasa Keuangan (OJK) No. 19/POJK.03/2014 sebagai salah satu </w:t>
      </w:r>
      <w:r w:rsidRPr="0086113F">
        <w:rPr>
          <w:rFonts w:ascii="Times New Roman" w:hAnsi="Times New Roman" w:cs="Times New Roman"/>
          <w:i/>
          <w:sz w:val="24"/>
          <w:szCs w:val="24"/>
        </w:rPr>
        <w:t>branchless banking model</w:t>
      </w:r>
      <w:r w:rsidRPr="0086113F">
        <w:rPr>
          <w:rFonts w:ascii="Times New Roman" w:hAnsi="Times New Roman" w:cs="Times New Roman"/>
          <w:sz w:val="24"/>
          <w:szCs w:val="24"/>
        </w:rPr>
        <w:t xml:space="preserve"> di Indonesia. Laku Pandai merupakan suatu kegiatan yang menyediakan layanan perbankan dan/atau layanan keuangan lainnya yang dilakukan tidak melalui jaringan kantor, namun melalui kerjasama dengan pihak lain dan perlu didukung dengan penggunaan sarana teknologi informasi.</w:t>
      </w:r>
    </w:p>
    <w:p w:rsidR="000720A4" w:rsidRPr="0086113F" w:rsidRDefault="000720A4" w:rsidP="000720A4">
      <w:pPr>
        <w:tabs>
          <w:tab w:val="left" w:pos="426"/>
          <w:tab w:val="left" w:pos="900"/>
        </w:tabs>
        <w:spacing w:after="0" w:line="276" w:lineRule="auto"/>
        <w:ind w:left="1080" w:firstLine="360"/>
        <w:jc w:val="both"/>
        <w:rPr>
          <w:rFonts w:ascii="Times New Roman" w:hAnsi="Times New Roman" w:cs="Times New Roman"/>
          <w:sz w:val="24"/>
          <w:szCs w:val="24"/>
        </w:rPr>
      </w:pPr>
      <w:r w:rsidRPr="0086113F">
        <w:rPr>
          <w:rFonts w:ascii="Times New Roman" w:hAnsi="Times New Roman" w:cs="Times New Roman"/>
          <w:sz w:val="24"/>
          <w:szCs w:val="24"/>
        </w:rPr>
        <w:tab/>
        <w:t xml:space="preserve">Permasalahan yang penulis angkat pada penelitian hukum ini adalah tentang perlindungan hukum atas resiko-resiko yang didapat nasabah pada program laku pandai yang diatur dalam Peraturan Otoritas Jasa Keuangan (OJK) No. 19/POJK.03/2014, selain itu penulis juga membahas bagaimana penerapan </w:t>
      </w:r>
      <w:r w:rsidRPr="0086113F">
        <w:rPr>
          <w:rFonts w:ascii="Times New Roman" w:hAnsi="Times New Roman" w:cs="Times New Roman"/>
          <w:i/>
          <w:sz w:val="24"/>
          <w:szCs w:val="24"/>
        </w:rPr>
        <w:t>Branchless Banking</w:t>
      </w:r>
      <w:r w:rsidRPr="0086113F">
        <w:rPr>
          <w:rFonts w:ascii="Times New Roman" w:hAnsi="Times New Roman" w:cs="Times New Roman"/>
          <w:sz w:val="24"/>
          <w:szCs w:val="24"/>
        </w:rPr>
        <w:t xml:space="preserve"> yang ada di Indonesia.</w:t>
      </w:r>
    </w:p>
    <w:p w:rsidR="000720A4" w:rsidRPr="0086113F" w:rsidRDefault="000720A4" w:rsidP="000720A4">
      <w:pPr>
        <w:tabs>
          <w:tab w:val="left" w:pos="426"/>
          <w:tab w:val="left" w:pos="900"/>
        </w:tabs>
        <w:spacing w:after="0" w:line="276" w:lineRule="auto"/>
        <w:ind w:left="1080" w:firstLine="360"/>
        <w:jc w:val="both"/>
        <w:rPr>
          <w:rFonts w:ascii="Times New Roman" w:hAnsi="Times New Roman"/>
          <w:sz w:val="24"/>
          <w:szCs w:val="24"/>
        </w:rPr>
      </w:pPr>
      <w:r w:rsidRPr="0086113F">
        <w:rPr>
          <w:rFonts w:ascii="Times New Roman" w:hAnsi="Times New Roman"/>
          <w:sz w:val="24"/>
          <w:szCs w:val="24"/>
        </w:rPr>
        <w:t>Metode penelitian yang digunakan adalah yuridis normatif dengan spesifikasi penelitian deskriptif analitis yaitu menguraikan untuk menggambarkan permasalahan yang ada. Data yang digunakan di dalam menyusun penulisan hukum ini adalah data sekunder yang diperoleh dari studi kepustakaan. Metode analisis yang dilakukan adalah analisis data kualitatif. Untuk melengkapi data yang dikumpulkan, penelitian ini juga melakukan wawancara pada narasumber yang dibutuhkan.</w:t>
      </w:r>
    </w:p>
    <w:p w:rsidR="000720A4" w:rsidRPr="0086113F" w:rsidRDefault="000720A4" w:rsidP="000720A4">
      <w:pPr>
        <w:tabs>
          <w:tab w:val="left" w:pos="900"/>
          <w:tab w:val="left" w:pos="1080"/>
        </w:tabs>
        <w:spacing w:after="0" w:line="276" w:lineRule="auto"/>
        <w:ind w:left="1080" w:firstLine="360"/>
        <w:jc w:val="both"/>
        <w:rPr>
          <w:rFonts w:ascii="Times New Roman" w:hAnsi="Times New Roman" w:cs="Times New Roman"/>
          <w:sz w:val="24"/>
          <w:szCs w:val="24"/>
          <w:lang w:val="en-ID"/>
        </w:rPr>
      </w:pPr>
      <w:r w:rsidRPr="0086113F">
        <w:rPr>
          <w:rFonts w:ascii="Times New Roman" w:hAnsi="Times New Roman" w:cs="Times New Roman"/>
          <w:sz w:val="24"/>
          <w:szCs w:val="24"/>
        </w:rPr>
        <w:t xml:space="preserve">       Hasil penelitian menunjukan pada penerapannya, </w:t>
      </w:r>
      <w:proofErr w:type="spellStart"/>
      <w:r w:rsidRPr="0086113F">
        <w:rPr>
          <w:rFonts w:ascii="Times New Roman" w:hAnsi="Times New Roman" w:cs="Times New Roman"/>
          <w:sz w:val="24"/>
          <w:szCs w:val="24"/>
          <w:lang w:val="en-ID"/>
        </w:rPr>
        <w:t>setiap</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lembaga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jasa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keuangan</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menyelenggarakan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Laku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Pandai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diselenggarakan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melalui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agen</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bertindak</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untuk</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mewakili</w:t>
      </w:r>
      <w:proofErr w:type="spellEnd"/>
      <w:r w:rsidRPr="0086113F">
        <w:rPr>
          <w:rFonts w:ascii="Times New Roman" w:hAnsi="Times New Roman" w:cs="Times New Roman"/>
          <w:sz w:val="24"/>
          <w:szCs w:val="24"/>
          <w:lang w:val="en-ID"/>
        </w:rPr>
        <w:t xml:space="preserve"> bank </w:t>
      </w:r>
      <w:proofErr w:type="spellStart"/>
      <w:r w:rsidRPr="0086113F">
        <w:rPr>
          <w:rFonts w:ascii="Times New Roman" w:hAnsi="Times New Roman" w:cs="Times New Roman"/>
          <w:sz w:val="24"/>
          <w:szCs w:val="24"/>
          <w:lang w:val="en-ID"/>
        </w:rPr>
        <w:t>dalam</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kegiatannya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Agen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melakukan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kegiatan</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terkait</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dengan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beberapa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produk</w:t>
      </w:r>
      <w:proofErr w:type="spellEnd"/>
      <w:r w:rsidRPr="0086113F">
        <w:rPr>
          <w:rFonts w:ascii="Times New Roman" w:hAnsi="Times New Roman" w:cs="Times New Roman"/>
          <w:sz w:val="24"/>
          <w:szCs w:val="24"/>
          <w:lang w:val="en-ID"/>
        </w:rPr>
        <w:t xml:space="preserve"> bank yang </w:t>
      </w:r>
      <w:proofErr w:type="spellStart"/>
      <w:r w:rsidRPr="0086113F">
        <w:rPr>
          <w:rFonts w:ascii="Times New Roman" w:hAnsi="Times New Roman" w:cs="Times New Roman"/>
          <w:sz w:val="24"/>
          <w:szCs w:val="24"/>
          <w:lang w:val="en-ID"/>
        </w:rPr>
        <w:t>berlaku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pada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ketentuan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Laku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Pandai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antara</w:t>
      </w:r>
      <w:proofErr w:type="spellEnd"/>
      <w:r w:rsidRPr="0086113F">
        <w:rPr>
          <w:rFonts w:ascii="Times New Roman" w:hAnsi="Times New Roman" w:cs="Times New Roman"/>
          <w:sz w:val="24"/>
          <w:szCs w:val="24"/>
          <w:lang w:val="en-ID"/>
        </w:rPr>
        <w:t xml:space="preserve"> lain Tabungan </w:t>
      </w:r>
      <w:r w:rsidRPr="0086113F">
        <w:rPr>
          <w:rFonts w:ascii="Times New Roman" w:hAnsi="Times New Roman" w:cs="Times New Roman"/>
          <w:i/>
          <w:sz w:val="24"/>
          <w:szCs w:val="24"/>
          <w:lang w:val="en-ID"/>
        </w:rPr>
        <w:t>Basic Saving Account</w:t>
      </w:r>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kredit</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mikro</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produk</w:t>
      </w:r>
      <w:proofErr w:type="spellEnd"/>
      <w:r w:rsidRPr="0086113F">
        <w:rPr>
          <w:rFonts w:ascii="Times New Roman" w:hAnsi="Times New Roman" w:cs="Times New Roman"/>
          <w:sz w:val="24"/>
          <w:szCs w:val="24"/>
          <w:lang w:val="en-ID"/>
        </w:rPr>
        <w:t xml:space="preserve"> bank </w:t>
      </w:r>
      <w:proofErr w:type="spellStart"/>
      <w:r w:rsidRPr="0086113F">
        <w:rPr>
          <w:rFonts w:ascii="Times New Roman" w:hAnsi="Times New Roman" w:cs="Times New Roman"/>
          <w:sz w:val="24"/>
          <w:szCs w:val="24"/>
          <w:lang w:val="en-ID"/>
        </w:rPr>
        <w:t>lainnya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sesuai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ketentuan</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berlaku</w:t>
      </w:r>
      <w:proofErr w:type="spellEnd"/>
      <w:r w:rsidRPr="0086113F">
        <w:rPr>
          <w:rFonts w:ascii="Times New Roman" w:hAnsi="Times New Roman" w:cs="Times New Roman"/>
          <w:sz w:val="24"/>
          <w:szCs w:val="24"/>
        </w:rPr>
        <w:t xml:space="preserve"> .</w:t>
      </w:r>
      <w:r w:rsidRPr="0086113F">
        <w:rPr>
          <w:rFonts w:ascii="Times New Roman" w:hAnsi="Times New Roman" w:cs="Times New Roman"/>
          <w:sz w:val="24"/>
          <w:szCs w:val="24"/>
          <w:lang w:val="en-ID"/>
        </w:rPr>
        <w:t xml:space="preserve">Di Bank BRI, </w:t>
      </w:r>
      <w:proofErr w:type="spellStart"/>
      <w:r w:rsidRPr="0086113F">
        <w:rPr>
          <w:rFonts w:ascii="Times New Roman" w:hAnsi="Times New Roman" w:cs="Times New Roman"/>
          <w:sz w:val="24"/>
          <w:szCs w:val="24"/>
          <w:lang w:val="en-ID"/>
        </w:rPr>
        <w:t>agen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tersebut</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diawasi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secara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langsung</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yaitu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dengan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adanya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kunjungan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pengawas</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dilakukan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secara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teratur</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tempat</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usaha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agen</w:t>
      </w:r>
      <w:proofErr w:type="spellEnd"/>
      <w:r w:rsidRPr="0086113F">
        <w:rPr>
          <w:rFonts w:ascii="Times New Roman" w:hAnsi="Times New Roman" w:cs="Times New Roman"/>
          <w:sz w:val="24"/>
          <w:szCs w:val="24"/>
          <w:lang w:val="en-ID"/>
        </w:rPr>
        <w:t xml:space="preserve"> BRI, </w:t>
      </w:r>
      <w:proofErr w:type="spellStart"/>
      <w:r w:rsidRPr="0086113F">
        <w:rPr>
          <w:rFonts w:ascii="Times New Roman" w:hAnsi="Times New Roman" w:cs="Times New Roman"/>
          <w:sz w:val="24"/>
          <w:szCs w:val="24"/>
          <w:lang w:val="en-ID"/>
        </w:rPr>
        <w:t>dimana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hal</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ini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diharapkan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dapat</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menjadi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upaya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pencegahan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terhadap</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pelanggaran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agen</w:t>
      </w:r>
      <w:proofErr w:type="spellEnd"/>
      <w:r w:rsidRPr="0086113F">
        <w:rPr>
          <w:rFonts w:ascii="Times New Roman" w:hAnsi="Times New Roman" w:cs="Times New Roman"/>
          <w:sz w:val="24"/>
          <w:szCs w:val="24"/>
          <w:lang w:val="en-ID"/>
        </w:rPr>
        <w:t xml:space="preserve"> BRI.</w:t>
      </w:r>
    </w:p>
    <w:p w:rsidR="000720A4" w:rsidRPr="0086113F" w:rsidRDefault="000720A4" w:rsidP="000720A4">
      <w:pPr>
        <w:tabs>
          <w:tab w:val="left" w:pos="900"/>
        </w:tabs>
        <w:spacing w:after="0" w:line="276" w:lineRule="auto"/>
        <w:ind w:left="1080" w:firstLine="360"/>
        <w:jc w:val="both"/>
        <w:rPr>
          <w:rFonts w:ascii="Times New Roman" w:hAnsi="Times New Roman" w:cs="Times New Roman"/>
          <w:sz w:val="24"/>
          <w:szCs w:val="24"/>
          <w:lang w:val="en-ID"/>
        </w:rPr>
      </w:pPr>
      <w:r w:rsidRPr="0086113F">
        <w:rPr>
          <w:rFonts w:ascii="Times New Roman" w:eastAsia="Calibri" w:hAnsi="Times New Roman" w:cs="Times New Roman"/>
          <w:sz w:val="24"/>
          <w:szCs w:val="24"/>
        </w:rPr>
        <w:t xml:space="preserve">Saran yang dapat diberikan adalah </w:t>
      </w:r>
      <w:proofErr w:type="spellStart"/>
      <w:r w:rsidRPr="0086113F">
        <w:rPr>
          <w:rFonts w:ascii="Times New Roman" w:hAnsi="Times New Roman" w:cs="Times New Roman"/>
          <w:sz w:val="24"/>
          <w:szCs w:val="24"/>
          <w:lang w:val="en-ID"/>
        </w:rPr>
        <w:t>perlu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dibentuknya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ketentuan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atau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pedoman</w:t>
      </w:r>
      <w:proofErr w:type="spellEnd"/>
      <w:r w:rsidRPr="0086113F">
        <w:rPr>
          <w:rFonts w:ascii="Times New Roman" w:hAnsi="Times New Roman" w:cs="Times New Roman"/>
          <w:sz w:val="24"/>
          <w:szCs w:val="24"/>
          <w:lang w:val="en-ID"/>
        </w:rPr>
        <w:t xml:space="preserve"> yang </w:t>
      </w:r>
      <w:proofErr w:type="spellStart"/>
      <w:r w:rsidRPr="0086113F">
        <w:rPr>
          <w:rFonts w:ascii="Times New Roman" w:hAnsi="Times New Roman" w:cs="Times New Roman"/>
          <w:sz w:val="24"/>
          <w:szCs w:val="24"/>
          <w:lang w:val="en-ID"/>
        </w:rPr>
        <w:t>mengatur</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kepastian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mengenai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bentuk</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ganti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rugi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kompensasi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pembebasan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biaya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penyelesaian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sengketa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dan</w:t>
      </w:r>
      <w:proofErr w:type="spellEnd"/>
      <w:r w:rsidRPr="0086113F">
        <w:rPr>
          <w:rFonts w:ascii="Times New Roman" w:hAnsi="Times New Roman" w:cs="Times New Roman"/>
          <w:sz w:val="24"/>
          <w:szCs w:val="24"/>
          <w:lang w:val="en-ID"/>
        </w:rPr>
        <w:t>/</w:t>
      </w:r>
      <w:proofErr w:type="spellStart"/>
      <w:r w:rsidRPr="0086113F">
        <w:rPr>
          <w:rFonts w:ascii="Times New Roman" w:hAnsi="Times New Roman" w:cs="Times New Roman"/>
          <w:sz w:val="24"/>
          <w:szCs w:val="24"/>
          <w:lang w:val="en-ID"/>
        </w:rPr>
        <w:t>atau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bentuk</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pertanggungjawaban</w:t>
      </w:r>
      <w:proofErr w:type="spellEnd"/>
      <w:r w:rsidRPr="0086113F">
        <w:rPr>
          <w:rFonts w:ascii="Times New Roman" w:hAnsi="Times New Roman" w:cs="Times New Roman"/>
          <w:sz w:val="24"/>
          <w:szCs w:val="24"/>
          <w:lang w:val="en-ID"/>
        </w:rPr>
        <w:t xml:space="preserve"> lain yang </w:t>
      </w:r>
      <w:proofErr w:type="spellStart"/>
      <w:r w:rsidRPr="0086113F">
        <w:rPr>
          <w:rFonts w:ascii="Times New Roman" w:hAnsi="Times New Roman" w:cs="Times New Roman"/>
          <w:sz w:val="24"/>
          <w:szCs w:val="24"/>
          <w:lang w:val="en-ID"/>
        </w:rPr>
        <w:t>diberikan</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oleh</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setiap</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penyelenggara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Laku</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Pandai</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kepada</w:t>
      </w:r>
      <w:proofErr w:type="spellEnd"/>
      <w:r w:rsidRPr="0086113F">
        <w:rPr>
          <w:rFonts w:ascii="Times New Roman" w:hAnsi="Times New Roman" w:cs="Times New Roman"/>
          <w:sz w:val="24"/>
          <w:szCs w:val="24"/>
          <w:lang w:val="en-ID"/>
        </w:rPr>
        <w:t xml:space="preserve"> </w:t>
      </w:r>
      <w:proofErr w:type="spellStart"/>
      <w:r w:rsidRPr="0086113F">
        <w:rPr>
          <w:rFonts w:ascii="Times New Roman" w:hAnsi="Times New Roman" w:cs="Times New Roman"/>
          <w:sz w:val="24"/>
          <w:szCs w:val="24"/>
          <w:lang w:val="en-ID"/>
        </w:rPr>
        <w:t>nasabah</w:t>
      </w:r>
      <w:proofErr w:type="spellEnd"/>
      <w:r w:rsidRPr="0086113F">
        <w:rPr>
          <w:rFonts w:ascii="Times New Roman" w:hAnsi="Times New Roman" w:cs="Times New Roman"/>
          <w:sz w:val="24"/>
          <w:szCs w:val="24"/>
          <w:lang w:val="en-ID"/>
        </w:rPr>
        <w:t>.</w:t>
      </w:r>
    </w:p>
    <w:p w:rsidR="000720A4" w:rsidRDefault="000720A4" w:rsidP="000720A4">
      <w:pPr>
        <w:tabs>
          <w:tab w:val="left" w:pos="426"/>
          <w:tab w:val="left" w:pos="900"/>
        </w:tabs>
        <w:spacing w:after="0" w:line="240" w:lineRule="auto"/>
        <w:ind w:left="1080" w:firstLine="360"/>
        <w:jc w:val="both"/>
        <w:rPr>
          <w:rFonts w:ascii="Times New Roman" w:hAnsi="Times New Roman" w:cs="Times New Roman"/>
          <w:sz w:val="24"/>
          <w:szCs w:val="24"/>
        </w:rPr>
      </w:pPr>
    </w:p>
    <w:p w:rsidR="000720A4" w:rsidRDefault="000720A4" w:rsidP="000720A4">
      <w:pPr>
        <w:tabs>
          <w:tab w:val="left" w:pos="900"/>
        </w:tabs>
        <w:spacing w:after="0" w:line="240" w:lineRule="auto"/>
        <w:ind w:left="1080" w:firstLine="360"/>
        <w:jc w:val="both"/>
        <w:rPr>
          <w:rFonts w:ascii="Times New Roman" w:hAnsi="Times New Roman" w:cs="Times New Roman"/>
          <w:sz w:val="24"/>
          <w:szCs w:val="24"/>
        </w:rPr>
      </w:pPr>
      <w:r>
        <w:rPr>
          <w:rFonts w:ascii="Times New Roman" w:hAnsi="Times New Roman" w:cs="Times New Roman"/>
          <w:b/>
          <w:i/>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Perlindungan Hukum, Laku Pandai, Nasabah, Keuangan Inklusif</w:t>
      </w:r>
    </w:p>
    <w:p w:rsidR="00E07DC4" w:rsidRDefault="000720A4"/>
    <w:sectPr w:rsidR="00E07DC4" w:rsidSect="00DE52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20A4"/>
    <w:rsid w:val="000720A4"/>
    <w:rsid w:val="00560B1E"/>
    <w:rsid w:val="009E4105"/>
    <w:rsid w:val="00DE5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0A4"/>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2018-01-31T02:17:00Z</dcterms:created>
  <dcterms:modified xsi:type="dcterms:W3CDTF">2018-01-31T02:18:00Z</dcterms:modified>
</cp:coreProperties>
</file>