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E7" w:rsidRPr="00C8610C" w:rsidRDefault="0036639F" w:rsidP="00266DF6">
      <w:pPr>
        <w:jc w:val="center"/>
        <w:rPr>
          <w:rFonts w:ascii="Times New Roman" w:hAnsi="Times New Roman" w:cs="Times New Roman"/>
          <w:b/>
          <w:sz w:val="24"/>
          <w:szCs w:val="24"/>
        </w:rPr>
      </w:pPr>
      <w:r w:rsidRPr="00C8610C">
        <w:rPr>
          <w:rFonts w:ascii="Times New Roman" w:hAnsi="Times New Roman" w:cs="Times New Roman"/>
          <w:b/>
          <w:noProof/>
          <w:sz w:val="24"/>
          <w:szCs w:val="24"/>
          <w:lang w:eastAsia="id-ID"/>
        </w:rPr>
        <w:drawing>
          <wp:inline distT="0" distB="0" distL="0" distR="0">
            <wp:extent cx="1733550" cy="2047875"/>
            <wp:effectExtent l="19050" t="0" r="0" b="0"/>
            <wp:docPr id="2" name="Picture 1" descr="D:\LOGO_UN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_UNDIP.jpg"/>
                    <pic:cNvPicPr>
                      <a:picLocks noChangeAspect="1" noChangeArrowheads="1"/>
                    </pic:cNvPicPr>
                  </pic:nvPicPr>
                  <pic:blipFill>
                    <a:blip r:embed="rId8"/>
                    <a:srcRect/>
                    <a:stretch>
                      <a:fillRect/>
                    </a:stretch>
                  </pic:blipFill>
                  <pic:spPr bwMode="auto">
                    <a:xfrm>
                      <a:off x="0" y="0"/>
                      <a:ext cx="1733550" cy="2047875"/>
                    </a:xfrm>
                    <a:prstGeom prst="rect">
                      <a:avLst/>
                    </a:prstGeom>
                    <a:noFill/>
                    <a:ln w="9525">
                      <a:noFill/>
                      <a:miter lim="800000"/>
                      <a:headEnd/>
                      <a:tailEnd/>
                    </a:ln>
                  </pic:spPr>
                </pic:pic>
              </a:graphicData>
            </a:graphic>
          </wp:inline>
        </w:drawing>
      </w:r>
    </w:p>
    <w:p w:rsidR="006A64E7" w:rsidRPr="00C8610C" w:rsidRDefault="006A64E7" w:rsidP="006A64E7">
      <w:pPr>
        <w:rPr>
          <w:rFonts w:ascii="Times New Roman" w:hAnsi="Times New Roman" w:cs="Times New Roman"/>
          <w:b/>
          <w:sz w:val="24"/>
          <w:szCs w:val="24"/>
        </w:rPr>
      </w:pPr>
    </w:p>
    <w:p w:rsidR="00874EC9" w:rsidRPr="00C8610C" w:rsidRDefault="006A64E7" w:rsidP="00874EC9">
      <w:pPr>
        <w:spacing w:after="0"/>
        <w:jc w:val="center"/>
        <w:rPr>
          <w:rFonts w:ascii="Times New Roman" w:hAnsi="Times New Roman" w:cs="Times New Roman"/>
          <w:b/>
          <w:sz w:val="24"/>
          <w:szCs w:val="24"/>
        </w:rPr>
      </w:pPr>
      <w:r w:rsidRPr="00C8610C">
        <w:rPr>
          <w:rFonts w:ascii="Times New Roman" w:hAnsi="Times New Roman" w:cs="Times New Roman"/>
          <w:b/>
          <w:sz w:val="24"/>
          <w:szCs w:val="24"/>
        </w:rPr>
        <w:t xml:space="preserve">KEBIJAKAN </w:t>
      </w:r>
      <w:r w:rsidR="00874EC9" w:rsidRPr="00C8610C">
        <w:rPr>
          <w:rFonts w:ascii="Times New Roman" w:hAnsi="Times New Roman" w:cs="Times New Roman"/>
          <w:b/>
          <w:sz w:val="24"/>
          <w:szCs w:val="24"/>
        </w:rPr>
        <w:t>HUKUM PIDANA PERLINDUNGAN SAKSI DAN KORBAN DALAM PEMBAHARUAN HUKUM PIDANA INDONESIA</w:t>
      </w:r>
    </w:p>
    <w:p w:rsidR="006A64E7" w:rsidRPr="00C8610C" w:rsidRDefault="006A64E7" w:rsidP="002A7463">
      <w:pPr>
        <w:spacing w:before="240"/>
        <w:jc w:val="center"/>
        <w:rPr>
          <w:rFonts w:ascii="Times New Roman" w:hAnsi="Times New Roman" w:cs="Times New Roman"/>
          <w:b/>
          <w:sz w:val="24"/>
          <w:szCs w:val="24"/>
        </w:rPr>
      </w:pPr>
    </w:p>
    <w:p w:rsidR="006A64E7" w:rsidRDefault="006A64E7" w:rsidP="006A64E7">
      <w:pPr>
        <w:jc w:val="center"/>
        <w:rPr>
          <w:rFonts w:ascii="Times New Roman" w:hAnsi="Times New Roman" w:cs="Times New Roman"/>
          <w:b/>
          <w:sz w:val="24"/>
          <w:szCs w:val="24"/>
        </w:rPr>
      </w:pPr>
      <w:r w:rsidRPr="00C8610C">
        <w:rPr>
          <w:rFonts w:ascii="Times New Roman" w:hAnsi="Times New Roman" w:cs="Times New Roman"/>
          <w:b/>
          <w:sz w:val="24"/>
          <w:szCs w:val="24"/>
        </w:rPr>
        <w:t>TESIS</w:t>
      </w:r>
    </w:p>
    <w:p w:rsidR="002A7463" w:rsidRPr="00C8610C" w:rsidRDefault="002A7463" w:rsidP="006A64E7">
      <w:pPr>
        <w:jc w:val="center"/>
        <w:rPr>
          <w:rFonts w:ascii="Times New Roman" w:hAnsi="Times New Roman" w:cs="Times New Roman"/>
          <w:b/>
          <w:sz w:val="24"/>
          <w:szCs w:val="24"/>
        </w:rPr>
      </w:pPr>
    </w:p>
    <w:p w:rsidR="00266386" w:rsidRPr="00C8610C" w:rsidRDefault="006A64E7" w:rsidP="00266386">
      <w:pPr>
        <w:spacing w:after="0"/>
        <w:jc w:val="center"/>
        <w:rPr>
          <w:rFonts w:ascii="Times New Roman" w:hAnsi="Times New Roman" w:cs="Times New Roman"/>
          <w:b/>
          <w:sz w:val="24"/>
          <w:szCs w:val="24"/>
        </w:rPr>
      </w:pPr>
      <w:r w:rsidRPr="00C8610C">
        <w:rPr>
          <w:rFonts w:ascii="Times New Roman" w:hAnsi="Times New Roman" w:cs="Times New Roman"/>
          <w:b/>
          <w:sz w:val="24"/>
          <w:szCs w:val="24"/>
        </w:rPr>
        <w:t xml:space="preserve">Disusun Dalam Rangka Memenuhi Persyaratan </w:t>
      </w:r>
    </w:p>
    <w:p w:rsidR="006A64E7" w:rsidRPr="00C8610C" w:rsidRDefault="006A64E7" w:rsidP="00266386">
      <w:pPr>
        <w:spacing w:after="0"/>
        <w:jc w:val="center"/>
        <w:rPr>
          <w:rFonts w:ascii="Times New Roman" w:hAnsi="Times New Roman" w:cs="Times New Roman"/>
          <w:b/>
          <w:sz w:val="24"/>
          <w:szCs w:val="24"/>
        </w:rPr>
      </w:pPr>
      <w:r w:rsidRPr="00C8610C">
        <w:rPr>
          <w:rFonts w:ascii="Times New Roman" w:hAnsi="Times New Roman" w:cs="Times New Roman"/>
          <w:b/>
          <w:sz w:val="24"/>
          <w:szCs w:val="24"/>
        </w:rPr>
        <w:t>Program Magister Ilmu Hukum</w:t>
      </w:r>
    </w:p>
    <w:p w:rsidR="006A64E7" w:rsidRDefault="006A64E7" w:rsidP="006A64E7">
      <w:pPr>
        <w:jc w:val="center"/>
        <w:rPr>
          <w:rFonts w:ascii="Times New Roman" w:hAnsi="Times New Roman" w:cs="Times New Roman"/>
          <w:b/>
          <w:sz w:val="24"/>
          <w:szCs w:val="24"/>
        </w:rPr>
      </w:pPr>
    </w:p>
    <w:p w:rsidR="006A64E7" w:rsidRPr="00C8610C" w:rsidRDefault="006A64E7" w:rsidP="006A64E7">
      <w:pPr>
        <w:jc w:val="center"/>
        <w:rPr>
          <w:rFonts w:ascii="Times New Roman" w:hAnsi="Times New Roman" w:cs="Times New Roman"/>
          <w:b/>
          <w:sz w:val="24"/>
          <w:szCs w:val="24"/>
        </w:rPr>
      </w:pPr>
      <w:r w:rsidRPr="00C8610C">
        <w:rPr>
          <w:rFonts w:ascii="Times New Roman" w:hAnsi="Times New Roman" w:cs="Times New Roman"/>
          <w:b/>
          <w:sz w:val="24"/>
          <w:szCs w:val="24"/>
        </w:rPr>
        <w:t>Oleh :</w:t>
      </w:r>
    </w:p>
    <w:p w:rsidR="006A64E7" w:rsidRPr="00C8610C" w:rsidRDefault="006A64E7" w:rsidP="006A64E7">
      <w:pPr>
        <w:spacing w:after="0"/>
        <w:jc w:val="center"/>
        <w:rPr>
          <w:rFonts w:ascii="Times New Roman" w:hAnsi="Times New Roman" w:cs="Times New Roman"/>
          <w:b/>
          <w:sz w:val="24"/>
          <w:szCs w:val="24"/>
        </w:rPr>
      </w:pPr>
      <w:r w:rsidRPr="00C8610C">
        <w:rPr>
          <w:rFonts w:ascii="Times New Roman" w:hAnsi="Times New Roman" w:cs="Times New Roman"/>
          <w:b/>
          <w:sz w:val="24"/>
          <w:szCs w:val="24"/>
        </w:rPr>
        <w:t>SYANDI RAMA SABEKTI, SH</w:t>
      </w:r>
    </w:p>
    <w:p w:rsidR="006A64E7" w:rsidRPr="00C8610C" w:rsidRDefault="006A64E7" w:rsidP="006A64E7">
      <w:pPr>
        <w:spacing w:after="0"/>
        <w:jc w:val="center"/>
        <w:rPr>
          <w:rFonts w:ascii="Times New Roman" w:hAnsi="Times New Roman" w:cs="Times New Roman"/>
          <w:b/>
          <w:sz w:val="24"/>
          <w:szCs w:val="24"/>
        </w:rPr>
      </w:pPr>
      <w:r w:rsidRPr="00C8610C">
        <w:rPr>
          <w:rFonts w:ascii="Times New Roman" w:hAnsi="Times New Roman" w:cs="Times New Roman"/>
          <w:b/>
          <w:sz w:val="24"/>
          <w:szCs w:val="24"/>
        </w:rPr>
        <w:t>NIM : 11010112410053</w:t>
      </w:r>
    </w:p>
    <w:p w:rsidR="006A64E7" w:rsidRDefault="006A64E7" w:rsidP="006A64E7">
      <w:pPr>
        <w:jc w:val="center"/>
        <w:rPr>
          <w:rFonts w:ascii="Times New Roman" w:hAnsi="Times New Roman" w:cs="Times New Roman"/>
          <w:b/>
          <w:sz w:val="24"/>
          <w:szCs w:val="24"/>
        </w:rPr>
      </w:pPr>
    </w:p>
    <w:p w:rsidR="00B2132F" w:rsidRPr="00C8610C" w:rsidRDefault="00B2132F" w:rsidP="002A7463">
      <w:pPr>
        <w:spacing w:after="0" w:line="240" w:lineRule="auto"/>
        <w:jc w:val="center"/>
        <w:rPr>
          <w:rFonts w:ascii="Times New Roman" w:hAnsi="Times New Roman" w:cs="Times New Roman"/>
          <w:b/>
          <w:sz w:val="24"/>
          <w:szCs w:val="24"/>
        </w:rPr>
      </w:pPr>
    </w:p>
    <w:p w:rsidR="006A64E7" w:rsidRPr="00C8610C" w:rsidRDefault="006A64E7" w:rsidP="006A64E7">
      <w:pPr>
        <w:spacing w:after="0"/>
        <w:jc w:val="center"/>
        <w:rPr>
          <w:rFonts w:ascii="Times New Roman" w:hAnsi="Times New Roman" w:cs="Times New Roman"/>
          <w:b/>
          <w:sz w:val="24"/>
          <w:szCs w:val="24"/>
        </w:rPr>
      </w:pPr>
      <w:r w:rsidRPr="00C8610C">
        <w:rPr>
          <w:rFonts w:ascii="Times New Roman" w:hAnsi="Times New Roman" w:cs="Times New Roman"/>
          <w:b/>
          <w:sz w:val="24"/>
          <w:szCs w:val="24"/>
        </w:rPr>
        <w:t>PEMBIMBING</w:t>
      </w:r>
    </w:p>
    <w:p w:rsidR="006A64E7" w:rsidRPr="00C8610C" w:rsidRDefault="006A64E7" w:rsidP="006A64E7">
      <w:pPr>
        <w:spacing w:after="0"/>
        <w:jc w:val="center"/>
        <w:rPr>
          <w:rFonts w:ascii="Times New Roman" w:hAnsi="Times New Roman" w:cs="Times New Roman"/>
          <w:b/>
          <w:sz w:val="24"/>
          <w:szCs w:val="24"/>
        </w:rPr>
      </w:pPr>
      <w:r w:rsidRPr="00C8610C">
        <w:rPr>
          <w:rFonts w:ascii="Times New Roman" w:hAnsi="Times New Roman" w:cs="Times New Roman"/>
          <w:b/>
          <w:sz w:val="24"/>
          <w:szCs w:val="24"/>
        </w:rPr>
        <w:t>Dr. EKO SOPONYONO, SH., MH.</w:t>
      </w:r>
    </w:p>
    <w:p w:rsidR="006A64E7" w:rsidRDefault="006A64E7" w:rsidP="006A64E7">
      <w:pPr>
        <w:spacing w:after="0"/>
        <w:jc w:val="center"/>
        <w:rPr>
          <w:rFonts w:ascii="Times New Roman" w:hAnsi="Times New Roman" w:cs="Times New Roman"/>
          <w:b/>
          <w:sz w:val="24"/>
          <w:szCs w:val="24"/>
        </w:rPr>
      </w:pPr>
    </w:p>
    <w:p w:rsidR="00B2132F" w:rsidRPr="00C8610C" w:rsidRDefault="00B2132F" w:rsidP="006A64E7">
      <w:pPr>
        <w:spacing w:after="0"/>
        <w:jc w:val="center"/>
        <w:rPr>
          <w:rFonts w:ascii="Times New Roman" w:hAnsi="Times New Roman" w:cs="Times New Roman"/>
          <w:b/>
          <w:sz w:val="24"/>
          <w:szCs w:val="24"/>
        </w:rPr>
      </w:pPr>
    </w:p>
    <w:p w:rsidR="006A64E7" w:rsidRPr="00C8610C" w:rsidRDefault="006A64E7" w:rsidP="006A64E7">
      <w:pPr>
        <w:jc w:val="center"/>
        <w:rPr>
          <w:rFonts w:ascii="Times New Roman" w:hAnsi="Times New Roman" w:cs="Times New Roman"/>
          <w:b/>
          <w:sz w:val="24"/>
          <w:szCs w:val="24"/>
        </w:rPr>
      </w:pPr>
    </w:p>
    <w:p w:rsidR="006A64E7" w:rsidRPr="00C8610C" w:rsidRDefault="006A64E7" w:rsidP="006A64E7">
      <w:pPr>
        <w:spacing w:after="0"/>
        <w:jc w:val="center"/>
        <w:rPr>
          <w:rFonts w:ascii="Times New Roman" w:hAnsi="Times New Roman" w:cs="Times New Roman"/>
          <w:b/>
          <w:sz w:val="24"/>
          <w:szCs w:val="24"/>
        </w:rPr>
      </w:pPr>
      <w:r w:rsidRPr="00C8610C">
        <w:rPr>
          <w:rFonts w:ascii="Times New Roman" w:hAnsi="Times New Roman" w:cs="Times New Roman"/>
          <w:b/>
          <w:sz w:val="24"/>
          <w:szCs w:val="24"/>
        </w:rPr>
        <w:t xml:space="preserve">PROGRAM MAGISTER ILMU </w:t>
      </w:r>
      <w:r w:rsidR="005A0CC4" w:rsidRPr="00C8610C">
        <w:rPr>
          <w:rFonts w:ascii="Times New Roman" w:hAnsi="Times New Roman" w:cs="Times New Roman"/>
          <w:b/>
          <w:sz w:val="24"/>
          <w:szCs w:val="24"/>
        </w:rPr>
        <w:t>HUKUM</w:t>
      </w:r>
    </w:p>
    <w:p w:rsidR="006A64E7" w:rsidRPr="00C8610C" w:rsidRDefault="006A64E7" w:rsidP="006A64E7">
      <w:pPr>
        <w:spacing w:after="0"/>
        <w:jc w:val="center"/>
        <w:rPr>
          <w:rFonts w:ascii="Times New Roman" w:hAnsi="Times New Roman" w:cs="Times New Roman"/>
          <w:b/>
          <w:sz w:val="24"/>
          <w:szCs w:val="24"/>
        </w:rPr>
      </w:pPr>
      <w:r w:rsidRPr="00C8610C">
        <w:rPr>
          <w:rFonts w:ascii="Times New Roman" w:hAnsi="Times New Roman" w:cs="Times New Roman"/>
          <w:b/>
          <w:sz w:val="24"/>
          <w:szCs w:val="24"/>
        </w:rPr>
        <w:t>PROGRAM PASCA SARJANA</w:t>
      </w:r>
    </w:p>
    <w:p w:rsidR="006A64E7" w:rsidRPr="00C8610C" w:rsidRDefault="006A64E7" w:rsidP="006A64E7">
      <w:pPr>
        <w:spacing w:after="0"/>
        <w:jc w:val="center"/>
        <w:rPr>
          <w:rFonts w:ascii="Times New Roman" w:hAnsi="Times New Roman" w:cs="Times New Roman"/>
          <w:b/>
          <w:sz w:val="24"/>
          <w:szCs w:val="24"/>
        </w:rPr>
      </w:pPr>
      <w:r w:rsidRPr="00C8610C">
        <w:rPr>
          <w:rFonts w:ascii="Times New Roman" w:hAnsi="Times New Roman" w:cs="Times New Roman"/>
          <w:b/>
          <w:sz w:val="24"/>
          <w:szCs w:val="24"/>
        </w:rPr>
        <w:t>UNIVERSITAS DIPONEGORO</w:t>
      </w:r>
    </w:p>
    <w:p w:rsidR="006A64E7" w:rsidRPr="00C8610C" w:rsidRDefault="006A64E7" w:rsidP="006A64E7">
      <w:pPr>
        <w:spacing w:after="0"/>
        <w:jc w:val="center"/>
        <w:rPr>
          <w:rFonts w:ascii="Times New Roman" w:hAnsi="Times New Roman" w:cs="Times New Roman"/>
          <w:b/>
          <w:sz w:val="24"/>
          <w:szCs w:val="24"/>
        </w:rPr>
      </w:pPr>
      <w:r w:rsidRPr="00C8610C">
        <w:rPr>
          <w:rFonts w:ascii="Times New Roman" w:hAnsi="Times New Roman" w:cs="Times New Roman"/>
          <w:b/>
          <w:sz w:val="24"/>
          <w:szCs w:val="24"/>
        </w:rPr>
        <w:t>SEMARANG</w:t>
      </w:r>
    </w:p>
    <w:p w:rsidR="006A64E7" w:rsidRPr="00C8610C" w:rsidRDefault="00B12765" w:rsidP="006A64E7">
      <w:pPr>
        <w:spacing w:after="0"/>
        <w:jc w:val="center"/>
        <w:rPr>
          <w:rFonts w:ascii="Times New Roman" w:hAnsi="Times New Roman" w:cs="Times New Roman"/>
          <w:b/>
          <w:sz w:val="24"/>
          <w:szCs w:val="24"/>
        </w:rPr>
      </w:pPr>
      <w:r w:rsidRPr="00C8610C">
        <w:rPr>
          <w:rFonts w:ascii="Times New Roman" w:hAnsi="Times New Roman" w:cs="Times New Roman"/>
          <w:b/>
          <w:sz w:val="24"/>
          <w:szCs w:val="24"/>
        </w:rPr>
        <w:t>2014</w:t>
      </w:r>
    </w:p>
    <w:p w:rsidR="001434D7" w:rsidRDefault="001434D7" w:rsidP="001434D7">
      <w:pPr>
        <w:jc w:val="center"/>
        <w:rPr>
          <w:rFonts w:ascii="Times New Roman" w:hAnsi="Times New Roman" w:cs="Times New Roman"/>
          <w:b/>
          <w:sz w:val="24"/>
          <w:szCs w:val="24"/>
        </w:rPr>
      </w:pPr>
      <w:r w:rsidRPr="00D23762">
        <w:rPr>
          <w:rFonts w:ascii="Times New Roman" w:hAnsi="Times New Roman" w:cs="Times New Roman"/>
          <w:b/>
          <w:sz w:val="24"/>
          <w:szCs w:val="24"/>
        </w:rPr>
        <w:lastRenderedPageBreak/>
        <w:t>KEBIJAKAN HUKUM PIDANA PERLINDUNGAN SAKSI DAN KORBAN DALAM PEMBAHARUAN HUKUM PIDANA INDONESIA</w:t>
      </w:r>
    </w:p>
    <w:p w:rsidR="001434D7" w:rsidRDefault="001434D7" w:rsidP="001434D7">
      <w:pPr>
        <w:jc w:val="center"/>
        <w:rPr>
          <w:rFonts w:ascii="Times New Roman" w:hAnsi="Times New Roman" w:cs="Times New Roman"/>
          <w:b/>
          <w:sz w:val="24"/>
          <w:szCs w:val="24"/>
        </w:rPr>
      </w:pPr>
    </w:p>
    <w:p w:rsidR="001434D7" w:rsidRDefault="001434D7" w:rsidP="001434D7">
      <w:pPr>
        <w:jc w:val="center"/>
        <w:rPr>
          <w:rFonts w:ascii="Times New Roman" w:hAnsi="Times New Roman" w:cs="Times New Roman"/>
          <w:b/>
          <w:sz w:val="24"/>
          <w:szCs w:val="24"/>
        </w:rPr>
      </w:pPr>
    </w:p>
    <w:p w:rsidR="001434D7" w:rsidRDefault="001434D7" w:rsidP="001434D7">
      <w:pPr>
        <w:jc w:val="center"/>
      </w:pPr>
    </w:p>
    <w:p w:rsidR="001434D7" w:rsidRPr="001323BF" w:rsidRDefault="001434D7" w:rsidP="001434D7">
      <w:pPr>
        <w:spacing w:after="0"/>
        <w:jc w:val="center"/>
        <w:rPr>
          <w:rFonts w:ascii="Times New Roman" w:hAnsi="Times New Roman" w:cs="Times New Roman"/>
          <w:b/>
          <w:sz w:val="24"/>
          <w:szCs w:val="24"/>
        </w:rPr>
      </w:pPr>
      <w:r w:rsidRPr="001323BF">
        <w:rPr>
          <w:rFonts w:ascii="Times New Roman" w:hAnsi="Times New Roman" w:cs="Times New Roman"/>
          <w:b/>
          <w:sz w:val="24"/>
          <w:szCs w:val="24"/>
        </w:rPr>
        <w:t>Dipertahankan di depan Dewan Penguji</w:t>
      </w:r>
    </w:p>
    <w:p w:rsidR="001434D7" w:rsidRDefault="001434D7" w:rsidP="001434D7">
      <w:pPr>
        <w:spacing w:after="0"/>
        <w:jc w:val="center"/>
        <w:rPr>
          <w:rFonts w:ascii="Times New Roman" w:hAnsi="Times New Roman" w:cs="Times New Roman"/>
          <w:b/>
          <w:sz w:val="24"/>
          <w:szCs w:val="24"/>
        </w:rPr>
      </w:pPr>
      <w:r w:rsidRPr="001323BF">
        <w:rPr>
          <w:rFonts w:ascii="Times New Roman" w:hAnsi="Times New Roman" w:cs="Times New Roman"/>
          <w:b/>
          <w:sz w:val="24"/>
          <w:szCs w:val="24"/>
        </w:rPr>
        <w:t>Pada tanggal</w:t>
      </w:r>
      <w:r>
        <w:rPr>
          <w:rFonts w:ascii="Times New Roman" w:hAnsi="Times New Roman" w:cs="Times New Roman"/>
          <w:b/>
          <w:sz w:val="24"/>
          <w:szCs w:val="24"/>
        </w:rPr>
        <w:t xml:space="preserve"> 27 Maret 2014</w:t>
      </w:r>
    </w:p>
    <w:p w:rsidR="001434D7" w:rsidRDefault="001434D7" w:rsidP="001434D7">
      <w:pPr>
        <w:spacing w:after="0"/>
        <w:jc w:val="center"/>
        <w:rPr>
          <w:rFonts w:ascii="Times New Roman" w:hAnsi="Times New Roman" w:cs="Times New Roman"/>
          <w:b/>
          <w:sz w:val="24"/>
          <w:szCs w:val="24"/>
        </w:rPr>
      </w:pPr>
    </w:p>
    <w:p w:rsidR="001434D7" w:rsidRDefault="001434D7" w:rsidP="001434D7">
      <w:pPr>
        <w:spacing w:after="0"/>
        <w:jc w:val="center"/>
        <w:rPr>
          <w:rFonts w:ascii="Times New Roman" w:hAnsi="Times New Roman" w:cs="Times New Roman"/>
          <w:b/>
          <w:sz w:val="24"/>
          <w:szCs w:val="24"/>
        </w:rPr>
      </w:pPr>
    </w:p>
    <w:p w:rsidR="001434D7" w:rsidRDefault="001434D7" w:rsidP="001434D7">
      <w:pPr>
        <w:spacing w:after="0"/>
        <w:jc w:val="center"/>
        <w:rPr>
          <w:rFonts w:ascii="Times New Roman" w:hAnsi="Times New Roman" w:cs="Times New Roman"/>
          <w:b/>
          <w:sz w:val="24"/>
          <w:szCs w:val="24"/>
        </w:rPr>
      </w:pPr>
    </w:p>
    <w:p w:rsidR="001434D7" w:rsidRPr="001323BF" w:rsidRDefault="001434D7" w:rsidP="001434D7">
      <w:pPr>
        <w:spacing w:after="0"/>
        <w:jc w:val="center"/>
        <w:rPr>
          <w:rFonts w:ascii="Times New Roman" w:hAnsi="Times New Roman" w:cs="Times New Roman"/>
          <w:b/>
          <w:sz w:val="24"/>
          <w:szCs w:val="24"/>
        </w:rPr>
      </w:pPr>
      <w:r w:rsidRPr="001323BF">
        <w:rPr>
          <w:rFonts w:ascii="Times New Roman" w:hAnsi="Times New Roman" w:cs="Times New Roman"/>
          <w:b/>
          <w:sz w:val="24"/>
          <w:szCs w:val="24"/>
        </w:rPr>
        <w:t>Tesis ini telah diterima</w:t>
      </w:r>
    </w:p>
    <w:p w:rsidR="001434D7" w:rsidRPr="001323BF" w:rsidRDefault="00D75F52" w:rsidP="001434D7">
      <w:pPr>
        <w:spacing w:after="0"/>
        <w:jc w:val="center"/>
        <w:rPr>
          <w:rFonts w:ascii="Times New Roman" w:hAnsi="Times New Roman" w:cs="Times New Roman"/>
          <w:b/>
          <w:sz w:val="24"/>
          <w:szCs w:val="24"/>
        </w:rPr>
      </w:pPr>
      <w:r>
        <w:rPr>
          <w:rFonts w:ascii="Times New Roman" w:hAnsi="Times New Roman" w:cs="Times New Roman"/>
          <w:b/>
          <w:sz w:val="24"/>
          <w:szCs w:val="24"/>
        </w:rPr>
        <w:t>s</w:t>
      </w:r>
      <w:r w:rsidR="001434D7" w:rsidRPr="001323BF">
        <w:rPr>
          <w:rFonts w:ascii="Times New Roman" w:hAnsi="Times New Roman" w:cs="Times New Roman"/>
          <w:b/>
          <w:sz w:val="24"/>
          <w:szCs w:val="24"/>
        </w:rPr>
        <w:t>ebagai pe</w:t>
      </w:r>
      <w:r w:rsidR="0012080D">
        <w:rPr>
          <w:rFonts w:ascii="Times New Roman" w:hAnsi="Times New Roman" w:cs="Times New Roman"/>
          <w:b/>
          <w:sz w:val="24"/>
          <w:szCs w:val="24"/>
        </w:rPr>
        <w:t>rsyaratan untuk memperoleh gelar</w:t>
      </w:r>
    </w:p>
    <w:p w:rsidR="001434D7" w:rsidRPr="001323BF" w:rsidRDefault="001434D7" w:rsidP="001434D7">
      <w:pPr>
        <w:spacing w:after="0"/>
        <w:jc w:val="center"/>
        <w:rPr>
          <w:rFonts w:ascii="Times New Roman" w:hAnsi="Times New Roman" w:cs="Times New Roman"/>
          <w:b/>
          <w:sz w:val="24"/>
          <w:szCs w:val="24"/>
        </w:rPr>
      </w:pPr>
      <w:r w:rsidRPr="001323BF">
        <w:rPr>
          <w:rFonts w:ascii="Times New Roman" w:hAnsi="Times New Roman" w:cs="Times New Roman"/>
          <w:b/>
          <w:sz w:val="24"/>
          <w:szCs w:val="24"/>
        </w:rPr>
        <w:t>Magister Ilmu Hukum</w:t>
      </w:r>
    </w:p>
    <w:p w:rsidR="001434D7" w:rsidRPr="001323BF" w:rsidRDefault="001434D7" w:rsidP="001434D7">
      <w:pPr>
        <w:spacing w:after="0"/>
        <w:jc w:val="center"/>
        <w:rPr>
          <w:rFonts w:ascii="Times New Roman" w:hAnsi="Times New Roman" w:cs="Times New Roman"/>
          <w:b/>
          <w:sz w:val="24"/>
          <w:szCs w:val="24"/>
        </w:rPr>
      </w:pPr>
    </w:p>
    <w:p w:rsidR="001434D7" w:rsidRPr="001323BF" w:rsidRDefault="001434D7" w:rsidP="001434D7">
      <w:pPr>
        <w:spacing w:after="0"/>
        <w:jc w:val="center"/>
        <w:rPr>
          <w:rFonts w:ascii="Times New Roman" w:hAnsi="Times New Roman" w:cs="Times New Roman"/>
          <w:b/>
          <w:sz w:val="24"/>
          <w:szCs w:val="24"/>
        </w:rPr>
      </w:pPr>
    </w:p>
    <w:p w:rsidR="001434D7" w:rsidRPr="001323BF" w:rsidRDefault="001434D7" w:rsidP="001434D7">
      <w:pPr>
        <w:spacing w:after="0"/>
        <w:jc w:val="center"/>
        <w:rPr>
          <w:rFonts w:ascii="Times New Roman" w:hAnsi="Times New Roman" w:cs="Times New Roman"/>
          <w:b/>
          <w:sz w:val="24"/>
          <w:szCs w:val="24"/>
        </w:rPr>
      </w:pPr>
    </w:p>
    <w:p w:rsidR="001434D7" w:rsidRPr="001323BF" w:rsidRDefault="001434D7" w:rsidP="001434D7">
      <w:pPr>
        <w:spacing w:after="0"/>
        <w:jc w:val="center"/>
        <w:rPr>
          <w:rFonts w:ascii="Times New Roman" w:hAnsi="Times New Roman" w:cs="Times New Roman"/>
          <w:b/>
          <w:sz w:val="24"/>
          <w:szCs w:val="24"/>
        </w:rPr>
      </w:pPr>
      <w:r w:rsidRPr="001323BF">
        <w:rPr>
          <w:rFonts w:ascii="Times New Roman" w:hAnsi="Times New Roman" w:cs="Times New Roman"/>
          <w:b/>
          <w:sz w:val="24"/>
          <w:szCs w:val="24"/>
        </w:rPr>
        <w:t>Disusun Oleh :</w:t>
      </w:r>
    </w:p>
    <w:p w:rsidR="001434D7" w:rsidRPr="001323BF" w:rsidRDefault="001434D7" w:rsidP="001434D7">
      <w:pPr>
        <w:spacing w:after="0"/>
        <w:jc w:val="center"/>
        <w:rPr>
          <w:rFonts w:ascii="Times New Roman" w:hAnsi="Times New Roman" w:cs="Times New Roman"/>
          <w:b/>
          <w:sz w:val="24"/>
          <w:szCs w:val="24"/>
        </w:rPr>
      </w:pPr>
    </w:p>
    <w:p w:rsidR="001434D7" w:rsidRPr="001323BF" w:rsidRDefault="001434D7" w:rsidP="001434D7">
      <w:pPr>
        <w:spacing w:after="0"/>
        <w:jc w:val="center"/>
        <w:rPr>
          <w:rFonts w:ascii="Times New Roman" w:hAnsi="Times New Roman" w:cs="Times New Roman"/>
          <w:b/>
          <w:sz w:val="24"/>
          <w:szCs w:val="24"/>
        </w:rPr>
      </w:pPr>
      <w:r w:rsidRPr="001323BF">
        <w:rPr>
          <w:rFonts w:ascii="Times New Roman" w:hAnsi="Times New Roman" w:cs="Times New Roman"/>
          <w:b/>
          <w:sz w:val="24"/>
          <w:szCs w:val="24"/>
        </w:rPr>
        <w:t>Syandi Rama Sabekti, SH.</w:t>
      </w:r>
    </w:p>
    <w:p w:rsidR="001434D7" w:rsidRPr="001323BF" w:rsidRDefault="001434D7" w:rsidP="001434D7">
      <w:pPr>
        <w:spacing w:after="0"/>
        <w:jc w:val="center"/>
        <w:rPr>
          <w:rFonts w:ascii="Times New Roman" w:hAnsi="Times New Roman" w:cs="Times New Roman"/>
          <w:b/>
          <w:sz w:val="24"/>
          <w:szCs w:val="24"/>
        </w:rPr>
      </w:pPr>
      <w:r w:rsidRPr="001323BF">
        <w:rPr>
          <w:rFonts w:ascii="Times New Roman" w:hAnsi="Times New Roman" w:cs="Times New Roman"/>
          <w:b/>
          <w:sz w:val="24"/>
          <w:szCs w:val="24"/>
        </w:rPr>
        <w:t>11010112410053</w:t>
      </w:r>
    </w:p>
    <w:p w:rsidR="001434D7" w:rsidRPr="001323BF" w:rsidRDefault="001434D7" w:rsidP="001434D7">
      <w:pPr>
        <w:spacing w:after="0"/>
        <w:jc w:val="center"/>
        <w:rPr>
          <w:rFonts w:ascii="Times New Roman" w:hAnsi="Times New Roman" w:cs="Times New Roman"/>
          <w:b/>
          <w:sz w:val="24"/>
          <w:szCs w:val="24"/>
        </w:rPr>
      </w:pPr>
    </w:p>
    <w:p w:rsidR="001434D7" w:rsidRPr="001323BF" w:rsidRDefault="001434D7" w:rsidP="001434D7">
      <w:pPr>
        <w:spacing w:after="0"/>
        <w:jc w:val="center"/>
        <w:rPr>
          <w:rFonts w:ascii="Times New Roman" w:hAnsi="Times New Roman" w:cs="Times New Roman"/>
          <w:b/>
          <w:sz w:val="24"/>
          <w:szCs w:val="24"/>
        </w:rPr>
      </w:pPr>
    </w:p>
    <w:p w:rsidR="001434D7" w:rsidRPr="001323BF" w:rsidRDefault="001434D7" w:rsidP="001434D7">
      <w:pPr>
        <w:spacing w:after="0"/>
        <w:jc w:val="center"/>
        <w:rPr>
          <w:rFonts w:ascii="Times New Roman" w:hAnsi="Times New Roman" w:cs="Times New Roman"/>
          <w:b/>
          <w:sz w:val="24"/>
          <w:szCs w:val="24"/>
        </w:rPr>
      </w:pPr>
    </w:p>
    <w:p w:rsidR="001434D7" w:rsidRPr="001323BF" w:rsidRDefault="001434D7" w:rsidP="001434D7">
      <w:pPr>
        <w:spacing w:after="0"/>
        <w:jc w:val="center"/>
        <w:rPr>
          <w:rFonts w:ascii="Times New Roman" w:hAnsi="Times New Roman" w:cs="Times New Roman"/>
          <w:b/>
          <w:sz w:val="24"/>
          <w:szCs w:val="24"/>
        </w:rPr>
      </w:pPr>
    </w:p>
    <w:p w:rsidR="001434D7" w:rsidRPr="001323BF" w:rsidRDefault="001434D7" w:rsidP="001434D7">
      <w:pPr>
        <w:spacing w:after="0"/>
        <w:jc w:val="center"/>
        <w:rPr>
          <w:rFonts w:ascii="Times New Roman" w:hAnsi="Times New Roman" w:cs="Times New Roman"/>
          <w:b/>
          <w:sz w:val="24"/>
          <w:szCs w:val="24"/>
        </w:rPr>
      </w:pPr>
    </w:p>
    <w:p w:rsidR="001434D7" w:rsidRPr="001323BF" w:rsidRDefault="001434D7" w:rsidP="001434D7">
      <w:pPr>
        <w:spacing w:after="0"/>
        <w:rPr>
          <w:rFonts w:ascii="Times New Roman" w:hAnsi="Times New Roman" w:cs="Times New Roman"/>
          <w:b/>
          <w:sz w:val="24"/>
          <w:szCs w:val="24"/>
        </w:rPr>
      </w:pPr>
    </w:p>
    <w:p w:rsidR="001434D7" w:rsidRPr="001323BF" w:rsidRDefault="001434D7" w:rsidP="001434D7">
      <w:pPr>
        <w:tabs>
          <w:tab w:val="left" w:pos="5245"/>
        </w:tabs>
        <w:spacing w:after="0"/>
        <w:ind w:left="851" w:hanging="851"/>
        <w:rPr>
          <w:rFonts w:ascii="Times New Roman" w:hAnsi="Times New Roman" w:cs="Times New Roman"/>
          <w:b/>
          <w:sz w:val="24"/>
          <w:szCs w:val="24"/>
        </w:rPr>
      </w:pPr>
      <w:r>
        <w:rPr>
          <w:rFonts w:ascii="Times New Roman" w:hAnsi="Times New Roman" w:cs="Times New Roman"/>
          <w:b/>
          <w:sz w:val="24"/>
          <w:szCs w:val="24"/>
        </w:rPr>
        <w:tab/>
        <w:t>Pembimbing</w:t>
      </w:r>
      <w:r w:rsidRPr="001323BF">
        <w:rPr>
          <w:rFonts w:ascii="Times New Roman" w:hAnsi="Times New Roman" w:cs="Times New Roman"/>
          <w:b/>
          <w:sz w:val="24"/>
          <w:szCs w:val="24"/>
        </w:rPr>
        <w:tab/>
        <w:t>Mengetahui</w:t>
      </w:r>
    </w:p>
    <w:p w:rsidR="001434D7" w:rsidRPr="001323BF" w:rsidRDefault="001434D7" w:rsidP="001434D7">
      <w:pPr>
        <w:tabs>
          <w:tab w:val="left" w:pos="5103"/>
        </w:tabs>
        <w:spacing w:after="0"/>
        <w:ind w:left="426" w:hanging="426"/>
        <w:rPr>
          <w:rFonts w:ascii="Times New Roman" w:hAnsi="Times New Roman" w:cs="Times New Roman"/>
          <w:b/>
          <w:sz w:val="24"/>
          <w:szCs w:val="24"/>
        </w:rPr>
      </w:pPr>
      <w:r>
        <w:rPr>
          <w:rFonts w:ascii="Times New Roman" w:hAnsi="Times New Roman" w:cs="Times New Roman"/>
          <w:b/>
          <w:sz w:val="24"/>
          <w:szCs w:val="24"/>
        </w:rPr>
        <w:tab/>
      </w:r>
      <w:r w:rsidRPr="001323BF">
        <w:rPr>
          <w:rFonts w:ascii="Times New Roman" w:hAnsi="Times New Roman" w:cs="Times New Roman"/>
          <w:b/>
          <w:sz w:val="24"/>
          <w:szCs w:val="24"/>
        </w:rPr>
        <w:t>Magister Ilmu Hukum</w:t>
      </w:r>
      <w:r w:rsidRPr="001323BF">
        <w:rPr>
          <w:rFonts w:ascii="Times New Roman" w:hAnsi="Times New Roman" w:cs="Times New Roman"/>
          <w:b/>
          <w:sz w:val="24"/>
          <w:szCs w:val="24"/>
        </w:rPr>
        <w:tab/>
        <w:t>Ketua Program</w:t>
      </w:r>
    </w:p>
    <w:p w:rsidR="001434D7" w:rsidRPr="001323BF" w:rsidRDefault="001434D7" w:rsidP="001434D7">
      <w:pPr>
        <w:tabs>
          <w:tab w:val="left" w:pos="5670"/>
        </w:tabs>
        <w:spacing w:after="0"/>
        <w:rPr>
          <w:rFonts w:ascii="Times New Roman" w:hAnsi="Times New Roman" w:cs="Times New Roman"/>
          <w:b/>
          <w:sz w:val="24"/>
          <w:szCs w:val="24"/>
        </w:rPr>
      </w:pPr>
    </w:p>
    <w:p w:rsidR="001434D7" w:rsidRPr="001323BF" w:rsidRDefault="001434D7" w:rsidP="001434D7">
      <w:pPr>
        <w:tabs>
          <w:tab w:val="left" w:pos="5670"/>
        </w:tabs>
        <w:spacing w:after="0"/>
        <w:rPr>
          <w:rFonts w:ascii="Times New Roman" w:hAnsi="Times New Roman" w:cs="Times New Roman"/>
          <w:b/>
          <w:sz w:val="24"/>
          <w:szCs w:val="24"/>
        </w:rPr>
      </w:pPr>
    </w:p>
    <w:p w:rsidR="001434D7" w:rsidRPr="001323BF" w:rsidRDefault="001434D7" w:rsidP="001434D7">
      <w:pPr>
        <w:tabs>
          <w:tab w:val="left" w:pos="5670"/>
        </w:tabs>
        <w:spacing w:after="0"/>
        <w:rPr>
          <w:rFonts w:ascii="Times New Roman" w:hAnsi="Times New Roman" w:cs="Times New Roman"/>
          <w:b/>
          <w:sz w:val="24"/>
          <w:szCs w:val="24"/>
        </w:rPr>
      </w:pPr>
    </w:p>
    <w:p w:rsidR="001434D7" w:rsidRPr="001323BF" w:rsidRDefault="001434D7" w:rsidP="001434D7">
      <w:pPr>
        <w:tabs>
          <w:tab w:val="left" w:pos="5670"/>
        </w:tabs>
        <w:spacing w:after="0"/>
        <w:rPr>
          <w:rFonts w:ascii="Times New Roman" w:hAnsi="Times New Roman" w:cs="Times New Roman"/>
          <w:b/>
          <w:sz w:val="24"/>
          <w:szCs w:val="24"/>
        </w:rPr>
      </w:pPr>
    </w:p>
    <w:p w:rsidR="001434D7" w:rsidRPr="001323BF" w:rsidRDefault="001434D7" w:rsidP="001434D7">
      <w:pPr>
        <w:tabs>
          <w:tab w:val="left" w:pos="4253"/>
        </w:tabs>
        <w:spacing w:after="0"/>
        <w:rPr>
          <w:rFonts w:ascii="Times New Roman" w:hAnsi="Times New Roman" w:cs="Times New Roman"/>
          <w:b/>
          <w:sz w:val="24"/>
          <w:szCs w:val="24"/>
        </w:rPr>
      </w:pPr>
      <w:r w:rsidRPr="001323BF">
        <w:rPr>
          <w:rFonts w:ascii="Times New Roman" w:hAnsi="Times New Roman" w:cs="Times New Roman"/>
          <w:b/>
          <w:sz w:val="24"/>
          <w:szCs w:val="24"/>
          <w:u w:val="single"/>
        </w:rPr>
        <w:t>Dr. Eko Soponyono, S.H.,M.H.</w:t>
      </w:r>
      <w:r w:rsidRPr="001323BF">
        <w:rPr>
          <w:rFonts w:ascii="Times New Roman" w:hAnsi="Times New Roman" w:cs="Times New Roman"/>
          <w:b/>
          <w:sz w:val="24"/>
          <w:szCs w:val="24"/>
        </w:rPr>
        <w:tab/>
      </w:r>
      <w:r w:rsidRPr="001323BF">
        <w:rPr>
          <w:rFonts w:ascii="Times New Roman" w:hAnsi="Times New Roman" w:cs="Times New Roman"/>
          <w:b/>
          <w:sz w:val="24"/>
          <w:szCs w:val="24"/>
          <w:u w:val="single"/>
        </w:rPr>
        <w:t>Dr. Retno Saraswati, S.H., M.Hum.</w:t>
      </w:r>
    </w:p>
    <w:p w:rsidR="001434D7" w:rsidRPr="001323BF" w:rsidRDefault="001434D7" w:rsidP="001434D7">
      <w:pPr>
        <w:tabs>
          <w:tab w:val="left" w:pos="4678"/>
          <w:tab w:val="left" w:pos="5670"/>
        </w:tabs>
        <w:spacing w:after="0"/>
        <w:rPr>
          <w:rFonts w:ascii="Times New Roman" w:hAnsi="Times New Roman" w:cs="Times New Roman"/>
          <w:b/>
          <w:sz w:val="24"/>
          <w:szCs w:val="24"/>
        </w:rPr>
      </w:pPr>
      <w:r w:rsidRPr="001323BF">
        <w:rPr>
          <w:rFonts w:ascii="Times New Roman" w:hAnsi="Times New Roman" w:cs="Times New Roman"/>
          <w:b/>
          <w:sz w:val="24"/>
          <w:szCs w:val="24"/>
        </w:rPr>
        <w:t>NIP. 1950 0808 197802 1 001</w:t>
      </w:r>
      <w:r w:rsidRPr="001323BF">
        <w:rPr>
          <w:rFonts w:ascii="Times New Roman" w:hAnsi="Times New Roman" w:cs="Times New Roman"/>
          <w:b/>
          <w:sz w:val="24"/>
          <w:szCs w:val="24"/>
        </w:rPr>
        <w:tab/>
        <w:t>NIP. 1967 1119 199303 2 002</w:t>
      </w:r>
    </w:p>
    <w:p w:rsidR="005275DB" w:rsidRPr="00D23762" w:rsidRDefault="005275DB" w:rsidP="005275DB">
      <w:pPr>
        <w:jc w:val="center"/>
        <w:rPr>
          <w:rFonts w:ascii="Times New Roman" w:hAnsi="Times New Roman" w:cs="Times New Roman"/>
          <w:sz w:val="24"/>
          <w:szCs w:val="24"/>
        </w:rPr>
      </w:pPr>
    </w:p>
    <w:p w:rsidR="005275DB" w:rsidRDefault="005275DB">
      <w:pPr>
        <w:rPr>
          <w:rFonts w:ascii="Times New Roman" w:hAnsi="Times New Roman" w:cs="Times New Roman"/>
          <w:b/>
          <w:sz w:val="24"/>
          <w:szCs w:val="24"/>
        </w:rPr>
      </w:pPr>
      <w:r>
        <w:rPr>
          <w:rFonts w:ascii="Times New Roman" w:hAnsi="Times New Roman" w:cs="Times New Roman"/>
          <w:b/>
          <w:sz w:val="24"/>
          <w:szCs w:val="24"/>
        </w:rPr>
        <w:br w:type="page"/>
      </w:r>
    </w:p>
    <w:p w:rsidR="00677BB4" w:rsidRDefault="002C39BB" w:rsidP="002C39BB">
      <w:pPr>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KARYA ILMIAH</w:t>
      </w:r>
    </w:p>
    <w:p w:rsidR="002C39BB" w:rsidRDefault="002C39BB" w:rsidP="002C39BB">
      <w:pPr>
        <w:jc w:val="both"/>
        <w:rPr>
          <w:rFonts w:ascii="Times New Roman" w:hAnsi="Times New Roman" w:cs="Times New Roman"/>
          <w:sz w:val="24"/>
          <w:szCs w:val="24"/>
        </w:rPr>
      </w:pPr>
    </w:p>
    <w:p w:rsidR="002C39BB" w:rsidRDefault="002C39BB" w:rsidP="002C39B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Dengan ini saya, Syandi Rama Sabekti, SH., menyatakan bahwa hal-hal sebagai berikut :</w:t>
      </w:r>
    </w:p>
    <w:p w:rsidR="002C39BB" w:rsidRDefault="002C39BB" w:rsidP="002C39BB">
      <w:pPr>
        <w:pStyle w:val="ListParagraph"/>
        <w:numPr>
          <w:ilvl w:val="0"/>
          <w:numId w:val="133"/>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Karya Ilmiah/Tesis ini adalah hasil karya sendiri dan Karya Ilmiah ini belum pernah diajukan sebagai pemenuhan persyaratan untuk memperoleh gelar kesarjanaan baik Strata Satu (S1) maupun Strata Dua (S2) di lingkungan Universitas Diponegoro Semarang maupun Perguruan Tinggi lain.</w:t>
      </w:r>
    </w:p>
    <w:p w:rsidR="002C39BB" w:rsidRDefault="002C39BB" w:rsidP="002C39BB">
      <w:pPr>
        <w:pStyle w:val="ListParagraph"/>
        <w:numPr>
          <w:ilvl w:val="0"/>
          <w:numId w:val="133"/>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Semua informasi yang dimuat dalam Karya Ilmiah/Tesis ini berasal dari penulis baik yang dipublikasikan atau tidak, telah diberikan penghargaan dengan mengutip nama sumber penulis secara benar dan semua isi dari Karya Ilmiah/Tesis ini sepenuhnya menjadi tanggung jawab saya sebagai penulis.</w:t>
      </w:r>
    </w:p>
    <w:p w:rsidR="002C39BB" w:rsidRDefault="002C39BB" w:rsidP="002C39BB">
      <w:pPr>
        <w:pStyle w:val="ListParagraph"/>
        <w:spacing w:line="480" w:lineRule="auto"/>
        <w:ind w:left="993"/>
        <w:jc w:val="right"/>
        <w:rPr>
          <w:rFonts w:ascii="Times New Roman" w:hAnsi="Times New Roman" w:cs="Times New Roman"/>
          <w:sz w:val="24"/>
          <w:szCs w:val="24"/>
        </w:rPr>
      </w:pPr>
    </w:p>
    <w:p w:rsidR="002C39BB" w:rsidRDefault="006F517A" w:rsidP="006F517A">
      <w:pPr>
        <w:pStyle w:val="ListParagraph"/>
        <w:tabs>
          <w:tab w:val="left" w:pos="5245"/>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2C39BB">
        <w:rPr>
          <w:rFonts w:ascii="Times New Roman" w:hAnsi="Times New Roman" w:cs="Times New Roman"/>
          <w:sz w:val="24"/>
          <w:szCs w:val="24"/>
        </w:rPr>
        <w:t xml:space="preserve">Semarang, </w:t>
      </w:r>
      <w:r w:rsidR="002C1DC5">
        <w:rPr>
          <w:rFonts w:ascii="Times New Roman" w:hAnsi="Times New Roman" w:cs="Times New Roman"/>
          <w:sz w:val="24"/>
          <w:szCs w:val="24"/>
        </w:rPr>
        <w:t>27</w:t>
      </w:r>
      <w:r w:rsidR="002C39BB">
        <w:rPr>
          <w:rFonts w:ascii="Times New Roman" w:hAnsi="Times New Roman" w:cs="Times New Roman"/>
          <w:sz w:val="24"/>
          <w:szCs w:val="24"/>
        </w:rPr>
        <w:t xml:space="preserve"> </w:t>
      </w:r>
      <w:r w:rsidR="002C1DC5">
        <w:rPr>
          <w:rFonts w:ascii="Times New Roman" w:hAnsi="Times New Roman" w:cs="Times New Roman"/>
          <w:sz w:val="24"/>
          <w:szCs w:val="24"/>
        </w:rPr>
        <w:t>Maret</w:t>
      </w:r>
      <w:r w:rsidR="002C39BB">
        <w:rPr>
          <w:rFonts w:ascii="Times New Roman" w:hAnsi="Times New Roman" w:cs="Times New Roman"/>
          <w:sz w:val="24"/>
          <w:szCs w:val="24"/>
        </w:rPr>
        <w:t xml:space="preserve"> 2014</w:t>
      </w:r>
    </w:p>
    <w:p w:rsidR="002C39BB" w:rsidRDefault="002C39BB" w:rsidP="006F517A">
      <w:pPr>
        <w:pStyle w:val="ListParagraph"/>
        <w:spacing w:line="480" w:lineRule="auto"/>
        <w:ind w:left="5245" w:firstLine="851"/>
        <w:jc w:val="both"/>
        <w:rPr>
          <w:rFonts w:ascii="Times New Roman" w:hAnsi="Times New Roman" w:cs="Times New Roman"/>
          <w:sz w:val="24"/>
          <w:szCs w:val="24"/>
        </w:rPr>
      </w:pPr>
      <w:r>
        <w:rPr>
          <w:rFonts w:ascii="Times New Roman" w:hAnsi="Times New Roman" w:cs="Times New Roman"/>
          <w:sz w:val="24"/>
          <w:szCs w:val="24"/>
        </w:rPr>
        <w:t>Penulis</w:t>
      </w:r>
    </w:p>
    <w:p w:rsidR="002C39BB" w:rsidRDefault="002C39BB" w:rsidP="006F517A">
      <w:pPr>
        <w:pStyle w:val="ListParagraph"/>
        <w:spacing w:line="480" w:lineRule="auto"/>
        <w:ind w:left="993"/>
        <w:jc w:val="both"/>
        <w:rPr>
          <w:rFonts w:ascii="Times New Roman" w:hAnsi="Times New Roman" w:cs="Times New Roman"/>
          <w:sz w:val="24"/>
          <w:szCs w:val="24"/>
        </w:rPr>
      </w:pPr>
    </w:p>
    <w:p w:rsidR="00E2733C" w:rsidRDefault="00E2733C" w:rsidP="006F517A">
      <w:pPr>
        <w:pStyle w:val="ListParagraph"/>
        <w:spacing w:after="0" w:line="360" w:lineRule="auto"/>
        <w:ind w:left="993"/>
        <w:jc w:val="both"/>
        <w:rPr>
          <w:rFonts w:ascii="Times New Roman" w:hAnsi="Times New Roman" w:cs="Times New Roman"/>
          <w:sz w:val="24"/>
          <w:szCs w:val="24"/>
        </w:rPr>
      </w:pPr>
    </w:p>
    <w:p w:rsidR="002C39BB" w:rsidRPr="003E5B4D" w:rsidRDefault="006F517A" w:rsidP="006F517A">
      <w:pPr>
        <w:pStyle w:val="ListParagraph"/>
        <w:spacing w:line="480" w:lineRule="auto"/>
        <w:ind w:left="5103"/>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002C39BB" w:rsidRPr="003E5B4D">
        <w:rPr>
          <w:rFonts w:ascii="Times New Roman" w:hAnsi="Times New Roman" w:cs="Times New Roman"/>
          <w:b/>
          <w:sz w:val="24"/>
          <w:szCs w:val="24"/>
          <w:u w:val="single"/>
        </w:rPr>
        <w:t>Syandi Rama Sabekti, SH</w:t>
      </w:r>
    </w:p>
    <w:p w:rsidR="002C39BB" w:rsidRDefault="002C39BB">
      <w:pPr>
        <w:rPr>
          <w:rFonts w:ascii="Times New Roman" w:hAnsi="Times New Roman" w:cs="Times New Roman"/>
          <w:b/>
          <w:sz w:val="24"/>
          <w:szCs w:val="24"/>
        </w:rPr>
      </w:pPr>
    </w:p>
    <w:p w:rsidR="002C39BB" w:rsidRDefault="002C39BB">
      <w:pPr>
        <w:rPr>
          <w:rFonts w:ascii="Times New Roman" w:hAnsi="Times New Roman" w:cs="Times New Roman"/>
          <w:b/>
          <w:sz w:val="24"/>
          <w:szCs w:val="24"/>
        </w:rPr>
      </w:pPr>
    </w:p>
    <w:p w:rsidR="002C39BB" w:rsidRDefault="002C39BB">
      <w:pPr>
        <w:rPr>
          <w:rFonts w:ascii="Times New Roman" w:hAnsi="Times New Roman" w:cs="Times New Roman"/>
          <w:b/>
          <w:sz w:val="24"/>
          <w:szCs w:val="24"/>
        </w:rPr>
      </w:pPr>
    </w:p>
    <w:p w:rsidR="005275DB" w:rsidRDefault="005275DB" w:rsidP="005275DB">
      <w:pPr>
        <w:jc w:val="center"/>
        <w:rPr>
          <w:rFonts w:ascii="Times New Roman" w:hAnsi="Times New Roman" w:cs="Times New Roman"/>
          <w:b/>
          <w:sz w:val="24"/>
          <w:szCs w:val="24"/>
        </w:rPr>
      </w:pPr>
      <w:r w:rsidRPr="00C943BD">
        <w:rPr>
          <w:rFonts w:ascii="Times New Roman" w:hAnsi="Times New Roman" w:cs="Times New Roman"/>
          <w:b/>
          <w:sz w:val="24"/>
          <w:szCs w:val="24"/>
        </w:rPr>
        <w:lastRenderedPageBreak/>
        <w:t>ABSTRAK</w:t>
      </w:r>
    </w:p>
    <w:p w:rsidR="005275DB" w:rsidRDefault="005275DB" w:rsidP="005275DB">
      <w:pPr>
        <w:spacing w:after="0"/>
        <w:ind w:firstLine="567"/>
        <w:jc w:val="both"/>
        <w:rPr>
          <w:rFonts w:ascii="Times New Roman" w:hAnsi="Times New Roman" w:cs="Times New Roman"/>
          <w:sz w:val="24"/>
          <w:szCs w:val="24"/>
        </w:rPr>
      </w:pPr>
      <w:r>
        <w:rPr>
          <w:rFonts w:ascii="Times New Roman" w:hAnsi="Times New Roman" w:cs="Times New Roman"/>
          <w:sz w:val="24"/>
          <w:szCs w:val="24"/>
        </w:rPr>
        <w:t>Perlindungan kepada saksi dan korban dalam suatu perkara pidana menjadi hal yang sangat penting saat ini, saksi dan korban tidak lagi menjadi sebuah pelengkap dalam suatu sistem peradilan pidana, tapi juga menjadi penentu arah kebijakan bagi hakim dalam menjatuhkan pidana kepada pelaku. Begitu pentingnya posisi saksi dan korban di Indonesia melahirkan sebuah produk perundang-undangan untuk melindungi saksi dan korban dalam satu wadah yaitu Undang-Undang Nomor 13 Tahun 2006 Tentang Perlindungan Saksi dan Korban serta melahirkan sebuah lembaga baru yaitu Lembaga Perlindungan Saksi dan Korban (LPSK), LPSK merupakan lembaga yang menjalankan mekanisme perlindungan kepada saksi dan korban di Indonesia. Bentuk dan wujud dari perli</w:t>
      </w:r>
      <w:r w:rsidR="00C12F6C">
        <w:rPr>
          <w:rFonts w:ascii="Times New Roman" w:hAnsi="Times New Roman" w:cs="Times New Roman"/>
          <w:sz w:val="24"/>
          <w:szCs w:val="24"/>
        </w:rPr>
        <w:t>n</w:t>
      </w:r>
      <w:r>
        <w:rPr>
          <w:rFonts w:ascii="Times New Roman" w:hAnsi="Times New Roman" w:cs="Times New Roman"/>
          <w:sz w:val="24"/>
          <w:szCs w:val="24"/>
        </w:rPr>
        <w:t xml:space="preserve">dungan kepada saksi dan korban ini dibagi menjadi 2 (dua) yaitu secara langsung (konkret) dan secara tidak langsung (abstrak). </w:t>
      </w:r>
    </w:p>
    <w:p w:rsidR="005275DB" w:rsidRDefault="005275DB" w:rsidP="005275DB">
      <w:pPr>
        <w:spacing w:after="0"/>
        <w:ind w:firstLine="567"/>
        <w:jc w:val="both"/>
        <w:rPr>
          <w:rFonts w:ascii="Times New Roman" w:hAnsi="Times New Roman" w:cs="Times New Roman"/>
          <w:sz w:val="24"/>
          <w:szCs w:val="24"/>
        </w:rPr>
      </w:pPr>
      <w:r>
        <w:rPr>
          <w:rFonts w:ascii="Times New Roman" w:hAnsi="Times New Roman" w:cs="Times New Roman"/>
          <w:sz w:val="24"/>
          <w:szCs w:val="24"/>
        </w:rPr>
        <w:t>Seusai dengan uraian diatas maka permasalahan dalam penelitian ini adalah bagaimana kebijakan hukum pidana dalam pengaturan perlindungan saksi dan korban saat ini di Indonesia dan di masa yang akan datang.</w:t>
      </w:r>
    </w:p>
    <w:p w:rsidR="005275DB" w:rsidRDefault="005275DB" w:rsidP="005275DB">
      <w:pPr>
        <w:spacing w:after="0"/>
        <w:ind w:firstLine="567"/>
        <w:jc w:val="both"/>
        <w:rPr>
          <w:rFonts w:ascii="Times New Roman" w:hAnsi="Times New Roman" w:cs="Times New Roman"/>
          <w:sz w:val="24"/>
          <w:szCs w:val="24"/>
        </w:rPr>
      </w:pPr>
      <w:r>
        <w:rPr>
          <w:rFonts w:ascii="Times New Roman" w:hAnsi="Times New Roman" w:cs="Times New Roman"/>
          <w:sz w:val="24"/>
          <w:szCs w:val="24"/>
        </w:rPr>
        <w:t>Penelitian ini menggunakan metode pendekatan yuridis normatif untuk menemukan kaidah-kaidah dan norma-norma hukum yang merupakan kebijakan hukum pidana dalam merumuskan perlindungan saksi dan koban, dengan menggunakan data sekunder sebagai sumber data. Metode pengumpulan data dalam pendekatan yuridis normatif pada penelitian ini menggunakan tehnik studi kepustakaan (</w:t>
      </w:r>
      <w:r w:rsidRPr="00D516D8">
        <w:rPr>
          <w:rFonts w:ascii="Times New Roman" w:hAnsi="Times New Roman" w:cs="Times New Roman"/>
          <w:i/>
          <w:sz w:val="24"/>
          <w:szCs w:val="24"/>
        </w:rPr>
        <w:t>library research</w:t>
      </w:r>
      <w:r>
        <w:rPr>
          <w:rFonts w:ascii="Times New Roman" w:hAnsi="Times New Roman" w:cs="Times New Roman"/>
          <w:sz w:val="24"/>
          <w:szCs w:val="24"/>
        </w:rPr>
        <w:t>).</w:t>
      </w:r>
    </w:p>
    <w:p w:rsidR="005275DB" w:rsidRDefault="005275DB" w:rsidP="005275DB">
      <w:pPr>
        <w:spacing w:after="0"/>
        <w:ind w:firstLine="567"/>
        <w:jc w:val="both"/>
        <w:rPr>
          <w:rFonts w:ascii="Times New Roman" w:hAnsi="Times New Roman" w:cs="Times New Roman"/>
          <w:sz w:val="24"/>
          <w:szCs w:val="24"/>
        </w:rPr>
      </w:pPr>
      <w:r>
        <w:rPr>
          <w:rFonts w:ascii="Times New Roman" w:hAnsi="Times New Roman" w:cs="Times New Roman"/>
          <w:sz w:val="24"/>
          <w:szCs w:val="24"/>
        </w:rPr>
        <w:t>Pembahasan mengenai permasalahan perlindungan saksi dan korban di Indonesia saat ini merupakan suatu tuntutan perkembangan jaman, wujud perlindungan kepada saksi dan korban saat ini masih merupakan pemenuhan hak-hak yang diberikan baik secara tidak langsung dan tanpa pengaturan lebih lanjut, untuk itu perlu dilakukan kajian perbandingan berbagai negara agar pada masa yang akan datang wujud perlindungan kepada saksi dan korban menjadi lebih terarah dan konsisten.</w:t>
      </w:r>
    </w:p>
    <w:p w:rsidR="005275DB" w:rsidRDefault="005275DB" w:rsidP="005275DB">
      <w:pPr>
        <w:spacing w:after="0"/>
        <w:ind w:firstLine="567"/>
        <w:jc w:val="both"/>
        <w:rPr>
          <w:rFonts w:ascii="Times New Roman" w:hAnsi="Times New Roman" w:cs="Times New Roman"/>
          <w:sz w:val="24"/>
          <w:szCs w:val="24"/>
        </w:rPr>
      </w:pPr>
      <w:r>
        <w:rPr>
          <w:rFonts w:ascii="Times New Roman" w:hAnsi="Times New Roman" w:cs="Times New Roman"/>
          <w:sz w:val="24"/>
          <w:szCs w:val="24"/>
        </w:rPr>
        <w:t>Dapat disimpulkan, perlindungan saksi dan korban saat ini masih dirasakan kurang efektif. Hal ini terlihat dari kelemahan dan kekurangan yang dimiliki oleh UU Perlindungan Saksi dan Korban, seperti tidak tercantumkannya ketentuan mengenai perlindungan terhadap saksi terkait dan perlindungan harta benda saksi dan korban. Oleh karenanya diperlukan adanya reformulasi Undang-Undang Perlindungan Saksi dan Korban serta disahkannya RUU KUHP sebagai pijakan yuridis yang baru untuk memberikan perlindungan baik secara konkret maupun secara abstrak.</w:t>
      </w:r>
    </w:p>
    <w:p w:rsidR="005275DB" w:rsidRDefault="005275DB" w:rsidP="005275DB">
      <w:pPr>
        <w:spacing w:after="0"/>
        <w:ind w:firstLine="567"/>
        <w:jc w:val="both"/>
        <w:rPr>
          <w:rFonts w:ascii="Times New Roman" w:hAnsi="Times New Roman" w:cs="Times New Roman"/>
          <w:sz w:val="24"/>
          <w:szCs w:val="24"/>
        </w:rPr>
      </w:pPr>
    </w:p>
    <w:p w:rsidR="005275DB" w:rsidRDefault="005275DB" w:rsidP="005275DB">
      <w:pPr>
        <w:jc w:val="center"/>
        <w:rPr>
          <w:rFonts w:ascii="Times New Roman" w:hAnsi="Times New Roman" w:cs="Times New Roman"/>
          <w:sz w:val="24"/>
          <w:szCs w:val="24"/>
        </w:rPr>
      </w:pPr>
      <w:r>
        <w:rPr>
          <w:rFonts w:ascii="Times New Roman" w:hAnsi="Times New Roman" w:cs="Times New Roman"/>
          <w:sz w:val="24"/>
          <w:szCs w:val="24"/>
        </w:rPr>
        <w:t>Kata Kunci : Kebijakan Hukum Pidana, Perlindungan</w:t>
      </w:r>
      <w:r w:rsidR="004D1EAC">
        <w:rPr>
          <w:rFonts w:ascii="Times New Roman" w:hAnsi="Times New Roman" w:cs="Times New Roman"/>
          <w:sz w:val="24"/>
          <w:szCs w:val="24"/>
        </w:rPr>
        <w:t>,</w:t>
      </w:r>
      <w:r>
        <w:rPr>
          <w:rFonts w:ascii="Times New Roman" w:hAnsi="Times New Roman" w:cs="Times New Roman"/>
          <w:sz w:val="24"/>
          <w:szCs w:val="24"/>
        </w:rPr>
        <w:t xml:space="preserve"> Saksi</w:t>
      </w:r>
      <w:r w:rsidR="004D1EAC">
        <w:rPr>
          <w:rFonts w:ascii="Times New Roman" w:hAnsi="Times New Roman" w:cs="Times New Roman"/>
          <w:sz w:val="24"/>
          <w:szCs w:val="24"/>
        </w:rPr>
        <w:t xml:space="preserve"> dan </w:t>
      </w:r>
      <w:r>
        <w:rPr>
          <w:rFonts w:ascii="Times New Roman" w:hAnsi="Times New Roman" w:cs="Times New Roman"/>
          <w:sz w:val="24"/>
          <w:szCs w:val="24"/>
        </w:rPr>
        <w:t>Korban.</w:t>
      </w:r>
    </w:p>
    <w:p w:rsidR="002F074C" w:rsidRPr="00F9607B" w:rsidRDefault="002F074C" w:rsidP="00C01CAD">
      <w:pPr>
        <w:spacing w:after="0" w:line="240" w:lineRule="auto"/>
        <w:jc w:val="center"/>
        <w:rPr>
          <w:rFonts w:ascii="Times New Roman" w:hAnsi="Times New Roman" w:cs="Times New Roman"/>
          <w:b/>
          <w:sz w:val="24"/>
          <w:szCs w:val="24"/>
        </w:rPr>
      </w:pPr>
      <w:r w:rsidRPr="00F9607B">
        <w:rPr>
          <w:rFonts w:ascii="Times New Roman" w:hAnsi="Times New Roman" w:cs="Times New Roman"/>
          <w:b/>
          <w:sz w:val="24"/>
          <w:szCs w:val="24"/>
        </w:rPr>
        <w:lastRenderedPageBreak/>
        <w:t>ABSTRACT</w:t>
      </w:r>
    </w:p>
    <w:p w:rsidR="002F074C" w:rsidRPr="00F9607B" w:rsidRDefault="002F074C" w:rsidP="002F074C">
      <w:pPr>
        <w:spacing w:after="0" w:line="240" w:lineRule="auto"/>
        <w:ind w:firstLine="567"/>
        <w:jc w:val="center"/>
        <w:rPr>
          <w:rFonts w:ascii="Times New Roman" w:eastAsia="Times New Roman" w:hAnsi="Times New Roman" w:cs="Times New Roman"/>
          <w:b/>
          <w:sz w:val="24"/>
          <w:szCs w:val="24"/>
          <w:lang w:eastAsia="id-ID"/>
        </w:rPr>
      </w:pPr>
    </w:p>
    <w:p w:rsidR="00717312" w:rsidRPr="00F9607B" w:rsidRDefault="00717312" w:rsidP="00717312">
      <w:pPr>
        <w:spacing w:after="0" w:line="240" w:lineRule="auto"/>
        <w:ind w:firstLine="567"/>
        <w:jc w:val="both"/>
        <w:rPr>
          <w:rFonts w:ascii="Times New Roman" w:eastAsia="Times New Roman" w:hAnsi="Times New Roman" w:cs="Times New Roman"/>
          <w:sz w:val="24"/>
          <w:szCs w:val="24"/>
          <w:lang w:eastAsia="id-ID"/>
        </w:rPr>
      </w:pPr>
      <w:r w:rsidRPr="00F9607B">
        <w:rPr>
          <w:rFonts w:ascii="Times New Roman" w:eastAsia="Times New Roman" w:hAnsi="Times New Roman" w:cs="Times New Roman"/>
          <w:sz w:val="24"/>
          <w:szCs w:val="24"/>
          <w:lang w:eastAsia="id-ID"/>
        </w:rPr>
        <w:t>Protection of witnesses and victims in a criminal case becomes very important today, witness and victim no longer be a fixture in the criminal justice system, but also determines the direction of policy for the judges to convict the perpetrator. Once the importance of the position of witnesses and victims in Indonesia gave birth to a product of legislation to protect witnesses and victims in a container that is Law No. 13 of 2006 on the Protection of Witnesses and Victims and gave birth to a new institution, namely the Witness and Victim Protection Agency (LPSK), LPSK is the agency that runs the mechanism of protection of witnesses and victims in Indonesia. The shape and form of protection to witnesses and victims is divided into 2 (two) that is directly (concrete) and indirectly (abstract).</w:t>
      </w:r>
    </w:p>
    <w:p w:rsidR="00717312" w:rsidRPr="00F9607B" w:rsidRDefault="00717312" w:rsidP="00717312">
      <w:pPr>
        <w:spacing w:after="0" w:line="240" w:lineRule="auto"/>
        <w:ind w:firstLine="567"/>
        <w:jc w:val="both"/>
        <w:rPr>
          <w:rFonts w:ascii="Times New Roman" w:hAnsi="Times New Roman" w:cs="Times New Roman"/>
          <w:sz w:val="24"/>
          <w:szCs w:val="24"/>
        </w:rPr>
      </w:pPr>
      <w:r w:rsidRPr="00F9607B">
        <w:rPr>
          <w:rStyle w:val="hps"/>
          <w:rFonts w:ascii="Times New Roman" w:hAnsi="Times New Roman" w:cs="Times New Roman"/>
          <w:sz w:val="24"/>
          <w:szCs w:val="24"/>
        </w:rPr>
        <w:t>After</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the</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description above</w:t>
      </w:r>
      <w:r w:rsidRPr="00F9607B">
        <w:rPr>
          <w:rFonts w:ascii="Times New Roman" w:hAnsi="Times New Roman" w:cs="Times New Roman"/>
          <w:sz w:val="24"/>
          <w:szCs w:val="24"/>
        </w:rPr>
        <w:t xml:space="preserve">, the problem of </w:t>
      </w:r>
      <w:r w:rsidRPr="00F9607B">
        <w:rPr>
          <w:rStyle w:val="hps"/>
          <w:rFonts w:ascii="Times New Roman" w:hAnsi="Times New Roman" w:cs="Times New Roman"/>
          <w:sz w:val="24"/>
          <w:szCs w:val="24"/>
        </w:rPr>
        <w:t>this</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research</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is</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how the</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criminal law policy</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in regulating</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the protection</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of witnesses and victims</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in Indonesia</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at this time</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and</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in the</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future</w:t>
      </w:r>
      <w:r w:rsidRPr="00F9607B">
        <w:rPr>
          <w:rFonts w:ascii="Times New Roman" w:hAnsi="Times New Roman" w:cs="Times New Roman"/>
          <w:sz w:val="24"/>
          <w:szCs w:val="24"/>
        </w:rPr>
        <w:t>.</w:t>
      </w:r>
    </w:p>
    <w:p w:rsidR="00717312" w:rsidRPr="00F9607B" w:rsidRDefault="00717312" w:rsidP="00717312">
      <w:pPr>
        <w:spacing w:after="0" w:line="240" w:lineRule="auto"/>
        <w:ind w:firstLine="567"/>
        <w:jc w:val="both"/>
        <w:rPr>
          <w:rFonts w:ascii="Times New Roman" w:hAnsi="Times New Roman" w:cs="Times New Roman"/>
          <w:sz w:val="24"/>
          <w:szCs w:val="24"/>
        </w:rPr>
      </w:pPr>
      <w:r w:rsidRPr="00F9607B">
        <w:rPr>
          <w:rStyle w:val="hps"/>
          <w:rFonts w:ascii="Times New Roman" w:hAnsi="Times New Roman" w:cs="Times New Roman"/>
          <w:sz w:val="24"/>
          <w:szCs w:val="24"/>
        </w:rPr>
        <w:t>This study uses a</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normative</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approach</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to</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find</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rules</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and</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legal norms</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that</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constitute</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criminal law</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policy</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in formulating</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witness</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and</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victim</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protection</w:t>
      </w:r>
      <w:r w:rsidRPr="00F9607B">
        <w:rPr>
          <w:rFonts w:ascii="Times New Roman" w:hAnsi="Times New Roman" w:cs="Times New Roman"/>
          <w:sz w:val="24"/>
          <w:szCs w:val="24"/>
        </w:rPr>
        <w:t xml:space="preserve">, using </w:t>
      </w:r>
      <w:r w:rsidRPr="00F9607B">
        <w:rPr>
          <w:rStyle w:val="hps"/>
          <w:rFonts w:ascii="Times New Roman" w:hAnsi="Times New Roman" w:cs="Times New Roman"/>
          <w:sz w:val="24"/>
          <w:szCs w:val="24"/>
        </w:rPr>
        <w:t>secondary data</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as a data source</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Methods of data collection</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in the</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normative</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juridical approach</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in this study</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uses</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library research</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techniques</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w:t>
      </w:r>
      <w:r w:rsidRPr="00F9607B">
        <w:rPr>
          <w:rFonts w:ascii="Times New Roman" w:hAnsi="Times New Roman" w:cs="Times New Roman"/>
          <w:sz w:val="24"/>
          <w:szCs w:val="24"/>
        </w:rPr>
        <w:t>library research).</w:t>
      </w:r>
    </w:p>
    <w:p w:rsidR="00717312" w:rsidRPr="00F9607B" w:rsidRDefault="00717312" w:rsidP="00717312">
      <w:pPr>
        <w:spacing w:after="0" w:line="240" w:lineRule="auto"/>
        <w:ind w:firstLine="567"/>
        <w:jc w:val="both"/>
        <w:rPr>
          <w:rFonts w:ascii="Times New Roman" w:hAnsi="Times New Roman" w:cs="Times New Roman"/>
          <w:sz w:val="24"/>
          <w:szCs w:val="24"/>
        </w:rPr>
      </w:pPr>
      <w:r w:rsidRPr="00F9607B">
        <w:rPr>
          <w:rFonts w:ascii="Times New Roman" w:hAnsi="Times New Roman" w:cs="Times New Roman"/>
          <w:sz w:val="24"/>
          <w:szCs w:val="24"/>
        </w:rPr>
        <w:t>Discussion about the problems of protection of witnesses and victims in Indonesia today is a development of time demands , a form of protection to witnesses and victims is still the fulfillment of the rights granted both indirectly and without further adjustment , it is necessary to study for the comparison of various state that the future form of protection to witnesses and victims become more focused and consistent .</w:t>
      </w:r>
    </w:p>
    <w:p w:rsidR="00717312" w:rsidRPr="00F9607B" w:rsidRDefault="00717312" w:rsidP="00717312">
      <w:pPr>
        <w:spacing w:after="0" w:line="240" w:lineRule="auto"/>
        <w:ind w:firstLine="567"/>
        <w:jc w:val="both"/>
        <w:rPr>
          <w:rFonts w:ascii="Times New Roman" w:hAnsi="Times New Roman" w:cs="Times New Roman"/>
          <w:sz w:val="24"/>
          <w:szCs w:val="24"/>
        </w:rPr>
      </w:pPr>
      <w:r w:rsidRPr="00F9607B">
        <w:rPr>
          <w:rFonts w:ascii="Times New Roman" w:hAnsi="Times New Roman" w:cs="Times New Roman"/>
          <w:sz w:val="24"/>
          <w:szCs w:val="24"/>
        </w:rPr>
        <w:t>It can be concluded , the protection of witnesses and victims are still perceived less effective . This is evident from the weaknesses and shortcomings owned by the Witness and Victim Protection Act , such as not inclusion provisions regarding the protection of witnesses and related property protection of witnesses and victims . Therefore it is necessary to reformulation of the Act Protection of Witnesses and Victims and the Criminal Code legalization bill as a new juridical footing to provide protection both concrete and abstract .</w:t>
      </w:r>
    </w:p>
    <w:p w:rsidR="00717312" w:rsidRPr="00F9607B" w:rsidRDefault="00717312" w:rsidP="00717312">
      <w:pPr>
        <w:spacing w:after="0"/>
        <w:jc w:val="both"/>
        <w:rPr>
          <w:rStyle w:val="hps"/>
          <w:rFonts w:ascii="Times New Roman" w:hAnsi="Times New Roman" w:cs="Times New Roman"/>
          <w:sz w:val="24"/>
          <w:szCs w:val="24"/>
        </w:rPr>
      </w:pPr>
    </w:p>
    <w:p w:rsidR="00717312" w:rsidRPr="00F9607B" w:rsidRDefault="00717312" w:rsidP="00717312">
      <w:pPr>
        <w:jc w:val="both"/>
        <w:rPr>
          <w:rFonts w:ascii="Times New Roman" w:hAnsi="Times New Roman" w:cs="Times New Roman"/>
          <w:sz w:val="24"/>
          <w:szCs w:val="24"/>
        </w:rPr>
      </w:pPr>
      <w:r w:rsidRPr="00F9607B">
        <w:rPr>
          <w:rStyle w:val="hps"/>
          <w:rFonts w:ascii="Times New Roman" w:hAnsi="Times New Roman" w:cs="Times New Roman"/>
          <w:sz w:val="24"/>
          <w:szCs w:val="24"/>
        </w:rPr>
        <w:t>Keywords : Criminal Law</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Policy</w:t>
      </w:r>
      <w:r w:rsidRPr="00F9607B">
        <w:rPr>
          <w:rFonts w:ascii="Times New Roman" w:hAnsi="Times New Roman" w:cs="Times New Roman"/>
          <w:sz w:val="24"/>
          <w:szCs w:val="24"/>
        </w:rPr>
        <w:t xml:space="preserve">, </w:t>
      </w:r>
      <w:r w:rsidR="004D1EAC">
        <w:rPr>
          <w:rStyle w:val="hps"/>
          <w:rFonts w:ascii="Times New Roman" w:hAnsi="Times New Roman" w:cs="Times New Roman"/>
          <w:sz w:val="24"/>
          <w:szCs w:val="24"/>
        </w:rPr>
        <w:t>Protection,</w:t>
      </w:r>
      <w:r w:rsidRPr="00F9607B">
        <w:rPr>
          <w:rStyle w:val="hps"/>
          <w:rFonts w:ascii="Times New Roman" w:hAnsi="Times New Roman" w:cs="Times New Roman"/>
          <w:sz w:val="24"/>
          <w:szCs w:val="24"/>
        </w:rPr>
        <w:t xml:space="preserve"> Witnesses</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and</w:t>
      </w:r>
      <w:r w:rsidRPr="00F9607B">
        <w:rPr>
          <w:rFonts w:ascii="Times New Roman" w:hAnsi="Times New Roman" w:cs="Times New Roman"/>
          <w:sz w:val="24"/>
          <w:szCs w:val="24"/>
        </w:rPr>
        <w:t xml:space="preserve"> </w:t>
      </w:r>
      <w:r w:rsidRPr="00F9607B">
        <w:rPr>
          <w:rStyle w:val="hps"/>
          <w:rFonts w:ascii="Times New Roman" w:hAnsi="Times New Roman" w:cs="Times New Roman"/>
          <w:sz w:val="24"/>
          <w:szCs w:val="24"/>
        </w:rPr>
        <w:t>Victims</w:t>
      </w:r>
    </w:p>
    <w:p w:rsidR="00982CE5" w:rsidRDefault="00982CE5" w:rsidP="00982CE5">
      <w:pPr>
        <w:rPr>
          <w:rStyle w:val="hps"/>
          <w:sz w:val="24"/>
          <w:szCs w:val="24"/>
        </w:rPr>
      </w:pPr>
      <w:r w:rsidRPr="00F6792C">
        <w:rPr>
          <w:rStyle w:val="hps"/>
          <w:i/>
          <w:sz w:val="24"/>
          <w:szCs w:val="24"/>
        </w:rPr>
        <w:br/>
      </w:r>
    </w:p>
    <w:p w:rsidR="00982CE5" w:rsidRDefault="00982CE5">
      <w:pPr>
        <w:rPr>
          <w:rStyle w:val="hps"/>
          <w:sz w:val="24"/>
          <w:szCs w:val="24"/>
        </w:rPr>
      </w:pPr>
      <w:r>
        <w:rPr>
          <w:rStyle w:val="hps"/>
          <w:sz w:val="24"/>
          <w:szCs w:val="24"/>
        </w:rPr>
        <w:br w:type="page"/>
      </w:r>
    </w:p>
    <w:p w:rsidR="00982CE5" w:rsidRDefault="004C78F8" w:rsidP="00982CE5">
      <w:pPr>
        <w:jc w:val="center"/>
        <w:rPr>
          <w:rFonts w:ascii="Times New Roman" w:hAnsi="Times New Roman" w:cs="Times New Roman"/>
          <w:b/>
          <w:sz w:val="24"/>
          <w:szCs w:val="24"/>
        </w:rPr>
      </w:pPr>
      <w:r>
        <w:rPr>
          <w:rFonts w:ascii="Times New Roman" w:hAnsi="Times New Roman" w:cs="Times New Roman"/>
          <w:b/>
          <w:sz w:val="24"/>
          <w:szCs w:val="24"/>
        </w:rPr>
        <w:lastRenderedPageBreak/>
        <w:t>MOTO DAN</w:t>
      </w:r>
      <w:r w:rsidR="00982CE5">
        <w:rPr>
          <w:rFonts w:ascii="Times New Roman" w:hAnsi="Times New Roman" w:cs="Times New Roman"/>
          <w:b/>
          <w:sz w:val="24"/>
          <w:szCs w:val="24"/>
        </w:rPr>
        <w:t xml:space="preserve"> PERSEMBAHAN</w:t>
      </w:r>
    </w:p>
    <w:p w:rsidR="001D21A8" w:rsidRDefault="001D21A8" w:rsidP="001D21A8">
      <w:pPr>
        <w:jc w:val="center"/>
        <w:rPr>
          <w:rStyle w:val="Emphasis"/>
          <w:rFonts w:ascii="inherit" w:hAnsi="inherit"/>
          <w:color w:val="000000"/>
        </w:rPr>
      </w:pPr>
    </w:p>
    <w:p w:rsidR="001D21A8" w:rsidRDefault="001D21A8" w:rsidP="001D21A8">
      <w:pPr>
        <w:jc w:val="center"/>
        <w:rPr>
          <w:rFonts w:ascii="Bookman Old Style" w:hAnsi="Bookman Old Style"/>
          <w:color w:val="000000"/>
          <w:sz w:val="28"/>
          <w:szCs w:val="28"/>
        </w:rPr>
      </w:pPr>
      <w:r w:rsidRPr="001D21A8">
        <w:rPr>
          <w:rStyle w:val="Emphasis"/>
          <w:rFonts w:ascii="Bookman Old Style" w:hAnsi="Bookman Old Style"/>
          <w:color w:val="000000"/>
          <w:sz w:val="28"/>
          <w:szCs w:val="28"/>
        </w:rPr>
        <w:t>Sesungguhnya Allah tidak merubah keadaan suatu kaum sehingga mereka merubah keadaan yang ada pada diri mereka sendiri.</w:t>
      </w:r>
      <w:r w:rsidRPr="001D21A8">
        <w:rPr>
          <w:rFonts w:ascii="Bookman Old Style" w:hAnsi="Bookman Old Style"/>
          <w:color w:val="000000"/>
          <w:sz w:val="28"/>
          <w:szCs w:val="28"/>
          <w:lang w:val="en-US"/>
        </w:rPr>
        <w:t xml:space="preserve"> </w:t>
      </w:r>
    </w:p>
    <w:p w:rsidR="001D21A8" w:rsidRDefault="001D21A8" w:rsidP="001D21A8">
      <w:pPr>
        <w:jc w:val="center"/>
        <w:rPr>
          <w:rFonts w:ascii="Bookman Old Style" w:hAnsi="Bookman Old Style"/>
          <w:color w:val="000000"/>
          <w:sz w:val="28"/>
          <w:szCs w:val="28"/>
        </w:rPr>
      </w:pPr>
      <w:r w:rsidRPr="001D21A8">
        <w:rPr>
          <w:rFonts w:ascii="Bookman Old Style" w:hAnsi="Bookman Old Style"/>
          <w:color w:val="000000"/>
          <w:sz w:val="28"/>
          <w:szCs w:val="28"/>
          <w:lang w:val="en-US"/>
        </w:rPr>
        <w:t>(QS. Ar Ra'd 13:11)</w:t>
      </w:r>
    </w:p>
    <w:p w:rsidR="001B7DB5" w:rsidRDefault="001B7DB5" w:rsidP="001D21A8">
      <w:pPr>
        <w:jc w:val="center"/>
        <w:rPr>
          <w:rFonts w:ascii="Bookman Old Style" w:hAnsi="Bookman Old Style"/>
          <w:color w:val="000000"/>
          <w:sz w:val="28"/>
          <w:szCs w:val="28"/>
        </w:rPr>
      </w:pPr>
    </w:p>
    <w:p w:rsidR="001D21A8" w:rsidRDefault="001D21A8" w:rsidP="001D21A8">
      <w:pPr>
        <w:jc w:val="center"/>
        <w:rPr>
          <w:rFonts w:ascii="Bookman Old Style" w:hAnsi="Bookman Old Style"/>
          <w:sz w:val="24"/>
          <w:szCs w:val="24"/>
        </w:rPr>
      </w:pPr>
      <w:r w:rsidRPr="001D21A8">
        <w:rPr>
          <w:rFonts w:ascii="Bookman Old Style" w:hAnsi="Bookman Old Style"/>
          <w:sz w:val="24"/>
          <w:szCs w:val="24"/>
        </w:rPr>
        <w:t>“</w:t>
      </w:r>
      <w:r>
        <w:rPr>
          <w:rFonts w:ascii="Bookman Old Style" w:hAnsi="Bookman Old Style"/>
          <w:sz w:val="24"/>
          <w:szCs w:val="24"/>
        </w:rPr>
        <w:t xml:space="preserve">Kamu akan selalu ingat bahwa akhir dari sebuah pendidikan adalah untuk membuatmu menjadi masyarakat yang baik dan berguna” </w:t>
      </w:r>
    </w:p>
    <w:p w:rsidR="001D21A8" w:rsidRDefault="001D21A8" w:rsidP="001D21A8">
      <w:pPr>
        <w:jc w:val="center"/>
        <w:rPr>
          <w:rFonts w:ascii="Bookman Old Style" w:hAnsi="Bookman Old Style"/>
          <w:sz w:val="24"/>
          <w:szCs w:val="24"/>
        </w:rPr>
      </w:pPr>
      <w:r>
        <w:rPr>
          <w:rFonts w:ascii="Bookman Old Style" w:hAnsi="Bookman Old Style"/>
          <w:sz w:val="24"/>
          <w:szCs w:val="24"/>
        </w:rPr>
        <w:t>(</w:t>
      </w:r>
      <w:hyperlink r:id="rId9" w:history="1">
        <w:r w:rsidRPr="001D21A8">
          <w:rPr>
            <w:rStyle w:val="Hyperlink"/>
            <w:rFonts w:ascii="Bookman Old Style" w:hAnsi="Bookman Old Style"/>
            <w:color w:val="auto"/>
            <w:sz w:val="24"/>
            <w:szCs w:val="24"/>
            <w:u w:val="none"/>
          </w:rPr>
          <w:t>John Adams</w:t>
        </w:r>
      </w:hyperlink>
      <w:r>
        <w:rPr>
          <w:rFonts w:ascii="Bookman Old Style" w:hAnsi="Bookman Old Style"/>
          <w:sz w:val="24"/>
          <w:szCs w:val="24"/>
        </w:rPr>
        <w:t>)</w:t>
      </w:r>
    </w:p>
    <w:p w:rsidR="001D21A8" w:rsidRDefault="001D21A8" w:rsidP="001D21A8">
      <w:pPr>
        <w:jc w:val="center"/>
        <w:rPr>
          <w:rFonts w:ascii="Bookman Old Style" w:hAnsi="Bookman Old Style"/>
          <w:sz w:val="24"/>
          <w:szCs w:val="24"/>
        </w:rPr>
      </w:pPr>
    </w:p>
    <w:p w:rsidR="002738AE" w:rsidRDefault="002738AE" w:rsidP="001D21A8">
      <w:pPr>
        <w:jc w:val="center"/>
        <w:rPr>
          <w:rFonts w:ascii="Bookman Old Style" w:hAnsi="Bookman Old Style"/>
          <w:sz w:val="24"/>
          <w:szCs w:val="24"/>
        </w:rPr>
      </w:pPr>
    </w:p>
    <w:p w:rsidR="001D21A8" w:rsidRPr="00F05231" w:rsidRDefault="001D21A8" w:rsidP="00F05231">
      <w:pPr>
        <w:spacing w:line="240" w:lineRule="auto"/>
        <w:jc w:val="center"/>
        <w:rPr>
          <w:rFonts w:ascii="Edwardian Script ITC" w:hAnsi="Edwardian Script ITC"/>
          <w:b/>
          <w:sz w:val="48"/>
          <w:szCs w:val="48"/>
        </w:rPr>
      </w:pPr>
      <w:r w:rsidRPr="00F05231">
        <w:rPr>
          <w:rFonts w:ascii="Edwardian Script ITC" w:hAnsi="Edwardian Script ITC"/>
          <w:b/>
          <w:sz w:val="48"/>
          <w:szCs w:val="48"/>
        </w:rPr>
        <w:t>Tesis ini kupersembahkan kepada :</w:t>
      </w:r>
    </w:p>
    <w:p w:rsidR="002738AE" w:rsidRPr="002738AE" w:rsidRDefault="002738AE" w:rsidP="00F05231">
      <w:pPr>
        <w:spacing w:line="240" w:lineRule="auto"/>
        <w:jc w:val="center"/>
        <w:rPr>
          <w:rFonts w:ascii="Brush Script MT" w:hAnsi="Brush Script MT"/>
          <w:b/>
          <w:sz w:val="48"/>
          <w:szCs w:val="48"/>
        </w:rPr>
      </w:pPr>
      <w:r w:rsidRPr="002738AE">
        <w:rPr>
          <w:rFonts w:ascii="Brush Script MT" w:hAnsi="Brush Script MT"/>
          <w:b/>
          <w:sz w:val="48"/>
          <w:szCs w:val="48"/>
        </w:rPr>
        <w:t xml:space="preserve">Almarhumah Ibunda Tercinta </w:t>
      </w:r>
    </w:p>
    <w:p w:rsidR="001D21A8" w:rsidRPr="002738AE" w:rsidRDefault="002738AE" w:rsidP="00F05231">
      <w:pPr>
        <w:spacing w:line="240" w:lineRule="auto"/>
        <w:jc w:val="center"/>
        <w:rPr>
          <w:rFonts w:ascii="Brush Script MT" w:hAnsi="Brush Script MT"/>
          <w:b/>
          <w:sz w:val="36"/>
          <w:szCs w:val="36"/>
        </w:rPr>
      </w:pPr>
      <w:r w:rsidRPr="002738AE">
        <w:rPr>
          <w:rFonts w:ascii="Brush Script MT" w:hAnsi="Brush Script MT"/>
          <w:b/>
          <w:sz w:val="36"/>
          <w:szCs w:val="36"/>
        </w:rPr>
        <w:t>(02 April 196</w:t>
      </w:r>
      <w:r>
        <w:rPr>
          <w:rFonts w:ascii="Brush Script MT" w:hAnsi="Brush Script MT"/>
          <w:b/>
          <w:sz w:val="36"/>
          <w:szCs w:val="36"/>
        </w:rPr>
        <w:t>7</w:t>
      </w:r>
      <w:r w:rsidRPr="002738AE">
        <w:rPr>
          <w:rFonts w:ascii="Brush Script MT" w:hAnsi="Brush Script MT"/>
          <w:b/>
          <w:sz w:val="36"/>
          <w:szCs w:val="36"/>
        </w:rPr>
        <w:t xml:space="preserve"> – 06 April 2014)</w:t>
      </w:r>
    </w:p>
    <w:p w:rsidR="002738AE" w:rsidRDefault="002738AE" w:rsidP="00F05231">
      <w:pPr>
        <w:spacing w:line="240" w:lineRule="auto"/>
        <w:jc w:val="center"/>
        <w:rPr>
          <w:rFonts w:ascii="Edwardian Script ITC" w:hAnsi="Edwardian Script ITC"/>
          <w:b/>
          <w:sz w:val="48"/>
          <w:szCs w:val="48"/>
        </w:rPr>
      </w:pPr>
      <w:r>
        <w:rPr>
          <w:rFonts w:ascii="Edwardian Script ITC" w:hAnsi="Edwardian Script ITC"/>
          <w:b/>
          <w:sz w:val="48"/>
          <w:szCs w:val="48"/>
        </w:rPr>
        <w:t>Ayahanda yang Bijaksana</w:t>
      </w:r>
    </w:p>
    <w:p w:rsidR="00D75F52" w:rsidRDefault="00D75F52" w:rsidP="00F05231">
      <w:pPr>
        <w:spacing w:line="240" w:lineRule="auto"/>
        <w:jc w:val="center"/>
        <w:rPr>
          <w:rFonts w:ascii="Edwardian Script ITC" w:hAnsi="Edwardian Script ITC"/>
          <w:b/>
          <w:sz w:val="48"/>
          <w:szCs w:val="48"/>
        </w:rPr>
      </w:pPr>
      <w:r w:rsidRPr="00F05231">
        <w:rPr>
          <w:rFonts w:ascii="Edwardian Script ITC" w:hAnsi="Edwardian Script ITC"/>
          <w:b/>
          <w:sz w:val="48"/>
          <w:szCs w:val="48"/>
        </w:rPr>
        <w:t>Kakak</w:t>
      </w:r>
      <w:r w:rsidR="00F05231" w:rsidRPr="00F05231">
        <w:rPr>
          <w:rFonts w:ascii="Edwardian Script ITC" w:hAnsi="Edwardian Script ITC"/>
          <w:b/>
          <w:sz w:val="48"/>
          <w:szCs w:val="48"/>
        </w:rPr>
        <w:t xml:space="preserve"> ku tersayang</w:t>
      </w:r>
    </w:p>
    <w:p w:rsidR="002738AE" w:rsidRPr="00F05231" w:rsidRDefault="002738AE" w:rsidP="00F05231">
      <w:pPr>
        <w:spacing w:line="240" w:lineRule="auto"/>
        <w:jc w:val="center"/>
        <w:rPr>
          <w:rFonts w:ascii="Edwardian Script ITC" w:hAnsi="Edwardian Script ITC"/>
          <w:b/>
          <w:sz w:val="48"/>
          <w:szCs w:val="48"/>
        </w:rPr>
      </w:pPr>
      <w:r>
        <w:rPr>
          <w:rFonts w:ascii="Edwardian Script ITC" w:hAnsi="Edwardian Script ITC"/>
          <w:b/>
          <w:sz w:val="48"/>
          <w:szCs w:val="48"/>
        </w:rPr>
        <w:t>dan</w:t>
      </w:r>
    </w:p>
    <w:p w:rsidR="00D75F52" w:rsidRPr="00F05231" w:rsidRDefault="00D75F52" w:rsidP="00F05231">
      <w:pPr>
        <w:tabs>
          <w:tab w:val="left" w:pos="1134"/>
        </w:tabs>
        <w:spacing w:line="240" w:lineRule="auto"/>
        <w:jc w:val="center"/>
        <w:rPr>
          <w:rFonts w:ascii="Edwardian Script ITC" w:hAnsi="Edwardian Script ITC"/>
          <w:b/>
          <w:sz w:val="48"/>
          <w:szCs w:val="48"/>
        </w:rPr>
      </w:pPr>
      <w:r w:rsidRPr="00F05231">
        <w:rPr>
          <w:rFonts w:ascii="Edwardian Script ITC" w:hAnsi="Edwardian Script ITC"/>
          <w:b/>
          <w:sz w:val="48"/>
          <w:szCs w:val="48"/>
        </w:rPr>
        <w:t>Kekasih hati ku tercinta</w:t>
      </w:r>
    </w:p>
    <w:p w:rsidR="00F05231" w:rsidRPr="00F05231" w:rsidRDefault="00F05231" w:rsidP="00F05231">
      <w:pPr>
        <w:tabs>
          <w:tab w:val="left" w:pos="1134"/>
        </w:tabs>
        <w:spacing w:line="240" w:lineRule="auto"/>
        <w:jc w:val="center"/>
        <w:rPr>
          <w:rFonts w:ascii="Edwardian Script ITC" w:hAnsi="Edwardian Script ITC"/>
          <w:b/>
          <w:sz w:val="56"/>
          <w:szCs w:val="56"/>
        </w:rPr>
      </w:pPr>
    </w:p>
    <w:p w:rsidR="00982CE5" w:rsidRPr="001D21A8" w:rsidRDefault="00982CE5" w:rsidP="001D21A8">
      <w:pPr>
        <w:jc w:val="center"/>
        <w:rPr>
          <w:rFonts w:ascii="Bookman Old Style" w:hAnsi="Bookman Old Style" w:cs="Times New Roman"/>
          <w:b/>
          <w:sz w:val="24"/>
          <w:szCs w:val="24"/>
        </w:rPr>
      </w:pPr>
      <w:r w:rsidRPr="001D21A8">
        <w:rPr>
          <w:rFonts w:ascii="Bookman Old Style" w:hAnsi="Bookman Old Style" w:cs="Times New Roman"/>
          <w:b/>
          <w:sz w:val="24"/>
          <w:szCs w:val="24"/>
        </w:rPr>
        <w:br w:type="page"/>
      </w:r>
    </w:p>
    <w:p w:rsidR="002F074C" w:rsidRDefault="002F074C" w:rsidP="002F074C">
      <w:pPr>
        <w:jc w:val="center"/>
        <w:rPr>
          <w:rFonts w:ascii="Times New Roman" w:hAnsi="Times New Roman" w:cs="Times New Roman"/>
          <w:b/>
          <w:sz w:val="24"/>
          <w:szCs w:val="24"/>
        </w:rPr>
      </w:pPr>
      <w:r w:rsidRPr="00D02D07">
        <w:rPr>
          <w:rFonts w:ascii="Times New Roman" w:hAnsi="Times New Roman" w:cs="Times New Roman"/>
          <w:b/>
          <w:sz w:val="24"/>
          <w:szCs w:val="24"/>
        </w:rPr>
        <w:lastRenderedPageBreak/>
        <w:t>KATA PENGANTAR</w:t>
      </w:r>
    </w:p>
    <w:p w:rsidR="002F074C" w:rsidRDefault="002F074C" w:rsidP="002F074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Puji syukur penulis panjatkan kehadirat Allah SWT, karena atas limpahan rahmat dan karunia-Nya sehingga penulisan tesis ini dapat diselesaikan. Tesis dengan judul “</w:t>
      </w:r>
      <w:r w:rsidRPr="00956400">
        <w:rPr>
          <w:rFonts w:ascii="Times New Roman" w:hAnsi="Times New Roman" w:cs="Times New Roman"/>
          <w:b/>
          <w:sz w:val="24"/>
          <w:szCs w:val="24"/>
        </w:rPr>
        <w:t>Kebijakan Hukum Pidana Perlindungan Saksi dan Korban Dalam Pembaharuan Hukum Pidana Indonesia</w:t>
      </w:r>
      <w:r>
        <w:rPr>
          <w:rFonts w:ascii="Times New Roman" w:hAnsi="Times New Roman" w:cs="Times New Roman"/>
          <w:sz w:val="24"/>
          <w:szCs w:val="24"/>
        </w:rPr>
        <w:t>” disusun untuk memenuhi salah satu persyaratan dalam memperoleh gelar Magister Hukum (MH) setelah menyelesaikan pendidikan akademik Strata-2 di Universitas Diponegoro, Semarang. Dalam tesis ini, penulis mengangkat tentang perlindungan bagi saksi dan korban dalam proses peradilan pidana saat ini maupun pada masa yang akan datang.</w:t>
      </w:r>
    </w:p>
    <w:p w:rsidR="002F074C" w:rsidRDefault="002F074C" w:rsidP="002F074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Penulis menyadari bahwa masih banyak kekurangan dan kelemahan dalam penyusunan tesis ini. Oleh karenanya, penulis sangat berterima kasih apabila mendapatkan saran dan kritik yang bersifat membangun untuk kesempurnaan penulisan tesis ini dimasa yang akan datang.</w:t>
      </w:r>
    </w:p>
    <w:p w:rsidR="002F074C" w:rsidRDefault="002F074C" w:rsidP="002F074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Hambatan dan rintangan yang penulis lalui dalam penyusunan tesis ini tentu tidak terlepas dari bantuan dan dorongan berbagai pihak, sehingga penulis akhirnya dapat menyelesaikan penulisan tesis ini. Untuk itu, ijinkan kiranya penulis menyampaikan penghargaan dan terima kasih yang sebesar-besarnya kepada :</w:t>
      </w:r>
    </w:p>
    <w:p w:rsidR="002F074C" w:rsidRDefault="00F6792C" w:rsidP="002F074C">
      <w:pPr>
        <w:pStyle w:val="ListParagraph"/>
        <w:numPr>
          <w:ilvl w:val="0"/>
          <w:numId w:val="126"/>
        </w:numPr>
        <w:spacing w:after="0" w:line="480" w:lineRule="auto"/>
        <w:jc w:val="both"/>
        <w:rPr>
          <w:rFonts w:ascii="Times New Roman" w:hAnsi="Times New Roman" w:cs="Times New Roman"/>
          <w:sz w:val="24"/>
          <w:szCs w:val="24"/>
        </w:rPr>
      </w:pPr>
      <w:r>
        <w:rPr>
          <w:rStyle w:val="st"/>
          <w:rFonts w:ascii="Times New Roman" w:hAnsi="Times New Roman" w:cs="Times New Roman"/>
          <w:sz w:val="24"/>
          <w:szCs w:val="24"/>
        </w:rPr>
        <w:t>Prof</w:t>
      </w:r>
      <w:r w:rsidRPr="00F6792C">
        <w:rPr>
          <w:rStyle w:val="st"/>
          <w:rFonts w:ascii="Times New Roman" w:hAnsi="Times New Roman" w:cs="Times New Roman"/>
          <w:sz w:val="24"/>
          <w:szCs w:val="24"/>
        </w:rPr>
        <w:t>. S</w:t>
      </w:r>
      <w:r>
        <w:rPr>
          <w:rStyle w:val="st"/>
          <w:rFonts w:ascii="Times New Roman" w:hAnsi="Times New Roman" w:cs="Times New Roman"/>
          <w:sz w:val="24"/>
          <w:szCs w:val="24"/>
        </w:rPr>
        <w:t>udharto</w:t>
      </w:r>
      <w:r w:rsidRPr="00F6792C">
        <w:rPr>
          <w:rStyle w:val="st"/>
          <w:rFonts w:ascii="Times New Roman" w:hAnsi="Times New Roman" w:cs="Times New Roman"/>
          <w:sz w:val="24"/>
          <w:szCs w:val="24"/>
        </w:rPr>
        <w:t xml:space="preserve"> P. H</w:t>
      </w:r>
      <w:r>
        <w:rPr>
          <w:rStyle w:val="st"/>
          <w:rFonts w:ascii="Times New Roman" w:hAnsi="Times New Roman" w:cs="Times New Roman"/>
          <w:sz w:val="24"/>
          <w:szCs w:val="24"/>
        </w:rPr>
        <w:t>adi</w:t>
      </w:r>
      <w:r w:rsidRPr="00F6792C">
        <w:rPr>
          <w:rStyle w:val="st"/>
          <w:rFonts w:ascii="Times New Roman" w:hAnsi="Times New Roman" w:cs="Times New Roman"/>
          <w:sz w:val="24"/>
          <w:szCs w:val="24"/>
        </w:rPr>
        <w:t>, MES</w:t>
      </w:r>
      <w:r>
        <w:rPr>
          <w:rStyle w:val="st"/>
          <w:rFonts w:ascii="Times New Roman" w:hAnsi="Times New Roman" w:cs="Times New Roman"/>
          <w:sz w:val="24"/>
          <w:szCs w:val="24"/>
        </w:rPr>
        <w:t>.</w:t>
      </w:r>
      <w:r w:rsidRPr="00F6792C">
        <w:rPr>
          <w:rStyle w:val="st"/>
          <w:rFonts w:ascii="Times New Roman" w:hAnsi="Times New Roman" w:cs="Times New Roman"/>
          <w:sz w:val="24"/>
          <w:szCs w:val="24"/>
        </w:rPr>
        <w:t>, Ph. D</w:t>
      </w:r>
      <w:r w:rsidR="002F074C">
        <w:rPr>
          <w:rFonts w:ascii="Times New Roman" w:hAnsi="Times New Roman" w:cs="Times New Roman"/>
          <w:sz w:val="24"/>
          <w:szCs w:val="24"/>
        </w:rPr>
        <w:t>, selaku Rektor Universitas Diponegoro, yang atas ijinnya penulis dapat berkuliah melanjutkan jenjang Strata-2 di Universitas Diponegoro, Semarang.</w:t>
      </w:r>
    </w:p>
    <w:p w:rsidR="002F074C" w:rsidRDefault="00F6792C" w:rsidP="002F074C">
      <w:pPr>
        <w:pStyle w:val="ListParagraph"/>
        <w:numPr>
          <w:ilvl w:val="0"/>
          <w:numId w:val="126"/>
        </w:numPr>
        <w:spacing w:after="0" w:line="480" w:lineRule="auto"/>
        <w:jc w:val="both"/>
        <w:rPr>
          <w:rFonts w:ascii="Times New Roman" w:hAnsi="Times New Roman" w:cs="Times New Roman"/>
          <w:sz w:val="24"/>
          <w:szCs w:val="24"/>
        </w:rPr>
      </w:pPr>
      <w:r w:rsidRPr="00F6792C">
        <w:rPr>
          <w:rStyle w:val="st"/>
          <w:rFonts w:ascii="Times New Roman" w:hAnsi="Times New Roman" w:cs="Times New Roman"/>
          <w:sz w:val="24"/>
          <w:szCs w:val="24"/>
        </w:rPr>
        <w:lastRenderedPageBreak/>
        <w:t>Prof. Dr. Yos Johan Utama, SH, M</w:t>
      </w:r>
      <w:r w:rsidR="00A354BB">
        <w:rPr>
          <w:rStyle w:val="st"/>
          <w:rFonts w:ascii="Times New Roman" w:hAnsi="Times New Roman" w:cs="Times New Roman"/>
          <w:sz w:val="24"/>
          <w:szCs w:val="24"/>
        </w:rPr>
        <w:t>.</w:t>
      </w:r>
      <w:r w:rsidRPr="00F6792C">
        <w:rPr>
          <w:rStyle w:val="st"/>
          <w:rFonts w:ascii="Times New Roman" w:hAnsi="Times New Roman" w:cs="Times New Roman"/>
          <w:sz w:val="24"/>
          <w:szCs w:val="24"/>
        </w:rPr>
        <w:t>Hum</w:t>
      </w:r>
      <w:r w:rsidR="002F074C">
        <w:rPr>
          <w:rFonts w:ascii="Times New Roman" w:hAnsi="Times New Roman" w:cs="Times New Roman"/>
          <w:sz w:val="24"/>
          <w:szCs w:val="24"/>
        </w:rPr>
        <w:t>, selaku Dekan Fakultas Hukum Universitas Diponegoro, yang telah memberikan ilmunya kepada penulis selama mengenyam pendidikan Strata-2 di Magister Ilmu Hukum, Universitas Diponegoro, Semarang.</w:t>
      </w:r>
    </w:p>
    <w:p w:rsidR="002F074C" w:rsidRDefault="002F074C" w:rsidP="002F074C">
      <w:pPr>
        <w:pStyle w:val="ListParagraph"/>
        <w:numPr>
          <w:ilvl w:val="0"/>
          <w:numId w:val="1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Dr. Retno Saraswati, S.H, M.Hum. selaku Ketua Program Magister Ilmu Hukum Universitas Diponegoro, yang telah memberikan pencerahan, kemudahan dan kelancaran</w:t>
      </w:r>
      <w:r w:rsidR="00DD0549">
        <w:rPr>
          <w:rFonts w:ascii="Times New Roman" w:hAnsi="Times New Roman" w:cs="Times New Roman"/>
          <w:sz w:val="24"/>
          <w:szCs w:val="24"/>
        </w:rPr>
        <w:t xml:space="preserve"> bagi</w:t>
      </w:r>
      <w:r>
        <w:rPr>
          <w:rFonts w:ascii="Times New Roman" w:hAnsi="Times New Roman" w:cs="Times New Roman"/>
          <w:sz w:val="24"/>
          <w:szCs w:val="24"/>
        </w:rPr>
        <w:t xml:space="preserve"> penulis dalam meraih gelar Strata-2.  </w:t>
      </w:r>
    </w:p>
    <w:p w:rsidR="002F074C" w:rsidRDefault="002F074C" w:rsidP="002F074C">
      <w:pPr>
        <w:pStyle w:val="ListParagraph"/>
        <w:numPr>
          <w:ilvl w:val="0"/>
          <w:numId w:val="1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Dr. Eko Soponyono, SH, MH. Selaku pembimbing yang</w:t>
      </w:r>
      <w:r w:rsidR="003E5B4D">
        <w:rPr>
          <w:rFonts w:ascii="Times New Roman" w:hAnsi="Times New Roman" w:cs="Times New Roman"/>
          <w:sz w:val="24"/>
          <w:szCs w:val="24"/>
        </w:rPr>
        <w:t xml:space="preserve"> dengan penuh kesabaran</w:t>
      </w:r>
      <w:r>
        <w:rPr>
          <w:rFonts w:ascii="Times New Roman" w:hAnsi="Times New Roman" w:cs="Times New Roman"/>
          <w:sz w:val="24"/>
          <w:szCs w:val="24"/>
        </w:rPr>
        <w:t xml:space="preserve"> memberikan arahan, masukan, dan pembelajaran yang sangat berarti kepada penulis selama penulisan tesis ini.</w:t>
      </w:r>
    </w:p>
    <w:p w:rsidR="002F074C" w:rsidRDefault="002F074C" w:rsidP="002F074C">
      <w:pPr>
        <w:pStyle w:val="ListParagraph"/>
        <w:numPr>
          <w:ilvl w:val="0"/>
          <w:numId w:val="1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Prof. Dr. Muladi, S.H dan Prof. Dr. Barda Nawawi Arief, S.H selaku Dosen pada Magister Ilmu Hukum Universitas Diponegoro, yang telah menjadi Inspirator bagi penulis dalam menjalani pendidikan di Universitas Diponegoro, Semarang.</w:t>
      </w:r>
    </w:p>
    <w:p w:rsidR="002F074C" w:rsidRDefault="002F074C" w:rsidP="002F074C">
      <w:pPr>
        <w:pStyle w:val="ListParagraph"/>
        <w:numPr>
          <w:ilvl w:val="0"/>
          <w:numId w:val="1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Prof. Dr. Nyoman Serikat Putra Jaya, SH. MH dan Dr. RB. Sularto, SH, M.Hum, selaku </w:t>
      </w:r>
      <w:r w:rsidR="00F6792C">
        <w:rPr>
          <w:rFonts w:ascii="Times New Roman" w:hAnsi="Times New Roman" w:cs="Times New Roman"/>
          <w:sz w:val="24"/>
          <w:szCs w:val="24"/>
        </w:rPr>
        <w:t>tim penguji</w:t>
      </w:r>
      <w:r>
        <w:rPr>
          <w:rFonts w:ascii="Times New Roman" w:hAnsi="Times New Roman" w:cs="Times New Roman"/>
          <w:sz w:val="24"/>
          <w:szCs w:val="24"/>
        </w:rPr>
        <w:t>, yang telah memberikan masukan dan pembelajaran kepada penulis selama ini.</w:t>
      </w:r>
    </w:p>
    <w:p w:rsidR="002F074C" w:rsidRDefault="002F074C" w:rsidP="002F074C">
      <w:pPr>
        <w:pStyle w:val="ListParagraph"/>
        <w:numPr>
          <w:ilvl w:val="0"/>
          <w:numId w:val="1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Seluruh Staf Pengajar dan Staf Akademik di Magister Ilmu Hukum Universitas Diponegoro, yang telah memberikan bantuan baik secara langsung maupun tidak langsung kepada penulis.</w:t>
      </w:r>
    </w:p>
    <w:p w:rsidR="002F074C" w:rsidRDefault="002738AE" w:rsidP="002F074C">
      <w:pPr>
        <w:pStyle w:val="ListParagraph"/>
        <w:numPr>
          <w:ilvl w:val="0"/>
          <w:numId w:val="1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Almarhumah </w:t>
      </w:r>
      <w:r w:rsidR="002F074C">
        <w:rPr>
          <w:rFonts w:ascii="Times New Roman" w:hAnsi="Times New Roman" w:cs="Times New Roman"/>
          <w:sz w:val="24"/>
          <w:szCs w:val="24"/>
        </w:rPr>
        <w:t>Ibunda</w:t>
      </w:r>
      <w:r w:rsidR="00744C9A">
        <w:rPr>
          <w:rFonts w:ascii="Times New Roman" w:hAnsi="Times New Roman" w:cs="Times New Roman"/>
          <w:sz w:val="24"/>
          <w:szCs w:val="24"/>
        </w:rPr>
        <w:t xml:space="preserve"> Supriyati</w:t>
      </w:r>
      <w:r w:rsidR="002F074C">
        <w:rPr>
          <w:rFonts w:ascii="Times New Roman" w:hAnsi="Times New Roman" w:cs="Times New Roman"/>
          <w:sz w:val="24"/>
          <w:szCs w:val="24"/>
        </w:rPr>
        <w:t xml:space="preserve">, yang telah memberikan </w:t>
      </w:r>
      <w:r w:rsidR="00FB5522">
        <w:rPr>
          <w:rFonts w:ascii="Times New Roman" w:hAnsi="Times New Roman" w:cs="Times New Roman"/>
          <w:sz w:val="24"/>
          <w:szCs w:val="24"/>
        </w:rPr>
        <w:t>segalanya terutama</w:t>
      </w:r>
      <w:r w:rsidR="002F074C">
        <w:rPr>
          <w:rFonts w:ascii="Times New Roman" w:hAnsi="Times New Roman" w:cs="Times New Roman"/>
          <w:sz w:val="24"/>
          <w:szCs w:val="24"/>
        </w:rPr>
        <w:t xml:space="preserve"> pembelajaran tentang hidup, pembelajaran tentang artinya kesabaran, dan ketulusan </w:t>
      </w:r>
      <w:r w:rsidR="00FB5522">
        <w:rPr>
          <w:rFonts w:ascii="Times New Roman" w:hAnsi="Times New Roman" w:cs="Times New Roman"/>
          <w:sz w:val="24"/>
          <w:szCs w:val="24"/>
        </w:rPr>
        <w:t>serta</w:t>
      </w:r>
      <w:r w:rsidR="002F074C">
        <w:rPr>
          <w:rFonts w:ascii="Times New Roman" w:hAnsi="Times New Roman" w:cs="Times New Roman"/>
          <w:sz w:val="24"/>
          <w:szCs w:val="24"/>
        </w:rPr>
        <w:t xml:space="preserve"> kasih sayang yang tak terhi</w:t>
      </w:r>
      <w:r>
        <w:rPr>
          <w:rFonts w:ascii="Times New Roman" w:hAnsi="Times New Roman" w:cs="Times New Roman"/>
          <w:sz w:val="24"/>
          <w:szCs w:val="24"/>
        </w:rPr>
        <w:t xml:space="preserve">ngga kepada </w:t>
      </w:r>
      <w:r>
        <w:rPr>
          <w:rFonts w:ascii="Times New Roman" w:hAnsi="Times New Roman" w:cs="Times New Roman"/>
          <w:sz w:val="24"/>
          <w:szCs w:val="24"/>
        </w:rPr>
        <w:lastRenderedPageBreak/>
        <w:t>penulis, semoga ini menjadi kado terindah untuk mama, dan semoga mama tenang disana</w:t>
      </w:r>
      <w:r w:rsidR="002F074C">
        <w:rPr>
          <w:rFonts w:ascii="Times New Roman" w:hAnsi="Times New Roman" w:cs="Times New Roman"/>
          <w:sz w:val="24"/>
          <w:szCs w:val="24"/>
        </w:rPr>
        <w:t>.</w:t>
      </w:r>
      <w:r>
        <w:rPr>
          <w:rFonts w:ascii="Times New Roman" w:hAnsi="Times New Roman" w:cs="Times New Roman"/>
          <w:sz w:val="24"/>
          <w:szCs w:val="24"/>
        </w:rPr>
        <w:t xml:space="preserve"> Amin.</w:t>
      </w:r>
    </w:p>
    <w:p w:rsidR="002738AE" w:rsidRDefault="002738AE" w:rsidP="002F074C">
      <w:pPr>
        <w:pStyle w:val="ListParagraph"/>
        <w:numPr>
          <w:ilvl w:val="0"/>
          <w:numId w:val="1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Ayahanda Ngatimin,</w:t>
      </w:r>
      <w:r w:rsidR="00A3048B">
        <w:rPr>
          <w:rFonts w:ascii="Times New Roman" w:hAnsi="Times New Roman" w:cs="Times New Roman"/>
          <w:sz w:val="24"/>
          <w:szCs w:val="24"/>
        </w:rPr>
        <w:t xml:space="preserve"> yang telah begitu bijaksana dalam</w:t>
      </w:r>
      <w:r>
        <w:rPr>
          <w:rFonts w:ascii="Times New Roman" w:hAnsi="Times New Roman" w:cs="Times New Roman"/>
          <w:sz w:val="24"/>
          <w:szCs w:val="24"/>
        </w:rPr>
        <w:t xml:space="preserve"> memberikan bimbingan serta pengalaman hingga saat ini, semoga papa tetap kuat </w:t>
      </w:r>
      <w:r w:rsidR="00F13063">
        <w:rPr>
          <w:rFonts w:ascii="Times New Roman" w:hAnsi="Times New Roman" w:cs="Times New Roman"/>
          <w:sz w:val="24"/>
          <w:szCs w:val="24"/>
        </w:rPr>
        <w:t xml:space="preserve">dan sabar </w:t>
      </w:r>
      <w:r>
        <w:rPr>
          <w:rFonts w:ascii="Times New Roman" w:hAnsi="Times New Roman" w:cs="Times New Roman"/>
          <w:sz w:val="24"/>
          <w:szCs w:val="24"/>
        </w:rPr>
        <w:t>menjalani kehidupan</w:t>
      </w:r>
      <w:r w:rsidR="00A3048B">
        <w:rPr>
          <w:rFonts w:ascii="Times New Roman" w:hAnsi="Times New Roman" w:cs="Times New Roman"/>
          <w:sz w:val="24"/>
          <w:szCs w:val="24"/>
        </w:rPr>
        <w:t xml:space="preserve"> meski</w:t>
      </w:r>
      <w:r>
        <w:rPr>
          <w:rFonts w:ascii="Times New Roman" w:hAnsi="Times New Roman" w:cs="Times New Roman"/>
          <w:sz w:val="24"/>
          <w:szCs w:val="24"/>
        </w:rPr>
        <w:t xml:space="preserve"> tanpa mama</w:t>
      </w:r>
      <w:r w:rsidR="00F13063">
        <w:rPr>
          <w:rFonts w:ascii="Times New Roman" w:hAnsi="Times New Roman" w:cs="Times New Roman"/>
          <w:sz w:val="24"/>
          <w:szCs w:val="24"/>
        </w:rPr>
        <w:t>. Amin.</w:t>
      </w:r>
    </w:p>
    <w:p w:rsidR="002F074C" w:rsidRDefault="002F074C" w:rsidP="002F074C">
      <w:pPr>
        <w:pStyle w:val="ListParagraph"/>
        <w:numPr>
          <w:ilvl w:val="0"/>
          <w:numId w:val="1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Kakak tercinta, Shinta Mindayati, SH beserta suami Rudi Hermawan, SH, yang telah memberikan dorongan baik materil maupun doa, serta kasih sayang kepada penulis selama ini.</w:t>
      </w:r>
    </w:p>
    <w:p w:rsidR="002F074C" w:rsidRDefault="002F074C" w:rsidP="002F074C">
      <w:pPr>
        <w:pStyle w:val="ListParagraph"/>
        <w:numPr>
          <w:ilvl w:val="0"/>
          <w:numId w:val="1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Kekasih tercinta, Wahyu Novalia, S.Pd</w:t>
      </w:r>
      <w:r w:rsidR="00744C9A">
        <w:rPr>
          <w:rFonts w:ascii="Times New Roman" w:hAnsi="Times New Roman" w:cs="Times New Roman"/>
          <w:sz w:val="24"/>
          <w:szCs w:val="24"/>
        </w:rPr>
        <w:t xml:space="preserve"> (Lia Sabekti)</w:t>
      </w:r>
      <w:r>
        <w:rPr>
          <w:rFonts w:ascii="Times New Roman" w:hAnsi="Times New Roman" w:cs="Times New Roman"/>
          <w:sz w:val="24"/>
          <w:szCs w:val="24"/>
        </w:rPr>
        <w:t xml:space="preserve">, yang selama ini menjadi penyelamat dalam hidup, menjadi inspirator, menjadi tempat berkeluh kesah, dan menjadi tiang penyangga bagi penulis untuk tetap bertahan baik suka maupun duka dalam menjalani perkuliahan selama ini, semoga semua ini menjadi bekal kita </w:t>
      </w:r>
      <w:r w:rsidR="00FB5522">
        <w:rPr>
          <w:rFonts w:ascii="Times New Roman" w:hAnsi="Times New Roman" w:cs="Times New Roman"/>
          <w:sz w:val="24"/>
          <w:szCs w:val="24"/>
        </w:rPr>
        <w:t>menuju pelaminan, Amin.</w:t>
      </w:r>
    </w:p>
    <w:p w:rsidR="002F074C" w:rsidRDefault="002F074C" w:rsidP="002F074C">
      <w:pPr>
        <w:pStyle w:val="ListParagraph"/>
        <w:numPr>
          <w:ilvl w:val="0"/>
          <w:numId w:val="1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Teman sekaligus Sahabat Semarang di </w:t>
      </w:r>
      <w:r w:rsidR="00FB5522">
        <w:rPr>
          <w:rFonts w:ascii="Times New Roman" w:hAnsi="Times New Roman" w:cs="Times New Roman"/>
          <w:sz w:val="24"/>
          <w:szCs w:val="24"/>
        </w:rPr>
        <w:t>Asrama</w:t>
      </w:r>
      <w:r>
        <w:rPr>
          <w:rFonts w:ascii="Times New Roman" w:hAnsi="Times New Roman" w:cs="Times New Roman"/>
          <w:sz w:val="24"/>
          <w:szCs w:val="24"/>
        </w:rPr>
        <w:t xml:space="preserve"> BAR (Bersama Anak Rantau), Alfajrin A Titaheluw, SH, MH (Aji </w:t>
      </w:r>
      <w:r w:rsidR="00FB5522">
        <w:rPr>
          <w:rFonts w:ascii="Times New Roman" w:hAnsi="Times New Roman" w:cs="Times New Roman"/>
          <w:sz w:val="24"/>
          <w:szCs w:val="24"/>
        </w:rPr>
        <w:t>Nuku</w:t>
      </w:r>
      <w:r>
        <w:rPr>
          <w:rFonts w:ascii="Times New Roman" w:hAnsi="Times New Roman" w:cs="Times New Roman"/>
          <w:sz w:val="24"/>
          <w:szCs w:val="24"/>
        </w:rPr>
        <w:t>), Benny Karya Limantara, SH</w:t>
      </w:r>
      <w:r w:rsidR="00744C9A">
        <w:rPr>
          <w:rFonts w:ascii="Times New Roman" w:hAnsi="Times New Roman" w:cs="Times New Roman"/>
          <w:sz w:val="24"/>
          <w:szCs w:val="24"/>
        </w:rPr>
        <w:t>.</w:t>
      </w:r>
      <w:r>
        <w:rPr>
          <w:rFonts w:ascii="Times New Roman" w:hAnsi="Times New Roman" w:cs="Times New Roman"/>
          <w:sz w:val="24"/>
          <w:szCs w:val="24"/>
        </w:rPr>
        <w:t xml:space="preserve"> (Benny Gajah), Rahmat Zulifanul Hakim, SH</w:t>
      </w:r>
      <w:r w:rsidR="00744C9A">
        <w:rPr>
          <w:rFonts w:ascii="Times New Roman" w:hAnsi="Times New Roman" w:cs="Times New Roman"/>
          <w:sz w:val="24"/>
          <w:szCs w:val="24"/>
        </w:rPr>
        <w:t>.</w:t>
      </w:r>
      <w:r>
        <w:rPr>
          <w:rFonts w:ascii="Times New Roman" w:hAnsi="Times New Roman" w:cs="Times New Roman"/>
          <w:sz w:val="24"/>
          <w:szCs w:val="24"/>
        </w:rPr>
        <w:t xml:space="preserve"> (Aa a.k.a Kevin) atas canda tawanya, kemurahan hati, kesetiakawanannya, dan ketidakwarasannya, selama penulis berada di Semarang.</w:t>
      </w:r>
    </w:p>
    <w:p w:rsidR="002F074C" w:rsidRDefault="002F074C" w:rsidP="002F074C">
      <w:pPr>
        <w:pStyle w:val="ListParagraph"/>
        <w:numPr>
          <w:ilvl w:val="0"/>
          <w:numId w:val="1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Para Sahabat seperjuangan, Diandra P Ramada, SH</w:t>
      </w:r>
      <w:r w:rsidR="00744C9A">
        <w:rPr>
          <w:rFonts w:ascii="Times New Roman" w:hAnsi="Times New Roman" w:cs="Times New Roman"/>
          <w:sz w:val="24"/>
          <w:szCs w:val="24"/>
        </w:rPr>
        <w:t>.</w:t>
      </w:r>
      <w:r>
        <w:rPr>
          <w:rFonts w:ascii="Times New Roman" w:hAnsi="Times New Roman" w:cs="Times New Roman"/>
          <w:sz w:val="24"/>
          <w:szCs w:val="24"/>
        </w:rPr>
        <w:t>, MH</w:t>
      </w:r>
      <w:r w:rsidR="00744C9A">
        <w:rPr>
          <w:rFonts w:ascii="Times New Roman" w:hAnsi="Times New Roman" w:cs="Times New Roman"/>
          <w:sz w:val="24"/>
          <w:szCs w:val="24"/>
        </w:rPr>
        <w:t>.</w:t>
      </w:r>
      <w:r>
        <w:rPr>
          <w:rFonts w:ascii="Times New Roman" w:hAnsi="Times New Roman" w:cs="Times New Roman"/>
          <w:sz w:val="24"/>
          <w:szCs w:val="24"/>
        </w:rPr>
        <w:t xml:space="preserve"> (Prof Dio), Rahmad Syahroni Rambe, SH</w:t>
      </w:r>
      <w:r w:rsidR="00744C9A">
        <w:rPr>
          <w:rFonts w:ascii="Times New Roman" w:hAnsi="Times New Roman" w:cs="Times New Roman"/>
          <w:sz w:val="24"/>
          <w:szCs w:val="24"/>
        </w:rPr>
        <w:t>.</w:t>
      </w:r>
      <w:r>
        <w:rPr>
          <w:rFonts w:ascii="Times New Roman" w:hAnsi="Times New Roman" w:cs="Times New Roman"/>
          <w:sz w:val="24"/>
          <w:szCs w:val="24"/>
        </w:rPr>
        <w:t>, MH</w:t>
      </w:r>
      <w:r w:rsidR="00744C9A">
        <w:rPr>
          <w:rFonts w:ascii="Times New Roman" w:hAnsi="Times New Roman" w:cs="Times New Roman"/>
          <w:sz w:val="24"/>
          <w:szCs w:val="24"/>
        </w:rPr>
        <w:t>.</w:t>
      </w:r>
      <w:r>
        <w:rPr>
          <w:rFonts w:ascii="Times New Roman" w:hAnsi="Times New Roman" w:cs="Times New Roman"/>
          <w:sz w:val="24"/>
          <w:szCs w:val="24"/>
        </w:rPr>
        <w:t xml:space="preserve"> (Roni Jenggot), Imanuel Alvares, SH</w:t>
      </w:r>
      <w:r w:rsidR="00744C9A">
        <w:rPr>
          <w:rFonts w:ascii="Times New Roman" w:hAnsi="Times New Roman" w:cs="Times New Roman"/>
          <w:sz w:val="24"/>
          <w:szCs w:val="24"/>
        </w:rPr>
        <w:t>.</w:t>
      </w:r>
      <w:r>
        <w:rPr>
          <w:rFonts w:ascii="Times New Roman" w:hAnsi="Times New Roman" w:cs="Times New Roman"/>
          <w:sz w:val="24"/>
          <w:szCs w:val="24"/>
        </w:rPr>
        <w:t>, MH</w:t>
      </w:r>
      <w:r w:rsidR="00744C9A">
        <w:rPr>
          <w:rFonts w:ascii="Times New Roman" w:hAnsi="Times New Roman" w:cs="Times New Roman"/>
          <w:sz w:val="24"/>
          <w:szCs w:val="24"/>
        </w:rPr>
        <w:t>.</w:t>
      </w:r>
      <w:r>
        <w:rPr>
          <w:rFonts w:ascii="Times New Roman" w:hAnsi="Times New Roman" w:cs="Times New Roman"/>
          <w:sz w:val="24"/>
          <w:szCs w:val="24"/>
        </w:rPr>
        <w:t xml:space="preserve"> (Iman</w:t>
      </w:r>
      <w:r w:rsidR="00FB5522">
        <w:rPr>
          <w:rFonts w:ascii="Times New Roman" w:hAnsi="Times New Roman" w:cs="Times New Roman"/>
          <w:sz w:val="24"/>
          <w:szCs w:val="24"/>
        </w:rPr>
        <w:t xml:space="preserve"> Da Costa</w:t>
      </w:r>
      <w:r>
        <w:rPr>
          <w:rFonts w:ascii="Times New Roman" w:hAnsi="Times New Roman" w:cs="Times New Roman"/>
          <w:sz w:val="24"/>
          <w:szCs w:val="24"/>
        </w:rPr>
        <w:t>),</w:t>
      </w:r>
      <w:r w:rsidR="002C1DC5">
        <w:rPr>
          <w:rFonts w:ascii="Times New Roman" w:hAnsi="Times New Roman" w:cs="Times New Roman"/>
          <w:sz w:val="24"/>
          <w:szCs w:val="24"/>
        </w:rPr>
        <w:t xml:space="preserve"> James Marihot Panggabean SH., MH dan</w:t>
      </w:r>
      <w:r w:rsidR="00F9607B">
        <w:rPr>
          <w:rFonts w:ascii="Times New Roman" w:hAnsi="Times New Roman" w:cs="Times New Roman"/>
          <w:sz w:val="24"/>
          <w:szCs w:val="24"/>
        </w:rPr>
        <w:t xml:space="preserve"> Dwi Irawati,</w:t>
      </w:r>
      <w:r w:rsidR="00B00DE3">
        <w:rPr>
          <w:rFonts w:ascii="Times New Roman" w:hAnsi="Times New Roman" w:cs="Times New Roman"/>
          <w:sz w:val="24"/>
          <w:szCs w:val="24"/>
        </w:rPr>
        <w:t xml:space="preserve"> </w:t>
      </w:r>
      <w:r w:rsidR="00F9607B">
        <w:rPr>
          <w:rFonts w:ascii="Times New Roman" w:hAnsi="Times New Roman" w:cs="Times New Roman"/>
          <w:sz w:val="24"/>
          <w:szCs w:val="24"/>
        </w:rPr>
        <w:t>SH.,</w:t>
      </w:r>
      <w:r w:rsidR="00B00DE3">
        <w:rPr>
          <w:rFonts w:ascii="Times New Roman" w:hAnsi="Times New Roman" w:cs="Times New Roman"/>
          <w:sz w:val="24"/>
          <w:szCs w:val="24"/>
        </w:rPr>
        <w:t xml:space="preserve"> </w:t>
      </w:r>
      <w:r w:rsidR="00F9607B">
        <w:rPr>
          <w:rFonts w:ascii="Times New Roman" w:hAnsi="Times New Roman" w:cs="Times New Roman"/>
          <w:sz w:val="24"/>
          <w:szCs w:val="24"/>
        </w:rPr>
        <w:t>MH</w:t>
      </w:r>
      <w:r w:rsidR="00744C9A">
        <w:rPr>
          <w:rFonts w:ascii="Times New Roman" w:hAnsi="Times New Roman" w:cs="Times New Roman"/>
          <w:sz w:val="24"/>
          <w:szCs w:val="24"/>
        </w:rPr>
        <w:t>.</w:t>
      </w:r>
      <w:r w:rsidR="00F9607B">
        <w:rPr>
          <w:rFonts w:ascii="Times New Roman" w:hAnsi="Times New Roman" w:cs="Times New Roman"/>
          <w:sz w:val="24"/>
          <w:szCs w:val="24"/>
        </w:rPr>
        <w:t xml:space="preserve"> (Mewel)</w:t>
      </w:r>
      <w:r>
        <w:rPr>
          <w:rFonts w:ascii="Times New Roman" w:hAnsi="Times New Roman" w:cs="Times New Roman"/>
          <w:sz w:val="24"/>
          <w:szCs w:val="24"/>
        </w:rPr>
        <w:t xml:space="preserve"> yang selalu senantiasa membantu penulis dalam keadaan apapun.</w:t>
      </w:r>
    </w:p>
    <w:p w:rsidR="002F074C" w:rsidRDefault="002F074C" w:rsidP="002F074C">
      <w:pPr>
        <w:pStyle w:val="ListParagraph"/>
        <w:numPr>
          <w:ilvl w:val="0"/>
          <w:numId w:val="1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Ibunda kedua, Dr. Indah Sri Utari, SH</w:t>
      </w:r>
      <w:r w:rsidR="00B00DE3">
        <w:rPr>
          <w:rFonts w:ascii="Times New Roman" w:hAnsi="Times New Roman" w:cs="Times New Roman"/>
          <w:sz w:val="24"/>
          <w:szCs w:val="24"/>
        </w:rPr>
        <w:t>.</w:t>
      </w:r>
      <w:r>
        <w:rPr>
          <w:rFonts w:ascii="Times New Roman" w:hAnsi="Times New Roman" w:cs="Times New Roman"/>
          <w:sz w:val="24"/>
          <w:szCs w:val="24"/>
        </w:rPr>
        <w:t>, M.Hum beserta keluarga, yang telah memberikan dorongan baik materil maupun non-materil, sekaligus memberikan keluarga baru dan keramah-tamahan, semoga kebaikan tante akan membawa kebahagiaan tak terhingga kelak nanti</w:t>
      </w:r>
      <w:r w:rsidR="00FB5522">
        <w:rPr>
          <w:rFonts w:ascii="Times New Roman" w:hAnsi="Times New Roman" w:cs="Times New Roman"/>
          <w:sz w:val="24"/>
          <w:szCs w:val="24"/>
        </w:rPr>
        <w:t xml:space="preserve"> bagi tante dan keluarga</w:t>
      </w:r>
      <w:r>
        <w:rPr>
          <w:rFonts w:ascii="Times New Roman" w:hAnsi="Times New Roman" w:cs="Times New Roman"/>
          <w:sz w:val="24"/>
          <w:szCs w:val="24"/>
        </w:rPr>
        <w:t>, Amin.</w:t>
      </w:r>
    </w:p>
    <w:p w:rsidR="002F074C" w:rsidRDefault="002F074C" w:rsidP="002F074C">
      <w:pPr>
        <w:pStyle w:val="ListParagraph"/>
        <w:numPr>
          <w:ilvl w:val="0"/>
          <w:numId w:val="1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Keluarga Besar Bpk.</w:t>
      </w:r>
      <w:r w:rsidR="00F9607B">
        <w:rPr>
          <w:rFonts w:ascii="Times New Roman" w:hAnsi="Times New Roman" w:cs="Times New Roman"/>
          <w:sz w:val="24"/>
          <w:szCs w:val="24"/>
        </w:rPr>
        <w:t xml:space="preserve"> </w:t>
      </w:r>
      <w:r>
        <w:rPr>
          <w:rFonts w:ascii="Times New Roman" w:hAnsi="Times New Roman" w:cs="Times New Roman"/>
          <w:sz w:val="24"/>
          <w:szCs w:val="24"/>
        </w:rPr>
        <w:t>Kisworo bes</w:t>
      </w:r>
      <w:r w:rsidR="00B00DE3">
        <w:rPr>
          <w:rFonts w:ascii="Times New Roman" w:hAnsi="Times New Roman" w:cs="Times New Roman"/>
          <w:sz w:val="24"/>
          <w:szCs w:val="24"/>
        </w:rPr>
        <w:t>erta Ibu, yang menjadi Bapak dan Ibu kos yang ramah tamah dan baik hati selama penulis menjadi anak kos</w:t>
      </w:r>
      <w:r>
        <w:rPr>
          <w:rFonts w:ascii="Times New Roman" w:hAnsi="Times New Roman" w:cs="Times New Roman"/>
          <w:sz w:val="24"/>
          <w:szCs w:val="24"/>
        </w:rPr>
        <w:t>.</w:t>
      </w:r>
    </w:p>
    <w:p w:rsidR="002F074C" w:rsidRDefault="002F074C" w:rsidP="002F074C">
      <w:pPr>
        <w:pStyle w:val="ListParagraph"/>
        <w:numPr>
          <w:ilvl w:val="0"/>
          <w:numId w:val="1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Teman-teman seangkatan di MIH UNDIP SPP-HET 2012, Bang Nando, Mas Levi, Mbak Shinta,  Benny Ciu, Ika</w:t>
      </w:r>
      <w:r w:rsidR="00B00DE3">
        <w:rPr>
          <w:rFonts w:ascii="Times New Roman" w:hAnsi="Times New Roman" w:cs="Times New Roman"/>
          <w:sz w:val="24"/>
          <w:szCs w:val="24"/>
        </w:rPr>
        <w:t xml:space="preserve"> Benny, Nisa, Keke, Kess</w:t>
      </w:r>
      <w:r>
        <w:rPr>
          <w:rFonts w:ascii="Times New Roman" w:hAnsi="Times New Roman" w:cs="Times New Roman"/>
          <w:sz w:val="24"/>
          <w:szCs w:val="24"/>
        </w:rPr>
        <w:t>a,  Ikhsan (pitik ndeso), Andika, dan lain-lain yang tidak dapat disebutkan satu persatu, terima kasih atas kebersamaannya selama ini.</w:t>
      </w:r>
    </w:p>
    <w:p w:rsidR="000A6582" w:rsidRDefault="000A6582" w:rsidP="002F074C">
      <w:pPr>
        <w:pStyle w:val="ListParagraph"/>
        <w:numPr>
          <w:ilvl w:val="0"/>
          <w:numId w:val="1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Seluruh Anggota Kaum Tjipian dan Satjipto Rahardjo Institute, terutama Awaludin Marwan, SH, MH.,MA, Syukron Salam, SHi., SH., MH</w:t>
      </w:r>
      <w:r w:rsidR="002C1DC5">
        <w:rPr>
          <w:rFonts w:ascii="Times New Roman" w:hAnsi="Times New Roman" w:cs="Times New Roman"/>
          <w:sz w:val="24"/>
          <w:szCs w:val="24"/>
        </w:rPr>
        <w:t xml:space="preserve">, </w:t>
      </w:r>
      <w:r w:rsidR="00727D1B">
        <w:rPr>
          <w:rFonts w:ascii="Times New Roman" w:hAnsi="Times New Roman" w:cs="Times New Roman"/>
          <w:sz w:val="24"/>
          <w:szCs w:val="24"/>
        </w:rPr>
        <w:t>Muhtar Said, SH., MH</w:t>
      </w:r>
      <w:r w:rsidR="002C1DC5">
        <w:rPr>
          <w:rFonts w:ascii="Times New Roman" w:hAnsi="Times New Roman" w:cs="Times New Roman"/>
          <w:sz w:val="24"/>
          <w:szCs w:val="24"/>
        </w:rPr>
        <w:t>, dan A.P Edi Atmaja, SH., MH</w:t>
      </w:r>
      <w:r w:rsidR="00727D1B">
        <w:rPr>
          <w:rFonts w:ascii="Times New Roman" w:hAnsi="Times New Roman" w:cs="Times New Roman"/>
          <w:sz w:val="24"/>
          <w:szCs w:val="24"/>
        </w:rPr>
        <w:t xml:space="preserve"> atas ilmu dan kebersamaannya selama ini.</w:t>
      </w:r>
    </w:p>
    <w:p w:rsidR="002F074C" w:rsidRDefault="002F074C" w:rsidP="002F074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Akhirnya penulis berharap semoga tesis ini dapat memberikan manfaat bagi penulis maupun bagi seluruh kalangan hukum dan umat manusia di masa yang akan datang. Semoga Allah SWT, selalu melindungi dan mengabulkan segala keinginan dan doa kita semua, Amin Ya Rabbal-Alamin.</w:t>
      </w:r>
    </w:p>
    <w:p w:rsidR="002F074C" w:rsidRDefault="002F074C" w:rsidP="00825411">
      <w:pPr>
        <w:pStyle w:val="ListParagraph"/>
        <w:tabs>
          <w:tab w:val="left" w:pos="4820"/>
          <w:tab w:val="left" w:pos="7088"/>
        </w:tabs>
        <w:spacing w:after="0" w:line="240" w:lineRule="auto"/>
        <w:ind w:left="3402" w:firstLine="567"/>
        <w:jc w:val="center"/>
        <w:rPr>
          <w:rFonts w:ascii="Times New Roman" w:hAnsi="Times New Roman" w:cs="Times New Roman"/>
          <w:sz w:val="24"/>
          <w:szCs w:val="24"/>
        </w:rPr>
      </w:pPr>
      <w:r>
        <w:rPr>
          <w:rFonts w:ascii="Times New Roman" w:hAnsi="Times New Roman" w:cs="Times New Roman"/>
          <w:sz w:val="24"/>
          <w:szCs w:val="24"/>
        </w:rPr>
        <w:t xml:space="preserve">Semarang,  </w:t>
      </w:r>
      <w:r w:rsidR="002C1DC5">
        <w:rPr>
          <w:rFonts w:ascii="Times New Roman" w:hAnsi="Times New Roman" w:cs="Times New Roman"/>
          <w:sz w:val="24"/>
          <w:szCs w:val="24"/>
        </w:rPr>
        <w:t>27 Maret</w:t>
      </w:r>
      <w:r>
        <w:rPr>
          <w:rFonts w:ascii="Times New Roman" w:hAnsi="Times New Roman" w:cs="Times New Roman"/>
          <w:sz w:val="24"/>
          <w:szCs w:val="24"/>
        </w:rPr>
        <w:t xml:space="preserve"> 2014</w:t>
      </w:r>
    </w:p>
    <w:p w:rsidR="002F074C" w:rsidRDefault="002C1DC5" w:rsidP="002F074C">
      <w:pPr>
        <w:pStyle w:val="ListParagraph"/>
        <w:spacing w:after="0" w:line="240" w:lineRule="auto"/>
        <w:ind w:left="3402" w:firstLine="567"/>
        <w:jc w:val="center"/>
        <w:rPr>
          <w:rFonts w:ascii="Times New Roman" w:hAnsi="Times New Roman" w:cs="Times New Roman"/>
          <w:sz w:val="24"/>
          <w:szCs w:val="24"/>
        </w:rPr>
      </w:pPr>
      <w:r>
        <w:rPr>
          <w:rFonts w:ascii="Times New Roman" w:hAnsi="Times New Roman" w:cs="Times New Roman"/>
          <w:sz w:val="24"/>
          <w:szCs w:val="24"/>
        </w:rPr>
        <w:t>Penulis</w:t>
      </w:r>
    </w:p>
    <w:p w:rsidR="006B443B" w:rsidRDefault="006B443B" w:rsidP="002F074C">
      <w:pPr>
        <w:pStyle w:val="ListParagraph"/>
        <w:spacing w:after="0" w:line="240" w:lineRule="auto"/>
        <w:ind w:left="3402" w:firstLine="567"/>
        <w:jc w:val="center"/>
        <w:rPr>
          <w:rFonts w:ascii="Times New Roman" w:hAnsi="Times New Roman" w:cs="Times New Roman"/>
          <w:sz w:val="24"/>
          <w:szCs w:val="24"/>
        </w:rPr>
      </w:pPr>
    </w:p>
    <w:p w:rsidR="002F074C" w:rsidRDefault="002F074C" w:rsidP="002F074C">
      <w:pPr>
        <w:pStyle w:val="ListParagraph"/>
        <w:spacing w:after="0" w:line="240" w:lineRule="auto"/>
        <w:ind w:left="3402" w:firstLine="567"/>
        <w:jc w:val="center"/>
        <w:rPr>
          <w:rFonts w:ascii="Times New Roman" w:hAnsi="Times New Roman" w:cs="Times New Roman"/>
          <w:sz w:val="24"/>
          <w:szCs w:val="24"/>
        </w:rPr>
      </w:pPr>
    </w:p>
    <w:p w:rsidR="002C1DC5" w:rsidRDefault="002C1DC5" w:rsidP="002F074C">
      <w:pPr>
        <w:pStyle w:val="ListParagraph"/>
        <w:spacing w:after="0" w:line="240" w:lineRule="auto"/>
        <w:ind w:left="3402" w:firstLine="567"/>
        <w:jc w:val="center"/>
        <w:rPr>
          <w:rFonts w:ascii="Times New Roman" w:hAnsi="Times New Roman" w:cs="Times New Roman"/>
          <w:sz w:val="24"/>
          <w:szCs w:val="24"/>
        </w:rPr>
      </w:pPr>
    </w:p>
    <w:p w:rsidR="002F074C" w:rsidRDefault="002F074C" w:rsidP="002F074C">
      <w:pPr>
        <w:pStyle w:val="ListParagraph"/>
        <w:spacing w:after="0" w:line="240" w:lineRule="auto"/>
        <w:ind w:left="3402" w:firstLine="567"/>
        <w:jc w:val="center"/>
        <w:rPr>
          <w:rFonts w:ascii="Times New Roman" w:hAnsi="Times New Roman" w:cs="Times New Roman"/>
          <w:sz w:val="24"/>
          <w:szCs w:val="24"/>
        </w:rPr>
      </w:pPr>
    </w:p>
    <w:p w:rsidR="002F074C" w:rsidRPr="00B80E6B" w:rsidRDefault="002F074C" w:rsidP="002F074C">
      <w:pPr>
        <w:pStyle w:val="ListParagraph"/>
        <w:spacing w:after="0" w:line="240" w:lineRule="auto"/>
        <w:ind w:left="3402" w:firstLine="567"/>
        <w:jc w:val="center"/>
        <w:rPr>
          <w:rFonts w:ascii="Times New Roman" w:hAnsi="Times New Roman" w:cs="Times New Roman"/>
          <w:b/>
          <w:sz w:val="24"/>
          <w:szCs w:val="24"/>
          <w:u w:val="single"/>
        </w:rPr>
      </w:pPr>
      <w:r w:rsidRPr="00B80E6B">
        <w:rPr>
          <w:rFonts w:ascii="Times New Roman" w:hAnsi="Times New Roman" w:cs="Times New Roman"/>
          <w:b/>
          <w:sz w:val="24"/>
          <w:szCs w:val="24"/>
          <w:u w:val="single"/>
        </w:rPr>
        <w:t>Syandi R</w:t>
      </w:r>
      <w:r w:rsidR="00B80E6B" w:rsidRPr="00B80E6B">
        <w:rPr>
          <w:rFonts w:ascii="Times New Roman" w:hAnsi="Times New Roman" w:cs="Times New Roman"/>
          <w:b/>
          <w:sz w:val="24"/>
          <w:szCs w:val="24"/>
          <w:u w:val="single"/>
        </w:rPr>
        <w:t>ama</w:t>
      </w:r>
      <w:r w:rsidRPr="00B80E6B">
        <w:rPr>
          <w:rFonts w:ascii="Times New Roman" w:hAnsi="Times New Roman" w:cs="Times New Roman"/>
          <w:b/>
          <w:sz w:val="24"/>
          <w:szCs w:val="24"/>
          <w:u w:val="single"/>
        </w:rPr>
        <w:t xml:space="preserve"> Sabekti, SH</w:t>
      </w:r>
    </w:p>
    <w:p w:rsidR="002F074C" w:rsidRDefault="002F074C" w:rsidP="002F074C">
      <w:pPr>
        <w:spacing w:line="480" w:lineRule="auto"/>
        <w:ind w:firstLine="567"/>
        <w:jc w:val="both"/>
        <w:rPr>
          <w:rFonts w:ascii="Times New Roman" w:hAnsi="Times New Roman" w:cs="Times New Roman"/>
          <w:sz w:val="24"/>
          <w:szCs w:val="24"/>
        </w:rPr>
      </w:pPr>
    </w:p>
    <w:p w:rsidR="002F074C" w:rsidRPr="00293CF8" w:rsidRDefault="002F074C" w:rsidP="002F074C">
      <w:pPr>
        <w:spacing w:line="480" w:lineRule="auto"/>
        <w:jc w:val="center"/>
        <w:rPr>
          <w:rFonts w:ascii="Times New Roman" w:hAnsi="Times New Roman" w:cs="Times New Roman"/>
          <w:b/>
          <w:sz w:val="24"/>
          <w:szCs w:val="24"/>
        </w:rPr>
      </w:pPr>
      <w:r w:rsidRPr="00293CF8">
        <w:rPr>
          <w:rFonts w:ascii="Times New Roman" w:hAnsi="Times New Roman" w:cs="Times New Roman"/>
          <w:b/>
          <w:sz w:val="24"/>
          <w:szCs w:val="24"/>
        </w:rPr>
        <w:lastRenderedPageBreak/>
        <w:t>DAFTAR ISI</w:t>
      </w:r>
    </w:p>
    <w:p w:rsidR="002F074C" w:rsidRDefault="002F074C" w:rsidP="002F074C">
      <w:pPr>
        <w:tabs>
          <w:tab w:val="right" w:leader="dot" w:pos="7513"/>
          <w:tab w:val="left" w:pos="7655"/>
        </w:tabs>
        <w:spacing w:after="0" w:line="480" w:lineRule="auto"/>
        <w:jc w:val="both"/>
        <w:rPr>
          <w:rFonts w:ascii="Times New Roman" w:hAnsi="Times New Roman" w:cs="Times New Roman"/>
          <w:sz w:val="24"/>
          <w:szCs w:val="24"/>
        </w:rPr>
      </w:pPr>
      <w:r w:rsidRPr="00293CF8">
        <w:rPr>
          <w:rFonts w:ascii="Times New Roman" w:hAnsi="Times New Roman" w:cs="Times New Roman"/>
          <w:sz w:val="24"/>
          <w:szCs w:val="24"/>
        </w:rPr>
        <w:t>Halaman Judul</w:t>
      </w:r>
      <w:r w:rsidRPr="00293CF8">
        <w:rPr>
          <w:rFonts w:ascii="Times New Roman" w:hAnsi="Times New Roman" w:cs="Times New Roman"/>
          <w:sz w:val="24"/>
          <w:szCs w:val="24"/>
        </w:rPr>
        <w:tab/>
      </w:r>
      <w:r w:rsidRPr="00293CF8">
        <w:rPr>
          <w:rFonts w:ascii="Times New Roman" w:hAnsi="Times New Roman" w:cs="Times New Roman"/>
          <w:sz w:val="24"/>
          <w:szCs w:val="24"/>
        </w:rPr>
        <w:tab/>
        <w:t>i</w:t>
      </w:r>
    </w:p>
    <w:p w:rsidR="002F074C" w:rsidRDefault="002F074C" w:rsidP="002F074C">
      <w:pPr>
        <w:tabs>
          <w:tab w:val="right" w:leader="dot" w:pos="7513"/>
          <w:tab w:val="left" w:pos="7655"/>
        </w:tabs>
        <w:spacing w:after="0" w:line="480" w:lineRule="auto"/>
        <w:jc w:val="both"/>
        <w:rPr>
          <w:rFonts w:ascii="Times New Roman" w:hAnsi="Times New Roman" w:cs="Times New Roman"/>
          <w:sz w:val="24"/>
          <w:szCs w:val="24"/>
        </w:rPr>
      </w:pPr>
      <w:r w:rsidRPr="00293CF8">
        <w:rPr>
          <w:rFonts w:ascii="Times New Roman" w:hAnsi="Times New Roman" w:cs="Times New Roman"/>
          <w:sz w:val="24"/>
          <w:szCs w:val="24"/>
        </w:rPr>
        <w:t>Halaman Pengesahan</w:t>
      </w:r>
      <w:r w:rsidRPr="00293CF8">
        <w:rPr>
          <w:rFonts w:ascii="Times New Roman" w:hAnsi="Times New Roman" w:cs="Times New Roman"/>
          <w:sz w:val="24"/>
          <w:szCs w:val="24"/>
        </w:rPr>
        <w:tab/>
      </w:r>
      <w:r w:rsidRPr="00293CF8">
        <w:rPr>
          <w:rFonts w:ascii="Times New Roman" w:hAnsi="Times New Roman" w:cs="Times New Roman"/>
          <w:sz w:val="24"/>
          <w:szCs w:val="24"/>
        </w:rPr>
        <w:tab/>
        <w:t>ii</w:t>
      </w:r>
    </w:p>
    <w:p w:rsidR="00F9607B" w:rsidRPr="00293CF8" w:rsidRDefault="00F9607B" w:rsidP="002F074C">
      <w:pPr>
        <w:tabs>
          <w:tab w:val="right" w:leader="dot" w:pos="7513"/>
          <w:tab w:val="lef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Halaman</w:t>
      </w:r>
      <w:r w:rsidR="00677BB4">
        <w:rPr>
          <w:rFonts w:ascii="Times New Roman" w:hAnsi="Times New Roman" w:cs="Times New Roman"/>
          <w:sz w:val="24"/>
          <w:szCs w:val="24"/>
        </w:rPr>
        <w:t xml:space="preserve"> Pernyataan</w:t>
      </w:r>
      <w:r>
        <w:rPr>
          <w:rFonts w:ascii="Times New Roman" w:hAnsi="Times New Roman" w:cs="Times New Roman"/>
          <w:sz w:val="24"/>
          <w:szCs w:val="24"/>
        </w:rPr>
        <w:t xml:space="preserve"> Keaslian</w:t>
      </w:r>
      <w:r w:rsidR="000A67A8">
        <w:rPr>
          <w:rFonts w:ascii="Times New Roman" w:hAnsi="Times New Roman" w:cs="Times New Roman"/>
          <w:sz w:val="24"/>
          <w:szCs w:val="24"/>
        </w:rPr>
        <w:t xml:space="preserve"> Karya Ilmiah</w:t>
      </w:r>
      <w:r>
        <w:rPr>
          <w:rFonts w:ascii="Times New Roman" w:hAnsi="Times New Roman" w:cs="Times New Roman"/>
          <w:sz w:val="24"/>
          <w:szCs w:val="24"/>
        </w:rPr>
        <w:tab/>
      </w:r>
      <w:r>
        <w:rPr>
          <w:rFonts w:ascii="Times New Roman" w:hAnsi="Times New Roman" w:cs="Times New Roman"/>
          <w:sz w:val="24"/>
          <w:szCs w:val="24"/>
        </w:rPr>
        <w:tab/>
        <w:t>iii</w:t>
      </w:r>
    </w:p>
    <w:p w:rsidR="002F074C" w:rsidRPr="00293CF8" w:rsidRDefault="00941AB9" w:rsidP="002F074C">
      <w:pPr>
        <w:tabs>
          <w:tab w:val="right" w:leader="dot" w:pos="7513"/>
          <w:tab w:val="lef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Pr>
          <w:rFonts w:ascii="Times New Roman" w:hAnsi="Times New Roman" w:cs="Times New Roman"/>
          <w:sz w:val="24"/>
          <w:szCs w:val="24"/>
        </w:rPr>
        <w:tab/>
        <w:t>iv</w:t>
      </w:r>
    </w:p>
    <w:p w:rsidR="002F074C" w:rsidRPr="00293CF8" w:rsidRDefault="00941AB9" w:rsidP="002F074C">
      <w:pPr>
        <w:tabs>
          <w:tab w:val="right" w:leader="dot" w:pos="7513"/>
          <w:tab w:val="lef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Abstract</w:t>
      </w:r>
      <w:r>
        <w:rPr>
          <w:rFonts w:ascii="Times New Roman" w:hAnsi="Times New Roman" w:cs="Times New Roman"/>
          <w:sz w:val="24"/>
          <w:szCs w:val="24"/>
        </w:rPr>
        <w:tab/>
        <w:t xml:space="preserve"> </w:t>
      </w:r>
      <w:r>
        <w:rPr>
          <w:rFonts w:ascii="Times New Roman" w:hAnsi="Times New Roman" w:cs="Times New Roman"/>
          <w:sz w:val="24"/>
          <w:szCs w:val="24"/>
        </w:rPr>
        <w:tab/>
        <w:t>v</w:t>
      </w:r>
    </w:p>
    <w:p w:rsidR="002F074C" w:rsidRPr="00293CF8" w:rsidRDefault="00F9607B" w:rsidP="002F074C">
      <w:pPr>
        <w:tabs>
          <w:tab w:val="right" w:leader="dot" w:pos="7513"/>
          <w:tab w:val="lef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Moto dan </w:t>
      </w:r>
      <w:r w:rsidR="002F074C" w:rsidRPr="00293CF8">
        <w:rPr>
          <w:rFonts w:ascii="Times New Roman" w:hAnsi="Times New Roman" w:cs="Times New Roman"/>
          <w:sz w:val="24"/>
          <w:szCs w:val="24"/>
        </w:rPr>
        <w:t>Persembahan</w:t>
      </w:r>
      <w:r w:rsidR="002F074C" w:rsidRPr="00293CF8">
        <w:rPr>
          <w:rFonts w:ascii="Times New Roman" w:hAnsi="Times New Roman" w:cs="Times New Roman"/>
          <w:sz w:val="24"/>
          <w:szCs w:val="24"/>
        </w:rPr>
        <w:tab/>
      </w:r>
      <w:r w:rsidR="002F074C" w:rsidRPr="00293CF8">
        <w:rPr>
          <w:rFonts w:ascii="Times New Roman" w:hAnsi="Times New Roman" w:cs="Times New Roman"/>
          <w:sz w:val="24"/>
          <w:szCs w:val="24"/>
        </w:rPr>
        <w:tab/>
        <w:t>v</w:t>
      </w:r>
      <w:r w:rsidR="00941AB9">
        <w:rPr>
          <w:rFonts w:ascii="Times New Roman" w:hAnsi="Times New Roman" w:cs="Times New Roman"/>
          <w:sz w:val="24"/>
          <w:szCs w:val="24"/>
        </w:rPr>
        <w:t>i</w:t>
      </w:r>
    </w:p>
    <w:p w:rsidR="002F074C" w:rsidRPr="00293CF8" w:rsidRDefault="002F074C" w:rsidP="002F074C">
      <w:pPr>
        <w:tabs>
          <w:tab w:val="right" w:leader="dot" w:pos="7513"/>
          <w:tab w:val="left" w:pos="7655"/>
        </w:tabs>
        <w:spacing w:after="0" w:line="480" w:lineRule="auto"/>
        <w:jc w:val="both"/>
        <w:rPr>
          <w:rFonts w:ascii="Times New Roman" w:hAnsi="Times New Roman" w:cs="Times New Roman"/>
          <w:sz w:val="24"/>
          <w:szCs w:val="24"/>
        </w:rPr>
      </w:pPr>
      <w:r w:rsidRPr="00293CF8">
        <w:rPr>
          <w:rFonts w:ascii="Times New Roman" w:hAnsi="Times New Roman" w:cs="Times New Roman"/>
          <w:sz w:val="24"/>
          <w:szCs w:val="24"/>
        </w:rPr>
        <w:t>Kata Pengantar</w:t>
      </w:r>
      <w:r w:rsidRPr="00293CF8">
        <w:rPr>
          <w:rFonts w:ascii="Times New Roman" w:hAnsi="Times New Roman" w:cs="Times New Roman"/>
          <w:sz w:val="24"/>
          <w:szCs w:val="24"/>
        </w:rPr>
        <w:tab/>
      </w:r>
      <w:r w:rsidRPr="00293CF8">
        <w:rPr>
          <w:rFonts w:ascii="Times New Roman" w:hAnsi="Times New Roman" w:cs="Times New Roman"/>
          <w:sz w:val="24"/>
          <w:szCs w:val="24"/>
        </w:rPr>
        <w:tab/>
        <w:t>vi</w:t>
      </w:r>
      <w:r w:rsidR="00941AB9">
        <w:rPr>
          <w:rFonts w:ascii="Times New Roman" w:hAnsi="Times New Roman" w:cs="Times New Roman"/>
          <w:sz w:val="24"/>
          <w:szCs w:val="24"/>
        </w:rPr>
        <w:t>i</w:t>
      </w:r>
    </w:p>
    <w:p w:rsidR="002F074C" w:rsidRPr="00293CF8" w:rsidRDefault="00E537E8" w:rsidP="002F074C">
      <w:pPr>
        <w:tabs>
          <w:tab w:val="right" w:leader="dot" w:pos="7513"/>
          <w:tab w:val="lef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t>x</w:t>
      </w:r>
      <w:r w:rsidR="00941AB9">
        <w:rPr>
          <w:rFonts w:ascii="Times New Roman" w:hAnsi="Times New Roman" w:cs="Times New Roman"/>
          <w:sz w:val="24"/>
          <w:szCs w:val="24"/>
        </w:rPr>
        <w:t>i</w:t>
      </w:r>
    </w:p>
    <w:p w:rsidR="002F074C" w:rsidRPr="00293CF8" w:rsidRDefault="002F074C" w:rsidP="002F074C">
      <w:pPr>
        <w:tabs>
          <w:tab w:val="right" w:leader="dot" w:pos="7513"/>
          <w:tab w:val="left" w:pos="7655"/>
        </w:tabs>
        <w:spacing w:after="0" w:line="480" w:lineRule="auto"/>
        <w:jc w:val="both"/>
        <w:rPr>
          <w:rFonts w:ascii="Times New Roman" w:hAnsi="Times New Roman" w:cs="Times New Roman"/>
          <w:sz w:val="24"/>
          <w:szCs w:val="24"/>
        </w:rPr>
      </w:pPr>
      <w:r w:rsidRPr="00293CF8">
        <w:rPr>
          <w:rFonts w:ascii="Times New Roman" w:hAnsi="Times New Roman" w:cs="Times New Roman"/>
          <w:b/>
          <w:sz w:val="24"/>
          <w:szCs w:val="24"/>
        </w:rPr>
        <w:t>BAB I PENDAHULUAN</w:t>
      </w:r>
    </w:p>
    <w:p w:rsidR="002F074C" w:rsidRPr="00293CF8" w:rsidRDefault="002F074C" w:rsidP="002F074C">
      <w:pPr>
        <w:pStyle w:val="ListParagraph"/>
        <w:numPr>
          <w:ilvl w:val="0"/>
          <w:numId w:val="127"/>
        </w:numPr>
        <w:tabs>
          <w:tab w:val="right" w:leader="dot" w:pos="7513"/>
          <w:tab w:val="left" w:pos="7655"/>
        </w:tabs>
        <w:spacing w:line="480" w:lineRule="auto"/>
        <w:jc w:val="both"/>
        <w:rPr>
          <w:rFonts w:ascii="Times New Roman" w:hAnsi="Times New Roman" w:cs="Times New Roman"/>
          <w:sz w:val="24"/>
          <w:szCs w:val="24"/>
        </w:rPr>
      </w:pPr>
      <w:r w:rsidRPr="00293CF8">
        <w:rPr>
          <w:rFonts w:ascii="Times New Roman" w:hAnsi="Times New Roman" w:cs="Times New Roman"/>
          <w:sz w:val="24"/>
          <w:szCs w:val="24"/>
        </w:rPr>
        <w:t xml:space="preserve">Latar Belakang </w:t>
      </w:r>
      <w:r w:rsidRPr="00293CF8">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1</w:t>
      </w:r>
    </w:p>
    <w:p w:rsidR="002F074C" w:rsidRPr="00293CF8" w:rsidRDefault="002F074C" w:rsidP="002F074C">
      <w:pPr>
        <w:pStyle w:val="ListParagraph"/>
        <w:numPr>
          <w:ilvl w:val="0"/>
          <w:numId w:val="127"/>
        </w:numPr>
        <w:tabs>
          <w:tab w:val="right" w:leader="dot" w:pos="7513"/>
          <w:tab w:val="left" w:pos="7655"/>
        </w:tabs>
        <w:spacing w:line="480" w:lineRule="auto"/>
        <w:jc w:val="both"/>
        <w:rPr>
          <w:rFonts w:ascii="Times New Roman" w:hAnsi="Times New Roman" w:cs="Times New Roman"/>
          <w:sz w:val="24"/>
          <w:szCs w:val="24"/>
        </w:rPr>
      </w:pPr>
      <w:r w:rsidRPr="00293CF8">
        <w:rPr>
          <w:rFonts w:ascii="Times New Roman" w:hAnsi="Times New Roman" w:cs="Times New Roman"/>
          <w:sz w:val="24"/>
          <w:szCs w:val="24"/>
        </w:rPr>
        <w:t>Rumusan Masalah</w:t>
      </w:r>
      <w:r w:rsidRPr="00293CF8">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10</w:t>
      </w:r>
      <w:r w:rsidRPr="00293CF8">
        <w:rPr>
          <w:rFonts w:ascii="Times New Roman" w:hAnsi="Times New Roman" w:cs="Times New Roman"/>
          <w:sz w:val="24"/>
          <w:szCs w:val="24"/>
        </w:rPr>
        <w:tab/>
      </w:r>
    </w:p>
    <w:p w:rsidR="002F074C" w:rsidRPr="00293CF8" w:rsidRDefault="002F074C" w:rsidP="002F074C">
      <w:pPr>
        <w:pStyle w:val="ListParagraph"/>
        <w:numPr>
          <w:ilvl w:val="0"/>
          <w:numId w:val="127"/>
        </w:numPr>
        <w:tabs>
          <w:tab w:val="right" w:leader="dot" w:pos="7513"/>
          <w:tab w:val="left" w:pos="7655"/>
        </w:tabs>
        <w:spacing w:line="480" w:lineRule="auto"/>
        <w:jc w:val="both"/>
        <w:rPr>
          <w:rFonts w:ascii="Times New Roman" w:hAnsi="Times New Roman" w:cs="Times New Roman"/>
          <w:sz w:val="24"/>
          <w:szCs w:val="24"/>
        </w:rPr>
      </w:pPr>
      <w:r w:rsidRPr="00293CF8">
        <w:rPr>
          <w:rFonts w:ascii="Times New Roman" w:hAnsi="Times New Roman" w:cs="Times New Roman"/>
          <w:sz w:val="24"/>
          <w:szCs w:val="24"/>
        </w:rPr>
        <w:t>Tujuan Penelitian</w:t>
      </w:r>
      <w:r w:rsidRPr="00293CF8">
        <w:rPr>
          <w:rFonts w:ascii="Times New Roman" w:hAnsi="Times New Roman" w:cs="Times New Roman"/>
          <w:sz w:val="24"/>
          <w:szCs w:val="24"/>
        </w:rPr>
        <w:tab/>
      </w:r>
      <w:r>
        <w:rPr>
          <w:rFonts w:ascii="Times New Roman" w:hAnsi="Times New Roman" w:cs="Times New Roman"/>
          <w:sz w:val="24"/>
          <w:szCs w:val="24"/>
        </w:rPr>
        <w:tab/>
        <w:t>10</w:t>
      </w:r>
      <w:r w:rsidRPr="00293CF8">
        <w:rPr>
          <w:rFonts w:ascii="Times New Roman" w:hAnsi="Times New Roman" w:cs="Times New Roman"/>
          <w:sz w:val="24"/>
          <w:szCs w:val="24"/>
        </w:rPr>
        <w:tab/>
      </w:r>
    </w:p>
    <w:p w:rsidR="002F074C" w:rsidRPr="00293CF8" w:rsidRDefault="002F074C" w:rsidP="002F074C">
      <w:pPr>
        <w:pStyle w:val="ListParagraph"/>
        <w:numPr>
          <w:ilvl w:val="0"/>
          <w:numId w:val="127"/>
        </w:numPr>
        <w:tabs>
          <w:tab w:val="right" w:leader="dot" w:pos="7513"/>
          <w:tab w:val="left" w:pos="7655"/>
        </w:tabs>
        <w:spacing w:line="480" w:lineRule="auto"/>
        <w:jc w:val="both"/>
        <w:rPr>
          <w:rFonts w:ascii="Times New Roman" w:hAnsi="Times New Roman" w:cs="Times New Roman"/>
          <w:sz w:val="24"/>
          <w:szCs w:val="24"/>
        </w:rPr>
      </w:pPr>
      <w:r w:rsidRPr="00293CF8">
        <w:rPr>
          <w:rFonts w:ascii="Times New Roman" w:hAnsi="Times New Roman" w:cs="Times New Roman"/>
          <w:sz w:val="24"/>
          <w:szCs w:val="24"/>
        </w:rPr>
        <w:t>Manfaat Penelitian</w:t>
      </w:r>
      <w:r w:rsidRPr="00293CF8">
        <w:rPr>
          <w:rFonts w:ascii="Times New Roman" w:hAnsi="Times New Roman" w:cs="Times New Roman"/>
          <w:sz w:val="24"/>
          <w:szCs w:val="24"/>
        </w:rPr>
        <w:tab/>
      </w:r>
      <w:r w:rsidRPr="00293CF8">
        <w:rPr>
          <w:rFonts w:ascii="Times New Roman" w:hAnsi="Times New Roman" w:cs="Times New Roman"/>
          <w:sz w:val="24"/>
          <w:szCs w:val="24"/>
        </w:rPr>
        <w:tab/>
      </w:r>
      <w:r>
        <w:rPr>
          <w:rFonts w:ascii="Times New Roman" w:hAnsi="Times New Roman" w:cs="Times New Roman"/>
          <w:sz w:val="24"/>
          <w:szCs w:val="24"/>
        </w:rPr>
        <w:t>10</w:t>
      </w:r>
    </w:p>
    <w:p w:rsidR="002F074C" w:rsidRPr="00293CF8" w:rsidRDefault="002F074C" w:rsidP="002F074C">
      <w:pPr>
        <w:pStyle w:val="ListParagraph"/>
        <w:numPr>
          <w:ilvl w:val="0"/>
          <w:numId w:val="127"/>
        </w:numPr>
        <w:tabs>
          <w:tab w:val="right" w:leader="dot" w:pos="7513"/>
          <w:tab w:val="left" w:pos="7655"/>
        </w:tabs>
        <w:spacing w:line="480" w:lineRule="auto"/>
        <w:jc w:val="both"/>
        <w:rPr>
          <w:rFonts w:ascii="Times New Roman" w:hAnsi="Times New Roman" w:cs="Times New Roman"/>
          <w:sz w:val="24"/>
          <w:szCs w:val="24"/>
        </w:rPr>
      </w:pPr>
      <w:r w:rsidRPr="00293CF8">
        <w:rPr>
          <w:rFonts w:ascii="Times New Roman" w:hAnsi="Times New Roman" w:cs="Times New Roman"/>
          <w:sz w:val="24"/>
          <w:szCs w:val="24"/>
        </w:rPr>
        <w:t>Kerangka Pemikiran</w:t>
      </w:r>
      <w:r w:rsidRPr="00293CF8">
        <w:rPr>
          <w:rFonts w:ascii="Times New Roman" w:hAnsi="Times New Roman" w:cs="Times New Roman"/>
          <w:sz w:val="24"/>
          <w:szCs w:val="24"/>
        </w:rPr>
        <w:tab/>
      </w:r>
      <w:r>
        <w:rPr>
          <w:rFonts w:ascii="Times New Roman" w:hAnsi="Times New Roman" w:cs="Times New Roman"/>
          <w:sz w:val="24"/>
          <w:szCs w:val="24"/>
        </w:rPr>
        <w:t xml:space="preserve"> </w:t>
      </w:r>
      <w:r w:rsidRPr="00293CF8">
        <w:rPr>
          <w:rFonts w:ascii="Times New Roman" w:hAnsi="Times New Roman" w:cs="Times New Roman"/>
          <w:sz w:val="24"/>
          <w:szCs w:val="24"/>
        </w:rPr>
        <w:tab/>
      </w:r>
      <w:r>
        <w:rPr>
          <w:rFonts w:ascii="Times New Roman" w:hAnsi="Times New Roman" w:cs="Times New Roman"/>
          <w:sz w:val="24"/>
          <w:szCs w:val="24"/>
        </w:rPr>
        <w:t>11</w:t>
      </w:r>
    </w:p>
    <w:p w:rsidR="002F074C" w:rsidRDefault="002F074C" w:rsidP="002F074C">
      <w:pPr>
        <w:pStyle w:val="ListParagraph"/>
        <w:numPr>
          <w:ilvl w:val="0"/>
          <w:numId w:val="127"/>
        </w:numPr>
        <w:tabs>
          <w:tab w:val="right" w:leader="dot" w:pos="7513"/>
          <w:tab w:val="left" w:pos="7655"/>
        </w:tabs>
        <w:spacing w:line="480" w:lineRule="auto"/>
        <w:jc w:val="both"/>
        <w:rPr>
          <w:rFonts w:ascii="Times New Roman" w:hAnsi="Times New Roman" w:cs="Times New Roman"/>
          <w:sz w:val="24"/>
          <w:szCs w:val="24"/>
        </w:rPr>
      </w:pPr>
      <w:r w:rsidRPr="00293CF8">
        <w:rPr>
          <w:rFonts w:ascii="Times New Roman" w:hAnsi="Times New Roman" w:cs="Times New Roman"/>
          <w:sz w:val="24"/>
          <w:szCs w:val="24"/>
        </w:rPr>
        <w:t>Metode Penelitian</w:t>
      </w:r>
      <w:r w:rsidRPr="00293CF8">
        <w:rPr>
          <w:rFonts w:ascii="Times New Roman" w:hAnsi="Times New Roman" w:cs="Times New Roman"/>
          <w:sz w:val="24"/>
          <w:szCs w:val="24"/>
        </w:rPr>
        <w:tab/>
      </w:r>
      <w:r w:rsidRPr="00293CF8">
        <w:rPr>
          <w:rFonts w:ascii="Times New Roman" w:hAnsi="Times New Roman" w:cs="Times New Roman"/>
          <w:sz w:val="24"/>
          <w:szCs w:val="24"/>
        </w:rPr>
        <w:tab/>
      </w:r>
      <w:r>
        <w:rPr>
          <w:rFonts w:ascii="Times New Roman" w:hAnsi="Times New Roman" w:cs="Times New Roman"/>
          <w:sz w:val="24"/>
          <w:szCs w:val="24"/>
        </w:rPr>
        <w:t>23</w:t>
      </w:r>
    </w:p>
    <w:p w:rsidR="002F074C" w:rsidRPr="00293CF8" w:rsidRDefault="00B227B1" w:rsidP="002F074C">
      <w:pPr>
        <w:pStyle w:val="ListParagraph"/>
        <w:numPr>
          <w:ilvl w:val="0"/>
          <w:numId w:val="127"/>
        </w:numPr>
        <w:tabs>
          <w:tab w:val="right" w:leader="dot" w:pos="7513"/>
          <w:tab w:val="lef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Sistematika Penulisan</w:t>
      </w:r>
      <w:r>
        <w:rPr>
          <w:rFonts w:ascii="Times New Roman" w:hAnsi="Times New Roman" w:cs="Times New Roman"/>
          <w:sz w:val="24"/>
          <w:szCs w:val="24"/>
        </w:rPr>
        <w:tab/>
        <w:t xml:space="preserve"> </w:t>
      </w:r>
      <w:r>
        <w:rPr>
          <w:rFonts w:ascii="Times New Roman" w:hAnsi="Times New Roman" w:cs="Times New Roman"/>
          <w:sz w:val="24"/>
          <w:szCs w:val="24"/>
        </w:rPr>
        <w:tab/>
        <w:t>26</w:t>
      </w:r>
    </w:p>
    <w:p w:rsidR="002F074C" w:rsidRPr="00293CF8" w:rsidRDefault="002F074C" w:rsidP="002F074C">
      <w:pPr>
        <w:tabs>
          <w:tab w:val="right" w:leader="dot" w:pos="7513"/>
          <w:tab w:val="left" w:pos="765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II TINJAUAN PUSTAKA</w:t>
      </w:r>
    </w:p>
    <w:p w:rsidR="002F074C" w:rsidRPr="00293CF8" w:rsidRDefault="002F074C" w:rsidP="002F074C">
      <w:pPr>
        <w:pStyle w:val="ListParagraph"/>
        <w:numPr>
          <w:ilvl w:val="0"/>
          <w:numId w:val="128"/>
        </w:numPr>
        <w:tabs>
          <w:tab w:val="right" w:leader="dot" w:pos="7513"/>
          <w:tab w:val="left" w:pos="7655"/>
        </w:tabs>
        <w:spacing w:line="480" w:lineRule="auto"/>
        <w:ind w:right="707"/>
        <w:jc w:val="both"/>
        <w:rPr>
          <w:rFonts w:ascii="Times New Roman" w:hAnsi="Times New Roman" w:cs="Times New Roman"/>
          <w:sz w:val="24"/>
          <w:szCs w:val="24"/>
        </w:rPr>
      </w:pPr>
      <w:r w:rsidRPr="00293CF8">
        <w:rPr>
          <w:rFonts w:ascii="Times New Roman" w:hAnsi="Times New Roman" w:cs="Times New Roman"/>
          <w:sz w:val="24"/>
          <w:szCs w:val="24"/>
        </w:rPr>
        <w:t>Pengertian dan Ruang</w:t>
      </w:r>
      <w:r w:rsidRPr="00293CF8">
        <w:rPr>
          <w:rFonts w:ascii="Times New Roman" w:hAnsi="Times New Roman" w:cs="Times New Roman"/>
          <w:b/>
          <w:sz w:val="24"/>
          <w:szCs w:val="24"/>
        </w:rPr>
        <w:t xml:space="preserve"> </w:t>
      </w:r>
      <w:r w:rsidRPr="00293CF8">
        <w:rPr>
          <w:rFonts w:ascii="Times New Roman" w:hAnsi="Times New Roman" w:cs="Times New Roman"/>
          <w:sz w:val="24"/>
          <w:szCs w:val="24"/>
        </w:rPr>
        <w:t>Lingkup Kebijakan Hukum Pidana</w:t>
      </w:r>
      <w:r w:rsidRPr="00293CF8">
        <w:rPr>
          <w:rFonts w:ascii="Times New Roman" w:hAnsi="Times New Roman" w:cs="Times New Roman"/>
          <w:sz w:val="24"/>
          <w:szCs w:val="24"/>
        </w:rPr>
        <w:tab/>
      </w:r>
      <w:r>
        <w:rPr>
          <w:rFonts w:ascii="Times New Roman" w:hAnsi="Times New Roman" w:cs="Times New Roman"/>
          <w:sz w:val="24"/>
          <w:szCs w:val="24"/>
        </w:rPr>
        <w:tab/>
        <w:t>27</w:t>
      </w:r>
      <w:r w:rsidRPr="00293CF8">
        <w:rPr>
          <w:rFonts w:ascii="Times New Roman" w:hAnsi="Times New Roman" w:cs="Times New Roman"/>
          <w:sz w:val="24"/>
          <w:szCs w:val="24"/>
        </w:rPr>
        <w:tab/>
      </w:r>
      <w:r w:rsidRPr="00293CF8">
        <w:rPr>
          <w:rFonts w:ascii="Times New Roman" w:hAnsi="Times New Roman" w:cs="Times New Roman"/>
          <w:sz w:val="24"/>
          <w:szCs w:val="24"/>
        </w:rPr>
        <w:tab/>
      </w:r>
    </w:p>
    <w:p w:rsidR="002F074C" w:rsidRPr="00293CF8" w:rsidRDefault="002F074C" w:rsidP="002F074C">
      <w:pPr>
        <w:pStyle w:val="ListParagraph"/>
        <w:numPr>
          <w:ilvl w:val="0"/>
          <w:numId w:val="128"/>
        </w:numPr>
        <w:tabs>
          <w:tab w:val="right" w:leader="dot" w:pos="7513"/>
          <w:tab w:val="left" w:pos="7655"/>
        </w:tabs>
        <w:spacing w:line="480" w:lineRule="auto"/>
        <w:ind w:right="707"/>
        <w:jc w:val="both"/>
        <w:rPr>
          <w:rFonts w:ascii="Times New Roman" w:hAnsi="Times New Roman" w:cs="Times New Roman"/>
          <w:sz w:val="24"/>
          <w:szCs w:val="24"/>
        </w:rPr>
      </w:pPr>
      <w:r w:rsidRPr="00293CF8">
        <w:rPr>
          <w:rFonts w:ascii="Times New Roman" w:hAnsi="Times New Roman" w:cs="Times New Roman"/>
          <w:sz w:val="24"/>
          <w:szCs w:val="24"/>
        </w:rPr>
        <w:t>Pengertian dan Ruang Lingkup Perlindungan Saksi Dan Korban</w:t>
      </w:r>
      <w:r w:rsidRPr="00293CF8">
        <w:rPr>
          <w:rFonts w:ascii="Times New Roman" w:hAnsi="Times New Roman" w:cs="Times New Roman"/>
          <w:sz w:val="24"/>
          <w:szCs w:val="24"/>
        </w:rPr>
        <w:tab/>
      </w:r>
      <w:r>
        <w:rPr>
          <w:rFonts w:ascii="Times New Roman" w:hAnsi="Times New Roman" w:cs="Times New Roman"/>
          <w:sz w:val="24"/>
          <w:szCs w:val="24"/>
        </w:rPr>
        <w:tab/>
        <w:t>34</w:t>
      </w:r>
      <w:r>
        <w:rPr>
          <w:rFonts w:ascii="Times New Roman" w:hAnsi="Times New Roman" w:cs="Times New Roman"/>
          <w:sz w:val="24"/>
          <w:szCs w:val="24"/>
        </w:rPr>
        <w:tab/>
      </w:r>
      <w:r>
        <w:rPr>
          <w:rFonts w:ascii="Times New Roman" w:hAnsi="Times New Roman" w:cs="Times New Roman"/>
          <w:sz w:val="24"/>
          <w:szCs w:val="24"/>
        </w:rPr>
        <w:tab/>
      </w:r>
      <w:r w:rsidRPr="00293CF8">
        <w:rPr>
          <w:rFonts w:ascii="Times New Roman" w:hAnsi="Times New Roman" w:cs="Times New Roman"/>
          <w:sz w:val="24"/>
          <w:szCs w:val="24"/>
        </w:rPr>
        <w:tab/>
      </w:r>
    </w:p>
    <w:p w:rsidR="002F074C" w:rsidRDefault="002F074C" w:rsidP="002F074C">
      <w:pPr>
        <w:pStyle w:val="ListParagraph"/>
        <w:tabs>
          <w:tab w:val="right" w:leader="dot" w:pos="7513"/>
          <w:tab w:val="left" w:pos="7655"/>
        </w:tabs>
        <w:spacing w:line="480" w:lineRule="auto"/>
        <w:ind w:right="707"/>
        <w:jc w:val="both"/>
        <w:rPr>
          <w:rFonts w:ascii="Times New Roman" w:hAnsi="Times New Roman" w:cs="Times New Roman"/>
          <w:sz w:val="24"/>
          <w:szCs w:val="24"/>
        </w:rPr>
      </w:pPr>
      <w:r w:rsidRPr="00293CF8">
        <w:rPr>
          <w:rFonts w:ascii="Times New Roman" w:hAnsi="Times New Roman" w:cs="Times New Roman"/>
          <w:sz w:val="24"/>
          <w:szCs w:val="24"/>
        </w:rPr>
        <w:t xml:space="preserve">B.1. Pengertian </w:t>
      </w:r>
      <w:r>
        <w:rPr>
          <w:rFonts w:ascii="Times New Roman" w:hAnsi="Times New Roman" w:cs="Times New Roman"/>
          <w:sz w:val="24"/>
          <w:szCs w:val="24"/>
        </w:rPr>
        <w:t>Perlindungan</w:t>
      </w:r>
      <w:r w:rsidRPr="00293CF8">
        <w:rPr>
          <w:rFonts w:ascii="Times New Roman" w:hAnsi="Times New Roman" w:cs="Times New Roman"/>
          <w:sz w:val="24"/>
          <w:szCs w:val="24"/>
        </w:rPr>
        <w:tab/>
      </w:r>
      <w:r>
        <w:rPr>
          <w:rFonts w:ascii="Times New Roman" w:hAnsi="Times New Roman" w:cs="Times New Roman"/>
          <w:sz w:val="24"/>
          <w:szCs w:val="24"/>
        </w:rPr>
        <w:tab/>
        <w:t>34</w:t>
      </w:r>
    </w:p>
    <w:p w:rsidR="002F074C" w:rsidRPr="00293CF8" w:rsidRDefault="002F074C" w:rsidP="002F074C">
      <w:pPr>
        <w:pStyle w:val="ListParagraph"/>
        <w:tabs>
          <w:tab w:val="right" w:leader="dot" w:pos="7513"/>
          <w:tab w:val="left" w:pos="7655"/>
        </w:tabs>
        <w:spacing w:line="480" w:lineRule="auto"/>
        <w:ind w:right="707"/>
        <w:jc w:val="both"/>
        <w:rPr>
          <w:rFonts w:ascii="Times New Roman" w:hAnsi="Times New Roman" w:cs="Times New Roman"/>
          <w:sz w:val="24"/>
          <w:szCs w:val="24"/>
        </w:rPr>
      </w:pPr>
      <w:r w:rsidRPr="00293CF8">
        <w:rPr>
          <w:rFonts w:ascii="Times New Roman" w:hAnsi="Times New Roman" w:cs="Times New Roman"/>
          <w:sz w:val="24"/>
          <w:szCs w:val="24"/>
        </w:rPr>
        <w:t>B.</w:t>
      </w:r>
      <w:r>
        <w:rPr>
          <w:rFonts w:ascii="Times New Roman" w:hAnsi="Times New Roman" w:cs="Times New Roman"/>
          <w:sz w:val="24"/>
          <w:szCs w:val="24"/>
        </w:rPr>
        <w:t>2</w:t>
      </w:r>
      <w:r w:rsidRPr="00293CF8">
        <w:rPr>
          <w:rFonts w:ascii="Times New Roman" w:hAnsi="Times New Roman" w:cs="Times New Roman"/>
          <w:sz w:val="24"/>
          <w:szCs w:val="24"/>
        </w:rPr>
        <w:t>. Pengertian Saksi</w:t>
      </w:r>
      <w:r w:rsidRPr="00293CF8">
        <w:rPr>
          <w:rFonts w:ascii="Times New Roman" w:hAnsi="Times New Roman" w:cs="Times New Roman"/>
          <w:sz w:val="24"/>
          <w:szCs w:val="24"/>
        </w:rPr>
        <w:tab/>
      </w:r>
      <w:r>
        <w:rPr>
          <w:rFonts w:ascii="Times New Roman" w:hAnsi="Times New Roman" w:cs="Times New Roman"/>
          <w:sz w:val="24"/>
          <w:szCs w:val="24"/>
        </w:rPr>
        <w:tab/>
        <w:t>36</w:t>
      </w:r>
      <w:r>
        <w:rPr>
          <w:rFonts w:ascii="Times New Roman" w:hAnsi="Times New Roman" w:cs="Times New Roman"/>
          <w:sz w:val="24"/>
          <w:szCs w:val="24"/>
        </w:rPr>
        <w:tab/>
      </w:r>
      <w:r w:rsidRPr="00293CF8">
        <w:rPr>
          <w:rFonts w:ascii="Times New Roman" w:hAnsi="Times New Roman" w:cs="Times New Roman"/>
          <w:sz w:val="24"/>
          <w:szCs w:val="24"/>
        </w:rPr>
        <w:tab/>
      </w:r>
    </w:p>
    <w:p w:rsidR="002F074C" w:rsidRPr="00293CF8" w:rsidRDefault="002F074C" w:rsidP="002F074C">
      <w:pPr>
        <w:pStyle w:val="ListParagraph"/>
        <w:tabs>
          <w:tab w:val="right" w:leader="dot" w:pos="7513"/>
          <w:tab w:val="left" w:pos="7655"/>
        </w:tabs>
        <w:spacing w:line="480" w:lineRule="auto"/>
        <w:ind w:right="707"/>
        <w:jc w:val="both"/>
        <w:rPr>
          <w:rFonts w:ascii="Times New Roman" w:hAnsi="Times New Roman" w:cs="Times New Roman"/>
          <w:sz w:val="24"/>
          <w:szCs w:val="24"/>
        </w:rPr>
      </w:pPr>
      <w:r w:rsidRPr="00293CF8">
        <w:rPr>
          <w:rFonts w:ascii="Times New Roman" w:hAnsi="Times New Roman" w:cs="Times New Roman"/>
          <w:sz w:val="24"/>
          <w:szCs w:val="24"/>
        </w:rPr>
        <w:lastRenderedPageBreak/>
        <w:t>B.</w:t>
      </w:r>
      <w:r>
        <w:rPr>
          <w:rFonts w:ascii="Times New Roman" w:hAnsi="Times New Roman" w:cs="Times New Roman"/>
          <w:sz w:val="24"/>
          <w:szCs w:val="24"/>
        </w:rPr>
        <w:t>3</w:t>
      </w:r>
      <w:r w:rsidRPr="00293CF8">
        <w:rPr>
          <w:rFonts w:ascii="Times New Roman" w:hAnsi="Times New Roman" w:cs="Times New Roman"/>
          <w:sz w:val="24"/>
          <w:szCs w:val="24"/>
        </w:rPr>
        <w:t>. Pengertian Korban</w:t>
      </w:r>
      <w:r w:rsidRPr="00293CF8">
        <w:rPr>
          <w:rFonts w:ascii="Times New Roman" w:hAnsi="Times New Roman" w:cs="Times New Roman"/>
          <w:sz w:val="24"/>
          <w:szCs w:val="24"/>
        </w:rPr>
        <w:tab/>
      </w:r>
      <w:r>
        <w:rPr>
          <w:rFonts w:ascii="Times New Roman" w:hAnsi="Times New Roman" w:cs="Times New Roman"/>
          <w:sz w:val="24"/>
          <w:szCs w:val="24"/>
        </w:rPr>
        <w:tab/>
        <w:t>42</w:t>
      </w:r>
    </w:p>
    <w:p w:rsidR="002F074C" w:rsidRPr="00293CF8" w:rsidRDefault="002F074C" w:rsidP="002F074C">
      <w:pPr>
        <w:pStyle w:val="ListParagraph"/>
        <w:tabs>
          <w:tab w:val="right" w:leader="dot" w:pos="7513"/>
          <w:tab w:val="left" w:pos="7655"/>
        </w:tabs>
        <w:spacing w:line="480" w:lineRule="auto"/>
        <w:ind w:right="707"/>
        <w:jc w:val="both"/>
        <w:rPr>
          <w:rFonts w:ascii="Times New Roman" w:hAnsi="Times New Roman" w:cs="Times New Roman"/>
          <w:sz w:val="24"/>
          <w:szCs w:val="24"/>
        </w:rPr>
      </w:pPr>
      <w:r w:rsidRPr="00293CF8">
        <w:rPr>
          <w:rFonts w:ascii="Times New Roman" w:hAnsi="Times New Roman" w:cs="Times New Roman"/>
          <w:sz w:val="24"/>
          <w:szCs w:val="24"/>
        </w:rPr>
        <w:t>B.</w:t>
      </w:r>
      <w:r>
        <w:rPr>
          <w:rFonts w:ascii="Times New Roman" w:hAnsi="Times New Roman" w:cs="Times New Roman"/>
          <w:sz w:val="24"/>
          <w:szCs w:val="24"/>
        </w:rPr>
        <w:t>4</w:t>
      </w:r>
      <w:r w:rsidRPr="00293CF8">
        <w:rPr>
          <w:rFonts w:ascii="Times New Roman" w:hAnsi="Times New Roman" w:cs="Times New Roman"/>
          <w:sz w:val="24"/>
          <w:szCs w:val="24"/>
        </w:rPr>
        <w:t>. Ruang Lingkup Perlindungan Saksi Dan Korban</w:t>
      </w:r>
      <w:r w:rsidRPr="00293CF8">
        <w:rPr>
          <w:rFonts w:ascii="Times New Roman" w:hAnsi="Times New Roman" w:cs="Times New Roman"/>
          <w:sz w:val="24"/>
          <w:szCs w:val="24"/>
        </w:rPr>
        <w:tab/>
      </w:r>
      <w:r>
        <w:rPr>
          <w:rFonts w:ascii="Times New Roman" w:hAnsi="Times New Roman" w:cs="Times New Roman"/>
          <w:sz w:val="24"/>
          <w:szCs w:val="24"/>
        </w:rPr>
        <w:tab/>
        <w:t>47</w:t>
      </w:r>
    </w:p>
    <w:p w:rsidR="002F074C" w:rsidRPr="00293CF8" w:rsidRDefault="002F074C" w:rsidP="002F074C">
      <w:pPr>
        <w:pStyle w:val="ListParagraph"/>
        <w:numPr>
          <w:ilvl w:val="0"/>
          <w:numId w:val="128"/>
        </w:numPr>
        <w:tabs>
          <w:tab w:val="right" w:leader="dot" w:pos="7513"/>
          <w:tab w:val="left" w:pos="7655"/>
        </w:tabs>
        <w:spacing w:before="240" w:line="480" w:lineRule="auto"/>
        <w:ind w:right="707"/>
        <w:jc w:val="both"/>
        <w:rPr>
          <w:rFonts w:ascii="Times New Roman" w:hAnsi="Times New Roman" w:cs="Times New Roman"/>
          <w:sz w:val="24"/>
          <w:szCs w:val="24"/>
        </w:rPr>
      </w:pPr>
      <w:r w:rsidRPr="00293CF8">
        <w:rPr>
          <w:rFonts w:ascii="Times New Roman" w:hAnsi="Times New Roman" w:cs="Times New Roman"/>
          <w:sz w:val="24"/>
          <w:szCs w:val="24"/>
        </w:rPr>
        <w:t xml:space="preserve">Kebijakan </w:t>
      </w:r>
      <w:r>
        <w:rPr>
          <w:rFonts w:ascii="Times New Roman" w:hAnsi="Times New Roman" w:cs="Times New Roman"/>
          <w:sz w:val="24"/>
          <w:szCs w:val="24"/>
        </w:rPr>
        <w:t>Pembaharuan Hukum Pidana</w:t>
      </w:r>
      <w:r w:rsidRPr="00293CF8">
        <w:rPr>
          <w:rFonts w:ascii="Times New Roman" w:hAnsi="Times New Roman" w:cs="Times New Roman"/>
          <w:sz w:val="24"/>
          <w:szCs w:val="24"/>
        </w:rPr>
        <w:t xml:space="preserve"> Perlindungan Saksi Dan Korban</w:t>
      </w:r>
      <w:r w:rsidRPr="00293CF8">
        <w:rPr>
          <w:rFonts w:ascii="Times New Roman" w:hAnsi="Times New Roman" w:cs="Times New Roman"/>
          <w:sz w:val="24"/>
          <w:szCs w:val="24"/>
        </w:rPr>
        <w:tab/>
      </w:r>
      <w:r>
        <w:rPr>
          <w:rFonts w:ascii="Times New Roman" w:hAnsi="Times New Roman" w:cs="Times New Roman"/>
          <w:sz w:val="24"/>
          <w:szCs w:val="24"/>
        </w:rPr>
        <w:tab/>
        <w:t>52</w:t>
      </w:r>
      <w:r w:rsidRPr="00293CF8">
        <w:rPr>
          <w:rFonts w:ascii="Times New Roman" w:hAnsi="Times New Roman" w:cs="Times New Roman"/>
          <w:sz w:val="24"/>
          <w:szCs w:val="24"/>
        </w:rPr>
        <w:tab/>
      </w:r>
    </w:p>
    <w:p w:rsidR="002F074C" w:rsidRPr="00293CF8" w:rsidRDefault="002F074C" w:rsidP="002F074C">
      <w:pPr>
        <w:pStyle w:val="ListParagraph"/>
        <w:tabs>
          <w:tab w:val="right" w:leader="dot" w:pos="7513"/>
          <w:tab w:val="left" w:pos="7655"/>
        </w:tabs>
        <w:spacing w:before="240" w:line="480" w:lineRule="auto"/>
        <w:ind w:left="0" w:right="-1"/>
        <w:jc w:val="both"/>
        <w:rPr>
          <w:rFonts w:ascii="Times New Roman" w:hAnsi="Times New Roman" w:cs="Times New Roman"/>
          <w:b/>
          <w:sz w:val="24"/>
          <w:szCs w:val="24"/>
        </w:rPr>
      </w:pPr>
      <w:r w:rsidRPr="00293CF8">
        <w:rPr>
          <w:rFonts w:ascii="Times New Roman" w:hAnsi="Times New Roman" w:cs="Times New Roman"/>
          <w:b/>
          <w:sz w:val="24"/>
          <w:szCs w:val="24"/>
        </w:rPr>
        <w:t xml:space="preserve">BAB III </w:t>
      </w:r>
      <w:r>
        <w:rPr>
          <w:rFonts w:ascii="Times New Roman" w:hAnsi="Times New Roman" w:cs="Times New Roman"/>
          <w:b/>
          <w:sz w:val="24"/>
          <w:szCs w:val="24"/>
        </w:rPr>
        <w:t>HASIL PENELITIAN DAN PEMBAHASAN</w:t>
      </w:r>
    </w:p>
    <w:p w:rsidR="002F074C" w:rsidRPr="00293CF8" w:rsidRDefault="002F074C" w:rsidP="002F074C">
      <w:pPr>
        <w:pStyle w:val="ListParagraph"/>
        <w:numPr>
          <w:ilvl w:val="0"/>
          <w:numId w:val="129"/>
        </w:numPr>
        <w:tabs>
          <w:tab w:val="right" w:leader="dot" w:pos="7513"/>
          <w:tab w:val="left" w:pos="7655"/>
        </w:tabs>
        <w:spacing w:before="240" w:line="480" w:lineRule="auto"/>
        <w:ind w:right="707"/>
        <w:jc w:val="both"/>
        <w:rPr>
          <w:rFonts w:ascii="Times New Roman" w:hAnsi="Times New Roman" w:cs="Times New Roman"/>
          <w:sz w:val="24"/>
          <w:szCs w:val="24"/>
        </w:rPr>
      </w:pPr>
      <w:r>
        <w:rPr>
          <w:rFonts w:ascii="Times New Roman" w:hAnsi="Times New Roman" w:cs="Times New Roman"/>
          <w:sz w:val="24"/>
          <w:szCs w:val="24"/>
        </w:rPr>
        <w:t>Kebijakan Hukum Pidana</w:t>
      </w:r>
      <w:r w:rsidRPr="00293CF8">
        <w:rPr>
          <w:rFonts w:ascii="Times New Roman" w:hAnsi="Times New Roman" w:cs="Times New Roman"/>
          <w:sz w:val="24"/>
          <w:szCs w:val="24"/>
        </w:rPr>
        <w:t xml:space="preserve"> Perlindungan Saksi Dan Korban Di Indonesia</w:t>
      </w:r>
      <w:r>
        <w:rPr>
          <w:rFonts w:ascii="Times New Roman" w:hAnsi="Times New Roman" w:cs="Times New Roman"/>
          <w:sz w:val="24"/>
          <w:szCs w:val="24"/>
        </w:rPr>
        <w:t xml:space="preserve"> Saat Ini</w:t>
      </w:r>
      <w:r w:rsidRPr="00293CF8">
        <w:rPr>
          <w:rFonts w:ascii="Times New Roman" w:hAnsi="Times New Roman" w:cs="Times New Roman"/>
          <w:sz w:val="24"/>
          <w:szCs w:val="24"/>
        </w:rPr>
        <w:tab/>
      </w:r>
      <w:r w:rsidR="003B3BBD">
        <w:rPr>
          <w:rFonts w:ascii="Times New Roman" w:hAnsi="Times New Roman" w:cs="Times New Roman"/>
          <w:sz w:val="24"/>
          <w:szCs w:val="24"/>
        </w:rPr>
        <w:tab/>
        <w:t>59</w:t>
      </w:r>
      <w:r w:rsidRPr="00293CF8">
        <w:rPr>
          <w:rFonts w:ascii="Times New Roman" w:hAnsi="Times New Roman" w:cs="Times New Roman"/>
          <w:sz w:val="24"/>
          <w:szCs w:val="24"/>
        </w:rPr>
        <w:tab/>
      </w:r>
    </w:p>
    <w:p w:rsidR="002F074C" w:rsidRDefault="002F074C" w:rsidP="002F074C">
      <w:pPr>
        <w:pStyle w:val="ListParagraph"/>
        <w:tabs>
          <w:tab w:val="right" w:leader="dot" w:pos="7513"/>
          <w:tab w:val="left" w:pos="7655"/>
        </w:tabs>
        <w:spacing w:after="0" w:line="480" w:lineRule="auto"/>
        <w:ind w:left="1276" w:right="707" w:hanging="567"/>
        <w:jc w:val="both"/>
        <w:rPr>
          <w:rFonts w:ascii="Times New Roman" w:hAnsi="Times New Roman" w:cs="Times New Roman"/>
          <w:sz w:val="24"/>
          <w:szCs w:val="24"/>
        </w:rPr>
      </w:pPr>
      <w:r>
        <w:rPr>
          <w:rFonts w:ascii="Times New Roman" w:hAnsi="Times New Roman" w:cs="Times New Roman"/>
          <w:sz w:val="24"/>
          <w:szCs w:val="24"/>
        </w:rPr>
        <w:t xml:space="preserve">A.1. </w:t>
      </w:r>
      <w:r w:rsidRPr="005F70C5">
        <w:rPr>
          <w:rFonts w:ascii="Times New Roman" w:hAnsi="Times New Roman" w:cs="Times New Roman"/>
          <w:sz w:val="24"/>
          <w:szCs w:val="24"/>
        </w:rPr>
        <w:t>Pengaturan Perlindungan Saksi Dan Korban Dalam KUHP dan KUHAP</w:t>
      </w:r>
      <w:r w:rsidRPr="005F70C5">
        <w:rPr>
          <w:rFonts w:ascii="Times New Roman" w:hAnsi="Times New Roman" w:cs="Times New Roman"/>
          <w:sz w:val="24"/>
          <w:szCs w:val="24"/>
        </w:rPr>
        <w:tab/>
      </w:r>
      <w:r>
        <w:rPr>
          <w:rFonts w:ascii="Times New Roman" w:hAnsi="Times New Roman" w:cs="Times New Roman"/>
          <w:sz w:val="24"/>
          <w:szCs w:val="24"/>
        </w:rPr>
        <w:tab/>
      </w:r>
      <w:r w:rsidR="003B3BBD">
        <w:rPr>
          <w:rFonts w:ascii="Times New Roman" w:hAnsi="Times New Roman" w:cs="Times New Roman"/>
          <w:sz w:val="24"/>
          <w:szCs w:val="24"/>
        </w:rPr>
        <w:t>60</w:t>
      </w:r>
      <w:r w:rsidRPr="005F70C5">
        <w:rPr>
          <w:rFonts w:ascii="Times New Roman" w:hAnsi="Times New Roman" w:cs="Times New Roman"/>
          <w:sz w:val="24"/>
          <w:szCs w:val="24"/>
        </w:rPr>
        <w:tab/>
      </w:r>
    </w:p>
    <w:p w:rsidR="002F074C" w:rsidRPr="005F70C5" w:rsidRDefault="002F074C" w:rsidP="002F074C">
      <w:pPr>
        <w:tabs>
          <w:tab w:val="right" w:leader="dot" w:pos="7513"/>
          <w:tab w:val="left" w:pos="7655"/>
        </w:tabs>
        <w:spacing w:after="0" w:line="480" w:lineRule="auto"/>
        <w:ind w:left="1276" w:right="707" w:hanging="567"/>
        <w:jc w:val="both"/>
        <w:rPr>
          <w:rFonts w:ascii="Times New Roman" w:hAnsi="Times New Roman" w:cs="Times New Roman"/>
          <w:sz w:val="24"/>
          <w:szCs w:val="24"/>
        </w:rPr>
      </w:pPr>
      <w:r>
        <w:rPr>
          <w:rFonts w:ascii="Times New Roman" w:hAnsi="Times New Roman" w:cs="Times New Roman"/>
          <w:sz w:val="24"/>
          <w:szCs w:val="24"/>
        </w:rPr>
        <w:t>A.2.</w:t>
      </w:r>
      <w:r>
        <w:rPr>
          <w:rFonts w:ascii="Times New Roman" w:hAnsi="Times New Roman" w:cs="Times New Roman"/>
          <w:sz w:val="24"/>
          <w:szCs w:val="24"/>
        </w:rPr>
        <w:tab/>
      </w:r>
      <w:r w:rsidRPr="005F70C5">
        <w:rPr>
          <w:rFonts w:ascii="Times New Roman" w:hAnsi="Times New Roman" w:cs="Times New Roman"/>
          <w:sz w:val="24"/>
          <w:szCs w:val="24"/>
        </w:rPr>
        <w:t>Perundang-Undangan Yang Terkait Dengan Pengaturan Perlindungan Saksi Dan Korban</w:t>
      </w:r>
      <w:r w:rsidRPr="005F70C5">
        <w:rPr>
          <w:rFonts w:ascii="Times New Roman" w:hAnsi="Times New Roman" w:cs="Times New Roman"/>
          <w:sz w:val="24"/>
          <w:szCs w:val="24"/>
        </w:rPr>
        <w:tab/>
      </w:r>
      <w:r w:rsidR="003B3BBD">
        <w:rPr>
          <w:rFonts w:ascii="Times New Roman" w:hAnsi="Times New Roman" w:cs="Times New Roman"/>
          <w:sz w:val="24"/>
          <w:szCs w:val="24"/>
        </w:rPr>
        <w:tab/>
        <w:t>67</w:t>
      </w:r>
      <w:r w:rsidRPr="005F70C5">
        <w:rPr>
          <w:rFonts w:ascii="Times New Roman" w:hAnsi="Times New Roman" w:cs="Times New Roman"/>
          <w:sz w:val="24"/>
          <w:szCs w:val="24"/>
        </w:rPr>
        <w:tab/>
      </w:r>
    </w:p>
    <w:p w:rsidR="002F074C" w:rsidRPr="00293CF8" w:rsidRDefault="002F074C" w:rsidP="002F074C">
      <w:pPr>
        <w:pStyle w:val="ListParagraph"/>
        <w:numPr>
          <w:ilvl w:val="0"/>
          <w:numId w:val="129"/>
        </w:numPr>
        <w:tabs>
          <w:tab w:val="right" w:leader="dot" w:pos="7513"/>
          <w:tab w:val="left" w:pos="7655"/>
        </w:tabs>
        <w:spacing w:after="0" w:line="480" w:lineRule="auto"/>
        <w:ind w:right="707"/>
        <w:jc w:val="both"/>
        <w:rPr>
          <w:rFonts w:ascii="Times New Roman" w:hAnsi="Times New Roman" w:cs="Times New Roman"/>
          <w:sz w:val="24"/>
          <w:szCs w:val="24"/>
        </w:rPr>
      </w:pPr>
      <w:r w:rsidRPr="00293CF8">
        <w:rPr>
          <w:rFonts w:ascii="Times New Roman" w:hAnsi="Times New Roman" w:cs="Times New Roman"/>
          <w:sz w:val="24"/>
          <w:szCs w:val="24"/>
        </w:rPr>
        <w:t>Kebijakan Pengaturan Perlindungan Saksi Dan Korban Dalam Sistem Hukum Nasional Yang Akan Datang</w:t>
      </w:r>
      <w:r w:rsidRPr="00293CF8">
        <w:rPr>
          <w:rFonts w:ascii="Times New Roman" w:hAnsi="Times New Roman" w:cs="Times New Roman"/>
          <w:sz w:val="24"/>
          <w:szCs w:val="24"/>
        </w:rPr>
        <w:tab/>
      </w:r>
      <w:r w:rsidR="003B3BBD">
        <w:rPr>
          <w:rFonts w:ascii="Times New Roman" w:hAnsi="Times New Roman" w:cs="Times New Roman"/>
          <w:sz w:val="24"/>
          <w:szCs w:val="24"/>
        </w:rPr>
        <w:tab/>
        <w:t>117</w:t>
      </w:r>
      <w:r w:rsidRPr="00293CF8">
        <w:rPr>
          <w:rFonts w:ascii="Times New Roman" w:hAnsi="Times New Roman" w:cs="Times New Roman"/>
          <w:sz w:val="24"/>
          <w:szCs w:val="24"/>
        </w:rPr>
        <w:tab/>
      </w:r>
    </w:p>
    <w:p w:rsidR="002F074C" w:rsidRPr="005F70C5" w:rsidRDefault="002F074C" w:rsidP="002F074C">
      <w:pPr>
        <w:tabs>
          <w:tab w:val="right" w:leader="dot" w:pos="7513"/>
          <w:tab w:val="left" w:pos="7655"/>
        </w:tabs>
        <w:spacing w:after="0" w:line="480" w:lineRule="auto"/>
        <w:ind w:left="1276" w:right="707" w:hanging="567"/>
        <w:jc w:val="both"/>
        <w:rPr>
          <w:rFonts w:ascii="Times New Roman" w:hAnsi="Times New Roman" w:cs="Times New Roman"/>
          <w:sz w:val="24"/>
          <w:szCs w:val="24"/>
        </w:rPr>
      </w:pPr>
      <w:r>
        <w:rPr>
          <w:rFonts w:ascii="Times New Roman" w:hAnsi="Times New Roman" w:cs="Times New Roman"/>
          <w:sz w:val="24"/>
          <w:szCs w:val="24"/>
        </w:rPr>
        <w:t xml:space="preserve">B.1 </w:t>
      </w:r>
      <w:r>
        <w:rPr>
          <w:rFonts w:ascii="Times New Roman" w:hAnsi="Times New Roman" w:cs="Times New Roman"/>
          <w:sz w:val="24"/>
          <w:szCs w:val="24"/>
        </w:rPr>
        <w:tab/>
      </w:r>
      <w:r w:rsidRPr="005F70C5">
        <w:rPr>
          <w:rFonts w:ascii="Times New Roman" w:hAnsi="Times New Roman" w:cs="Times New Roman"/>
          <w:sz w:val="24"/>
          <w:szCs w:val="24"/>
        </w:rPr>
        <w:t>Pengaturan Perlindungan Saksi Dan Korban dalam Sistem Hukum Nasional yang Akan Datang</w:t>
      </w:r>
      <w:r w:rsidRPr="005F70C5">
        <w:rPr>
          <w:rFonts w:ascii="Times New Roman" w:hAnsi="Times New Roman" w:cs="Times New Roman"/>
          <w:sz w:val="24"/>
          <w:szCs w:val="24"/>
        </w:rPr>
        <w:tab/>
      </w:r>
      <w:r w:rsidR="003B3BBD">
        <w:rPr>
          <w:rFonts w:ascii="Times New Roman" w:hAnsi="Times New Roman" w:cs="Times New Roman"/>
          <w:sz w:val="24"/>
          <w:szCs w:val="24"/>
        </w:rPr>
        <w:tab/>
        <w:t>118</w:t>
      </w:r>
      <w:r w:rsidRPr="005F70C5">
        <w:rPr>
          <w:rFonts w:ascii="Times New Roman" w:hAnsi="Times New Roman" w:cs="Times New Roman"/>
          <w:sz w:val="24"/>
          <w:szCs w:val="24"/>
        </w:rPr>
        <w:tab/>
      </w:r>
    </w:p>
    <w:p w:rsidR="002F074C" w:rsidRDefault="002F074C" w:rsidP="002F074C">
      <w:pPr>
        <w:tabs>
          <w:tab w:val="right" w:leader="dot" w:pos="7513"/>
          <w:tab w:val="left" w:pos="7655"/>
        </w:tabs>
        <w:spacing w:after="0" w:line="480" w:lineRule="auto"/>
        <w:ind w:left="1276" w:right="707" w:hanging="567"/>
        <w:jc w:val="both"/>
        <w:rPr>
          <w:rFonts w:ascii="Times New Roman" w:hAnsi="Times New Roman" w:cs="Times New Roman"/>
          <w:sz w:val="24"/>
          <w:szCs w:val="24"/>
        </w:rPr>
      </w:pPr>
      <w:r>
        <w:rPr>
          <w:rFonts w:ascii="Times New Roman" w:hAnsi="Times New Roman" w:cs="Times New Roman"/>
          <w:sz w:val="24"/>
          <w:szCs w:val="24"/>
        </w:rPr>
        <w:t xml:space="preserve">B.2 </w:t>
      </w:r>
      <w:r>
        <w:rPr>
          <w:rFonts w:ascii="Times New Roman" w:hAnsi="Times New Roman" w:cs="Times New Roman"/>
          <w:sz w:val="24"/>
          <w:szCs w:val="24"/>
        </w:rPr>
        <w:tab/>
      </w:r>
      <w:r w:rsidRPr="005F70C5">
        <w:rPr>
          <w:rFonts w:ascii="Times New Roman" w:hAnsi="Times New Roman" w:cs="Times New Roman"/>
          <w:sz w:val="24"/>
          <w:szCs w:val="24"/>
        </w:rPr>
        <w:t>Pengaturan Perlindungan Saksi Dan Korban dalam</w:t>
      </w:r>
      <w:r>
        <w:rPr>
          <w:rFonts w:ascii="Times New Roman" w:hAnsi="Times New Roman" w:cs="Times New Roman"/>
          <w:sz w:val="24"/>
          <w:szCs w:val="24"/>
        </w:rPr>
        <w:t xml:space="preserve"> Kajian Perbandingan Beberapa Negara</w:t>
      </w:r>
      <w:r w:rsidRPr="005F70C5">
        <w:rPr>
          <w:rFonts w:ascii="Times New Roman" w:hAnsi="Times New Roman" w:cs="Times New Roman"/>
          <w:sz w:val="24"/>
          <w:szCs w:val="24"/>
        </w:rPr>
        <w:tab/>
      </w:r>
      <w:r w:rsidR="003B3BBD">
        <w:rPr>
          <w:rFonts w:ascii="Times New Roman" w:hAnsi="Times New Roman" w:cs="Times New Roman"/>
          <w:sz w:val="24"/>
          <w:szCs w:val="24"/>
        </w:rPr>
        <w:t xml:space="preserve"> </w:t>
      </w:r>
      <w:r w:rsidR="003B3BBD">
        <w:rPr>
          <w:rFonts w:ascii="Times New Roman" w:hAnsi="Times New Roman" w:cs="Times New Roman"/>
          <w:sz w:val="24"/>
          <w:szCs w:val="24"/>
        </w:rPr>
        <w:tab/>
        <w:t>123</w:t>
      </w:r>
    </w:p>
    <w:p w:rsidR="002F074C" w:rsidRPr="005F70C5" w:rsidRDefault="002F074C" w:rsidP="002F074C">
      <w:pPr>
        <w:tabs>
          <w:tab w:val="right" w:leader="dot" w:pos="7513"/>
          <w:tab w:val="left" w:pos="7655"/>
        </w:tabs>
        <w:spacing w:after="0" w:line="480" w:lineRule="auto"/>
        <w:ind w:left="1276" w:right="707" w:hanging="567"/>
        <w:jc w:val="both"/>
        <w:rPr>
          <w:rFonts w:ascii="Times New Roman" w:hAnsi="Times New Roman" w:cs="Times New Roman"/>
          <w:sz w:val="24"/>
          <w:szCs w:val="24"/>
        </w:rPr>
      </w:pPr>
      <w:r>
        <w:rPr>
          <w:rFonts w:ascii="Times New Roman" w:hAnsi="Times New Roman" w:cs="Times New Roman"/>
          <w:sz w:val="24"/>
          <w:szCs w:val="24"/>
        </w:rPr>
        <w:t xml:space="preserve">B.3 </w:t>
      </w:r>
      <w:r>
        <w:rPr>
          <w:rFonts w:ascii="Times New Roman" w:hAnsi="Times New Roman" w:cs="Times New Roman"/>
          <w:sz w:val="24"/>
          <w:szCs w:val="24"/>
        </w:rPr>
        <w:tab/>
        <w:t>Sumbangsih Pemikiran Pengaturan Perlindungan Saksi dan Korban Pada Masa Yang Akan Datang</w:t>
      </w:r>
      <w:r w:rsidRPr="005F70C5">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003B3BBD">
        <w:rPr>
          <w:rFonts w:ascii="Times New Roman" w:hAnsi="Times New Roman" w:cs="Times New Roman"/>
          <w:sz w:val="24"/>
          <w:szCs w:val="24"/>
        </w:rPr>
        <w:t>146</w:t>
      </w:r>
    </w:p>
    <w:p w:rsidR="002F074C" w:rsidRPr="00293CF8" w:rsidRDefault="002F074C" w:rsidP="002F074C">
      <w:pPr>
        <w:pStyle w:val="ListParagraph"/>
        <w:tabs>
          <w:tab w:val="right" w:leader="dot" w:pos="7513"/>
          <w:tab w:val="left" w:pos="7655"/>
        </w:tabs>
        <w:spacing w:line="480" w:lineRule="auto"/>
        <w:ind w:left="0" w:right="707"/>
        <w:jc w:val="both"/>
        <w:rPr>
          <w:rFonts w:ascii="Times New Roman" w:hAnsi="Times New Roman" w:cs="Times New Roman"/>
          <w:b/>
          <w:sz w:val="24"/>
          <w:szCs w:val="24"/>
        </w:rPr>
      </w:pPr>
      <w:r>
        <w:rPr>
          <w:rFonts w:ascii="Times New Roman" w:hAnsi="Times New Roman" w:cs="Times New Roman"/>
          <w:b/>
          <w:sz w:val="24"/>
          <w:szCs w:val="24"/>
        </w:rPr>
        <w:t>BAB IV PENUTUP</w:t>
      </w:r>
    </w:p>
    <w:p w:rsidR="002F074C" w:rsidRPr="00293CF8" w:rsidRDefault="002F074C" w:rsidP="002F074C">
      <w:pPr>
        <w:pStyle w:val="ListParagraph"/>
        <w:numPr>
          <w:ilvl w:val="0"/>
          <w:numId w:val="130"/>
        </w:numPr>
        <w:tabs>
          <w:tab w:val="right" w:leader="dot" w:pos="7513"/>
          <w:tab w:val="left" w:pos="7655"/>
        </w:tabs>
        <w:spacing w:before="240" w:line="480" w:lineRule="auto"/>
        <w:ind w:right="707"/>
        <w:jc w:val="both"/>
        <w:rPr>
          <w:rFonts w:ascii="Times New Roman" w:hAnsi="Times New Roman" w:cs="Times New Roman"/>
          <w:sz w:val="24"/>
          <w:szCs w:val="24"/>
        </w:rPr>
      </w:pPr>
      <w:r w:rsidRPr="00293CF8">
        <w:rPr>
          <w:rFonts w:ascii="Times New Roman" w:hAnsi="Times New Roman" w:cs="Times New Roman"/>
          <w:sz w:val="24"/>
          <w:szCs w:val="24"/>
        </w:rPr>
        <w:t>Kesimpulan</w:t>
      </w:r>
      <w:r w:rsidRPr="00293CF8">
        <w:rPr>
          <w:rFonts w:ascii="Times New Roman" w:hAnsi="Times New Roman" w:cs="Times New Roman"/>
          <w:sz w:val="24"/>
          <w:szCs w:val="24"/>
        </w:rPr>
        <w:tab/>
      </w:r>
      <w:r w:rsidR="003B3BBD">
        <w:rPr>
          <w:rFonts w:ascii="Times New Roman" w:hAnsi="Times New Roman" w:cs="Times New Roman"/>
          <w:sz w:val="24"/>
          <w:szCs w:val="24"/>
        </w:rPr>
        <w:tab/>
        <w:t>14</w:t>
      </w:r>
      <w:r w:rsidR="00AE0D3B">
        <w:rPr>
          <w:rFonts w:ascii="Times New Roman" w:hAnsi="Times New Roman" w:cs="Times New Roman"/>
          <w:sz w:val="24"/>
          <w:szCs w:val="24"/>
        </w:rPr>
        <w:t>8</w:t>
      </w:r>
      <w:r w:rsidRPr="00293CF8">
        <w:rPr>
          <w:rFonts w:ascii="Times New Roman" w:hAnsi="Times New Roman" w:cs="Times New Roman"/>
          <w:sz w:val="24"/>
          <w:szCs w:val="24"/>
        </w:rPr>
        <w:tab/>
      </w:r>
    </w:p>
    <w:p w:rsidR="002F074C" w:rsidRPr="00293CF8" w:rsidRDefault="002F074C" w:rsidP="002F074C">
      <w:pPr>
        <w:pStyle w:val="ListParagraph"/>
        <w:numPr>
          <w:ilvl w:val="0"/>
          <w:numId w:val="130"/>
        </w:numPr>
        <w:tabs>
          <w:tab w:val="right" w:leader="dot" w:pos="7513"/>
          <w:tab w:val="left" w:pos="7655"/>
        </w:tabs>
        <w:spacing w:before="240" w:line="480" w:lineRule="auto"/>
        <w:ind w:right="707"/>
        <w:jc w:val="both"/>
        <w:rPr>
          <w:rFonts w:ascii="Times New Roman" w:hAnsi="Times New Roman" w:cs="Times New Roman"/>
          <w:sz w:val="24"/>
          <w:szCs w:val="24"/>
        </w:rPr>
      </w:pPr>
      <w:r w:rsidRPr="00293CF8">
        <w:rPr>
          <w:rFonts w:ascii="Times New Roman" w:hAnsi="Times New Roman" w:cs="Times New Roman"/>
          <w:sz w:val="24"/>
          <w:szCs w:val="24"/>
        </w:rPr>
        <w:t>Saran</w:t>
      </w:r>
      <w:r w:rsidRPr="00293CF8">
        <w:rPr>
          <w:rFonts w:ascii="Times New Roman" w:hAnsi="Times New Roman" w:cs="Times New Roman"/>
          <w:sz w:val="24"/>
          <w:szCs w:val="24"/>
        </w:rPr>
        <w:tab/>
      </w:r>
      <w:r w:rsidR="003B3BBD">
        <w:rPr>
          <w:rFonts w:ascii="Times New Roman" w:hAnsi="Times New Roman" w:cs="Times New Roman"/>
          <w:sz w:val="24"/>
          <w:szCs w:val="24"/>
        </w:rPr>
        <w:tab/>
        <w:t>14</w:t>
      </w:r>
      <w:r w:rsidR="00AE0D3B">
        <w:rPr>
          <w:rFonts w:ascii="Times New Roman" w:hAnsi="Times New Roman" w:cs="Times New Roman"/>
          <w:sz w:val="24"/>
          <w:szCs w:val="24"/>
        </w:rPr>
        <w:t>8</w:t>
      </w:r>
      <w:r w:rsidRPr="00293CF8">
        <w:rPr>
          <w:rFonts w:ascii="Times New Roman" w:hAnsi="Times New Roman" w:cs="Times New Roman"/>
          <w:sz w:val="24"/>
          <w:szCs w:val="24"/>
        </w:rPr>
        <w:tab/>
      </w:r>
    </w:p>
    <w:p w:rsidR="002F074C" w:rsidRDefault="002F074C" w:rsidP="00941AB9">
      <w:pPr>
        <w:pStyle w:val="ListParagraph"/>
        <w:tabs>
          <w:tab w:val="right" w:leader="dot" w:pos="7230"/>
          <w:tab w:val="left" w:pos="7513"/>
        </w:tabs>
        <w:spacing w:before="240" w:line="480" w:lineRule="auto"/>
        <w:ind w:left="0" w:right="707"/>
        <w:jc w:val="both"/>
        <w:rPr>
          <w:rFonts w:ascii="Times New Roman" w:hAnsi="Times New Roman" w:cs="Times New Roman"/>
          <w:b/>
          <w:sz w:val="24"/>
          <w:szCs w:val="24"/>
        </w:rPr>
      </w:pPr>
      <w:r>
        <w:rPr>
          <w:rFonts w:ascii="Times New Roman" w:hAnsi="Times New Roman" w:cs="Times New Roman"/>
          <w:b/>
          <w:sz w:val="24"/>
          <w:szCs w:val="24"/>
        </w:rPr>
        <w:t>DAFTAR PUSTAKA</w:t>
      </w:r>
    </w:p>
    <w:p w:rsidR="002F074C" w:rsidRDefault="002F074C" w:rsidP="00982CE5">
      <w:pPr>
        <w:jc w:val="center"/>
        <w:rPr>
          <w:rFonts w:ascii="Times New Roman" w:hAnsi="Times New Roman" w:cs="Times New Roman"/>
          <w:b/>
          <w:sz w:val="24"/>
          <w:szCs w:val="24"/>
        </w:rPr>
        <w:sectPr w:rsidR="002F074C" w:rsidSect="002F074C">
          <w:footerReference w:type="default" r:id="rId10"/>
          <w:pgSz w:w="11906" w:h="16838" w:code="9"/>
          <w:pgMar w:top="2268" w:right="1701" w:bottom="1701" w:left="2268" w:header="709" w:footer="709" w:gutter="0"/>
          <w:pgNumType w:fmt="lowerRoman" w:start="1" w:chapStyle="1"/>
          <w:cols w:space="708"/>
          <w:titlePg/>
          <w:docGrid w:linePitch="360"/>
        </w:sectPr>
      </w:pPr>
    </w:p>
    <w:p w:rsidR="00CB6AC1" w:rsidRDefault="00CB6AC1" w:rsidP="00982CE5">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BAB I </w:t>
      </w:r>
    </w:p>
    <w:p w:rsidR="00CB6AC1" w:rsidRPr="00C8610C" w:rsidRDefault="00CB6AC1" w:rsidP="00CB6AC1">
      <w:pPr>
        <w:jc w:val="center"/>
        <w:rPr>
          <w:rFonts w:ascii="Times New Roman" w:hAnsi="Times New Roman" w:cs="Times New Roman"/>
          <w:b/>
          <w:sz w:val="24"/>
          <w:szCs w:val="24"/>
        </w:rPr>
      </w:pPr>
      <w:r>
        <w:rPr>
          <w:rFonts w:ascii="Times New Roman" w:hAnsi="Times New Roman" w:cs="Times New Roman"/>
          <w:b/>
          <w:sz w:val="24"/>
          <w:szCs w:val="24"/>
        </w:rPr>
        <w:t>PENDAHULUAN</w:t>
      </w:r>
    </w:p>
    <w:p w:rsidR="00CB6AC1" w:rsidRPr="00C8610C" w:rsidRDefault="00CB6AC1" w:rsidP="00206A5E">
      <w:pPr>
        <w:pStyle w:val="ListParagraph"/>
        <w:numPr>
          <w:ilvl w:val="0"/>
          <w:numId w:val="1"/>
        </w:numPr>
        <w:ind w:left="426" w:hanging="426"/>
        <w:rPr>
          <w:rFonts w:ascii="Times New Roman" w:hAnsi="Times New Roman" w:cs="Times New Roman"/>
          <w:b/>
          <w:sz w:val="24"/>
          <w:szCs w:val="24"/>
        </w:rPr>
      </w:pPr>
      <w:r w:rsidRPr="00C8610C">
        <w:rPr>
          <w:rFonts w:ascii="Times New Roman" w:hAnsi="Times New Roman" w:cs="Times New Roman"/>
          <w:b/>
          <w:sz w:val="24"/>
          <w:szCs w:val="24"/>
        </w:rPr>
        <w:t>L</w:t>
      </w:r>
      <w:r w:rsidR="00982CE5">
        <w:rPr>
          <w:rFonts w:ascii="Times New Roman" w:hAnsi="Times New Roman" w:cs="Times New Roman"/>
          <w:b/>
          <w:sz w:val="24"/>
          <w:szCs w:val="24"/>
        </w:rPr>
        <w:t>atar Belakang</w:t>
      </w:r>
    </w:p>
    <w:p w:rsidR="00CB6AC1" w:rsidRPr="00C8610C" w:rsidRDefault="00CB6AC1" w:rsidP="00584E2F">
      <w:pPr>
        <w:pStyle w:val="ListParagraph"/>
        <w:spacing w:after="0" w:line="240" w:lineRule="auto"/>
        <w:rPr>
          <w:rFonts w:ascii="Times New Roman" w:hAnsi="Times New Roman" w:cs="Times New Roman"/>
          <w:b/>
          <w:sz w:val="24"/>
          <w:szCs w:val="24"/>
        </w:rPr>
      </w:pPr>
    </w:p>
    <w:p w:rsidR="00CB6AC1" w:rsidRPr="00C8610C" w:rsidRDefault="00CB6AC1" w:rsidP="003916EB">
      <w:pPr>
        <w:pStyle w:val="ListParagraph"/>
        <w:spacing w:line="480" w:lineRule="auto"/>
        <w:ind w:left="426" w:firstLine="567"/>
        <w:jc w:val="both"/>
        <w:rPr>
          <w:rFonts w:ascii="Times New Roman" w:hAnsi="Times New Roman" w:cs="Times New Roman"/>
          <w:sz w:val="24"/>
          <w:szCs w:val="24"/>
        </w:rPr>
      </w:pPr>
      <w:r w:rsidRPr="00C8610C">
        <w:rPr>
          <w:rFonts w:ascii="Times New Roman" w:hAnsi="Times New Roman" w:cs="Times New Roman"/>
          <w:sz w:val="24"/>
          <w:szCs w:val="24"/>
        </w:rPr>
        <w:t>Istilah</w:t>
      </w:r>
      <w:r>
        <w:rPr>
          <w:rFonts w:ascii="Times New Roman" w:hAnsi="Times New Roman" w:cs="Times New Roman"/>
          <w:sz w:val="24"/>
          <w:szCs w:val="24"/>
        </w:rPr>
        <w:t xml:space="preserve"> yang menyatakan</w:t>
      </w:r>
      <w:r w:rsidRPr="00C8610C">
        <w:rPr>
          <w:rFonts w:ascii="Times New Roman" w:hAnsi="Times New Roman" w:cs="Times New Roman"/>
          <w:sz w:val="24"/>
          <w:szCs w:val="24"/>
        </w:rPr>
        <w:t xml:space="preserve"> Indonesia sebagai negara hukum sudah sangat populer, pada umumnya istilah negara hukum tersebut mengacu pada terjemahan istilah </w:t>
      </w:r>
      <w:r w:rsidRPr="00C8610C">
        <w:rPr>
          <w:rFonts w:ascii="Times New Roman" w:hAnsi="Times New Roman" w:cs="Times New Roman"/>
          <w:i/>
          <w:sz w:val="24"/>
          <w:szCs w:val="24"/>
        </w:rPr>
        <w:t>rechsstaat</w:t>
      </w:r>
      <w:r w:rsidRPr="00C8610C">
        <w:rPr>
          <w:rFonts w:ascii="Times New Roman" w:hAnsi="Times New Roman" w:cs="Times New Roman"/>
          <w:sz w:val="24"/>
          <w:szCs w:val="24"/>
        </w:rPr>
        <w:t xml:space="preserve"> dan </w:t>
      </w:r>
      <w:r w:rsidRPr="00C8610C">
        <w:rPr>
          <w:rFonts w:ascii="Times New Roman" w:hAnsi="Times New Roman" w:cs="Times New Roman"/>
          <w:i/>
          <w:sz w:val="24"/>
          <w:szCs w:val="24"/>
        </w:rPr>
        <w:t>the rule of law</w:t>
      </w:r>
      <w:r w:rsidRPr="00C8610C">
        <w:rPr>
          <w:rStyle w:val="FootnoteReference"/>
          <w:rFonts w:ascii="Times New Roman" w:hAnsi="Times New Roman" w:cs="Times New Roman"/>
          <w:sz w:val="24"/>
          <w:szCs w:val="24"/>
        </w:rPr>
        <w:footnoteReference w:id="2"/>
      </w:r>
      <w:r w:rsidRPr="00C8610C">
        <w:rPr>
          <w:rFonts w:ascii="Times New Roman" w:hAnsi="Times New Roman" w:cs="Times New Roman"/>
          <w:i/>
          <w:sz w:val="24"/>
          <w:szCs w:val="24"/>
        </w:rPr>
        <w:t>.</w:t>
      </w:r>
      <w:r w:rsidRPr="00C8610C">
        <w:rPr>
          <w:rFonts w:ascii="Times New Roman" w:hAnsi="Times New Roman" w:cs="Times New Roman"/>
          <w:sz w:val="24"/>
          <w:szCs w:val="24"/>
        </w:rPr>
        <w:t xml:space="preserve"> Konsep tersebut selalu dikaitkan dengan konsep perlindungan hukum, sebab konsep merupakan gagasan untuk memberikan pengakuan dan perlindungan terhadap hak-hak asasi manusia.</w:t>
      </w:r>
    </w:p>
    <w:p w:rsidR="00CB6AC1" w:rsidRPr="00C8610C" w:rsidRDefault="00CB6AC1" w:rsidP="003916EB">
      <w:pPr>
        <w:pStyle w:val="ListParagraph"/>
        <w:spacing w:line="480" w:lineRule="auto"/>
        <w:ind w:left="426" w:firstLine="567"/>
        <w:jc w:val="both"/>
        <w:rPr>
          <w:rFonts w:ascii="Times New Roman" w:hAnsi="Times New Roman" w:cs="Times New Roman"/>
        </w:rPr>
      </w:pPr>
      <w:r w:rsidRPr="00C8610C">
        <w:rPr>
          <w:rFonts w:ascii="Times New Roman" w:hAnsi="Times New Roman" w:cs="Times New Roman"/>
          <w:sz w:val="24"/>
          <w:szCs w:val="24"/>
        </w:rPr>
        <w:t>Pasal 28D ayat (1) Undang-Undang Dasar Negara Kesatuan Republik Indonesia Tahun 1945 menyebutkan bahwa “setiap orang berhak atas pengakuan, jaminan, perlindungan, dan kepastian hukum yang adil serta perlakuan yang sama di depan hukum.” Demikian pula yang tertera pada Pasal 28G ayat (1) yang menyebutkan bahwa “setiap orang berhak atas perlindungan diri pribadi, keluarga, kehormatan, martabat, dan harta benda yang dibawah kekuasaannya, serta berhak atas rasa aman dan perlindungan dari ancaman ketakutan untuk berbuat sesuatu yang merupakan hak asasi.</w:t>
      </w:r>
      <w:r w:rsidRPr="00C8610C">
        <w:rPr>
          <w:rFonts w:ascii="Times New Roman" w:hAnsi="Times New Roman" w:cs="Times New Roman"/>
        </w:rPr>
        <w:t xml:space="preserve">” </w:t>
      </w:r>
      <w:r w:rsidRPr="00C8610C">
        <w:rPr>
          <w:rFonts w:ascii="Times New Roman" w:hAnsi="Times New Roman" w:cs="Times New Roman"/>
          <w:sz w:val="24"/>
          <w:szCs w:val="24"/>
        </w:rPr>
        <w:t>Hal ini diperkuat pada Pasal 28H ayat (2) yang menyebutkan bahwa “setiap orang berhak mendapat kemudahan dan perlakuan khusus untuk memperoleh kesempatan dan manfaat yang sama guna mencapai persamaan</w:t>
      </w:r>
      <w:r w:rsidR="003117AE">
        <w:rPr>
          <w:rFonts w:ascii="Times New Roman" w:hAnsi="Times New Roman" w:cs="Times New Roman"/>
          <w:sz w:val="24"/>
          <w:szCs w:val="24"/>
        </w:rPr>
        <w:t xml:space="preserve"> dan keadilan”. Secara subtantif</w:t>
      </w:r>
      <w:r w:rsidRPr="00C8610C">
        <w:rPr>
          <w:rFonts w:ascii="Times New Roman" w:hAnsi="Times New Roman" w:cs="Times New Roman"/>
          <w:sz w:val="24"/>
          <w:szCs w:val="24"/>
        </w:rPr>
        <w:t>, hal ini menandakan bahwa negara memberikan perlindungan kepada warganya dalam bentuk hukum.</w:t>
      </w:r>
    </w:p>
    <w:p w:rsidR="00CB6AC1" w:rsidRDefault="00CB6AC1" w:rsidP="003916EB">
      <w:pPr>
        <w:pStyle w:val="ListParagraph"/>
        <w:spacing w:before="24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Hal penting dalam negara hukum adalah adanya penghargaan dan komitmen menjunjung tinggi hak asasi manusia serta jaminan semua warga negara bersamaan kedudukannya di dalam hukum (</w:t>
      </w:r>
      <w:r w:rsidRPr="00486F3D">
        <w:rPr>
          <w:rFonts w:ascii="Times New Roman" w:hAnsi="Times New Roman" w:cs="Times New Roman"/>
          <w:i/>
          <w:sz w:val="24"/>
          <w:szCs w:val="24"/>
        </w:rPr>
        <w:t>equality before the law</w:t>
      </w:r>
      <w:r>
        <w:rPr>
          <w:rFonts w:ascii="Times New Roman" w:hAnsi="Times New Roman" w:cs="Times New Roman"/>
          <w:sz w:val="24"/>
          <w:szCs w:val="24"/>
        </w:rPr>
        <w:t>).</w:t>
      </w:r>
    </w:p>
    <w:p w:rsidR="00CB6AC1" w:rsidRPr="00C8610C" w:rsidRDefault="00CB6AC1" w:rsidP="003916EB">
      <w:pPr>
        <w:pStyle w:val="ListParagraph"/>
        <w:spacing w:before="240" w:line="480" w:lineRule="auto"/>
        <w:ind w:left="426" w:firstLine="567"/>
        <w:jc w:val="both"/>
        <w:rPr>
          <w:rFonts w:ascii="Times New Roman" w:hAnsi="Times New Roman" w:cs="Times New Roman"/>
          <w:sz w:val="24"/>
          <w:szCs w:val="24"/>
        </w:rPr>
      </w:pPr>
      <w:r w:rsidRPr="00C8610C">
        <w:rPr>
          <w:rFonts w:ascii="Times New Roman" w:hAnsi="Times New Roman" w:cs="Times New Roman"/>
          <w:sz w:val="24"/>
          <w:szCs w:val="24"/>
        </w:rPr>
        <w:t>Hukum merupakan norma atau kaidah-kaidah yang mengatur berbagai cara dan bertindak masyarakat dalam kehidupan sehari-harinya. Perkembangan pola pikir manusia menciptakan hukum sebagai suatu peraturan untuk mengatur kehidupannya agar tercipta kehidupan yang aman dan tentram bukanlah hal yang tidak beralasan, hal ini dikarenakan primitif atau modernnya suatu masyarakat tetap membutuhkan hukum sebagai pedoman pergaulan dalam masyarakatnya.</w:t>
      </w:r>
    </w:p>
    <w:p w:rsidR="00CB6AC1" w:rsidRPr="00C8610C" w:rsidRDefault="00CB6AC1" w:rsidP="003916EB">
      <w:pPr>
        <w:pStyle w:val="ListParagraph"/>
        <w:spacing w:line="480" w:lineRule="auto"/>
        <w:ind w:left="426" w:firstLine="567"/>
        <w:jc w:val="both"/>
        <w:rPr>
          <w:rFonts w:ascii="Times New Roman" w:hAnsi="Times New Roman" w:cs="Times New Roman"/>
          <w:sz w:val="24"/>
          <w:szCs w:val="24"/>
        </w:rPr>
      </w:pPr>
      <w:r w:rsidRPr="00C8610C">
        <w:rPr>
          <w:rFonts w:ascii="Times New Roman" w:hAnsi="Times New Roman" w:cs="Times New Roman"/>
          <w:sz w:val="24"/>
          <w:szCs w:val="24"/>
        </w:rPr>
        <w:t>Hukum dan masyarakat merupakan dua sisi dari satu mata uang, jika berbicara mengenai masalah masyarakat maka tidak terlepas dari pembicaraan mengenai hukum, karena pada dasarnya masyarakat membutuhkan hukum dan hukum membutuhkan masyarakat untuk dapat berjalan. Seiring dengan berkembangnya masyarakat tersebut, maka semakin banyak permasalahan hukum yang harus dapat diselesaikan oleh hukum tersebut, oleh karenanya hukum itu sendi</w:t>
      </w:r>
      <w:r>
        <w:rPr>
          <w:rFonts w:ascii="Times New Roman" w:hAnsi="Times New Roman" w:cs="Times New Roman"/>
          <w:sz w:val="24"/>
          <w:szCs w:val="24"/>
        </w:rPr>
        <w:t>ri harus senantiasa berkembang</w:t>
      </w:r>
      <w:r w:rsidRPr="00C8610C">
        <w:rPr>
          <w:rFonts w:ascii="Times New Roman" w:hAnsi="Times New Roman" w:cs="Times New Roman"/>
          <w:sz w:val="24"/>
          <w:szCs w:val="24"/>
        </w:rPr>
        <w:t xml:space="preserve"> sesuai dengan perkembangan yang terjadi di</w:t>
      </w:r>
      <w:r w:rsidR="00501C39">
        <w:rPr>
          <w:rFonts w:ascii="Times New Roman" w:hAnsi="Times New Roman" w:cs="Times New Roman"/>
          <w:sz w:val="24"/>
          <w:szCs w:val="24"/>
        </w:rPr>
        <w:t xml:space="preserve"> </w:t>
      </w:r>
      <w:r w:rsidRPr="00C8610C">
        <w:rPr>
          <w:rFonts w:ascii="Times New Roman" w:hAnsi="Times New Roman" w:cs="Times New Roman"/>
          <w:sz w:val="24"/>
          <w:szCs w:val="24"/>
        </w:rPr>
        <w:t xml:space="preserve">dalam masyarakat. </w:t>
      </w:r>
    </w:p>
    <w:p w:rsidR="00CB6AC1" w:rsidRPr="00C8610C" w:rsidRDefault="00CB6AC1" w:rsidP="003916EB">
      <w:pPr>
        <w:pStyle w:val="ListParagraph"/>
        <w:spacing w:line="480" w:lineRule="auto"/>
        <w:ind w:left="426" w:firstLine="567"/>
        <w:jc w:val="both"/>
        <w:rPr>
          <w:rFonts w:ascii="Times New Roman" w:hAnsi="Times New Roman" w:cs="Times New Roman"/>
          <w:sz w:val="24"/>
          <w:szCs w:val="24"/>
        </w:rPr>
      </w:pPr>
      <w:r w:rsidRPr="00C8610C">
        <w:rPr>
          <w:rFonts w:ascii="Times New Roman" w:hAnsi="Times New Roman" w:cs="Times New Roman"/>
          <w:sz w:val="24"/>
          <w:szCs w:val="24"/>
        </w:rPr>
        <w:t>Eksistensi hukum akan diakui apabila nilai-nilai moral yang terkandung dalam hukum tersebut mampu di</w:t>
      </w:r>
      <w:r w:rsidR="00501C39">
        <w:rPr>
          <w:rFonts w:ascii="Times New Roman" w:hAnsi="Times New Roman" w:cs="Times New Roman"/>
          <w:sz w:val="24"/>
          <w:szCs w:val="24"/>
        </w:rPr>
        <w:t xml:space="preserve"> implementasikan,</w:t>
      </w:r>
      <w:r w:rsidRPr="00C8610C">
        <w:rPr>
          <w:rFonts w:ascii="Times New Roman" w:hAnsi="Times New Roman" w:cs="Times New Roman"/>
          <w:sz w:val="24"/>
          <w:szCs w:val="24"/>
        </w:rPr>
        <w:t xml:space="preserve"> </w:t>
      </w:r>
      <w:r w:rsidR="00501C39">
        <w:rPr>
          <w:rFonts w:ascii="Times New Roman" w:hAnsi="Times New Roman" w:cs="Times New Roman"/>
          <w:sz w:val="24"/>
          <w:szCs w:val="24"/>
        </w:rPr>
        <w:t>d</w:t>
      </w:r>
      <w:r w:rsidRPr="00C8610C">
        <w:rPr>
          <w:rFonts w:ascii="Times New Roman" w:hAnsi="Times New Roman" w:cs="Times New Roman"/>
          <w:sz w:val="24"/>
          <w:szCs w:val="24"/>
        </w:rPr>
        <w:t>alam pencapaian eksistensi hukum tersebut dibutuhkan sarana dalam pencapaiannya, salah satunya adalah penegakan hukum. Menurut Soerjono Soekanto, seperti dikutip oleh Satjipto Rahardjo</w:t>
      </w:r>
      <w:r>
        <w:rPr>
          <w:rFonts w:ascii="Times New Roman" w:hAnsi="Times New Roman" w:cs="Times New Roman"/>
          <w:sz w:val="24"/>
          <w:szCs w:val="24"/>
        </w:rPr>
        <w:t>,</w:t>
      </w:r>
      <w:r w:rsidRPr="00C8610C">
        <w:rPr>
          <w:rFonts w:ascii="Times New Roman" w:hAnsi="Times New Roman" w:cs="Times New Roman"/>
          <w:sz w:val="24"/>
          <w:szCs w:val="24"/>
        </w:rPr>
        <w:t xml:space="preserve"> secara konsepsional inti dan arti penegakan </w:t>
      </w:r>
      <w:r w:rsidRPr="00C8610C">
        <w:rPr>
          <w:rFonts w:ascii="Times New Roman" w:hAnsi="Times New Roman" w:cs="Times New Roman"/>
          <w:sz w:val="24"/>
          <w:szCs w:val="24"/>
        </w:rPr>
        <w:lastRenderedPageBreak/>
        <w:t>hukum terletak pada kegiatan menyerasikan hubungan nilai-nilai yang terjabarkan di dalam kaidah-kaidah yang mantap dan mengejewantah sikap tindak sebagai rangkaian penjabaran nilai tahap akhir, untuk menciptakan, memelihara dan mempertahankan kedamaian pergaulan hidup.</w:t>
      </w:r>
      <w:r w:rsidRPr="00C8610C">
        <w:rPr>
          <w:rStyle w:val="FootnoteReference"/>
          <w:rFonts w:ascii="Times New Roman" w:hAnsi="Times New Roman" w:cs="Times New Roman"/>
          <w:sz w:val="24"/>
          <w:szCs w:val="24"/>
        </w:rPr>
        <w:footnoteReference w:id="3"/>
      </w:r>
    </w:p>
    <w:p w:rsidR="00CB6AC1" w:rsidRPr="00C8610C" w:rsidRDefault="00CB6AC1" w:rsidP="003916EB">
      <w:pPr>
        <w:pStyle w:val="ListParagraph"/>
        <w:spacing w:line="480" w:lineRule="auto"/>
        <w:ind w:left="426" w:firstLine="567"/>
        <w:jc w:val="both"/>
        <w:rPr>
          <w:rFonts w:ascii="Times New Roman" w:hAnsi="Times New Roman" w:cs="Times New Roman"/>
          <w:sz w:val="24"/>
          <w:szCs w:val="24"/>
        </w:rPr>
      </w:pPr>
      <w:r w:rsidRPr="00C8610C">
        <w:rPr>
          <w:rFonts w:ascii="Times New Roman" w:hAnsi="Times New Roman" w:cs="Times New Roman"/>
          <w:sz w:val="24"/>
          <w:szCs w:val="24"/>
        </w:rPr>
        <w:t>Hukum sendiri biasanya tergolong menjadi dua jenis yaitu hukum publik dan hukum privat, hukum publik sendiri lebih bersifat mengatur kepentingan umum sedangkan hukum privat mengatur kepentingan perseorangan, kepatutan dari sebuah perbuatan itu di atur dalam hukum yang kemudian diberi sanksi bagi mereka yang melawan hukum tersebut, karena akibat yang ditimbulkan dapat merugikan masyarakat yang dapat menghambat terlaksananya tata pergaulan masyarakat yang adil.</w:t>
      </w:r>
    </w:p>
    <w:p w:rsidR="00CB6AC1" w:rsidRPr="00C8610C" w:rsidRDefault="00CB6AC1" w:rsidP="003916EB">
      <w:pPr>
        <w:pStyle w:val="ListParagraph"/>
        <w:spacing w:line="480" w:lineRule="auto"/>
        <w:ind w:left="426" w:firstLine="567"/>
        <w:jc w:val="both"/>
        <w:rPr>
          <w:rFonts w:ascii="Times New Roman" w:hAnsi="Times New Roman" w:cs="Times New Roman"/>
          <w:sz w:val="24"/>
          <w:szCs w:val="24"/>
        </w:rPr>
      </w:pPr>
      <w:r w:rsidRPr="00C8610C">
        <w:rPr>
          <w:rFonts w:ascii="Times New Roman" w:hAnsi="Times New Roman" w:cs="Times New Roman"/>
          <w:sz w:val="24"/>
          <w:szCs w:val="24"/>
        </w:rPr>
        <w:t>Posisi hukum dalam politik hukum merupakan instrumen, pembawa misi, dan sebagai piranti managemen. Mutu dan kapabilitas suatu hukum itu harus terjamin, agar mampu memperbaiki keadaan dan mencapai tujuan yang ingin diwujudkan, karena hukum memiliki dasar legalitas, memiliki dasar legitimasi, memiliki daya ikat yang memaksa, dilengkapi sanksi, dan ditegakkan oleh institusi yang sah.</w:t>
      </w:r>
      <w:r w:rsidRPr="00C8610C">
        <w:rPr>
          <w:rStyle w:val="FootnoteReference"/>
          <w:rFonts w:ascii="Times New Roman" w:hAnsi="Times New Roman" w:cs="Times New Roman"/>
          <w:sz w:val="24"/>
          <w:szCs w:val="24"/>
        </w:rPr>
        <w:footnoteReference w:id="4"/>
      </w:r>
    </w:p>
    <w:p w:rsidR="00CB6AC1" w:rsidRPr="00C8610C" w:rsidRDefault="00CB6AC1" w:rsidP="003916EB">
      <w:pPr>
        <w:pStyle w:val="ListParagraph"/>
        <w:spacing w:line="480" w:lineRule="auto"/>
        <w:ind w:left="426" w:firstLine="567"/>
        <w:jc w:val="both"/>
        <w:rPr>
          <w:rFonts w:ascii="Times New Roman" w:hAnsi="Times New Roman" w:cs="Times New Roman"/>
          <w:sz w:val="24"/>
          <w:szCs w:val="24"/>
        </w:rPr>
      </w:pPr>
      <w:r w:rsidRPr="00C8610C">
        <w:rPr>
          <w:rFonts w:ascii="Times New Roman" w:hAnsi="Times New Roman" w:cs="Times New Roman"/>
          <w:sz w:val="24"/>
          <w:szCs w:val="24"/>
        </w:rPr>
        <w:t>Hukum Pidana merupakan bagian dari keseluruhan hukum yang berlaku di suatu negara.</w:t>
      </w:r>
      <w:r w:rsidRPr="00C8610C">
        <w:rPr>
          <w:rStyle w:val="FootnoteReference"/>
          <w:rFonts w:ascii="Times New Roman" w:hAnsi="Times New Roman" w:cs="Times New Roman"/>
          <w:sz w:val="24"/>
          <w:szCs w:val="24"/>
        </w:rPr>
        <w:footnoteReference w:id="5"/>
      </w:r>
      <w:r w:rsidRPr="00C8610C">
        <w:rPr>
          <w:rFonts w:ascii="Times New Roman" w:hAnsi="Times New Roman" w:cs="Times New Roman"/>
          <w:sz w:val="24"/>
          <w:szCs w:val="24"/>
        </w:rPr>
        <w:t xml:space="preserve"> Menurut Van Hamel</w:t>
      </w:r>
      <w:r>
        <w:rPr>
          <w:rFonts w:ascii="Times New Roman" w:hAnsi="Times New Roman" w:cs="Times New Roman"/>
          <w:sz w:val="24"/>
          <w:szCs w:val="24"/>
        </w:rPr>
        <w:t xml:space="preserve"> seperti dikutip oleh M</w:t>
      </w:r>
      <w:r w:rsidRPr="00C8610C">
        <w:rPr>
          <w:rFonts w:ascii="Times New Roman" w:hAnsi="Times New Roman" w:cs="Times New Roman"/>
          <w:sz w:val="24"/>
          <w:szCs w:val="24"/>
        </w:rPr>
        <w:t xml:space="preserve">oeljatno yaitu : </w:t>
      </w:r>
    </w:p>
    <w:p w:rsidR="00CB6AC1" w:rsidRPr="00C8610C" w:rsidRDefault="00CB6AC1" w:rsidP="00CB6AC1">
      <w:pPr>
        <w:pStyle w:val="ListParagraph"/>
        <w:spacing w:after="0" w:line="240" w:lineRule="auto"/>
        <w:ind w:left="993"/>
        <w:jc w:val="both"/>
        <w:rPr>
          <w:rFonts w:ascii="Times New Roman" w:hAnsi="Times New Roman" w:cs="Times New Roman"/>
          <w:sz w:val="24"/>
          <w:szCs w:val="24"/>
        </w:rPr>
      </w:pPr>
      <w:r w:rsidRPr="00C8610C">
        <w:rPr>
          <w:rFonts w:ascii="Times New Roman" w:hAnsi="Times New Roman" w:cs="Times New Roman"/>
          <w:sz w:val="24"/>
          <w:szCs w:val="24"/>
        </w:rPr>
        <w:lastRenderedPageBreak/>
        <w:t>“Hukum pidana adalah semua dasar-dasar dan aturan yang dianut oleh suatu negara dalam menyelenggarakan ketertiban umum (</w:t>
      </w:r>
      <w:r w:rsidRPr="00C8610C">
        <w:rPr>
          <w:rFonts w:ascii="Times New Roman" w:hAnsi="Times New Roman" w:cs="Times New Roman"/>
          <w:i/>
          <w:sz w:val="24"/>
          <w:szCs w:val="24"/>
        </w:rPr>
        <w:t>rechtsorde</w:t>
      </w:r>
      <w:r w:rsidRPr="00C8610C">
        <w:rPr>
          <w:rFonts w:ascii="Times New Roman" w:hAnsi="Times New Roman" w:cs="Times New Roman"/>
          <w:sz w:val="24"/>
          <w:szCs w:val="24"/>
        </w:rPr>
        <w:t>) yaitu melarang apa yang bertentangan dengan hukum dan mengenakan suatu nestapa kepada yang melanggar larangan-larangan tersebut.”</w:t>
      </w:r>
      <w:r w:rsidRPr="00C8610C">
        <w:rPr>
          <w:rStyle w:val="FootnoteReference"/>
          <w:rFonts w:ascii="Times New Roman" w:hAnsi="Times New Roman" w:cs="Times New Roman"/>
          <w:sz w:val="24"/>
          <w:szCs w:val="24"/>
        </w:rPr>
        <w:footnoteReference w:id="6"/>
      </w:r>
    </w:p>
    <w:p w:rsidR="00CB6AC1" w:rsidRPr="00C8610C" w:rsidRDefault="00CB6AC1" w:rsidP="00CB6AC1">
      <w:pPr>
        <w:pStyle w:val="ListParagraph"/>
        <w:spacing w:line="240" w:lineRule="auto"/>
        <w:ind w:left="993"/>
        <w:jc w:val="both"/>
        <w:rPr>
          <w:rFonts w:ascii="Times New Roman" w:hAnsi="Times New Roman" w:cs="Times New Roman"/>
          <w:sz w:val="24"/>
          <w:szCs w:val="24"/>
        </w:rPr>
      </w:pPr>
    </w:p>
    <w:p w:rsidR="00CB6AC1" w:rsidRPr="00C8610C" w:rsidRDefault="00CB6AC1" w:rsidP="00CB6AC1">
      <w:pPr>
        <w:pStyle w:val="ListParagraph"/>
        <w:spacing w:after="0" w:line="480" w:lineRule="auto"/>
        <w:ind w:left="426" w:firstLine="567"/>
        <w:jc w:val="both"/>
        <w:rPr>
          <w:rFonts w:ascii="Times New Roman" w:hAnsi="Times New Roman" w:cs="Times New Roman"/>
          <w:sz w:val="24"/>
          <w:szCs w:val="24"/>
        </w:rPr>
      </w:pPr>
      <w:r w:rsidRPr="00C8610C">
        <w:rPr>
          <w:rFonts w:ascii="Times New Roman" w:hAnsi="Times New Roman" w:cs="Times New Roman"/>
          <w:sz w:val="24"/>
          <w:szCs w:val="24"/>
        </w:rPr>
        <w:t>Hampir semua Kitab Undang-Undang Hukum Pidana di dunia sesudah Perang Dunia II ketinggalan zaman. Banyak faktor yang menyebabkan tetinggalnya hukum pidana dari perkembangan sosial, ekonomi, dan terutama teknologi. Beberapa asas hukum pidana pun ditinggalkan dan ketentuan yang dulu sangat dipantangkan sekarang ini diperkenalkan.</w:t>
      </w:r>
      <w:r w:rsidRPr="00C8610C">
        <w:rPr>
          <w:rStyle w:val="FootnoteReference"/>
          <w:rFonts w:ascii="Times New Roman" w:hAnsi="Times New Roman" w:cs="Times New Roman"/>
          <w:sz w:val="24"/>
          <w:szCs w:val="24"/>
        </w:rPr>
        <w:footnoteReference w:id="7"/>
      </w:r>
    </w:p>
    <w:p w:rsidR="00CB6AC1" w:rsidRPr="00C8610C" w:rsidRDefault="00CB6AC1" w:rsidP="00CB6AC1">
      <w:pPr>
        <w:pStyle w:val="ListParagraph"/>
        <w:spacing w:line="480" w:lineRule="auto"/>
        <w:ind w:left="426" w:firstLine="567"/>
        <w:jc w:val="both"/>
        <w:rPr>
          <w:rFonts w:ascii="Times New Roman" w:hAnsi="Times New Roman" w:cs="Times New Roman"/>
          <w:sz w:val="24"/>
          <w:szCs w:val="24"/>
        </w:rPr>
      </w:pPr>
      <w:r w:rsidRPr="00C8610C">
        <w:rPr>
          <w:rFonts w:ascii="Times New Roman" w:hAnsi="Times New Roman" w:cs="Times New Roman"/>
          <w:sz w:val="24"/>
          <w:szCs w:val="24"/>
        </w:rPr>
        <w:t>Dahulu kala banyak sekali pidana yang sangat kejam, seperti pembakaran hidup-hidup, ditenggelamkan di laut, ditarik kedua kaki dengan kuda ke arah berlawanan, disalib, dirajam, dipancung, ditikam dengan keris, dicekik, dipaksa minum racun (seperti Socrates).</w:t>
      </w:r>
      <w:r w:rsidRPr="00C8610C">
        <w:rPr>
          <w:rStyle w:val="FootnoteReference"/>
          <w:rFonts w:ascii="Times New Roman" w:hAnsi="Times New Roman" w:cs="Times New Roman"/>
          <w:sz w:val="24"/>
          <w:szCs w:val="24"/>
        </w:rPr>
        <w:footnoteReference w:id="8"/>
      </w:r>
    </w:p>
    <w:p w:rsidR="00CB6AC1" w:rsidRPr="00C8610C" w:rsidRDefault="00CB6AC1" w:rsidP="00CB6AC1">
      <w:pPr>
        <w:pStyle w:val="ListParagraph"/>
        <w:spacing w:line="480" w:lineRule="auto"/>
        <w:ind w:left="426" w:firstLine="567"/>
        <w:jc w:val="both"/>
        <w:rPr>
          <w:rFonts w:ascii="Times New Roman" w:hAnsi="Times New Roman" w:cs="Times New Roman"/>
          <w:sz w:val="24"/>
          <w:szCs w:val="24"/>
        </w:rPr>
      </w:pPr>
      <w:r w:rsidRPr="00C8610C">
        <w:rPr>
          <w:rFonts w:ascii="Times New Roman" w:hAnsi="Times New Roman" w:cs="Times New Roman"/>
          <w:sz w:val="24"/>
          <w:szCs w:val="24"/>
        </w:rPr>
        <w:t>Peraturan dalam hukum pidana merupakan percerminan dari ideologi politik dari suatu bangsa di mana hukum itu berkembang dan merupakan hal yang sangat penting bahwa seluruh bangunan hukum itu bertumpu pada pandangan politik yang sehat dan konsisten.</w:t>
      </w:r>
      <w:r w:rsidRPr="00C8610C">
        <w:rPr>
          <w:rStyle w:val="FootnoteReference"/>
          <w:rFonts w:ascii="Times New Roman" w:hAnsi="Times New Roman" w:cs="Times New Roman"/>
          <w:sz w:val="24"/>
          <w:szCs w:val="24"/>
        </w:rPr>
        <w:footnoteReference w:id="9"/>
      </w:r>
    </w:p>
    <w:p w:rsidR="00CB6AC1" w:rsidRPr="00C8610C" w:rsidRDefault="00CB6AC1" w:rsidP="00CB6AC1">
      <w:pPr>
        <w:pStyle w:val="ListParagraph"/>
        <w:spacing w:line="480" w:lineRule="auto"/>
        <w:ind w:left="426" w:firstLine="567"/>
        <w:jc w:val="both"/>
        <w:rPr>
          <w:rFonts w:ascii="Times New Roman" w:hAnsi="Times New Roman" w:cs="Times New Roman"/>
          <w:sz w:val="24"/>
          <w:szCs w:val="24"/>
        </w:rPr>
      </w:pPr>
      <w:r w:rsidRPr="00C8610C">
        <w:rPr>
          <w:rFonts w:ascii="Times New Roman" w:hAnsi="Times New Roman" w:cs="Times New Roman"/>
          <w:sz w:val="24"/>
          <w:szCs w:val="24"/>
        </w:rPr>
        <w:t xml:space="preserve">Pengaruh perubahan sosial sebagai akibat proses modernisasi mengharuskan setiap orang untuk menganalisa segala sesuatu secara rasional dan mendasar, agar setiap masalah yang timbul di masyarakat dapat dipecahkan sebaik-baiknya. Demikian pula di dalam usaha untuk mencapai </w:t>
      </w:r>
      <w:r w:rsidRPr="00C8610C">
        <w:rPr>
          <w:rFonts w:ascii="Times New Roman" w:hAnsi="Times New Roman" w:cs="Times New Roman"/>
          <w:sz w:val="24"/>
          <w:szCs w:val="24"/>
        </w:rPr>
        <w:lastRenderedPageBreak/>
        <w:t>suatu sistem hukum pidana yang mantap, para perencana dan penyelenggara hukum pidana harus memperhitungkan kenyataan-kenyataan kemanusiaan dan sosial, serta mencoba untuk menciptakan prasyarat-prasyarat yang sedapat mungkin jelas dan efisien serta selalu menyesuaikan pada kecenderungan-kecenderungan yang menjadi tanda ciri dari suatu masyarakat yang beradab.</w:t>
      </w:r>
      <w:r w:rsidRPr="00C8610C">
        <w:rPr>
          <w:rStyle w:val="FootnoteReference"/>
          <w:rFonts w:ascii="Times New Roman" w:hAnsi="Times New Roman" w:cs="Times New Roman"/>
          <w:sz w:val="24"/>
          <w:szCs w:val="24"/>
        </w:rPr>
        <w:footnoteReference w:id="10"/>
      </w:r>
    </w:p>
    <w:p w:rsidR="00CB6AC1" w:rsidRPr="00C8610C" w:rsidRDefault="00CB6AC1" w:rsidP="00CB6AC1">
      <w:pPr>
        <w:pStyle w:val="ListParagraph"/>
        <w:spacing w:line="480" w:lineRule="auto"/>
        <w:ind w:left="426" w:firstLine="567"/>
        <w:jc w:val="both"/>
        <w:rPr>
          <w:rFonts w:ascii="Times New Roman" w:hAnsi="Times New Roman" w:cs="Times New Roman"/>
          <w:sz w:val="24"/>
          <w:szCs w:val="24"/>
        </w:rPr>
      </w:pPr>
      <w:r w:rsidRPr="00C8610C">
        <w:rPr>
          <w:rFonts w:ascii="Times New Roman" w:hAnsi="Times New Roman" w:cs="Times New Roman"/>
          <w:sz w:val="24"/>
          <w:szCs w:val="24"/>
        </w:rPr>
        <w:t>Hukum pidana yang berlaku di Indonesia merupakan hukum pidana yang telah dikodifikasikan dan aturan-aturannya telah disusun dalam satu kitab undang-undang (</w:t>
      </w:r>
      <w:r w:rsidRPr="00C8610C">
        <w:rPr>
          <w:rFonts w:ascii="Times New Roman" w:hAnsi="Times New Roman" w:cs="Times New Roman"/>
          <w:i/>
          <w:sz w:val="24"/>
          <w:szCs w:val="24"/>
        </w:rPr>
        <w:t>wetboek</w:t>
      </w:r>
      <w:r>
        <w:rPr>
          <w:rFonts w:ascii="Times New Roman" w:hAnsi="Times New Roman" w:cs="Times New Roman"/>
          <w:sz w:val="24"/>
          <w:szCs w:val="24"/>
        </w:rPr>
        <w:t>) yaitu Kitab U</w:t>
      </w:r>
      <w:r w:rsidRPr="00C8610C">
        <w:rPr>
          <w:rFonts w:ascii="Times New Roman" w:hAnsi="Times New Roman" w:cs="Times New Roman"/>
          <w:sz w:val="24"/>
          <w:szCs w:val="24"/>
        </w:rPr>
        <w:t>ndang</w:t>
      </w:r>
      <w:r>
        <w:rPr>
          <w:rFonts w:ascii="Times New Roman" w:hAnsi="Times New Roman" w:cs="Times New Roman"/>
          <w:sz w:val="24"/>
          <w:szCs w:val="24"/>
        </w:rPr>
        <w:t>-Undang</w:t>
      </w:r>
      <w:r w:rsidRPr="00C8610C">
        <w:rPr>
          <w:rFonts w:ascii="Times New Roman" w:hAnsi="Times New Roman" w:cs="Times New Roman"/>
          <w:sz w:val="24"/>
          <w:szCs w:val="24"/>
        </w:rPr>
        <w:t xml:space="preserve"> Hukum Pidana (yang selanjutnya disingkat dengan KUHP).</w:t>
      </w:r>
      <w:r>
        <w:rPr>
          <w:rFonts w:ascii="Times New Roman" w:hAnsi="Times New Roman" w:cs="Times New Roman"/>
          <w:sz w:val="24"/>
          <w:szCs w:val="24"/>
        </w:rPr>
        <w:t xml:space="preserve"> </w:t>
      </w:r>
      <w:r w:rsidRPr="00C8610C">
        <w:rPr>
          <w:rFonts w:ascii="Times New Roman" w:hAnsi="Times New Roman" w:cs="Times New Roman"/>
          <w:sz w:val="24"/>
          <w:szCs w:val="24"/>
        </w:rPr>
        <w:t>Dalam aturan-aturan yang telah dikodifikasikan tersebut terdapat ketentuan-ketentuan pidana, namun tidak hanya dalam KUHP saja, ada beberapa ketentuan pidana di luar dari KUHP. Kemudian disusul lahirnya Kitab Undang-Undang Hukum Acara Pidana (yang kemudian disingkat dengan KUHAP) melalui Undang-Undang Nomor 8 Tahun 1981</w:t>
      </w:r>
      <w:r w:rsidR="00F943E9">
        <w:rPr>
          <w:rFonts w:ascii="Times New Roman" w:hAnsi="Times New Roman" w:cs="Times New Roman"/>
          <w:sz w:val="24"/>
          <w:szCs w:val="24"/>
        </w:rPr>
        <w:t>.</w:t>
      </w:r>
    </w:p>
    <w:p w:rsidR="00CB6AC1" w:rsidRPr="00C8610C" w:rsidRDefault="00CB6AC1" w:rsidP="00CB6AC1">
      <w:pPr>
        <w:pStyle w:val="ListParagraph"/>
        <w:spacing w:line="480" w:lineRule="auto"/>
        <w:ind w:left="426" w:firstLine="567"/>
        <w:jc w:val="both"/>
        <w:rPr>
          <w:rFonts w:ascii="Times New Roman" w:hAnsi="Times New Roman" w:cs="Times New Roman"/>
          <w:sz w:val="24"/>
          <w:szCs w:val="24"/>
        </w:rPr>
      </w:pPr>
      <w:r w:rsidRPr="00C8610C">
        <w:rPr>
          <w:rFonts w:ascii="Times New Roman" w:hAnsi="Times New Roman" w:cs="Times New Roman"/>
          <w:sz w:val="24"/>
          <w:szCs w:val="24"/>
        </w:rPr>
        <w:t>Ketentuan pidana dalam undang-undang khusus terikat dengan</w:t>
      </w:r>
      <w:r>
        <w:rPr>
          <w:rFonts w:ascii="Times New Roman" w:hAnsi="Times New Roman" w:cs="Times New Roman"/>
          <w:sz w:val="24"/>
          <w:szCs w:val="24"/>
        </w:rPr>
        <w:t xml:space="preserve"> sistem atau aturan umum dalam Kitab Undang –Undang Hukum Pidana </w:t>
      </w:r>
      <w:r w:rsidRPr="00C8610C">
        <w:rPr>
          <w:rFonts w:ascii="Times New Roman" w:hAnsi="Times New Roman" w:cs="Times New Roman"/>
          <w:sz w:val="24"/>
          <w:szCs w:val="24"/>
        </w:rPr>
        <w:t xml:space="preserve"> sepanjang aturan tersebut tidak memuat aturan khusus yang menyimpang atau yang berlainan dengan aturan umum </w:t>
      </w:r>
      <w:r>
        <w:rPr>
          <w:rFonts w:ascii="Times New Roman" w:hAnsi="Times New Roman" w:cs="Times New Roman"/>
          <w:sz w:val="24"/>
          <w:szCs w:val="24"/>
        </w:rPr>
        <w:t>Kitab Undang-Undang Hukum P</w:t>
      </w:r>
      <w:r w:rsidRPr="00C8610C">
        <w:rPr>
          <w:rFonts w:ascii="Times New Roman" w:hAnsi="Times New Roman" w:cs="Times New Roman"/>
          <w:sz w:val="24"/>
          <w:szCs w:val="24"/>
        </w:rPr>
        <w:t>idana.</w:t>
      </w:r>
    </w:p>
    <w:p w:rsidR="00CB6AC1" w:rsidRPr="00C8610C" w:rsidRDefault="00CB6AC1" w:rsidP="00CB6AC1">
      <w:pPr>
        <w:pStyle w:val="ListParagraph"/>
        <w:spacing w:line="480" w:lineRule="auto"/>
        <w:ind w:left="426" w:firstLine="567"/>
        <w:jc w:val="both"/>
        <w:rPr>
          <w:rFonts w:ascii="Times New Roman" w:hAnsi="Times New Roman" w:cs="Times New Roman"/>
          <w:sz w:val="24"/>
          <w:szCs w:val="24"/>
        </w:rPr>
      </w:pPr>
      <w:r w:rsidRPr="00C8610C">
        <w:rPr>
          <w:rFonts w:ascii="Times New Roman" w:hAnsi="Times New Roman" w:cs="Times New Roman"/>
          <w:sz w:val="24"/>
          <w:szCs w:val="24"/>
        </w:rPr>
        <w:t xml:space="preserve">Pada jaman </w:t>
      </w:r>
      <w:r w:rsidR="002A6C75">
        <w:rPr>
          <w:rFonts w:ascii="Times New Roman" w:hAnsi="Times New Roman" w:cs="Times New Roman"/>
          <w:sz w:val="24"/>
          <w:szCs w:val="24"/>
        </w:rPr>
        <w:t>O</w:t>
      </w:r>
      <w:r w:rsidRPr="00C8610C">
        <w:rPr>
          <w:rFonts w:ascii="Times New Roman" w:hAnsi="Times New Roman" w:cs="Times New Roman"/>
          <w:sz w:val="24"/>
          <w:szCs w:val="24"/>
        </w:rPr>
        <w:t xml:space="preserve">rde </w:t>
      </w:r>
      <w:r w:rsidR="002A6C75">
        <w:rPr>
          <w:rFonts w:ascii="Times New Roman" w:hAnsi="Times New Roman" w:cs="Times New Roman"/>
          <w:sz w:val="24"/>
          <w:szCs w:val="24"/>
        </w:rPr>
        <w:t>B</w:t>
      </w:r>
      <w:r w:rsidRPr="00C8610C">
        <w:rPr>
          <w:rFonts w:ascii="Times New Roman" w:hAnsi="Times New Roman" w:cs="Times New Roman"/>
          <w:sz w:val="24"/>
          <w:szCs w:val="24"/>
        </w:rPr>
        <w:t>aru, kebebasan berpendapat, penghargaan terhadap Hak Asasi Manusia (yang selanjutnya disingkat dengan HAM) dan pengakuan terhadap masyarakat madani (</w:t>
      </w:r>
      <w:r w:rsidRPr="00C8610C">
        <w:rPr>
          <w:rFonts w:ascii="Times New Roman" w:hAnsi="Times New Roman" w:cs="Times New Roman"/>
          <w:i/>
          <w:sz w:val="24"/>
          <w:szCs w:val="24"/>
        </w:rPr>
        <w:t>civil society</w:t>
      </w:r>
      <w:r w:rsidRPr="00C8610C">
        <w:rPr>
          <w:rFonts w:ascii="Times New Roman" w:hAnsi="Times New Roman" w:cs="Times New Roman"/>
          <w:sz w:val="24"/>
          <w:szCs w:val="24"/>
        </w:rPr>
        <w:t xml:space="preserve">) sempat mengalami </w:t>
      </w:r>
      <w:r w:rsidRPr="00C8610C">
        <w:rPr>
          <w:rFonts w:ascii="Times New Roman" w:hAnsi="Times New Roman" w:cs="Times New Roman"/>
          <w:sz w:val="24"/>
          <w:szCs w:val="24"/>
        </w:rPr>
        <w:lastRenderedPageBreak/>
        <w:t>kegagalan menjalankan hakikat kemerdekaan Negara Kesatuan Republik Indonesia. Undang-Undang Dasar Negara Republik Indonesia Tahun 1945 dan Pancasila tidak mampu melaksanakan tujuannya secara murni dan konsekuen. Selama 30 tahun tersebut hak-hak masyarakat tersebut telah dipasung.</w:t>
      </w:r>
      <w:r w:rsidRPr="00C8610C">
        <w:rPr>
          <w:rStyle w:val="FootnoteReference"/>
          <w:rFonts w:ascii="Times New Roman" w:hAnsi="Times New Roman" w:cs="Times New Roman"/>
          <w:sz w:val="24"/>
          <w:szCs w:val="24"/>
        </w:rPr>
        <w:footnoteReference w:id="11"/>
      </w:r>
      <w:r w:rsidRPr="00C8610C">
        <w:rPr>
          <w:rFonts w:ascii="Times New Roman" w:hAnsi="Times New Roman" w:cs="Times New Roman"/>
          <w:sz w:val="24"/>
          <w:szCs w:val="24"/>
        </w:rPr>
        <w:t xml:space="preserve"> Adapun hak-hak tersebut salah satunya adalah hak-hak saksi dan korban dalam proses peradilan pidana.</w:t>
      </w:r>
    </w:p>
    <w:p w:rsidR="00CB6AC1" w:rsidRPr="00C8610C" w:rsidRDefault="00CB6AC1" w:rsidP="00CB6AC1">
      <w:pPr>
        <w:pStyle w:val="ListParagraph"/>
        <w:spacing w:line="480" w:lineRule="auto"/>
        <w:ind w:left="426" w:firstLine="567"/>
        <w:jc w:val="both"/>
        <w:rPr>
          <w:rFonts w:ascii="Times New Roman" w:hAnsi="Times New Roman" w:cs="Times New Roman"/>
          <w:sz w:val="24"/>
          <w:szCs w:val="24"/>
        </w:rPr>
      </w:pPr>
      <w:r w:rsidRPr="00C8610C">
        <w:rPr>
          <w:rFonts w:ascii="Times New Roman" w:hAnsi="Times New Roman" w:cs="Times New Roman"/>
          <w:sz w:val="24"/>
          <w:szCs w:val="24"/>
        </w:rPr>
        <w:t>Pengaturan mengenai HAM tertuang pada Undang-Undang Nomor 39 Tahun 1999, Hak Asasi Manusia merupakan seperangkat hak yang melekat pada hakikat dan keberadaan manusia sebagai makhluk Tuhan Yang Maha Esa dan merupakan anugerah-Nya yang wajib dihormati, dijunjung tinggi dan dilindungi oleh negara, hukum dan pemerintah, dan setiap orang demi kehormatan serta perlindungan harkat dan martabat manusia itu sendiri.</w:t>
      </w:r>
    </w:p>
    <w:p w:rsidR="00CB6AC1" w:rsidRDefault="00CB6AC1" w:rsidP="00CB6AC1">
      <w:pPr>
        <w:pStyle w:val="ListParagraph"/>
        <w:spacing w:line="480" w:lineRule="auto"/>
        <w:ind w:left="426" w:firstLine="567"/>
        <w:jc w:val="both"/>
        <w:rPr>
          <w:rFonts w:ascii="Times New Roman" w:hAnsi="Times New Roman" w:cs="Times New Roman"/>
          <w:sz w:val="24"/>
          <w:szCs w:val="24"/>
        </w:rPr>
      </w:pPr>
      <w:r w:rsidRPr="00C8610C">
        <w:rPr>
          <w:rFonts w:ascii="Times New Roman" w:hAnsi="Times New Roman" w:cs="Times New Roman"/>
          <w:sz w:val="24"/>
          <w:szCs w:val="24"/>
        </w:rPr>
        <w:t>Pada masa era reformasi, demi tercapainya perhargaan terhadap HAM secara hakiki telah melahirkan berbagai produk undang-undang seperti undang-undang perlindungan anak, undang-undang tindak pidana terorisme, undang-undang pengadilan hak asasi manusia, undang-undang penghapusan kekerasan dalam rumah tangga yang mencatumkan mengenai saksi dan korban, sedangkan lahirnya undang-undang perlindungan saksi dan korban yang lahir pada tahun 2006 diharapkan mampu untuk menjunjung tinggi hak-hak saksi dan korban di dalam proses peradilan pidana.</w:t>
      </w:r>
    </w:p>
    <w:p w:rsidR="00CB6AC1" w:rsidRPr="00EA3A92" w:rsidRDefault="00CB6AC1" w:rsidP="00CB6AC1">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Perlindungan terhadap saksi dan korban dalam kasus pelanggaran HAM berat memang dirasakan perlu untuk dilindungi, perlindungan terhadap saksi </w:t>
      </w:r>
      <w:r>
        <w:rPr>
          <w:rFonts w:ascii="Times New Roman" w:hAnsi="Times New Roman" w:cs="Times New Roman"/>
          <w:sz w:val="24"/>
          <w:szCs w:val="24"/>
        </w:rPr>
        <w:lastRenderedPageBreak/>
        <w:t xml:space="preserve">dan korban ini tercantum dalam Statuta Roma 1998, </w:t>
      </w:r>
      <w:r w:rsidRPr="00EA3A92">
        <w:rPr>
          <w:rFonts w:ascii="Times New Roman" w:hAnsi="Times New Roman" w:cs="Times New Roman"/>
          <w:sz w:val="24"/>
          <w:szCs w:val="24"/>
        </w:rPr>
        <w:t>Pada intinya perlindungan t</w:t>
      </w:r>
      <w:r>
        <w:rPr>
          <w:rFonts w:ascii="Times New Roman" w:hAnsi="Times New Roman" w:cs="Times New Roman"/>
          <w:sz w:val="24"/>
          <w:szCs w:val="24"/>
        </w:rPr>
        <w:t xml:space="preserve">erhadap korban dan saksi dalam </w:t>
      </w:r>
      <w:r w:rsidRPr="00EA3A92">
        <w:rPr>
          <w:rFonts w:ascii="Times New Roman" w:hAnsi="Times New Roman" w:cs="Times New Roman"/>
          <w:sz w:val="24"/>
          <w:szCs w:val="24"/>
        </w:rPr>
        <w:t xml:space="preserve">statuta tersebut mengatur tentang perlindungan </w:t>
      </w:r>
      <w:r w:rsidR="00501C39">
        <w:rPr>
          <w:rFonts w:ascii="Times New Roman" w:hAnsi="Times New Roman" w:cs="Times New Roman"/>
          <w:sz w:val="24"/>
          <w:szCs w:val="24"/>
        </w:rPr>
        <w:t>saksi</w:t>
      </w:r>
      <w:r w:rsidRPr="00EA3A92">
        <w:rPr>
          <w:rFonts w:ascii="Times New Roman" w:hAnsi="Times New Roman" w:cs="Times New Roman"/>
          <w:sz w:val="24"/>
          <w:szCs w:val="24"/>
        </w:rPr>
        <w:t xml:space="preserve"> dan </w:t>
      </w:r>
      <w:r w:rsidR="00501C39">
        <w:rPr>
          <w:rFonts w:ascii="Times New Roman" w:hAnsi="Times New Roman" w:cs="Times New Roman"/>
          <w:sz w:val="24"/>
          <w:szCs w:val="24"/>
        </w:rPr>
        <w:t>korban</w:t>
      </w:r>
      <w:r w:rsidRPr="00EA3A92">
        <w:rPr>
          <w:rFonts w:ascii="Times New Roman" w:hAnsi="Times New Roman" w:cs="Times New Roman"/>
          <w:sz w:val="24"/>
          <w:szCs w:val="24"/>
        </w:rPr>
        <w:t xml:space="preserve"> selama proses peradilan yang berupa pemberian hak-hak khusus kepada </w:t>
      </w:r>
      <w:r>
        <w:rPr>
          <w:rFonts w:ascii="Times New Roman" w:hAnsi="Times New Roman" w:cs="Times New Roman"/>
          <w:sz w:val="24"/>
          <w:szCs w:val="24"/>
        </w:rPr>
        <w:t>saksi dan korban</w:t>
      </w:r>
      <w:r w:rsidR="00501C39">
        <w:rPr>
          <w:rFonts w:ascii="Times New Roman" w:hAnsi="Times New Roman" w:cs="Times New Roman"/>
          <w:sz w:val="24"/>
          <w:szCs w:val="24"/>
        </w:rPr>
        <w:t>,</w:t>
      </w:r>
      <w:r w:rsidRPr="00EA3A92">
        <w:rPr>
          <w:rFonts w:ascii="Times New Roman" w:hAnsi="Times New Roman" w:cs="Times New Roman"/>
          <w:sz w:val="24"/>
          <w:szCs w:val="24"/>
        </w:rPr>
        <w:t xml:space="preserve"> </w:t>
      </w:r>
      <w:r w:rsidR="00501C39">
        <w:rPr>
          <w:rFonts w:ascii="Times New Roman" w:hAnsi="Times New Roman" w:cs="Times New Roman"/>
          <w:sz w:val="24"/>
          <w:szCs w:val="24"/>
        </w:rPr>
        <w:t>dalam proses peradilan</w:t>
      </w:r>
      <w:r w:rsidRPr="00EA3A92">
        <w:rPr>
          <w:rFonts w:ascii="Times New Roman" w:hAnsi="Times New Roman" w:cs="Times New Roman"/>
          <w:sz w:val="24"/>
          <w:szCs w:val="24"/>
        </w:rPr>
        <w:t xml:space="preserve"> </w:t>
      </w:r>
      <w:r>
        <w:rPr>
          <w:rFonts w:ascii="Times New Roman" w:hAnsi="Times New Roman" w:cs="Times New Roman"/>
          <w:sz w:val="24"/>
          <w:szCs w:val="24"/>
        </w:rPr>
        <w:t>saksi</w:t>
      </w:r>
      <w:r w:rsidRPr="00EA3A92">
        <w:rPr>
          <w:rFonts w:ascii="Times New Roman" w:hAnsi="Times New Roman" w:cs="Times New Roman"/>
          <w:sz w:val="24"/>
          <w:szCs w:val="24"/>
        </w:rPr>
        <w:t xml:space="preserve"> dan </w:t>
      </w:r>
      <w:r>
        <w:rPr>
          <w:rFonts w:ascii="Times New Roman" w:hAnsi="Times New Roman" w:cs="Times New Roman"/>
          <w:sz w:val="24"/>
          <w:szCs w:val="24"/>
        </w:rPr>
        <w:t>korban</w:t>
      </w:r>
      <w:r w:rsidRPr="00EA3A92">
        <w:rPr>
          <w:rFonts w:ascii="Times New Roman" w:hAnsi="Times New Roman" w:cs="Times New Roman"/>
          <w:sz w:val="24"/>
          <w:szCs w:val="24"/>
        </w:rPr>
        <w:t xml:space="preserve"> mempunyai hak-hak perlindungan bagi mereka sebagaimana hak-hak yang jug</w:t>
      </w:r>
      <w:r w:rsidR="00501C39">
        <w:rPr>
          <w:rFonts w:ascii="Times New Roman" w:hAnsi="Times New Roman" w:cs="Times New Roman"/>
          <w:sz w:val="24"/>
          <w:szCs w:val="24"/>
        </w:rPr>
        <w:t>a diberikan kepada tertuduh,</w:t>
      </w:r>
      <w:r w:rsidRPr="00EA3A92">
        <w:rPr>
          <w:rFonts w:ascii="Times New Roman" w:hAnsi="Times New Roman" w:cs="Times New Roman"/>
          <w:sz w:val="24"/>
          <w:szCs w:val="24"/>
        </w:rPr>
        <w:t xml:space="preserve"> </w:t>
      </w:r>
      <w:r w:rsidR="00501C39">
        <w:rPr>
          <w:rFonts w:ascii="Times New Roman" w:hAnsi="Times New Roman" w:cs="Times New Roman"/>
          <w:sz w:val="24"/>
          <w:szCs w:val="24"/>
        </w:rPr>
        <w:t>mengenai</w:t>
      </w:r>
      <w:r w:rsidRPr="00EA3A92">
        <w:rPr>
          <w:rFonts w:ascii="Times New Roman" w:hAnsi="Times New Roman" w:cs="Times New Roman"/>
          <w:sz w:val="24"/>
          <w:szCs w:val="24"/>
        </w:rPr>
        <w:t xml:space="preserve"> pelaksanaan perlindungan tersebut, statuta ini juga mensyaratkan adanya sebuah unit yang secara khusus menangani persoalan yang berkaitan dengan</w:t>
      </w:r>
      <w:r w:rsidR="00501C39">
        <w:rPr>
          <w:rFonts w:ascii="Times New Roman" w:hAnsi="Times New Roman" w:cs="Times New Roman"/>
          <w:sz w:val="24"/>
          <w:szCs w:val="24"/>
        </w:rPr>
        <w:t xml:space="preserve"> </w:t>
      </w:r>
      <w:r w:rsidR="00501C39" w:rsidRPr="00EA3A92">
        <w:rPr>
          <w:rFonts w:ascii="Times New Roman" w:hAnsi="Times New Roman" w:cs="Times New Roman"/>
          <w:sz w:val="24"/>
          <w:szCs w:val="24"/>
        </w:rPr>
        <w:t>saksi</w:t>
      </w:r>
      <w:r w:rsidRPr="00EA3A92">
        <w:rPr>
          <w:rFonts w:ascii="Times New Roman" w:hAnsi="Times New Roman" w:cs="Times New Roman"/>
          <w:sz w:val="24"/>
          <w:szCs w:val="24"/>
        </w:rPr>
        <w:t xml:space="preserve"> dan</w:t>
      </w:r>
      <w:r w:rsidR="00501C39">
        <w:rPr>
          <w:rFonts w:ascii="Times New Roman" w:hAnsi="Times New Roman" w:cs="Times New Roman"/>
          <w:sz w:val="24"/>
          <w:szCs w:val="24"/>
        </w:rPr>
        <w:t xml:space="preserve"> </w:t>
      </w:r>
      <w:r w:rsidR="00501C39" w:rsidRPr="00EA3A92">
        <w:rPr>
          <w:rFonts w:ascii="Times New Roman" w:hAnsi="Times New Roman" w:cs="Times New Roman"/>
          <w:sz w:val="24"/>
          <w:szCs w:val="24"/>
        </w:rPr>
        <w:t>korban</w:t>
      </w:r>
      <w:r w:rsidRPr="00EA3A92">
        <w:rPr>
          <w:rFonts w:ascii="Times New Roman" w:hAnsi="Times New Roman" w:cs="Times New Roman"/>
          <w:sz w:val="24"/>
          <w:szCs w:val="24"/>
        </w:rPr>
        <w:t xml:space="preserve">. Unit ini mempunyai tugas dan tanggung jawab tanggung jawab tertentu yang berkaitan dengan tindakan-tindakan untuk perlindungan </w:t>
      </w:r>
      <w:r>
        <w:rPr>
          <w:rFonts w:ascii="Times New Roman" w:hAnsi="Times New Roman" w:cs="Times New Roman"/>
          <w:sz w:val="24"/>
          <w:szCs w:val="24"/>
        </w:rPr>
        <w:t>saksi dan korban</w:t>
      </w:r>
      <w:r>
        <w:rPr>
          <w:rStyle w:val="FootnoteReference"/>
          <w:rFonts w:ascii="Times New Roman" w:hAnsi="Times New Roman" w:cs="Times New Roman"/>
          <w:sz w:val="24"/>
          <w:szCs w:val="24"/>
        </w:rPr>
        <w:footnoteReference w:id="12"/>
      </w:r>
      <w:r w:rsidRPr="00EA3A92">
        <w:rPr>
          <w:rFonts w:ascii="Times New Roman" w:hAnsi="Times New Roman" w:cs="Times New Roman"/>
          <w:sz w:val="24"/>
          <w:szCs w:val="24"/>
        </w:rPr>
        <w:t>.</w:t>
      </w:r>
    </w:p>
    <w:p w:rsidR="00CB6AC1" w:rsidRDefault="00CB6AC1" w:rsidP="00CB6AC1">
      <w:pPr>
        <w:pStyle w:val="ListParagraph"/>
        <w:spacing w:line="480" w:lineRule="auto"/>
        <w:ind w:left="426" w:firstLine="567"/>
        <w:jc w:val="both"/>
        <w:rPr>
          <w:rFonts w:ascii="Times New Roman" w:hAnsi="Times New Roman" w:cs="Times New Roman"/>
          <w:sz w:val="24"/>
          <w:szCs w:val="24"/>
        </w:rPr>
      </w:pPr>
      <w:r w:rsidRPr="00C8610C">
        <w:rPr>
          <w:rFonts w:ascii="Times New Roman" w:hAnsi="Times New Roman" w:cs="Times New Roman"/>
          <w:sz w:val="24"/>
          <w:szCs w:val="24"/>
        </w:rPr>
        <w:t xml:space="preserve">Salah satu alat bukti yang sah dalam suatu proses peradilan pidana adalah keterangan saksi dan/atau korban yang mendengar, melihat, atau mengalami sendiri terjadinya suatu tindak pidana dalam upaya mencari dan menemukan kejelasan tentang tindak pidana yang dilakukan oleh pelaku tindak pidana. Pentingnya peran saksi dalam </w:t>
      </w:r>
      <w:r w:rsidR="003117AE">
        <w:rPr>
          <w:rFonts w:ascii="Times New Roman" w:hAnsi="Times New Roman" w:cs="Times New Roman"/>
          <w:sz w:val="24"/>
          <w:szCs w:val="24"/>
        </w:rPr>
        <w:t>suatu</w:t>
      </w:r>
      <w:r w:rsidRPr="00C8610C">
        <w:rPr>
          <w:rFonts w:ascii="Times New Roman" w:hAnsi="Times New Roman" w:cs="Times New Roman"/>
          <w:sz w:val="24"/>
          <w:szCs w:val="24"/>
        </w:rPr>
        <w:t xml:space="preserve"> proses penegakkan hukum terutama hukum pidana tentunya membawa konsekuensi tersendiri bagi orang yang dijadikan saksi, baik itu saksi korban maupun saksi pelapor dan saksi-saksi lain dalam pembuktian suatu tindak pidana.</w:t>
      </w:r>
    </w:p>
    <w:p w:rsidR="00CB6AC1" w:rsidRDefault="00CB6AC1" w:rsidP="00CB6AC1">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Tidak semua keterangan saksi dapat bernilai sebagai alat bukti, keterangan saksi yang mempunyai nilai dalam sistem peradilan pidana adalah keterangan yang diberikan sesuai dengan Pasal 1 angka 27 KUHAP yang dihubungkan dengan penj</w:t>
      </w:r>
      <w:r w:rsidR="00501C39">
        <w:rPr>
          <w:rFonts w:ascii="Times New Roman" w:hAnsi="Times New Roman" w:cs="Times New Roman"/>
          <w:sz w:val="24"/>
          <w:szCs w:val="24"/>
        </w:rPr>
        <w:t xml:space="preserve">elasan Pasal 185 ayat (1) KUHAP yang intinya </w:t>
      </w:r>
      <w:r w:rsidR="00501C39">
        <w:rPr>
          <w:rFonts w:ascii="Times New Roman" w:hAnsi="Times New Roman" w:cs="Times New Roman"/>
          <w:sz w:val="24"/>
          <w:szCs w:val="24"/>
        </w:rPr>
        <w:lastRenderedPageBreak/>
        <w:t>adalah apa yang saksi lihat, dengar atau alami sendiri merupakan bukti sah apabila dinyatakan di sidang pengadilan.</w:t>
      </w:r>
    </w:p>
    <w:p w:rsidR="00CB6AC1" w:rsidRPr="00C8610C" w:rsidRDefault="00CB6AC1" w:rsidP="00CB6AC1">
      <w:pPr>
        <w:pStyle w:val="ListParagraph"/>
        <w:spacing w:line="480" w:lineRule="auto"/>
        <w:ind w:left="426" w:firstLine="567"/>
        <w:jc w:val="both"/>
        <w:rPr>
          <w:rFonts w:ascii="Times New Roman" w:hAnsi="Times New Roman" w:cs="Times New Roman"/>
          <w:sz w:val="24"/>
          <w:szCs w:val="24"/>
        </w:rPr>
      </w:pPr>
      <w:r w:rsidRPr="00C8610C">
        <w:rPr>
          <w:rFonts w:ascii="Times New Roman" w:hAnsi="Times New Roman" w:cs="Times New Roman"/>
          <w:sz w:val="24"/>
          <w:szCs w:val="24"/>
        </w:rPr>
        <w:t xml:space="preserve">Pengertian saksi </w:t>
      </w:r>
      <w:r>
        <w:rPr>
          <w:rFonts w:ascii="Times New Roman" w:hAnsi="Times New Roman" w:cs="Times New Roman"/>
          <w:sz w:val="24"/>
          <w:szCs w:val="24"/>
        </w:rPr>
        <w:t>menurut Pasal 1 angka (1)</w:t>
      </w:r>
      <w:r w:rsidRPr="00C8610C">
        <w:rPr>
          <w:rFonts w:ascii="Times New Roman" w:hAnsi="Times New Roman" w:cs="Times New Roman"/>
          <w:sz w:val="24"/>
          <w:szCs w:val="24"/>
        </w:rPr>
        <w:t xml:space="preserve"> Undang-undang Nomor 13 Tahun 2006 Tentang Perlindungan Saksi dan Korban (selanjutnya disingkat dengan UU No.13/2006) adalah “orang yang dapat memberikan keterangan guna kepentingan penyelidikan, penyidikan, penuntutan, dan pemeriksaan di sidang pengadilan tentang suatu perkara pidana yang ia dengar sendiri, ia lihat sendiri, dan/atau yang ia alami sendiri.”</w:t>
      </w:r>
    </w:p>
    <w:p w:rsidR="00CB6AC1" w:rsidRPr="00C8610C" w:rsidRDefault="00CB6AC1" w:rsidP="00CB6AC1">
      <w:pPr>
        <w:pStyle w:val="ListParagraph"/>
        <w:spacing w:after="0" w:line="480" w:lineRule="auto"/>
        <w:ind w:left="426" w:firstLine="567"/>
        <w:jc w:val="both"/>
        <w:rPr>
          <w:rFonts w:ascii="Times New Roman" w:hAnsi="Times New Roman" w:cs="Times New Roman"/>
          <w:sz w:val="24"/>
          <w:szCs w:val="24"/>
        </w:rPr>
      </w:pPr>
      <w:r w:rsidRPr="00C8610C">
        <w:rPr>
          <w:rFonts w:ascii="Times New Roman" w:hAnsi="Times New Roman" w:cs="Times New Roman"/>
          <w:sz w:val="24"/>
          <w:szCs w:val="24"/>
        </w:rPr>
        <w:t>Selama ini dalam proses peradilan pidana keberadaan saksi dan korban hanya diposisikan sebagai pihak yang dapat memberikan keterangan, dimana keterangannya dapat dijadikan alat bukti dalam mengungkapkan sebuah tindak pidana, sehingga hal ini yang menjadi dasar bagi aparat penegak hukum yang menempatkan saksi dan korban hanya sebagai pelengkap dalam mengungkapkan suatu tindak pidana.</w:t>
      </w:r>
      <w:r w:rsidRPr="00C8610C">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Kenyataan ini tidak sebanding dengan peran saksi yang justru menjadikan dirinya sebagai alat bukti yang sah, meski tidak semua kesaksian mempunyai nilai sebagai alat bukti yang sah.</w:t>
      </w:r>
    </w:p>
    <w:p w:rsidR="00CB6AC1" w:rsidRPr="00C8610C" w:rsidRDefault="00CB6AC1" w:rsidP="00CB6AC1">
      <w:pPr>
        <w:pStyle w:val="ListParagraph"/>
        <w:spacing w:line="480" w:lineRule="auto"/>
        <w:ind w:left="426" w:firstLine="567"/>
        <w:jc w:val="both"/>
        <w:rPr>
          <w:rFonts w:ascii="Times New Roman" w:hAnsi="Times New Roman" w:cs="Times New Roman"/>
          <w:sz w:val="24"/>
          <w:szCs w:val="24"/>
        </w:rPr>
      </w:pPr>
      <w:r w:rsidRPr="00C8610C">
        <w:rPr>
          <w:rFonts w:ascii="Times New Roman" w:hAnsi="Times New Roman" w:cs="Times New Roman"/>
          <w:sz w:val="24"/>
          <w:szCs w:val="24"/>
        </w:rPr>
        <w:t>Kredibilitas seorang saksi dapat menurun seiring dengan tingginya tingkat kekejian dari suatu kejahatan tersebut, seperti dalam kasus sihir atau tindakan kekejaman tanpa alasan. Para penulis mengenai hukum pidana telah mengadopsi prinsip sebaliknya, yakni kredibilitas seorang saksi semakin tinggi saat tingkat kekejian dari kejahatan yang dilakukan semakin tinggi.</w:t>
      </w:r>
      <w:r w:rsidRPr="00C8610C">
        <w:rPr>
          <w:rStyle w:val="FootnoteReference"/>
          <w:rFonts w:ascii="Times New Roman" w:hAnsi="Times New Roman" w:cs="Times New Roman"/>
          <w:sz w:val="24"/>
          <w:szCs w:val="24"/>
        </w:rPr>
        <w:footnoteReference w:id="14"/>
      </w:r>
    </w:p>
    <w:p w:rsidR="00CB6AC1" w:rsidRPr="00C8610C" w:rsidRDefault="00CB6AC1" w:rsidP="00CB6AC1">
      <w:pPr>
        <w:pStyle w:val="ListParagraph"/>
        <w:spacing w:line="480" w:lineRule="auto"/>
        <w:ind w:left="426" w:firstLine="567"/>
        <w:jc w:val="both"/>
        <w:rPr>
          <w:rFonts w:ascii="Times New Roman" w:hAnsi="Times New Roman" w:cs="Times New Roman"/>
          <w:sz w:val="24"/>
          <w:szCs w:val="24"/>
        </w:rPr>
      </w:pPr>
      <w:r w:rsidRPr="00C8610C">
        <w:rPr>
          <w:rFonts w:ascii="Times New Roman" w:hAnsi="Times New Roman" w:cs="Times New Roman"/>
          <w:sz w:val="24"/>
          <w:szCs w:val="24"/>
        </w:rPr>
        <w:lastRenderedPageBreak/>
        <w:t xml:space="preserve">Resolusi Majelis Umum Persatuan Bangsa – Bangsa nomor 40/34 tertanggal 29 November 1985 tentang </w:t>
      </w:r>
      <w:r w:rsidRPr="00C8610C">
        <w:rPr>
          <w:rFonts w:ascii="Times New Roman" w:hAnsi="Times New Roman" w:cs="Times New Roman"/>
          <w:i/>
          <w:sz w:val="24"/>
          <w:szCs w:val="24"/>
        </w:rPr>
        <w:t>Declaration on Basic Principles of Justice for Victim of Crime dan Abuse of Power</w:t>
      </w:r>
      <w:r w:rsidRPr="00C8610C">
        <w:rPr>
          <w:rFonts w:ascii="Times New Roman" w:hAnsi="Times New Roman" w:cs="Times New Roman"/>
          <w:sz w:val="24"/>
          <w:szCs w:val="24"/>
        </w:rPr>
        <w:t>,</w:t>
      </w:r>
      <w:r>
        <w:rPr>
          <w:rFonts w:ascii="Times New Roman" w:hAnsi="Times New Roman" w:cs="Times New Roman"/>
          <w:sz w:val="24"/>
          <w:szCs w:val="24"/>
        </w:rPr>
        <w:t xml:space="preserve"> resolusi ini</w:t>
      </w:r>
      <w:r w:rsidRPr="00C8610C">
        <w:rPr>
          <w:rFonts w:ascii="Times New Roman" w:hAnsi="Times New Roman" w:cs="Times New Roman"/>
          <w:sz w:val="24"/>
          <w:szCs w:val="24"/>
        </w:rPr>
        <w:t xml:space="preserve"> merumuskan pengertian korban </w:t>
      </w:r>
      <w:r>
        <w:rPr>
          <w:rFonts w:ascii="Times New Roman" w:hAnsi="Times New Roman" w:cs="Times New Roman"/>
          <w:sz w:val="24"/>
          <w:szCs w:val="24"/>
        </w:rPr>
        <w:t>yaitu</w:t>
      </w:r>
      <w:r w:rsidRPr="00C8610C">
        <w:rPr>
          <w:rFonts w:ascii="Times New Roman" w:hAnsi="Times New Roman" w:cs="Times New Roman"/>
          <w:sz w:val="24"/>
          <w:szCs w:val="24"/>
        </w:rPr>
        <w:t xml:space="preserve"> beberapa orang sebagai perseorangan atau kelompok yang menderita kerugian termasuk yang cidera fisik atau mental, penderitaan emosional, kerugian ekonomi atau perusakan yang besar terhadap hak asasi mereka, termasuk tindak pidana penyalahgunaan kekuasaan.</w:t>
      </w:r>
      <w:r w:rsidRPr="00C8610C">
        <w:rPr>
          <w:rStyle w:val="FootnoteReference"/>
          <w:rFonts w:ascii="Times New Roman" w:hAnsi="Times New Roman" w:cs="Times New Roman"/>
          <w:sz w:val="24"/>
          <w:szCs w:val="24"/>
        </w:rPr>
        <w:footnoteReference w:id="15"/>
      </w:r>
      <w:r w:rsidRPr="00C8610C">
        <w:rPr>
          <w:rFonts w:ascii="Times New Roman" w:hAnsi="Times New Roman" w:cs="Times New Roman"/>
          <w:sz w:val="24"/>
          <w:szCs w:val="24"/>
        </w:rPr>
        <w:t xml:space="preserve"> </w:t>
      </w:r>
    </w:p>
    <w:p w:rsidR="00CB6AC1" w:rsidRDefault="00CB6AC1" w:rsidP="00CB6AC1">
      <w:pPr>
        <w:pStyle w:val="ListParagraph"/>
        <w:spacing w:line="480" w:lineRule="auto"/>
        <w:ind w:left="426" w:firstLine="567"/>
        <w:jc w:val="both"/>
        <w:rPr>
          <w:rFonts w:ascii="Times New Roman" w:hAnsi="Times New Roman" w:cs="Times New Roman"/>
          <w:sz w:val="24"/>
          <w:szCs w:val="24"/>
        </w:rPr>
      </w:pPr>
      <w:r w:rsidRPr="00C8610C">
        <w:rPr>
          <w:rFonts w:ascii="Times New Roman" w:hAnsi="Times New Roman" w:cs="Times New Roman"/>
          <w:sz w:val="24"/>
          <w:szCs w:val="24"/>
        </w:rPr>
        <w:t>Selanjutnya korban dapat diartikan juga sebagai seseorang yang telah menderita kerugian sebagai suatu akibat kejahatan dan/atau yang rasa keadilannya secara langsung telah terganggu sebagai akibat pengalamannya sebagai target (sasaran) kejahatan.</w:t>
      </w:r>
      <w:r w:rsidRPr="00C8610C">
        <w:rPr>
          <w:rStyle w:val="FootnoteReference"/>
          <w:rFonts w:ascii="Times New Roman" w:hAnsi="Times New Roman" w:cs="Times New Roman"/>
          <w:sz w:val="24"/>
          <w:szCs w:val="24"/>
        </w:rPr>
        <w:footnoteReference w:id="16"/>
      </w:r>
    </w:p>
    <w:p w:rsidR="00CB6AC1" w:rsidRDefault="00CB6AC1" w:rsidP="00CB6AC1">
      <w:pPr>
        <w:pStyle w:val="ListParagraph"/>
        <w:spacing w:line="480" w:lineRule="auto"/>
        <w:ind w:left="426" w:firstLine="567"/>
        <w:jc w:val="both"/>
        <w:rPr>
          <w:rFonts w:ascii="Times New Roman" w:hAnsi="Times New Roman" w:cs="Times New Roman"/>
          <w:sz w:val="24"/>
          <w:szCs w:val="24"/>
        </w:rPr>
      </w:pPr>
      <w:r w:rsidRPr="00C8610C">
        <w:rPr>
          <w:rFonts w:ascii="Times New Roman" w:hAnsi="Times New Roman" w:cs="Times New Roman"/>
          <w:sz w:val="24"/>
          <w:szCs w:val="24"/>
        </w:rPr>
        <w:t>Lahirnya UU No.13/2006 juga melahirkan Lembaga Perlindungan Saksi dan Korban (yang kemudian disingkat dengan LPSK)</w:t>
      </w:r>
      <w:r>
        <w:rPr>
          <w:rFonts w:ascii="Times New Roman" w:hAnsi="Times New Roman" w:cs="Times New Roman"/>
          <w:sz w:val="24"/>
          <w:szCs w:val="24"/>
        </w:rPr>
        <w:t>,</w:t>
      </w:r>
      <w:r w:rsidR="00B27D65">
        <w:rPr>
          <w:rFonts w:ascii="Times New Roman" w:hAnsi="Times New Roman" w:cs="Times New Roman"/>
          <w:sz w:val="24"/>
          <w:szCs w:val="24"/>
        </w:rPr>
        <w:t xml:space="preserve"> menurut Pasal 11 UU No.13/2006</w:t>
      </w:r>
      <w:r>
        <w:rPr>
          <w:rFonts w:ascii="Times New Roman" w:hAnsi="Times New Roman" w:cs="Times New Roman"/>
          <w:sz w:val="24"/>
          <w:szCs w:val="24"/>
        </w:rPr>
        <w:t xml:space="preserve"> LPSK ini berkedudukan di ibu kota Negara Kesatuan Republik Indonesia, sebagai sebuah lembaga mandiri dalam arti lembaga yang independent, lembaga ini </w:t>
      </w:r>
      <w:r w:rsidRPr="00C8610C">
        <w:rPr>
          <w:rFonts w:ascii="Times New Roman" w:hAnsi="Times New Roman" w:cs="Times New Roman"/>
          <w:sz w:val="24"/>
          <w:szCs w:val="24"/>
        </w:rPr>
        <w:t>mempunyai kewenangan melindungi saksi dan korban berdasarkan tata aturan yang berlaku pada UU No.13/2006.</w:t>
      </w:r>
    </w:p>
    <w:p w:rsidR="00CB6AC1" w:rsidRDefault="00CB6AC1" w:rsidP="00CB6AC1">
      <w:pPr>
        <w:pStyle w:val="ListParagraph"/>
        <w:spacing w:line="480" w:lineRule="auto"/>
        <w:ind w:left="426" w:firstLine="567"/>
        <w:jc w:val="both"/>
        <w:rPr>
          <w:rFonts w:ascii="Times New Roman" w:hAnsi="Times New Roman" w:cs="Times New Roman"/>
          <w:sz w:val="24"/>
          <w:szCs w:val="24"/>
        </w:rPr>
      </w:pPr>
      <w:r w:rsidRPr="00C8610C">
        <w:rPr>
          <w:rFonts w:ascii="Times New Roman" w:hAnsi="Times New Roman" w:cs="Times New Roman"/>
          <w:sz w:val="24"/>
          <w:szCs w:val="24"/>
        </w:rPr>
        <w:t xml:space="preserve"> Pembenahan konsep perlindungan saksi dan korban pada dasarnya adalah untuk menentukan arah kebijakan yang tepat agar tercapainya nilai keadilan, kemanfaatan dan kepastian hukum bagi saksi dan korban saat ini dan masa yang akan datang.</w:t>
      </w:r>
      <w:r>
        <w:rPr>
          <w:rFonts w:ascii="Times New Roman" w:hAnsi="Times New Roman" w:cs="Times New Roman"/>
          <w:sz w:val="24"/>
          <w:szCs w:val="24"/>
        </w:rPr>
        <w:t xml:space="preserve"> Kehadiran UU Perlindungan Saksi dan Korban ini diharapkan pula menjadi terobosan di dunia peradilan Indonesia. Salah </w:t>
      </w:r>
      <w:r>
        <w:rPr>
          <w:rFonts w:ascii="Times New Roman" w:hAnsi="Times New Roman" w:cs="Times New Roman"/>
          <w:sz w:val="24"/>
          <w:szCs w:val="24"/>
        </w:rPr>
        <w:lastRenderedPageBreak/>
        <w:t>satu alasan dibentuknya UU ini karena ketentuan hukum acara pidana dan perundang-undangan lainnya belum memberikan perlindungan secara maksimal bagi saksi dan korban untuk menyampaikan sendiri apa yang ia dengar, ia lihat, dan ia alami sendiri, terlepas dari rasa takut dan intimidasi dari pihak-pihak terkait.</w:t>
      </w:r>
    </w:p>
    <w:p w:rsidR="00CB6AC1" w:rsidRPr="00C8610C" w:rsidRDefault="00CB6AC1" w:rsidP="00CB6AC1">
      <w:pPr>
        <w:pStyle w:val="ListParagraph"/>
        <w:spacing w:line="480" w:lineRule="auto"/>
        <w:ind w:left="426" w:firstLine="567"/>
        <w:jc w:val="both"/>
        <w:rPr>
          <w:rFonts w:ascii="Times New Roman" w:hAnsi="Times New Roman" w:cs="Times New Roman"/>
          <w:sz w:val="24"/>
          <w:szCs w:val="24"/>
        </w:rPr>
      </w:pPr>
      <w:r w:rsidRPr="00C8610C">
        <w:rPr>
          <w:rFonts w:ascii="Times New Roman" w:hAnsi="Times New Roman" w:cs="Times New Roman"/>
          <w:sz w:val="24"/>
          <w:szCs w:val="24"/>
        </w:rPr>
        <w:t>Permasalahan mengenai perlindungan saksi dan korban ini menarik penulis untuk mengkaji lebih dalam. Oleh karena itu penulis mengambil judul “</w:t>
      </w:r>
      <w:r w:rsidRPr="00C8610C">
        <w:rPr>
          <w:rFonts w:ascii="Times New Roman" w:hAnsi="Times New Roman" w:cs="Times New Roman"/>
          <w:b/>
          <w:sz w:val="24"/>
          <w:szCs w:val="24"/>
        </w:rPr>
        <w:t>Kebijakan Hukum Pidana Perlindungan Saksi Dan Korban Dalam Pembaharuan Hukum</w:t>
      </w:r>
      <w:r>
        <w:rPr>
          <w:rFonts w:ascii="Times New Roman" w:hAnsi="Times New Roman" w:cs="Times New Roman"/>
          <w:b/>
          <w:sz w:val="24"/>
          <w:szCs w:val="24"/>
        </w:rPr>
        <w:t xml:space="preserve"> Pidana</w:t>
      </w:r>
      <w:r w:rsidRPr="00C8610C">
        <w:rPr>
          <w:rFonts w:ascii="Times New Roman" w:hAnsi="Times New Roman" w:cs="Times New Roman"/>
          <w:b/>
          <w:sz w:val="24"/>
          <w:szCs w:val="24"/>
        </w:rPr>
        <w:t xml:space="preserve"> Indonesia</w:t>
      </w:r>
      <w:r w:rsidRPr="00C8610C">
        <w:rPr>
          <w:rFonts w:ascii="Times New Roman" w:hAnsi="Times New Roman" w:cs="Times New Roman"/>
          <w:sz w:val="24"/>
          <w:szCs w:val="24"/>
        </w:rPr>
        <w:t>”.</w:t>
      </w:r>
    </w:p>
    <w:p w:rsidR="00CB6AC1" w:rsidRPr="00C8610C" w:rsidRDefault="00982CE5" w:rsidP="00206A5E">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 Masalah</w:t>
      </w:r>
    </w:p>
    <w:p w:rsidR="00CB6AC1" w:rsidRPr="00C8610C" w:rsidRDefault="00CB6AC1" w:rsidP="00206A5E">
      <w:pPr>
        <w:pStyle w:val="ListParagraph"/>
        <w:numPr>
          <w:ilvl w:val="0"/>
          <w:numId w:val="2"/>
        </w:numPr>
        <w:spacing w:after="0" w:line="480" w:lineRule="auto"/>
        <w:ind w:left="851"/>
        <w:jc w:val="both"/>
        <w:rPr>
          <w:rFonts w:ascii="Times New Roman" w:hAnsi="Times New Roman" w:cs="Times New Roman"/>
          <w:b/>
          <w:sz w:val="24"/>
          <w:szCs w:val="24"/>
        </w:rPr>
      </w:pPr>
      <w:r w:rsidRPr="00C8610C">
        <w:rPr>
          <w:rFonts w:ascii="Times New Roman" w:hAnsi="Times New Roman" w:cs="Times New Roman"/>
          <w:sz w:val="24"/>
          <w:szCs w:val="24"/>
        </w:rPr>
        <w:t>Bagaimanakah Kebijakan Hukum Pidana Perlindungan Saksi dan Korban</w:t>
      </w:r>
      <w:r w:rsidR="00A95646">
        <w:rPr>
          <w:rFonts w:ascii="Times New Roman" w:hAnsi="Times New Roman" w:cs="Times New Roman"/>
          <w:sz w:val="24"/>
          <w:szCs w:val="24"/>
        </w:rPr>
        <w:t xml:space="preserve"> di Indonesia</w:t>
      </w:r>
      <w:r w:rsidRPr="00C8610C">
        <w:rPr>
          <w:rFonts w:ascii="Times New Roman" w:hAnsi="Times New Roman" w:cs="Times New Roman"/>
          <w:sz w:val="24"/>
          <w:szCs w:val="24"/>
        </w:rPr>
        <w:t xml:space="preserve"> saat ini?</w:t>
      </w:r>
    </w:p>
    <w:p w:rsidR="00CB6AC1" w:rsidRPr="00C8610C" w:rsidRDefault="003A60EB" w:rsidP="00206A5E">
      <w:pPr>
        <w:pStyle w:val="ListParagraph"/>
        <w:numPr>
          <w:ilvl w:val="0"/>
          <w:numId w:val="2"/>
        </w:numPr>
        <w:spacing w:after="0" w:line="480" w:lineRule="auto"/>
        <w:ind w:left="851"/>
        <w:jc w:val="both"/>
        <w:rPr>
          <w:rFonts w:ascii="Times New Roman" w:hAnsi="Times New Roman" w:cs="Times New Roman"/>
          <w:b/>
          <w:sz w:val="24"/>
          <w:szCs w:val="24"/>
        </w:rPr>
      </w:pPr>
      <w:r>
        <w:rPr>
          <w:rFonts w:ascii="Times New Roman" w:hAnsi="Times New Roman" w:cs="Times New Roman"/>
          <w:sz w:val="24"/>
          <w:szCs w:val="24"/>
        </w:rPr>
        <w:t>Bagaimanakah K</w:t>
      </w:r>
      <w:r w:rsidR="00CB6AC1" w:rsidRPr="00C8610C">
        <w:rPr>
          <w:rFonts w:ascii="Times New Roman" w:hAnsi="Times New Roman" w:cs="Times New Roman"/>
          <w:sz w:val="24"/>
          <w:szCs w:val="24"/>
        </w:rPr>
        <w:t>ebijakan Hukum Pidana Perlindungan Saksi dan Korban di</w:t>
      </w:r>
      <w:r w:rsidR="00CB6AC1">
        <w:rPr>
          <w:rFonts w:ascii="Times New Roman" w:hAnsi="Times New Roman" w:cs="Times New Roman"/>
          <w:sz w:val="24"/>
          <w:szCs w:val="24"/>
        </w:rPr>
        <w:t xml:space="preserve"> Indonesia pada</w:t>
      </w:r>
      <w:r w:rsidR="00CB6AC1" w:rsidRPr="00C8610C">
        <w:rPr>
          <w:rFonts w:ascii="Times New Roman" w:hAnsi="Times New Roman" w:cs="Times New Roman"/>
          <w:sz w:val="24"/>
          <w:szCs w:val="24"/>
        </w:rPr>
        <w:t xml:space="preserve"> masa yang akan datang?</w:t>
      </w:r>
    </w:p>
    <w:p w:rsidR="00CB6AC1" w:rsidRPr="00C8610C" w:rsidRDefault="00CB6AC1" w:rsidP="00206A5E">
      <w:pPr>
        <w:pStyle w:val="ListParagraph"/>
        <w:numPr>
          <w:ilvl w:val="0"/>
          <w:numId w:val="1"/>
        </w:numPr>
        <w:spacing w:after="0" w:line="480" w:lineRule="auto"/>
        <w:ind w:left="426" w:hanging="426"/>
        <w:jc w:val="both"/>
        <w:rPr>
          <w:rFonts w:ascii="Times New Roman" w:hAnsi="Times New Roman" w:cs="Times New Roman"/>
          <w:b/>
          <w:sz w:val="24"/>
          <w:szCs w:val="24"/>
        </w:rPr>
      </w:pPr>
      <w:r w:rsidRPr="00C8610C">
        <w:rPr>
          <w:rFonts w:ascii="Times New Roman" w:hAnsi="Times New Roman" w:cs="Times New Roman"/>
          <w:b/>
          <w:sz w:val="24"/>
          <w:szCs w:val="24"/>
        </w:rPr>
        <w:t>T</w:t>
      </w:r>
      <w:r w:rsidR="00982CE5">
        <w:rPr>
          <w:rFonts w:ascii="Times New Roman" w:hAnsi="Times New Roman" w:cs="Times New Roman"/>
          <w:b/>
          <w:sz w:val="24"/>
          <w:szCs w:val="24"/>
        </w:rPr>
        <w:t>ujuan</w:t>
      </w:r>
      <w:r w:rsidRPr="00C8610C">
        <w:rPr>
          <w:rFonts w:ascii="Times New Roman" w:hAnsi="Times New Roman" w:cs="Times New Roman"/>
          <w:b/>
          <w:sz w:val="24"/>
          <w:szCs w:val="24"/>
        </w:rPr>
        <w:t xml:space="preserve"> P</w:t>
      </w:r>
      <w:r w:rsidR="00982CE5">
        <w:rPr>
          <w:rFonts w:ascii="Times New Roman" w:hAnsi="Times New Roman" w:cs="Times New Roman"/>
          <w:b/>
          <w:sz w:val="24"/>
          <w:szCs w:val="24"/>
        </w:rPr>
        <w:t>enelitian</w:t>
      </w:r>
    </w:p>
    <w:p w:rsidR="00CB6AC1" w:rsidRPr="00C8610C" w:rsidRDefault="003A60EB" w:rsidP="00206A5E">
      <w:pPr>
        <w:pStyle w:val="ListParagraph"/>
        <w:numPr>
          <w:ilvl w:val="0"/>
          <w:numId w:val="3"/>
        </w:numPr>
        <w:spacing w:after="0" w:line="480" w:lineRule="auto"/>
        <w:ind w:left="851"/>
        <w:jc w:val="both"/>
        <w:rPr>
          <w:rFonts w:ascii="Times New Roman" w:hAnsi="Times New Roman" w:cs="Times New Roman"/>
          <w:b/>
          <w:sz w:val="24"/>
          <w:szCs w:val="24"/>
        </w:rPr>
      </w:pPr>
      <w:r>
        <w:rPr>
          <w:rFonts w:ascii="Times New Roman" w:hAnsi="Times New Roman" w:cs="Times New Roman"/>
          <w:sz w:val="24"/>
          <w:szCs w:val="24"/>
        </w:rPr>
        <w:t>Untuk mengetahui dan mengana</w:t>
      </w:r>
      <w:r w:rsidR="00CB6AC1" w:rsidRPr="00C8610C">
        <w:rPr>
          <w:rFonts w:ascii="Times New Roman" w:hAnsi="Times New Roman" w:cs="Times New Roman"/>
          <w:sz w:val="24"/>
          <w:szCs w:val="24"/>
        </w:rPr>
        <w:t>lisa kebijakan hukum pidana terhadap perlindungan saksi dan korban di Indonesia saat ini.</w:t>
      </w:r>
    </w:p>
    <w:p w:rsidR="00CB6AC1" w:rsidRPr="00C8610C" w:rsidRDefault="00CB6AC1" w:rsidP="00206A5E">
      <w:pPr>
        <w:pStyle w:val="ListParagraph"/>
        <w:numPr>
          <w:ilvl w:val="0"/>
          <w:numId w:val="3"/>
        </w:numPr>
        <w:spacing w:after="0" w:line="480" w:lineRule="auto"/>
        <w:ind w:left="851"/>
        <w:jc w:val="both"/>
        <w:rPr>
          <w:rFonts w:ascii="Times New Roman" w:hAnsi="Times New Roman" w:cs="Times New Roman"/>
          <w:b/>
          <w:sz w:val="24"/>
          <w:szCs w:val="24"/>
        </w:rPr>
      </w:pPr>
      <w:r w:rsidRPr="00C8610C">
        <w:rPr>
          <w:rFonts w:ascii="Times New Roman" w:hAnsi="Times New Roman" w:cs="Times New Roman"/>
          <w:sz w:val="24"/>
          <w:szCs w:val="24"/>
        </w:rPr>
        <w:t>Untuk mengetahui dan menganalisa kebijakan hukum pidana perlindungan saksi dan korban dalam pembaharuan hukum pidana di Indonesia pada masa yang akan datang.</w:t>
      </w:r>
    </w:p>
    <w:p w:rsidR="00CB6AC1" w:rsidRPr="00C8610C" w:rsidRDefault="00CB6AC1" w:rsidP="00206A5E">
      <w:pPr>
        <w:pStyle w:val="ListParagraph"/>
        <w:numPr>
          <w:ilvl w:val="0"/>
          <w:numId w:val="1"/>
        </w:numPr>
        <w:spacing w:after="0" w:line="480" w:lineRule="auto"/>
        <w:ind w:left="426" w:hanging="426"/>
        <w:jc w:val="both"/>
        <w:rPr>
          <w:rFonts w:ascii="Times New Roman" w:hAnsi="Times New Roman" w:cs="Times New Roman"/>
          <w:b/>
          <w:sz w:val="24"/>
          <w:szCs w:val="24"/>
        </w:rPr>
      </w:pPr>
      <w:r w:rsidRPr="00C8610C">
        <w:rPr>
          <w:rFonts w:ascii="Times New Roman" w:hAnsi="Times New Roman" w:cs="Times New Roman"/>
          <w:b/>
          <w:sz w:val="24"/>
          <w:szCs w:val="24"/>
        </w:rPr>
        <w:t>M</w:t>
      </w:r>
      <w:r w:rsidR="00982CE5">
        <w:rPr>
          <w:rFonts w:ascii="Times New Roman" w:hAnsi="Times New Roman" w:cs="Times New Roman"/>
          <w:b/>
          <w:sz w:val="24"/>
          <w:szCs w:val="24"/>
        </w:rPr>
        <w:t>anfaat</w:t>
      </w:r>
      <w:r w:rsidRPr="00C8610C">
        <w:rPr>
          <w:rFonts w:ascii="Times New Roman" w:hAnsi="Times New Roman" w:cs="Times New Roman"/>
          <w:b/>
          <w:sz w:val="24"/>
          <w:szCs w:val="24"/>
        </w:rPr>
        <w:t xml:space="preserve"> P</w:t>
      </w:r>
      <w:r w:rsidR="00982CE5">
        <w:rPr>
          <w:rFonts w:ascii="Times New Roman" w:hAnsi="Times New Roman" w:cs="Times New Roman"/>
          <w:b/>
          <w:sz w:val="24"/>
          <w:szCs w:val="24"/>
        </w:rPr>
        <w:t>enelitian</w:t>
      </w:r>
    </w:p>
    <w:p w:rsidR="00CB6AC1" w:rsidRPr="00C8610C" w:rsidRDefault="00CB6AC1" w:rsidP="00206A5E">
      <w:pPr>
        <w:pStyle w:val="ListParagraph"/>
        <w:numPr>
          <w:ilvl w:val="0"/>
          <w:numId w:val="4"/>
        </w:numPr>
        <w:spacing w:after="0" w:line="480" w:lineRule="auto"/>
        <w:ind w:left="851"/>
        <w:jc w:val="both"/>
        <w:rPr>
          <w:rFonts w:ascii="Times New Roman" w:hAnsi="Times New Roman" w:cs="Times New Roman"/>
          <w:sz w:val="24"/>
          <w:szCs w:val="24"/>
        </w:rPr>
      </w:pPr>
      <w:r w:rsidRPr="00C8610C">
        <w:rPr>
          <w:rFonts w:ascii="Times New Roman" w:hAnsi="Times New Roman" w:cs="Times New Roman"/>
          <w:sz w:val="24"/>
          <w:szCs w:val="24"/>
        </w:rPr>
        <w:t>Secara Teoritis</w:t>
      </w:r>
    </w:p>
    <w:p w:rsidR="00CB6AC1" w:rsidRPr="00C8610C" w:rsidRDefault="00CB6AC1" w:rsidP="003916EB">
      <w:pPr>
        <w:pStyle w:val="ListParagraph"/>
        <w:spacing w:after="0" w:line="480" w:lineRule="auto"/>
        <w:ind w:left="851"/>
        <w:jc w:val="both"/>
        <w:rPr>
          <w:rFonts w:ascii="Times New Roman" w:hAnsi="Times New Roman" w:cs="Times New Roman"/>
          <w:sz w:val="24"/>
          <w:szCs w:val="24"/>
        </w:rPr>
      </w:pPr>
      <w:r w:rsidRPr="00C8610C">
        <w:rPr>
          <w:rFonts w:ascii="Times New Roman" w:hAnsi="Times New Roman" w:cs="Times New Roman"/>
          <w:sz w:val="24"/>
          <w:szCs w:val="24"/>
        </w:rPr>
        <w:lastRenderedPageBreak/>
        <w:t>Penulisan mengenai perlindungan saksi dan korban diharapkan dapat menjadi sumbangsih secara ilmiah bagi ilmu pengetahuan  tentang hukum dan pengembangan hukum pidana nasional dalam menggali segala sumber hukum untuk memenuhi tuntutan pembaharuan hukum pidana di Indonesia.</w:t>
      </w:r>
    </w:p>
    <w:p w:rsidR="00CB6AC1" w:rsidRPr="00C8610C" w:rsidRDefault="00CB6AC1" w:rsidP="00206A5E">
      <w:pPr>
        <w:pStyle w:val="ListParagraph"/>
        <w:numPr>
          <w:ilvl w:val="0"/>
          <w:numId w:val="4"/>
        </w:numPr>
        <w:spacing w:after="0" w:line="480" w:lineRule="auto"/>
        <w:ind w:left="851"/>
        <w:jc w:val="both"/>
        <w:rPr>
          <w:rFonts w:ascii="Times New Roman" w:hAnsi="Times New Roman" w:cs="Times New Roman"/>
          <w:sz w:val="24"/>
          <w:szCs w:val="24"/>
        </w:rPr>
      </w:pPr>
      <w:r w:rsidRPr="00C8610C">
        <w:rPr>
          <w:rFonts w:ascii="Times New Roman" w:hAnsi="Times New Roman" w:cs="Times New Roman"/>
          <w:sz w:val="24"/>
          <w:szCs w:val="24"/>
        </w:rPr>
        <w:t>Secara Praktis</w:t>
      </w:r>
    </w:p>
    <w:p w:rsidR="00CB6AC1" w:rsidRDefault="00CB6AC1" w:rsidP="003916EB">
      <w:pPr>
        <w:pStyle w:val="ListParagraph"/>
        <w:spacing w:before="240" w:line="480" w:lineRule="auto"/>
        <w:ind w:left="851"/>
        <w:jc w:val="both"/>
        <w:rPr>
          <w:rFonts w:ascii="Times New Roman" w:hAnsi="Times New Roman" w:cs="Times New Roman"/>
          <w:sz w:val="24"/>
          <w:szCs w:val="24"/>
        </w:rPr>
      </w:pPr>
      <w:r w:rsidRPr="00C8610C">
        <w:rPr>
          <w:rFonts w:ascii="Times New Roman" w:hAnsi="Times New Roman" w:cs="Times New Roman"/>
          <w:sz w:val="24"/>
          <w:szCs w:val="24"/>
        </w:rPr>
        <w:t>Secara praktis hasil dari penulisan ini diharapkan dapat menjadi kontribusi dan sumbangan pemikiran terhadap perlindungan saksi dan korban kepada penegak hukum atau pemerintah dalam membuka cakrawala pikir mengenai perlindungan saksi dan korban.</w:t>
      </w:r>
    </w:p>
    <w:p w:rsidR="00CB6AC1" w:rsidRPr="00C8610C" w:rsidRDefault="00CB6AC1" w:rsidP="00206A5E">
      <w:pPr>
        <w:pStyle w:val="ListParagraph"/>
        <w:numPr>
          <w:ilvl w:val="0"/>
          <w:numId w:val="1"/>
        </w:numPr>
        <w:spacing w:before="240" w:line="480" w:lineRule="auto"/>
        <w:ind w:left="426" w:hanging="426"/>
        <w:jc w:val="both"/>
        <w:rPr>
          <w:rFonts w:ascii="Times New Roman" w:hAnsi="Times New Roman" w:cs="Times New Roman"/>
          <w:b/>
          <w:sz w:val="24"/>
          <w:szCs w:val="24"/>
        </w:rPr>
      </w:pPr>
      <w:r w:rsidRPr="00C8610C">
        <w:rPr>
          <w:rFonts w:ascii="Times New Roman" w:hAnsi="Times New Roman" w:cs="Times New Roman"/>
          <w:b/>
          <w:sz w:val="24"/>
          <w:szCs w:val="24"/>
        </w:rPr>
        <w:t>K</w:t>
      </w:r>
      <w:r w:rsidR="00982CE5">
        <w:rPr>
          <w:rFonts w:ascii="Times New Roman" w:hAnsi="Times New Roman" w:cs="Times New Roman"/>
          <w:b/>
          <w:sz w:val="24"/>
          <w:szCs w:val="24"/>
        </w:rPr>
        <w:t xml:space="preserve">erangka </w:t>
      </w:r>
      <w:r w:rsidRPr="00C8610C">
        <w:rPr>
          <w:rFonts w:ascii="Times New Roman" w:hAnsi="Times New Roman" w:cs="Times New Roman"/>
          <w:b/>
          <w:sz w:val="24"/>
          <w:szCs w:val="24"/>
        </w:rPr>
        <w:t>P</w:t>
      </w:r>
      <w:r w:rsidR="00982CE5">
        <w:rPr>
          <w:rFonts w:ascii="Times New Roman" w:hAnsi="Times New Roman" w:cs="Times New Roman"/>
          <w:b/>
          <w:sz w:val="24"/>
          <w:szCs w:val="24"/>
        </w:rPr>
        <w:t>emikiran</w:t>
      </w:r>
    </w:p>
    <w:p w:rsidR="00CB6AC1" w:rsidRPr="00C8610C" w:rsidRDefault="00CB6AC1" w:rsidP="00206A5E">
      <w:pPr>
        <w:pStyle w:val="ListParagraph"/>
        <w:numPr>
          <w:ilvl w:val="0"/>
          <w:numId w:val="5"/>
        </w:numPr>
        <w:spacing w:after="0" w:line="480" w:lineRule="auto"/>
        <w:ind w:left="851"/>
        <w:jc w:val="both"/>
        <w:rPr>
          <w:rFonts w:ascii="Times New Roman" w:hAnsi="Times New Roman" w:cs="Times New Roman"/>
          <w:b/>
          <w:sz w:val="24"/>
          <w:szCs w:val="24"/>
        </w:rPr>
      </w:pPr>
      <w:r w:rsidRPr="00C8610C">
        <w:rPr>
          <w:rFonts w:ascii="Times New Roman" w:hAnsi="Times New Roman" w:cs="Times New Roman"/>
          <w:b/>
          <w:sz w:val="24"/>
          <w:szCs w:val="24"/>
        </w:rPr>
        <w:t>Kebijakan Hukum Pidana.</w:t>
      </w:r>
    </w:p>
    <w:p w:rsidR="00CB6AC1" w:rsidRPr="00C8610C" w:rsidRDefault="00CB6AC1" w:rsidP="003916EB">
      <w:pPr>
        <w:pStyle w:val="ListParagraph"/>
        <w:spacing w:after="0" w:line="480" w:lineRule="auto"/>
        <w:ind w:left="851" w:firstLine="567"/>
        <w:jc w:val="both"/>
        <w:rPr>
          <w:rFonts w:ascii="Times New Roman" w:hAnsi="Times New Roman" w:cs="Times New Roman"/>
          <w:sz w:val="24"/>
          <w:szCs w:val="24"/>
        </w:rPr>
      </w:pPr>
      <w:r w:rsidRPr="00C8610C">
        <w:rPr>
          <w:rFonts w:ascii="Times New Roman" w:hAnsi="Times New Roman" w:cs="Times New Roman"/>
          <w:sz w:val="24"/>
          <w:szCs w:val="24"/>
        </w:rPr>
        <w:t xml:space="preserve">Isitilah </w:t>
      </w:r>
      <w:r w:rsidRPr="00C8610C">
        <w:rPr>
          <w:rFonts w:ascii="Times New Roman" w:hAnsi="Times New Roman" w:cs="Times New Roman"/>
          <w:i/>
          <w:sz w:val="24"/>
          <w:szCs w:val="24"/>
        </w:rPr>
        <w:t>policy</w:t>
      </w:r>
      <w:r w:rsidRPr="00C8610C">
        <w:rPr>
          <w:rFonts w:ascii="Times New Roman" w:hAnsi="Times New Roman" w:cs="Times New Roman"/>
          <w:sz w:val="24"/>
          <w:szCs w:val="24"/>
        </w:rPr>
        <w:t xml:space="preserve"> dalam bahasa Inggris atau </w:t>
      </w:r>
      <w:r w:rsidRPr="00C8610C">
        <w:rPr>
          <w:rFonts w:ascii="Times New Roman" w:hAnsi="Times New Roman" w:cs="Times New Roman"/>
          <w:i/>
          <w:sz w:val="24"/>
          <w:szCs w:val="24"/>
        </w:rPr>
        <w:t>politiek</w:t>
      </w:r>
      <w:r w:rsidRPr="00C8610C">
        <w:rPr>
          <w:rFonts w:ascii="Times New Roman" w:hAnsi="Times New Roman" w:cs="Times New Roman"/>
          <w:sz w:val="24"/>
          <w:szCs w:val="24"/>
        </w:rPr>
        <w:t xml:space="preserve"> dalam bahasa Belanda berarti kebijakan, bertitik tolak dari kedua pengertian tersebut maka istilah kebijakan hukum pidana dapat pula disebut dengan istilah politik hukum pidana.</w:t>
      </w:r>
      <w:r w:rsidRPr="00C8610C">
        <w:rPr>
          <w:rStyle w:val="FootnoteReference"/>
          <w:rFonts w:ascii="Times New Roman" w:hAnsi="Times New Roman" w:cs="Times New Roman"/>
          <w:sz w:val="24"/>
          <w:szCs w:val="24"/>
        </w:rPr>
        <w:footnoteReference w:id="17"/>
      </w:r>
    </w:p>
    <w:p w:rsidR="00CB6AC1" w:rsidRPr="00C8610C" w:rsidRDefault="00CB6AC1" w:rsidP="003916EB">
      <w:pPr>
        <w:pStyle w:val="ListParagraph"/>
        <w:spacing w:after="0" w:line="480" w:lineRule="auto"/>
        <w:ind w:left="851" w:firstLine="567"/>
        <w:jc w:val="both"/>
        <w:rPr>
          <w:rFonts w:ascii="Times New Roman" w:hAnsi="Times New Roman" w:cs="Times New Roman"/>
          <w:sz w:val="24"/>
          <w:szCs w:val="24"/>
        </w:rPr>
      </w:pPr>
      <w:r w:rsidRPr="00C8610C">
        <w:rPr>
          <w:rFonts w:ascii="Times New Roman" w:hAnsi="Times New Roman" w:cs="Times New Roman"/>
          <w:sz w:val="24"/>
          <w:szCs w:val="24"/>
        </w:rPr>
        <w:t>Pengertian kebijakan atau politik hukum pidana dapat dilihat dari politik hukum maupun dari politik kriminal. Politik hukum menurut Sudarto sebagaimana dikutip oleh Barda Nawawi Arief adalah :</w:t>
      </w:r>
    </w:p>
    <w:p w:rsidR="00CB6AC1" w:rsidRPr="00C8610C" w:rsidRDefault="00CB6AC1" w:rsidP="00206A5E">
      <w:pPr>
        <w:pStyle w:val="ListParagraph"/>
        <w:numPr>
          <w:ilvl w:val="0"/>
          <w:numId w:val="8"/>
        </w:numPr>
        <w:spacing w:after="0" w:line="240" w:lineRule="auto"/>
        <w:ind w:left="1843"/>
        <w:jc w:val="both"/>
        <w:rPr>
          <w:rFonts w:ascii="Times New Roman" w:hAnsi="Times New Roman" w:cs="Times New Roman"/>
          <w:sz w:val="24"/>
          <w:szCs w:val="24"/>
        </w:rPr>
      </w:pPr>
      <w:r w:rsidRPr="00C8610C">
        <w:rPr>
          <w:rFonts w:ascii="Times New Roman" w:hAnsi="Times New Roman" w:cs="Times New Roman"/>
          <w:sz w:val="24"/>
          <w:szCs w:val="24"/>
        </w:rPr>
        <w:t>Usaha untuk mewujudkan peraturan-peraturan yang baik sesuai dengan keadaan dan situasi pada suatu saat.</w:t>
      </w:r>
    </w:p>
    <w:p w:rsidR="00CB6AC1" w:rsidRPr="00C8610C" w:rsidRDefault="00CB6AC1" w:rsidP="00206A5E">
      <w:pPr>
        <w:pStyle w:val="ListParagraph"/>
        <w:numPr>
          <w:ilvl w:val="0"/>
          <w:numId w:val="8"/>
        </w:numPr>
        <w:spacing w:after="0" w:line="240" w:lineRule="auto"/>
        <w:ind w:left="1843"/>
        <w:jc w:val="both"/>
        <w:rPr>
          <w:rFonts w:ascii="Times New Roman" w:hAnsi="Times New Roman" w:cs="Times New Roman"/>
          <w:sz w:val="24"/>
          <w:szCs w:val="24"/>
        </w:rPr>
      </w:pPr>
      <w:r w:rsidRPr="00C8610C">
        <w:rPr>
          <w:rFonts w:ascii="Times New Roman" w:hAnsi="Times New Roman" w:cs="Times New Roman"/>
          <w:sz w:val="24"/>
          <w:szCs w:val="24"/>
        </w:rPr>
        <w:t xml:space="preserve">Kebijakan dari negara melalui badan-badan yang berwenang untuk menetapkan peraturan-peraturan yang dikehendaki yang diperkirakan bisa digunakan untuk mengapresiasikan apa yang </w:t>
      </w:r>
      <w:r w:rsidRPr="00C8610C">
        <w:rPr>
          <w:rFonts w:ascii="Times New Roman" w:hAnsi="Times New Roman" w:cs="Times New Roman"/>
          <w:sz w:val="24"/>
          <w:szCs w:val="24"/>
        </w:rPr>
        <w:lastRenderedPageBreak/>
        <w:t>terkandung dalam masyarakat dan untuk mencapai apa yang dicita-citakan.</w:t>
      </w:r>
      <w:r w:rsidRPr="00C8610C">
        <w:rPr>
          <w:rStyle w:val="FootnoteReference"/>
          <w:rFonts w:ascii="Times New Roman" w:hAnsi="Times New Roman" w:cs="Times New Roman"/>
          <w:sz w:val="24"/>
          <w:szCs w:val="24"/>
        </w:rPr>
        <w:footnoteReference w:id="18"/>
      </w:r>
    </w:p>
    <w:p w:rsidR="00CB6AC1" w:rsidRPr="00C8610C" w:rsidRDefault="00CB6AC1" w:rsidP="00CB6AC1">
      <w:pPr>
        <w:pStyle w:val="ListParagraph"/>
        <w:spacing w:after="0" w:line="240" w:lineRule="auto"/>
        <w:ind w:left="2061"/>
        <w:jc w:val="both"/>
        <w:rPr>
          <w:rFonts w:ascii="Times New Roman" w:hAnsi="Times New Roman" w:cs="Times New Roman"/>
          <w:sz w:val="24"/>
          <w:szCs w:val="24"/>
        </w:rPr>
      </w:pPr>
    </w:p>
    <w:p w:rsidR="00CB6AC1" w:rsidRPr="00C8610C" w:rsidRDefault="00CB6AC1" w:rsidP="003916EB">
      <w:pPr>
        <w:pStyle w:val="ListParagraph"/>
        <w:spacing w:after="0" w:line="480" w:lineRule="auto"/>
        <w:ind w:left="851" w:firstLine="567"/>
        <w:jc w:val="both"/>
        <w:rPr>
          <w:rFonts w:ascii="Times New Roman" w:hAnsi="Times New Roman" w:cs="Times New Roman"/>
          <w:sz w:val="24"/>
          <w:szCs w:val="24"/>
        </w:rPr>
      </w:pPr>
      <w:r w:rsidRPr="00C8610C">
        <w:rPr>
          <w:rFonts w:ascii="Times New Roman" w:hAnsi="Times New Roman" w:cs="Times New Roman"/>
          <w:sz w:val="24"/>
          <w:szCs w:val="24"/>
        </w:rPr>
        <w:t>Melaksanakan politik hukum pidana berarti usaha untuk mewujudkan peraturan perundang-undangan pidana yang sesuai dengan keadaan dan situasi pada suatu waktu dan untuk masa-masa yang akan datang.</w:t>
      </w:r>
      <w:r w:rsidRPr="00C8610C">
        <w:rPr>
          <w:rStyle w:val="FootnoteReference"/>
          <w:rFonts w:ascii="Times New Roman" w:hAnsi="Times New Roman" w:cs="Times New Roman"/>
          <w:sz w:val="24"/>
          <w:szCs w:val="24"/>
        </w:rPr>
        <w:footnoteReference w:id="19"/>
      </w:r>
    </w:p>
    <w:p w:rsidR="00CB6AC1" w:rsidRPr="00C8610C" w:rsidRDefault="00CB6AC1" w:rsidP="003916EB">
      <w:pPr>
        <w:pStyle w:val="ListParagraph"/>
        <w:spacing w:after="0" w:line="480" w:lineRule="auto"/>
        <w:ind w:left="851" w:firstLine="567"/>
        <w:jc w:val="both"/>
        <w:rPr>
          <w:rFonts w:ascii="Times New Roman" w:hAnsi="Times New Roman" w:cs="Times New Roman"/>
          <w:sz w:val="24"/>
          <w:szCs w:val="24"/>
        </w:rPr>
      </w:pPr>
      <w:r w:rsidRPr="00C8610C">
        <w:rPr>
          <w:rFonts w:ascii="Times New Roman" w:hAnsi="Times New Roman" w:cs="Times New Roman"/>
          <w:sz w:val="24"/>
          <w:szCs w:val="24"/>
        </w:rPr>
        <w:t>Kebijakan hukum pidana sebagai kebijakan penanggulangan kejahatan dengan hukum pidana merupakan bagian dari kebijakan kriminal. Menurut Barda Nawawi Arief, Kebijakan penegakan hukum pidana merupakan serangkaian proses yang terdiri dari tiga tahap kebijakan. Pertama, tahap kebijakan formulatif atau tahap kebijakan legislatif, yaitu tahap penyusunan/perumusan hukum pidana. Kedua, tahap kebijakan yudikatif/aplikatif, yaitu tahap penerapan hukum pidana. Ketiga, tahap kebijakan eksekutif/administrasi, yaitu tahap pelaksanaan/eksekusi hukum pidana.</w:t>
      </w:r>
      <w:r w:rsidRPr="00C8610C">
        <w:rPr>
          <w:rStyle w:val="FootnoteReference"/>
          <w:rFonts w:ascii="Times New Roman" w:hAnsi="Times New Roman" w:cs="Times New Roman"/>
          <w:sz w:val="24"/>
          <w:szCs w:val="24"/>
        </w:rPr>
        <w:footnoteReference w:id="20"/>
      </w:r>
    </w:p>
    <w:p w:rsidR="00CB6AC1" w:rsidRPr="00C8610C" w:rsidRDefault="00CB6AC1" w:rsidP="003916EB">
      <w:pPr>
        <w:pStyle w:val="ListParagraph"/>
        <w:spacing w:after="0" w:line="480" w:lineRule="auto"/>
        <w:ind w:left="851" w:firstLine="567"/>
        <w:jc w:val="both"/>
        <w:rPr>
          <w:rFonts w:ascii="Times New Roman" w:hAnsi="Times New Roman" w:cs="Times New Roman"/>
          <w:sz w:val="24"/>
          <w:szCs w:val="24"/>
        </w:rPr>
      </w:pPr>
      <w:r w:rsidRPr="00C8610C">
        <w:rPr>
          <w:rFonts w:ascii="Times New Roman" w:hAnsi="Times New Roman" w:cs="Times New Roman"/>
          <w:sz w:val="24"/>
          <w:szCs w:val="24"/>
        </w:rPr>
        <w:t>Kebijakan kriminal (</w:t>
      </w:r>
      <w:r w:rsidRPr="00C8610C">
        <w:rPr>
          <w:rFonts w:ascii="Times New Roman" w:hAnsi="Times New Roman" w:cs="Times New Roman"/>
          <w:i/>
          <w:sz w:val="24"/>
          <w:szCs w:val="24"/>
        </w:rPr>
        <w:t>Criminal Policy</w:t>
      </w:r>
      <w:r w:rsidRPr="00C8610C">
        <w:rPr>
          <w:rFonts w:ascii="Times New Roman" w:hAnsi="Times New Roman" w:cs="Times New Roman"/>
          <w:sz w:val="24"/>
          <w:szCs w:val="24"/>
        </w:rPr>
        <w:t>) atau politik kriminal merupakan suatu usaha rasional dalam menanggulangi kejahatan. Politik kriminal merupakan bagian dari politik penegakan hukum (</w:t>
      </w:r>
      <w:r w:rsidRPr="00C8610C">
        <w:rPr>
          <w:rFonts w:ascii="Times New Roman" w:hAnsi="Times New Roman" w:cs="Times New Roman"/>
          <w:i/>
          <w:sz w:val="24"/>
          <w:szCs w:val="24"/>
        </w:rPr>
        <w:t>Law Enforcement Policy</w:t>
      </w:r>
      <w:r w:rsidRPr="00C8610C">
        <w:rPr>
          <w:rFonts w:ascii="Times New Roman" w:hAnsi="Times New Roman" w:cs="Times New Roman"/>
          <w:sz w:val="24"/>
          <w:szCs w:val="24"/>
        </w:rPr>
        <w:t xml:space="preserve">) yang juga merupakan bagian dari politik sosial </w:t>
      </w:r>
      <w:r w:rsidRPr="00C8610C">
        <w:rPr>
          <w:rFonts w:ascii="Times New Roman" w:hAnsi="Times New Roman" w:cs="Times New Roman"/>
          <w:sz w:val="24"/>
          <w:szCs w:val="24"/>
        </w:rPr>
        <w:lastRenderedPageBreak/>
        <w:t>(</w:t>
      </w:r>
      <w:r w:rsidRPr="00C8610C">
        <w:rPr>
          <w:rFonts w:ascii="Times New Roman" w:hAnsi="Times New Roman" w:cs="Times New Roman"/>
          <w:i/>
          <w:sz w:val="24"/>
          <w:szCs w:val="24"/>
        </w:rPr>
        <w:t>Social Policy</w:t>
      </w:r>
      <w:r w:rsidRPr="00C8610C">
        <w:rPr>
          <w:rFonts w:ascii="Times New Roman" w:hAnsi="Times New Roman" w:cs="Times New Roman"/>
          <w:sz w:val="24"/>
          <w:szCs w:val="24"/>
        </w:rPr>
        <w:t>) yaitu sebuah usaha dari masyarakat untuk meningkatkan kesejahteraan masyarakatnya.</w:t>
      </w:r>
      <w:r w:rsidRPr="00C8610C">
        <w:rPr>
          <w:rStyle w:val="FootnoteReference"/>
          <w:rFonts w:ascii="Times New Roman" w:hAnsi="Times New Roman" w:cs="Times New Roman"/>
          <w:sz w:val="24"/>
          <w:szCs w:val="24"/>
        </w:rPr>
        <w:footnoteReference w:id="21"/>
      </w:r>
      <w:r w:rsidRPr="00C8610C">
        <w:rPr>
          <w:rFonts w:ascii="Times New Roman" w:hAnsi="Times New Roman" w:cs="Times New Roman"/>
          <w:sz w:val="24"/>
          <w:szCs w:val="24"/>
        </w:rPr>
        <w:t xml:space="preserve"> </w:t>
      </w:r>
    </w:p>
    <w:p w:rsidR="00CB6AC1" w:rsidRPr="00C8610C" w:rsidRDefault="00CB6AC1" w:rsidP="003916EB">
      <w:pPr>
        <w:pStyle w:val="ListParagraph"/>
        <w:spacing w:after="0" w:line="480" w:lineRule="auto"/>
        <w:ind w:left="851" w:firstLine="567"/>
        <w:jc w:val="both"/>
        <w:rPr>
          <w:rFonts w:ascii="Times New Roman" w:hAnsi="Times New Roman" w:cs="Times New Roman"/>
          <w:sz w:val="24"/>
          <w:szCs w:val="24"/>
        </w:rPr>
      </w:pPr>
      <w:r w:rsidRPr="00C8610C">
        <w:rPr>
          <w:rFonts w:ascii="Times New Roman" w:hAnsi="Times New Roman" w:cs="Times New Roman"/>
          <w:sz w:val="24"/>
          <w:szCs w:val="24"/>
        </w:rPr>
        <w:t>Sehubungan dengan hal itu, G. Peter Hoefnagels juga mengemukakan sebagaimana dikutip oleh Barda Nawawi Arief:</w:t>
      </w:r>
      <w:r w:rsidRPr="00C8610C">
        <w:rPr>
          <w:rStyle w:val="FootnoteReference"/>
          <w:rFonts w:ascii="Times New Roman" w:hAnsi="Times New Roman" w:cs="Times New Roman"/>
          <w:sz w:val="24"/>
          <w:szCs w:val="24"/>
        </w:rPr>
        <w:footnoteReference w:id="22"/>
      </w:r>
    </w:p>
    <w:p w:rsidR="00CB6AC1" w:rsidRPr="00C8610C" w:rsidRDefault="00CB6AC1" w:rsidP="003916EB">
      <w:pPr>
        <w:pStyle w:val="ListParagraph"/>
        <w:spacing w:after="0" w:line="240" w:lineRule="auto"/>
        <w:ind w:left="1418"/>
        <w:jc w:val="both"/>
        <w:rPr>
          <w:rFonts w:ascii="Times New Roman" w:hAnsi="Times New Roman" w:cs="Times New Roman"/>
          <w:i/>
          <w:sz w:val="24"/>
          <w:szCs w:val="24"/>
        </w:rPr>
      </w:pPr>
      <w:r w:rsidRPr="00C8610C">
        <w:rPr>
          <w:rFonts w:ascii="Times New Roman" w:hAnsi="Times New Roman" w:cs="Times New Roman"/>
          <w:sz w:val="24"/>
          <w:szCs w:val="24"/>
        </w:rPr>
        <w:t>“</w:t>
      </w:r>
      <w:r w:rsidRPr="00C8610C">
        <w:rPr>
          <w:rFonts w:ascii="Times New Roman" w:hAnsi="Times New Roman" w:cs="Times New Roman"/>
          <w:i/>
          <w:sz w:val="24"/>
          <w:szCs w:val="24"/>
        </w:rPr>
        <w:t>Criminal policy as a science of policy is part of a larger policy: the law enforcement policy. ..... The legislative and enforcement policy is in turn part of social policy”.</w:t>
      </w:r>
    </w:p>
    <w:p w:rsidR="00CB6AC1" w:rsidRPr="00C8610C" w:rsidRDefault="00CB6AC1" w:rsidP="00CB6AC1">
      <w:pPr>
        <w:pStyle w:val="ListParagraph"/>
        <w:spacing w:after="0"/>
        <w:ind w:left="1701"/>
        <w:jc w:val="both"/>
        <w:rPr>
          <w:rFonts w:ascii="Times New Roman" w:hAnsi="Times New Roman" w:cs="Times New Roman"/>
          <w:sz w:val="24"/>
          <w:szCs w:val="24"/>
        </w:rPr>
      </w:pPr>
    </w:p>
    <w:p w:rsidR="00CB6AC1" w:rsidRPr="00C8610C" w:rsidRDefault="00CB6AC1" w:rsidP="003916EB">
      <w:pPr>
        <w:pStyle w:val="ListParagraph"/>
        <w:spacing w:after="0" w:line="480" w:lineRule="auto"/>
        <w:ind w:left="851" w:firstLine="567"/>
        <w:jc w:val="both"/>
        <w:rPr>
          <w:rFonts w:ascii="Times New Roman" w:hAnsi="Times New Roman" w:cs="Times New Roman"/>
          <w:sz w:val="24"/>
          <w:szCs w:val="24"/>
        </w:rPr>
      </w:pPr>
      <w:r w:rsidRPr="00C8610C">
        <w:rPr>
          <w:rFonts w:ascii="Times New Roman" w:hAnsi="Times New Roman" w:cs="Times New Roman"/>
          <w:sz w:val="24"/>
          <w:szCs w:val="24"/>
        </w:rPr>
        <w:t>Usaha untuk mencegah kejahatan yang merupakan bagian dari politik kriminal dapat diartikan dalam arti</w:t>
      </w:r>
      <w:r>
        <w:rPr>
          <w:rFonts w:ascii="Times New Roman" w:hAnsi="Times New Roman" w:cs="Times New Roman"/>
          <w:sz w:val="24"/>
          <w:szCs w:val="24"/>
        </w:rPr>
        <w:t xml:space="preserve"> sempit, luas dan paling luas, S</w:t>
      </w:r>
      <w:r w:rsidRPr="00C8610C">
        <w:rPr>
          <w:rFonts w:ascii="Times New Roman" w:hAnsi="Times New Roman" w:cs="Times New Roman"/>
          <w:sz w:val="24"/>
          <w:szCs w:val="24"/>
        </w:rPr>
        <w:t>udarto menjelaskan :</w:t>
      </w:r>
    </w:p>
    <w:p w:rsidR="00CB6AC1" w:rsidRPr="00C8610C" w:rsidRDefault="00CB6AC1" w:rsidP="00D73A33">
      <w:pPr>
        <w:pStyle w:val="ListParagraph"/>
        <w:numPr>
          <w:ilvl w:val="0"/>
          <w:numId w:val="6"/>
        </w:numPr>
        <w:spacing w:after="0" w:line="480" w:lineRule="auto"/>
        <w:ind w:left="1843"/>
        <w:jc w:val="both"/>
        <w:rPr>
          <w:rFonts w:ascii="Times New Roman" w:hAnsi="Times New Roman" w:cs="Times New Roman"/>
          <w:sz w:val="24"/>
          <w:szCs w:val="24"/>
        </w:rPr>
      </w:pPr>
      <w:r w:rsidRPr="00C8610C">
        <w:rPr>
          <w:rFonts w:ascii="Times New Roman" w:hAnsi="Times New Roman" w:cs="Times New Roman"/>
          <w:sz w:val="24"/>
          <w:szCs w:val="24"/>
        </w:rPr>
        <w:t>Dalam arti sempit ialah keseluruhan asas dan metode yang menjadi dasar dari reaksi terhadap pelanggaran hukum yang berupa pidana;</w:t>
      </w:r>
    </w:p>
    <w:p w:rsidR="00CB6AC1" w:rsidRPr="00C8610C" w:rsidRDefault="00CB6AC1" w:rsidP="00D73A33">
      <w:pPr>
        <w:pStyle w:val="ListParagraph"/>
        <w:numPr>
          <w:ilvl w:val="0"/>
          <w:numId w:val="6"/>
        </w:numPr>
        <w:spacing w:before="240" w:line="480" w:lineRule="auto"/>
        <w:ind w:left="1843"/>
        <w:jc w:val="both"/>
        <w:rPr>
          <w:rFonts w:ascii="Times New Roman" w:hAnsi="Times New Roman" w:cs="Times New Roman"/>
          <w:sz w:val="24"/>
          <w:szCs w:val="24"/>
        </w:rPr>
      </w:pPr>
      <w:r w:rsidRPr="00C8610C">
        <w:rPr>
          <w:rFonts w:ascii="Times New Roman" w:hAnsi="Times New Roman" w:cs="Times New Roman"/>
          <w:sz w:val="24"/>
          <w:szCs w:val="24"/>
        </w:rPr>
        <w:t>Dalam arti luas ialah keseluruhan fungsi dari aparatur penegak hukum, termasuk didalamnya cara kerja dari pengadilan dan polisi.</w:t>
      </w:r>
    </w:p>
    <w:p w:rsidR="00CB6AC1" w:rsidRPr="00C8610C" w:rsidRDefault="00CB6AC1" w:rsidP="00D73A33">
      <w:pPr>
        <w:pStyle w:val="ListParagraph"/>
        <w:numPr>
          <w:ilvl w:val="0"/>
          <w:numId w:val="6"/>
        </w:numPr>
        <w:spacing w:after="0" w:line="480" w:lineRule="auto"/>
        <w:ind w:left="1843"/>
        <w:jc w:val="both"/>
        <w:rPr>
          <w:rFonts w:ascii="Times New Roman" w:hAnsi="Times New Roman" w:cs="Times New Roman"/>
          <w:sz w:val="24"/>
          <w:szCs w:val="24"/>
        </w:rPr>
      </w:pPr>
      <w:r w:rsidRPr="00C8610C">
        <w:rPr>
          <w:rFonts w:ascii="Times New Roman" w:hAnsi="Times New Roman" w:cs="Times New Roman"/>
          <w:sz w:val="24"/>
          <w:szCs w:val="24"/>
        </w:rPr>
        <w:t>Dalam arti paling luas ialah keseluruhan kebijakan, yang dilakukan melalui perundang-undangan dan badan-badan resmi, yang bertujuan untuk menegakkan norma-norma sentral dari masyarakat.</w:t>
      </w:r>
      <w:r w:rsidRPr="00C8610C">
        <w:rPr>
          <w:rStyle w:val="FootnoteReference"/>
          <w:rFonts w:ascii="Times New Roman" w:hAnsi="Times New Roman" w:cs="Times New Roman"/>
          <w:sz w:val="24"/>
          <w:szCs w:val="24"/>
        </w:rPr>
        <w:footnoteReference w:id="23"/>
      </w:r>
    </w:p>
    <w:p w:rsidR="00CB6AC1" w:rsidRPr="00C8610C" w:rsidRDefault="00CB6AC1" w:rsidP="003916EB">
      <w:pPr>
        <w:pStyle w:val="ListParagraph"/>
        <w:spacing w:after="0" w:line="480" w:lineRule="auto"/>
        <w:ind w:left="851" w:firstLine="567"/>
        <w:jc w:val="both"/>
        <w:rPr>
          <w:rFonts w:ascii="Times New Roman" w:hAnsi="Times New Roman" w:cs="Times New Roman"/>
          <w:sz w:val="24"/>
          <w:szCs w:val="24"/>
        </w:rPr>
      </w:pPr>
      <w:r w:rsidRPr="00C8610C">
        <w:rPr>
          <w:rFonts w:ascii="Times New Roman" w:hAnsi="Times New Roman" w:cs="Times New Roman"/>
          <w:sz w:val="24"/>
          <w:szCs w:val="24"/>
        </w:rPr>
        <w:lastRenderedPageBreak/>
        <w:t>Melaksanakan politik kriminal berarti mengadakan pemilihan dari sekian banyak alternatif, mana yang paling efektif dalam usaha penanggulangan tersebut.</w:t>
      </w:r>
      <w:r w:rsidRPr="00C8610C">
        <w:rPr>
          <w:rStyle w:val="FootnoteReference"/>
          <w:rFonts w:ascii="Times New Roman" w:hAnsi="Times New Roman" w:cs="Times New Roman"/>
          <w:sz w:val="24"/>
          <w:szCs w:val="24"/>
        </w:rPr>
        <w:footnoteReference w:id="24"/>
      </w:r>
    </w:p>
    <w:p w:rsidR="00CB6AC1" w:rsidRPr="00C8610C" w:rsidRDefault="00CB6AC1" w:rsidP="003916EB">
      <w:pPr>
        <w:pStyle w:val="ListParagraph"/>
        <w:spacing w:after="0" w:line="480" w:lineRule="auto"/>
        <w:ind w:left="851" w:firstLine="567"/>
        <w:jc w:val="both"/>
        <w:rPr>
          <w:rFonts w:ascii="Times New Roman" w:hAnsi="Times New Roman" w:cs="Times New Roman"/>
          <w:sz w:val="24"/>
          <w:szCs w:val="24"/>
        </w:rPr>
      </w:pPr>
      <w:r w:rsidRPr="00C8610C">
        <w:rPr>
          <w:rFonts w:ascii="Times New Roman" w:hAnsi="Times New Roman" w:cs="Times New Roman"/>
          <w:sz w:val="24"/>
          <w:szCs w:val="24"/>
        </w:rPr>
        <w:t>Telah banyak usaha-usaha penanggulangan kejahatan yang dilakukan melalui berbagai cara. Salah satu upaya pencegahan dan pengendalian kejahatan itu ialah menggunakan hukum pidana dengan sanksinya yang berupa pidana.</w:t>
      </w:r>
      <w:r w:rsidRPr="00C8610C">
        <w:rPr>
          <w:rStyle w:val="FootnoteReference"/>
          <w:rFonts w:ascii="Times New Roman" w:hAnsi="Times New Roman" w:cs="Times New Roman"/>
          <w:sz w:val="24"/>
          <w:szCs w:val="24"/>
        </w:rPr>
        <w:footnoteReference w:id="25"/>
      </w:r>
    </w:p>
    <w:p w:rsidR="00CB6AC1" w:rsidRPr="00C8610C" w:rsidRDefault="00CB6AC1" w:rsidP="003916EB">
      <w:pPr>
        <w:pStyle w:val="ListParagraph"/>
        <w:spacing w:after="0" w:line="480" w:lineRule="auto"/>
        <w:ind w:left="851" w:firstLine="567"/>
        <w:jc w:val="both"/>
        <w:rPr>
          <w:rFonts w:ascii="Times New Roman" w:hAnsi="Times New Roman" w:cs="Times New Roman"/>
          <w:sz w:val="24"/>
          <w:szCs w:val="24"/>
        </w:rPr>
      </w:pPr>
      <w:r w:rsidRPr="00C8610C">
        <w:rPr>
          <w:rFonts w:ascii="Times New Roman" w:hAnsi="Times New Roman" w:cs="Times New Roman"/>
          <w:sz w:val="24"/>
          <w:szCs w:val="24"/>
        </w:rPr>
        <w:t>Menurut H.L. Packer, usaha pengendalian perbuatan anti sosial dengan menggunakan pidana pada seseorang yang bersalah melanggar aturan pidana merupakan suatu problem sosial yang mempunyai dimensi hukum yang penting.</w:t>
      </w:r>
      <w:r w:rsidRPr="00C8610C">
        <w:rPr>
          <w:rStyle w:val="FootnoteReference"/>
          <w:rFonts w:ascii="Times New Roman" w:hAnsi="Times New Roman" w:cs="Times New Roman"/>
          <w:sz w:val="24"/>
          <w:szCs w:val="24"/>
        </w:rPr>
        <w:footnoteReference w:id="26"/>
      </w:r>
    </w:p>
    <w:p w:rsidR="00CB6AC1" w:rsidRPr="00C8610C" w:rsidRDefault="00CB6AC1" w:rsidP="003916EB">
      <w:pPr>
        <w:pStyle w:val="ListParagraph"/>
        <w:spacing w:after="0" w:line="480" w:lineRule="auto"/>
        <w:ind w:left="851" w:firstLine="567"/>
        <w:jc w:val="both"/>
        <w:rPr>
          <w:rFonts w:ascii="Times New Roman" w:hAnsi="Times New Roman" w:cs="Times New Roman"/>
          <w:sz w:val="24"/>
          <w:szCs w:val="24"/>
        </w:rPr>
      </w:pPr>
      <w:r w:rsidRPr="00C8610C">
        <w:rPr>
          <w:rFonts w:ascii="Times New Roman" w:hAnsi="Times New Roman" w:cs="Times New Roman"/>
          <w:sz w:val="24"/>
          <w:szCs w:val="24"/>
        </w:rPr>
        <w:t>Penggunaan sanksi pidana sebagai upaya penanggulangan kejahatan merupakan cara yang paling tua, setua peradaban manusia di dunia. Ada yang menyebutnya sebagai “</w:t>
      </w:r>
      <w:r w:rsidRPr="00C8610C">
        <w:rPr>
          <w:rFonts w:ascii="Times New Roman" w:hAnsi="Times New Roman" w:cs="Times New Roman"/>
          <w:i/>
          <w:sz w:val="24"/>
          <w:szCs w:val="24"/>
        </w:rPr>
        <w:t>older philosophy of crime control</w:t>
      </w:r>
      <w:r w:rsidRPr="00C8610C">
        <w:rPr>
          <w:rFonts w:ascii="Times New Roman" w:hAnsi="Times New Roman" w:cs="Times New Roman"/>
          <w:sz w:val="24"/>
          <w:szCs w:val="24"/>
        </w:rPr>
        <w:t>”.</w:t>
      </w:r>
      <w:r w:rsidRPr="00C8610C">
        <w:rPr>
          <w:rStyle w:val="FootnoteReference"/>
          <w:rFonts w:ascii="Times New Roman" w:hAnsi="Times New Roman" w:cs="Times New Roman"/>
          <w:sz w:val="24"/>
          <w:szCs w:val="24"/>
        </w:rPr>
        <w:footnoteReference w:id="27"/>
      </w:r>
    </w:p>
    <w:p w:rsidR="00CB6AC1" w:rsidRPr="00C8610C" w:rsidRDefault="00CB6AC1" w:rsidP="003916EB">
      <w:pPr>
        <w:pStyle w:val="ListParagraph"/>
        <w:spacing w:after="0" w:line="480" w:lineRule="auto"/>
        <w:ind w:left="851" w:firstLine="567"/>
        <w:jc w:val="both"/>
        <w:rPr>
          <w:rFonts w:ascii="Times New Roman" w:hAnsi="Times New Roman" w:cs="Times New Roman"/>
          <w:sz w:val="24"/>
          <w:szCs w:val="24"/>
        </w:rPr>
      </w:pPr>
      <w:r w:rsidRPr="00C8610C">
        <w:rPr>
          <w:rFonts w:ascii="Times New Roman" w:hAnsi="Times New Roman" w:cs="Times New Roman"/>
          <w:sz w:val="24"/>
          <w:szCs w:val="24"/>
        </w:rPr>
        <w:t>Penggunaan sanksi pidana sebagai upaya penanggulangan kejahatan bukan merupakan cara terakhir yang dapat dilakukan, hal ini terlihat dari efektif atau tidaknya sanksi pidana terhadap pelaku kejahatan. Pelaku kejahatan pada dasarnya merupakan jenis manusia yang memiliki ketidaknormalan organik dan mental, oleh karen</w:t>
      </w:r>
      <w:r>
        <w:rPr>
          <w:rFonts w:ascii="Times New Roman" w:hAnsi="Times New Roman" w:cs="Times New Roman"/>
          <w:sz w:val="24"/>
          <w:szCs w:val="24"/>
        </w:rPr>
        <w:t>a</w:t>
      </w:r>
      <w:r w:rsidRPr="00C8610C">
        <w:rPr>
          <w:rFonts w:ascii="Times New Roman" w:hAnsi="Times New Roman" w:cs="Times New Roman"/>
          <w:sz w:val="24"/>
          <w:szCs w:val="24"/>
        </w:rPr>
        <w:t xml:space="preserve">nya </w:t>
      </w:r>
      <w:r w:rsidRPr="00C8610C">
        <w:rPr>
          <w:rFonts w:ascii="Times New Roman" w:hAnsi="Times New Roman" w:cs="Times New Roman"/>
          <w:sz w:val="24"/>
          <w:szCs w:val="24"/>
        </w:rPr>
        <w:lastRenderedPageBreak/>
        <w:t>dibutuhkan tindakan-tindakan yang bertujuan untuk memperbaiki</w:t>
      </w:r>
      <w:r>
        <w:rPr>
          <w:rFonts w:ascii="Times New Roman" w:hAnsi="Times New Roman" w:cs="Times New Roman"/>
          <w:sz w:val="24"/>
          <w:szCs w:val="24"/>
        </w:rPr>
        <w:t xml:space="preserve"> ketidaknormalan tersebut</w:t>
      </w:r>
      <w:r w:rsidRPr="00C8610C">
        <w:rPr>
          <w:rFonts w:ascii="Times New Roman" w:hAnsi="Times New Roman" w:cs="Times New Roman"/>
          <w:sz w:val="24"/>
          <w:szCs w:val="24"/>
        </w:rPr>
        <w:t>.</w:t>
      </w:r>
    </w:p>
    <w:p w:rsidR="00CB6AC1" w:rsidRPr="00C8610C" w:rsidRDefault="00CB6AC1" w:rsidP="003916EB">
      <w:pPr>
        <w:pStyle w:val="ListParagraph"/>
        <w:spacing w:after="0" w:line="480" w:lineRule="auto"/>
        <w:ind w:left="851" w:firstLine="567"/>
        <w:jc w:val="both"/>
        <w:rPr>
          <w:rFonts w:ascii="Times New Roman" w:hAnsi="Times New Roman" w:cs="Times New Roman"/>
          <w:sz w:val="24"/>
          <w:szCs w:val="24"/>
        </w:rPr>
      </w:pPr>
      <w:r w:rsidRPr="00C8610C">
        <w:rPr>
          <w:rFonts w:ascii="Times New Roman" w:hAnsi="Times New Roman" w:cs="Times New Roman"/>
          <w:sz w:val="24"/>
          <w:szCs w:val="24"/>
        </w:rPr>
        <w:t xml:space="preserve">Karl Menninger dalam bukunya </w:t>
      </w:r>
      <w:r w:rsidRPr="00C8610C">
        <w:rPr>
          <w:rFonts w:ascii="Times New Roman" w:hAnsi="Times New Roman" w:cs="Times New Roman"/>
          <w:i/>
          <w:sz w:val="24"/>
          <w:szCs w:val="24"/>
        </w:rPr>
        <w:t>The Crime of Punishment</w:t>
      </w:r>
      <w:r w:rsidRPr="00C8610C">
        <w:rPr>
          <w:rFonts w:ascii="Times New Roman" w:hAnsi="Times New Roman" w:cs="Times New Roman"/>
          <w:sz w:val="24"/>
          <w:szCs w:val="24"/>
        </w:rPr>
        <w:t xml:space="preserve"> mengatakan bahwa “sikap memidana” (punitive attitude) harus diganti dengan “sikap mengobati” (therapeutic attitude).</w:t>
      </w:r>
      <w:r w:rsidRPr="00C8610C">
        <w:rPr>
          <w:rStyle w:val="FootnoteReference"/>
          <w:rFonts w:ascii="Times New Roman" w:hAnsi="Times New Roman" w:cs="Times New Roman"/>
          <w:sz w:val="24"/>
          <w:szCs w:val="24"/>
        </w:rPr>
        <w:footnoteReference w:id="28"/>
      </w:r>
    </w:p>
    <w:p w:rsidR="00CB6AC1" w:rsidRPr="00C8610C" w:rsidRDefault="00CB6AC1" w:rsidP="003916EB">
      <w:pPr>
        <w:pStyle w:val="ListParagraph"/>
        <w:spacing w:after="0" w:line="480" w:lineRule="auto"/>
        <w:ind w:left="851" w:firstLine="567"/>
        <w:jc w:val="both"/>
        <w:rPr>
          <w:rFonts w:ascii="Times New Roman" w:hAnsi="Times New Roman" w:cs="Times New Roman"/>
          <w:sz w:val="24"/>
          <w:szCs w:val="24"/>
        </w:rPr>
      </w:pPr>
      <w:r w:rsidRPr="00C8610C">
        <w:rPr>
          <w:rFonts w:ascii="Times New Roman" w:hAnsi="Times New Roman" w:cs="Times New Roman"/>
          <w:sz w:val="24"/>
          <w:szCs w:val="24"/>
        </w:rPr>
        <w:t>Memang untuk menyelesaikan atau menanggulangi kejahatan secara tuntas hukum pidana melalui sanksi pidananya bukan merupakan tumpuan harapan satu-satunya. Hal ini dikarenakan pada hakikatnya kejahatan merupakan “masalah kemanusiaan” dan “masalah sosial”, yang tidak dapat semata-mata diatasi dengan hukum pidana.</w:t>
      </w:r>
      <w:r w:rsidRPr="00C8610C">
        <w:rPr>
          <w:rStyle w:val="FootnoteReference"/>
          <w:rFonts w:ascii="Times New Roman" w:hAnsi="Times New Roman" w:cs="Times New Roman"/>
          <w:sz w:val="24"/>
          <w:szCs w:val="24"/>
        </w:rPr>
        <w:footnoteReference w:id="29"/>
      </w:r>
    </w:p>
    <w:p w:rsidR="00CB6AC1" w:rsidRPr="00C8610C" w:rsidRDefault="00CB6AC1" w:rsidP="003916EB">
      <w:pPr>
        <w:pStyle w:val="ListParagraph"/>
        <w:spacing w:after="0" w:line="480" w:lineRule="auto"/>
        <w:ind w:left="851" w:firstLine="567"/>
        <w:jc w:val="both"/>
        <w:rPr>
          <w:rFonts w:ascii="Times New Roman" w:hAnsi="Times New Roman" w:cs="Times New Roman"/>
          <w:sz w:val="24"/>
          <w:szCs w:val="24"/>
        </w:rPr>
      </w:pPr>
      <w:r w:rsidRPr="00C8610C">
        <w:rPr>
          <w:rFonts w:ascii="Times New Roman" w:hAnsi="Times New Roman" w:cs="Times New Roman"/>
          <w:sz w:val="24"/>
          <w:szCs w:val="24"/>
        </w:rPr>
        <w:t>Menurut Roeslan Saleh, hukum pidana dalam usahanya mencapai tujuan-tujuannya tidaklah semata-mata dengan jalan menjatuhkan pidana, tetapi itu juga dengan menggunakan tindakan-tindakan (</w:t>
      </w:r>
      <w:r w:rsidRPr="00C8610C">
        <w:rPr>
          <w:rFonts w:ascii="Times New Roman" w:hAnsi="Times New Roman" w:cs="Times New Roman"/>
          <w:i/>
          <w:sz w:val="24"/>
          <w:szCs w:val="24"/>
        </w:rPr>
        <w:t>maatregelen</w:t>
      </w:r>
      <w:r w:rsidRPr="00C8610C">
        <w:rPr>
          <w:rFonts w:ascii="Times New Roman" w:hAnsi="Times New Roman" w:cs="Times New Roman"/>
          <w:sz w:val="24"/>
          <w:szCs w:val="24"/>
        </w:rPr>
        <w:t>).</w:t>
      </w:r>
      <w:r w:rsidRPr="00C8610C">
        <w:rPr>
          <w:rStyle w:val="FootnoteReference"/>
          <w:rFonts w:ascii="Times New Roman" w:hAnsi="Times New Roman" w:cs="Times New Roman"/>
          <w:sz w:val="24"/>
          <w:szCs w:val="24"/>
        </w:rPr>
        <w:footnoteReference w:id="30"/>
      </w:r>
      <w:r w:rsidRPr="00C8610C">
        <w:rPr>
          <w:rFonts w:ascii="Times New Roman" w:hAnsi="Times New Roman" w:cs="Times New Roman"/>
          <w:sz w:val="24"/>
          <w:szCs w:val="24"/>
        </w:rPr>
        <w:t xml:space="preserve"> Jadi disamping pidana ada pula tindakan.</w:t>
      </w:r>
    </w:p>
    <w:p w:rsidR="00CB6AC1" w:rsidRPr="00C8610C" w:rsidRDefault="00CB6AC1" w:rsidP="00206A5E">
      <w:pPr>
        <w:pStyle w:val="ListParagraph"/>
        <w:numPr>
          <w:ilvl w:val="0"/>
          <w:numId w:val="5"/>
        </w:numPr>
        <w:spacing w:after="0" w:line="480" w:lineRule="auto"/>
        <w:ind w:left="851"/>
        <w:jc w:val="both"/>
        <w:rPr>
          <w:rFonts w:ascii="Times New Roman" w:hAnsi="Times New Roman" w:cs="Times New Roman"/>
          <w:b/>
          <w:sz w:val="24"/>
          <w:szCs w:val="24"/>
        </w:rPr>
      </w:pPr>
      <w:r w:rsidRPr="00C8610C">
        <w:rPr>
          <w:rFonts w:ascii="Times New Roman" w:hAnsi="Times New Roman" w:cs="Times New Roman"/>
          <w:b/>
          <w:sz w:val="24"/>
          <w:szCs w:val="24"/>
        </w:rPr>
        <w:t>Pembaharuan Hukum Pidana</w:t>
      </w:r>
    </w:p>
    <w:p w:rsidR="00CB6AC1" w:rsidRPr="00C8610C" w:rsidRDefault="00CB6AC1" w:rsidP="003916EB">
      <w:pPr>
        <w:spacing w:after="0" w:line="480" w:lineRule="auto"/>
        <w:ind w:left="851" w:firstLine="567"/>
        <w:jc w:val="both"/>
        <w:rPr>
          <w:rFonts w:ascii="Times New Roman" w:hAnsi="Times New Roman" w:cs="Times New Roman"/>
          <w:sz w:val="24"/>
          <w:szCs w:val="24"/>
        </w:rPr>
      </w:pPr>
      <w:r w:rsidRPr="00C8610C">
        <w:rPr>
          <w:rFonts w:ascii="Times New Roman" w:hAnsi="Times New Roman" w:cs="Times New Roman"/>
          <w:sz w:val="24"/>
          <w:szCs w:val="24"/>
          <w:lang w:val="en-US"/>
        </w:rPr>
        <w:t>Menurut Sudarto, ada tiga alasan urgensi diperbaharuinya hukum pidana indonesia, antara lain</w:t>
      </w:r>
      <w:r w:rsidRPr="00C8610C">
        <w:rPr>
          <w:rStyle w:val="FootnoteReference"/>
          <w:rFonts w:ascii="Times New Roman" w:hAnsi="Times New Roman" w:cs="Times New Roman"/>
          <w:sz w:val="24"/>
          <w:szCs w:val="24"/>
          <w:lang w:val="en-US"/>
        </w:rPr>
        <w:footnoteReference w:id="31"/>
      </w:r>
      <w:r w:rsidRPr="00C8610C">
        <w:rPr>
          <w:rFonts w:ascii="Times New Roman" w:hAnsi="Times New Roman" w:cs="Times New Roman"/>
          <w:sz w:val="24"/>
          <w:szCs w:val="24"/>
          <w:lang w:val="en-US"/>
        </w:rPr>
        <w:t>:</w:t>
      </w:r>
    </w:p>
    <w:p w:rsidR="00CB6AC1" w:rsidRPr="00C8610C" w:rsidRDefault="00CB6AC1" w:rsidP="00206A5E">
      <w:pPr>
        <w:pStyle w:val="ListParagraph"/>
        <w:numPr>
          <w:ilvl w:val="0"/>
          <w:numId w:val="10"/>
        </w:numPr>
        <w:spacing w:after="0" w:line="480" w:lineRule="auto"/>
        <w:ind w:left="1418" w:hanging="567"/>
        <w:jc w:val="both"/>
        <w:rPr>
          <w:rFonts w:ascii="Times New Roman" w:hAnsi="Times New Roman" w:cs="Times New Roman"/>
          <w:sz w:val="24"/>
          <w:szCs w:val="24"/>
        </w:rPr>
      </w:pPr>
      <w:r w:rsidRPr="00C8610C">
        <w:rPr>
          <w:rFonts w:ascii="Times New Roman" w:hAnsi="Times New Roman" w:cs="Times New Roman"/>
          <w:sz w:val="24"/>
          <w:szCs w:val="24"/>
          <w:lang w:val="en-US"/>
        </w:rPr>
        <w:t>Alasan Politik; Indonesia yang telah 50 tahun merdeka adalah wajar mempunyai hukum pidana sendiri, yang diciptakannya sendiri karena hal ini merupakan symbol kebanggaan dari negara yang telah bebas dari penjajahan.</w:t>
      </w:r>
    </w:p>
    <w:p w:rsidR="00CB6AC1" w:rsidRPr="00C8610C" w:rsidRDefault="00CB6AC1" w:rsidP="00206A5E">
      <w:pPr>
        <w:pStyle w:val="ListParagraph"/>
        <w:numPr>
          <w:ilvl w:val="0"/>
          <w:numId w:val="10"/>
        </w:numPr>
        <w:spacing w:after="0" w:line="480" w:lineRule="auto"/>
        <w:ind w:left="1418" w:hanging="567"/>
        <w:jc w:val="both"/>
        <w:rPr>
          <w:rFonts w:ascii="Times New Roman" w:hAnsi="Times New Roman" w:cs="Times New Roman"/>
          <w:sz w:val="24"/>
          <w:szCs w:val="24"/>
        </w:rPr>
      </w:pPr>
      <w:r w:rsidRPr="00C8610C">
        <w:rPr>
          <w:rFonts w:ascii="Times New Roman" w:hAnsi="Times New Roman" w:cs="Times New Roman"/>
          <w:sz w:val="24"/>
          <w:szCs w:val="24"/>
          <w:lang w:val="en-US"/>
        </w:rPr>
        <w:lastRenderedPageBreak/>
        <w:t>Alasan Sosiologi; pengaturan dalam hukum pidana merupakan pencerminan dari ideologi politik suatu bangsa di mana hukum itu berkembang. Artinya bahwa segala nilai sosial dan kebudayaan dari bangsa itu harus mendapat tempat dalam pengaturan di hukum pidana.</w:t>
      </w:r>
    </w:p>
    <w:p w:rsidR="00CB6AC1" w:rsidRDefault="00CB6AC1" w:rsidP="00206A5E">
      <w:pPr>
        <w:pStyle w:val="ListParagraph"/>
        <w:numPr>
          <w:ilvl w:val="0"/>
          <w:numId w:val="10"/>
        </w:numPr>
        <w:spacing w:after="0" w:line="480" w:lineRule="auto"/>
        <w:ind w:left="1418" w:hanging="567"/>
        <w:jc w:val="both"/>
        <w:rPr>
          <w:rFonts w:ascii="Times New Roman" w:hAnsi="Times New Roman" w:cs="Times New Roman"/>
          <w:sz w:val="24"/>
          <w:szCs w:val="24"/>
        </w:rPr>
      </w:pPr>
      <w:r w:rsidRPr="00C8610C">
        <w:rPr>
          <w:rFonts w:ascii="Times New Roman" w:hAnsi="Times New Roman" w:cs="Times New Roman"/>
          <w:sz w:val="24"/>
          <w:szCs w:val="24"/>
        </w:rPr>
        <w:t>A</w:t>
      </w:r>
      <w:r w:rsidRPr="00C8610C">
        <w:rPr>
          <w:rFonts w:ascii="Times New Roman" w:hAnsi="Times New Roman" w:cs="Times New Roman"/>
          <w:sz w:val="24"/>
          <w:szCs w:val="24"/>
          <w:lang w:val="en-US"/>
        </w:rPr>
        <w:t>lasan praktis; dengan pembaharuan hukum pidana yang baru akan dapat memenuhi kebutuhan praktek. Sebab hukum peninggalan penjajah jelas masih menggunakan bahasa Belanda, sehingga untuk menerapkannya harus dibutuhkan orang yang benar-benar mengerti bahasa Belanda. Padahal kita sebagai bangsa merdeka sudah memiliki bahasa nasional sendiri, tentu tidaklah tepat jika menerapkan suatu aturan hukum berdasarkan pada teks yang tidak asli.</w:t>
      </w:r>
    </w:p>
    <w:p w:rsidR="007966E1" w:rsidRDefault="007966E1" w:rsidP="007966E1">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Selain dari tiga alasan urgensi diperbaharuinya hukum pidana Indonesia, Muladi menambah</w:t>
      </w:r>
      <w:r w:rsidR="00960B58">
        <w:rPr>
          <w:rFonts w:ascii="Times New Roman" w:hAnsi="Times New Roman" w:cs="Times New Roman"/>
          <w:sz w:val="24"/>
          <w:szCs w:val="24"/>
        </w:rPr>
        <w:t>kan</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2"/>
      </w:r>
    </w:p>
    <w:p w:rsidR="00CB6AC1" w:rsidRPr="000A6F41" w:rsidRDefault="00CB6AC1" w:rsidP="00206A5E">
      <w:pPr>
        <w:pStyle w:val="ListParagraph"/>
        <w:numPr>
          <w:ilvl w:val="0"/>
          <w:numId w:val="10"/>
        </w:numPr>
        <w:spacing w:after="0" w:line="480" w:lineRule="auto"/>
        <w:ind w:left="1418" w:hanging="567"/>
        <w:jc w:val="both"/>
        <w:rPr>
          <w:rFonts w:ascii="Times New Roman" w:hAnsi="Times New Roman" w:cs="Times New Roman"/>
          <w:sz w:val="24"/>
          <w:szCs w:val="24"/>
        </w:rPr>
      </w:pPr>
      <w:r w:rsidRPr="000A6F41">
        <w:rPr>
          <w:rFonts w:ascii="Times New Roman" w:hAnsi="Times New Roman" w:cs="Times New Roman"/>
          <w:sz w:val="24"/>
          <w:szCs w:val="24"/>
        </w:rPr>
        <w:t>Alasan Adaptif;</w:t>
      </w:r>
      <w:r w:rsidR="000A6F41">
        <w:rPr>
          <w:rFonts w:ascii="Times New Roman" w:hAnsi="Times New Roman" w:cs="Times New Roman"/>
          <w:sz w:val="24"/>
          <w:szCs w:val="24"/>
        </w:rPr>
        <w:t xml:space="preserve"> upaya pembaharuan hukum pidana di masa-masa yang akan datang harus dapat menyesuaikan diri dengan perkembangan-perkembangan baru khususnya perkembangan Internasional yang sudah disepakati oleh masyarakat beradab.</w:t>
      </w:r>
    </w:p>
    <w:p w:rsidR="00CB6AC1" w:rsidRPr="00C8610C" w:rsidRDefault="00CB6AC1" w:rsidP="003916EB">
      <w:pPr>
        <w:spacing w:after="0" w:line="480" w:lineRule="auto"/>
        <w:ind w:left="851" w:firstLine="567"/>
        <w:jc w:val="both"/>
        <w:rPr>
          <w:rFonts w:ascii="Times New Roman" w:hAnsi="Times New Roman" w:cs="Times New Roman"/>
          <w:sz w:val="24"/>
          <w:szCs w:val="24"/>
          <w:lang w:val="en-US"/>
        </w:rPr>
      </w:pPr>
      <w:r w:rsidRPr="00C8610C">
        <w:rPr>
          <w:rFonts w:ascii="Times New Roman" w:hAnsi="Times New Roman" w:cs="Times New Roman"/>
          <w:sz w:val="24"/>
          <w:szCs w:val="24"/>
          <w:lang w:val="en-US"/>
        </w:rPr>
        <w:t xml:space="preserve">Lebih lanjut menurut Barda Nawawi Arief, latar belakang dan urgensi diadakannya pembaharuan hukum pidana dapat ditinjau dari aspek sosiopolitik, sosiofilosofis, sosiokultural atau dari berbagai aspek </w:t>
      </w:r>
      <w:r w:rsidRPr="00C8610C">
        <w:rPr>
          <w:rFonts w:ascii="Times New Roman" w:hAnsi="Times New Roman" w:cs="Times New Roman"/>
          <w:sz w:val="24"/>
          <w:szCs w:val="24"/>
          <w:lang w:val="en-US"/>
        </w:rPr>
        <w:lastRenderedPageBreak/>
        <w:t>kebijakan (khususnya kebijakan sosial, kebijakan kriminal dan kebijakan penegakan hukum). Ini berarti makna dan hakikat pembaharuan hukum pidanajuga berkaitan erat dengan berbagai aspek itu. Artinya, pembaharuan hukum pidana juga pada hakikatnya harus merupakan perwujudan dari perubahan dan pembaharuan terhadap berbagai aspek yang melatar belakanginya itu.</w:t>
      </w:r>
      <w:r w:rsidRPr="00C8610C">
        <w:rPr>
          <w:rStyle w:val="FootnoteReference"/>
          <w:rFonts w:ascii="Times New Roman" w:hAnsi="Times New Roman" w:cs="Times New Roman"/>
          <w:sz w:val="24"/>
          <w:szCs w:val="24"/>
          <w:lang w:val="en-US"/>
        </w:rPr>
        <w:footnoteReference w:id="33"/>
      </w:r>
    </w:p>
    <w:p w:rsidR="00CB6AC1" w:rsidRPr="00C8610C" w:rsidRDefault="00CB6AC1" w:rsidP="003916EB">
      <w:pPr>
        <w:spacing w:after="0" w:line="480" w:lineRule="auto"/>
        <w:ind w:left="851" w:firstLine="567"/>
        <w:jc w:val="both"/>
        <w:rPr>
          <w:rFonts w:ascii="Times New Roman" w:hAnsi="Times New Roman" w:cs="Times New Roman"/>
          <w:sz w:val="24"/>
          <w:szCs w:val="24"/>
          <w:lang w:val="en-US"/>
        </w:rPr>
      </w:pPr>
      <w:r w:rsidRPr="00C8610C">
        <w:rPr>
          <w:rFonts w:ascii="Times New Roman" w:hAnsi="Times New Roman" w:cs="Times New Roman"/>
          <w:sz w:val="24"/>
          <w:szCs w:val="24"/>
          <w:lang w:val="en-US"/>
        </w:rPr>
        <w:t>Dengan demikian, pembaharuan hukum pidana pada hakikatnya mengandung makna, suatu upaya untuk melakukan reorientasi dan reformasi hukum pidana yang sesuai dengan nilai-nilai sentral sosiopolitik, sosiofilosofis, dan sosiokultural masyarakat Indonesia yang melandasi kebijakan social, kebijakan kriminal dan kebijakan penegakan hukum di Indonesia. Secara singkat dapatlah dikatakan bahwa pembaharuan hukum pidana pada hakikatnya harus ditempuh dengan pendekatan yang berorientasi pada kebijakan (</w:t>
      </w:r>
      <w:r w:rsidRPr="00C8610C">
        <w:rPr>
          <w:rFonts w:ascii="Times New Roman" w:hAnsi="Times New Roman" w:cs="Times New Roman"/>
          <w:i/>
          <w:sz w:val="24"/>
          <w:szCs w:val="24"/>
          <w:lang w:val="en-US"/>
        </w:rPr>
        <w:t>policy-oriented approach</w:t>
      </w:r>
      <w:r w:rsidRPr="00C8610C">
        <w:rPr>
          <w:rFonts w:ascii="Times New Roman" w:hAnsi="Times New Roman" w:cs="Times New Roman"/>
          <w:sz w:val="24"/>
          <w:szCs w:val="24"/>
          <w:lang w:val="en-US"/>
        </w:rPr>
        <w:t>) dan sekaligus pendekatan yang berorientasi pada nilai (</w:t>
      </w:r>
      <w:r w:rsidRPr="00C8610C">
        <w:rPr>
          <w:rFonts w:ascii="Times New Roman" w:hAnsi="Times New Roman" w:cs="Times New Roman"/>
          <w:i/>
          <w:sz w:val="24"/>
          <w:szCs w:val="24"/>
          <w:lang w:val="en-US"/>
        </w:rPr>
        <w:t>value-oriented approach</w:t>
      </w:r>
      <w:r w:rsidRPr="00C8610C">
        <w:rPr>
          <w:rFonts w:ascii="Times New Roman" w:hAnsi="Times New Roman" w:cs="Times New Roman"/>
          <w:sz w:val="24"/>
          <w:szCs w:val="24"/>
          <w:lang w:val="en-US"/>
        </w:rPr>
        <w:t>).</w:t>
      </w:r>
      <w:r w:rsidRPr="00C8610C">
        <w:rPr>
          <w:rStyle w:val="FootnoteReference"/>
          <w:rFonts w:ascii="Times New Roman" w:hAnsi="Times New Roman" w:cs="Times New Roman"/>
          <w:sz w:val="24"/>
          <w:szCs w:val="24"/>
          <w:lang w:val="en-US"/>
        </w:rPr>
        <w:footnoteReference w:id="34"/>
      </w:r>
    </w:p>
    <w:p w:rsidR="00CB6AC1" w:rsidRPr="00C8610C" w:rsidRDefault="00CB6AC1" w:rsidP="003916EB">
      <w:pPr>
        <w:autoSpaceDE w:val="0"/>
        <w:autoSpaceDN w:val="0"/>
        <w:adjustRightInd w:val="0"/>
        <w:spacing w:after="0" w:line="480" w:lineRule="auto"/>
        <w:ind w:left="851" w:firstLine="567"/>
        <w:jc w:val="both"/>
        <w:rPr>
          <w:rFonts w:ascii="Times New Roman" w:hAnsi="Times New Roman" w:cs="Times New Roman"/>
          <w:sz w:val="24"/>
          <w:szCs w:val="24"/>
          <w:lang w:val="en-US"/>
        </w:rPr>
      </w:pPr>
      <w:r w:rsidRPr="00C8610C">
        <w:rPr>
          <w:rFonts w:ascii="Times New Roman" w:hAnsi="Times New Roman" w:cs="Times New Roman"/>
          <w:sz w:val="24"/>
          <w:szCs w:val="24"/>
          <w:lang w:val="en-US"/>
        </w:rPr>
        <w:t>Dari uraian di atas dapat disimpulkan</w:t>
      </w:r>
      <w:r w:rsidRPr="00C8610C">
        <w:rPr>
          <w:rFonts w:ascii="Times New Roman" w:hAnsi="Times New Roman" w:cs="Times New Roman"/>
          <w:sz w:val="24"/>
          <w:szCs w:val="24"/>
        </w:rPr>
        <w:t xml:space="preserve"> makna dan hakekat pembaharuan hukum pidana sebagai berikut:</w:t>
      </w:r>
    </w:p>
    <w:p w:rsidR="00CB6AC1" w:rsidRPr="00C8610C" w:rsidRDefault="00CB6AC1" w:rsidP="003916EB">
      <w:pPr>
        <w:autoSpaceDE w:val="0"/>
        <w:autoSpaceDN w:val="0"/>
        <w:adjustRightInd w:val="0"/>
        <w:spacing w:after="0" w:line="480" w:lineRule="auto"/>
        <w:ind w:left="851" w:firstLine="567"/>
        <w:jc w:val="both"/>
        <w:rPr>
          <w:rFonts w:ascii="Times New Roman" w:hAnsi="Times New Roman" w:cs="Times New Roman"/>
          <w:sz w:val="24"/>
          <w:szCs w:val="24"/>
          <w:lang w:val="en-US"/>
        </w:rPr>
      </w:pPr>
      <w:r w:rsidRPr="00C8610C">
        <w:rPr>
          <w:rFonts w:ascii="Times New Roman" w:hAnsi="Times New Roman" w:cs="Times New Roman"/>
          <w:i/>
          <w:iCs/>
          <w:sz w:val="24"/>
          <w:szCs w:val="24"/>
        </w:rPr>
        <w:t>Pertama</w:t>
      </w:r>
      <w:r w:rsidRPr="00C8610C">
        <w:rPr>
          <w:rFonts w:ascii="Times New Roman" w:hAnsi="Times New Roman" w:cs="Times New Roman"/>
          <w:sz w:val="24"/>
          <w:szCs w:val="24"/>
        </w:rPr>
        <w:t xml:space="preserve">, dilihat dari sudut pendekatan kebijakan: (a) </w:t>
      </w:r>
      <w:r w:rsidRPr="00C8610C">
        <w:rPr>
          <w:rFonts w:ascii="Times New Roman" w:hAnsi="Times New Roman" w:cs="Times New Roman"/>
          <w:iCs/>
          <w:sz w:val="24"/>
          <w:szCs w:val="24"/>
        </w:rPr>
        <w:t>Sebagai bagian dari kebijakan</w:t>
      </w:r>
      <w:r w:rsidRPr="00C8610C">
        <w:rPr>
          <w:rFonts w:ascii="Times New Roman" w:hAnsi="Times New Roman" w:cs="Times New Roman"/>
          <w:sz w:val="24"/>
          <w:szCs w:val="24"/>
        </w:rPr>
        <w:t xml:space="preserve"> </w:t>
      </w:r>
      <w:r w:rsidRPr="00C8610C">
        <w:rPr>
          <w:rFonts w:ascii="Times New Roman" w:hAnsi="Times New Roman" w:cs="Times New Roman"/>
          <w:iCs/>
          <w:sz w:val="24"/>
          <w:szCs w:val="24"/>
        </w:rPr>
        <w:t>sosial</w:t>
      </w:r>
      <w:r w:rsidRPr="00C8610C">
        <w:rPr>
          <w:rFonts w:ascii="Times New Roman" w:hAnsi="Times New Roman" w:cs="Times New Roman"/>
          <w:sz w:val="24"/>
          <w:szCs w:val="24"/>
        </w:rPr>
        <w:t>, pembaharuan hukum pidana pada hakekatnya merupakan bagian dari upaya untuk mengatasi masalah-masalah so</w:t>
      </w:r>
      <w:r w:rsidRPr="00C8610C">
        <w:rPr>
          <w:rFonts w:ascii="Times New Roman" w:hAnsi="Times New Roman" w:cs="Times New Roman"/>
          <w:sz w:val="24"/>
          <w:szCs w:val="24"/>
          <w:lang w:val="en-US"/>
        </w:rPr>
        <w:t>s</w:t>
      </w:r>
      <w:r w:rsidRPr="00C8610C">
        <w:rPr>
          <w:rFonts w:ascii="Times New Roman" w:hAnsi="Times New Roman" w:cs="Times New Roman"/>
          <w:sz w:val="24"/>
          <w:szCs w:val="24"/>
        </w:rPr>
        <w:t xml:space="preserve">ial (termasuk masalah kemanusiaan) dalam rangka mencapai </w:t>
      </w:r>
      <w:r w:rsidRPr="00C8610C">
        <w:rPr>
          <w:rFonts w:ascii="Times New Roman" w:hAnsi="Times New Roman" w:cs="Times New Roman"/>
          <w:sz w:val="24"/>
          <w:szCs w:val="24"/>
        </w:rPr>
        <w:lastRenderedPageBreak/>
        <w:t xml:space="preserve">menunjang tujuan nasional (kesejahteraan masyarakat dan sebagainya); (b) </w:t>
      </w:r>
      <w:r w:rsidRPr="00C8610C">
        <w:rPr>
          <w:rFonts w:ascii="Times New Roman" w:hAnsi="Times New Roman" w:cs="Times New Roman"/>
          <w:iCs/>
          <w:sz w:val="24"/>
          <w:szCs w:val="24"/>
        </w:rPr>
        <w:t xml:space="preserve">Sebagai bagian dari kebijakan </w:t>
      </w:r>
      <w:r w:rsidRPr="00C8610C">
        <w:rPr>
          <w:rFonts w:ascii="Times New Roman" w:hAnsi="Times New Roman" w:cs="Times New Roman"/>
          <w:iCs/>
          <w:sz w:val="24"/>
          <w:szCs w:val="24"/>
          <w:lang w:val="en-US"/>
        </w:rPr>
        <w:t>k</w:t>
      </w:r>
      <w:r w:rsidRPr="00C8610C">
        <w:rPr>
          <w:rFonts w:ascii="Times New Roman" w:hAnsi="Times New Roman" w:cs="Times New Roman"/>
          <w:iCs/>
          <w:sz w:val="24"/>
          <w:szCs w:val="24"/>
        </w:rPr>
        <w:t>riminal</w:t>
      </w:r>
      <w:r w:rsidRPr="00C8610C">
        <w:rPr>
          <w:rFonts w:ascii="Times New Roman" w:hAnsi="Times New Roman" w:cs="Times New Roman"/>
          <w:sz w:val="24"/>
          <w:szCs w:val="24"/>
        </w:rPr>
        <w:t>,</w:t>
      </w:r>
      <w:r w:rsidRPr="00C8610C">
        <w:rPr>
          <w:rFonts w:ascii="Times New Roman" w:hAnsi="Times New Roman" w:cs="Times New Roman"/>
          <w:sz w:val="24"/>
          <w:szCs w:val="24"/>
          <w:lang w:val="en-US"/>
        </w:rPr>
        <w:t xml:space="preserve"> </w:t>
      </w:r>
      <w:r w:rsidRPr="00C8610C">
        <w:rPr>
          <w:rFonts w:ascii="Times New Roman" w:hAnsi="Times New Roman" w:cs="Times New Roman"/>
          <w:sz w:val="24"/>
          <w:szCs w:val="24"/>
        </w:rPr>
        <w:t>pembaharuan h</w:t>
      </w:r>
      <w:r w:rsidRPr="00C8610C">
        <w:rPr>
          <w:rFonts w:ascii="Times New Roman" w:hAnsi="Times New Roman" w:cs="Times New Roman"/>
          <w:sz w:val="24"/>
          <w:szCs w:val="24"/>
          <w:lang w:val="en-US"/>
        </w:rPr>
        <w:t>u</w:t>
      </w:r>
      <w:r w:rsidRPr="00C8610C">
        <w:rPr>
          <w:rFonts w:ascii="Times New Roman" w:hAnsi="Times New Roman" w:cs="Times New Roman"/>
          <w:sz w:val="24"/>
          <w:szCs w:val="24"/>
        </w:rPr>
        <w:t xml:space="preserve">kum pidana pada hakekatnya merupakan bagian dari upaya perlindungan masyarakat (khususnya upaya penanggulangan kejahatan); (c) </w:t>
      </w:r>
      <w:r w:rsidRPr="00C8610C">
        <w:rPr>
          <w:rFonts w:ascii="Times New Roman" w:hAnsi="Times New Roman" w:cs="Times New Roman"/>
          <w:iCs/>
          <w:sz w:val="24"/>
          <w:szCs w:val="24"/>
        </w:rPr>
        <w:t>Sebagai bagian dari kebijakan penegakan hukum</w:t>
      </w:r>
      <w:r w:rsidRPr="00C8610C">
        <w:rPr>
          <w:rFonts w:ascii="Times New Roman" w:hAnsi="Times New Roman" w:cs="Times New Roman"/>
          <w:sz w:val="24"/>
          <w:szCs w:val="24"/>
        </w:rPr>
        <w:t>, pembaharuan hukum pidana pada hakekatnya merupakan bagian dari upaya mempembaharui sustem hukum (</w:t>
      </w:r>
      <w:r w:rsidRPr="00C8610C">
        <w:rPr>
          <w:rFonts w:ascii="Times New Roman" w:hAnsi="Times New Roman" w:cs="Times New Roman"/>
          <w:i/>
          <w:iCs/>
          <w:sz w:val="24"/>
          <w:szCs w:val="24"/>
        </w:rPr>
        <w:t>legal substance</w:t>
      </w:r>
      <w:r w:rsidRPr="00C8610C">
        <w:rPr>
          <w:rFonts w:ascii="Times New Roman" w:hAnsi="Times New Roman" w:cs="Times New Roman"/>
          <w:sz w:val="24"/>
          <w:szCs w:val="24"/>
        </w:rPr>
        <w:t>) dalam rangka lebih mengefektifkan penegakan hukum.</w:t>
      </w:r>
      <w:r w:rsidRPr="00C8610C">
        <w:rPr>
          <w:rStyle w:val="FootnoteReference"/>
          <w:rFonts w:ascii="Times New Roman" w:hAnsi="Times New Roman" w:cs="Times New Roman"/>
          <w:sz w:val="24"/>
          <w:szCs w:val="24"/>
        </w:rPr>
        <w:footnoteReference w:id="35"/>
      </w:r>
    </w:p>
    <w:p w:rsidR="00CB6AC1" w:rsidRPr="00C8610C" w:rsidRDefault="00CB6AC1" w:rsidP="003916EB">
      <w:pPr>
        <w:autoSpaceDE w:val="0"/>
        <w:autoSpaceDN w:val="0"/>
        <w:adjustRightInd w:val="0"/>
        <w:spacing w:after="0" w:line="480" w:lineRule="auto"/>
        <w:ind w:left="851" w:firstLine="567"/>
        <w:jc w:val="both"/>
        <w:rPr>
          <w:rFonts w:ascii="Times New Roman" w:hAnsi="Times New Roman" w:cs="Times New Roman"/>
          <w:sz w:val="24"/>
          <w:szCs w:val="24"/>
          <w:lang w:val="en-US"/>
        </w:rPr>
      </w:pPr>
      <w:r w:rsidRPr="00C8610C">
        <w:rPr>
          <w:rFonts w:ascii="Times New Roman" w:hAnsi="Times New Roman" w:cs="Times New Roman"/>
          <w:i/>
          <w:iCs/>
          <w:sz w:val="24"/>
          <w:szCs w:val="24"/>
        </w:rPr>
        <w:t>Kedua,</w:t>
      </w:r>
      <w:r w:rsidRPr="00C8610C">
        <w:rPr>
          <w:rFonts w:ascii="Times New Roman" w:hAnsi="Times New Roman" w:cs="Times New Roman"/>
          <w:sz w:val="24"/>
          <w:szCs w:val="24"/>
        </w:rPr>
        <w:t xml:space="preserve"> dilihat dari sudut pendekatan nilai. Pembaharuan hukum pidana pada hakekatnya merupakan upaya melakukan peninjauan dan penilaian kembali (re-orientrasi dan re-evaluasi) nilai-nilai sosio-politik, sosio-filosofik, dan sosio kultural yang memberi isi terhadap muatan normatif dan substantif hukum pidana (materiil dan formil) yang dicita-citakan. Bukanlah pembaharuan (reformasi) hukum pidana, apabila orientasi nilai dari hukum pidana yang dicitacitakan sama dengan orientasi nilai dari hukum pidana lama warisan penjajah (KUHP lama atau WvS).</w:t>
      </w:r>
      <w:r w:rsidRPr="00C8610C">
        <w:rPr>
          <w:rStyle w:val="FootnoteReference"/>
          <w:rFonts w:ascii="Times New Roman" w:hAnsi="Times New Roman" w:cs="Times New Roman"/>
          <w:sz w:val="24"/>
          <w:szCs w:val="24"/>
        </w:rPr>
        <w:footnoteReference w:id="36"/>
      </w:r>
    </w:p>
    <w:p w:rsidR="00CB6AC1" w:rsidRPr="00C8610C" w:rsidRDefault="00CB6AC1" w:rsidP="003916EB">
      <w:pPr>
        <w:spacing w:after="0" w:line="480" w:lineRule="auto"/>
        <w:ind w:left="851" w:firstLine="567"/>
        <w:jc w:val="both"/>
        <w:rPr>
          <w:rFonts w:ascii="Times New Roman" w:hAnsi="Times New Roman" w:cs="Times New Roman"/>
          <w:sz w:val="24"/>
          <w:szCs w:val="24"/>
        </w:rPr>
      </w:pPr>
      <w:r w:rsidRPr="00C8610C">
        <w:rPr>
          <w:rFonts w:ascii="Times New Roman" w:hAnsi="Times New Roman" w:cs="Times New Roman"/>
          <w:sz w:val="24"/>
          <w:szCs w:val="24"/>
        </w:rPr>
        <w:t>Pembaharuan hukum pidana apabila dipandang dari sisi sistem hukum (</w:t>
      </w:r>
      <w:r w:rsidRPr="00C8610C">
        <w:rPr>
          <w:rFonts w:ascii="Times New Roman" w:hAnsi="Times New Roman" w:cs="Times New Roman"/>
          <w:i/>
          <w:sz w:val="24"/>
          <w:szCs w:val="24"/>
        </w:rPr>
        <w:t>legal system</w:t>
      </w:r>
      <w:r w:rsidRPr="00C8610C">
        <w:rPr>
          <w:rFonts w:ascii="Times New Roman" w:hAnsi="Times New Roman" w:cs="Times New Roman"/>
          <w:sz w:val="24"/>
          <w:szCs w:val="24"/>
        </w:rPr>
        <w:t>) meliputi : pembaharuan substansi hukum pidana, pembaharuan struktur hukum pidana dan pembaharuan budaya hukum pidana.</w:t>
      </w:r>
      <w:r w:rsidRPr="00C8610C">
        <w:rPr>
          <w:rStyle w:val="FootnoteReference"/>
          <w:rFonts w:ascii="Times New Roman" w:hAnsi="Times New Roman" w:cs="Times New Roman"/>
          <w:sz w:val="24"/>
          <w:szCs w:val="24"/>
        </w:rPr>
        <w:footnoteReference w:id="37"/>
      </w:r>
      <w:r w:rsidRPr="00C8610C">
        <w:rPr>
          <w:rFonts w:ascii="Times New Roman" w:hAnsi="Times New Roman" w:cs="Times New Roman"/>
          <w:sz w:val="24"/>
          <w:szCs w:val="24"/>
        </w:rPr>
        <w:t xml:space="preserve"> dalam ranah pembaharuan subtansi hukum pidana meliputi </w:t>
      </w:r>
      <w:r w:rsidRPr="00C8610C">
        <w:rPr>
          <w:rFonts w:ascii="Times New Roman" w:hAnsi="Times New Roman" w:cs="Times New Roman"/>
          <w:sz w:val="24"/>
          <w:szCs w:val="24"/>
        </w:rPr>
        <w:lastRenderedPageBreak/>
        <w:t>pembaharuan hukum pidana materiil (KUHP dan UU diluar KUHP) hukum pidana formil (Kitab Undang-Undang Hukum Acara Pidana yang kemudian disingkat KUHAP) dan hukum pelaksanaan pidana.</w:t>
      </w:r>
      <w:r w:rsidRPr="00C8610C">
        <w:rPr>
          <w:rStyle w:val="FootnoteReference"/>
          <w:rFonts w:ascii="Times New Roman" w:hAnsi="Times New Roman" w:cs="Times New Roman"/>
          <w:sz w:val="24"/>
          <w:szCs w:val="24"/>
        </w:rPr>
        <w:footnoteReference w:id="38"/>
      </w:r>
      <w:r w:rsidRPr="00C8610C">
        <w:rPr>
          <w:rFonts w:ascii="Times New Roman" w:hAnsi="Times New Roman" w:cs="Times New Roman"/>
          <w:sz w:val="24"/>
          <w:szCs w:val="24"/>
        </w:rPr>
        <w:t xml:space="preserve"> </w:t>
      </w:r>
    </w:p>
    <w:p w:rsidR="00CB6AC1" w:rsidRPr="00C8610C" w:rsidRDefault="00CB6AC1" w:rsidP="003916EB">
      <w:pPr>
        <w:spacing w:after="0" w:line="480" w:lineRule="auto"/>
        <w:ind w:left="851" w:firstLine="567"/>
        <w:jc w:val="both"/>
        <w:rPr>
          <w:rFonts w:ascii="Times New Roman" w:hAnsi="Times New Roman" w:cs="Times New Roman"/>
          <w:sz w:val="24"/>
          <w:szCs w:val="24"/>
          <w:lang w:val="en-US"/>
        </w:rPr>
      </w:pPr>
      <w:r w:rsidRPr="00C8610C">
        <w:rPr>
          <w:rFonts w:ascii="Times New Roman" w:hAnsi="Times New Roman" w:cs="Times New Roman"/>
          <w:sz w:val="24"/>
          <w:szCs w:val="24"/>
        </w:rPr>
        <w:t>Dengan bahasa lain Sudarto juga mengemukakan bahwa pembaharuan hukum pidana yang menyeluruh harus meliputi pembaharuan hukum pidana materiil (substantif), hukum pidana formil (hukum acara pidana) dan hukum pelaksanaan pidana (</w:t>
      </w:r>
      <w:r w:rsidRPr="00C8610C">
        <w:rPr>
          <w:rFonts w:ascii="Times New Roman" w:hAnsi="Times New Roman" w:cs="Times New Roman"/>
          <w:i/>
          <w:sz w:val="24"/>
          <w:szCs w:val="24"/>
        </w:rPr>
        <w:t>strafvollstreckuengsgesetz</w:t>
      </w:r>
      <w:r w:rsidRPr="00C8610C">
        <w:rPr>
          <w:rFonts w:ascii="Times New Roman" w:hAnsi="Times New Roman" w:cs="Times New Roman"/>
          <w:sz w:val="24"/>
          <w:szCs w:val="24"/>
        </w:rPr>
        <w:t>).</w:t>
      </w:r>
      <w:r w:rsidRPr="00C8610C">
        <w:rPr>
          <w:rStyle w:val="FootnoteReference"/>
          <w:rFonts w:ascii="Times New Roman" w:hAnsi="Times New Roman" w:cs="Times New Roman"/>
          <w:sz w:val="24"/>
          <w:szCs w:val="24"/>
        </w:rPr>
        <w:footnoteReference w:id="39"/>
      </w:r>
    </w:p>
    <w:p w:rsidR="00CB6AC1" w:rsidRPr="00C8610C" w:rsidRDefault="00CB6AC1" w:rsidP="003916EB">
      <w:pPr>
        <w:spacing w:after="0" w:line="480" w:lineRule="auto"/>
        <w:ind w:left="851" w:firstLine="567"/>
        <w:jc w:val="both"/>
        <w:rPr>
          <w:rFonts w:ascii="Times New Roman" w:hAnsi="Times New Roman" w:cs="Times New Roman"/>
          <w:sz w:val="24"/>
          <w:szCs w:val="24"/>
        </w:rPr>
      </w:pPr>
      <w:r w:rsidRPr="00C8610C">
        <w:rPr>
          <w:rFonts w:ascii="Times New Roman" w:hAnsi="Times New Roman" w:cs="Times New Roman"/>
          <w:sz w:val="24"/>
          <w:szCs w:val="24"/>
          <w:lang w:val="en-US"/>
        </w:rPr>
        <w:t>Memang tidak mudah untuk mengadakan pembaharuan hukum pidana</w:t>
      </w:r>
      <w:r w:rsidR="008F4E23">
        <w:rPr>
          <w:rFonts w:ascii="Times New Roman" w:hAnsi="Times New Roman" w:cs="Times New Roman"/>
          <w:sz w:val="24"/>
          <w:szCs w:val="24"/>
        </w:rPr>
        <w:t xml:space="preserve"> di Indonesia</w:t>
      </w:r>
      <w:r w:rsidRPr="00C8610C">
        <w:rPr>
          <w:rFonts w:ascii="Times New Roman" w:hAnsi="Times New Roman" w:cs="Times New Roman"/>
          <w:sz w:val="24"/>
          <w:szCs w:val="24"/>
          <w:lang w:val="en-US"/>
        </w:rPr>
        <w:t>. Hukum pidana sejak awal perkembangan selalu menyangkut harkat dan martabat manusia. Hukum pidana dalam pertumbuhannya memang diarahkan pada perlindungan hak asasi manusia. Oleh karena itu</w:t>
      </w:r>
      <w:r w:rsidR="008F4E23">
        <w:rPr>
          <w:rFonts w:ascii="Times New Roman" w:hAnsi="Times New Roman" w:cs="Times New Roman"/>
          <w:sz w:val="24"/>
          <w:szCs w:val="24"/>
        </w:rPr>
        <w:t xml:space="preserve">, </w:t>
      </w:r>
      <w:r w:rsidRPr="00C8610C">
        <w:rPr>
          <w:rFonts w:ascii="Times New Roman" w:hAnsi="Times New Roman" w:cs="Times New Roman"/>
          <w:sz w:val="24"/>
          <w:szCs w:val="24"/>
          <w:lang w:val="en-US"/>
        </w:rPr>
        <w:t>pembaharuan hukum pidana tidak cukup hanya menyangkut substansinya saja, tetapi berkaitan dengan nilai-nilai yang ada</w:t>
      </w:r>
      <w:r w:rsidR="008F4E23">
        <w:rPr>
          <w:rFonts w:ascii="Times New Roman" w:hAnsi="Times New Roman" w:cs="Times New Roman"/>
          <w:sz w:val="24"/>
          <w:szCs w:val="24"/>
        </w:rPr>
        <w:t xml:space="preserve"> di dalam masyarakat</w:t>
      </w:r>
      <w:r w:rsidRPr="00C8610C">
        <w:rPr>
          <w:rFonts w:ascii="Times New Roman" w:hAnsi="Times New Roman" w:cs="Times New Roman"/>
          <w:sz w:val="24"/>
          <w:szCs w:val="24"/>
          <w:lang w:val="en-US"/>
        </w:rPr>
        <w:t>.</w:t>
      </w:r>
    </w:p>
    <w:p w:rsidR="00CB6AC1" w:rsidRDefault="00CB6AC1" w:rsidP="003916EB">
      <w:pPr>
        <w:spacing w:after="0" w:line="480" w:lineRule="auto"/>
        <w:ind w:left="851" w:firstLine="567"/>
        <w:jc w:val="both"/>
        <w:rPr>
          <w:rFonts w:ascii="Times New Roman" w:hAnsi="Times New Roman" w:cs="Times New Roman"/>
          <w:sz w:val="24"/>
          <w:szCs w:val="24"/>
        </w:rPr>
      </w:pPr>
      <w:r w:rsidRPr="00C8610C">
        <w:rPr>
          <w:rFonts w:ascii="Times New Roman" w:hAnsi="Times New Roman" w:cs="Times New Roman"/>
          <w:sz w:val="24"/>
          <w:szCs w:val="24"/>
          <w:lang w:val="en-US"/>
        </w:rPr>
        <w:t>Pembaharuan hukum pidana pada hakekatnya mengandung makna, suatu upaya untuk melakukan reorientasi dan reformasi hukum pidana yang sesuai dengan nilai-nilai sentral sosio politik, sosio filosofis dan sosio cultural masyarakat Indonesia yang melandasi kebijakan so</w:t>
      </w:r>
      <w:r w:rsidRPr="00C8610C">
        <w:rPr>
          <w:rFonts w:ascii="Times New Roman" w:hAnsi="Times New Roman" w:cs="Times New Roman"/>
          <w:sz w:val="24"/>
          <w:szCs w:val="24"/>
        </w:rPr>
        <w:t>s</w:t>
      </w:r>
      <w:r w:rsidR="0004295D">
        <w:rPr>
          <w:rFonts w:ascii="Times New Roman" w:hAnsi="Times New Roman" w:cs="Times New Roman"/>
          <w:sz w:val="24"/>
          <w:szCs w:val="24"/>
          <w:lang w:val="en-US"/>
        </w:rPr>
        <w:t xml:space="preserve">ial, kebijakan </w:t>
      </w:r>
      <w:r w:rsidR="0004295D">
        <w:rPr>
          <w:rFonts w:ascii="Times New Roman" w:hAnsi="Times New Roman" w:cs="Times New Roman"/>
          <w:sz w:val="24"/>
          <w:szCs w:val="24"/>
        </w:rPr>
        <w:t>k</w:t>
      </w:r>
      <w:r w:rsidRPr="00C8610C">
        <w:rPr>
          <w:rFonts w:ascii="Times New Roman" w:hAnsi="Times New Roman" w:cs="Times New Roman"/>
          <w:sz w:val="24"/>
          <w:szCs w:val="24"/>
          <w:lang w:val="en-US"/>
        </w:rPr>
        <w:t>riminal dan kebijakan penegakan hukum di Indonesia.</w:t>
      </w:r>
      <w:r w:rsidRPr="00C8610C">
        <w:rPr>
          <w:rStyle w:val="FootnoteReference"/>
          <w:rFonts w:ascii="Times New Roman" w:hAnsi="Times New Roman" w:cs="Times New Roman"/>
          <w:sz w:val="24"/>
          <w:szCs w:val="24"/>
          <w:lang w:val="en-US"/>
        </w:rPr>
        <w:footnoteReference w:id="40"/>
      </w:r>
    </w:p>
    <w:p w:rsidR="0004295D" w:rsidRPr="0004295D" w:rsidRDefault="0004295D" w:rsidP="003916EB">
      <w:pPr>
        <w:spacing w:after="0" w:line="480" w:lineRule="auto"/>
        <w:ind w:left="851" w:firstLine="567"/>
        <w:jc w:val="both"/>
        <w:rPr>
          <w:rFonts w:ascii="Times New Roman" w:hAnsi="Times New Roman" w:cs="Times New Roman"/>
          <w:sz w:val="24"/>
          <w:szCs w:val="24"/>
        </w:rPr>
      </w:pPr>
    </w:p>
    <w:p w:rsidR="00CB6AC1" w:rsidRPr="00C8610C" w:rsidRDefault="00CB6AC1" w:rsidP="00206A5E">
      <w:pPr>
        <w:pStyle w:val="ListParagraph"/>
        <w:numPr>
          <w:ilvl w:val="0"/>
          <w:numId w:val="5"/>
        </w:numPr>
        <w:spacing w:after="0" w:line="480" w:lineRule="auto"/>
        <w:ind w:left="851"/>
        <w:jc w:val="both"/>
        <w:rPr>
          <w:rFonts w:ascii="Times New Roman" w:hAnsi="Times New Roman" w:cs="Times New Roman"/>
          <w:b/>
          <w:sz w:val="24"/>
          <w:szCs w:val="24"/>
        </w:rPr>
      </w:pPr>
      <w:r w:rsidRPr="00C8610C">
        <w:rPr>
          <w:rFonts w:ascii="Times New Roman" w:hAnsi="Times New Roman" w:cs="Times New Roman"/>
          <w:b/>
          <w:sz w:val="24"/>
          <w:szCs w:val="24"/>
        </w:rPr>
        <w:t>Perlindungan Terhadap Saksi dan Korban.</w:t>
      </w:r>
    </w:p>
    <w:p w:rsidR="00CB6AC1" w:rsidRDefault="0036228D" w:rsidP="003916EB">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M</w:t>
      </w:r>
      <w:r w:rsidR="00CB6AC1">
        <w:rPr>
          <w:rFonts w:ascii="Times New Roman" w:hAnsi="Times New Roman" w:cs="Times New Roman"/>
          <w:sz w:val="24"/>
          <w:szCs w:val="24"/>
        </w:rPr>
        <w:t>asalah perlindungan saksi dan korban</w:t>
      </w:r>
      <w:r>
        <w:rPr>
          <w:rFonts w:ascii="Times New Roman" w:hAnsi="Times New Roman" w:cs="Times New Roman"/>
          <w:sz w:val="24"/>
          <w:szCs w:val="24"/>
        </w:rPr>
        <w:t xml:space="preserve"> dalam hukum positif di Indonesia</w:t>
      </w:r>
      <w:r w:rsidR="00CB6AC1">
        <w:rPr>
          <w:rFonts w:ascii="Times New Roman" w:hAnsi="Times New Roman" w:cs="Times New Roman"/>
          <w:sz w:val="24"/>
          <w:szCs w:val="24"/>
        </w:rPr>
        <w:t xml:space="preserve"> sudah mendapatkan pengaturan, pengaturan ini masih bersifat sederhana dan </w:t>
      </w:r>
      <w:r>
        <w:rPr>
          <w:rFonts w:ascii="Times New Roman" w:hAnsi="Times New Roman" w:cs="Times New Roman"/>
          <w:sz w:val="24"/>
          <w:szCs w:val="24"/>
        </w:rPr>
        <w:t>terbatas</w:t>
      </w:r>
      <w:r w:rsidR="00CB6AC1">
        <w:rPr>
          <w:rFonts w:ascii="Times New Roman" w:hAnsi="Times New Roman" w:cs="Times New Roman"/>
          <w:sz w:val="24"/>
          <w:szCs w:val="24"/>
        </w:rPr>
        <w:t>. Hal ini dapat dilihat dalam hukum pidana materiil dan hukum pidana formil.</w:t>
      </w:r>
    </w:p>
    <w:p w:rsidR="00CB6AC1" w:rsidRPr="00C8610C" w:rsidRDefault="00CB6AC1" w:rsidP="003916EB">
      <w:pPr>
        <w:pStyle w:val="ListParagraph"/>
        <w:spacing w:after="0" w:line="480" w:lineRule="auto"/>
        <w:ind w:left="851" w:firstLine="567"/>
        <w:jc w:val="both"/>
        <w:rPr>
          <w:rFonts w:ascii="Times New Roman" w:hAnsi="Times New Roman" w:cs="Times New Roman"/>
          <w:sz w:val="24"/>
          <w:szCs w:val="24"/>
        </w:rPr>
      </w:pPr>
      <w:r w:rsidRPr="00C8610C">
        <w:rPr>
          <w:rFonts w:ascii="Times New Roman" w:hAnsi="Times New Roman" w:cs="Times New Roman"/>
          <w:sz w:val="24"/>
          <w:szCs w:val="24"/>
        </w:rPr>
        <w:t>Perlindungan menurut UU No.13/2006 tertera pada Pasal 1 angka 6 yaitu :</w:t>
      </w:r>
    </w:p>
    <w:p w:rsidR="00CB6AC1" w:rsidRPr="00C8610C" w:rsidRDefault="00CB6AC1" w:rsidP="003916EB">
      <w:pPr>
        <w:pStyle w:val="ListParagraph"/>
        <w:spacing w:after="0" w:line="240" w:lineRule="auto"/>
        <w:ind w:left="1418"/>
        <w:jc w:val="both"/>
        <w:rPr>
          <w:rFonts w:ascii="Times New Roman" w:hAnsi="Times New Roman" w:cs="Times New Roman"/>
          <w:sz w:val="24"/>
          <w:szCs w:val="24"/>
        </w:rPr>
      </w:pPr>
      <w:r w:rsidRPr="00C8610C">
        <w:rPr>
          <w:rFonts w:ascii="Times New Roman" w:hAnsi="Times New Roman" w:cs="Times New Roman"/>
          <w:sz w:val="24"/>
          <w:szCs w:val="24"/>
        </w:rPr>
        <w:t>“segala upaya pemenuhan hak dan pemberian bantuan untuk memberikan rasa aman kepada saksi dan korban yang wajib dilaksanakan oleh Lembaga Perlindungan Saksi Dan Korban atau lembaga lainnya sesuai dengan ketentuan undang-undang ini.”</w:t>
      </w:r>
    </w:p>
    <w:p w:rsidR="003D2971" w:rsidRDefault="003D2971" w:rsidP="003D2971">
      <w:pPr>
        <w:pStyle w:val="ListParagraph"/>
        <w:spacing w:after="0" w:line="240" w:lineRule="auto"/>
        <w:ind w:left="851" w:firstLine="567"/>
        <w:jc w:val="both"/>
        <w:rPr>
          <w:rFonts w:ascii="Times New Roman" w:hAnsi="Times New Roman" w:cs="Times New Roman"/>
          <w:sz w:val="24"/>
          <w:szCs w:val="24"/>
        </w:rPr>
      </w:pPr>
    </w:p>
    <w:p w:rsidR="00CB6AC1" w:rsidRPr="00C8610C" w:rsidRDefault="00CB6AC1" w:rsidP="003916EB">
      <w:pPr>
        <w:pStyle w:val="ListParagraph"/>
        <w:spacing w:after="0" w:line="480" w:lineRule="auto"/>
        <w:ind w:left="851" w:firstLine="567"/>
        <w:jc w:val="both"/>
        <w:rPr>
          <w:rFonts w:ascii="Times New Roman" w:hAnsi="Times New Roman" w:cs="Times New Roman"/>
          <w:sz w:val="24"/>
          <w:szCs w:val="24"/>
        </w:rPr>
      </w:pPr>
      <w:r w:rsidRPr="00C8610C">
        <w:rPr>
          <w:rFonts w:ascii="Times New Roman" w:hAnsi="Times New Roman" w:cs="Times New Roman"/>
          <w:sz w:val="24"/>
          <w:szCs w:val="24"/>
        </w:rPr>
        <w:t>Peranan saksi dalam setiap perkara pidana sangat penting karena kerap keterangan saksi dapat mempengaruhi dan menentukan kecenderungan keputusan hakim. Seorang saksi dianggap memiliki kemampuan yang dapat menentukan kemana arah putusan hakim.</w:t>
      </w:r>
    </w:p>
    <w:p w:rsidR="00CB6AC1" w:rsidRPr="00C8610C" w:rsidRDefault="00CB6AC1" w:rsidP="003916EB">
      <w:pPr>
        <w:pStyle w:val="ListParagraph"/>
        <w:spacing w:after="0" w:line="480" w:lineRule="auto"/>
        <w:ind w:left="993" w:firstLine="567"/>
        <w:jc w:val="both"/>
        <w:rPr>
          <w:rFonts w:ascii="Times New Roman" w:hAnsi="Times New Roman" w:cs="Times New Roman"/>
          <w:sz w:val="24"/>
          <w:szCs w:val="24"/>
        </w:rPr>
      </w:pPr>
      <w:r w:rsidRPr="00C8610C">
        <w:rPr>
          <w:rFonts w:ascii="Times New Roman" w:hAnsi="Times New Roman" w:cs="Times New Roman"/>
          <w:sz w:val="24"/>
          <w:szCs w:val="24"/>
        </w:rPr>
        <w:t>Saksi merupakan salah satu dari beberapa alat bukti yang sah menurut perundang-undangan. Pasal 184 ayat (1) KUHAP menyebutkan alat bukti yang sah sebagai berikut :</w:t>
      </w:r>
    </w:p>
    <w:p w:rsidR="00CB6AC1" w:rsidRPr="00C8610C" w:rsidRDefault="00CB6AC1" w:rsidP="00206A5E">
      <w:pPr>
        <w:pStyle w:val="ListParagraph"/>
        <w:numPr>
          <w:ilvl w:val="0"/>
          <w:numId w:val="9"/>
        </w:numPr>
        <w:spacing w:after="0" w:line="360" w:lineRule="auto"/>
        <w:ind w:left="1985" w:hanging="425"/>
        <w:jc w:val="both"/>
        <w:rPr>
          <w:rFonts w:ascii="Times New Roman" w:hAnsi="Times New Roman" w:cs="Times New Roman"/>
          <w:sz w:val="24"/>
          <w:szCs w:val="24"/>
        </w:rPr>
      </w:pPr>
      <w:r w:rsidRPr="00C8610C">
        <w:rPr>
          <w:rFonts w:ascii="Times New Roman" w:hAnsi="Times New Roman" w:cs="Times New Roman"/>
          <w:sz w:val="24"/>
          <w:szCs w:val="24"/>
        </w:rPr>
        <w:t>Keterangan saksi;</w:t>
      </w:r>
    </w:p>
    <w:p w:rsidR="00CB6AC1" w:rsidRPr="00C8610C" w:rsidRDefault="00CB6AC1" w:rsidP="00206A5E">
      <w:pPr>
        <w:pStyle w:val="ListParagraph"/>
        <w:numPr>
          <w:ilvl w:val="0"/>
          <w:numId w:val="9"/>
        </w:numPr>
        <w:spacing w:after="0" w:line="360" w:lineRule="auto"/>
        <w:ind w:left="1985" w:hanging="425"/>
        <w:jc w:val="both"/>
        <w:rPr>
          <w:rFonts w:ascii="Times New Roman" w:hAnsi="Times New Roman" w:cs="Times New Roman"/>
          <w:sz w:val="24"/>
          <w:szCs w:val="24"/>
        </w:rPr>
      </w:pPr>
      <w:r w:rsidRPr="00C8610C">
        <w:rPr>
          <w:rFonts w:ascii="Times New Roman" w:hAnsi="Times New Roman" w:cs="Times New Roman"/>
          <w:sz w:val="24"/>
          <w:szCs w:val="24"/>
        </w:rPr>
        <w:t>Keterangan ahli;</w:t>
      </w:r>
    </w:p>
    <w:p w:rsidR="00CB6AC1" w:rsidRPr="00C8610C" w:rsidRDefault="00CB6AC1" w:rsidP="00206A5E">
      <w:pPr>
        <w:pStyle w:val="ListParagraph"/>
        <w:numPr>
          <w:ilvl w:val="0"/>
          <w:numId w:val="9"/>
        </w:numPr>
        <w:spacing w:after="0" w:line="360" w:lineRule="auto"/>
        <w:ind w:left="1985" w:hanging="425"/>
        <w:jc w:val="both"/>
        <w:rPr>
          <w:rFonts w:ascii="Times New Roman" w:hAnsi="Times New Roman" w:cs="Times New Roman"/>
          <w:sz w:val="24"/>
          <w:szCs w:val="24"/>
        </w:rPr>
      </w:pPr>
      <w:r w:rsidRPr="00C8610C">
        <w:rPr>
          <w:rFonts w:ascii="Times New Roman" w:hAnsi="Times New Roman" w:cs="Times New Roman"/>
          <w:sz w:val="24"/>
          <w:szCs w:val="24"/>
        </w:rPr>
        <w:t>Surat;</w:t>
      </w:r>
    </w:p>
    <w:p w:rsidR="00CB6AC1" w:rsidRPr="00C8610C" w:rsidRDefault="00CB6AC1" w:rsidP="00206A5E">
      <w:pPr>
        <w:pStyle w:val="ListParagraph"/>
        <w:numPr>
          <w:ilvl w:val="0"/>
          <w:numId w:val="9"/>
        </w:numPr>
        <w:spacing w:after="0" w:line="360" w:lineRule="auto"/>
        <w:ind w:left="1985" w:hanging="425"/>
        <w:jc w:val="both"/>
        <w:rPr>
          <w:rFonts w:ascii="Times New Roman" w:hAnsi="Times New Roman" w:cs="Times New Roman"/>
          <w:sz w:val="24"/>
          <w:szCs w:val="24"/>
        </w:rPr>
      </w:pPr>
      <w:r w:rsidRPr="00C8610C">
        <w:rPr>
          <w:rFonts w:ascii="Times New Roman" w:hAnsi="Times New Roman" w:cs="Times New Roman"/>
          <w:sz w:val="24"/>
          <w:szCs w:val="24"/>
        </w:rPr>
        <w:t>Petunjuk;</w:t>
      </w:r>
    </w:p>
    <w:p w:rsidR="00CB6AC1" w:rsidRDefault="00CB6AC1" w:rsidP="00206A5E">
      <w:pPr>
        <w:pStyle w:val="ListParagraph"/>
        <w:numPr>
          <w:ilvl w:val="0"/>
          <w:numId w:val="9"/>
        </w:numPr>
        <w:spacing w:line="360" w:lineRule="auto"/>
        <w:ind w:left="1985" w:hanging="425"/>
        <w:jc w:val="both"/>
        <w:rPr>
          <w:rFonts w:ascii="Times New Roman" w:hAnsi="Times New Roman" w:cs="Times New Roman"/>
          <w:sz w:val="24"/>
          <w:szCs w:val="24"/>
        </w:rPr>
      </w:pPr>
      <w:r w:rsidRPr="00C8610C">
        <w:rPr>
          <w:rFonts w:ascii="Times New Roman" w:hAnsi="Times New Roman" w:cs="Times New Roman"/>
          <w:sz w:val="24"/>
          <w:szCs w:val="24"/>
        </w:rPr>
        <w:t>Keterangan terdakwa.</w:t>
      </w:r>
    </w:p>
    <w:p w:rsidR="00CB6AC1" w:rsidRPr="00C8610C" w:rsidRDefault="00CB6AC1" w:rsidP="003916EB">
      <w:pPr>
        <w:pStyle w:val="ListParagraph"/>
        <w:spacing w:line="480" w:lineRule="auto"/>
        <w:ind w:left="993" w:firstLine="567"/>
        <w:jc w:val="both"/>
        <w:rPr>
          <w:rFonts w:ascii="Times New Roman" w:hAnsi="Times New Roman" w:cs="Times New Roman"/>
          <w:sz w:val="24"/>
          <w:szCs w:val="24"/>
        </w:rPr>
      </w:pPr>
      <w:r w:rsidRPr="00C8610C">
        <w:rPr>
          <w:rFonts w:ascii="Times New Roman" w:hAnsi="Times New Roman" w:cs="Times New Roman"/>
          <w:sz w:val="24"/>
          <w:szCs w:val="24"/>
        </w:rPr>
        <w:lastRenderedPageBreak/>
        <w:t>Melihat posisi saksi sebagai sumber alat bukti yang sah sudah seharusnya saksi mendapatkan perlakuan khusus, terutama perlindungan selama proses peradilan pidana.</w:t>
      </w:r>
    </w:p>
    <w:p w:rsidR="00CB6AC1" w:rsidRPr="00C8610C" w:rsidRDefault="00CB6AC1" w:rsidP="003916EB">
      <w:pPr>
        <w:pStyle w:val="ListParagraph"/>
        <w:spacing w:after="0" w:line="480" w:lineRule="auto"/>
        <w:ind w:left="851" w:firstLine="567"/>
        <w:jc w:val="both"/>
        <w:rPr>
          <w:rFonts w:ascii="Times New Roman" w:hAnsi="Times New Roman" w:cs="Times New Roman"/>
          <w:sz w:val="24"/>
          <w:szCs w:val="24"/>
        </w:rPr>
      </w:pPr>
      <w:r w:rsidRPr="00C8610C">
        <w:rPr>
          <w:rFonts w:ascii="Times New Roman" w:hAnsi="Times New Roman" w:cs="Times New Roman"/>
          <w:sz w:val="24"/>
          <w:szCs w:val="24"/>
        </w:rPr>
        <w:t>Keberhasilan suatu proses peradilan pidana sangat tergantung pada alat bukti yang berhasil dimunculkan ditingkat pengadilan, hal yang utama adalah yang berkenaan dengan keterangan saksi dan korban.</w:t>
      </w:r>
      <w:r>
        <w:rPr>
          <w:rFonts w:ascii="Times New Roman" w:hAnsi="Times New Roman" w:cs="Times New Roman"/>
          <w:sz w:val="24"/>
          <w:szCs w:val="24"/>
        </w:rPr>
        <w:t xml:space="preserve"> </w:t>
      </w:r>
      <w:r w:rsidRPr="00C8610C">
        <w:rPr>
          <w:rFonts w:ascii="Times New Roman" w:hAnsi="Times New Roman" w:cs="Times New Roman"/>
          <w:sz w:val="24"/>
          <w:szCs w:val="24"/>
        </w:rPr>
        <w:t>Hampir semua pembuktian perkara pidana, selalu didasarkan kepada pemeriksaan keterangan saksi sekurang-kurangnya di samping pembuktian dengan alat bukti yang lain, masih tetap selalu diperlukan pembuktian dengan alat bukti</w:t>
      </w:r>
      <w:r>
        <w:rPr>
          <w:rFonts w:ascii="Times New Roman" w:hAnsi="Times New Roman" w:cs="Times New Roman"/>
          <w:sz w:val="24"/>
          <w:szCs w:val="24"/>
        </w:rPr>
        <w:t xml:space="preserve"> </w:t>
      </w:r>
      <w:r w:rsidRPr="00C8610C">
        <w:rPr>
          <w:rFonts w:ascii="Times New Roman" w:hAnsi="Times New Roman" w:cs="Times New Roman"/>
          <w:sz w:val="24"/>
          <w:szCs w:val="24"/>
        </w:rPr>
        <w:t xml:space="preserve">keterangan saksi. </w:t>
      </w:r>
    </w:p>
    <w:p w:rsidR="00CB6AC1" w:rsidRPr="00C8610C" w:rsidRDefault="00CB6AC1" w:rsidP="003916EB">
      <w:pPr>
        <w:pStyle w:val="ListParagraph"/>
        <w:spacing w:after="0" w:line="480" w:lineRule="auto"/>
        <w:ind w:left="851" w:firstLine="567"/>
        <w:jc w:val="both"/>
        <w:rPr>
          <w:rFonts w:ascii="Times New Roman" w:hAnsi="Times New Roman" w:cs="Times New Roman"/>
          <w:sz w:val="24"/>
          <w:szCs w:val="24"/>
        </w:rPr>
      </w:pPr>
      <w:r w:rsidRPr="00C8610C">
        <w:rPr>
          <w:rFonts w:ascii="Times New Roman" w:hAnsi="Times New Roman" w:cs="Times New Roman"/>
          <w:sz w:val="24"/>
          <w:szCs w:val="24"/>
        </w:rPr>
        <w:t xml:space="preserve">Saksi yang paling potensial adalah saksi yang merupakan korban dari tindak pidana, karena ia mengalami secara langsung tindak pidana tersebut. Sedangkan orang yang mendengar dari </w:t>
      </w:r>
      <w:r>
        <w:rPr>
          <w:rFonts w:ascii="Times New Roman" w:hAnsi="Times New Roman" w:cs="Times New Roman"/>
          <w:sz w:val="24"/>
          <w:szCs w:val="24"/>
        </w:rPr>
        <w:t>suatu</w:t>
      </w:r>
      <w:r w:rsidRPr="00C8610C">
        <w:rPr>
          <w:rFonts w:ascii="Times New Roman" w:hAnsi="Times New Roman" w:cs="Times New Roman"/>
          <w:sz w:val="24"/>
          <w:szCs w:val="24"/>
        </w:rPr>
        <w:t xml:space="preserve"> tindak pidana ( </w:t>
      </w:r>
      <w:r w:rsidRPr="00C8610C">
        <w:rPr>
          <w:rFonts w:ascii="Times New Roman" w:hAnsi="Times New Roman" w:cs="Times New Roman"/>
          <w:i/>
          <w:sz w:val="24"/>
          <w:szCs w:val="24"/>
        </w:rPr>
        <w:t xml:space="preserve">de auditu </w:t>
      </w:r>
      <w:r w:rsidRPr="00C8610C">
        <w:rPr>
          <w:rFonts w:ascii="Times New Roman" w:hAnsi="Times New Roman" w:cs="Times New Roman"/>
          <w:sz w:val="24"/>
          <w:szCs w:val="24"/>
        </w:rPr>
        <w:t>) tidak dapat dijadikan saksi dalam suatu perkara pidana. Dalam praktek hukum acara pidana, saksi dapat dibedakan menjadi :</w:t>
      </w:r>
    </w:p>
    <w:p w:rsidR="00CB6AC1" w:rsidRPr="00C8610C" w:rsidRDefault="00CB6AC1" w:rsidP="00206A5E">
      <w:pPr>
        <w:pStyle w:val="ListParagraph"/>
        <w:numPr>
          <w:ilvl w:val="0"/>
          <w:numId w:val="11"/>
        </w:numPr>
        <w:spacing w:after="0" w:line="480" w:lineRule="auto"/>
        <w:ind w:left="1985" w:hanging="425"/>
        <w:jc w:val="both"/>
        <w:rPr>
          <w:rFonts w:ascii="Times New Roman" w:hAnsi="Times New Roman" w:cs="Times New Roman"/>
          <w:sz w:val="24"/>
          <w:szCs w:val="24"/>
        </w:rPr>
      </w:pPr>
      <w:r w:rsidRPr="00C8610C">
        <w:rPr>
          <w:rFonts w:ascii="Times New Roman" w:hAnsi="Times New Roman" w:cs="Times New Roman"/>
          <w:sz w:val="24"/>
          <w:szCs w:val="24"/>
        </w:rPr>
        <w:t>Saksi korban;</w:t>
      </w:r>
    </w:p>
    <w:p w:rsidR="00CB6AC1" w:rsidRPr="00C8610C" w:rsidRDefault="00CB6AC1" w:rsidP="00206A5E">
      <w:pPr>
        <w:pStyle w:val="ListParagraph"/>
        <w:numPr>
          <w:ilvl w:val="0"/>
          <w:numId w:val="11"/>
        </w:numPr>
        <w:spacing w:after="0" w:line="480" w:lineRule="auto"/>
        <w:ind w:left="1985" w:hanging="425"/>
        <w:jc w:val="both"/>
        <w:rPr>
          <w:rFonts w:ascii="Times New Roman" w:hAnsi="Times New Roman" w:cs="Times New Roman"/>
          <w:sz w:val="24"/>
          <w:szCs w:val="24"/>
        </w:rPr>
      </w:pPr>
      <w:r w:rsidRPr="00C8610C">
        <w:rPr>
          <w:rFonts w:ascii="Times New Roman" w:hAnsi="Times New Roman" w:cs="Times New Roman"/>
          <w:sz w:val="24"/>
          <w:szCs w:val="24"/>
        </w:rPr>
        <w:t>Saksi mahkota</w:t>
      </w:r>
      <w:r w:rsidRPr="00C8610C">
        <w:rPr>
          <w:rStyle w:val="FootnoteReference"/>
          <w:rFonts w:ascii="Times New Roman" w:hAnsi="Times New Roman" w:cs="Times New Roman"/>
          <w:sz w:val="24"/>
          <w:szCs w:val="24"/>
        </w:rPr>
        <w:footnoteReference w:id="41"/>
      </w:r>
      <w:r w:rsidRPr="00C8610C">
        <w:rPr>
          <w:rFonts w:ascii="Times New Roman" w:hAnsi="Times New Roman" w:cs="Times New Roman"/>
          <w:sz w:val="24"/>
          <w:szCs w:val="24"/>
        </w:rPr>
        <w:t>;</w:t>
      </w:r>
    </w:p>
    <w:p w:rsidR="00CB6AC1" w:rsidRPr="00C8610C" w:rsidRDefault="00CB6AC1" w:rsidP="00206A5E">
      <w:pPr>
        <w:pStyle w:val="ListParagraph"/>
        <w:numPr>
          <w:ilvl w:val="0"/>
          <w:numId w:val="11"/>
        </w:numPr>
        <w:spacing w:after="0" w:line="480" w:lineRule="auto"/>
        <w:ind w:left="1985" w:hanging="425"/>
        <w:jc w:val="both"/>
        <w:rPr>
          <w:rFonts w:ascii="Times New Roman" w:hAnsi="Times New Roman" w:cs="Times New Roman"/>
          <w:sz w:val="24"/>
          <w:szCs w:val="24"/>
        </w:rPr>
      </w:pPr>
      <w:r w:rsidRPr="00C8610C">
        <w:rPr>
          <w:rFonts w:ascii="Times New Roman" w:hAnsi="Times New Roman" w:cs="Times New Roman"/>
          <w:sz w:val="24"/>
          <w:szCs w:val="24"/>
        </w:rPr>
        <w:t>Saksi verbalisan (penyidik);</w:t>
      </w:r>
    </w:p>
    <w:p w:rsidR="00CB6AC1" w:rsidRPr="00C8610C" w:rsidRDefault="00CB6AC1" w:rsidP="00206A5E">
      <w:pPr>
        <w:pStyle w:val="ListParagraph"/>
        <w:numPr>
          <w:ilvl w:val="0"/>
          <w:numId w:val="11"/>
        </w:numPr>
        <w:spacing w:after="0" w:line="480" w:lineRule="auto"/>
        <w:ind w:left="1985" w:hanging="425"/>
        <w:jc w:val="both"/>
        <w:rPr>
          <w:rFonts w:ascii="Times New Roman" w:hAnsi="Times New Roman" w:cs="Times New Roman"/>
          <w:sz w:val="24"/>
          <w:szCs w:val="24"/>
        </w:rPr>
      </w:pPr>
      <w:r w:rsidRPr="00C8610C">
        <w:rPr>
          <w:rFonts w:ascii="Times New Roman" w:hAnsi="Times New Roman" w:cs="Times New Roman"/>
          <w:sz w:val="24"/>
          <w:szCs w:val="24"/>
        </w:rPr>
        <w:t xml:space="preserve">Saksi </w:t>
      </w:r>
      <w:r w:rsidRPr="00C8610C">
        <w:rPr>
          <w:rFonts w:ascii="Times New Roman" w:hAnsi="Times New Roman" w:cs="Times New Roman"/>
          <w:i/>
          <w:sz w:val="24"/>
          <w:szCs w:val="24"/>
        </w:rPr>
        <w:t>a charge</w:t>
      </w:r>
      <w:r w:rsidRPr="00C8610C">
        <w:rPr>
          <w:rFonts w:ascii="Times New Roman" w:hAnsi="Times New Roman" w:cs="Times New Roman"/>
          <w:sz w:val="24"/>
          <w:szCs w:val="24"/>
        </w:rPr>
        <w:t>;</w:t>
      </w:r>
      <w:r w:rsidRPr="00C8610C">
        <w:rPr>
          <w:rStyle w:val="FootnoteReference"/>
          <w:rFonts w:ascii="Times New Roman" w:hAnsi="Times New Roman" w:cs="Times New Roman"/>
          <w:sz w:val="24"/>
          <w:szCs w:val="24"/>
        </w:rPr>
        <w:footnoteReference w:id="42"/>
      </w:r>
    </w:p>
    <w:p w:rsidR="00CB6AC1" w:rsidRPr="00C8610C" w:rsidRDefault="00CB6AC1" w:rsidP="00206A5E">
      <w:pPr>
        <w:pStyle w:val="ListParagraph"/>
        <w:numPr>
          <w:ilvl w:val="0"/>
          <w:numId w:val="11"/>
        </w:numPr>
        <w:spacing w:after="0" w:line="480" w:lineRule="auto"/>
        <w:ind w:left="1985" w:hanging="425"/>
        <w:jc w:val="both"/>
        <w:rPr>
          <w:rFonts w:ascii="Times New Roman" w:hAnsi="Times New Roman" w:cs="Times New Roman"/>
          <w:sz w:val="24"/>
          <w:szCs w:val="24"/>
        </w:rPr>
      </w:pPr>
      <w:r w:rsidRPr="00C8610C">
        <w:rPr>
          <w:rFonts w:ascii="Times New Roman" w:hAnsi="Times New Roman" w:cs="Times New Roman"/>
          <w:sz w:val="24"/>
          <w:szCs w:val="24"/>
        </w:rPr>
        <w:t xml:space="preserve">Saksi </w:t>
      </w:r>
      <w:r w:rsidRPr="00C8610C">
        <w:rPr>
          <w:rFonts w:ascii="Times New Roman" w:hAnsi="Times New Roman" w:cs="Times New Roman"/>
          <w:i/>
          <w:sz w:val="24"/>
          <w:szCs w:val="24"/>
        </w:rPr>
        <w:t>a decharge</w:t>
      </w:r>
      <w:r w:rsidRPr="00C8610C">
        <w:rPr>
          <w:rFonts w:ascii="Times New Roman" w:hAnsi="Times New Roman" w:cs="Times New Roman"/>
          <w:sz w:val="24"/>
          <w:szCs w:val="24"/>
        </w:rPr>
        <w:t>;</w:t>
      </w:r>
      <w:r w:rsidRPr="00C8610C">
        <w:rPr>
          <w:rStyle w:val="FootnoteReference"/>
          <w:rFonts w:ascii="Times New Roman" w:hAnsi="Times New Roman" w:cs="Times New Roman"/>
          <w:sz w:val="24"/>
          <w:szCs w:val="24"/>
        </w:rPr>
        <w:footnoteReference w:id="43"/>
      </w:r>
    </w:p>
    <w:p w:rsidR="00CB6AC1" w:rsidRPr="00C8610C" w:rsidRDefault="00CB6AC1" w:rsidP="00206A5E">
      <w:pPr>
        <w:pStyle w:val="ListParagraph"/>
        <w:numPr>
          <w:ilvl w:val="0"/>
          <w:numId w:val="11"/>
        </w:numPr>
        <w:spacing w:after="0" w:line="480" w:lineRule="auto"/>
        <w:ind w:left="1985" w:hanging="425"/>
        <w:jc w:val="both"/>
        <w:rPr>
          <w:rFonts w:ascii="Times New Roman" w:hAnsi="Times New Roman" w:cs="Times New Roman"/>
          <w:sz w:val="24"/>
          <w:szCs w:val="24"/>
        </w:rPr>
      </w:pPr>
      <w:r w:rsidRPr="00C8610C">
        <w:rPr>
          <w:rFonts w:ascii="Times New Roman" w:hAnsi="Times New Roman" w:cs="Times New Roman"/>
          <w:sz w:val="24"/>
          <w:szCs w:val="24"/>
        </w:rPr>
        <w:t>Saksi anak;</w:t>
      </w:r>
      <w:r w:rsidRPr="00C8610C">
        <w:rPr>
          <w:rStyle w:val="FootnoteReference"/>
          <w:rFonts w:ascii="Times New Roman" w:hAnsi="Times New Roman" w:cs="Times New Roman"/>
          <w:sz w:val="24"/>
          <w:szCs w:val="24"/>
        </w:rPr>
        <w:footnoteReference w:id="44"/>
      </w:r>
    </w:p>
    <w:p w:rsidR="00CB6AC1" w:rsidRPr="00C8610C" w:rsidRDefault="00CB6AC1" w:rsidP="00206A5E">
      <w:pPr>
        <w:pStyle w:val="ListParagraph"/>
        <w:numPr>
          <w:ilvl w:val="0"/>
          <w:numId w:val="11"/>
        </w:numPr>
        <w:spacing w:after="0" w:line="480" w:lineRule="auto"/>
        <w:ind w:left="1985" w:hanging="425"/>
        <w:jc w:val="both"/>
        <w:rPr>
          <w:rFonts w:ascii="Times New Roman" w:hAnsi="Times New Roman" w:cs="Times New Roman"/>
          <w:sz w:val="24"/>
          <w:szCs w:val="24"/>
        </w:rPr>
      </w:pPr>
      <w:r w:rsidRPr="00C8610C">
        <w:rPr>
          <w:rFonts w:ascii="Times New Roman" w:hAnsi="Times New Roman" w:cs="Times New Roman"/>
          <w:sz w:val="24"/>
          <w:szCs w:val="24"/>
        </w:rPr>
        <w:lastRenderedPageBreak/>
        <w:t>Saksi ahli.</w:t>
      </w:r>
    </w:p>
    <w:p w:rsidR="00CB6AC1" w:rsidRDefault="00CB6AC1" w:rsidP="003916EB">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UU No.13/2006 ini memuat juga memuat sanksi pidana, hal ini tampaknya UU No.13/2006 ini masih mempertahankan norma-normanya. Hal ini dapat dilihat pada “Ketentuan Pidana” dalam BAB V, yang terdiri dari tujuh pasal.</w:t>
      </w:r>
    </w:p>
    <w:p w:rsidR="00CB6AC1" w:rsidRPr="00C8610C" w:rsidRDefault="00CB6AC1" w:rsidP="003916EB">
      <w:pPr>
        <w:pStyle w:val="ListParagraph"/>
        <w:spacing w:after="0" w:line="480" w:lineRule="auto"/>
        <w:ind w:left="851" w:firstLine="567"/>
        <w:jc w:val="both"/>
        <w:rPr>
          <w:rFonts w:ascii="Times New Roman" w:hAnsi="Times New Roman" w:cs="Times New Roman"/>
          <w:sz w:val="24"/>
          <w:szCs w:val="24"/>
        </w:rPr>
      </w:pPr>
      <w:r w:rsidRPr="00C8610C">
        <w:rPr>
          <w:rFonts w:ascii="Times New Roman" w:hAnsi="Times New Roman" w:cs="Times New Roman"/>
          <w:sz w:val="24"/>
          <w:szCs w:val="24"/>
        </w:rPr>
        <w:t>Seorang saksi dan korban berhak atas hak-hak mendapatkan perlindungan dalam proses peradilan, hal ini ditegaskan pada Pasal 5 ayat (1) UU No.13/2006 tentang Perlindungan Saksi dan Korban. Pemberian hak-hak kepada saksi dan korban dalam UU No.13/2006 ini hanya terbatas pada tindak pidana tertentu saja, secara lebih jelas di terangkan pada penjelasan Pasal 5 ayat (2) UU No.13/2006 yaitu :</w:t>
      </w:r>
    </w:p>
    <w:p w:rsidR="00CB6AC1" w:rsidRDefault="00CB6AC1" w:rsidP="003916EB">
      <w:pPr>
        <w:autoSpaceDE w:val="0"/>
        <w:autoSpaceDN w:val="0"/>
        <w:adjustRightInd w:val="0"/>
        <w:spacing w:after="0" w:line="240" w:lineRule="auto"/>
        <w:ind w:left="1560"/>
        <w:jc w:val="both"/>
        <w:rPr>
          <w:rFonts w:ascii="Times New Roman" w:hAnsi="Times New Roman" w:cs="Times New Roman"/>
          <w:sz w:val="24"/>
          <w:szCs w:val="24"/>
        </w:rPr>
      </w:pPr>
      <w:r w:rsidRPr="00C8610C">
        <w:rPr>
          <w:rFonts w:ascii="Times New Roman" w:hAnsi="Times New Roman" w:cs="Times New Roman"/>
          <w:sz w:val="24"/>
          <w:szCs w:val="24"/>
        </w:rPr>
        <w:t>“Yang dimaksud dengan ”kasus-kasus tertentu”, antara lain, tindak pidana korupsi, tindak pidana narkotika/psikotropika, tindak pidana terorisme, dan tindak pidana lain yang mengakibatkan posisi Saksi dan Korban dihadapkan pada situasi yang sangat membahayakan jiwanya”.</w:t>
      </w:r>
    </w:p>
    <w:p w:rsidR="00CB6AC1" w:rsidRDefault="00CB6AC1" w:rsidP="00CB6AC1">
      <w:pPr>
        <w:autoSpaceDE w:val="0"/>
        <w:autoSpaceDN w:val="0"/>
        <w:adjustRightInd w:val="0"/>
        <w:spacing w:after="0" w:line="240" w:lineRule="auto"/>
        <w:ind w:left="1701"/>
        <w:jc w:val="both"/>
        <w:rPr>
          <w:rFonts w:ascii="Times New Roman" w:hAnsi="Times New Roman" w:cs="Times New Roman"/>
          <w:sz w:val="24"/>
          <w:szCs w:val="24"/>
        </w:rPr>
      </w:pPr>
    </w:p>
    <w:p w:rsidR="00CB6AC1" w:rsidRDefault="00CB6AC1" w:rsidP="003916EB">
      <w:pPr>
        <w:autoSpaceDE w:val="0"/>
        <w:autoSpaceDN w:val="0"/>
        <w:adjustRightInd w:val="0"/>
        <w:spacing w:after="0" w:line="480" w:lineRule="auto"/>
        <w:ind w:left="993" w:firstLine="567"/>
        <w:jc w:val="both"/>
        <w:rPr>
          <w:rFonts w:ascii="Times New Roman" w:hAnsi="Times New Roman" w:cs="Times New Roman"/>
          <w:sz w:val="24"/>
          <w:szCs w:val="24"/>
        </w:rPr>
      </w:pPr>
      <w:r w:rsidRPr="00D27446">
        <w:rPr>
          <w:rFonts w:ascii="Times New Roman" w:hAnsi="Times New Roman" w:cs="Times New Roman"/>
          <w:sz w:val="24"/>
          <w:szCs w:val="24"/>
        </w:rPr>
        <w:t>Dasar pertimbangan perlunya suatu undang-undang yang mengatur perlindungan saksi dan korban dengan jelas dapat dilihat pada bagian menimbang daripada undang-undang ini, yang antara lain menyebutkan: penegak hukum sering mengalami kesukaran dalam mencari dan menemukan kejelasan tentang tindak pidana yang dilakukan oleh pelaku karena tidak dapat menghadirkan saksi dan atau korban disebabkan adanya ancaman, baik fisik maupun psikis dari pihak tertentu.</w:t>
      </w:r>
      <w:r w:rsidR="00960B58">
        <w:rPr>
          <w:rFonts w:ascii="Times New Roman" w:hAnsi="Times New Roman" w:cs="Times New Roman"/>
          <w:sz w:val="24"/>
          <w:szCs w:val="24"/>
        </w:rPr>
        <w:t xml:space="preserve"> Hal ini bukan tidak beralasan, sebagai contoh dalam </w:t>
      </w:r>
      <w:r w:rsidR="00960B58">
        <w:rPr>
          <w:rFonts w:ascii="Times New Roman" w:hAnsi="Times New Roman" w:cs="Times New Roman"/>
          <w:sz w:val="24"/>
          <w:szCs w:val="24"/>
        </w:rPr>
        <w:lastRenderedPageBreak/>
        <w:t>kasus pemerasan dan tindak pidana pencucian uang dengan nama terdakwa Hercules Rozario Marshal</w:t>
      </w:r>
      <w:r w:rsidR="00960B58">
        <w:rPr>
          <w:rStyle w:val="FootnoteReference"/>
          <w:rFonts w:ascii="Times New Roman" w:hAnsi="Times New Roman" w:cs="Times New Roman"/>
          <w:sz w:val="24"/>
          <w:szCs w:val="24"/>
        </w:rPr>
        <w:footnoteReference w:id="45"/>
      </w:r>
      <w:r w:rsidR="00960B58">
        <w:rPr>
          <w:rFonts w:ascii="Times New Roman" w:hAnsi="Times New Roman" w:cs="Times New Roman"/>
          <w:sz w:val="24"/>
          <w:szCs w:val="24"/>
        </w:rPr>
        <w:t>, saksi mengaku sempat mendapatkan beberapa ancaman, meski sifatnya tidak secara langsung, namun hal ini dapat membawa akibat dengan tidak hadirnya saksi tersebut ke persidangan atau menolak untuk bersaksi.</w:t>
      </w:r>
    </w:p>
    <w:p w:rsidR="00CB6AC1" w:rsidRDefault="00CB6AC1" w:rsidP="003916EB">
      <w:pPr>
        <w:autoSpaceDE w:val="0"/>
        <w:autoSpaceDN w:val="0"/>
        <w:adjustRightInd w:val="0"/>
        <w:spacing w:after="0" w:line="480" w:lineRule="auto"/>
        <w:ind w:left="993" w:firstLine="567"/>
        <w:jc w:val="both"/>
        <w:rPr>
          <w:rFonts w:ascii="Times New Roman" w:hAnsi="Times New Roman" w:cs="Times New Roman"/>
          <w:sz w:val="24"/>
          <w:szCs w:val="24"/>
        </w:rPr>
      </w:pPr>
      <w:r w:rsidRPr="00D27446">
        <w:rPr>
          <w:rFonts w:ascii="Times New Roman" w:hAnsi="Times New Roman" w:cs="Times New Roman"/>
          <w:sz w:val="24"/>
          <w:szCs w:val="24"/>
        </w:rPr>
        <w:t>Seorang saksi dan korban berhak memperoleh perlindungan atas keamanan pribadinya dari ancaman fisik maupun psikologis dari orang lain, berkenaan dengan kesaksian yang akan, tengah, atau telah diberikannya pada suatu tindak pidana.</w:t>
      </w:r>
      <w:r>
        <w:rPr>
          <w:rFonts w:ascii="Times New Roman" w:hAnsi="Times New Roman" w:cs="Times New Roman"/>
          <w:sz w:val="24"/>
          <w:szCs w:val="24"/>
        </w:rPr>
        <w:t xml:space="preserve"> Upaya-upaya perlindungan kepada saksi dan korban selanjutnya dilaksanakan oleh sebuah lembaga yang mempunyai tanggungjawab langsun</w:t>
      </w:r>
      <w:r w:rsidR="00960B58">
        <w:rPr>
          <w:rFonts w:ascii="Times New Roman" w:hAnsi="Times New Roman" w:cs="Times New Roman"/>
          <w:sz w:val="24"/>
          <w:szCs w:val="24"/>
        </w:rPr>
        <w:t>g kepada P</w:t>
      </w:r>
      <w:r>
        <w:rPr>
          <w:rFonts w:ascii="Times New Roman" w:hAnsi="Times New Roman" w:cs="Times New Roman"/>
          <w:sz w:val="24"/>
          <w:szCs w:val="24"/>
        </w:rPr>
        <w:t xml:space="preserve">residen. </w:t>
      </w:r>
      <w:r w:rsidRPr="00C8610C">
        <w:rPr>
          <w:rFonts w:ascii="Times New Roman" w:hAnsi="Times New Roman" w:cs="Times New Roman"/>
          <w:sz w:val="24"/>
          <w:szCs w:val="24"/>
        </w:rPr>
        <w:t>LPSK sebagai lembaga yang mempunyai kewenangan khusus untuk melindungi saksi dan korban masih terbatas pada tingkat daerah, hal ini dikarenakan LPSK saat ini hanya ada di pusat yaitu Jakarta. Terlebih lagi dengan belum diaturnya secara detail mengenai saksi non korban</w:t>
      </w:r>
      <w:r w:rsidRPr="00C8610C">
        <w:rPr>
          <w:rStyle w:val="FootnoteReference"/>
          <w:rFonts w:ascii="Times New Roman" w:hAnsi="Times New Roman" w:cs="Times New Roman"/>
          <w:sz w:val="24"/>
          <w:szCs w:val="24"/>
        </w:rPr>
        <w:footnoteReference w:id="46"/>
      </w:r>
      <w:r w:rsidRPr="00C8610C">
        <w:rPr>
          <w:rFonts w:ascii="Times New Roman" w:hAnsi="Times New Roman" w:cs="Times New Roman"/>
          <w:sz w:val="24"/>
          <w:szCs w:val="24"/>
        </w:rPr>
        <w:t>,</w:t>
      </w:r>
      <w:r w:rsidRPr="00C8610C">
        <w:rPr>
          <w:rFonts w:ascii="Times New Roman" w:hAnsi="Times New Roman" w:cs="Times New Roman"/>
          <w:i/>
          <w:sz w:val="24"/>
          <w:szCs w:val="24"/>
        </w:rPr>
        <w:t xml:space="preserve"> whistleblower</w:t>
      </w:r>
      <w:r w:rsidRPr="00C8610C">
        <w:rPr>
          <w:rFonts w:ascii="Times New Roman" w:hAnsi="Times New Roman" w:cs="Times New Roman"/>
          <w:sz w:val="24"/>
          <w:szCs w:val="24"/>
        </w:rPr>
        <w:t xml:space="preserve"> dan </w:t>
      </w:r>
      <w:r w:rsidRPr="00C8610C">
        <w:rPr>
          <w:rFonts w:ascii="Times New Roman" w:hAnsi="Times New Roman" w:cs="Times New Roman"/>
          <w:i/>
          <w:sz w:val="24"/>
          <w:szCs w:val="24"/>
        </w:rPr>
        <w:t xml:space="preserve">justice collabolator </w:t>
      </w:r>
      <w:r w:rsidRPr="00C8610C">
        <w:rPr>
          <w:rFonts w:ascii="Times New Roman" w:hAnsi="Times New Roman" w:cs="Times New Roman"/>
          <w:sz w:val="24"/>
          <w:szCs w:val="24"/>
        </w:rPr>
        <w:t>pada UU No.13/2006.</w:t>
      </w:r>
    </w:p>
    <w:p w:rsidR="00CB6AC1" w:rsidRPr="00C8610C" w:rsidRDefault="00CB6AC1" w:rsidP="00206A5E">
      <w:pPr>
        <w:pStyle w:val="ListParagraph"/>
        <w:numPr>
          <w:ilvl w:val="0"/>
          <w:numId w:val="1"/>
        </w:numPr>
        <w:spacing w:after="0" w:line="480" w:lineRule="auto"/>
        <w:ind w:left="426" w:hanging="426"/>
        <w:jc w:val="both"/>
        <w:rPr>
          <w:rFonts w:ascii="Times New Roman" w:hAnsi="Times New Roman" w:cs="Times New Roman"/>
          <w:b/>
          <w:sz w:val="24"/>
          <w:szCs w:val="24"/>
        </w:rPr>
      </w:pPr>
      <w:r w:rsidRPr="00C8610C">
        <w:rPr>
          <w:rFonts w:ascii="Times New Roman" w:hAnsi="Times New Roman" w:cs="Times New Roman"/>
          <w:b/>
          <w:sz w:val="24"/>
          <w:szCs w:val="24"/>
        </w:rPr>
        <w:t>M</w:t>
      </w:r>
      <w:r w:rsidR="00982CE5">
        <w:rPr>
          <w:rFonts w:ascii="Times New Roman" w:hAnsi="Times New Roman" w:cs="Times New Roman"/>
          <w:b/>
          <w:sz w:val="24"/>
          <w:szCs w:val="24"/>
        </w:rPr>
        <w:t>etode</w:t>
      </w:r>
      <w:r w:rsidRPr="00C8610C">
        <w:rPr>
          <w:rFonts w:ascii="Times New Roman" w:hAnsi="Times New Roman" w:cs="Times New Roman"/>
          <w:b/>
          <w:sz w:val="24"/>
          <w:szCs w:val="24"/>
        </w:rPr>
        <w:t xml:space="preserve"> P</w:t>
      </w:r>
      <w:r w:rsidR="00982CE5">
        <w:rPr>
          <w:rFonts w:ascii="Times New Roman" w:hAnsi="Times New Roman" w:cs="Times New Roman"/>
          <w:b/>
          <w:sz w:val="24"/>
          <w:szCs w:val="24"/>
        </w:rPr>
        <w:t>enelitian</w:t>
      </w:r>
    </w:p>
    <w:p w:rsidR="00CB6AC1" w:rsidRPr="00C8610C" w:rsidRDefault="00CB6AC1" w:rsidP="00206A5E">
      <w:pPr>
        <w:pStyle w:val="ListParagraph"/>
        <w:numPr>
          <w:ilvl w:val="0"/>
          <w:numId w:val="7"/>
        </w:numPr>
        <w:spacing w:after="0" w:line="480" w:lineRule="auto"/>
        <w:ind w:left="993" w:hanging="425"/>
        <w:jc w:val="both"/>
        <w:rPr>
          <w:rFonts w:ascii="Times New Roman" w:hAnsi="Times New Roman" w:cs="Times New Roman"/>
          <w:b/>
          <w:sz w:val="24"/>
          <w:szCs w:val="24"/>
        </w:rPr>
      </w:pPr>
      <w:r w:rsidRPr="00C8610C">
        <w:rPr>
          <w:rFonts w:ascii="Times New Roman" w:hAnsi="Times New Roman" w:cs="Times New Roman"/>
          <w:b/>
          <w:sz w:val="24"/>
          <w:szCs w:val="24"/>
        </w:rPr>
        <w:t>Metode Pendekatan</w:t>
      </w:r>
    </w:p>
    <w:p w:rsidR="00CB6AC1" w:rsidRDefault="00CB6AC1" w:rsidP="003916EB">
      <w:pPr>
        <w:autoSpaceDE w:val="0"/>
        <w:autoSpaceDN w:val="0"/>
        <w:adjustRightInd w:val="0"/>
        <w:spacing w:after="0" w:line="480" w:lineRule="auto"/>
        <w:ind w:left="993" w:firstLine="567"/>
        <w:jc w:val="both"/>
        <w:rPr>
          <w:rFonts w:ascii="Times New Roman" w:hAnsi="Times New Roman" w:cs="Times New Roman"/>
          <w:sz w:val="24"/>
          <w:szCs w:val="24"/>
        </w:rPr>
      </w:pPr>
      <w:r w:rsidRPr="001E0170">
        <w:rPr>
          <w:rFonts w:ascii="Times New Roman" w:hAnsi="Times New Roman" w:cs="Times New Roman"/>
          <w:sz w:val="24"/>
          <w:szCs w:val="24"/>
        </w:rPr>
        <w:t>Penelitian</w:t>
      </w:r>
      <w:r>
        <w:rPr>
          <w:rFonts w:ascii="Times New Roman" w:hAnsi="Times New Roman" w:cs="Times New Roman"/>
          <w:sz w:val="24"/>
          <w:szCs w:val="24"/>
        </w:rPr>
        <w:t xml:space="preserve"> mengenai kebijakan perlindungan saksi dan korban dalam pembaharuan hukum pidana Indonesia</w:t>
      </w:r>
      <w:r w:rsidRPr="001E0170">
        <w:rPr>
          <w:rFonts w:ascii="Times New Roman" w:hAnsi="Times New Roman" w:cs="Times New Roman"/>
          <w:sz w:val="24"/>
          <w:szCs w:val="24"/>
        </w:rPr>
        <w:t xml:space="preserve"> ini dilakukan dengan </w:t>
      </w:r>
      <w:r w:rsidRPr="001E0170">
        <w:rPr>
          <w:rFonts w:ascii="Times New Roman" w:hAnsi="Times New Roman" w:cs="Times New Roman"/>
          <w:sz w:val="24"/>
          <w:szCs w:val="24"/>
        </w:rPr>
        <w:lastRenderedPageBreak/>
        <w:t xml:space="preserve">pendekatan </w:t>
      </w:r>
      <w:r w:rsidRPr="00B221F6">
        <w:rPr>
          <w:rFonts w:ascii="Times New Roman" w:hAnsi="Times New Roman" w:cs="Times New Roman"/>
          <w:i/>
          <w:sz w:val="24"/>
          <w:szCs w:val="24"/>
        </w:rPr>
        <w:t>yuridis normatif</w:t>
      </w:r>
      <w:r>
        <w:rPr>
          <w:rFonts w:ascii="Times New Roman" w:hAnsi="Times New Roman" w:cs="Times New Roman"/>
          <w:sz w:val="24"/>
          <w:szCs w:val="24"/>
        </w:rPr>
        <w:t>, yaitu dengan menganalisis data sekunder yang berupa bahan-bahan hukum terutama bahan hukum primer dan bahan hukum sekunder dengan memahami bahwa hukum merupakan seperangkat peraturan yang mengatur tentang kehidupan manusia.</w:t>
      </w:r>
    </w:p>
    <w:p w:rsidR="00CB6AC1" w:rsidRDefault="00CB6AC1" w:rsidP="003916EB">
      <w:pPr>
        <w:autoSpaceDE w:val="0"/>
        <w:autoSpaceDN w:val="0"/>
        <w:adjustRightInd w:val="0"/>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P</w:t>
      </w:r>
      <w:r w:rsidRPr="001E0170">
        <w:rPr>
          <w:rFonts w:ascii="Times New Roman" w:hAnsi="Times New Roman" w:cs="Times New Roman"/>
          <w:sz w:val="24"/>
          <w:szCs w:val="24"/>
        </w:rPr>
        <w:t>enelitian hukum</w:t>
      </w:r>
      <w:r>
        <w:rPr>
          <w:rFonts w:ascii="Times New Roman" w:hAnsi="Times New Roman" w:cs="Times New Roman"/>
          <w:sz w:val="24"/>
          <w:szCs w:val="24"/>
        </w:rPr>
        <w:t xml:space="preserve"> secara</w:t>
      </w:r>
      <w:r w:rsidRPr="001E0170">
        <w:rPr>
          <w:rFonts w:ascii="Times New Roman" w:hAnsi="Times New Roman" w:cs="Times New Roman"/>
          <w:sz w:val="24"/>
          <w:szCs w:val="24"/>
        </w:rPr>
        <w:t xml:space="preserve"> normatif merupakan penelitian yang dilakukan</w:t>
      </w:r>
      <w:r>
        <w:rPr>
          <w:rFonts w:ascii="Times New Roman" w:hAnsi="Times New Roman" w:cs="Times New Roman"/>
          <w:sz w:val="24"/>
          <w:szCs w:val="24"/>
        </w:rPr>
        <w:t xml:space="preserve"> </w:t>
      </w:r>
      <w:r w:rsidRPr="001E0170">
        <w:rPr>
          <w:rFonts w:ascii="Times New Roman" w:hAnsi="Times New Roman" w:cs="Times New Roman"/>
          <w:sz w:val="24"/>
          <w:szCs w:val="24"/>
        </w:rPr>
        <w:t>dengan cara meneliti bahan pustaka. Penelitian hukum normatif atau</w:t>
      </w:r>
      <w:r>
        <w:rPr>
          <w:rFonts w:ascii="Times New Roman" w:hAnsi="Times New Roman" w:cs="Times New Roman"/>
          <w:sz w:val="24"/>
          <w:szCs w:val="24"/>
        </w:rPr>
        <w:t xml:space="preserve"> </w:t>
      </w:r>
      <w:r w:rsidRPr="001E0170">
        <w:rPr>
          <w:rFonts w:ascii="Times New Roman" w:hAnsi="Times New Roman" w:cs="Times New Roman"/>
          <w:sz w:val="24"/>
          <w:szCs w:val="24"/>
        </w:rPr>
        <w:t>kepustakaan ini mencakup : (1) penelitian terhadap asas-asas hukum;</w:t>
      </w:r>
      <w:r>
        <w:rPr>
          <w:rFonts w:ascii="Times New Roman" w:hAnsi="Times New Roman" w:cs="Times New Roman"/>
          <w:sz w:val="24"/>
          <w:szCs w:val="24"/>
        </w:rPr>
        <w:t xml:space="preserve"> </w:t>
      </w:r>
      <w:r w:rsidRPr="001E0170">
        <w:rPr>
          <w:rFonts w:ascii="Times New Roman" w:hAnsi="Times New Roman" w:cs="Times New Roman"/>
          <w:sz w:val="24"/>
          <w:szCs w:val="24"/>
        </w:rPr>
        <w:t xml:space="preserve">(2) penelitian terhadap sistematika hukum; (3) penelitian terhadap </w:t>
      </w:r>
      <w:r>
        <w:rPr>
          <w:rFonts w:ascii="Times New Roman" w:hAnsi="Times New Roman" w:cs="Times New Roman"/>
          <w:sz w:val="24"/>
          <w:szCs w:val="24"/>
        </w:rPr>
        <w:t xml:space="preserve"> t</w:t>
      </w:r>
      <w:r w:rsidRPr="001E0170">
        <w:rPr>
          <w:rFonts w:ascii="Times New Roman" w:hAnsi="Times New Roman" w:cs="Times New Roman"/>
          <w:sz w:val="24"/>
          <w:szCs w:val="24"/>
        </w:rPr>
        <w:t>araf</w:t>
      </w:r>
      <w:r>
        <w:rPr>
          <w:rFonts w:ascii="Times New Roman" w:hAnsi="Times New Roman" w:cs="Times New Roman"/>
          <w:sz w:val="24"/>
          <w:szCs w:val="24"/>
        </w:rPr>
        <w:t xml:space="preserve"> </w:t>
      </w:r>
      <w:r w:rsidRPr="001E0170">
        <w:rPr>
          <w:rFonts w:ascii="Times New Roman" w:hAnsi="Times New Roman" w:cs="Times New Roman"/>
          <w:sz w:val="24"/>
          <w:szCs w:val="24"/>
        </w:rPr>
        <w:t>sinkronisasi vertikal dan horizontal; (4) perbandingan hukum; dan (5)</w:t>
      </w:r>
      <w:r>
        <w:rPr>
          <w:rFonts w:ascii="Times New Roman" w:hAnsi="Times New Roman" w:cs="Times New Roman"/>
          <w:sz w:val="24"/>
          <w:szCs w:val="24"/>
        </w:rPr>
        <w:t xml:space="preserve"> </w:t>
      </w:r>
      <w:r w:rsidRPr="001E0170">
        <w:rPr>
          <w:rFonts w:ascii="Times New Roman" w:hAnsi="Times New Roman" w:cs="Times New Roman"/>
          <w:sz w:val="24"/>
          <w:szCs w:val="24"/>
        </w:rPr>
        <w:t>sejarah hukum.</w:t>
      </w:r>
      <w:r>
        <w:rPr>
          <w:rStyle w:val="FootnoteReference"/>
          <w:rFonts w:ascii="Times New Roman" w:hAnsi="Times New Roman" w:cs="Times New Roman"/>
          <w:sz w:val="24"/>
          <w:szCs w:val="24"/>
        </w:rPr>
        <w:footnoteReference w:id="47"/>
      </w:r>
    </w:p>
    <w:p w:rsidR="00CB6AC1" w:rsidRPr="00C8610C" w:rsidRDefault="00CB6AC1" w:rsidP="00206A5E">
      <w:pPr>
        <w:pStyle w:val="ListParagraph"/>
        <w:numPr>
          <w:ilvl w:val="0"/>
          <w:numId w:val="7"/>
        </w:numPr>
        <w:spacing w:after="0" w:line="480" w:lineRule="auto"/>
        <w:ind w:left="993" w:hanging="425"/>
        <w:jc w:val="both"/>
        <w:rPr>
          <w:rFonts w:ascii="Times New Roman" w:hAnsi="Times New Roman" w:cs="Times New Roman"/>
          <w:b/>
          <w:sz w:val="24"/>
          <w:szCs w:val="24"/>
        </w:rPr>
      </w:pPr>
      <w:r w:rsidRPr="00C8610C">
        <w:rPr>
          <w:rFonts w:ascii="Times New Roman" w:hAnsi="Times New Roman" w:cs="Times New Roman"/>
          <w:b/>
          <w:sz w:val="24"/>
          <w:szCs w:val="24"/>
        </w:rPr>
        <w:t>Jenis dan Sumber Data.</w:t>
      </w:r>
    </w:p>
    <w:p w:rsidR="00CB6AC1" w:rsidRDefault="00CB6AC1" w:rsidP="003916EB">
      <w:pPr>
        <w:autoSpaceDE w:val="0"/>
        <w:autoSpaceDN w:val="0"/>
        <w:adjustRightInd w:val="0"/>
        <w:spacing w:after="0" w:line="480" w:lineRule="auto"/>
        <w:ind w:left="993" w:firstLine="567"/>
        <w:jc w:val="both"/>
        <w:rPr>
          <w:rFonts w:ascii="Times New Roman" w:hAnsi="Times New Roman" w:cs="Times New Roman"/>
          <w:sz w:val="24"/>
          <w:szCs w:val="24"/>
        </w:rPr>
      </w:pPr>
      <w:r w:rsidRPr="00F97326">
        <w:rPr>
          <w:rFonts w:ascii="Times New Roman" w:hAnsi="Times New Roman" w:cs="Times New Roman"/>
          <w:sz w:val="24"/>
          <w:szCs w:val="24"/>
        </w:rPr>
        <w:t>Penelitian hukum yang bersifat normatif selalu menitikberatkan pada sumber data sekunder. Data sekunder pada penelitian dapat dibedakan menjadi bahan-bahan hukum primer, bahan hukum sekunder dan bahan hukum tertier.</w:t>
      </w:r>
      <w:r>
        <w:rPr>
          <w:rStyle w:val="FootnoteReference"/>
          <w:rFonts w:ascii="Times New Roman" w:hAnsi="Times New Roman" w:cs="Times New Roman"/>
          <w:sz w:val="24"/>
          <w:szCs w:val="24"/>
        </w:rPr>
        <w:footnoteReference w:id="48"/>
      </w:r>
    </w:p>
    <w:p w:rsidR="00CB6AC1" w:rsidRDefault="00CB6AC1" w:rsidP="00206A5E">
      <w:pPr>
        <w:pStyle w:val="ListParagraph"/>
        <w:numPr>
          <w:ilvl w:val="0"/>
          <w:numId w:val="12"/>
        </w:numPr>
        <w:autoSpaceDE w:val="0"/>
        <w:autoSpaceDN w:val="0"/>
        <w:adjustRightInd w:val="0"/>
        <w:spacing w:after="0" w:line="480" w:lineRule="auto"/>
        <w:ind w:left="1985"/>
        <w:jc w:val="both"/>
        <w:rPr>
          <w:rFonts w:ascii="Times New Roman" w:hAnsi="Times New Roman" w:cs="Times New Roman"/>
          <w:sz w:val="24"/>
          <w:szCs w:val="24"/>
        </w:rPr>
      </w:pPr>
      <w:r>
        <w:rPr>
          <w:rFonts w:ascii="Times New Roman" w:hAnsi="Times New Roman" w:cs="Times New Roman"/>
          <w:sz w:val="24"/>
          <w:szCs w:val="24"/>
        </w:rPr>
        <w:t>Bahan hukum primer, yaitu bahan-bahan hukum yang mengikat seperti peraturan perundang-undangan</w:t>
      </w:r>
      <w:r w:rsidR="009267FD">
        <w:rPr>
          <w:rFonts w:ascii="Times New Roman" w:hAnsi="Times New Roman" w:cs="Times New Roman"/>
          <w:sz w:val="24"/>
          <w:szCs w:val="24"/>
        </w:rPr>
        <w:t xml:space="preserve"> (UU Perlindungan Saksi dan Korban, UU Pengadilan HAM, UU  Pemberantasan Terorisme, UU Perlindungan Anak, UU Perdagangan Orang, dsb.) </w:t>
      </w:r>
      <w:r>
        <w:rPr>
          <w:rFonts w:ascii="Times New Roman" w:hAnsi="Times New Roman" w:cs="Times New Roman"/>
          <w:sz w:val="24"/>
          <w:szCs w:val="24"/>
        </w:rPr>
        <w:t>yang</w:t>
      </w:r>
      <w:r w:rsidR="009267FD">
        <w:rPr>
          <w:rFonts w:ascii="Times New Roman" w:hAnsi="Times New Roman" w:cs="Times New Roman"/>
          <w:sz w:val="24"/>
          <w:szCs w:val="24"/>
        </w:rPr>
        <w:t xml:space="preserve"> memiliki</w:t>
      </w:r>
      <w:r>
        <w:rPr>
          <w:rFonts w:ascii="Times New Roman" w:hAnsi="Times New Roman" w:cs="Times New Roman"/>
          <w:sz w:val="24"/>
          <w:szCs w:val="24"/>
        </w:rPr>
        <w:t xml:space="preserve"> </w:t>
      </w:r>
      <w:r w:rsidR="009267FD">
        <w:rPr>
          <w:rFonts w:ascii="Times New Roman" w:hAnsi="Times New Roman" w:cs="Times New Roman"/>
          <w:sz w:val="24"/>
          <w:szCs w:val="24"/>
        </w:rPr>
        <w:t>keterkaitan</w:t>
      </w:r>
      <w:r>
        <w:rPr>
          <w:rFonts w:ascii="Times New Roman" w:hAnsi="Times New Roman" w:cs="Times New Roman"/>
          <w:sz w:val="24"/>
          <w:szCs w:val="24"/>
        </w:rPr>
        <w:t xml:space="preserve"> dengan perlindungan saksi dan korban.</w:t>
      </w:r>
    </w:p>
    <w:p w:rsidR="00CB6AC1" w:rsidRDefault="00CB6AC1" w:rsidP="00206A5E">
      <w:pPr>
        <w:pStyle w:val="ListParagraph"/>
        <w:numPr>
          <w:ilvl w:val="0"/>
          <w:numId w:val="12"/>
        </w:numPr>
        <w:autoSpaceDE w:val="0"/>
        <w:autoSpaceDN w:val="0"/>
        <w:adjustRightInd w:val="0"/>
        <w:spacing w:after="0" w:line="480" w:lineRule="auto"/>
        <w:ind w:left="1985"/>
        <w:jc w:val="both"/>
        <w:rPr>
          <w:rFonts w:ascii="Times New Roman" w:hAnsi="Times New Roman" w:cs="Times New Roman"/>
          <w:sz w:val="24"/>
          <w:szCs w:val="24"/>
        </w:rPr>
      </w:pPr>
      <w:r>
        <w:rPr>
          <w:rFonts w:ascii="Times New Roman" w:hAnsi="Times New Roman" w:cs="Times New Roman"/>
          <w:sz w:val="24"/>
          <w:szCs w:val="24"/>
        </w:rPr>
        <w:lastRenderedPageBreak/>
        <w:t>Bahan hukum sekunder, yaitu bahan-bahan hukum yang dapat memberikan penjelasan mengenai bahan hukum primer, seperti rancangan undang-undang, buku, majalah, jurnal hukum, serta hasil-hasil penelitian, dan lain-lain.</w:t>
      </w:r>
    </w:p>
    <w:p w:rsidR="00CB6AC1" w:rsidRPr="008475F6" w:rsidRDefault="00CB6AC1" w:rsidP="00206A5E">
      <w:pPr>
        <w:pStyle w:val="ListParagraph"/>
        <w:numPr>
          <w:ilvl w:val="0"/>
          <w:numId w:val="12"/>
        </w:numPr>
        <w:autoSpaceDE w:val="0"/>
        <w:autoSpaceDN w:val="0"/>
        <w:adjustRightInd w:val="0"/>
        <w:spacing w:after="0" w:line="480" w:lineRule="auto"/>
        <w:ind w:left="1985"/>
        <w:jc w:val="both"/>
        <w:rPr>
          <w:rFonts w:ascii="Times New Roman" w:hAnsi="Times New Roman" w:cs="Times New Roman"/>
          <w:sz w:val="24"/>
          <w:szCs w:val="24"/>
        </w:rPr>
      </w:pPr>
      <w:r>
        <w:rPr>
          <w:rFonts w:ascii="Times New Roman" w:hAnsi="Times New Roman" w:cs="Times New Roman"/>
          <w:sz w:val="24"/>
          <w:szCs w:val="24"/>
        </w:rPr>
        <w:t>Bahan hukum tertier, yakni bahan yang memberikan petunjuk maupun penjelasan terhadap bahan hukum primer dan bahan hukum sekunder, seperti kamus, ensiklopedia, dan lain-lain.</w:t>
      </w:r>
    </w:p>
    <w:p w:rsidR="00CB6AC1" w:rsidRPr="00C8610C" w:rsidRDefault="00CB6AC1" w:rsidP="00206A5E">
      <w:pPr>
        <w:pStyle w:val="ListParagraph"/>
        <w:numPr>
          <w:ilvl w:val="0"/>
          <w:numId w:val="7"/>
        </w:numPr>
        <w:spacing w:after="0" w:line="480" w:lineRule="auto"/>
        <w:ind w:left="993" w:hanging="425"/>
        <w:jc w:val="both"/>
        <w:rPr>
          <w:rFonts w:ascii="Times New Roman" w:hAnsi="Times New Roman" w:cs="Times New Roman"/>
          <w:b/>
          <w:sz w:val="24"/>
          <w:szCs w:val="24"/>
        </w:rPr>
      </w:pPr>
      <w:r w:rsidRPr="00C8610C">
        <w:rPr>
          <w:rFonts w:ascii="Times New Roman" w:hAnsi="Times New Roman" w:cs="Times New Roman"/>
          <w:b/>
          <w:sz w:val="24"/>
          <w:szCs w:val="24"/>
        </w:rPr>
        <w:t>Metode Pengumpulan Data.</w:t>
      </w:r>
    </w:p>
    <w:p w:rsidR="00CB6AC1" w:rsidRPr="00C8610C" w:rsidRDefault="00CB6AC1" w:rsidP="003916EB">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Alat pengumpulan data mana yang akan dipergunakan di dalam suatu penelitian hukum, senantiasa tergantung pada ruang lingkup dan tujuan penelitian yang akan dilakukan. Tehnik pengumpulan data pada penelitian hukum normatif dapat dibatasi pada studi dokumen atau studi pu</w:t>
      </w:r>
      <w:r w:rsidR="00341303">
        <w:rPr>
          <w:rFonts w:ascii="Times New Roman" w:hAnsi="Times New Roman" w:cs="Times New Roman"/>
          <w:sz w:val="24"/>
          <w:szCs w:val="24"/>
        </w:rPr>
        <w:t>s</w:t>
      </w:r>
      <w:r>
        <w:rPr>
          <w:rFonts w:ascii="Times New Roman" w:hAnsi="Times New Roman" w:cs="Times New Roman"/>
          <w:sz w:val="24"/>
          <w:szCs w:val="24"/>
        </w:rPr>
        <w:t>taka, oleh karenanya tehnik pengumpulan data pada penelitian ini menggunakan tehnik studi kepustakaan (</w:t>
      </w:r>
      <w:r w:rsidRPr="00D516D8">
        <w:rPr>
          <w:rFonts w:ascii="Times New Roman" w:hAnsi="Times New Roman" w:cs="Times New Roman"/>
          <w:i/>
          <w:sz w:val="24"/>
          <w:szCs w:val="24"/>
        </w:rPr>
        <w:t>library research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9"/>
      </w:r>
    </w:p>
    <w:p w:rsidR="00CB6AC1" w:rsidRPr="00C8610C" w:rsidRDefault="00CB6AC1" w:rsidP="00206A5E">
      <w:pPr>
        <w:pStyle w:val="ListParagraph"/>
        <w:numPr>
          <w:ilvl w:val="0"/>
          <w:numId w:val="7"/>
        </w:numPr>
        <w:spacing w:after="0" w:line="480" w:lineRule="auto"/>
        <w:ind w:left="993" w:hanging="425"/>
        <w:jc w:val="both"/>
        <w:rPr>
          <w:rFonts w:ascii="Times New Roman" w:hAnsi="Times New Roman" w:cs="Times New Roman"/>
          <w:b/>
          <w:sz w:val="24"/>
          <w:szCs w:val="24"/>
        </w:rPr>
      </w:pPr>
      <w:r w:rsidRPr="00C8610C">
        <w:rPr>
          <w:rFonts w:ascii="Times New Roman" w:hAnsi="Times New Roman" w:cs="Times New Roman"/>
          <w:b/>
          <w:sz w:val="24"/>
          <w:szCs w:val="24"/>
        </w:rPr>
        <w:t>Metode Analisis Data.</w:t>
      </w:r>
    </w:p>
    <w:p w:rsidR="00CB6AC1" w:rsidRDefault="00CB6AC1" w:rsidP="003916EB">
      <w:pPr>
        <w:pStyle w:val="ListParagraph"/>
        <w:spacing w:after="0" w:line="480" w:lineRule="auto"/>
        <w:ind w:left="993" w:firstLine="567"/>
        <w:jc w:val="both"/>
        <w:rPr>
          <w:rFonts w:ascii="Times New Roman" w:hAnsi="Times New Roman" w:cs="Times New Roman"/>
          <w:sz w:val="24"/>
          <w:szCs w:val="24"/>
        </w:rPr>
      </w:pPr>
      <w:r w:rsidRPr="00C8610C">
        <w:rPr>
          <w:rFonts w:ascii="Times New Roman" w:hAnsi="Times New Roman" w:cs="Times New Roman"/>
          <w:sz w:val="24"/>
          <w:szCs w:val="24"/>
        </w:rPr>
        <w:t>Analisis data dilakukan dengan metode analisa kualitatif, cara ini dilakukan untuk memenuhi kecukupan data.</w:t>
      </w:r>
      <w:r w:rsidR="00434323">
        <w:rPr>
          <w:rFonts w:ascii="Times New Roman" w:hAnsi="Times New Roman" w:cs="Times New Roman"/>
          <w:sz w:val="24"/>
          <w:szCs w:val="24"/>
        </w:rPr>
        <w:t xml:space="preserve"> </w:t>
      </w:r>
      <w:r w:rsidRPr="00C8610C">
        <w:rPr>
          <w:rFonts w:ascii="Times New Roman" w:hAnsi="Times New Roman" w:cs="Times New Roman"/>
          <w:sz w:val="24"/>
          <w:szCs w:val="24"/>
        </w:rPr>
        <w:t>Data yang dikumpulkan melalui studi pustaka dilakukan analisa dari sumber data yang sesusai dengan tingkat pendekatannya. Data dari sumber utama akan dianalisis dengan mencari kebenaran secara komprehensif terhadap aktifitas yang terjadi dalam perlindungan saksi dan korban.</w:t>
      </w:r>
    </w:p>
    <w:p w:rsidR="0045714E" w:rsidRDefault="0045714E" w:rsidP="003916EB">
      <w:pPr>
        <w:pStyle w:val="ListParagraph"/>
        <w:spacing w:after="0" w:line="480" w:lineRule="auto"/>
        <w:ind w:left="993" w:firstLine="567"/>
        <w:jc w:val="both"/>
        <w:rPr>
          <w:rFonts w:ascii="Times New Roman" w:hAnsi="Times New Roman" w:cs="Times New Roman"/>
          <w:sz w:val="24"/>
          <w:szCs w:val="24"/>
        </w:rPr>
      </w:pPr>
    </w:p>
    <w:p w:rsidR="00CB6AC1" w:rsidRPr="00C8610C" w:rsidRDefault="00CB6AC1" w:rsidP="00206A5E">
      <w:pPr>
        <w:pStyle w:val="ListParagraph"/>
        <w:numPr>
          <w:ilvl w:val="0"/>
          <w:numId w:val="1"/>
        </w:numPr>
        <w:spacing w:after="0" w:line="480" w:lineRule="auto"/>
        <w:ind w:left="426" w:hanging="426"/>
        <w:jc w:val="both"/>
        <w:rPr>
          <w:rFonts w:ascii="Times New Roman" w:hAnsi="Times New Roman" w:cs="Times New Roman"/>
          <w:b/>
          <w:sz w:val="24"/>
          <w:szCs w:val="24"/>
        </w:rPr>
      </w:pPr>
      <w:r w:rsidRPr="00C8610C">
        <w:rPr>
          <w:rFonts w:ascii="Times New Roman" w:hAnsi="Times New Roman" w:cs="Times New Roman"/>
          <w:b/>
          <w:sz w:val="24"/>
          <w:szCs w:val="24"/>
        </w:rPr>
        <w:lastRenderedPageBreak/>
        <w:t>S</w:t>
      </w:r>
      <w:r w:rsidR="00434323">
        <w:rPr>
          <w:rFonts w:ascii="Times New Roman" w:hAnsi="Times New Roman" w:cs="Times New Roman"/>
          <w:b/>
          <w:sz w:val="24"/>
          <w:szCs w:val="24"/>
        </w:rPr>
        <w:t>istematika</w:t>
      </w:r>
      <w:r w:rsidRPr="00C8610C">
        <w:rPr>
          <w:rFonts w:ascii="Times New Roman" w:hAnsi="Times New Roman" w:cs="Times New Roman"/>
          <w:b/>
          <w:sz w:val="24"/>
          <w:szCs w:val="24"/>
        </w:rPr>
        <w:t xml:space="preserve"> P</w:t>
      </w:r>
      <w:r w:rsidR="00434323">
        <w:rPr>
          <w:rFonts w:ascii="Times New Roman" w:hAnsi="Times New Roman" w:cs="Times New Roman"/>
          <w:b/>
          <w:sz w:val="24"/>
          <w:szCs w:val="24"/>
        </w:rPr>
        <w:t>enulisan</w:t>
      </w:r>
    </w:p>
    <w:p w:rsidR="00CB6AC1" w:rsidRPr="00C8610C" w:rsidRDefault="00CB6AC1" w:rsidP="003916EB">
      <w:pPr>
        <w:pStyle w:val="ListParagraph"/>
        <w:spacing w:after="0" w:line="480" w:lineRule="auto"/>
        <w:ind w:left="567" w:firstLine="708"/>
        <w:jc w:val="both"/>
        <w:rPr>
          <w:rFonts w:ascii="Times New Roman" w:hAnsi="Times New Roman" w:cs="Times New Roman"/>
          <w:sz w:val="24"/>
          <w:szCs w:val="24"/>
        </w:rPr>
      </w:pPr>
      <w:r w:rsidRPr="00C8610C">
        <w:rPr>
          <w:rFonts w:ascii="Times New Roman" w:hAnsi="Times New Roman" w:cs="Times New Roman"/>
          <w:sz w:val="24"/>
          <w:szCs w:val="24"/>
        </w:rPr>
        <w:t>Penulisan tesis ini akan dibagi ke dalam 4 (empat) Bab yang secara garis besar akan disusun dengan sistematika sebagai berikut :</w:t>
      </w:r>
    </w:p>
    <w:p w:rsidR="00CB6AC1" w:rsidRPr="00C8610C" w:rsidRDefault="00CB6AC1" w:rsidP="003916EB">
      <w:pPr>
        <w:pStyle w:val="ListParagraph"/>
        <w:spacing w:after="0" w:line="480" w:lineRule="auto"/>
        <w:ind w:left="567" w:firstLine="425"/>
        <w:jc w:val="both"/>
        <w:rPr>
          <w:rFonts w:ascii="Times New Roman" w:hAnsi="Times New Roman" w:cs="Times New Roman"/>
          <w:sz w:val="24"/>
          <w:szCs w:val="24"/>
        </w:rPr>
      </w:pPr>
      <w:r w:rsidRPr="00C8610C">
        <w:rPr>
          <w:rFonts w:ascii="Times New Roman" w:hAnsi="Times New Roman" w:cs="Times New Roman"/>
          <w:sz w:val="24"/>
          <w:szCs w:val="24"/>
        </w:rPr>
        <w:t>Bab I (pertama) berisi mengenai latar belakang tentang ketertarikan penulis terhadap masalah perlindungan saksi dan korban di Indonesia, perumusan masalah, manfaat-manfaat, dan metode penelitian yang akan digunakan.</w:t>
      </w:r>
    </w:p>
    <w:p w:rsidR="001C3963" w:rsidRDefault="00CB6AC1" w:rsidP="003916EB">
      <w:pPr>
        <w:pStyle w:val="ListParagraph"/>
        <w:spacing w:after="0" w:line="480" w:lineRule="auto"/>
        <w:ind w:left="567" w:firstLine="425"/>
        <w:jc w:val="both"/>
        <w:rPr>
          <w:rFonts w:ascii="Times New Roman" w:hAnsi="Times New Roman" w:cs="Times New Roman"/>
          <w:sz w:val="24"/>
          <w:szCs w:val="24"/>
        </w:rPr>
      </w:pPr>
      <w:r w:rsidRPr="00C8610C">
        <w:rPr>
          <w:rFonts w:ascii="Times New Roman" w:hAnsi="Times New Roman" w:cs="Times New Roman"/>
          <w:sz w:val="24"/>
          <w:szCs w:val="24"/>
        </w:rPr>
        <w:t xml:space="preserve">Bab II (kedua) diketengahkan sebagai tinjauan pustaka yang berisi tentang tinjauan umum kebijakan hukum pidana, tinjauan </w:t>
      </w:r>
      <w:r w:rsidR="001C3963">
        <w:rPr>
          <w:rFonts w:ascii="Times New Roman" w:hAnsi="Times New Roman" w:cs="Times New Roman"/>
          <w:sz w:val="24"/>
          <w:szCs w:val="24"/>
        </w:rPr>
        <w:t>umum</w:t>
      </w:r>
      <w:r w:rsidRPr="00C8610C">
        <w:rPr>
          <w:rFonts w:ascii="Times New Roman" w:hAnsi="Times New Roman" w:cs="Times New Roman"/>
          <w:sz w:val="24"/>
          <w:szCs w:val="24"/>
        </w:rPr>
        <w:t xml:space="preserve"> perlindungan</w:t>
      </w:r>
      <w:r w:rsidR="001C3963">
        <w:rPr>
          <w:rFonts w:ascii="Times New Roman" w:hAnsi="Times New Roman" w:cs="Times New Roman"/>
          <w:sz w:val="24"/>
          <w:szCs w:val="24"/>
        </w:rPr>
        <w:t xml:space="preserve">, </w:t>
      </w:r>
      <w:r w:rsidRPr="00C8610C">
        <w:rPr>
          <w:rFonts w:ascii="Times New Roman" w:hAnsi="Times New Roman" w:cs="Times New Roman"/>
          <w:sz w:val="24"/>
          <w:szCs w:val="24"/>
        </w:rPr>
        <w:t>saksi</w:t>
      </w:r>
      <w:r w:rsidR="001C3963">
        <w:rPr>
          <w:rFonts w:ascii="Times New Roman" w:hAnsi="Times New Roman" w:cs="Times New Roman"/>
          <w:sz w:val="24"/>
          <w:szCs w:val="24"/>
        </w:rPr>
        <w:t xml:space="preserve"> dan</w:t>
      </w:r>
      <w:r w:rsidRPr="00C8610C">
        <w:rPr>
          <w:rFonts w:ascii="Times New Roman" w:hAnsi="Times New Roman" w:cs="Times New Roman"/>
          <w:sz w:val="24"/>
          <w:szCs w:val="24"/>
        </w:rPr>
        <w:t xml:space="preserve"> korban</w:t>
      </w:r>
      <w:r w:rsidR="001C3963">
        <w:rPr>
          <w:rFonts w:ascii="Times New Roman" w:hAnsi="Times New Roman" w:cs="Times New Roman"/>
          <w:sz w:val="24"/>
          <w:szCs w:val="24"/>
        </w:rPr>
        <w:t>, ruang lingkup lingkup perlindungan saksi dan korban serta kebijakan pembaharuan hukum pidana perlindungan saksi dan korban.</w:t>
      </w:r>
    </w:p>
    <w:p w:rsidR="00CB6AC1" w:rsidRPr="00C8610C" w:rsidRDefault="00CB6AC1" w:rsidP="003916EB">
      <w:pPr>
        <w:pStyle w:val="ListParagraph"/>
        <w:spacing w:after="0" w:line="480" w:lineRule="auto"/>
        <w:ind w:left="567" w:firstLine="425"/>
        <w:jc w:val="both"/>
        <w:rPr>
          <w:rFonts w:ascii="Times New Roman" w:hAnsi="Times New Roman" w:cs="Times New Roman"/>
          <w:sz w:val="24"/>
          <w:szCs w:val="24"/>
        </w:rPr>
      </w:pPr>
      <w:r w:rsidRPr="00C8610C">
        <w:rPr>
          <w:rFonts w:ascii="Times New Roman" w:hAnsi="Times New Roman" w:cs="Times New Roman"/>
          <w:sz w:val="24"/>
          <w:szCs w:val="24"/>
        </w:rPr>
        <w:t>Bab III (ketiga) menjelaskan tentang hasil penelitian dan pembahasan mengenai kebijakan perlindungan saksi dan korban</w:t>
      </w:r>
      <w:r>
        <w:rPr>
          <w:rFonts w:ascii="Times New Roman" w:hAnsi="Times New Roman" w:cs="Times New Roman"/>
          <w:sz w:val="24"/>
          <w:szCs w:val="24"/>
        </w:rPr>
        <w:t xml:space="preserve"> dalam peraturan perundang-undangan yang ada di Indonesia pada saat ini, serta reformulasi kebijakan perlindungan saksi dan korban </w:t>
      </w:r>
      <w:r w:rsidRPr="00C8610C">
        <w:rPr>
          <w:rFonts w:ascii="Times New Roman" w:hAnsi="Times New Roman" w:cs="Times New Roman"/>
          <w:sz w:val="24"/>
          <w:szCs w:val="24"/>
        </w:rPr>
        <w:t xml:space="preserve">dilihat dari segi perbandingan beberapa negara dan penggunaannya sebagai Kebijakan Hukum Pidana Nasional dalam upaya perlindungan saksi dan korban di Indonesia pada masa yang akan datang. </w:t>
      </w:r>
    </w:p>
    <w:p w:rsidR="00CB6AC1" w:rsidRPr="00C8610C" w:rsidRDefault="00CB6AC1" w:rsidP="003916EB">
      <w:pPr>
        <w:pStyle w:val="ListParagraph"/>
        <w:spacing w:after="0" w:line="480" w:lineRule="auto"/>
        <w:ind w:left="567" w:firstLine="425"/>
        <w:jc w:val="both"/>
        <w:rPr>
          <w:rFonts w:ascii="Times New Roman" w:hAnsi="Times New Roman" w:cs="Times New Roman"/>
          <w:sz w:val="24"/>
          <w:szCs w:val="24"/>
        </w:rPr>
      </w:pPr>
      <w:r w:rsidRPr="00C8610C">
        <w:rPr>
          <w:rFonts w:ascii="Times New Roman" w:hAnsi="Times New Roman" w:cs="Times New Roman"/>
          <w:sz w:val="24"/>
          <w:szCs w:val="24"/>
        </w:rPr>
        <w:t>Bab IV (keempat) menyajikan penutup yang berisi kesimpulan dan saran. Kesimpulan merupakan hasil dari pembahasan dan saran menguraikan mengenai masukan dari hasil penelitian.</w:t>
      </w:r>
    </w:p>
    <w:p w:rsidR="00CB6AC1" w:rsidRDefault="00CB6AC1">
      <w:pPr>
        <w:rPr>
          <w:rFonts w:ascii="Times New Roman" w:hAnsi="Times New Roman" w:cs="Times New Roman"/>
          <w:sz w:val="24"/>
          <w:szCs w:val="24"/>
        </w:rPr>
      </w:pPr>
      <w:r>
        <w:rPr>
          <w:rFonts w:ascii="Times New Roman" w:hAnsi="Times New Roman" w:cs="Times New Roman"/>
          <w:sz w:val="24"/>
          <w:szCs w:val="24"/>
        </w:rPr>
        <w:br w:type="page"/>
      </w:r>
    </w:p>
    <w:p w:rsidR="00CB6AC1" w:rsidRPr="00D27446" w:rsidRDefault="00CB6AC1" w:rsidP="00CB6AC1">
      <w:pPr>
        <w:spacing w:line="480" w:lineRule="auto"/>
        <w:jc w:val="center"/>
        <w:rPr>
          <w:rFonts w:ascii="Times New Roman" w:hAnsi="Times New Roman" w:cs="Times New Roman"/>
          <w:b/>
          <w:sz w:val="24"/>
          <w:szCs w:val="24"/>
        </w:rPr>
      </w:pPr>
      <w:r w:rsidRPr="00D27446">
        <w:rPr>
          <w:rFonts w:ascii="Times New Roman" w:hAnsi="Times New Roman" w:cs="Times New Roman"/>
          <w:b/>
          <w:sz w:val="24"/>
          <w:szCs w:val="24"/>
        </w:rPr>
        <w:lastRenderedPageBreak/>
        <w:t>BAB II</w:t>
      </w:r>
    </w:p>
    <w:p w:rsidR="00CB6AC1" w:rsidRPr="00D27446" w:rsidRDefault="00CB6AC1" w:rsidP="00CB6AC1">
      <w:pPr>
        <w:spacing w:line="480" w:lineRule="auto"/>
        <w:jc w:val="center"/>
        <w:rPr>
          <w:rFonts w:ascii="Times New Roman" w:hAnsi="Times New Roman" w:cs="Times New Roman"/>
          <w:b/>
          <w:sz w:val="24"/>
          <w:szCs w:val="24"/>
        </w:rPr>
      </w:pPr>
      <w:r w:rsidRPr="00D27446">
        <w:rPr>
          <w:rFonts w:ascii="Times New Roman" w:hAnsi="Times New Roman" w:cs="Times New Roman"/>
          <w:b/>
          <w:sz w:val="24"/>
          <w:szCs w:val="24"/>
        </w:rPr>
        <w:t>TINJUAN PUSTAKA</w:t>
      </w:r>
    </w:p>
    <w:p w:rsidR="00CB6AC1" w:rsidRPr="00D27446" w:rsidRDefault="00CB6AC1" w:rsidP="00206A5E">
      <w:pPr>
        <w:pStyle w:val="ListParagraph"/>
        <w:numPr>
          <w:ilvl w:val="0"/>
          <w:numId w:val="13"/>
        </w:numPr>
        <w:spacing w:line="480" w:lineRule="auto"/>
        <w:ind w:left="426" w:hanging="426"/>
        <w:jc w:val="both"/>
        <w:rPr>
          <w:rFonts w:ascii="Times New Roman" w:hAnsi="Times New Roman" w:cs="Times New Roman"/>
          <w:sz w:val="24"/>
          <w:szCs w:val="24"/>
        </w:rPr>
      </w:pPr>
      <w:r w:rsidRPr="00D27446">
        <w:rPr>
          <w:rFonts w:ascii="Times New Roman" w:hAnsi="Times New Roman" w:cs="Times New Roman"/>
          <w:b/>
          <w:sz w:val="24"/>
          <w:szCs w:val="24"/>
        </w:rPr>
        <w:t>Pengertian Dan Ruang Lingkup Kebijakan Hukum Pidana.</w:t>
      </w:r>
    </w:p>
    <w:p w:rsidR="00CB6AC1" w:rsidRPr="00D27446" w:rsidRDefault="00CB6AC1" w:rsidP="00CB6AC1">
      <w:pPr>
        <w:pStyle w:val="ListParagraph"/>
        <w:spacing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t xml:space="preserve">Isitilah </w:t>
      </w:r>
      <w:r w:rsidRPr="00D27446">
        <w:rPr>
          <w:rFonts w:ascii="Times New Roman" w:hAnsi="Times New Roman" w:cs="Times New Roman"/>
          <w:i/>
          <w:sz w:val="24"/>
          <w:szCs w:val="24"/>
        </w:rPr>
        <w:t>policy</w:t>
      </w:r>
      <w:r w:rsidRPr="00D27446">
        <w:rPr>
          <w:rFonts w:ascii="Times New Roman" w:hAnsi="Times New Roman" w:cs="Times New Roman"/>
          <w:sz w:val="24"/>
          <w:szCs w:val="24"/>
        </w:rPr>
        <w:t xml:space="preserve"> dalam bahasa Inggris atau </w:t>
      </w:r>
      <w:r w:rsidRPr="00D27446">
        <w:rPr>
          <w:rFonts w:ascii="Times New Roman" w:hAnsi="Times New Roman" w:cs="Times New Roman"/>
          <w:i/>
          <w:sz w:val="24"/>
          <w:szCs w:val="24"/>
        </w:rPr>
        <w:t>politiek</w:t>
      </w:r>
      <w:r w:rsidRPr="00D27446">
        <w:rPr>
          <w:rFonts w:ascii="Times New Roman" w:hAnsi="Times New Roman" w:cs="Times New Roman"/>
          <w:sz w:val="24"/>
          <w:szCs w:val="24"/>
        </w:rPr>
        <w:t xml:space="preserve"> dalam bahasa Belanda berarti kebijakan, bertitik tolak dari kedua pengertian tersebut maka istilah kebijakan hukum pidana dapat pula disebut dengan istilah politik hukum pidana.</w:t>
      </w:r>
      <w:r w:rsidRPr="00D27446">
        <w:rPr>
          <w:rStyle w:val="FootnoteReference"/>
          <w:rFonts w:ascii="Times New Roman" w:hAnsi="Times New Roman" w:cs="Times New Roman"/>
          <w:sz w:val="24"/>
          <w:szCs w:val="24"/>
        </w:rPr>
        <w:footnoteReference w:id="50"/>
      </w:r>
    </w:p>
    <w:p w:rsidR="00CB6AC1" w:rsidRPr="00D27446" w:rsidRDefault="00CB6AC1" w:rsidP="00CB6AC1">
      <w:pPr>
        <w:pStyle w:val="ListParagraph"/>
        <w:spacing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t>Pengertian kebijakan atau politik hukum pidana dapat dilihat dari politik hukum maupun dari politik kriminal. Politik hukum menurut Sudarto sebagaimana dikutip oleh Barda Nawawi Arief adalah :</w:t>
      </w:r>
    </w:p>
    <w:p w:rsidR="00CB6AC1" w:rsidRPr="00D27446" w:rsidRDefault="00CB6AC1" w:rsidP="00206A5E">
      <w:pPr>
        <w:pStyle w:val="ListParagraph"/>
        <w:numPr>
          <w:ilvl w:val="0"/>
          <w:numId w:val="33"/>
        </w:numPr>
        <w:spacing w:after="0" w:line="240" w:lineRule="auto"/>
        <w:ind w:left="1418" w:hanging="425"/>
        <w:jc w:val="both"/>
        <w:rPr>
          <w:rFonts w:ascii="Times New Roman" w:hAnsi="Times New Roman" w:cs="Times New Roman"/>
          <w:sz w:val="24"/>
          <w:szCs w:val="24"/>
        </w:rPr>
      </w:pPr>
      <w:r w:rsidRPr="00D27446">
        <w:rPr>
          <w:rFonts w:ascii="Times New Roman" w:hAnsi="Times New Roman" w:cs="Times New Roman"/>
          <w:sz w:val="24"/>
          <w:szCs w:val="24"/>
        </w:rPr>
        <w:t>Usaha untuk mewujudkan peraturan-peraturan yang baik sesuai dengan keadaan dan situasi pada suatu saat.</w:t>
      </w:r>
    </w:p>
    <w:p w:rsidR="00CB6AC1" w:rsidRPr="00D27446" w:rsidRDefault="00CB6AC1" w:rsidP="00206A5E">
      <w:pPr>
        <w:pStyle w:val="ListParagraph"/>
        <w:numPr>
          <w:ilvl w:val="0"/>
          <w:numId w:val="33"/>
        </w:numPr>
        <w:spacing w:after="0" w:line="240" w:lineRule="auto"/>
        <w:ind w:left="1418" w:hanging="425"/>
        <w:jc w:val="both"/>
        <w:rPr>
          <w:rFonts w:ascii="Times New Roman" w:hAnsi="Times New Roman" w:cs="Times New Roman"/>
          <w:sz w:val="24"/>
          <w:szCs w:val="24"/>
        </w:rPr>
      </w:pPr>
      <w:r w:rsidRPr="00D27446">
        <w:rPr>
          <w:rFonts w:ascii="Times New Roman" w:hAnsi="Times New Roman" w:cs="Times New Roman"/>
          <w:sz w:val="24"/>
          <w:szCs w:val="24"/>
        </w:rPr>
        <w:t>Kebijakan dari negara melalui badan-badan yang berwenang untuk menetapkan peraturan-peraturan yang dikehendaki yang diperkirakan bisa digunakan untuk mengapresiasikan apa yang terkandung dalam masyarakat dan untuk mencapai apa yang dicita-citakan.</w:t>
      </w:r>
      <w:r w:rsidRPr="00D27446">
        <w:rPr>
          <w:rStyle w:val="FootnoteReference"/>
          <w:rFonts w:ascii="Times New Roman" w:hAnsi="Times New Roman" w:cs="Times New Roman"/>
          <w:sz w:val="24"/>
          <w:szCs w:val="24"/>
        </w:rPr>
        <w:footnoteReference w:id="51"/>
      </w:r>
    </w:p>
    <w:p w:rsidR="00CB6AC1" w:rsidRPr="00D27446" w:rsidRDefault="00CB6AC1" w:rsidP="00CB6AC1">
      <w:pPr>
        <w:pStyle w:val="ListParagraph"/>
        <w:spacing w:after="0" w:line="240" w:lineRule="auto"/>
        <w:ind w:left="426" w:firstLine="567"/>
        <w:jc w:val="both"/>
        <w:rPr>
          <w:rFonts w:ascii="Times New Roman" w:hAnsi="Times New Roman" w:cs="Times New Roman"/>
          <w:sz w:val="24"/>
          <w:szCs w:val="24"/>
        </w:rPr>
      </w:pPr>
    </w:p>
    <w:p w:rsidR="00CB6AC1" w:rsidRPr="00D27446" w:rsidRDefault="00CB6AC1" w:rsidP="00CB6AC1">
      <w:pPr>
        <w:pStyle w:val="ListParagraph"/>
        <w:spacing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t>Melaksanakan politik hukum pidana berarti usaha untuk mewujudkan peraturan perundang-undangan pidana yang sesuai dengan keadaan dan situasi pada suatu waktu dan untuk masa-masa yang akan datang.</w:t>
      </w:r>
      <w:r w:rsidRPr="00D27446">
        <w:rPr>
          <w:rStyle w:val="FootnoteReference"/>
          <w:rFonts w:ascii="Times New Roman" w:hAnsi="Times New Roman" w:cs="Times New Roman"/>
          <w:sz w:val="24"/>
          <w:szCs w:val="24"/>
        </w:rPr>
        <w:footnoteReference w:id="52"/>
      </w:r>
    </w:p>
    <w:p w:rsidR="00CB6AC1" w:rsidRPr="00D27446" w:rsidRDefault="00CB6AC1" w:rsidP="00CB6AC1">
      <w:pPr>
        <w:pStyle w:val="ListParagraph"/>
        <w:spacing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t>Kamus besar Bahasa Indonesia memberikan arti istilah “politik” dalam 3 (tiga) batasan pengertian yaitu : 1) pengetahuan tentang ketatanegaraan, 2) segala urusan dan tindakan, 3) cara kebijakan bertindak.</w:t>
      </w:r>
      <w:r w:rsidRPr="00D27446">
        <w:rPr>
          <w:rStyle w:val="FootnoteReference"/>
          <w:rFonts w:ascii="Times New Roman" w:hAnsi="Times New Roman" w:cs="Times New Roman"/>
          <w:sz w:val="24"/>
          <w:szCs w:val="24"/>
        </w:rPr>
        <w:footnoteReference w:id="53"/>
      </w:r>
    </w:p>
    <w:p w:rsidR="00CB6AC1" w:rsidRPr="00D27446" w:rsidRDefault="00CB6AC1" w:rsidP="00CB6AC1">
      <w:pPr>
        <w:pStyle w:val="ListParagraph"/>
        <w:spacing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lastRenderedPageBreak/>
        <w:t>Kebijakan hukum pidana tidak terlepas dari sistem hukum pidana, setiap masyarakat yang terorganisir memiliki sistem hukum yang terdiri dari peraturan-peraturan hukum pidana beserta sanksinya, suatu prosedur hukum pidana dan suatu mekanisme pelaksanaan pidana.</w:t>
      </w:r>
      <w:r w:rsidRPr="00D27446">
        <w:rPr>
          <w:rStyle w:val="FootnoteReference"/>
          <w:rFonts w:ascii="Times New Roman" w:hAnsi="Times New Roman" w:cs="Times New Roman"/>
          <w:sz w:val="24"/>
          <w:szCs w:val="24"/>
        </w:rPr>
        <w:footnoteReference w:id="54"/>
      </w:r>
      <w:r w:rsidRPr="00D27446">
        <w:rPr>
          <w:rFonts w:ascii="Times New Roman" w:hAnsi="Times New Roman" w:cs="Times New Roman"/>
          <w:sz w:val="24"/>
          <w:szCs w:val="24"/>
        </w:rPr>
        <w:t xml:space="preserve"> </w:t>
      </w:r>
    </w:p>
    <w:p w:rsidR="00CB6AC1" w:rsidRPr="00D27446" w:rsidRDefault="00CB6AC1" w:rsidP="00CB6AC1">
      <w:pPr>
        <w:pStyle w:val="ListParagraph"/>
        <w:spacing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t>Penegakan hukum pidana menurut Joseph Goldstein dapat dibagi menjadi 3 sebagaimana dikutip oleh Muladi, yaitu :</w:t>
      </w:r>
      <w:r w:rsidRPr="00D27446">
        <w:rPr>
          <w:rStyle w:val="FootnoteReference"/>
          <w:rFonts w:ascii="Times New Roman" w:hAnsi="Times New Roman" w:cs="Times New Roman"/>
          <w:sz w:val="24"/>
          <w:szCs w:val="24"/>
        </w:rPr>
        <w:footnoteReference w:id="55"/>
      </w:r>
    </w:p>
    <w:p w:rsidR="00CB6AC1" w:rsidRPr="00D27446" w:rsidRDefault="00CB6AC1" w:rsidP="00CB6AC1">
      <w:pPr>
        <w:pStyle w:val="ListParagraph"/>
        <w:spacing w:line="240" w:lineRule="auto"/>
        <w:ind w:left="992"/>
        <w:contextualSpacing w:val="0"/>
        <w:jc w:val="both"/>
        <w:rPr>
          <w:rFonts w:ascii="Times New Roman" w:hAnsi="Times New Roman" w:cs="Times New Roman"/>
          <w:sz w:val="24"/>
          <w:szCs w:val="24"/>
        </w:rPr>
      </w:pPr>
      <w:r w:rsidRPr="00D27446">
        <w:rPr>
          <w:rFonts w:ascii="Times New Roman" w:hAnsi="Times New Roman" w:cs="Times New Roman"/>
          <w:sz w:val="24"/>
          <w:szCs w:val="24"/>
        </w:rPr>
        <w:t xml:space="preserve">Pertama, </w:t>
      </w:r>
      <w:r w:rsidRPr="00D27446">
        <w:rPr>
          <w:rFonts w:ascii="Times New Roman" w:hAnsi="Times New Roman" w:cs="Times New Roman"/>
          <w:i/>
          <w:sz w:val="24"/>
          <w:szCs w:val="24"/>
        </w:rPr>
        <w:t>total enforcement</w:t>
      </w:r>
      <w:r w:rsidRPr="00D27446">
        <w:rPr>
          <w:rFonts w:ascii="Times New Roman" w:hAnsi="Times New Roman" w:cs="Times New Roman"/>
          <w:sz w:val="24"/>
          <w:szCs w:val="24"/>
        </w:rPr>
        <w:t xml:space="preserve"> yakni ruang lingkup penegakan hukum pidana sebagaimana yang dirumuskan oleh hukum pidana substantif (</w:t>
      </w:r>
      <w:r w:rsidRPr="00D27446">
        <w:rPr>
          <w:rFonts w:ascii="Times New Roman" w:hAnsi="Times New Roman" w:cs="Times New Roman"/>
          <w:i/>
          <w:sz w:val="24"/>
          <w:szCs w:val="24"/>
        </w:rPr>
        <w:t>subtantive law of crimes</w:t>
      </w:r>
      <w:r w:rsidRPr="00D27446">
        <w:rPr>
          <w:rFonts w:ascii="Times New Roman" w:hAnsi="Times New Roman" w:cs="Times New Roman"/>
          <w:sz w:val="24"/>
          <w:szCs w:val="24"/>
        </w:rPr>
        <w:t xml:space="preserve">). Kedua,  </w:t>
      </w:r>
      <w:r w:rsidRPr="00D27446">
        <w:rPr>
          <w:rFonts w:ascii="Times New Roman" w:hAnsi="Times New Roman" w:cs="Times New Roman"/>
          <w:i/>
          <w:sz w:val="24"/>
          <w:szCs w:val="24"/>
        </w:rPr>
        <w:t>full enforcement</w:t>
      </w:r>
      <w:r w:rsidRPr="00D27446">
        <w:rPr>
          <w:rFonts w:ascii="Times New Roman" w:hAnsi="Times New Roman" w:cs="Times New Roman"/>
          <w:sz w:val="24"/>
          <w:szCs w:val="24"/>
        </w:rPr>
        <w:t xml:space="preserve"> yakni dimana ruang lingkup para penegak hukum diharapkan menegakkan hukum secara maksimal. Dan yang ketiga adalah </w:t>
      </w:r>
      <w:r w:rsidRPr="00D27446">
        <w:rPr>
          <w:rFonts w:ascii="Times New Roman" w:hAnsi="Times New Roman" w:cs="Times New Roman"/>
          <w:i/>
          <w:sz w:val="24"/>
          <w:szCs w:val="24"/>
        </w:rPr>
        <w:t>actual enforcement.</w:t>
      </w:r>
    </w:p>
    <w:p w:rsidR="00CB6AC1" w:rsidRPr="00D27446" w:rsidRDefault="00CB6AC1" w:rsidP="00CB6AC1">
      <w:pPr>
        <w:pStyle w:val="ListParagraph"/>
        <w:spacing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t>Kebijakan hukum pidana merupakan garis kebijakan untuk menentukan seberapa jauh ketentuan-ketentuan pidana yang berlaku perlu dirubah atau diperbaharui, apa yang perlu dilakukan untuk mencegah terjadinya tindak pidana, dan bagaimana pelaksanaan pidana harus dilakukan. Oleh sebab itu kebijakan hukum pidana diarahkan pada fungsi hukum pidana materiil, hukum pidana formil dan hukum pelaksanaan pidana. Selanjutnya kebijakan hukum pidana dapat dikaitkan dengan tindakan-tindakan :</w:t>
      </w:r>
    </w:p>
    <w:p w:rsidR="00CB6AC1" w:rsidRPr="00D27446" w:rsidRDefault="00CB6AC1" w:rsidP="00206A5E">
      <w:pPr>
        <w:pStyle w:val="ListParagraph"/>
        <w:numPr>
          <w:ilvl w:val="0"/>
          <w:numId w:val="14"/>
        </w:numPr>
        <w:spacing w:after="0" w:line="240" w:lineRule="auto"/>
        <w:jc w:val="both"/>
        <w:rPr>
          <w:rFonts w:ascii="Times New Roman" w:hAnsi="Times New Roman" w:cs="Times New Roman"/>
          <w:sz w:val="24"/>
          <w:szCs w:val="24"/>
        </w:rPr>
      </w:pPr>
      <w:r w:rsidRPr="00D27446">
        <w:rPr>
          <w:rFonts w:ascii="Times New Roman" w:hAnsi="Times New Roman" w:cs="Times New Roman"/>
          <w:sz w:val="24"/>
          <w:szCs w:val="24"/>
        </w:rPr>
        <w:t>Bagaimana upaya pemerintah dalam menanggulangi kejahatan dengan hukum pidana.;</w:t>
      </w:r>
    </w:p>
    <w:p w:rsidR="00CB6AC1" w:rsidRPr="00D27446" w:rsidRDefault="00CB6AC1" w:rsidP="00206A5E">
      <w:pPr>
        <w:pStyle w:val="ListParagraph"/>
        <w:numPr>
          <w:ilvl w:val="0"/>
          <w:numId w:val="14"/>
        </w:numPr>
        <w:spacing w:after="0" w:line="240" w:lineRule="auto"/>
        <w:jc w:val="both"/>
        <w:rPr>
          <w:rFonts w:ascii="Times New Roman" w:hAnsi="Times New Roman" w:cs="Times New Roman"/>
          <w:sz w:val="24"/>
          <w:szCs w:val="24"/>
        </w:rPr>
      </w:pPr>
      <w:r w:rsidRPr="00D27446">
        <w:rPr>
          <w:rFonts w:ascii="Times New Roman" w:hAnsi="Times New Roman" w:cs="Times New Roman"/>
          <w:sz w:val="24"/>
          <w:szCs w:val="24"/>
        </w:rPr>
        <w:t>Bagaimana merumuskan hukum pidana dengan kondisi masyarakat;</w:t>
      </w:r>
    </w:p>
    <w:p w:rsidR="00CB6AC1" w:rsidRPr="00D27446" w:rsidRDefault="00CB6AC1" w:rsidP="00206A5E">
      <w:pPr>
        <w:pStyle w:val="ListParagraph"/>
        <w:numPr>
          <w:ilvl w:val="0"/>
          <w:numId w:val="14"/>
        </w:numPr>
        <w:spacing w:after="0" w:line="240" w:lineRule="auto"/>
        <w:jc w:val="both"/>
        <w:rPr>
          <w:rFonts w:ascii="Times New Roman" w:hAnsi="Times New Roman" w:cs="Times New Roman"/>
          <w:sz w:val="24"/>
          <w:szCs w:val="24"/>
        </w:rPr>
      </w:pPr>
      <w:r w:rsidRPr="00D27446">
        <w:rPr>
          <w:rFonts w:ascii="Times New Roman" w:hAnsi="Times New Roman" w:cs="Times New Roman"/>
          <w:sz w:val="24"/>
          <w:szCs w:val="24"/>
        </w:rPr>
        <w:t>Bagaimana kebijakan pemerintah mengatur masyarakat dengan hukum pidana;</w:t>
      </w:r>
    </w:p>
    <w:p w:rsidR="00CB6AC1" w:rsidRPr="00D27446" w:rsidRDefault="00CB6AC1" w:rsidP="00206A5E">
      <w:pPr>
        <w:pStyle w:val="ListParagraph"/>
        <w:numPr>
          <w:ilvl w:val="0"/>
          <w:numId w:val="14"/>
        </w:numPr>
        <w:spacing w:after="0" w:line="240" w:lineRule="auto"/>
        <w:jc w:val="both"/>
        <w:rPr>
          <w:rFonts w:ascii="Times New Roman" w:hAnsi="Times New Roman" w:cs="Times New Roman"/>
          <w:sz w:val="24"/>
          <w:szCs w:val="24"/>
        </w:rPr>
      </w:pPr>
      <w:r w:rsidRPr="00D27446">
        <w:rPr>
          <w:rFonts w:ascii="Times New Roman" w:hAnsi="Times New Roman" w:cs="Times New Roman"/>
          <w:sz w:val="24"/>
          <w:szCs w:val="24"/>
        </w:rPr>
        <w:t>Bagaimana mengatur masyarakat dalam rangka mencapai tujuan yang lebih besar dengan hukum pidana.</w:t>
      </w:r>
      <w:r w:rsidRPr="00D27446">
        <w:rPr>
          <w:rStyle w:val="FootnoteReference"/>
          <w:rFonts w:ascii="Times New Roman" w:hAnsi="Times New Roman" w:cs="Times New Roman"/>
          <w:sz w:val="24"/>
          <w:szCs w:val="24"/>
        </w:rPr>
        <w:footnoteReference w:id="56"/>
      </w:r>
    </w:p>
    <w:p w:rsidR="00CB6AC1" w:rsidRPr="00D27446" w:rsidRDefault="00CB6AC1" w:rsidP="00CB6AC1">
      <w:pPr>
        <w:pStyle w:val="ListParagraph"/>
        <w:spacing w:after="0" w:line="240" w:lineRule="auto"/>
        <w:ind w:left="1353"/>
        <w:jc w:val="both"/>
        <w:rPr>
          <w:rFonts w:ascii="Times New Roman" w:hAnsi="Times New Roman" w:cs="Times New Roman"/>
          <w:sz w:val="24"/>
          <w:szCs w:val="24"/>
        </w:rPr>
      </w:pPr>
    </w:p>
    <w:p w:rsidR="00CB6AC1" w:rsidRPr="00D27446" w:rsidRDefault="00CB6AC1" w:rsidP="00CB6AC1">
      <w:pPr>
        <w:pStyle w:val="ListParagraph"/>
        <w:spacing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lastRenderedPageBreak/>
        <w:t>Masalah pokok kebijakan hukum pidana biasanya adalah masalah kebijakan kriminalisasi, kriminalisasi adalah suatu kebijakan menetapkan suatu perbuatan yang semula bukan tindak pidana (tidak dipidana) menjadi suatu tindak pidana (perbuatan yang dapat dipidana)</w:t>
      </w:r>
      <w:r w:rsidRPr="00D27446">
        <w:rPr>
          <w:rStyle w:val="FootnoteReference"/>
          <w:rFonts w:ascii="Times New Roman" w:hAnsi="Times New Roman" w:cs="Times New Roman"/>
          <w:sz w:val="24"/>
          <w:szCs w:val="24"/>
        </w:rPr>
        <w:footnoteReference w:id="57"/>
      </w:r>
      <w:r w:rsidRPr="00D27446">
        <w:rPr>
          <w:rFonts w:ascii="Times New Roman" w:hAnsi="Times New Roman" w:cs="Times New Roman"/>
          <w:sz w:val="24"/>
          <w:szCs w:val="24"/>
        </w:rPr>
        <w:t>. Kriminalisasi dalam hal ini tidak hanya diartikan sebagai proses untuk menjadikan suatu perbuatan menjadi tindak pidana, tetapi juga merupakan suatu kebijakan untuk menggunakan hukum pidana sebagai sarana untuk mena</w:t>
      </w:r>
      <w:r w:rsidR="00A600C8">
        <w:rPr>
          <w:rFonts w:ascii="Times New Roman" w:hAnsi="Times New Roman" w:cs="Times New Roman"/>
          <w:sz w:val="24"/>
          <w:szCs w:val="24"/>
        </w:rPr>
        <w:t>n</w:t>
      </w:r>
      <w:r w:rsidRPr="00D27446">
        <w:rPr>
          <w:rFonts w:ascii="Times New Roman" w:hAnsi="Times New Roman" w:cs="Times New Roman"/>
          <w:sz w:val="24"/>
          <w:szCs w:val="24"/>
        </w:rPr>
        <w:t>ggulangi tindak pidana.</w:t>
      </w:r>
      <w:r w:rsidRPr="00D27446">
        <w:rPr>
          <w:rStyle w:val="FootnoteReference"/>
          <w:rFonts w:ascii="Times New Roman" w:hAnsi="Times New Roman" w:cs="Times New Roman"/>
          <w:sz w:val="24"/>
          <w:szCs w:val="24"/>
        </w:rPr>
        <w:footnoteReference w:id="58"/>
      </w:r>
    </w:p>
    <w:p w:rsidR="00CB6AC1" w:rsidRPr="00D27446" w:rsidRDefault="00CB6AC1" w:rsidP="00CB6AC1">
      <w:pPr>
        <w:pStyle w:val="ListParagraph"/>
        <w:spacing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t>Kebijakan kriminalisasi merupakan bagian dari kebijakan kriminal (</w:t>
      </w:r>
      <w:r w:rsidRPr="00D27446">
        <w:rPr>
          <w:rFonts w:ascii="Times New Roman" w:hAnsi="Times New Roman" w:cs="Times New Roman"/>
          <w:i/>
          <w:sz w:val="24"/>
          <w:szCs w:val="24"/>
        </w:rPr>
        <w:t>criminal policy</w:t>
      </w:r>
      <w:r w:rsidRPr="00D27446">
        <w:rPr>
          <w:rFonts w:ascii="Times New Roman" w:hAnsi="Times New Roman" w:cs="Times New Roman"/>
          <w:sz w:val="24"/>
          <w:szCs w:val="24"/>
        </w:rPr>
        <w:t>) dengan menggunakan sarana hukum pidana (</w:t>
      </w:r>
      <w:r w:rsidRPr="00D27446">
        <w:rPr>
          <w:rFonts w:ascii="Times New Roman" w:hAnsi="Times New Roman" w:cs="Times New Roman"/>
          <w:i/>
          <w:sz w:val="24"/>
          <w:szCs w:val="24"/>
        </w:rPr>
        <w:t>penal</w:t>
      </w:r>
      <w:r w:rsidRPr="00D27446">
        <w:rPr>
          <w:rFonts w:ascii="Times New Roman" w:hAnsi="Times New Roman" w:cs="Times New Roman"/>
          <w:sz w:val="24"/>
          <w:szCs w:val="24"/>
        </w:rPr>
        <w:t>) sehingga termasuk bagian dari kebijakan hukum pidana (</w:t>
      </w:r>
      <w:r w:rsidRPr="00D27446">
        <w:rPr>
          <w:rFonts w:ascii="Times New Roman" w:hAnsi="Times New Roman" w:cs="Times New Roman"/>
          <w:i/>
          <w:sz w:val="24"/>
          <w:szCs w:val="24"/>
        </w:rPr>
        <w:t>penal policy</w:t>
      </w:r>
      <w:r w:rsidRPr="00D27446">
        <w:rPr>
          <w:rFonts w:ascii="Times New Roman" w:hAnsi="Times New Roman" w:cs="Times New Roman"/>
          <w:sz w:val="24"/>
          <w:szCs w:val="24"/>
        </w:rPr>
        <w:t>).</w:t>
      </w:r>
      <w:r w:rsidRPr="00D27446">
        <w:rPr>
          <w:rStyle w:val="FootnoteReference"/>
          <w:rFonts w:ascii="Times New Roman" w:hAnsi="Times New Roman" w:cs="Times New Roman"/>
          <w:sz w:val="24"/>
          <w:szCs w:val="24"/>
        </w:rPr>
        <w:footnoteReference w:id="59"/>
      </w:r>
      <w:r w:rsidRPr="00D27446">
        <w:rPr>
          <w:rFonts w:ascii="Times New Roman" w:hAnsi="Times New Roman" w:cs="Times New Roman"/>
          <w:sz w:val="24"/>
          <w:szCs w:val="24"/>
        </w:rPr>
        <w:t xml:space="preserve"> Penanggulangan kejahatan menggunakan hukum pidana merupakan hal yang paling di dahulukan saat ini dan menjadi primadona sebagai upaya paling strategis dalam menanggulangi kejahatan di masyarakat, bahkan cara ini merupakan cara paling tua, setua peradaban manusia.</w:t>
      </w:r>
    </w:p>
    <w:p w:rsidR="00CB6AC1" w:rsidRPr="00D27446" w:rsidRDefault="00CB6AC1" w:rsidP="00CB6AC1">
      <w:pPr>
        <w:pStyle w:val="ListParagraph"/>
        <w:spacing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t xml:space="preserve">Kebijakan strategis dalam penanggulangan kejahatan terletak pada kebijakan yang integral, preventif dan eliminatif dalam menanggulangi faktor-faktor penyebab terjadinya kejahatan. Dengan kata lain, kebijakan yang strategis dalam penanggulangan kejahatan terletak pada kebijakan penanggulangan kausatif. Inilah yang tidak dipenuhi oleh kebijakan penanggulangan kejahatan melalui media hukum pidana (penal), karena </w:t>
      </w:r>
      <w:r w:rsidRPr="00D27446">
        <w:rPr>
          <w:rFonts w:ascii="Times New Roman" w:hAnsi="Times New Roman" w:cs="Times New Roman"/>
          <w:sz w:val="24"/>
          <w:szCs w:val="24"/>
        </w:rPr>
        <w:lastRenderedPageBreak/>
        <w:t>kebijakan penal lebih merupakan kebijakan parsial, represif, dan simptomatik.</w:t>
      </w:r>
      <w:r w:rsidRPr="00D27446">
        <w:rPr>
          <w:rStyle w:val="FootnoteReference"/>
          <w:rFonts w:ascii="Times New Roman" w:hAnsi="Times New Roman" w:cs="Times New Roman"/>
          <w:sz w:val="24"/>
          <w:szCs w:val="24"/>
        </w:rPr>
        <w:footnoteReference w:id="60"/>
      </w:r>
    </w:p>
    <w:p w:rsidR="00CB6AC1" w:rsidRPr="00D27446" w:rsidRDefault="00CB6AC1" w:rsidP="00CB6AC1">
      <w:pPr>
        <w:pStyle w:val="ListParagraph"/>
        <w:spacing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t>Penggunaan kebijakan penal dalam rangka penanggulangan kejahatan memang bukan merupakan satu-satunya tumpuan, masih ada kebijakan “non penal”, akan tetapi kebijakan penal tetap diperlukan dalam penanggulangan kejahatan, karena hukum pidana merupakan salah satu sarana kebijakan sosial sekaligus menjadi sarana perlindungan sosial.</w:t>
      </w:r>
      <w:r w:rsidRPr="00D27446">
        <w:rPr>
          <w:rStyle w:val="FootnoteReference"/>
          <w:rFonts w:ascii="Times New Roman" w:hAnsi="Times New Roman" w:cs="Times New Roman"/>
          <w:sz w:val="24"/>
          <w:szCs w:val="24"/>
        </w:rPr>
        <w:footnoteReference w:id="61"/>
      </w:r>
    </w:p>
    <w:p w:rsidR="00CB6AC1" w:rsidRPr="00D27446" w:rsidRDefault="00CB6AC1" w:rsidP="00CB6AC1">
      <w:pPr>
        <w:pStyle w:val="ListParagraph"/>
        <w:spacing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t>Keterpaduan antara kebijakan penal dan non penal tersebut menggambarkan adanya keseimbangan dalam penanggulangan kejahatan, tujuannya adalah untuk mencapai tata cara pengendalian dan pencegahan kejahatan yang pada akhirnya mencapai aspek kesejahteraan dan perlindungan masyarakat yang bersifat immaterial terutama dalam nilai kepercayaan, kejujuran, kebenaran dan keadilan.</w:t>
      </w:r>
    </w:p>
    <w:p w:rsidR="00CB6AC1" w:rsidRPr="00D27446" w:rsidRDefault="00CB6AC1" w:rsidP="00CB6AC1">
      <w:pPr>
        <w:pStyle w:val="ListParagraph"/>
        <w:spacing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t>Menurut Roeslan Saleh, hukum pidana dalam usahanya mencapai tujuan-tujuannya tidaklah semata-mata dengan jalan menjatuhkan pidana, tetapi itu juga dengan menggunakan tindakan-tindakan (</w:t>
      </w:r>
      <w:r w:rsidRPr="00D27446">
        <w:rPr>
          <w:rFonts w:ascii="Times New Roman" w:hAnsi="Times New Roman" w:cs="Times New Roman"/>
          <w:i/>
          <w:sz w:val="24"/>
          <w:szCs w:val="24"/>
        </w:rPr>
        <w:t>maatregelen</w:t>
      </w:r>
      <w:r w:rsidRPr="00D27446">
        <w:rPr>
          <w:rFonts w:ascii="Times New Roman" w:hAnsi="Times New Roman" w:cs="Times New Roman"/>
          <w:sz w:val="24"/>
          <w:szCs w:val="24"/>
        </w:rPr>
        <w:t>).</w:t>
      </w:r>
      <w:r w:rsidRPr="00D27446">
        <w:rPr>
          <w:rStyle w:val="FootnoteReference"/>
          <w:rFonts w:ascii="Times New Roman" w:hAnsi="Times New Roman" w:cs="Times New Roman"/>
          <w:sz w:val="24"/>
          <w:szCs w:val="24"/>
        </w:rPr>
        <w:footnoteReference w:id="62"/>
      </w:r>
      <w:r w:rsidRPr="00D27446">
        <w:rPr>
          <w:rFonts w:ascii="Times New Roman" w:hAnsi="Times New Roman" w:cs="Times New Roman"/>
          <w:sz w:val="24"/>
          <w:szCs w:val="24"/>
        </w:rPr>
        <w:t xml:space="preserve"> Jadi disamping pidana ada pula tindakan. </w:t>
      </w:r>
    </w:p>
    <w:p w:rsidR="00CB6AC1" w:rsidRPr="00D27446" w:rsidRDefault="00CB6AC1" w:rsidP="00CB6AC1">
      <w:pPr>
        <w:pStyle w:val="ListParagraph"/>
        <w:spacing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t>Dilihat dari sudut pandang dogmatis-normatif, masalah pokok dari hukum pidana materiel yang bersumber pada KUHP terletak pada masalah mengenai :</w:t>
      </w:r>
      <w:r w:rsidRPr="00D27446">
        <w:rPr>
          <w:rStyle w:val="FootnoteReference"/>
          <w:rFonts w:ascii="Times New Roman" w:hAnsi="Times New Roman" w:cs="Times New Roman"/>
          <w:sz w:val="24"/>
          <w:szCs w:val="24"/>
        </w:rPr>
        <w:footnoteReference w:id="63"/>
      </w:r>
      <w:r w:rsidRPr="00D27446">
        <w:rPr>
          <w:rFonts w:ascii="Times New Roman" w:hAnsi="Times New Roman" w:cs="Times New Roman"/>
          <w:sz w:val="24"/>
          <w:szCs w:val="24"/>
        </w:rPr>
        <w:t xml:space="preserve"> </w:t>
      </w:r>
    </w:p>
    <w:p w:rsidR="00CB6AC1" w:rsidRPr="00D27446" w:rsidRDefault="00CB6AC1" w:rsidP="00206A5E">
      <w:pPr>
        <w:pStyle w:val="ListParagraph"/>
        <w:numPr>
          <w:ilvl w:val="0"/>
          <w:numId w:val="17"/>
        </w:numPr>
        <w:spacing w:after="0" w:line="240" w:lineRule="auto"/>
        <w:jc w:val="both"/>
        <w:rPr>
          <w:rFonts w:ascii="Times New Roman" w:hAnsi="Times New Roman" w:cs="Times New Roman"/>
          <w:sz w:val="24"/>
          <w:szCs w:val="24"/>
        </w:rPr>
      </w:pPr>
      <w:r w:rsidRPr="00D27446">
        <w:rPr>
          <w:rFonts w:ascii="Times New Roman" w:hAnsi="Times New Roman" w:cs="Times New Roman"/>
          <w:sz w:val="24"/>
          <w:szCs w:val="24"/>
        </w:rPr>
        <w:lastRenderedPageBreak/>
        <w:t>Perbuatan apa yang sepatutnya dipidana;</w:t>
      </w:r>
    </w:p>
    <w:p w:rsidR="00CB6AC1" w:rsidRPr="00D27446" w:rsidRDefault="00CB6AC1" w:rsidP="00206A5E">
      <w:pPr>
        <w:pStyle w:val="ListParagraph"/>
        <w:numPr>
          <w:ilvl w:val="0"/>
          <w:numId w:val="17"/>
        </w:numPr>
        <w:spacing w:after="0" w:line="240" w:lineRule="auto"/>
        <w:jc w:val="both"/>
        <w:rPr>
          <w:rFonts w:ascii="Times New Roman" w:hAnsi="Times New Roman" w:cs="Times New Roman"/>
          <w:sz w:val="24"/>
          <w:szCs w:val="24"/>
        </w:rPr>
      </w:pPr>
      <w:r w:rsidRPr="00D27446">
        <w:rPr>
          <w:rFonts w:ascii="Times New Roman" w:hAnsi="Times New Roman" w:cs="Times New Roman"/>
          <w:sz w:val="24"/>
          <w:szCs w:val="24"/>
        </w:rPr>
        <w:t>Syarat apa yang seharusnya dipenuhi untuk mempersalahkan seseorang yang melakukan perbuatan itu; dan</w:t>
      </w:r>
    </w:p>
    <w:p w:rsidR="00CB6AC1" w:rsidRDefault="00CB6AC1" w:rsidP="00206A5E">
      <w:pPr>
        <w:pStyle w:val="ListParagraph"/>
        <w:numPr>
          <w:ilvl w:val="0"/>
          <w:numId w:val="17"/>
        </w:numPr>
        <w:spacing w:after="0" w:line="240" w:lineRule="auto"/>
        <w:jc w:val="both"/>
        <w:rPr>
          <w:rFonts w:ascii="Times New Roman" w:hAnsi="Times New Roman" w:cs="Times New Roman"/>
          <w:sz w:val="24"/>
          <w:szCs w:val="24"/>
        </w:rPr>
      </w:pPr>
      <w:r w:rsidRPr="00D27446">
        <w:rPr>
          <w:rFonts w:ascii="Times New Roman" w:hAnsi="Times New Roman" w:cs="Times New Roman"/>
          <w:sz w:val="24"/>
          <w:szCs w:val="24"/>
        </w:rPr>
        <w:t>Sanksi pidana apa yang sepatutnya dikenakan kepada orang itu.</w:t>
      </w:r>
    </w:p>
    <w:p w:rsidR="0006231A" w:rsidRPr="00D27446" w:rsidRDefault="0006231A" w:rsidP="0006231A">
      <w:pPr>
        <w:pStyle w:val="ListParagraph"/>
        <w:spacing w:after="0" w:line="240" w:lineRule="auto"/>
        <w:ind w:left="1353"/>
        <w:jc w:val="both"/>
        <w:rPr>
          <w:rFonts w:ascii="Times New Roman" w:hAnsi="Times New Roman" w:cs="Times New Roman"/>
          <w:sz w:val="24"/>
          <w:szCs w:val="24"/>
        </w:rPr>
      </w:pPr>
    </w:p>
    <w:p w:rsidR="00CB6AC1" w:rsidRPr="00D27446" w:rsidRDefault="00CB6AC1" w:rsidP="00CB6AC1">
      <w:pPr>
        <w:pStyle w:val="ListParagraph"/>
        <w:spacing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t>Ketiga masalah pokok hukum pidana ini kemudian disingkat dengan 1) masalah “tindak pidana”; 2) masalah “kesalahan”; dan 3) masalah pidana dan pemidanaan. Ketiga masalah pokok hukum pidana ini pada dasarnya merupakan sub-sistem yang terkait erat dengan prinsip umum hukum pidana (</w:t>
      </w:r>
      <w:r w:rsidRPr="00D27446">
        <w:rPr>
          <w:rFonts w:ascii="Times New Roman" w:hAnsi="Times New Roman" w:cs="Times New Roman"/>
          <w:i/>
          <w:sz w:val="24"/>
          <w:szCs w:val="24"/>
        </w:rPr>
        <w:t>the general principle of criminal law)</w:t>
      </w:r>
      <w:r w:rsidRPr="00D27446">
        <w:rPr>
          <w:rFonts w:ascii="Times New Roman" w:hAnsi="Times New Roman" w:cs="Times New Roman"/>
          <w:sz w:val="24"/>
          <w:szCs w:val="24"/>
        </w:rPr>
        <w:t>.</w:t>
      </w:r>
      <w:r w:rsidR="0006231A">
        <w:rPr>
          <w:rStyle w:val="FootnoteReference"/>
          <w:rFonts w:ascii="Times New Roman" w:hAnsi="Times New Roman" w:cs="Times New Roman"/>
          <w:sz w:val="24"/>
          <w:szCs w:val="24"/>
        </w:rPr>
        <w:footnoteReference w:id="64"/>
      </w:r>
    </w:p>
    <w:p w:rsidR="00CB6AC1" w:rsidRPr="00D27446" w:rsidRDefault="00CB6AC1" w:rsidP="00CB6AC1">
      <w:pPr>
        <w:pStyle w:val="ListParagraph"/>
        <w:spacing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t>Dilihat dari sistem pemidanaan, ketiga masalah pokok hukum pidana tersebut diatas jelas bukan merupakan pilar-pilar dari sebuah bangunan sistem hukum, namun masih ada bangunan hukum yang lebih besar. Bangunan sistem hukum pidana yang dimaksud biasanya disebut bagian umum (</w:t>
      </w:r>
      <w:r w:rsidRPr="00D27446">
        <w:rPr>
          <w:rFonts w:ascii="Times New Roman" w:hAnsi="Times New Roman" w:cs="Times New Roman"/>
          <w:i/>
          <w:sz w:val="24"/>
          <w:szCs w:val="24"/>
        </w:rPr>
        <w:t>general part</w:t>
      </w:r>
      <w:r w:rsidRPr="00D27446">
        <w:rPr>
          <w:rFonts w:ascii="Times New Roman" w:hAnsi="Times New Roman" w:cs="Times New Roman"/>
          <w:sz w:val="24"/>
          <w:szCs w:val="24"/>
        </w:rPr>
        <w:t>) atau aturan/ketentuan umum (</w:t>
      </w:r>
      <w:r w:rsidRPr="00D27446">
        <w:rPr>
          <w:rFonts w:ascii="Times New Roman" w:hAnsi="Times New Roman" w:cs="Times New Roman"/>
          <w:i/>
          <w:sz w:val="24"/>
          <w:szCs w:val="24"/>
        </w:rPr>
        <w:t>general rules</w:t>
      </w:r>
      <w:r w:rsidR="00960B58">
        <w:rPr>
          <w:rFonts w:ascii="Times New Roman" w:hAnsi="Times New Roman" w:cs="Times New Roman"/>
          <w:sz w:val="24"/>
          <w:szCs w:val="24"/>
        </w:rPr>
        <w:t>),</w:t>
      </w:r>
      <w:r w:rsidRPr="00D27446">
        <w:rPr>
          <w:rFonts w:ascii="Times New Roman" w:hAnsi="Times New Roman" w:cs="Times New Roman"/>
          <w:sz w:val="24"/>
          <w:szCs w:val="24"/>
        </w:rPr>
        <w:t xml:space="preserve"> </w:t>
      </w:r>
      <w:r w:rsidR="00960B58">
        <w:rPr>
          <w:rFonts w:ascii="Times New Roman" w:hAnsi="Times New Roman" w:cs="Times New Roman"/>
          <w:sz w:val="24"/>
          <w:szCs w:val="24"/>
        </w:rPr>
        <w:t>d</w:t>
      </w:r>
      <w:r w:rsidRPr="00D27446">
        <w:rPr>
          <w:rFonts w:ascii="Times New Roman" w:hAnsi="Times New Roman" w:cs="Times New Roman"/>
          <w:sz w:val="24"/>
          <w:szCs w:val="24"/>
        </w:rPr>
        <w:t>i dalam aturan umum inilah terdapat bangunan konsepsional sistem hukum pidana (sistem pemidanaan) yang mencakup ketentuan mengenai asas-asas, tujuan pidana/pemidanaan, serta berbagai pengertian yuridis secara umum yang berkaitan dengan ketiga masalah pokok hukum pidana (tindak pidana, kesalahan, dan pidana).</w:t>
      </w:r>
      <w:r w:rsidRPr="00D27446">
        <w:rPr>
          <w:rStyle w:val="FootnoteReference"/>
          <w:rFonts w:ascii="Times New Roman" w:hAnsi="Times New Roman" w:cs="Times New Roman"/>
          <w:sz w:val="24"/>
          <w:szCs w:val="24"/>
        </w:rPr>
        <w:footnoteReference w:id="65"/>
      </w:r>
    </w:p>
    <w:p w:rsidR="00CB6AC1" w:rsidRPr="00D27446" w:rsidRDefault="00CB6AC1" w:rsidP="00CB6AC1">
      <w:pPr>
        <w:pStyle w:val="ListParagraph"/>
        <w:spacing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t xml:space="preserve">Berbicara mengenai kebijakan hukum pidana tidak terlepas dari pembicaraan mengenai kebijakan sistem pemidanaan, karena kebijakan sistem pemidanaan merupakan usaha mewujudkan perundang-undangan </w:t>
      </w:r>
      <w:r w:rsidRPr="00D27446">
        <w:rPr>
          <w:rFonts w:ascii="Times New Roman" w:hAnsi="Times New Roman" w:cs="Times New Roman"/>
          <w:sz w:val="24"/>
          <w:szCs w:val="24"/>
        </w:rPr>
        <w:lastRenderedPageBreak/>
        <w:t>pidana yang sesuai dengan keadaan dan situasi pada suatu waktu dan untuk masa-masa yang akan datang.</w:t>
      </w:r>
      <w:r w:rsidRPr="00D27446">
        <w:rPr>
          <w:rStyle w:val="FootnoteReference"/>
          <w:rFonts w:ascii="Times New Roman" w:hAnsi="Times New Roman" w:cs="Times New Roman"/>
          <w:sz w:val="24"/>
          <w:szCs w:val="24"/>
        </w:rPr>
        <w:footnoteReference w:id="66"/>
      </w:r>
    </w:p>
    <w:p w:rsidR="00CB6AC1" w:rsidRPr="00D27446" w:rsidRDefault="00CB6AC1" w:rsidP="00CB6AC1">
      <w:pPr>
        <w:pStyle w:val="ListParagraph"/>
        <w:spacing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t>Kebijakan hukum pidana sebagai kebijakan penanggulangan kejahatan dengan hukum pidana merupakan bagian dari kebijakan kriminal. Menurut Barda Nawawi Arief, kebijakan penegakan hukum pidana merupakan serangkaian proses yang terdiri dari tiga tahap kebijakan. Pertama, tahap kebijakan formulatif atau tahap kebijakan legislatif, yaitu tahap penyusunan/perumusan hukum pidana. Kedua, tahap kebijakan yudikatif/aplikatif, yaitu tahap penerapan hukum pidana. Ketiga, tahap kebijakan eksekutif/administrasi, yaitu tahap pelaksanaan/eksekusi hukum pidana.</w:t>
      </w:r>
      <w:r w:rsidRPr="00D27446">
        <w:rPr>
          <w:rStyle w:val="FootnoteReference"/>
          <w:rFonts w:ascii="Times New Roman" w:hAnsi="Times New Roman" w:cs="Times New Roman"/>
          <w:sz w:val="24"/>
          <w:szCs w:val="24"/>
        </w:rPr>
        <w:footnoteReference w:id="67"/>
      </w:r>
    </w:p>
    <w:p w:rsidR="00CB6AC1" w:rsidRPr="00D27446" w:rsidRDefault="00CB6AC1" w:rsidP="00CB6AC1">
      <w:pPr>
        <w:pStyle w:val="ListParagraph"/>
        <w:spacing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t>Hal diatas senada dengan yang dikatakan oleh Muladi mengemukakan penegakan hukum pidana pada hakekatnya merupakan penegakan kebijakan melalui beberapa tahap :</w:t>
      </w:r>
      <w:r w:rsidRPr="00D27446">
        <w:rPr>
          <w:rStyle w:val="FootnoteReference"/>
          <w:rFonts w:ascii="Times New Roman" w:hAnsi="Times New Roman" w:cs="Times New Roman"/>
          <w:sz w:val="24"/>
          <w:szCs w:val="24"/>
        </w:rPr>
        <w:footnoteReference w:id="68"/>
      </w:r>
    </w:p>
    <w:p w:rsidR="00CB6AC1" w:rsidRPr="00D27446" w:rsidRDefault="00CB6AC1" w:rsidP="00206A5E">
      <w:pPr>
        <w:pStyle w:val="ListParagraph"/>
        <w:numPr>
          <w:ilvl w:val="0"/>
          <w:numId w:val="16"/>
        </w:numPr>
        <w:spacing w:after="0" w:line="480" w:lineRule="auto"/>
        <w:jc w:val="both"/>
        <w:rPr>
          <w:rFonts w:ascii="Times New Roman" w:hAnsi="Times New Roman" w:cs="Times New Roman"/>
          <w:sz w:val="24"/>
          <w:szCs w:val="24"/>
        </w:rPr>
      </w:pPr>
      <w:r w:rsidRPr="00D27446">
        <w:rPr>
          <w:rFonts w:ascii="Times New Roman" w:hAnsi="Times New Roman" w:cs="Times New Roman"/>
          <w:sz w:val="24"/>
          <w:szCs w:val="24"/>
        </w:rPr>
        <w:t>Tahap Formulasi, yaitu tahap penegakan hukum in abstracto oleh badan pembuat undang-undang. Tahap ini dapat pula disebut tahap kebijakan legislatif.</w:t>
      </w:r>
    </w:p>
    <w:p w:rsidR="00CB6AC1" w:rsidRPr="00D27446" w:rsidRDefault="00CB6AC1" w:rsidP="00206A5E">
      <w:pPr>
        <w:pStyle w:val="ListParagraph"/>
        <w:numPr>
          <w:ilvl w:val="0"/>
          <w:numId w:val="16"/>
        </w:numPr>
        <w:spacing w:after="0" w:line="480" w:lineRule="auto"/>
        <w:jc w:val="both"/>
        <w:rPr>
          <w:rFonts w:ascii="Times New Roman" w:hAnsi="Times New Roman" w:cs="Times New Roman"/>
          <w:sz w:val="24"/>
          <w:szCs w:val="24"/>
        </w:rPr>
      </w:pPr>
      <w:r w:rsidRPr="00D27446">
        <w:rPr>
          <w:rFonts w:ascii="Times New Roman" w:hAnsi="Times New Roman" w:cs="Times New Roman"/>
          <w:sz w:val="24"/>
          <w:szCs w:val="24"/>
        </w:rPr>
        <w:t>Tahap aplikasi, yaitu tahap penerapan hukum pidana oleh aparat-aparat penegak hukum mulai dari Kepolisian sampai Pengadilan. Tahap kedua ini dapat pula disebut tahap kebijakan yudikatif.</w:t>
      </w:r>
    </w:p>
    <w:p w:rsidR="00CB6AC1" w:rsidRPr="00D27446" w:rsidRDefault="00CB6AC1" w:rsidP="00206A5E">
      <w:pPr>
        <w:pStyle w:val="ListParagraph"/>
        <w:numPr>
          <w:ilvl w:val="0"/>
          <w:numId w:val="16"/>
        </w:numPr>
        <w:spacing w:after="0" w:line="480" w:lineRule="auto"/>
        <w:jc w:val="both"/>
        <w:rPr>
          <w:rFonts w:ascii="Times New Roman" w:hAnsi="Times New Roman" w:cs="Times New Roman"/>
          <w:sz w:val="24"/>
          <w:szCs w:val="24"/>
        </w:rPr>
      </w:pPr>
      <w:r w:rsidRPr="00D27446">
        <w:rPr>
          <w:rFonts w:ascii="Times New Roman" w:hAnsi="Times New Roman" w:cs="Times New Roman"/>
          <w:sz w:val="24"/>
          <w:szCs w:val="24"/>
        </w:rPr>
        <w:lastRenderedPageBreak/>
        <w:t>Tahap eksekusi, yaitu tahap pelaksanaan hukum pidana secara konkrit oleh aparat-aparat pelaksana pidana. Tahap ini dapat disebut tahap kebijakan eksekutif atau administratif.</w:t>
      </w:r>
    </w:p>
    <w:p w:rsidR="00CB6AC1" w:rsidRPr="00D27446" w:rsidRDefault="00CB6AC1" w:rsidP="00CB6AC1">
      <w:pPr>
        <w:pStyle w:val="ListParagraph"/>
        <w:spacing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t>Ketiga kebijakan hukum pidana itu terkandung didalamnya tiga kekuasaan/kewenangan, yaitu kekuasaan legislatif dalam menetapkan atau merumuskan perbuatan apa yang dapat dipidana dan sanksi apa yang dapat dikenakan, kekuasaan yudikatif dalam menerapkan hukum pidana, dan kekuasaaan eksekutif dalam melaksanakan hukum pidana.</w:t>
      </w:r>
      <w:r w:rsidRPr="00D27446">
        <w:rPr>
          <w:rStyle w:val="FootnoteReference"/>
          <w:rFonts w:ascii="Times New Roman" w:hAnsi="Times New Roman" w:cs="Times New Roman"/>
          <w:sz w:val="24"/>
          <w:szCs w:val="24"/>
        </w:rPr>
        <w:footnoteReference w:id="69"/>
      </w:r>
    </w:p>
    <w:p w:rsidR="00CB6AC1" w:rsidRPr="00D27446" w:rsidRDefault="00CB6AC1" w:rsidP="00CB6AC1">
      <w:pPr>
        <w:pStyle w:val="ListParagraph"/>
        <w:spacing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t xml:space="preserve">Dengan adanya tahap formulasi, maka upaya dalam mencegah dan menanggulangi kejahatan tidak hanya menjadi tugas dari aparatur penegak hukum, tetapi juga aparat pembuat hukum, karena kesalahan pada kebijakan legislatif menjadi kesalahan yang paling fatal yang dapat menjadi faktor penghambat upaya pencegahan dan penanggulangan kejahatan pada tahap-tahap selanjutnya. Hal ini dikarenakan kebijakan legislatif merupakan tahapan paling strategis dari </w:t>
      </w:r>
      <w:r w:rsidRPr="00D27446">
        <w:rPr>
          <w:rFonts w:ascii="Times New Roman" w:hAnsi="Times New Roman" w:cs="Times New Roman"/>
          <w:i/>
          <w:sz w:val="24"/>
          <w:szCs w:val="24"/>
        </w:rPr>
        <w:t>penal policy</w:t>
      </w:r>
      <w:r w:rsidRPr="00D27446">
        <w:rPr>
          <w:rFonts w:ascii="Times New Roman" w:hAnsi="Times New Roman" w:cs="Times New Roman"/>
          <w:sz w:val="24"/>
          <w:szCs w:val="24"/>
        </w:rPr>
        <w:t>.</w:t>
      </w:r>
      <w:r w:rsidRPr="00D27446">
        <w:rPr>
          <w:rStyle w:val="FootnoteReference"/>
          <w:rFonts w:ascii="Times New Roman" w:hAnsi="Times New Roman" w:cs="Times New Roman"/>
          <w:sz w:val="24"/>
          <w:szCs w:val="24"/>
        </w:rPr>
        <w:footnoteReference w:id="70"/>
      </w:r>
    </w:p>
    <w:p w:rsidR="00CB6AC1" w:rsidRPr="00D27446" w:rsidRDefault="00CB6AC1" w:rsidP="00CB6AC1">
      <w:pPr>
        <w:pStyle w:val="ListParagraph"/>
        <w:spacing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t>Penegakan hukum pidana pada dasarnya harus dapat menunjang pembangunan masyarakat dengan hukum pidana perlu dilakukan suatu studi pengetahuan mengenai hubungan timbal balik antara pembangunan tersebut dengan kejahatan, studi tersebut dimaksudkan untuk meningkatkan sifat responsif untuk dapat merumuskan kebijakan penegakan hukum pidana pada tahap formulasi dalam rangka mengubah kondisi-kondisi tertentu seperti sosial ekonomi, kultural dan politik.</w:t>
      </w:r>
    </w:p>
    <w:p w:rsidR="00CB6AC1" w:rsidRPr="00D27446" w:rsidRDefault="00CB6AC1" w:rsidP="00CB6AC1">
      <w:pPr>
        <w:pStyle w:val="ListParagraph"/>
        <w:spacing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lastRenderedPageBreak/>
        <w:t>Hubungan antara kondisi tersebut dengan tahap aplikasi sangat diharapkan untuk memberikan pengetahuan kepada penegak hukum untuk memahami mengenai sebab-sebab ketidak adilan atau ketimpangan, termasuk sebab-sebab terjadinya kejahatan yang bersifat struktural sebagai dampak dari kebijakan pembangunan, hal ini dipertimbangkan sebagai salah satu faktor untuk menyatakan suatu perbuatan secara materiil tidak melawan hukum atau sebagai satu alasan untuk memperingan pemidanaan.</w:t>
      </w:r>
      <w:r w:rsidRPr="00D27446">
        <w:rPr>
          <w:rStyle w:val="FootnoteReference"/>
          <w:rFonts w:ascii="Times New Roman" w:hAnsi="Times New Roman" w:cs="Times New Roman"/>
          <w:sz w:val="24"/>
          <w:szCs w:val="24"/>
        </w:rPr>
        <w:footnoteReference w:id="71"/>
      </w:r>
    </w:p>
    <w:p w:rsidR="00CB6AC1" w:rsidRPr="00D27446" w:rsidRDefault="00CB6AC1" w:rsidP="00CB6AC1">
      <w:pPr>
        <w:pStyle w:val="ListParagraph"/>
        <w:spacing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t>Melihat pada penjelasan diatas, penulis mengambil pembatasan pembahasan pada BAB III pada kebijakan hukum pidana ditinjau dari kebijakan formulasi sebagai langkah awal dari upaya penegakan hukum pidana.</w:t>
      </w:r>
    </w:p>
    <w:p w:rsidR="00CB6AC1" w:rsidRPr="00D27446" w:rsidRDefault="00CB6AC1" w:rsidP="00206A5E">
      <w:pPr>
        <w:pStyle w:val="ListParagraph"/>
        <w:numPr>
          <w:ilvl w:val="0"/>
          <w:numId w:val="13"/>
        </w:numPr>
        <w:spacing w:after="0" w:line="480" w:lineRule="auto"/>
        <w:jc w:val="both"/>
        <w:rPr>
          <w:rFonts w:ascii="Times New Roman" w:hAnsi="Times New Roman" w:cs="Times New Roman"/>
          <w:sz w:val="24"/>
          <w:szCs w:val="24"/>
        </w:rPr>
      </w:pPr>
      <w:r w:rsidRPr="00D27446">
        <w:rPr>
          <w:rFonts w:ascii="Times New Roman" w:hAnsi="Times New Roman" w:cs="Times New Roman"/>
          <w:b/>
          <w:sz w:val="24"/>
          <w:szCs w:val="24"/>
        </w:rPr>
        <w:t>Pengertian Dan Ruang Lingkup Perlindungan Saksi Dan Korban</w:t>
      </w:r>
    </w:p>
    <w:p w:rsidR="00550F73" w:rsidRDefault="00550F73" w:rsidP="00550F73">
      <w:pPr>
        <w:pStyle w:val="ListParagraph"/>
        <w:autoSpaceDE w:val="0"/>
        <w:autoSpaceDN w:val="0"/>
        <w:adjustRightInd w:val="0"/>
        <w:spacing w:after="0" w:line="240" w:lineRule="auto"/>
        <w:ind w:left="709"/>
        <w:jc w:val="both"/>
        <w:rPr>
          <w:rFonts w:ascii="Times New Roman" w:hAnsi="Times New Roman" w:cs="Times New Roman"/>
          <w:b/>
          <w:sz w:val="24"/>
          <w:szCs w:val="24"/>
        </w:rPr>
      </w:pPr>
      <w:r w:rsidRPr="00C838A6">
        <w:rPr>
          <w:rFonts w:ascii="Times New Roman" w:hAnsi="Times New Roman" w:cs="Times New Roman"/>
          <w:b/>
          <w:sz w:val="24"/>
          <w:szCs w:val="24"/>
        </w:rPr>
        <w:t xml:space="preserve">B. </w:t>
      </w:r>
      <w:r>
        <w:rPr>
          <w:rFonts w:ascii="Times New Roman" w:hAnsi="Times New Roman" w:cs="Times New Roman"/>
          <w:b/>
          <w:sz w:val="24"/>
          <w:szCs w:val="24"/>
        </w:rPr>
        <w:t>1</w:t>
      </w:r>
      <w:r w:rsidRPr="00C838A6">
        <w:rPr>
          <w:rFonts w:ascii="Times New Roman" w:hAnsi="Times New Roman" w:cs="Times New Roman"/>
          <w:b/>
          <w:sz w:val="24"/>
          <w:szCs w:val="24"/>
        </w:rPr>
        <w:t>. Pengertian Perlindungan</w:t>
      </w:r>
    </w:p>
    <w:p w:rsidR="00550F73" w:rsidRDefault="00550F73" w:rsidP="00550F73">
      <w:pPr>
        <w:pStyle w:val="ListParagraph"/>
        <w:autoSpaceDE w:val="0"/>
        <w:autoSpaceDN w:val="0"/>
        <w:adjustRightInd w:val="0"/>
        <w:spacing w:after="0" w:line="240" w:lineRule="auto"/>
        <w:ind w:left="709"/>
        <w:jc w:val="both"/>
        <w:rPr>
          <w:rFonts w:ascii="Times New Roman" w:hAnsi="Times New Roman" w:cs="Times New Roman"/>
          <w:b/>
          <w:sz w:val="24"/>
          <w:szCs w:val="24"/>
        </w:rPr>
      </w:pPr>
    </w:p>
    <w:p w:rsidR="00550F73" w:rsidRPr="00C8610C" w:rsidRDefault="00550F73" w:rsidP="00550F73">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Pengertian perlindungan </w:t>
      </w:r>
      <w:r w:rsidRPr="00C8610C">
        <w:rPr>
          <w:rFonts w:ascii="Times New Roman" w:hAnsi="Times New Roman" w:cs="Times New Roman"/>
          <w:sz w:val="24"/>
          <w:szCs w:val="24"/>
        </w:rPr>
        <w:t>menurut UU No.13/2006 tertera pada Pasal 1 angka 6 yaitu :</w:t>
      </w:r>
    </w:p>
    <w:p w:rsidR="00550F73" w:rsidRDefault="00550F73" w:rsidP="00550F73">
      <w:pPr>
        <w:pStyle w:val="ListParagraph"/>
        <w:autoSpaceDE w:val="0"/>
        <w:autoSpaceDN w:val="0"/>
        <w:adjustRightInd w:val="0"/>
        <w:spacing w:after="0" w:line="240" w:lineRule="auto"/>
        <w:ind w:left="1843"/>
        <w:jc w:val="both"/>
        <w:rPr>
          <w:rFonts w:ascii="Times New Roman" w:hAnsi="Times New Roman" w:cs="Times New Roman"/>
          <w:sz w:val="24"/>
          <w:szCs w:val="24"/>
        </w:rPr>
      </w:pPr>
      <w:r w:rsidRPr="00C8610C">
        <w:rPr>
          <w:rFonts w:ascii="Times New Roman" w:hAnsi="Times New Roman" w:cs="Times New Roman"/>
          <w:sz w:val="24"/>
          <w:szCs w:val="24"/>
        </w:rPr>
        <w:t>“segala upaya pemenuhan hak dan pemberian bantuan untuk memberikan rasa aman kepada saksi dan korban yang wajib dilaksanakan oleh Lembaga Perlindungan Saksi Dan Korban atau lembaga lainnya sesuai dengan ketentuan undang-undang ini.”</w:t>
      </w:r>
    </w:p>
    <w:p w:rsidR="00550F73" w:rsidRDefault="00550F73" w:rsidP="00550F73">
      <w:pPr>
        <w:pStyle w:val="ListParagraph"/>
        <w:autoSpaceDE w:val="0"/>
        <w:autoSpaceDN w:val="0"/>
        <w:adjustRightInd w:val="0"/>
        <w:spacing w:after="0" w:line="240" w:lineRule="auto"/>
        <w:ind w:left="1843"/>
        <w:jc w:val="both"/>
        <w:rPr>
          <w:rFonts w:ascii="Times New Roman" w:hAnsi="Times New Roman" w:cs="Times New Roman"/>
          <w:sz w:val="24"/>
          <w:szCs w:val="24"/>
        </w:rPr>
      </w:pPr>
    </w:p>
    <w:p w:rsidR="00550F73" w:rsidRPr="00A71B8F" w:rsidRDefault="00550F73" w:rsidP="00550F73">
      <w:pPr>
        <w:pStyle w:val="ListParagraph"/>
        <w:autoSpaceDE w:val="0"/>
        <w:autoSpaceDN w:val="0"/>
        <w:adjustRightInd w:val="0"/>
        <w:spacing w:after="0" w:line="480" w:lineRule="auto"/>
        <w:ind w:left="1134" w:firstLine="567"/>
        <w:jc w:val="both"/>
        <w:rPr>
          <w:rFonts w:ascii="Times New Roman" w:hAnsi="Times New Roman" w:cs="Times New Roman"/>
          <w:sz w:val="24"/>
          <w:szCs w:val="24"/>
        </w:rPr>
      </w:pPr>
      <w:r w:rsidRPr="00A71B8F">
        <w:rPr>
          <w:rFonts w:ascii="Times New Roman" w:hAnsi="Times New Roman" w:cs="Times New Roman"/>
          <w:sz w:val="24"/>
          <w:szCs w:val="24"/>
        </w:rPr>
        <w:t xml:space="preserve">Perlindungan merupakan suatu bentuk pelayanan yang wajib diberikan oleh pemerintah untuk memberikan rasa aman kepada setiap warga negara. Berdasarkan Undang-Undang Dasar Negara Kesatuan Republik Indonesia, Negara bertanggung jawab atas perlindungan Hak </w:t>
      </w:r>
      <w:r w:rsidRPr="00A71B8F">
        <w:rPr>
          <w:rFonts w:ascii="Times New Roman" w:hAnsi="Times New Roman" w:cs="Times New Roman"/>
          <w:sz w:val="24"/>
          <w:szCs w:val="24"/>
        </w:rPr>
        <w:lastRenderedPageBreak/>
        <w:t>Asasi Manusia merupakan suatu hal yang sangat penting. Seperti yang jelas diurauikan dalam Pasal 28I ayat (4) Undang-undang Dasar (UUD) Tahun 1945 yang berbunyi: “Perlindungan, pemajuan, penegakan, dan pemenuhan hak asasi manusia adalah tanggung jawab negara, terutama pemerintah.”</w:t>
      </w:r>
    </w:p>
    <w:p w:rsidR="00550F73" w:rsidRPr="00A71B8F" w:rsidRDefault="00550F73" w:rsidP="00550F73">
      <w:pPr>
        <w:pStyle w:val="ListParagraph"/>
        <w:autoSpaceDE w:val="0"/>
        <w:autoSpaceDN w:val="0"/>
        <w:adjustRightInd w:val="0"/>
        <w:spacing w:after="0" w:line="480" w:lineRule="auto"/>
        <w:ind w:left="1134" w:firstLine="567"/>
        <w:jc w:val="both"/>
        <w:rPr>
          <w:rFonts w:ascii="Times New Roman" w:hAnsi="Times New Roman" w:cs="Times New Roman"/>
          <w:sz w:val="24"/>
          <w:szCs w:val="24"/>
        </w:rPr>
      </w:pPr>
      <w:r w:rsidRPr="00A71B8F">
        <w:rPr>
          <w:rFonts w:ascii="Times New Roman" w:hAnsi="Times New Roman" w:cs="Times New Roman"/>
          <w:sz w:val="24"/>
          <w:szCs w:val="24"/>
        </w:rPr>
        <w:t>Perlindungan hukum sebagai bagian dari perlindungan masyarakat, dapat diwujudkan dalam berbagai bentuk, seperti melalui pemberian restitusi dan kompensasi, pelayanan medis, dan bantuan hukum.</w:t>
      </w:r>
      <w:r w:rsidRPr="00A71B8F">
        <w:rPr>
          <w:rStyle w:val="FootnoteReference"/>
          <w:rFonts w:ascii="Times New Roman" w:hAnsi="Times New Roman" w:cs="Times New Roman"/>
          <w:sz w:val="24"/>
          <w:szCs w:val="24"/>
        </w:rPr>
        <w:footnoteReference w:id="72"/>
      </w:r>
      <w:r w:rsidRPr="00A71B8F">
        <w:rPr>
          <w:rFonts w:ascii="Times New Roman" w:hAnsi="Times New Roman" w:cs="Times New Roman"/>
          <w:sz w:val="24"/>
          <w:szCs w:val="24"/>
        </w:rPr>
        <w:t xml:space="preserve"> Barda Nawawi Arief menyatakan bahwa pengertian perlindungan korban dapat dilihat dari dua makna, yaitu :</w:t>
      </w:r>
    </w:p>
    <w:p w:rsidR="00550F73" w:rsidRPr="00A71B8F" w:rsidRDefault="00550F73" w:rsidP="00550F73">
      <w:pPr>
        <w:pStyle w:val="ListParagraph"/>
        <w:numPr>
          <w:ilvl w:val="0"/>
          <w:numId w:val="32"/>
        </w:numPr>
        <w:autoSpaceDE w:val="0"/>
        <w:autoSpaceDN w:val="0"/>
        <w:adjustRightInd w:val="0"/>
        <w:spacing w:after="0" w:line="240" w:lineRule="auto"/>
        <w:jc w:val="both"/>
        <w:rPr>
          <w:rFonts w:ascii="Times New Roman" w:hAnsi="Times New Roman" w:cs="Times New Roman"/>
          <w:sz w:val="24"/>
          <w:szCs w:val="24"/>
        </w:rPr>
      </w:pPr>
      <w:r w:rsidRPr="00A71B8F">
        <w:rPr>
          <w:rFonts w:ascii="Times New Roman" w:hAnsi="Times New Roman" w:cs="Times New Roman"/>
          <w:sz w:val="24"/>
          <w:szCs w:val="24"/>
        </w:rPr>
        <w:t>Dapat diartikan sebagai “perlindungan hukum untuk tidak menjadi korban tindak pidana”, (berarti perlindungan HAM atau kepentingan hukum seseorang).</w:t>
      </w:r>
    </w:p>
    <w:p w:rsidR="00550F73" w:rsidRPr="00A71B8F" w:rsidRDefault="00550F73" w:rsidP="00550F73">
      <w:pPr>
        <w:pStyle w:val="ListParagraph"/>
        <w:numPr>
          <w:ilvl w:val="0"/>
          <w:numId w:val="32"/>
        </w:numPr>
        <w:autoSpaceDE w:val="0"/>
        <w:autoSpaceDN w:val="0"/>
        <w:adjustRightInd w:val="0"/>
        <w:spacing w:after="0" w:line="240" w:lineRule="auto"/>
        <w:jc w:val="both"/>
        <w:rPr>
          <w:rFonts w:ascii="Times New Roman" w:hAnsi="Times New Roman" w:cs="Times New Roman"/>
          <w:sz w:val="24"/>
          <w:szCs w:val="24"/>
        </w:rPr>
      </w:pPr>
      <w:r w:rsidRPr="00A71B8F">
        <w:rPr>
          <w:rFonts w:ascii="Times New Roman" w:hAnsi="Times New Roman" w:cs="Times New Roman"/>
          <w:sz w:val="24"/>
          <w:szCs w:val="24"/>
        </w:rPr>
        <w:t>Dapar diartikan sebagai “perlindungan untuk memperoleh jaminan/santunan hukum atas penderitaan/kerugian orang yang telah menjadi korban tindak pidana”, (jadi identik dengan “penyantunan korban”). Bentuk santunan itu dapat berupa pemulihan nama baik (rehabilitasi), pemulihan keseimbangan batin (antara lain dengan pemaafan), pemberian ganti rugi (restitusi, kompensasi, jaminan/santunan kesejahteraan sosial), dan sebagainya.</w:t>
      </w:r>
      <w:r>
        <w:rPr>
          <w:rStyle w:val="FootnoteReference"/>
          <w:rFonts w:ascii="Times New Roman" w:hAnsi="Times New Roman" w:cs="Times New Roman"/>
          <w:sz w:val="24"/>
          <w:szCs w:val="24"/>
        </w:rPr>
        <w:footnoteReference w:id="73"/>
      </w:r>
    </w:p>
    <w:p w:rsidR="00960B58" w:rsidRDefault="00960B58" w:rsidP="00960B58">
      <w:pPr>
        <w:autoSpaceDE w:val="0"/>
        <w:autoSpaceDN w:val="0"/>
        <w:adjustRightInd w:val="0"/>
        <w:spacing w:after="0" w:line="240" w:lineRule="auto"/>
        <w:ind w:left="1134" w:firstLine="567"/>
        <w:jc w:val="both"/>
        <w:rPr>
          <w:rFonts w:ascii="Times New Roman" w:hAnsi="Times New Roman" w:cs="Times New Roman"/>
          <w:sz w:val="24"/>
          <w:szCs w:val="24"/>
        </w:rPr>
      </w:pPr>
    </w:p>
    <w:p w:rsidR="00550F73" w:rsidRDefault="00550F73" w:rsidP="00550F73">
      <w:pPr>
        <w:autoSpaceDE w:val="0"/>
        <w:autoSpaceDN w:val="0"/>
        <w:adjustRightInd w:val="0"/>
        <w:spacing w:after="0" w:line="480" w:lineRule="auto"/>
        <w:ind w:left="1134" w:firstLine="567"/>
        <w:jc w:val="both"/>
        <w:rPr>
          <w:rFonts w:ascii="Times New Roman" w:hAnsi="Times New Roman" w:cs="Times New Roman"/>
          <w:sz w:val="24"/>
          <w:szCs w:val="24"/>
        </w:rPr>
      </w:pPr>
      <w:r w:rsidRPr="00B95470">
        <w:rPr>
          <w:rFonts w:ascii="Times New Roman" w:hAnsi="Times New Roman" w:cs="Times New Roman"/>
          <w:sz w:val="24"/>
          <w:szCs w:val="24"/>
        </w:rPr>
        <w:t>Perbedaan antar kompensasi dan restitusi adalah “kompensasi timbul dari permintaan korban, dan dibayar oleh masyarakat atau merupakan bentuk pertanggungjawaban masyarakat atau negara (</w:t>
      </w:r>
      <w:r w:rsidRPr="00B95470">
        <w:rPr>
          <w:rFonts w:ascii="Times New Roman" w:hAnsi="Times New Roman" w:cs="Times New Roman"/>
          <w:i/>
          <w:iCs/>
          <w:sz w:val="24"/>
          <w:szCs w:val="24"/>
        </w:rPr>
        <w:t>The responsible of the society</w:t>
      </w:r>
      <w:r w:rsidRPr="00B95470">
        <w:rPr>
          <w:rFonts w:ascii="Times New Roman" w:hAnsi="Times New Roman" w:cs="Times New Roman"/>
          <w:sz w:val="24"/>
          <w:szCs w:val="24"/>
        </w:rPr>
        <w:t xml:space="preserve">), sedangkan restitusi lebih bersifat pidana, </w:t>
      </w:r>
      <w:r w:rsidRPr="00B95470">
        <w:rPr>
          <w:rFonts w:ascii="Times New Roman" w:hAnsi="Times New Roman" w:cs="Times New Roman"/>
          <w:sz w:val="24"/>
          <w:szCs w:val="24"/>
        </w:rPr>
        <w:lastRenderedPageBreak/>
        <w:t>yang timbul dari putusan pengadilan pidana dan dibayar oleh terpidana atau merupakan wujud pertanggungjawaban terpidana.</w:t>
      </w:r>
      <w:r w:rsidRPr="00B95470">
        <w:rPr>
          <w:rStyle w:val="FootnoteReference"/>
          <w:rFonts w:ascii="Times New Roman" w:hAnsi="Times New Roman" w:cs="Times New Roman"/>
          <w:sz w:val="24"/>
          <w:szCs w:val="24"/>
        </w:rPr>
        <w:footnoteReference w:id="74"/>
      </w:r>
    </w:p>
    <w:p w:rsidR="00550F73" w:rsidRDefault="00550F73" w:rsidP="00550F73">
      <w:pPr>
        <w:autoSpaceDE w:val="0"/>
        <w:autoSpaceDN w:val="0"/>
        <w:adjustRightInd w:val="0"/>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Bentuk perlindungan dapat berupa perlindungan secara tidak langsung maupun secara langsung, perlindungan secara tidak langsung dapat berupa bentuk perlindungan yang pada dasarnya merupakan bentuk pemenuhan rasa kepuasaan. Sedangkan bentuk langsung merupakan perlindungan secara nyata (</w:t>
      </w:r>
      <w:r w:rsidRPr="00BA6E89">
        <w:rPr>
          <w:rFonts w:ascii="Times New Roman" w:hAnsi="Times New Roman" w:cs="Times New Roman"/>
          <w:i/>
          <w:sz w:val="24"/>
          <w:szCs w:val="24"/>
        </w:rPr>
        <w:t>riil</w:t>
      </w:r>
      <w:r>
        <w:rPr>
          <w:rFonts w:ascii="Times New Roman" w:hAnsi="Times New Roman" w:cs="Times New Roman"/>
          <w:sz w:val="24"/>
          <w:szCs w:val="24"/>
        </w:rPr>
        <w:t>), seperti kompensasi, restitusi, maupun rehabilitasi seperti telah dijelaskan diatas.</w:t>
      </w:r>
    </w:p>
    <w:p w:rsidR="00550F73" w:rsidRDefault="00550F73" w:rsidP="00550F73">
      <w:pPr>
        <w:spacing w:after="0" w:line="480" w:lineRule="auto"/>
        <w:ind w:left="1134" w:firstLine="709"/>
        <w:jc w:val="both"/>
        <w:rPr>
          <w:rFonts w:ascii="Times New Roman" w:hAnsi="Times New Roman" w:cs="Times New Roman"/>
          <w:b/>
          <w:sz w:val="24"/>
          <w:szCs w:val="24"/>
        </w:rPr>
      </w:pPr>
      <w:r>
        <w:rPr>
          <w:rFonts w:ascii="Times New Roman" w:hAnsi="Times New Roman" w:cs="Times New Roman"/>
          <w:sz w:val="24"/>
          <w:szCs w:val="24"/>
        </w:rPr>
        <w:t>Penulisan pada BAB selanjutnya akan membahas mengenai perlindungan yang diberikan Pemerintah, baik berupa perlindungan secara langsung maupun tidak langsung kepada saksi dan korban dalam Peraturan Perundang-undangan.</w:t>
      </w:r>
    </w:p>
    <w:p w:rsidR="00550F73" w:rsidRPr="00D27446" w:rsidRDefault="00550F73" w:rsidP="00550F73">
      <w:pPr>
        <w:spacing w:after="0" w:line="480" w:lineRule="auto"/>
        <w:ind w:left="720"/>
        <w:jc w:val="both"/>
        <w:rPr>
          <w:rFonts w:ascii="Times New Roman" w:hAnsi="Times New Roman" w:cs="Times New Roman"/>
          <w:b/>
          <w:sz w:val="24"/>
          <w:szCs w:val="24"/>
        </w:rPr>
      </w:pPr>
      <w:r w:rsidRPr="00D27446">
        <w:rPr>
          <w:rFonts w:ascii="Times New Roman" w:hAnsi="Times New Roman" w:cs="Times New Roman"/>
          <w:b/>
          <w:sz w:val="24"/>
          <w:szCs w:val="24"/>
        </w:rPr>
        <w:t xml:space="preserve">B. </w:t>
      </w:r>
      <w:r>
        <w:rPr>
          <w:rFonts w:ascii="Times New Roman" w:hAnsi="Times New Roman" w:cs="Times New Roman"/>
          <w:b/>
          <w:sz w:val="24"/>
          <w:szCs w:val="24"/>
        </w:rPr>
        <w:t>2</w:t>
      </w:r>
      <w:r w:rsidRPr="00D27446">
        <w:rPr>
          <w:rFonts w:ascii="Times New Roman" w:hAnsi="Times New Roman" w:cs="Times New Roman"/>
          <w:b/>
          <w:sz w:val="24"/>
          <w:szCs w:val="24"/>
        </w:rPr>
        <w:t>. Pengertian Saksi</w:t>
      </w:r>
    </w:p>
    <w:p w:rsidR="00550F73" w:rsidRPr="00D27446" w:rsidRDefault="00550F73" w:rsidP="00550F73">
      <w:pPr>
        <w:spacing w:after="0" w:line="48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Peranan saksi dalam setiap perkara pidana sangat penting karena kerap keterangan saksi dapat mempengaruhi dan menentukan kecenderungan keputusan hakim. Seorang saksi dianggap memiliki kemampuan yang dapat menentukan kemana arah putusan hakim.</w:t>
      </w:r>
    </w:p>
    <w:p w:rsidR="00550F73" w:rsidRPr="00D27446" w:rsidRDefault="00550F73" w:rsidP="00550F73">
      <w:pPr>
        <w:pStyle w:val="ListParagraph"/>
        <w:spacing w:after="0" w:line="48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Saksi dikatakan merupakan salah satu dari beberapa alat bukti yang sah dapat dilihat dalam pasal 184 ayat (1) KUHAP sebagai berikut :</w:t>
      </w:r>
    </w:p>
    <w:p w:rsidR="00550F73" w:rsidRPr="00D27446" w:rsidRDefault="00227738" w:rsidP="00227738">
      <w:pPr>
        <w:pStyle w:val="ListParagraph"/>
        <w:numPr>
          <w:ilvl w:val="0"/>
          <w:numId w:val="34"/>
        </w:numPr>
        <w:spacing w:after="0" w:line="360" w:lineRule="auto"/>
        <w:ind w:left="2127"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550F73" w:rsidRPr="00D27446">
        <w:rPr>
          <w:rFonts w:ascii="Times New Roman" w:hAnsi="Times New Roman" w:cs="Times New Roman"/>
          <w:sz w:val="24"/>
          <w:szCs w:val="24"/>
        </w:rPr>
        <w:t>Keterangan saksi;</w:t>
      </w:r>
    </w:p>
    <w:p w:rsidR="00550F73" w:rsidRPr="00D27446" w:rsidRDefault="00550F73" w:rsidP="00227738">
      <w:pPr>
        <w:pStyle w:val="ListParagraph"/>
        <w:numPr>
          <w:ilvl w:val="0"/>
          <w:numId w:val="34"/>
        </w:numPr>
        <w:spacing w:after="0" w:line="36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Keterangan ahli;</w:t>
      </w:r>
    </w:p>
    <w:p w:rsidR="00550F73" w:rsidRPr="00D27446" w:rsidRDefault="00550F73" w:rsidP="00227738">
      <w:pPr>
        <w:pStyle w:val="ListParagraph"/>
        <w:numPr>
          <w:ilvl w:val="0"/>
          <w:numId w:val="34"/>
        </w:numPr>
        <w:spacing w:after="0" w:line="36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Surat;</w:t>
      </w:r>
    </w:p>
    <w:p w:rsidR="00550F73" w:rsidRPr="00D27446" w:rsidRDefault="00550F73" w:rsidP="00227738">
      <w:pPr>
        <w:pStyle w:val="ListParagraph"/>
        <w:numPr>
          <w:ilvl w:val="0"/>
          <w:numId w:val="34"/>
        </w:numPr>
        <w:spacing w:after="0" w:line="36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lastRenderedPageBreak/>
        <w:t>Petunjuk;</w:t>
      </w:r>
    </w:p>
    <w:p w:rsidR="00550F73" w:rsidRPr="00D27446" w:rsidRDefault="00550F73" w:rsidP="00227738">
      <w:pPr>
        <w:pStyle w:val="ListParagraph"/>
        <w:numPr>
          <w:ilvl w:val="0"/>
          <w:numId w:val="34"/>
        </w:numPr>
        <w:spacing w:after="0" w:line="36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Keterangan terdakwa.</w:t>
      </w:r>
    </w:p>
    <w:p w:rsidR="00550F73" w:rsidRPr="00D27446" w:rsidRDefault="00550F73" w:rsidP="00550F73">
      <w:pPr>
        <w:spacing w:after="0" w:line="48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Pengertian saksi menurut Pasal 1 ayat (1) UU No.13/2006 adalah “orang yang dapat memberikan keterangan guna kepentingan penyelidikan, penyidikan, penuntutan, dan pemeriksaan di sidang pengadilan tentang suatu perkara pidana yang ia dengar sendiri, ia lihat sendiri, dan/atau yang ia alami sendiri”.</w:t>
      </w:r>
    </w:p>
    <w:p w:rsidR="00550F73" w:rsidRDefault="00550F73" w:rsidP="00550F73">
      <w:pPr>
        <w:spacing w:after="0" w:line="48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Saksi disini dikatakan sebagai seseorang yang mampu memberikan keterangan mengenai suatu tindak pidana yang terjadi. S.M Amin mengemukakan bahwa saksi tak bersuara dapat merupakan bahan-bahan yang diperoleh dengan cara menyelidiki dan memperhatikan benda-benda mati. Umpamanya bekas-bekas pada tempat kejahatan dilakukan.</w:t>
      </w:r>
      <w:r w:rsidRPr="00D27446">
        <w:rPr>
          <w:rStyle w:val="FootnoteReference"/>
          <w:rFonts w:ascii="Times New Roman" w:hAnsi="Times New Roman" w:cs="Times New Roman"/>
          <w:sz w:val="24"/>
          <w:szCs w:val="24"/>
        </w:rPr>
        <w:footnoteReference w:id="75"/>
      </w:r>
    </w:p>
    <w:p w:rsidR="00550F73" w:rsidRDefault="00550F73" w:rsidP="00550F73">
      <w:pPr>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Saksi dalam memberikan keterangannya hanya berdasarkan atas apa yang didengar, dilihat, atau dialami oleh saksi itu sendiri, dan tiap-tiap persaksian harus disertai penyebutan hal-hal yang menyebabkan seorang saksi mengetahui hal tersebut. Karena suatu pendapat atau suatu sangkaan yang disusun secara memikirkan dan menyimpulkan hal sesuatu tidak dianggap sebagai keterangan saksi.</w:t>
      </w:r>
      <w:r>
        <w:rPr>
          <w:rStyle w:val="FootnoteReference"/>
          <w:rFonts w:ascii="Times New Roman" w:hAnsi="Times New Roman" w:cs="Times New Roman"/>
          <w:sz w:val="24"/>
          <w:szCs w:val="24"/>
        </w:rPr>
        <w:footnoteReference w:id="76"/>
      </w:r>
    </w:p>
    <w:p w:rsidR="00550F73" w:rsidRDefault="00550F73" w:rsidP="00550F73">
      <w:pPr>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Keterangan saksi tidak termasuk keterangan yang diperoleh dari orang lain atau </w:t>
      </w:r>
      <w:r w:rsidRPr="002470FE">
        <w:rPr>
          <w:rFonts w:ascii="Times New Roman" w:hAnsi="Times New Roman" w:cs="Times New Roman"/>
          <w:i/>
          <w:sz w:val="24"/>
          <w:szCs w:val="24"/>
        </w:rPr>
        <w:t>testimoni de auditum</w:t>
      </w:r>
      <w:r>
        <w:rPr>
          <w:rFonts w:ascii="Times New Roman" w:hAnsi="Times New Roman" w:cs="Times New Roman"/>
          <w:sz w:val="24"/>
          <w:szCs w:val="24"/>
        </w:rPr>
        <w:t xml:space="preserve">, maksudnya agar hakim </w:t>
      </w:r>
      <w:r>
        <w:rPr>
          <w:rFonts w:ascii="Times New Roman" w:hAnsi="Times New Roman" w:cs="Times New Roman"/>
          <w:sz w:val="24"/>
          <w:szCs w:val="24"/>
        </w:rPr>
        <w:lastRenderedPageBreak/>
        <w:t>lebih cermat dan memperhatikan keterangan yang diberikan saksi harus benar-benar diberikan secara bebas, jujur dan objektif.</w:t>
      </w:r>
      <w:r>
        <w:rPr>
          <w:rStyle w:val="FootnoteReference"/>
          <w:rFonts w:ascii="Times New Roman" w:hAnsi="Times New Roman" w:cs="Times New Roman"/>
          <w:sz w:val="24"/>
          <w:szCs w:val="24"/>
        </w:rPr>
        <w:footnoteReference w:id="77"/>
      </w:r>
    </w:p>
    <w:p w:rsidR="00550F73" w:rsidRDefault="00550F73" w:rsidP="00550F73">
      <w:pPr>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Asas dalam pemeriksaan saksi adalah asas </w:t>
      </w:r>
      <w:r w:rsidRPr="00960B58">
        <w:rPr>
          <w:rFonts w:ascii="Times New Roman" w:hAnsi="Times New Roman" w:cs="Times New Roman"/>
          <w:i/>
          <w:sz w:val="24"/>
          <w:szCs w:val="24"/>
        </w:rPr>
        <w:t>unus testis nullus testis</w:t>
      </w:r>
      <w:r>
        <w:rPr>
          <w:rFonts w:ascii="Times New Roman" w:hAnsi="Times New Roman" w:cs="Times New Roman"/>
          <w:sz w:val="24"/>
          <w:szCs w:val="24"/>
        </w:rPr>
        <w:t xml:space="preserve"> artinya satu saksi bukan merupakan saksi yang diatur dalam Pasal 185 ayat (2) KUHAP tetapi asas tersebut dapat disimpangi berdasarkan Pasal 185 ayat (3) KUHAP bahwa ketentuan tersebut tidak berlaku apabila disertai dengan satu alat bukti lain yang sah. Berdasarkan tafsir acontrario keterangan seorang saksi cukup untuk membuktikan kesalahan apabila disertai alat bukti lain.</w:t>
      </w:r>
      <w:r>
        <w:rPr>
          <w:rStyle w:val="FootnoteReference"/>
          <w:rFonts w:ascii="Times New Roman" w:hAnsi="Times New Roman" w:cs="Times New Roman"/>
          <w:sz w:val="24"/>
          <w:szCs w:val="24"/>
        </w:rPr>
        <w:footnoteReference w:id="78"/>
      </w:r>
    </w:p>
    <w:p w:rsidR="00550F73" w:rsidRDefault="00550F73" w:rsidP="00550F73">
      <w:pPr>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Suatu hal yang sangat perlu dikemukakan dalam pembicaraan saksi adalah yang berhubungan dengan keterangan saksi itu sendiri yaitu seberapa jauh luas dan mutu saksi yang harus diperoleh atau digali oleh penyidik dalam pemeriksaan. Kemudian seberapa banyak saksi yang diperlukan ditinjau dari daya guna kesaksian tersebut.</w:t>
      </w:r>
      <w:r>
        <w:rPr>
          <w:rStyle w:val="FootnoteReference"/>
          <w:rFonts w:ascii="Times New Roman" w:hAnsi="Times New Roman" w:cs="Times New Roman"/>
          <w:sz w:val="24"/>
          <w:szCs w:val="24"/>
        </w:rPr>
        <w:footnoteReference w:id="79"/>
      </w:r>
    </w:p>
    <w:p w:rsidR="00550F73" w:rsidRDefault="00550F73" w:rsidP="00550F73">
      <w:pPr>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Oleh karenanya, para penyidik harus benar-benar selektif dalam memilih dan memeriksa saksi-saksi yang berbobot seusai dengan patokan landasan hukum yang ditentukan, yang dianggap memenuhi syarat keterangan saksi secara yustisial.</w:t>
      </w:r>
      <w:r>
        <w:rPr>
          <w:rStyle w:val="FootnoteReference"/>
          <w:rFonts w:ascii="Times New Roman" w:hAnsi="Times New Roman" w:cs="Times New Roman"/>
          <w:sz w:val="24"/>
          <w:szCs w:val="24"/>
        </w:rPr>
        <w:footnoteReference w:id="80"/>
      </w:r>
    </w:p>
    <w:p w:rsidR="00550F73" w:rsidRPr="00D27446" w:rsidRDefault="00550F73" w:rsidP="00550F73">
      <w:pPr>
        <w:pStyle w:val="ListParagraph"/>
        <w:spacing w:after="0" w:line="48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Dalam praktek hukum acara pidana, saksi dapat dibedakan menjadi :</w:t>
      </w:r>
    </w:p>
    <w:p w:rsidR="00550F73" w:rsidRPr="00D27446" w:rsidRDefault="00550F73" w:rsidP="00262308">
      <w:pPr>
        <w:pStyle w:val="ListParagraph"/>
        <w:numPr>
          <w:ilvl w:val="0"/>
          <w:numId w:val="132"/>
        </w:numPr>
        <w:spacing w:after="0" w:line="240" w:lineRule="auto"/>
        <w:ind w:left="2127" w:hanging="284"/>
        <w:jc w:val="both"/>
        <w:rPr>
          <w:rFonts w:ascii="Times New Roman" w:hAnsi="Times New Roman" w:cs="Times New Roman"/>
          <w:sz w:val="24"/>
          <w:szCs w:val="24"/>
        </w:rPr>
      </w:pPr>
      <w:r w:rsidRPr="00D27446">
        <w:rPr>
          <w:rFonts w:ascii="Times New Roman" w:hAnsi="Times New Roman" w:cs="Times New Roman"/>
          <w:sz w:val="24"/>
          <w:szCs w:val="24"/>
        </w:rPr>
        <w:lastRenderedPageBreak/>
        <w:t>Saksi korban;</w:t>
      </w:r>
    </w:p>
    <w:p w:rsidR="00550F73" w:rsidRPr="00D27446" w:rsidRDefault="00550F73" w:rsidP="00262308">
      <w:pPr>
        <w:pStyle w:val="ListParagraph"/>
        <w:numPr>
          <w:ilvl w:val="0"/>
          <w:numId w:val="132"/>
        </w:numPr>
        <w:spacing w:after="0" w:line="24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Saksi mahkota</w:t>
      </w:r>
      <w:r w:rsidRPr="00D27446">
        <w:rPr>
          <w:rStyle w:val="FootnoteReference"/>
          <w:rFonts w:ascii="Times New Roman" w:hAnsi="Times New Roman" w:cs="Times New Roman"/>
          <w:sz w:val="24"/>
          <w:szCs w:val="24"/>
        </w:rPr>
        <w:footnoteReference w:id="81"/>
      </w:r>
      <w:r w:rsidRPr="00D27446">
        <w:rPr>
          <w:rFonts w:ascii="Times New Roman" w:hAnsi="Times New Roman" w:cs="Times New Roman"/>
          <w:sz w:val="24"/>
          <w:szCs w:val="24"/>
        </w:rPr>
        <w:t>;</w:t>
      </w:r>
    </w:p>
    <w:p w:rsidR="00550F73" w:rsidRPr="00D27446" w:rsidRDefault="00550F73" w:rsidP="00262308">
      <w:pPr>
        <w:pStyle w:val="ListParagraph"/>
        <w:numPr>
          <w:ilvl w:val="0"/>
          <w:numId w:val="132"/>
        </w:numPr>
        <w:spacing w:after="0" w:line="24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Saksi verbalisan (penyidik);</w:t>
      </w:r>
    </w:p>
    <w:p w:rsidR="00550F73" w:rsidRPr="00D27446" w:rsidRDefault="00550F73" w:rsidP="00262308">
      <w:pPr>
        <w:pStyle w:val="ListParagraph"/>
        <w:numPr>
          <w:ilvl w:val="0"/>
          <w:numId w:val="132"/>
        </w:numPr>
        <w:spacing w:after="0" w:line="24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 xml:space="preserve">Saksi </w:t>
      </w:r>
      <w:r w:rsidRPr="00D27446">
        <w:rPr>
          <w:rFonts w:ascii="Times New Roman" w:hAnsi="Times New Roman" w:cs="Times New Roman"/>
          <w:i/>
          <w:sz w:val="24"/>
          <w:szCs w:val="24"/>
        </w:rPr>
        <w:t>a charge</w:t>
      </w:r>
      <w:r w:rsidRPr="00D27446">
        <w:rPr>
          <w:rFonts w:ascii="Times New Roman" w:hAnsi="Times New Roman" w:cs="Times New Roman"/>
          <w:sz w:val="24"/>
          <w:szCs w:val="24"/>
        </w:rPr>
        <w:t>;</w:t>
      </w:r>
      <w:r w:rsidRPr="00D27446">
        <w:rPr>
          <w:rStyle w:val="FootnoteReference"/>
          <w:rFonts w:ascii="Times New Roman" w:hAnsi="Times New Roman" w:cs="Times New Roman"/>
          <w:sz w:val="24"/>
          <w:szCs w:val="24"/>
        </w:rPr>
        <w:footnoteReference w:id="82"/>
      </w:r>
    </w:p>
    <w:p w:rsidR="00550F73" w:rsidRPr="00D27446" w:rsidRDefault="00550F73" w:rsidP="00262308">
      <w:pPr>
        <w:pStyle w:val="ListParagraph"/>
        <w:numPr>
          <w:ilvl w:val="0"/>
          <w:numId w:val="132"/>
        </w:numPr>
        <w:spacing w:after="0" w:line="24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 xml:space="preserve">Saksi </w:t>
      </w:r>
      <w:r w:rsidRPr="00D27446">
        <w:rPr>
          <w:rFonts w:ascii="Times New Roman" w:hAnsi="Times New Roman" w:cs="Times New Roman"/>
          <w:i/>
          <w:sz w:val="24"/>
          <w:szCs w:val="24"/>
        </w:rPr>
        <w:t>a decharge</w:t>
      </w:r>
      <w:r w:rsidRPr="00D27446">
        <w:rPr>
          <w:rFonts w:ascii="Times New Roman" w:hAnsi="Times New Roman" w:cs="Times New Roman"/>
          <w:sz w:val="24"/>
          <w:szCs w:val="24"/>
        </w:rPr>
        <w:t>;</w:t>
      </w:r>
      <w:r w:rsidRPr="00D27446">
        <w:rPr>
          <w:rStyle w:val="FootnoteReference"/>
          <w:rFonts w:ascii="Times New Roman" w:hAnsi="Times New Roman" w:cs="Times New Roman"/>
          <w:sz w:val="24"/>
          <w:szCs w:val="24"/>
        </w:rPr>
        <w:footnoteReference w:id="83"/>
      </w:r>
    </w:p>
    <w:p w:rsidR="00550F73" w:rsidRDefault="00550F73" w:rsidP="00262308">
      <w:pPr>
        <w:pStyle w:val="ListParagraph"/>
        <w:numPr>
          <w:ilvl w:val="0"/>
          <w:numId w:val="132"/>
        </w:numPr>
        <w:spacing w:after="0" w:line="24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Saksi anak;</w:t>
      </w:r>
      <w:r w:rsidRPr="00D27446">
        <w:rPr>
          <w:rStyle w:val="FootnoteReference"/>
          <w:rFonts w:ascii="Times New Roman" w:hAnsi="Times New Roman" w:cs="Times New Roman"/>
          <w:sz w:val="24"/>
          <w:szCs w:val="24"/>
        </w:rPr>
        <w:footnoteReference w:id="84"/>
      </w:r>
    </w:p>
    <w:p w:rsidR="00550F73" w:rsidRDefault="00550F73" w:rsidP="00262308">
      <w:pPr>
        <w:pStyle w:val="ListParagraph"/>
        <w:numPr>
          <w:ilvl w:val="0"/>
          <w:numId w:val="132"/>
        </w:numPr>
        <w:spacing w:before="240" w:line="240" w:lineRule="auto"/>
        <w:ind w:left="1276" w:firstLine="567"/>
        <w:jc w:val="both"/>
        <w:rPr>
          <w:rFonts w:ascii="Times New Roman" w:hAnsi="Times New Roman" w:cs="Times New Roman"/>
          <w:sz w:val="24"/>
          <w:szCs w:val="24"/>
        </w:rPr>
      </w:pPr>
      <w:r w:rsidRPr="00C90AE8">
        <w:rPr>
          <w:rFonts w:ascii="Times New Roman" w:hAnsi="Times New Roman" w:cs="Times New Roman"/>
          <w:sz w:val="24"/>
          <w:szCs w:val="24"/>
        </w:rPr>
        <w:t>Saksi ahli.</w:t>
      </w:r>
    </w:p>
    <w:p w:rsidR="00550F73" w:rsidRDefault="00550F73" w:rsidP="00550F73">
      <w:pPr>
        <w:pStyle w:val="ListParagraph"/>
        <w:spacing w:before="240" w:line="240" w:lineRule="auto"/>
        <w:ind w:left="1843"/>
        <w:jc w:val="both"/>
        <w:rPr>
          <w:rFonts w:ascii="Times New Roman" w:hAnsi="Times New Roman" w:cs="Times New Roman"/>
          <w:sz w:val="24"/>
          <w:szCs w:val="24"/>
        </w:rPr>
      </w:pPr>
    </w:p>
    <w:p w:rsidR="00550F73" w:rsidRDefault="00550F73" w:rsidP="00550F73">
      <w:pPr>
        <w:pStyle w:val="ListParagraph"/>
        <w:spacing w:before="24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Jenis-jenis saksi menurut Samidjo, yaitu :</w:t>
      </w:r>
      <w:r>
        <w:rPr>
          <w:rStyle w:val="FootnoteReference"/>
          <w:rFonts w:ascii="Times New Roman" w:hAnsi="Times New Roman" w:cs="Times New Roman"/>
          <w:sz w:val="24"/>
          <w:szCs w:val="24"/>
        </w:rPr>
        <w:footnoteReference w:id="85"/>
      </w:r>
    </w:p>
    <w:p w:rsidR="00550F73" w:rsidRPr="00865353" w:rsidRDefault="00550F73" w:rsidP="00550F7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Saksi </w:t>
      </w:r>
      <w:r w:rsidRPr="00865353">
        <w:rPr>
          <w:rFonts w:ascii="Times New Roman" w:hAnsi="Times New Roman" w:cs="Times New Roman"/>
          <w:i/>
          <w:sz w:val="24"/>
          <w:szCs w:val="24"/>
        </w:rPr>
        <w:t>a charge</w:t>
      </w:r>
    </w:p>
    <w:p w:rsidR="00550F73" w:rsidRDefault="00550F73" w:rsidP="00550F73">
      <w:pPr>
        <w:pStyle w:val="ListParagraph"/>
        <w:spacing w:after="0" w:line="240" w:lineRule="auto"/>
        <w:ind w:left="2203"/>
        <w:jc w:val="both"/>
        <w:rPr>
          <w:rFonts w:ascii="Times New Roman" w:hAnsi="Times New Roman" w:cs="Times New Roman"/>
          <w:sz w:val="24"/>
          <w:szCs w:val="24"/>
        </w:rPr>
      </w:pPr>
      <w:r>
        <w:rPr>
          <w:rFonts w:ascii="Times New Roman" w:hAnsi="Times New Roman" w:cs="Times New Roman"/>
          <w:sz w:val="24"/>
          <w:szCs w:val="24"/>
        </w:rPr>
        <w:t xml:space="preserve">Saksi </w:t>
      </w:r>
      <w:r w:rsidRPr="00C223EB">
        <w:rPr>
          <w:rFonts w:ascii="Times New Roman" w:hAnsi="Times New Roman" w:cs="Times New Roman"/>
          <w:i/>
          <w:sz w:val="24"/>
          <w:szCs w:val="24"/>
        </w:rPr>
        <w:t>a charge</w:t>
      </w:r>
      <w:r>
        <w:rPr>
          <w:rFonts w:ascii="Times New Roman" w:hAnsi="Times New Roman" w:cs="Times New Roman"/>
          <w:sz w:val="24"/>
          <w:szCs w:val="24"/>
        </w:rPr>
        <w:t>, adalah saksi-saksi yang memberikan keterangan yang menguatkan pihak Jaksa (melemahkan pihak Terdakwa).</w:t>
      </w:r>
    </w:p>
    <w:p w:rsidR="00550F73" w:rsidRDefault="00550F73" w:rsidP="00550F7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Saksi </w:t>
      </w:r>
      <w:r w:rsidRPr="00865353">
        <w:rPr>
          <w:rFonts w:ascii="Times New Roman" w:hAnsi="Times New Roman" w:cs="Times New Roman"/>
          <w:i/>
          <w:sz w:val="24"/>
          <w:szCs w:val="24"/>
        </w:rPr>
        <w:t>a de charge</w:t>
      </w:r>
    </w:p>
    <w:p w:rsidR="00550F73" w:rsidRPr="00865353" w:rsidRDefault="00550F73" w:rsidP="00550F73">
      <w:pPr>
        <w:pStyle w:val="ListParagraph"/>
        <w:spacing w:after="0" w:line="240" w:lineRule="auto"/>
        <w:ind w:left="2203"/>
        <w:jc w:val="both"/>
        <w:rPr>
          <w:rFonts w:ascii="Times New Roman" w:hAnsi="Times New Roman" w:cs="Times New Roman"/>
          <w:sz w:val="24"/>
          <w:szCs w:val="24"/>
        </w:rPr>
      </w:pPr>
      <w:r>
        <w:rPr>
          <w:rFonts w:ascii="Times New Roman" w:hAnsi="Times New Roman" w:cs="Times New Roman"/>
          <w:sz w:val="24"/>
          <w:szCs w:val="24"/>
        </w:rPr>
        <w:t xml:space="preserve">Saksi </w:t>
      </w:r>
      <w:r w:rsidRPr="00C223EB">
        <w:rPr>
          <w:rFonts w:ascii="Times New Roman" w:hAnsi="Times New Roman" w:cs="Times New Roman"/>
          <w:i/>
          <w:sz w:val="24"/>
          <w:szCs w:val="24"/>
        </w:rPr>
        <w:t>a de charge</w:t>
      </w:r>
      <w:r>
        <w:rPr>
          <w:rFonts w:ascii="Times New Roman" w:hAnsi="Times New Roman" w:cs="Times New Roman"/>
          <w:sz w:val="24"/>
          <w:szCs w:val="24"/>
        </w:rPr>
        <w:t>, adalah saksi-saksi yang memberikan keterangan yang menguatkan pihak Terdakwa (melemahkan pihak Jaksa).</w:t>
      </w:r>
    </w:p>
    <w:p w:rsidR="00550F73" w:rsidRPr="00C223EB" w:rsidRDefault="00550F73" w:rsidP="00550F73">
      <w:pPr>
        <w:pStyle w:val="ListParagraph"/>
        <w:numPr>
          <w:ilvl w:val="0"/>
          <w:numId w:val="25"/>
        </w:numPr>
        <w:spacing w:after="0" w:line="240" w:lineRule="auto"/>
        <w:jc w:val="both"/>
        <w:rPr>
          <w:rFonts w:ascii="Times New Roman" w:hAnsi="Times New Roman" w:cs="Times New Roman"/>
          <w:sz w:val="24"/>
          <w:szCs w:val="24"/>
        </w:rPr>
      </w:pPr>
      <w:r w:rsidRPr="00C223EB">
        <w:rPr>
          <w:rFonts w:ascii="Times New Roman" w:hAnsi="Times New Roman" w:cs="Times New Roman"/>
          <w:sz w:val="24"/>
          <w:szCs w:val="24"/>
        </w:rPr>
        <w:t>Saksi Mahkota</w:t>
      </w:r>
    </w:p>
    <w:p w:rsidR="00550F73" w:rsidRDefault="00550F73" w:rsidP="00550F73">
      <w:pPr>
        <w:pStyle w:val="ListParagraph"/>
        <w:spacing w:after="0" w:line="240" w:lineRule="auto"/>
        <w:ind w:left="2203"/>
        <w:jc w:val="both"/>
        <w:rPr>
          <w:rFonts w:ascii="Times New Roman" w:hAnsi="Times New Roman" w:cs="Times New Roman"/>
          <w:sz w:val="24"/>
          <w:szCs w:val="24"/>
        </w:rPr>
      </w:pPr>
      <w:r>
        <w:rPr>
          <w:rFonts w:ascii="Times New Roman" w:hAnsi="Times New Roman" w:cs="Times New Roman"/>
          <w:sz w:val="24"/>
          <w:szCs w:val="24"/>
        </w:rPr>
        <w:t>Saksi Mahkota (Kroon Getuige) atau saksi utama adalah saksi korban yang melapor atau saksi yang mengadu (Pasal 160 ayat (1) huruf a dan b KUHAP)</w:t>
      </w:r>
    </w:p>
    <w:p w:rsidR="00550F73" w:rsidRDefault="00550F73" w:rsidP="00550F7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Saksi </w:t>
      </w:r>
      <w:r w:rsidRPr="00F52969">
        <w:rPr>
          <w:rFonts w:ascii="Times New Roman" w:hAnsi="Times New Roman" w:cs="Times New Roman"/>
          <w:i/>
          <w:sz w:val="24"/>
          <w:szCs w:val="24"/>
        </w:rPr>
        <w:t>Relatief Onbevoegd</w:t>
      </w:r>
    </w:p>
    <w:p w:rsidR="00550F73" w:rsidRDefault="00550F73" w:rsidP="00550F73">
      <w:pPr>
        <w:pStyle w:val="ListParagraph"/>
        <w:spacing w:after="0" w:line="240" w:lineRule="auto"/>
        <w:ind w:left="2203"/>
        <w:jc w:val="both"/>
        <w:rPr>
          <w:rFonts w:ascii="Times New Roman" w:hAnsi="Times New Roman" w:cs="Times New Roman"/>
          <w:sz w:val="24"/>
          <w:szCs w:val="24"/>
        </w:rPr>
      </w:pPr>
      <w:r>
        <w:rPr>
          <w:rFonts w:ascii="Times New Roman" w:hAnsi="Times New Roman" w:cs="Times New Roman"/>
          <w:sz w:val="24"/>
          <w:szCs w:val="24"/>
        </w:rPr>
        <w:t xml:space="preserve">Saksi </w:t>
      </w:r>
      <w:r w:rsidRPr="00F52969">
        <w:rPr>
          <w:rFonts w:ascii="Times New Roman" w:hAnsi="Times New Roman" w:cs="Times New Roman"/>
          <w:i/>
          <w:sz w:val="24"/>
          <w:szCs w:val="24"/>
        </w:rPr>
        <w:t>Relatief Onbevoegd</w:t>
      </w:r>
      <w:r>
        <w:rPr>
          <w:rFonts w:ascii="Times New Roman" w:hAnsi="Times New Roman" w:cs="Times New Roman"/>
          <w:sz w:val="24"/>
          <w:szCs w:val="24"/>
        </w:rPr>
        <w:t xml:space="preserve"> adalah mereka yang tidak mampu secara nisbi atau relatief, mereka ini boleh didengar, tetapi tidak sebagai saksi. Termasuk mereka yang boleh didengar, tetapi tidak sebagai saksi ialah :</w:t>
      </w:r>
    </w:p>
    <w:p w:rsidR="00550F73" w:rsidRDefault="00550F73" w:rsidP="00550F73">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Anak-anak yang belum mencapai umur 15 tahun (Pasal 145 ayat (1) sub 3 Jo ayat (4) HIR)</w:t>
      </w:r>
    </w:p>
    <w:p w:rsidR="00550F73" w:rsidRDefault="00550F73" w:rsidP="00550F73">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Orang gila, meskipun kadang-kadang ingatannya terang atau sehat (Pasal 145 ayat (1) sub 4 HIR). Mereka yang diletakkan dibawah pengampuan (curatele, pengawasan) karena boros.</w:t>
      </w:r>
    </w:p>
    <w:p w:rsidR="00550F73" w:rsidRPr="00F52969" w:rsidRDefault="00550F73" w:rsidP="00550F7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Saksi </w:t>
      </w:r>
      <w:r w:rsidRPr="00F52969">
        <w:rPr>
          <w:rFonts w:ascii="Times New Roman" w:hAnsi="Times New Roman" w:cs="Times New Roman"/>
          <w:i/>
          <w:sz w:val="24"/>
          <w:szCs w:val="24"/>
        </w:rPr>
        <w:t>absolut Onbevoegd</w:t>
      </w:r>
    </w:p>
    <w:p w:rsidR="00550F73" w:rsidRDefault="00550F73" w:rsidP="00550F73">
      <w:pPr>
        <w:pStyle w:val="ListParagraph"/>
        <w:spacing w:after="0" w:line="240" w:lineRule="auto"/>
        <w:ind w:left="2203"/>
        <w:jc w:val="both"/>
        <w:rPr>
          <w:rFonts w:ascii="Times New Roman" w:hAnsi="Times New Roman" w:cs="Times New Roman"/>
          <w:sz w:val="24"/>
          <w:szCs w:val="24"/>
        </w:rPr>
      </w:pPr>
      <w:r>
        <w:rPr>
          <w:rFonts w:ascii="Times New Roman" w:hAnsi="Times New Roman" w:cs="Times New Roman"/>
          <w:sz w:val="24"/>
          <w:szCs w:val="24"/>
        </w:rPr>
        <w:t xml:space="preserve">Saksi </w:t>
      </w:r>
      <w:r w:rsidRPr="00F52969">
        <w:rPr>
          <w:rFonts w:ascii="Times New Roman" w:hAnsi="Times New Roman" w:cs="Times New Roman"/>
          <w:i/>
          <w:sz w:val="24"/>
          <w:szCs w:val="24"/>
        </w:rPr>
        <w:t>absolut Onbevoegd</w:t>
      </w:r>
      <w:r>
        <w:rPr>
          <w:rFonts w:ascii="Times New Roman" w:hAnsi="Times New Roman" w:cs="Times New Roman"/>
          <w:i/>
          <w:sz w:val="24"/>
          <w:szCs w:val="24"/>
        </w:rPr>
        <w:t xml:space="preserve"> </w:t>
      </w:r>
      <w:r>
        <w:rPr>
          <w:rFonts w:ascii="Times New Roman" w:hAnsi="Times New Roman" w:cs="Times New Roman"/>
          <w:sz w:val="24"/>
          <w:szCs w:val="24"/>
        </w:rPr>
        <w:t>adalah mereka yang tidak mampu secara mutlak atau absolut, hakim dilarang untuk mendengar mereka ini sebagai saksi.</w:t>
      </w:r>
    </w:p>
    <w:p w:rsidR="00550F73" w:rsidRDefault="00550F73" w:rsidP="00550F73">
      <w:pPr>
        <w:pStyle w:val="ListParagraph"/>
        <w:spacing w:after="0" w:line="240" w:lineRule="auto"/>
        <w:ind w:left="2203"/>
        <w:jc w:val="both"/>
        <w:rPr>
          <w:rFonts w:ascii="Times New Roman" w:hAnsi="Times New Roman" w:cs="Times New Roman"/>
          <w:sz w:val="24"/>
          <w:szCs w:val="24"/>
        </w:rPr>
      </w:pPr>
      <w:r>
        <w:rPr>
          <w:rFonts w:ascii="Times New Roman" w:hAnsi="Times New Roman" w:cs="Times New Roman"/>
          <w:sz w:val="24"/>
          <w:szCs w:val="24"/>
        </w:rPr>
        <w:t>Mereka adalah :</w:t>
      </w:r>
    </w:p>
    <w:p w:rsidR="00550F73" w:rsidRDefault="00550F73" w:rsidP="00550F73">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Keluarga sedarah dan keluarga semenda menurut keturunan yang lurus dari salah satu pihak (Pasal 145 ayat (1) sub 1 HIR), alasan pembentuk Undang-undang memberi pembatan ini adalah :</w:t>
      </w:r>
    </w:p>
    <w:p w:rsidR="00550F73" w:rsidRDefault="00550F73" w:rsidP="00550F73">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Bahwa mereka ini umumnya dianggap tidak cukup obyektif apabila didengar sebagai saksi;</w:t>
      </w:r>
    </w:p>
    <w:p w:rsidR="00550F73" w:rsidRDefault="00550F73" w:rsidP="00550F73">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Untuk menjaga hubungan kekeluargaan yang baik, yang mungkin akan retak apabila mereka ini memberi kesaksian;</w:t>
      </w:r>
    </w:p>
    <w:p w:rsidR="00550F73" w:rsidRDefault="00550F73" w:rsidP="00550F73">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sidR="009F2EAD">
        <w:rPr>
          <w:rFonts w:ascii="Times New Roman" w:hAnsi="Times New Roman" w:cs="Times New Roman"/>
          <w:sz w:val="24"/>
          <w:szCs w:val="24"/>
        </w:rPr>
        <w:t>mencegah timbulnya tekanan batin</w:t>
      </w:r>
      <w:r>
        <w:rPr>
          <w:rFonts w:ascii="Times New Roman" w:hAnsi="Times New Roman" w:cs="Times New Roman"/>
          <w:sz w:val="24"/>
          <w:szCs w:val="24"/>
        </w:rPr>
        <w:t xml:space="preserve"> setelah memberi keterangan.</w:t>
      </w:r>
    </w:p>
    <w:p w:rsidR="00550F73" w:rsidRDefault="00550F73" w:rsidP="00550F73">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Suami atau istri dari salah satu pihak, meskipun sudah bercerai (Pasal 145 ayat (1) sub 2 HIR).</w:t>
      </w:r>
    </w:p>
    <w:p w:rsidR="00550F73" w:rsidRDefault="00550F73" w:rsidP="00550F7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Saksi ahli</w:t>
      </w:r>
    </w:p>
    <w:p w:rsidR="00550F73" w:rsidRDefault="00550F73" w:rsidP="00550F73">
      <w:pPr>
        <w:pStyle w:val="ListParagraph"/>
        <w:spacing w:after="0" w:line="240" w:lineRule="auto"/>
        <w:ind w:left="2203"/>
        <w:jc w:val="both"/>
        <w:rPr>
          <w:rFonts w:ascii="Times New Roman" w:hAnsi="Times New Roman" w:cs="Times New Roman"/>
          <w:sz w:val="24"/>
          <w:szCs w:val="24"/>
        </w:rPr>
      </w:pPr>
      <w:r>
        <w:rPr>
          <w:rFonts w:ascii="Times New Roman" w:hAnsi="Times New Roman" w:cs="Times New Roman"/>
          <w:sz w:val="24"/>
          <w:szCs w:val="24"/>
        </w:rPr>
        <w:t>Saksi ahli (</w:t>
      </w:r>
      <w:r w:rsidRPr="00663F0E">
        <w:rPr>
          <w:rFonts w:ascii="Times New Roman" w:hAnsi="Times New Roman" w:cs="Times New Roman"/>
          <w:i/>
          <w:sz w:val="24"/>
          <w:szCs w:val="24"/>
        </w:rPr>
        <w:t>deskundigenbericht; espertise</w:t>
      </w:r>
      <w:r>
        <w:rPr>
          <w:rFonts w:ascii="Times New Roman" w:hAnsi="Times New Roman" w:cs="Times New Roman"/>
          <w:sz w:val="24"/>
          <w:szCs w:val="24"/>
        </w:rPr>
        <w:t>) atau keterangan ahli adalah keterangan pihak ketika yang obyektif dan bertujuan untuk membantu Hakim dalam dalam pemeriksaan guna menambah pengetahuan Hakim sendiri.</w:t>
      </w:r>
    </w:p>
    <w:p w:rsidR="00550F73" w:rsidRDefault="00550F73" w:rsidP="00550F73">
      <w:pPr>
        <w:pStyle w:val="ListParagraph"/>
        <w:spacing w:after="0" w:line="240" w:lineRule="auto"/>
        <w:ind w:left="2203"/>
        <w:jc w:val="both"/>
        <w:rPr>
          <w:rFonts w:ascii="Times New Roman" w:hAnsi="Times New Roman" w:cs="Times New Roman"/>
          <w:sz w:val="24"/>
          <w:szCs w:val="24"/>
        </w:rPr>
      </w:pPr>
    </w:p>
    <w:p w:rsidR="00550F73" w:rsidRDefault="00550F73" w:rsidP="00550F73">
      <w:pPr>
        <w:pStyle w:val="ListParagraph"/>
        <w:spacing w:after="0" w:line="240" w:lineRule="auto"/>
        <w:ind w:left="2203"/>
        <w:jc w:val="both"/>
        <w:rPr>
          <w:rFonts w:ascii="Times New Roman" w:hAnsi="Times New Roman" w:cs="Times New Roman"/>
          <w:sz w:val="24"/>
          <w:szCs w:val="24"/>
        </w:rPr>
      </w:pPr>
      <w:r>
        <w:rPr>
          <w:rFonts w:ascii="Times New Roman" w:hAnsi="Times New Roman" w:cs="Times New Roman"/>
          <w:sz w:val="24"/>
          <w:szCs w:val="24"/>
        </w:rPr>
        <w:t>Sedangkan saksi menurut sifatnya terbagi atas dua, yaitu :</w:t>
      </w:r>
      <w:r>
        <w:rPr>
          <w:rStyle w:val="FootnoteReference"/>
          <w:rFonts w:ascii="Times New Roman" w:hAnsi="Times New Roman" w:cs="Times New Roman"/>
          <w:sz w:val="24"/>
          <w:szCs w:val="24"/>
        </w:rPr>
        <w:footnoteReference w:id="86"/>
      </w:r>
    </w:p>
    <w:p w:rsidR="00550F73" w:rsidRDefault="00550F73" w:rsidP="00550F7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Saksi </w:t>
      </w:r>
      <w:r w:rsidRPr="007465B4">
        <w:rPr>
          <w:rFonts w:ascii="Times New Roman" w:hAnsi="Times New Roman" w:cs="Times New Roman"/>
          <w:i/>
          <w:sz w:val="24"/>
          <w:szCs w:val="24"/>
        </w:rPr>
        <w:t xml:space="preserve">a charge </w:t>
      </w:r>
      <w:r>
        <w:rPr>
          <w:rFonts w:ascii="Times New Roman" w:hAnsi="Times New Roman" w:cs="Times New Roman"/>
          <w:sz w:val="24"/>
          <w:szCs w:val="24"/>
        </w:rPr>
        <w:t>(memberatkan terdakwa) :</w:t>
      </w:r>
    </w:p>
    <w:p w:rsidR="00550F73" w:rsidRDefault="00550F73" w:rsidP="00550F73">
      <w:pPr>
        <w:pStyle w:val="ListParagraph"/>
        <w:spacing w:after="0" w:line="240" w:lineRule="auto"/>
        <w:ind w:left="2203"/>
        <w:jc w:val="both"/>
        <w:rPr>
          <w:rFonts w:ascii="Times New Roman" w:hAnsi="Times New Roman" w:cs="Times New Roman"/>
          <w:sz w:val="24"/>
          <w:szCs w:val="24"/>
        </w:rPr>
      </w:pPr>
      <w:r>
        <w:rPr>
          <w:rFonts w:ascii="Times New Roman" w:hAnsi="Times New Roman" w:cs="Times New Roman"/>
          <w:sz w:val="24"/>
          <w:szCs w:val="24"/>
        </w:rPr>
        <w:t xml:space="preserve">Saksi </w:t>
      </w:r>
      <w:r w:rsidRPr="007465B4">
        <w:rPr>
          <w:rFonts w:ascii="Times New Roman" w:hAnsi="Times New Roman" w:cs="Times New Roman"/>
          <w:i/>
          <w:sz w:val="24"/>
          <w:szCs w:val="24"/>
        </w:rPr>
        <w:t>a charge</w:t>
      </w:r>
      <w:r>
        <w:rPr>
          <w:rFonts w:ascii="Times New Roman" w:hAnsi="Times New Roman" w:cs="Times New Roman"/>
          <w:sz w:val="24"/>
          <w:szCs w:val="24"/>
        </w:rPr>
        <w:t xml:space="preserve"> adalah saksi dalam perkara pidana yang dipilih dan diajukan oleh penuntut umum, dikarenakan kesaksiannya yang memberatkan terdakwa. Dalam hal saksi yang memberatkan terdakwa, yang tercantum dalam surat pelimpahan perkara atau yang diminta oleh terdakwa atau penasehat hukum atau penuntut umum selama berlangsungnya sidang atau belum dijatuhkannya putusan, Hakim Ketua sidang mewajibkan mendengar keterangan saksi tersebut.</w:t>
      </w:r>
    </w:p>
    <w:p w:rsidR="00550F73" w:rsidRDefault="00550F73" w:rsidP="00550F7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Saksi </w:t>
      </w:r>
      <w:r w:rsidRPr="007465B4">
        <w:rPr>
          <w:rFonts w:ascii="Times New Roman" w:hAnsi="Times New Roman" w:cs="Times New Roman"/>
          <w:i/>
          <w:sz w:val="24"/>
          <w:szCs w:val="24"/>
        </w:rPr>
        <w:t>a de charge</w:t>
      </w:r>
      <w:r>
        <w:rPr>
          <w:rFonts w:ascii="Times New Roman" w:hAnsi="Times New Roman" w:cs="Times New Roman"/>
          <w:sz w:val="24"/>
          <w:szCs w:val="24"/>
        </w:rPr>
        <w:t xml:space="preserve"> (menguntungkan terdakwa) : </w:t>
      </w:r>
    </w:p>
    <w:p w:rsidR="00550F73" w:rsidRDefault="00550F73" w:rsidP="00550F73">
      <w:pPr>
        <w:pStyle w:val="ListParagraph"/>
        <w:spacing w:after="0" w:line="240" w:lineRule="auto"/>
        <w:ind w:left="2203"/>
        <w:jc w:val="both"/>
        <w:rPr>
          <w:rFonts w:ascii="Times New Roman" w:hAnsi="Times New Roman" w:cs="Times New Roman"/>
          <w:sz w:val="24"/>
          <w:szCs w:val="24"/>
        </w:rPr>
      </w:pPr>
      <w:r>
        <w:rPr>
          <w:rFonts w:ascii="Times New Roman" w:hAnsi="Times New Roman" w:cs="Times New Roman"/>
          <w:sz w:val="24"/>
          <w:szCs w:val="24"/>
        </w:rPr>
        <w:t xml:space="preserve">Saksi </w:t>
      </w:r>
      <w:r w:rsidRPr="007465B4">
        <w:rPr>
          <w:rFonts w:ascii="Times New Roman" w:hAnsi="Times New Roman" w:cs="Times New Roman"/>
          <w:i/>
          <w:sz w:val="24"/>
          <w:szCs w:val="24"/>
        </w:rPr>
        <w:t>a de charge</w:t>
      </w:r>
      <w:r>
        <w:rPr>
          <w:rFonts w:ascii="Times New Roman" w:hAnsi="Times New Roman" w:cs="Times New Roman"/>
          <w:sz w:val="24"/>
          <w:szCs w:val="24"/>
        </w:rPr>
        <w:t xml:space="preserve"> adalah saksi yang dipilih atau diajukan oleh penuntut umum atau terdakwa atau penasehat hukum yang sifatnya menguntungkan terdakwa.</w:t>
      </w:r>
    </w:p>
    <w:p w:rsidR="00550F73" w:rsidRDefault="00550F73" w:rsidP="00550F73">
      <w:pPr>
        <w:pStyle w:val="ListParagraph"/>
        <w:spacing w:after="0" w:line="240" w:lineRule="auto"/>
        <w:ind w:left="2203"/>
        <w:jc w:val="both"/>
        <w:rPr>
          <w:rFonts w:ascii="Times New Roman" w:hAnsi="Times New Roman" w:cs="Times New Roman"/>
          <w:sz w:val="24"/>
          <w:szCs w:val="24"/>
        </w:rPr>
      </w:pPr>
    </w:p>
    <w:p w:rsidR="00550F73" w:rsidRDefault="00550F73" w:rsidP="00550F73">
      <w:pPr>
        <w:pStyle w:val="ListParagraph"/>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Keterangan saksi yang dapat dipakai sebagai alat bukti yang sah harus memenuhi dua syarat, yaitu :</w:t>
      </w:r>
      <w:r>
        <w:rPr>
          <w:rStyle w:val="FootnoteReference"/>
          <w:rFonts w:ascii="Times New Roman" w:hAnsi="Times New Roman" w:cs="Times New Roman"/>
          <w:sz w:val="24"/>
          <w:szCs w:val="24"/>
        </w:rPr>
        <w:footnoteReference w:id="87"/>
      </w:r>
    </w:p>
    <w:p w:rsidR="00550F73" w:rsidRDefault="00550F73" w:rsidP="00550F73">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Syarat Formil</w:t>
      </w:r>
    </w:p>
    <w:p w:rsidR="00550F73" w:rsidRDefault="00550F73" w:rsidP="00550F73">
      <w:pPr>
        <w:pStyle w:val="ListParagraph"/>
        <w:spacing w:after="0" w:line="240" w:lineRule="auto"/>
        <w:ind w:left="2203"/>
        <w:jc w:val="both"/>
        <w:rPr>
          <w:rFonts w:ascii="Times New Roman" w:hAnsi="Times New Roman" w:cs="Times New Roman"/>
          <w:sz w:val="24"/>
          <w:szCs w:val="24"/>
        </w:rPr>
      </w:pPr>
      <w:r>
        <w:rPr>
          <w:rFonts w:ascii="Times New Roman" w:hAnsi="Times New Roman" w:cs="Times New Roman"/>
          <w:sz w:val="24"/>
          <w:szCs w:val="24"/>
        </w:rPr>
        <w:t xml:space="preserve">Keterangan saksi hanya di anggap sah, apabila diberikan dibawah sumpah. Keterangan saksi yang tidak dibawah </w:t>
      </w:r>
      <w:r>
        <w:rPr>
          <w:rFonts w:ascii="Times New Roman" w:hAnsi="Times New Roman" w:cs="Times New Roman"/>
          <w:sz w:val="24"/>
          <w:szCs w:val="24"/>
        </w:rPr>
        <w:lastRenderedPageBreak/>
        <w:t>sumpah hanya boleh dipergunakan sebagai penambah penyaksian yang sah.</w:t>
      </w:r>
    </w:p>
    <w:p w:rsidR="00550F73" w:rsidRDefault="00550F73" w:rsidP="00550F73">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Syarat Materiil</w:t>
      </w:r>
    </w:p>
    <w:p w:rsidR="00550F73" w:rsidRDefault="00550F73" w:rsidP="00550F73">
      <w:pPr>
        <w:pStyle w:val="ListParagraph"/>
        <w:spacing w:after="0" w:line="240" w:lineRule="auto"/>
        <w:ind w:left="2203"/>
        <w:jc w:val="both"/>
        <w:rPr>
          <w:rFonts w:ascii="Times New Roman" w:hAnsi="Times New Roman" w:cs="Times New Roman"/>
          <w:sz w:val="24"/>
          <w:szCs w:val="24"/>
        </w:rPr>
      </w:pPr>
      <w:r>
        <w:rPr>
          <w:rFonts w:ascii="Times New Roman" w:hAnsi="Times New Roman" w:cs="Times New Roman"/>
          <w:sz w:val="24"/>
          <w:szCs w:val="24"/>
        </w:rPr>
        <w:t>Keterangan seorang saksi saja tidak dapat dianggap sah sebagai alat pembuktian (</w:t>
      </w:r>
      <w:r w:rsidRPr="00896D99">
        <w:rPr>
          <w:rFonts w:ascii="Times New Roman" w:hAnsi="Times New Roman" w:cs="Times New Roman"/>
          <w:i/>
          <w:sz w:val="24"/>
          <w:szCs w:val="24"/>
        </w:rPr>
        <w:t>unus testis nullus testis</w:t>
      </w:r>
      <w:r>
        <w:rPr>
          <w:rFonts w:ascii="Times New Roman" w:hAnsi="Times New Roman" w:cs="Times New Roman"/>
          <w:sz w:val="24"/>
          <w:szCs w:val="24"/>
        </w:rPr>
        <w:t>). Akan tetapi keterangan seorang saksi adalah cukup untuk alat pembuktian salah satu unsur kejahatan yang dituduhkan.</w:t>
      </w:r>
    </w:p>
    <w:p w:rsidR="00550F73" w:rsidRDefault="00550F73" w:rsidP="00550F73">
      <w:pPr>
        <w:pStyle w:val="ListParagraph"/>
        <w:spacing w:after="0" w:line="240" w:lineRule="auto"/>
        <w:ind w:left="2203"/>
        <w:jc w:val="both"/>
        <w:rPr>
          <w:rFonts w:ascii="Times New Roman" w:hAnsi="Times New Roman" w:cs="Times New Roman"/>
          <w:sz w:val="24"/>
          <w:szCs w:val="24"/>
        </w:rPr>
      </w:pPr>
    </w:p>
    <w:p w:rsidR="00550F73" w:rsidRDefault="00550F73" w:rsidP="00550F73">
      <w:pPr>
        <w:pStyle w:val="ListParagraph"/>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Menjadi saksi dalam sebuah perkara pidana menjadi kew</w:t>
      </w:r>
      <w:r w:rsidR="00896D99">
        <w:rPr>
          <w:rFonts w:ascii="Times New Roman" w:hAnsi="Times New Roman" w:cs="Times New Roman"/>
          <w:sz w:val="24"/>
          <w:szCs w:val="24"/>
        </w:rPr>
        <w:t xml:space="preserve">ajiban bagi setiap warga negara. </w:t>
      </w:r>
      <w:r>
        <w:rPr>
          <w:rFonts w:ascii="Times New Roman" w:hAnsi="Times New Roman" w:cs="Times New Roman"/>
          <w:sz w:val="24"/>
          <w:szCs w:val="24"/>
        </w:rPr>
        <w:t xml:space="preserve"> </w:t>
      </w:r>
      <w:r w:rsidR="00896D99">
        <w:rPr>
          <w:rFonts w:ascii="Times New Roman" w:hAnsi="Times New Roman" w:cs="Times New Roman"/>
          <w:sz w:val="24"/>
          <w:szCs w:val="24"/>
        </w:rPr>
        <w:t>Memberikan keterangan</w:t>
      </w:r>
      <w:r>
        <w:rPr>
          <w:rFonts w:ascii="Times New Roman" w:hAnsi="Times New Roman" w:cs="Times New Roman"/>
          <w:sz w:val="24"/>
          <w:szCs w:val="24"/>
        </w:rPr>
        <w:t xml:space="preserve"> sebagai saksi dalam suatu perkara pidana</w:t>
      </w:r>
      <w:r w:rsidR="00896D99">
        <w:rPr>
          <w:rFonts w:ascii="Times New Roman" w:hAnsi="Times New Roman" w:cs="Times New Roman"/>
          <w:sz w:val="24"/>
          <w:szCs w:val="24"/>
        </w:rPr>
        <w:t>,</w:t>
      </w:r>
      <w:r>
        <w:rPr>
          <w:rFonts w:ascii="Times New Roman" w:hAnsi="Times New Roman" w:cs="Times New Roman"/>
          <w:sz w:val="24"/>
          <w:szCs w:val="24"/>
        </w:rPr>
        <w:t xml:space="preserve"> hakim ketua sidang berhak memanggil saksi kedalam persidangan. Pasal 159 ayat (1) dan (2) menjelaskan tentang kekuasaan hakim dalam memanggil seseorang sebagai saksi, pada Pasal 159 ayat (2) menyatakan, dalam hal saksi tidak hadir, meskipun telah dipanggil dengan sah dan hakim ketua sidang mempunyai cukup alasan untuk menyangka bahwa saksi itu tidak akan mau hadir, maka hakim ketua sidang dapat memerintahkan supaya saksi tersebut dihadapkan ke persidangan.</w:t>
      </w:r>
    </w:p>
    <w:p w:rsidR="00550F73" w:rsidRDefault="00550F73" w:rsidP="00550F73">
      <w:pPr>
        <w:pStyle w:val="ListParagraph"/>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Ketentuan pidana terhadap saksi diatur pula dalam KUHP, diantaranya pada Pasal 186 ayat (2) menyatakan, saksi dihukum penjara selama-lamanya tiga tahun, jika syarat-syarat tidak diatur terlebih dahulu, atau kalau ia mengasut-asut kedua belah pihak supaya meneruskan perkelahian, dan penjara selama-lamanya empat tahun, jika ia dengan sengaja dan untuk merugikan satu atau kedua belah pihak, memakai tipu muslihat atau membiarkan sesuatu tipu muslihat yang dipakai oleh kedua belah pihak atau membiarkan orang itu menyimpang dari syarat-syarat.</w:t>
      </w:r>
    </w:p>
    <w:p w:rsidR="00550F73" w:rsidRPr="007465B4" w:rsidRDefault="00550F73" w:rsidP="00550F73">
      <w:pPr>
        <w:pStyle w:val="ListParagraph"/>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Pada Pasal 186 ayat (2) ini mengancam kepada para saksi-saksi yang melihat, mendengar atau mengalami secara langsung suatu perkelahian satu lawan satu berbuat kecurangan-kecurangan seperti dalam pasal tersebut. Pengaturan lain pada KUHP mengenai ketentuan pidana terhadap saksi tertera pada Pasal 224, Pasal 242, Pasal 522 KUHP. </w:t>
      </w:r>
    </w:p>
    <w:p w:rsidR="00550F73" w:rsidRPr="00D27446" w:rsidRDefault="00550F73" w:rsidP="00550F73">
      <w:p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B. 3</w:t>
      </w:r>
      <w:r w:rsidRPr="00D27446">
        <w:rPr>
          <w:rFonts w:ascii="Times New Roman" w:hAnsi="Times New Roman" w:cs="Times New Roman"/>
          <w:b/>
          <w:sz w:val="24"/>
          <w:szCs w:val="24"/>
        </w:rPr>
        <w:t>. Pengertian Korban</w:t>
      </w:r>
    </w:p>
    <w:p w:rsidR="00550F73" w:rsidRPr="00D27446" w:rsidRDefault="00550F73" w:rsidP="00550F73">
      <w:pPr>
        <w:spacing w:after="0" w:line="48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 xml:space="preserve">Pengertian korban menurut Resolusi Majelis Umum Persatuan Bangsa – Bangsa nomor 40/34 tertanggal 29 November 1985 tentang </w:t>
      </w:r>
      <w:r w:rsidRPr="00D27446">
        <w:rPr>
          <w:rFonts w:ascii="Times New Roman" w:hAnsi="Times New Roman" w:cs="Times New Roman"/>
          <w:i/>
          <w:sz w:val="24"/>
          <w:szCs w:val="24"/>
        </w:rPr>
        <w:t xml:space="preserve">Declaration on Basic Principles of Justice for Victim of Crime dan Abuse of Power </w:t>
      </w:r>
      <w:r w:rsidRPr="00D27446">
        <w:rPr>
          <w:rFonts w:ascii="Times New Roman" w:hAnsi="Times New Roman" w:cs="Times New Roman"/>
          <w:sz w:val="24"/>
          <w:szCs w:val="24"/>
        </w:rPr>
        <w:t>yaitu beberapa orang sebagai perseorangan atau kelompok yang menderita kerugian termasuk yang cidera fisik atau mental, penderitaan emosional, kerugian ekonomi atau perusakan yang besar terhadap hak asasi mereka, termasuk tindak pidana penyalahgunaan kekuasaan.</w:t>
      </w:r>
      <w:r w:rsidRPr="00D27446">
        <w:rPr>
          <w:rStyle w:val="FootnoteReference"/>
          <w:rFonts w:ascii="Times New Roman" w:hAnsi="Times New Roman" w:cs="Times New Roman"/>
          <w:sz w:val="24"/>
          <w:szCs w:val="24"/>
        </w:rPr>
        <w:footnoteReference w:id="88"/>
      </w:r>
    </w:p>
    <w:p w:rsidR="00550F73" w:rsidRDefault="00550F73" w:rsidP="00550F73">
      <w:pPr>
        <w:spacing w:after="0" w:line="48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 xml:space="preserve">Pengertian korban dalam Resolusi PBB diatas mengungkapkan bahwa seseorang atau sekelompok orang yang dimaksud sebagai korban dapat langsung dinyatakan sebagai korban meski pelaku kejahatan telah atau belum diketahui, ditangkap, ditahan, dituntut atau dipidana serta tanpa memandang adanya hubungan keluarga dengan korban. Melihat lebih jauh, hal ini mengisyaratkan bahwa seseorang dapat menjadi korban kejahatan tidak hanya karena </w:t>
      </w:r>
      <w:r w:rsidRPr="00D27446">
        <w:rPr>
          <w:rFonts w:ascii="Times New Roman" w:hAnsi="Times New Roman" w:cs="Times New Roman"/>
          <w:sz w:val="24"/>
          <w:szCs w:val="24"/>
        </w:rPr>
        <w:lastRenderedPageBreak/>
        <w:t>berbeda hubungan keluarga, namun meski memiliki hubungan keluarga tidak akan membuat seseorang dikecualikan menjadi korban tindak pidana.</w:t>
      </w:r>
    </w:p>
    <w:p w:rsidR="00550F73" w:rsidRPr="00D27446" w:rsidRDefault="00550F73" w:rsidP="00550F73">
      <w:pPr>
        <w:spacing w:after="0" w:line="480" w:lineRule="auto"/>
        <w:ind w:left="1276" w:firstLine="567"/>
        <w:jc w:val="both"/>
        <w:rPr>
          <w:rFonts w:ascii="Times New Roman" w:hAnsi="Times New Roman" w:cs="Times New Roman"/>
          <w:sz w:val="24"/>
          <w:szCs w:val="24"/>
        </w:rPr>
      </w:pPr>
      <w:r w:rsidRPr="00533010">
        <w:rPr>
          <w:rFonts w:ascii="Times New Roman" w:hAnsi="Times New Roman" w:cs="Times New Roman"/>
          <w:sz w:val="24"/>
          <w:szCs w:val="24"/>
        </w:rPr>
        <w:t xml:space="preserve">Menurut Black’s Law Dictionary, Victims adalah </w:t>
      </w:r>
      <w:r w:rsidRPr="00533010">
        <w:rPr>
          <w:rFonts w:ascii="Times New Roman" w:hAnsi="Times New Roman" w:cs="Times New Roman"/>
          <w:i/>
          <w:iCs/>
          <w:sz w:val="24"/>
          <w:szCs w:val="24"/>
        </w:rPr>
        <w:t>The person who is the object of a crime or tort, as the victim of robbery is the person robbed</w:t>
      </w:r>
      <w:r w:rsidRPr="00533010">
        <w:rPr>
          <w:rStyle w:val="FootnoteReference"/>
          <w:rFonts w:ascii="Times New Roman" w:hAnsi="Times New Roman" w:cs="Times New Roman"/>
          <w:i/>
          <w:iCs/>
          <w:sz w:val="24"/>
          <w:szCs w:val="24"/>
        </w:rPr>
        <w:footnoteReference w:id="89"/>
      </w:r>
      <w:r w:rsidRPr="00533010">
        <w:rPr>
          <w:rFonts w:ascii="Times New Roman" w:hAnsi="Times New Roman" w:cs="Times New Roman"/>
          <w:sz w:val="24"/>
          <w:szCs w:val="24"/>
        </w:rPr>
        <w:t>, sedangkan menurut Muladi, sebagaimana dikutip oleh Suryono Ekatama</w:t>
      </w:r>
      <w:r w:rsidRPr="00533010">
        <w:rPr>
          <w:rFonts w:ascii="Times New Roman" w:hAnsi="Times New Roman" w:cs="Times New Roman"/>
          <w:i/>
          <w:iCs/>
          <w:sz w:val="24"/>
          <w:szCs w:val="24"/>
        </w:rPr>
        <w:t xml:space="preserve">, </w:t>
      </w:r>
      <w:r w:rsidRPr="00533010">
        <w:rPr>
          <w:rFonts w:ascii="Times New Roman" w:hAnsi="Times New Roman" w:cs="Times New Roman"/>
          <w:sz w:val="24"/>
          <w:szCs w:val="24"/>
        </w:rPr>
        <w:t>yang dimaksud dengan korban adalah seseorang yang telah menderita kerugian sebagai akibat suatu kejahatan dan atau yang rasa keadilannya secara langsung telah terganggu sebagai akibat pengalamannya sebagai target / sasaran kejahatan.</w:t>
      </w:r>
      <w:r w:rsidRPr="00533010">
        <w:rPr>
          <w:rStyle w:val="FootnoteReference"/>
          <w:rFonts w:ascii="Times New Roman" w:hAnsi="Times New Roman" w:cs="Times New Roman"/>
          <w:sz w:val="24"/>
          <w:szCs w:val="24"/>
        </w:rPr>
        <w:footnoteReference w:id="90"/>
      </w:r>
    </w:p>
    <w:p w:rsidR="00550F73" w:rsidRPr="00D27446" w:rsidRDefault="00550F73" w:rsidP="00550F73">
      <w:pPr>
        <w:spacing w:after="0" w:line="48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Pembicaraan mengenai korban kini telah memasuki aspek politik, sosial, ekonomi bahkan hingga hak-ha</w:t>
      </w:r>
      <w:r>
        <w:rPr>
          <w:rFonts w:ascii="Times New Roman" w:hAnsi="Times New Roman" w:cs="Times New Roman"/>
          <w:sz w:val="24"/>
          <w:szCs w:val="24"/>
        </w:rPr>
        <w:t>k asasi manusia, Arif Gosita mem</w:t>
      </w:r>
      <w:r w:rsidRPr="00D27446">
        <w:rPr>
          <w:rFonts w:ascii="Times New Roman" w:hAnsi="Times New Roman" w:cs="Times New Roman"/>
          <w:sz w:val="24"/>
          <w:szCs w:val="24"/>
        </w:rPr>
        <w:t>berikan pengertian korban yaitu sebagai mereka yang menderita jasmaniah dan rohaniah akibat tindakan orang lain yang mencari pemenuhan kepentingan diri sendiri atau orang lain yang bertentangan dengan kepentingan dan hak asasi dari orang yang menderita. Mereka disini dapat berarti individu atau kelompok, baik swasta maupun pemerintah.</w:t>
      </w:r>
      <w:r w:rsidRPr="00D27446">
        <w:rPr>
          <w:rStyle w:val="FootnoteReference"/>
          <w:rFonts w:ascii="Times New Roman" w:hAnsi="Times New Roman" w:cs="Times New Roman"/>
          <w:sz w:val="24"/>
          <w:szCs w:val="24"/>
        </w:rPr>
        <w:footnoteReference w:id="91"/>
      </w:r>
    </w:p>
    <w:p w:rsidR="00550F73" w:rsidRPr="00D27446" w:rsidRDefault="00550F73" w:rsidP="00550F73">
      <w:pPr>
        <w:spacing w:after="0" w:line="48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lastRenderedPageBreak/>
        <w:t>Pengertian korban dari sudut pandang yang sempit dapat diartikan sebagai seseorang yang telah menderita kerugian sebagai akibat suatu kejahatan dan atau yang rasa keadilannya terganggu sebagai akibat dirinya menjadi korban kejahatan.</w:t>
      </w:r>
    </w:p>
    <w:p w:rsidR="00550F73" w:rsidRPr="00D27446" w:rsidRDefault="00550F73" w:rsidP="00550F73">
      <w:pPr>
        <w:spacing w:after="0" w:line="48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Pertimbangan perlunya perhatian terhadap korban kejahatan didasarkan pada landasan teori bahwa negara harus menjaga warga negaranya dalam memenuhi kebutuhannya atau apabila warga negaranya mengalami kesukaran melalui kerja sama dalam masyarakat berdasar atau menggunakan sarana-sarana yang disediakan oleh neg</w:t>
      </w:r>
      <w:r w:rsidR="00896D99">
        <w:rPr>
          <w:rFonts w:ascii="Times New Roman" w:hAnsi="Times New Roman" w:cs="Times New Roman"/>
          <w:sz w:val="24"/>
          <w:szCs w:val="24"/>
        </w:rPr>
        <w:t xml:space="preserve">ara (solidaritas sosial atau </w:t>
      </w:r>
      <w:r w:rsidR="00896D99" w:rsidRPr="00896D99">
        <w:rPr>
          <w:rFonts w:ascii="Times New Roman" w:hAnsi="Times New Roman" w:cs="Times New Roman"/>
          <w:i/>
          <w:sz w:val="24"/>
          <w:szCs w:val="24"/>
        </w:rPr>
        <w:t>soc</w:t>
      </w:r>
      <w:r w:rsidRPr="00896D99">
        <w:rPr>
          <w:rFonts w:ascii="Times New Roman" w:hAnsi="Times New Roman" w:cs="Times New Roman"/>
          <w:i/>
          <w:sz w:val="24"/>
          <w:szCs w:val="24"/>
        </w:rPr>
        <w:t>ial solidarity</w:t>
      </w:r>
      <w:r w:rsidRPr="00D27446">
        <w:rPr>
          <w:rFonts w:ascii="Times New Roman" w:hAnsi="Times New Roman" w:cs="Times New Roman"/>
          <w:sz w:val="24"/>
          <w:szCs w:val="24"/>
        </w:rPr>
        <w:t>) dan negara boleh dikatakan memegang monopoli seluruh reaksi terhadap kejahatan dan melarang tindakan-tindakan yang bersifat pribadi, oleh karena itu apabila kejahatan yag menimbulkan korban maka negara juga harus bertanggung jawab untuk memperhatikan kebutuhan para korban itu.</w:t>
      </w:r>
      <w:r w:rsidRPr="00D27446">
        <w:rPr>
          <w:rStyle w:val="FootnoteReference"/>
          <w:rFonts w:ascii="Times New Roman" w:hAnsi="Times New Roman" w:cs="Times New Roman"/>
          <w:sz w:val="24"/>
          <w:szCs w:val="24"/>
        </w:rPr>
        <w:footnoteReference w:id="92"/>
      </w:r>
    </w:p>
    <w:p w:rsidR="00550F73" w:rsidRPr="00D27446" w:rsidRDefault="00550F73" w:rsidP="00550F73">
      <w:pPr>
        <w:spacing w:after="0" w:line="48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Pentingnya pengkajian terhadap eksistensi korban, disamping dalam rangka meninjau hubungan korban dengan pelaku (</w:t>
      </w:r>
      <w:r w:rsidRPr="00D27446">
        <w:rPr>
          <w:rFonts w:ascii="Times New Roman" w:hAnsi="Times New Roman" w:cs="Times New Roman"/>
          <w:i/>
          <w:iCs/>
          <w:sz w:val="24"/>
          <w:szCs w:val="24"/>
        </w:rPr>
        <w:t>victim offender relationship</w:t>
      </w:r>
      <w:r w:rsidRPr="00D27446">
        <w:rPr>
          <w:rFonts w:ascii="Times New Roman" w:hAnsi="Times New Roman" w:cs="Times New Roman"/>
          <w:sz w:val="24"/>
          <w:szCs w:val="24"/>
        </w:rPr>
        <w:t>) untuk kepentingan proses peradilan pidana, baik dalam rangka menetapkan pertanggungjawaban pelaku, lebih-lebih dalam rangka menentukan bentuk dan besarnya restitusi dan atau kompensasi yang akan diterima oleh korban, pengkajian tentang korban diarahkan juga untuk melengkapi data statistik krimin</w:t>
      </w:r>
      <w:r w:rsidR="00896D99">
        <w:rPr>
          <w:rFonts w:ascii="Times New Roman" w:hAnsi="Times New Roman" w:cs="Times New Roman"/>
          <w:sz w:val="24"/>
          <w:szCs w:val="24"/>
        </w:rPr>
        <w:t>a</w:t>
      </w:r>
      <w:r w:rsidRPr="00D27446">
        <w:rPr>
          <w:rFonts w:ascii="Times New Roman" w:hAnsi="Times New Roman" w:cs="Times New Roman"/>
          <w:sz w:val="24"/>
          <w:szCs w:val="24"/>
        </w:rPr>
        <w:t xml:space="preserve">l </w:t>
      </w:r>
      <w:r w:rsidRPr="00D27446">
        <w:rPr>
          <w:rFonts w:ascii="Times New Roman" w:hAnsi="Times New Roman" w:cs="Times New Roman"/>
          <w:sz w:val="24"/>
          <w:szCs w:val="24"/>
        </w:rPr>
        <w:lastRenderedPageBreak/>
        <w:t>resmi. Hal ini antara lain dimaksudkan sebagai sumbangan informasi bagi pihak yang berwenang dalam rangka menetapkan kebijakan penanggulangan kejahatan dengan bepijak pada perspektif korban.</w:t>
      </w:r>
    </w:p>
    <w:p w:rsidR="00550F73" w:rsidRPr="00D27446" w:rsidRDefault="00550F73" w:rsidP="00550F73">
      <w:pPr>
        <w:autoSpaceDE w:val="0"/>
        <w:autoSpaceDN w:val="0"/>
        <w:adjustRightInd w:val="0"/>
        <w:spacing w:after="0" w:line="48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 xml:space="preserve">Menurut </w:t>
      </w:r>
      <w:r w:rsidRPr="00D27446">
        <w:rPr>
          <w:rFonts w:ascii="Times New Roman" w:hAnsi="Times New Roman" w:cs="Times New Roman"/>
          <w:bCs/>
          <w:sz w:val="24"/>
          <w:szCs w:val="24"/>
        </w:rPr>
        <w:t>Andi Matalatta</w:t>
      </w:r>
      <w:r w:rsidRPr="00D27446">
        <w:rPr>
          <w:rFonts w:ascii="Times New Roman" w:hAnsi="Times New Roman" w:cs="Times New Roman"/>
          <w:sz w:val="24"/>
          <w:szCs w:val="24"/>
        </w:rPr>
        <w:t>, pengertian korban yang mendasari lahirnya kajian viktimologi, pada awalnya hanya terbatas pada korban kejahatan, yaitu korban yang timbul sebagai akibat dari pelanggaran terhadap ketentuan hukum pidana materiil.</w:t>
      </w:r>
      <w:r w:rsidRPr="00D27446">
        <w:rPr>
          <w:rStyle w:val="FootnoteReference"/>
          <w:rFonts w:ascii="Times New Roman" w:hAnsi="Times New Roman" w:cs="Times New Roman"/>
          <w:sz w:val="24"/>
          <w:szCs w:val="24"/>
        </w:rPr>
        <w:footnoteReference w:id="93"/>
      </w:r>
    </w:p>
    <w:p w:rsidR="00550F73" w:rsidRPr="00D27446" w:rsidRDefault="00896D99" w:rsidP="00550F73">
      <w:pPr>
        <w:autoSpaceDE w:val="0"/>
        <w:autoSpaceDN w:val="0"/>
        <w:adjustRightInd w:val="0"/>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Berhubungan dengan hal </w:t>
      </w:r>
      <w:r w:rsidR="00550F73" w:rsidRPr="00D27446">
        <w:rPr>
          <w:rFonts w:ascii="Times New Roman" w:hAnsi="Times New Roman" w:cs="Times New Roman"/>
          <w:sz w:val="24"/>
          <w:szCs w:val="24"/>
        </w:rPr>
        <w:t xml:space="preserve">ini, </w:t>
      </w:r>
      <w:r w:rsidR="00550F73" w:rsidRPr="00D27446">
        <w:rPr>
          <w:rFonts w:ascii="Times New Roman" w:hAnsi="Times New Roman" w:cs="Times New Roman"/>
          <w:bCs/>
          <w:sz w:val="24"/>
          <w:szCs w:val="24"/>
        </w:rPr>
        <w:t>J. E. Sahetapy</w:t>
      </w:r>
      <w:r w:rsidR="00550F73" w:rsidRPr="00D27446">
        <w:rPr>
          <w:rFonts w:ascii="Times New Roman" w:hAnsi="Times New Roman" w:cs="Times New Roman"/>
          <w:b/>
          <w:bCs/>
          <w:sz w:val="24"/>
          <w:szCs w:val="24"/>
        </w:rPr>
        <w:t xml:space="preserve"> </w:t>
      </w:r>
      <w:r w:rsidR="00550F73" w:rsidRPr="00D27446">
        <w:rPr>
          <w:rFonts w:ascii="Times New Roman" w:hAnsi="Times New Roman" w:cs="Times New Roman"/>
          <w:sz w:val="24"/>
          <w:szCs w:val="24"/>
        </w:rPr>
        <w:t>secara lebih rinci menguraikan paradigma viktimisasi dalam beberapa golongan yaitu:</w:t>
      </w:r>
      <w:r w:rsidR="00550F73" w:rsidRPr="00D27446">
        <w:rPr>
          <w:rStyle w:val="FootnoteReference"/>
          <w:rFonts w:ascii="Times New Roman" w:hAnsi="Times New Roman" w:cs="Times New Roman"/>
          <w:sz w:val="24"/>
          <w:szCs w:val="24"/>
        </w:rPr>
        <w:footnoteReference w:id="94"/>
      </w:r>
    </w:p>
    <w:p w:rsidR="00550F73" w:rsidRPr="00D27446" w:rsidRDefault="00550F73" w:rsidP="00550F73">
      <w:pPr>
        <w:autoSpaceDE w:val="0"/>
        <w:autoSpaceDN w:val="0"/>
        <w:adjustRightInd w:val="0"/>
        <w:spacing w:after="0" w:line="240" w:lineRule="auto"/>
        <w:ind w:left="1276" w:firstLine="567"/>
        <w:jc w:val="both"/>
        <w:rPr>
          <w:rFonts w:ascii="Times New Roman" w:hAnsi="Times New Roman" w:cs="Times New Roman"/>
          <w:sz w:val="24"/>
          <w:szCs w:val="24"/>
        </w:rPr>
      </w:pPr>
      <w:r w:rsidRPr="00D27446">
        <w:rPr>
          <w:rFonts w:ascii="Times New Roman" w:hAnsi="Times New Roman" w:cs="Times New Roman"/>
          <w:iCs/>
          <w:sz w:val="24"/>
          <w:szCs w:val="24"/>
        </w:rPr>
        <w:t>Pertama</w:t>
      </w:r>
      <w:r w:rsidRPr="00D27446">
        <w:rPr>
          <w:rFonts w:ascii="Times New Roman" w:hAnsi="Times New Roman" w:cs="Times New Roman"/>
          <w:sz w:val="24"/>
          <w:szCs w:val="24"/>
        </w:rPr>
        <w:t xml:space="preserve">, </w:t>
      </w:r>
      <w:r w:rsidRPr="00D27446">
        <w:rPr>
          <w:rFonts w:ascii="Times New Roman" w:hAnsi="Times New Roman" w:cs="Times New Roman"/>
          <w:bCs/>
          <w:i/>
          <w:iCs/>
          <w:sz w:val="24"/>
          <w:szCs w:val="24"/>
        </w:rPr>
        <w:t>viktimisasi politik</w:t>
      </w:r>
      <w:r w:rsidRPr="00D27446">
        <w:rPr>
          <w:rFonts w:ascii="Times New Roman" w:hAnsi="Times New Roman" w:cs="Times New Roman"/>
          <w:sz w:val="24"/>
          <w:szCs w:val="24"/>
        </w:rPr>
        <w:t>, dalam kategori ini dapat dimasukkan aspek penyalahgunaan kekuasaan, perkosaan hak asasi manusia, campur tangan angkatan bersenjata diluar fungsinya, terorisme, intervensi dan peperangan lokal atau dalam skala intemasional.</w:t>
      </w:r>
    </w:p>
    <w:p w:rsidR="00550F73" w:rsidRPr="00D27446" w:rsidRDefault="00550F73" w:rsidP="00550F73">
      <w:pPr>
        <w:autoSpaceDE w:val="0"/>
        <w:autoSpaceDN w:val="0"/>
        <w:adjustRightInd w:val="0"/>
        <w:spacing w:after="0" w:line="240" w:lineRule="auto"/>
        <w:ind w:left="1276" w:firstLine="567"/>
        <w:jc w:val="both"/>
        <w:rPr>
          <w:rFonts w:ascii="Times New Roman" w:hAnsi="Times New Roman" w:cs="Times New Roman"/>
          <w:sz w:val="24"/>
          <w:szCs w:val="24"/>
        </w:rPr>
      </w:pPr>
      <w:r w:rsidRPr="00D27446">
        <w:rPr>
          <w:rFonts w:ascii="Times New Roman" w:hAnsi="Times New Roman" w:cs="Times New Roman"/>
          <w:iCs/>
          <w:sz w:val="24"/>
          <w:szCs w:val="24"/>
        </w:rPr>
        <w:t>Kedua</w:t>
      </w:r>
      <w:r w:rsidRPr="00D27446">
        <w:rPr>
          <w:rFonts w:ascii="Times New Roman" w:hAnsi="Times New Roman" w:cs="Times New Roman"/>
          <w:b/>
          <w:bCs/>
          <w:i/>
          <w:iCs/>
          <w:sz w:val="24"/>
          <w:szCs w:val="24"/>
        </w:rPr>
        <w:t xml:space="preserve">, </w:t>
      </w:r>
      <w:r w:rsidRPr="00D27446">
        <w:rPr>
          <w:rFonts w:ascii="Times New Roman" w:hAnsi="Times New Roman" w:cs="Times New Roman"/>
          <w:bCs/>
          <w:i/>
          <w:iCs/>
          <w:sz w:val="24"/>
          <w:szCs w:val="24"/>
        </w:rPr>
        <w:t>viktimisasi ekonomi</w:t>
      </w:r>
      <w:r w:rsidRPr="00D27446">
        <w:rPr>
          <w:rFonts w:ascii="Times New Roman" w:hAnsi="Times New Roman" w:cs="Times New Roman"/>
          <w:sz w:val="24"/>
          <w:szCs w:val="24"/>
        </w:rPr>
        <w:t>, terutama di mana ada kolusi antara penguasa dengan pengusaha, produksi barang-barang yang tidak bermutu atau yang merusak kesehatan, termasuk dalam aspek ini pencemaran terhadap lingkungan hidup dan rusaknya ekosistem.</w:t>
      </w:r>
    </w:p>
    <w:p w:rsidR="00550F73" w:rsidRPr="00D27446" w:rsidRDefault="00550F73" w:rsidP="00550F73">
      <w:pPr>
        <w:autoSpaceDE w:val="0"/>
        <w:autoSpaceDN w:val="0"/>
        <w:adjustRightInd w:val="0"/>
        <w:spacing w:after="0" w:line="240" w:lineRule="auto"/>
        <w:ind w:left="1276" w:firstLine="567"/>
        <w:jc w:val="both"/>
        <w:rPr>
          <w:rFonts w:ascii="Times New Roman" w:hAnsi="Times New Roman" w:cs="Times New Roman"/>
          <w:sz w:val="24"/>
          <w:szCs w:val="24"/>
        </w:rPr>
      </w:pPr>
      <w:r w:rsidRPr="00D27446">
        <w:rPr>
          <w:rFonts w:ascii="Times New Roman" w:hAnsi="Times New Roman" w:cs="Times New Roman"/>
          <w:iCs/>
          <w:sz w:val="24"/>
          <w:szCs w:val="24"/>
        </w:rPr>
        <w:t>Ketiga</w:t>
      </w:r>
      <w:r w:rsidRPr="00D27446">
        <w:rPr>
          <w:rFonts w:ascii="Times New Roman" w:hAnsi="Times New Roman" w:cs="Times New Roman"/>
          <w:i/>
          <w:iCs/>
          <w:sz w:val="24"/>
          <w:szCs w:val="24"/>
        </w:rPr>
        <w:t xml:space="preserve">, </w:t>
      </w:r>
      <w:r w:rsidRPr="00D27446">
        <w:rPr>
          <w:rFonts w:ascii="Times New Roman" w:hAnsi="Times New Roman" w:cs="Times New Roman"/>
          <w:bCs/>
          <w:i/>
          <w:iCs/>
          <w:sz w:val="24"/>
          <w:szCs w:val="24"/>
        </w:rPr>
        <w:t>viktimisasi keluarga</w:t>
      </w:r>
      <w:r w:rsidRPr="00D27446">
        <w:rPr>
          <w:rFonts w:ascii="Times New Roman" w:hAnsi="Times New Roman" w:cs="Times New Roman"/>
          <w:sz w:val="24"/>
          <w:szCs w:val="24"/>
        </w:rPr>
        <w:t>, seperti perkosaan di dalam keluarga, penyiksaan terhadap anak atau istri dan menelantarkan kaum manula (manusia lanjut usia) atau orangtuanya sendiri.</w:t>
      </w:r>
    </w:p>
    <w:p w:rsidR="00550F73" w:rsidRPr="00D27446" w:rsidRDefault="00550F73" w:rsidP="00550F73">
      <w:pPr>
        <w:autoSpaceDE w:val="0"/>
        <w:autoSpaceDN w:val="0"/>
        <w:adjustRightInd w:val="0"/>
        <w:spacing w:after="0" w:line="240" w:lineRule="auto"/>
        <w:ind w:left="1276" w:firstLine="567"/>
        <w:jc w:val="both"/>
        <w:rPr>
          <w:rFonts w:ascii="Times New Roman" w:hAnsi="Times New Roman" w:cs="Times New Roman"/>
          <w:sz w:val="24"/>
          <w:szCs w:val="24"/>
        </w:rPr>
      </w:pPr>
      <w:r w:rsidRPr="00D27446">
        <w:rPr>
          <w:rFonts w:ascii="Times New Roman" w:hAnsi="Times New Roman" w:cs="Times New Roman"/>
          <w:iCs/>
          <w:sz w:val="24"/>
          <w:szCs w:val="24"/>
        </w:rPr>
        <w:t>Keempat</w:t>
      </w:r>
      <w:r w:rsidRPr="00D27446">
        <w:rPr>
          <w:rFonts w:ascii="Times New Roman" w:hAnsi="Times New Roman" w:cs="Times New Roman"/>
          <w:i/>
          <w:iCs/>
          <w:sz w:val="24"/>
          <w:szCs w:val="24"/>
        </w:rPr>
        <w:t xml:space="preserve">, </w:t>
      </w:r>
      <w:r w:rsidRPr="00D27446">
        <w:rPr>
          <w:rFonts w:ascii="Times New Roman" w:hAnsi="Times New Roman" w:cs="Times New Roman"/>
          <w:bCs/>
          <w:i/>
          <w:iCs/>
          <w:sz w:val="24"/>
          <w:szCs w:val="24"/>
        </w:rPr>
        <w:t>viktimisasi medis</w:t>
      </w:r>
      <w:r w:rsidRPr="00D27446">
        <w:rPr>
          <w:rFonts w:ascii="Times New Roman" w:hAnsi="Times New Roman" w:cs="Times New Roman"/>
          <w:sz w:val="24"/>
          <w:szCs w:val="24"/>
        </w:rPr>
        <w:t>, dalam hal ini dapat disebut penyalahgunaan obat bius, alkoholisme, malpraktek di bidang kedokteran, eksperimen kedokteran yang melanggar (ethik) peri kemanusiaan.</w:t>
      </w:r>
    </w:p>
    <w:p w:rsidR="00550F73" w:rsidRPr="00D27446" w:rsidRDefault="00550F73" w:rsidP="00550F73">
      <w:pPr>
        <w:autoSpaceDE w:val="0"/>
        <w:autoSpaceDN w:val="0"/>
        <w:adjustRightInd w:val="0"/>
        <w:spacing w:line="240" w:lineRule="auto"/>
        <w:ind w:left="1276" w:firstLine="567"/>
        <w:jc w:val="both"/>
        <w:rPr>
          <w:rFonts w:ascii="Times New Roman" w:hAnsi="Times New Roman" w:cs="Times New Roman"/>
          <w:sz w:val="24"/>
          <w:szCs w:val="24"/>
        </w:rPr>
      </w:pPr>
      <w:r w:rsidRPr="00D27446">
        <w:rPr>
          <w:rFonts w:ascii="Times New Roman" w:hAnsi="Times New Roman" w:cs="Times New Roman"/>
          <w:iCs/>
          <w:sz w:val="24"/>
          <w:szCs w:val="24"/>
        </w:rPr>
        <w:t>Kelima</w:t>
      </w:r>
      <w:r w:rsidRPr="00D27446">
        <w:rPr>
          <w:rFonts w:ascii="Times New Roman" w:hAnsi="Times New Roman" w:cs="Times New Roman"/>
          <w:i/>
          <w:iCs/>
          <w:sz w:val="24"/>
          <w:szCs w:val="24"/>
        </w:rPr>
        <w:t xml:space="preserve">, </w:t>
      </w:r>
      <w:r w:rsidRPr="00D27446">
        <w:rPr>
          <w:rFonts w:ascii="Times New Roman" w:hAnsi="Times New Roman" w:cs="Times New Roman"/>
          <w:bCs/>
          <w:i/>
          <w:iCs/>
          <w:sz w:val="24"/>
          <w:szCs w:val="24"/>
        </w:rPr>
        <w:t>viktimisasi yuridis</w:t>
      </w:r>
      <w:r w:rsidRPr="00D27446">
        <w:rPr>
          <w:rFonts w:ascii="Times New Roman" w:hAnsi="Times New Roman" w:cs="Times New Roman"/>
          <w:sz w:val="24"/>
          <w:szCs w:val="24"/>
        </w:rPr>
        <w:t>, dimensi ini cukup luas, baik yang menyangkut aspek peradilan (dan lembaga pemasyarakatan) maupun menyangkut dimensi diskriminasi perundang-undangan, termasuk menerapkan "hukum kekuasaan".</w:t>
      </w:r>
    </w:p>
    <w:p w:rsidR="00550F73" w:rsidRPr="00D27446" w:rsidRDefault="00550F73" w:rsidP="00550F73">
      <w:pPr>
        <w:autoSpaceDE w:val="0"/>
        <w:autoSpaceDN w:val="0"/>
        <w:adjustRightInd w:val="0"/>
        <w:spacing w:after="0" w:line="48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lastRenderedPageBreak/>
        <w:t>Dilihat dari penggolongan korban diatas, pengertian dan cakupan terhadap korban menjadi sangat luas, hal ini dikarenakan tidak semua korban berasal dari korban tindak pidana saja, namun ada pula korban yang datang karena gejala alam, seperti korban bencana alam. Melihat hal ini, penulis membatasi pembahasan hanya pada korban dalam pengertian korban yang timbul akibat dari tindak pidana.</w:t>
      </w:r>
    </w:p>
    <w:p w:rsidR="00550F73" w:rsidRPr="00D27446" w:rsidRDefault="00550F73" w:rsidP="00550F73">
      <w:pPr>
        <w:autoSpaceDE w:val="0"/>
        <w:autoSpaceDN w:val="0"/>
        <w:adjustRightInd w:val="0"/>
        <w:spacing w:after="0" w:line="48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Perkembangan dalam ilmu viktimologi juga memunculkan jenis-jenis korban, adapun jenis-jenis korban tersebut sebagai berikut</w:t>
      </w:r>
      <w:r w:rsidRPr="00D27446">
        <w:rPr>
          <w:rStyle w:val="FootnoteReference"/>
          <w:rFonts w:ascii="Times New Roman" w:hAnsi="Times New Roman" w:cs="Times New Roman"/>
          <w:sz w:val="24"/>
          <w:szCs w:val="24"/>
        </w:rPr>
        <w:footnoteReference w:id="95"/>
      </w:r>
      <w:r w:rsidRPr="00D27446">
        <w:rPr>
          <w:rFonts w:ascii="Times New Roman" w:hAnsi="Times New Roman" w:cs="Times New Roman"/>
          <w:sz w:val="24"/>
          <w:szCs w:val="24"/>
        </w:rPr>
        <w:t>:</w:t>
      </w:r>
    </w:p>
    <w:p w:rsidR="00550F73" w:rsidRPr="00D27446" w:rsidRDefault="00550F73" w:rsidP="00550F73">
      <w:pPr>
        <w:pStyle w:val="Default"/>
        <w:numPr>
          <w:ilvl w:val="0"/>
          <w:numId w:val="21"/>
        </w:numPr>
        <w:ind w:left="2127" w:hanging="284"/>
        <w:jc w:val="both"/>
      </w:pPr>
      <w:r w:rsidRPr="00D27446">
        <w:rPr>
          <w:i/>
          <w:iCs/>
          <w:sz w:val="23"/>
          <w:szCs w:val="23"/>
        </w:rPr>
        <w:t xml:space="preserve">nonparticipating victims </w:t>
      </w:r>
      <w:r w:rsidRPr="00D27446">
        <w:rPr>
          <w:sz w:val="23"/>
          <w:szCs w:val="23"/>
        </w:rPr>
        <w:t>yaitu mereka yang tidak peduli terhadap upaya penanggulangan kejahatan;</w:t>
      </w:r>
    </w:p>
    <w:p w:rsidR="00550F73" w:rsidRPr="00D27446" w:rsidRDefault="00550F73" w:rsidP="00550F73">
      <w:pPr>
        <w:pStyle w:val="Default"/>
        <w:numPr>
          <w:ilvl w:val="0"/>
          <w:numId w:val="21"/>
        </w:numPr>
        <w:ind w:left="2127" w:hanging="284"/>
        <w:jc w:val="both"/>
      </w:pPr>
      <w:r w:rsidRPr="00D27446">
        <w:rPr>
          <w:i/>
          <w:iCs/>
          <w:sz w:val="23"/>
          <w:szCs w:val="23"/>
        </w:rPr>
        <w:t xml:space="preserve">latent victims </w:t>
      </w:r>
      <w:r w:rsidRPr="00D27446">
        <w:rPr>
          <w:sz w:val="23"/>
          <w:szCs w:val="23"/>
        </w:rPr>
        <w:t>yaitu mereka yang mempunyai sifat karakter  tertentu sehingga cenderung menjadi korban;</w:t>
      </w:r>
    </w:p>
    <w:p w:rsidR="00550F73" w:rsidRPr="00D27446" w:rsidRDefault="00550F73" w:rsidP="00550F73">
      <w:pPr>
        <w:pStyle w:val="Default"/>
        <w:numPr>
          <w:ilvl w:val="0"/>
          <w:numId w:val="21"/>
        </w:numPr>
        <w:ind w:left="2127" w:hanging="284"/>
        <w:jc w:val="both"/>
        <w:rPr>
          <w:sz w:val="23"/>
          <w:szCs w:val="23"/>
        </w:rPr>
      </w:pPr>
      <w:r w:rsidRPr="00D27446">
        <w:rPr>
          <w:i/>
          <w:iCs/>
          <w:sz w:val="23"/>
          <w:szCs w:val="23"/>
        </w:rPr>
        <w:t xml:space="preserve">procative victims </w:t>
      </w:r>
      <w:r w:rsidRPr="00D27446">
        <w:rPr>
          <w:sz w:val="23"/>
          <w:szCs w:val="23"/>
        </w:rPr>
        <w:t>yaitu mereka yang menimbulkan terjadinya kejahatan;</w:t>
      </w:r>
    </w:p>
    <w:p w:rsidR="00550F73" w:rsidRPr="00D27446" w:rsidRDefault="00550F73" w:rsidP="00550F73">
      <w:pPr>
        <w:pStyle w:val="Default"/>
        <w:numPr>
          <w:ilvl w:val="0"/>
          <w:numId w:val="21"/>
        </w:numPr>
        <w:ind w:left="2127" w:hanging="284"/>
        <w:jc w:val="both"/>
        <w:rPr>
          <w:sz w:val="23"/>
          <w:szCs w:val="23"/>
        </w:rPr>
      </w:pPr>
      <w:r w:rsidRPr="00D27446">
        <w:rPr>
          <w:i/>
          <w:iCs/>
          <w:sz w:val="23"/>
          <w:szCs w:val="23"/>
        </w:rPr>
        <w:t xml:space="preserve">participating victims </w:t>
      </w:r>
      <w:r w:rsidRPr="00D27446">
        <w:rPr>
          <w:sz w:val="23"/>
          <w:szCs w:val="23"/>
        </w:rPr>
        <w:t>yaitu mereka yang dengan perilakunya memudahkan dirinya menjadi korban;</w:t>
      </w:r>
    </w:p>
    <w:p w:rsidR="00550F73" w:rsidRPr="00D27446" w:rsidRDefault="00550F73" w:rsidP="00550F73">
      <w:pPr>
        <w:pStyle w:val="Default"/>
        <w:numPr>
          <w:ilvl w:val="0"/>
          <w:numId w:val="21"/>
        </w:numPr>
        <w:spacing w:after="240"/>
        <w:ind w:left="2127" w:hanging="284"/>
        <w:jc w:val="both"/>
        <w:rPr>
          <w:sz w:val="23"/>
          <w:szCs w:val="23"/>
        </w:rPr>
      </w:pPr>
      <w:r w:rsidRPr="00D27446">
        <w:rPr>
          <w:i/>
          <w:iCs/>
          <w:sz w:val="23"/>
          <w:szCs w:val="23"/>
        </w:rPr>
        <w:t xml:space="preserve">false victims </w:t>
      </w:r>
      <w:r w:rsidRPr="00D27446">
        <w:rPr>
          <w:sz w:val="23"/>
          <w:szCs w:val="23"/>
        </w:rPr>
        <w:t>yaitu mereka yang menjadi korban karena perbuatan yang dibuatnya sendiri;</w:t>
      </w:r>
    </w:p>
    <w:p w:rsidR="00550F73" w:rsidRPr="00D27446" w:rsidRDefault="00550F73" w:rsidP="00550F73">
      <w:pPr>
        <w:autoSpaceDE w:val="0"/>
        <w:autoSpaceDN w:val="0"/>
        <w:adjustRightInd w:val="0"/>
        <w:spacing w:after="0" w:line="48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Dilihat dari peranan korban dalam terjadinya tindak pidana, Stephen Schafer mengatakan setidaknya terdapat empat tipe korban, yaitu</w:t>
      </w:r>
      <w:r w:rsidRPr="00D27446">
        <w:rPr>
          <w:rStyle w:val="FootnoteReference"/>
          <w:rFonts w:ascii="Times New Roman" w:hAnsi="Times New Roman" w:cs="Times New Roman"/>
          <w:sz w:val="24"/>
          <w:szCs w:val="24"/>
        </w:rPr>
        <w:footnoteReference w:id="96"/>
      </w:r>
      <w:r w:rsidRPr="00D27446">
        <w:rPr>
          <w:rFonts w:ascii="Times New Roman" w:hAnsi="Times New Roman" w:cs="Times New Roman"/>
          <w:sz w:val="24"/>
          <w:szCs w:val="24"/>
        </w:rPr>
        <w:t xml:space="preserve"> :</w:t>
      </w:r>
    </w:p>
    <w:p w:rsidR="00550F73" w:rsidRPr="00D27446" w:rsidRDefault="00550F73" w:rsidP="00550F73">
      <w:pPr>
        <w:pStyle w:val="ListParagraph"/>
        <w:numPr>
          <w:ilvl w:val="0"/>
          <w:numId w:val="22"/>
        </w:numPr>
        <w:autoSpaceDE w:val="0"/>
        <w:autoSpaceDN w:val="0"/>
        <w:adjustRightInd w:val="0"/>
        <w:spacing w:after="0" w:line="240" w:lineRule="auto"/>
        <w:ind w:left="2127" w:hanging="284"/>
        <w:jc w:val="both"/>
        <w:rPr>
          <w:rFonts w:ascii="Times New Roman" w:hAnsi="Times New Roman" w:cs="Times New Roman"/>
          <w:sz w:val="24"/>
          <w:szCs w:val="24"/>
        </w:rPr>
      </w:pPr>
      <w:r w:rsidRPr="00D27446">
        <w:rPr>
          <w:rFonts w:ascii="Times New Roman" w:hAnsi="Times New Roman" w:cs="Times New Roman"/>
          <w:sz w:val="24"/>
          <w:szCs w:val="24"/>
        </w:rPr>
        <w:t>Orang yang tidak mempunyai kesalahan apa-apa, tetapi tetap menjadi korban. Untuk tipe ini, kesalahan ada pada pelaku.</w:t>
      </w:r>
    </w:p>
    <w:p w:rsidR="00550F73" w:rsidRPr="00D27446" w:rsidRDefault="00550F73" w:rsidP="00550F73">
      <w:pPr>
        <w:pStyle w:val="Default"/>
        <w:numPr>
          <w:ilvl w:val="0"/>
          <w:numId w:val="22"/>
        </w:numPr>
        <w:ind w:left="2127" w:hanging="284"/>
        <w:jc w:val="both"/>
      </w:pPr>
      <w:r w:rsidRPr="00D27446">
        <w:t xml:space="preserve">Korban secara sadar atau tidak sadar telah melakukan sesuatu yang meransang orang lain untuk melakukan kejahatan. </w:t>
      </w:r>
    </w:p>
    <w:p w:rsidR="00550F73" w:rsidRPr="00D27446" w:rsidRDefault="00550F73" w:rsidP="00550F73">
      <w:pPr>
        <w:pStyle w:val="ListParagraph"/>
        <w:autoSpaceDE w:val="0"/>
        <w:autoSpaceDN w:val="0"/>
        <w:adjustRightInd w:val="0"/>
        <w:spacing w:after="0" w:line="240" w:lineRule="auto"/>
        <w:ind w:left="2127"/>
        <w:jc w:val="both"/>
        <w:rPr>
          <w:rFonts w:ascii="Times New Roman" w:hAnsi="Times New Roman" w:cs="Times New Roman"/>
          <w:sz w:val="24"/>
          <w:szCs w:val="24"/>
        </w:rPr>
      </w:pPr>
      <w:r w:rsidRPr="00D27446">
        <w:rPr>
          <w:rFonts w:ascii="Times New Roman" w:hAnsi="Times New Roman" w:cs="Times New Roman"/>
          <w:sz w:val="24"/>
          <w:szCs w:val="24"/>
        </w:rPr>
        <w:lastRenderedPageBreak/>
        <w:t>Untuk tipe ini, korban dinyatakan turut mempunyai andil dalam terjadinya kejahatan sehingga kesalahan terletak pada pelaku dan korban.</w:t>
      </w:r>
    </w:p>
    <w:p w:rsidR="00550F73" w:rsidRPr="00D27446" w:rsidRDefault="00550F73" w:rsidP="00550F73">
      <w:pPr>
        <w:pStyle w:val="ListParagraph"/>
        <w:numPr>
          <w:ilvl w:val="0"/>
          <w:numId w:val="22"/>
        </w:numPr>
        <w:autoSpaceDE w:val="0"/>
        <w:autoSpaceDN w:val="0"/>
        <w:adjustRightInd w:val="0"/>
        <w:spacing w:after="0" w:line="240" w:lineRule="auto"/>
        <w:ind w:left="2127" w:hanging="284"/>
        <w:jc w:val="both"/>
        <w:rPr>
          <w:rFonts w:ascii="Times New Roman" w:hAnsi="Times New Roman" w:cs="Times New Roman"/>
          <w:sz w:val="24"/>
          <w:szCs w:val="24"/>
        </w:rPr>
      </w:pPr>
      <w:r w:rsidRPr="00D27446">
        <w:rPr>
          <w:rFonts w:ascii="Times New Roman" w:hAnsi="Times New Roman" w:cs="Times New Roman"/>
          <w:sz w:val="24"/>
          <w:szCs w:val="24"/>
        </w:rPr>
        <w:t>Mereka yang secara biologis dan sosial potensial menjadi korban.</w:t>
      </w:r>
    </w:p>
    <w:p w:rsidR="00550F73" w:rsidRPr="00D27446" w:rsidRDefault="00550F73" w:rsidP="00550F73">
      <w:pPr>
        <w:pStyle w:val="ListParagraph"/>
        <w:autoSpaceDE w:val="0"/>
        <w:autoSpaceDN w:val="0"/>
        <w:adjustRightInd w:val="0"/>
        <w:spacing w:after="0" w:line="240" w:lineRule="auto"/>
        <w:ind w:left="2127"/>
        <w:jc w:val="both"/>
        <w:rPr>
          <w:rFonts w:ascii="Times New Roman" w:hAnsi="Times New Roman" w:cs="Times New Roman"/>
          <w:sz w:val="24"/>
          <w:szCs w:val="24"/>
        </w:rPr>
      </w:pPr>
      <w:r w:rsidRPr="00D27446">
        <w:rPr>
          <w:rFonts w:ascii="Times New Roman" w:hAnsi="Times New Roman" w:cs="Times New Roman"/>
          <w:sz w:val="24"/>
          <w:szCs w:val="24"/>
        </w:rPr>
        <w:t>Anak-anak, orangtua, orang yang cacat fisik atau mental, orang miskin, golongan minoritas dan sebagainya merupakan orang-orang yang mudah menjadi korban. Korban dalam hal ini tidak dapat disalahkan, tetapi masyarakatlah yang harus bertanggung jawab.</w:t>
      </w:r>
    </w:p>
    <w:p w:rsidR="00550F73" w:rsidRPr="00D27446" w:rsidRDefault="00550F73" w:rsidP="00550F73">
      <w:pPr>
        <w:pStyle w:val="ListParagraph"/>
        <w:numPr>
          <w:ilvl w:val="0"/>
          <w:numId w:val="22"/>
        </w:numPr>
        <w:autoSpaceDE w:val="0"/>
        <w:autoSpaceDN w:val="0"/>
        <w:adjustRightInd w:val="0"/>
        <w:spacing w:after="0" w:line="240" w:lineRule="auto"/>
        <w:ind w:left="2127" w:hanging="284"/>
        <w:jc w:val="both"/>
        <w:rPr>
          <w:rFonts w:ascii="Times New Roman" w:hAnsi="Times New Roman" w:cs="Times New Roman"/>
          <w:sz w:val="24"/>
          <w:szCs w:val="24"/>
        </w:rPr>
      </w:pPr>
      <w:r w:rsidRPr="00D27446">
        <w:rPr>
          <w:rFonts w:ascii="Times New Roman" w:hAnsi="Times New Roman" w:cs="Times New Roman"/>
          <w:sz w:val="24"/>
          <w:szCs w:val="24"/>
        </w:rPr>
        <w:t>Korban karena ia sendiri merupakan pelaku.</w:t>
      </w:r>
    </w:p>
    <w:p w:rsidR="00550F73" w:rsidRDefault="00550F73" w:rsidP="00550F73">
      <w:pPr>
        <w:pStyle w:val="ListParagraph"/>
        <w:autoSpaceDE w:val="0"/>
        <w:autoSpaceDN w:val="0"/>
        <w:adjustRightInd w:val="0"/>
        <w:spacing w:after="0" w:line="240" w:lineRule="auto"/>
        <w:ind w:left="2127"/>
        <w:jc w:val="both"/>
        <w:rPr>
          <w:rFonts w:ascii="Times New Roman" w:hAnsi="Times New Roman" w:cs="Times New Roman"/>
          <w:sz w:val="24"/>
          <w:szCs w:val="24"/>
        </w:rPr>
      </w:pPr>
      <w:r w:rsidRPr="00D27446">
        <w:rPr>
          <w:rFonts w:ascii="Times New Roman" w:hAnsi="Times New Roman" w:cs="Times New Roman"/>
          <w:sz w:val="24"/>
          <w:szCs w:val="24"/>
        </w:rPr>
        <w:t>Inilah yang dikatakan sebagai kejahatan tanpa korban. Pelacuran. perjudian,, zina, merupakan beberapa kejahatan yang tergolong kejahatan tanpa korban. Pihak yang bersalah adalah korban karena ia juga sebagai pelaku.</w:t>
      </w:r>
    </w:p>
    <w:p w:rsidR="00550F73" w:rsidRDefault="00550F73" w:rsidP="00896D99">
      <w:pPr>
        <w:autoSpaceDE w:val="0"/>
        <w:autoSpaceDN w:val="0"/>
        <w:adjustRightInd w:val="0"/>
        <w:spacing w:after="0" w:line="240" w:lineRule="auto"/>
        <w:ind w:left="709"/>
        <w:jc w:val="both"/>
        <w:rPr>
          <w:rFonts w:ascii="Times New Roman" w:hAnsi="Times New Roman" w:cs="Times New Roman"/>
          <w:b/>
          <w:sz w:val="24"/>
          <w:szCs w:val="24"/>
        </w:rPr>
      </w:pPr>
    </w:p>
    <w:p w:rsidR="00CB6AC1" w:rsidRPr="00D27446" w:rsidRDefault="00CB6AC1" w:rsidP="00CB6AC1">
      <w:pPr>
        <w:autoSpaceDE w:val="0"/>
        <w:autoSpaceDN w:val="0"/>
        <w:adjustRightInd w:val="0"/>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B. 4</w:t>
      </w:r>
      <w:r w:rsidRPr="00D27446">
        <w:rPr>
          <w:rFonts w:ascii="Times New Roman" w:hAnsi="Times New Roman" w:cs="Times New Roman"/>
          <w:b/>
          <w:sz w:val="24"/>
          <w:szCs w:val="24"/>
        </w:rPr>
        <w:t>. Ruang Lingkup Perlindungan Saksi Dan Korban</w:t>
      </w:r>
    </w:p>
    <w:p w:rsidR="00CB6AC1" w:rsidRPr="00D27446" w:rsidRDefault="00CB6AC1" w:rsidP="00CB6AC1">
      <w:pPr>
        <w:autoSpaceDE w:val="0"/>
        <w:autoSpaceDN w:val="0"/>
        <w:adjustRightInd w:val="0"/>
        <w:spacing w:after="0" w:line="48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Perlindungan saksi dan korban pada awalnya merupakan amanat yang didasarkan dari Ketetapan MPR No.VIII Tahun 2001 tentang Rekomendasi Arah Kebijakan Pemberantasan dan Pencegahan Korupsi, Kolusi, dan Nepotisme, yang menyatakan perlu adanya sebuah undang-undang yang mengatur tentang perlindungan saksi. Berdasarkan amanat TAP MPR tersebut, maka badan legislasi DPR RI kemudian mengajukan sebuah Rancangan Undang-Undang (selanjutnya disingkat dengan RUU) Perlindungan Saksi dan Korban pada tanggal 27 Juni 2002 dan ditandatangani oleh 40 anggota DPR dari berbagai fraksi sebagai RUU usul inisiatif DPR.</w:t>
      </w:r>
      <w:r w:rsidRPr="00D27446">
        <w:rPr>
          <w:rStyle w:val="FootnoteReference"/>
          <w:rFonts w:ascii="Times New Roman" w:hAnsi="Times New Roman" w:cs="Times New Roman"/>
          <w:sz w:val="24"/>
          <w:szCs w:val="24"/>
        </w:rPr>
        <w:footnoteReference w:id="97"/>
      </w:r>
      <w:r w:rsidRPr="00D27446">
        <w:rPr>
          <w:rFonts w:ascii="Times New Roman" w:hAnsi="Times New Roman" w:cs="Times New Roman"/>
          <w:sz w:val="24"/>
          <w:szCs w:val="24"/>
        </w:rPr>
        <w:t xml:space="preserve"> Selanjutnya pada pembahasan secara marathon yang dilakukan oleh Panitia Kerja (Panja) sejak tanggal 8 Pebruari 2002 hingga akhirnya pada tanggal 18 Juli 2006 RUU ini disahkan </w:t>
      </w:r>
      <w:r w:rsidRPr="00D27446">
        <w:rPr>
          <w:rFonts w:ascii="Times New Roman" w:hAnsi="Times New Roman" w:cs="Times New Roman"/>
          <w:sz w:val="24"/>
          <w:szCs w:val="24"/>
        </w:rPr>
        <w:lastRenderedPageBreak/>
        <w:t>menjadi UU No.13 Tahun 2006 tentang Perlindungan Saksi dan Korban.</w:t>
      </w:r>
      <w:r w:rsidRPr="00D27446">
        <w:rPr>
          <w:rStyle w:val="FootnoteReference"/>
          <w:rFonts w:ascii="Times New Roman" w:hAnsi="Times New Roman" w:cs="Times New Roman"/>
          <w:sz w:val="24"/>
          <w:szCs w:val="24"/>
        </w:rPr>
        <w:footnoteReference w:id="98"/>
      </w:r>
    </w:p>
    <w:p w:rsidR="00CB6AC1" w:rsidRPr="00D27446" w:rsidRDefault="00CB6AC1" w:rsidP="00CB6AC1">
      <w:pPr>
        <w:spacing w:after="0" w:line="48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Dasar pertimbangan perlunya suatu undang-undang yang mengatur perlindungan saksi dan korban dengan jelas dapat dilihat pada bagian menimbang daripada undang-undang ini, yang antara lain menyebutkan: penegak hukum sering mengalami kesukaran dalam mencari dan menemukan kejelasan tentang tindak pidana yang dilakukan oleh pelaku karena tidak dapat menghadirkan saksi dan atau korban disebabkan adanya ancaman, baik fisik maupun psikis dari pihak tertentu. Padahal kita tahu bahwa peran saksi atau korban dalam suatu proses peradilan pidana menempati posisi kunci dalam upaya mencari dan menemukan kejelasan tentang tindak pidana yang dilakukan oleh pelaku.</w:t>
      </w:r>
    </w:p>
    <w:p w:rsidR="00CB6AC1" w:rsidRPr="00D27446" w:rsidRDefault="00CB6AC1" w:rsidP="00CB6AC1">
      <w:pPr>
        <w:spacing w:after="0" w:line="48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Keberadaan saksi dan korban sebelum tahun 2006 merupakan suatu h</w:t>
      </w:r>
      <w:r w:rsidR="00896D99">
        <w:rPr>
          <w:rFonts w:ascii="Times New Roman" w:hAnsi="Times New Roman" w:cs="Times New Roman"/>
          <w:sz w:val="24"/>
          <w:szCs w:val="24"/>
        </w:rPr>
        <w:t>al yang kurang diperhitungkan, d</w:t>
      </w:r>
      <w:r w:rsidRPr="00D27446">
        <w:rPr>
          <w:rFonts w:ascii="Times New Roman" w:hAnsi="Times New Roman" w:cs="Times New Roman"/>
          <w:sz w:val="24"/>
          <w:szCs w:val="24"/>
        </w:rPr>
        <w:t>alam KUHAP sendiri, kecenderungan orientasi masih terpaku dan memiliki kecenderungan dalam melindungi warga negaranya yang berstatus tersangka, terdakwa dan terpidana.</w:t>
      </w:r>
      <w:r w:rsidRPr="00D27446">
        <w:rPr>
          <w:rStyle w:val="FootnoteReference"/>
          <w:rFonts w:ascii="Times New Roman" w:hAnsi="Times New Roman" w:cs="Times New Roman"/>
          <w:sz w:val="24"/>
          <w:szCs w:val="24"/>
        </w:rPr>
        <w:footnoteReference w:id="99"/>
      </w:r>
    </w:p>
    <w:p w:rsidR="00CB6AC1" w:rsidRDefault="00CB6AC1" w:rsidP="00CB6AC1">
      <w:pPr>
        <w:autoSpaceDE w:val="0"/>
        <w:autoSpaceDN w:val="0"/>
        <w:adjustRightInd w:val="0"/>
        <w:spacing w:after="0" w:line="48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 xml:space="preserve">Dasar dari di adakannya sebuah perlindungan adalah untuk mencapai tujuan dari perlindungan itu sendiri, pada Pasal 4 UU No.13/2006 dinyatakan bahwa tujuan dari perlindungan saksi dan korban tersebut untuk memberikan rasa aman dan tentram kepada </w:t>
      </w:r>
      <w:r w:rsidRPr="00D27446">
        <w:rPr>
          <w:rFonts w:ascii="Times New Roman" w:hAnsi="Times New Roman" w:cs="Times New Roman"/>
          <w:sz w:val="24"/>
          <w:szCs w:val="24"/>
        </w:rPr>
        <w:lastRenderedPageBreak/>
        <w:t>saksi/dan atau korban dalam memberikan keterangan pada setiap proses peradilan pidana. Pada hakikatnya, pengadilan membantu pencari keadilan dan berusaha mengatasi segala hambatan dan rintangan, sehingga tujuan dari peradilan dapat terwujud.</w:t>
      </w:r>
    </w:p>
    <w:p w:rsidR="00CB6AC1" w:rsidRDefault="00CB6AC1" w:rsidP="00CB6AC1">
      <w:pPr>
        <w:autoSpaceDE w:val="0"/>
        <w:autoSpaceDN w:val="0"/>
        <w:adjustRightInd w:val="0"/>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Terdapat dua model pengaturan hukum pidana terhadap korban kejahatan, yakni model hak-hak prosedural (</w:t>
      </w:r>
      <w:r w:rsidRPr="00F227CA">
        <w:rPr>
          <w:rFonts w:ascii="Times New Roman" w:hAnsi="Times New Roman" w:cs="Times New Roman"/>
          <w:i/>
          <w:sz w:val="24"/>
          <w:szCs w:val="24"/>
        </w:rPr>
        <w:t>procedural rights model</w:t>
      </w:r>
      <w:r>
        <w:rPr>
          <w:rFonts w:ascii="Times New Roman" w:hAnsi="Times New Roman" w:cs="Times New Roman"/>
          <w:sz w:val="24"/>
          <w:szCs w:val="24"/>
        </w:rPr>
        <w:t>) dan model pelayanan (</w:t>
      </w:r>
      <w:r w:rsidRPr="00F227CA">
        <w:rPr>
          <w:rFonts w:ascii="Times New Roman" w:hAnsi="Times New Roman" w:cs="Times New Roman"/>
          <w:i/>
          <w:sz w:val="24"/>
          <w:szCs w:val="24"/>
        </w:rPr>
        <w:t>services model</w:t>
      </w:r>
      <w:r>
        <w:rPr>
          <w:rFonts w:ascii="Times New Roman" w:hAnsi="Times New Roman" w:cs="Times New Roman"/>
          <w:sz w:val="24"/>
          <w:szCs w:val="24"/>
        </w:rPr>
        <w:t>), model hak-hak prosedural menempatkan korban sebagai pihak ketiga dalam sistem peradilan pidana, sedangkan model pelayanan lebih menekankan pada standar baku bagi pembinaan korban kejahatan.</w:t>
      </w:r>
      <w:r>
        <w:rPr>
          <w:rStyle w:val="FootnoteReference"/>
          <w:rFonts w:ascii="Times New Roman" w:hAnsi="Times New Roman" w:cs="Times New Roman"/>
          <w:sz w:val="24"/>
          <w:szCs w:val="24"/>
        </w:rPr>
        <w:footnoteReference w:id="100"/>
      </w:r>
      <w:r>
        <w:rPr>
          <w:rFonts w:ascii="Times New Roman" w:hAnsi="Times New Roman" w:cs="Times New Roman"/>
          <w:sz w:val="24"/>
          <w:szCs w:val="24"/>
        </w:rPr>
        <w:t xml:space="preserve"> Dalam kaitannya dengan kedudukan korba</w:t>
      </w:r>
      <w:r w:rsidR="004857A5">
        <w:rPr>
          <w:rFonts w:ascii="Times New Roman" w:hAnsi="Times New Roman" w:cs="Times New Roman"/>
          <w:sz w:val="24"/>
          <w:szCs w:val="24"/>
        </w:rPr>
        <w:t>n dalam sistem peradilan pidana</w:t>
      </w:r>
      <w:r>
        <w:rPr>
          <w:rFonts w:ascii="Times New Roman" w:hAnsi="Times New Roman" w:cs="Times New Roman"/>
          <w:sz w:val="24"/>
          <w:szCs w:val="24"/>
        </w:rPr>
        <w:t xml:space="preserve"> kita</w:t>
      </w:r>
      <w:r w:rsidR="004857A5">
        <w:rPr>
          <w:rFonts w:ascii="Times New Roman" w:hAnsi="Times New Roman" w:cs="Times New Roman"/>
          <w:sz w:val="24"/>
          <w:szCs w:val="24"/>
        </w:rPr>
        <w:t xml:space="preserve"> tidak meng</w:t>
      </w:r>
      <w:r>
        <w:rPr>
          <w:rFonts w:ascii="Times New Roman" w:hAnsi="Times New Roman" w:cs="Times New Roman"/>
          <w:sz w:val="24"/>
          <w:szCs w:val="24"/>
        </w:rPr>
        <w:t>anut model hak-hak prosedural, tetapi cenderung untuk menggunakan model pelayanan, sebab yang utama adalah bagaimana melayani dan membantu si korban dalam rangka mendapatkan keadilan  (</w:t>
      </w:r>
      <w:r w:rsidRPr="006A0F0F">
        <w:rPr>
          <w:rFonts w:ascii="Times New Roman" w:hAnsi="Times New Roman" w:cs="Times New Roman"/>
          <w:i/>
          <w:sz w:val="24"/>
          <w:szCs w:val="24"/>
        </w:rPr>
        <w:t>access to justice</w:t>
      </w:r>
      <w:r>
        <w:rPr>
          <w:rFonts w:ascii="Times New Roman" w:hAnsi="Times New Roman" w:cs="Times New Roman"/>
          <w:i/>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1"/>
      </w:r>
    </w:p>
    <w:p w:rsidR="00832787" w:rsidRDefault="001611B0" w:rsidP="00CB6AC1">
      <w:pPr>
        <w:autoSpaceDE w:val="0"/>
        <w:autoSpaceDN w:val="0"/>
        <w:adjustRightInd w:val="0"/>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Terdapat model keseimbangan kepentingan dalam sistem peradilan pidana, sebagaimana dikemukakan oleh Muladi yang dikutip oleh Nyoman Serikat Putra Jaya yang didasari pada “</w:t>
      </w:r>
      <w:r w:rsidRPr="001611B0">
        <w:rPr>
          <w:rFonts w:ascii="Times New Roman" w:hAnsi="Times New Roman" w:cs="Times New Roman"/>
          <w:i/>
          <w:sz w:val="24"/>
          <w:szCs w:val="24"/>
        </w:rPr>
        <w:t>Integrated Criminal Justice System</w:t>
      </w:r>
      <w:r>
        <w:rPr>
          <w:rFonts w:ascii="Times New Roman" w:hAnsi="Times New Roman" w:cs="Times New Roman"/>
          <w:sz w:val="24"/>
          <w:szCs w:val="24"/>
        </w:rPr>
        <w:t xml:space="preserve">”, yang menjaga keseimbangan perlindungan kepentingan baik kepentingan negara, kepentingan </w:t>
      </w:r>
      <w:r>
        <w:rPr>
          <w:rFonts w:ascii="Times New Roman" w:hAnsi="Times New Roman" w:cs="Times New Roman"/>
          <w:sz w:val="24"/>
          <w:szCs w:val="24"/>
        </w:rPr>
        <w:lastRenderedPageBreak/>
        <w:t>masyarakat, maupun kepentingan individu termasuk kepentingan pelaku tindak pidana dan kepentingan korban kejahatan.</w:t>
      </w:r>
      <w:r w:rsidR="00F11BCD">
        <w:rPr>
          <w:rStyle w:val="FootnoteReference"/>
          <w:rFonts w:ascii="Times New Roman" w:hAnsi="Times New Roman" w:cs="Times New Roman"/>
          <w:sz w:val="24"/>
          <w:szCs w:val="24"/>
        </w:rPr>
        <w:footnoteReference w:id="102"/>
      </w:r>
    </w:p>
    <w:p w:rsidR="00CB6AC1" w:rsidRPr="00D27446" w:rsidRDefault="00CB6AC1" w:rsidP="00CB6AC1">
      <w:pPr>
        <w:autoSpaceDE w:val="0"/>
        <w:autoSpaceDN w:val="0"/>
        <w:adjustRightInd w:val="0"/>
        <w:spacing w:after="0" w:line="48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Seorang saksi dan korban berhak memperoleh perlindungan atas keamanan pribadinya dari ancaman fisik maupun psikologis dari orang lain, berkenaan dengan kesaksian yang akan, tengah, atau telah diberikannya pada suatu tindak pidana. Hak-hak yang diberikan kepada saksi diberikan berdasarkan atas beberapa asas-asas, antara lain :</w:t>
      </w:r>
      <w:r w:rsidRPr="00D27446">
        <w:rPr>
          <w:rStyle w:val="FootnoteReference"/>
          <w:rFonts w:ascii="Times New Roman" w:hAnsi="Times New Roman" w:cs="Times New Roman"/>
          <w:sz w:val="24"/>
          <w:szCs w:val="24"/>
        </w:rPr>
        <w:footnoteReference w:id="103"/>
      </w:r>
    </w:p>
    <w:p w:rsidR="00CB6AC1" w:rsidRPr="00D27446" w:rsidRDefault="00CB6AC1" w:rsidP="00206A5E">
      <w:pPr>
        <w:pStyle w:val="ListParagraph"/>
        <w:numPr>
          <w:ilvl w:val="0"/>
          <w:numId w:val="18"/>
        </w:numPr>
        <w:autoSpaceDE w:val="0"/>
        <w:autoSpaceDN w:val="0"/>
        <w:adjustRightInd w:val="0"/>
        <w:spacing w:after="0" w:line="24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Asas perlindungan</w:t>
      </w:r>
    </w:p>
    <w:p w:rsidR="00CB6AC1" w:rsidRPr="00D27446" w:rsidRDefault="00CB6AC1" w:rsidP="00CB6AC1">
      <w:pPr>
        <w:pStyle w:val="ListParagraph"/>
        <w:autoSpaceDE w:val="0"/>
        <w:autoSpaceDN w:val="0"/>
        <w:adjustRightInd w:val="0"/>
        <w:spacing w:after="0" w:line="240" w:lineRule="auto"/>
        <w:ind w:left="2127"/>
        <w:jc w:val="both"/>
        <w:rPr>
          <w:rFonts w:ascii="Times New Roman" w:hAnsi="Times New Roman" w:cs="Times New Roman"/>
          <w:sz w:val="24"/>
          <w:szCs w:val="24"/>
        </w:rPr>
      </w:pPr>
      <w:r w:rsidRPr="00D27446">
        <w:rPr>
          <w:rFonts w:ascii="Times New Roman" w:hAnsi="Times New Roman" w:cs="Times New Roman"/>
          <w:sz w:val="24"/>
          <w:szCs w:val="24"/>
        </w:rPr>
        <w:t>Maksud asas ini mengacu pada kewajiban Negara untuk melindungi warga negaranya terutama mereka yang dapat terancam keselamatannya baik fisik maupun mental.</w:t>
      </w:r>
    </w:p>
    <w:p w:rsidR="00CB6AC1" w:rsidRPr="00D27446" w:rsidRDefault="00CB6AC1" w:rsidP="00206A5E">
      <w:pPr>
        <w:pStyle w:val="ListParagraph"/>
        <w:numPr>
          <w:ilvl w:val="0"/>
          <w:numId w:val="18"/>
        </w:numPr>
        <w:autoSpaceDE w:val="0"/>
        <w:autoSpaceDN w:val="0"/>
        <w:adjustRightInd w:val="0"/>
        <w:spacing w:after="0" w:line="24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Asas hak atas rasa aman</w:t>
      </w:r>
    </w:p>
    <w:p w:rsidR="00CB6AC1" w:rsidRPr="00D27446" w:rsidRDefault="00CB6AC1" w:rsidP="00CB6AC1">
      <w:pPr>
        <w:pStyle w:val="ListParagraph"/>
        <w:autoSpaceDE w:val="0"/>
        <w:autoSpaceDN w:val="0"/>
        <w:adjustRightInd w:val="0"/>
        <w:spacing w:after="0" w:line="240" w:lineRule="auto"/>
        <w:ind w:left="2127"/>
        <w:jc w:val="both"/>
        <w:rPr>
          <w:rFonts w:ascii="Times New Roman" w:hAnsi="Times New Roman" w:cs="Times New Roman"/>
          <w:sz w:val="24"/>
          <w:szCs w:val="24"/>
        </w:rPr>
      </w:pPr>
      <w:r w:rsidRPr="00D27446">
        <w:rPr>
          <w:rFonts w:ascii="Times New Roman" w:hAnsi="Times New Roman" w:cs="Times New Roman"/>
          <w:sz w:val="24"/>
          <w:szCs w:val="24"/>
        </w:rPr>
        <w:t>Dalam hak ini termasuk pula hak untuk tidak disiksa atau diperlakukan secara kejam dan tidak manusiawi sesuai dengan konvensi menentang penyiksaan yang telah diratifikasi.</w:t>
      </w:r>
    </w:p>
    <w:p w:rsidR="00CB6AC1" w:rsidRPr="00D27446" w:rsidRDefault="00CB6AC1" w:rsidP="00206A5E">
      <w:pPr>
        <w:pStyle w:val="ListParagraph"/>
        <w:numPr>
          <w:ilvl w:val="0"/>
          <w:numId w:val="18"/>
        </w:numPr>
        <w:autoSpaceDE w:val="0"/>
        <w:autoSpaceDN w:val="0"/>
        <w:adjustRightInd w:val="0"/>
        <w:spacing w:after="0" w:line="24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Asas hak pengormatan atas harkat dan martabat manusia</w:t>
      </w:r>
    </w:p>
    <w:p w:rsidR="00CB6AC1" w:rsidRPr="00D27446" w:rsidRDefault="00CB6AC1" w:rsidP="00CB6AC1">
      <w:pPr>
        <w:pStyle w:val="ListParagraph"/>
        <w:autoSpaceDE w:val="0"/>
        <w:autoSpaceDN w:val="0"/>
        <w:adjustRightInd w:val="0"/>
        <w:spacing w:before="240" w:line="240" w:lineRule="auto"/>
        <w:ind w:left="2127"/>
        <w:jc w:val="both"/>
        <w:rPr>
          <w:rFonts w:ascii="Times New Roman" w:hAnsi="Times New Roman" w:cs="Times New Roman"/>
          <w:sz w:val="24"/>
          <w:szCs w:val="24"/>
        </w:rPr>
      </w:pPr>
      <w:r w:rsidRPr="00D27446">
        <w:rPr>
          <w:rFonts w:ascii="Times New Roman" w:hAnsi="Times New Roman" w:cs="Times New Roman"/>
          <w:sz w:val="24"/>
          <w:szCs w:val="24"/>
        </w:rPr>
        <w:t>Setiap saksi dan korban berhak untuk mendapatkan penghormatan atas harkat dan martabatnya sebagai manusia.</w:t>
      </w:r>
    </w:p>
    <w:p w:rsidR="00CB6AC1" w:rsidRPr="00D27446" w:rsidRDefault="00CB6AC1" w:rsidP="00CB6AC1">
      <w:pPr>
        <w:pStyle w:val="ListParagraph"/>
        <w:autoSpaceDE w:val="0"/>
        <w:autoSpaceDN w:val="0"/>
        <w:adjustRightInd w:val="0"/>
        <w:spacing w:before="240" w:line="240" w:lineRule="auto"/>
        <w:ind w:left="1276" w:firstLine="567"/>
        <w:jc w:val="both"/>
        <w:rPr>
          <w:rFonts w:ascii="Times New Roman" w:hAnsi="Times New Roman" w:cs="Times New Roman"/>
          <w:sz w:val="24"/>
          <w:szCs w:val="24"/>
        </w:rPr>
      </w:pPr>
    </w:p>
    <w:p w:rsidR="00CB6AC1" w:rsidRPr="00D27446" w:rsidRDefault="00CB6AC1" w:rsidP="00CB6AC1">
      <w:pPr>
        <w:pStyle w:val="ListParagraph"/>
        <w:autoSpaceDE w:val="0"/>
        <w:autoSpaceDN w:val="0"/>
        <w:adjustRightInd w:val="0"/>
        <w:spacing w:before="240" w:after="0" w:line="48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Perlindungan terhadap saksi dan korban tidak terlepas dari hak asasi manusia, hal ini didasarkan pada:</w:t>
      </w:r>
      <w:r w:rsidRPr="00D27446">
        <w:rPr>
          <w:rStyle w:val="FootnoteReference"/>
          <w:rFonts w:ascii="Times New Roman" w:hAnsi="Times New Roman" w:cs="Times New Roman"/>
          <w:sz w:val="24"/>
          <w:szCs w:val="24"/>
        </w:rPr>
        <w:footnoteReference w:id="104"/>
      </w:r>
    </w:p>
    <w:p w:rsidR="00CB6AC1" w:rsidRPr="00D27446" w:rsidRDefault="00CB6AC1" w:rsidP="00206A5E">
      <w:pPr>
        <w:pStyle w:val="ListParagraph"/>
        <w:numPr>
          <w:ilvl w:val="0"/>
          <w:numId w:val="19"/>
        </w:numPr>
        <w:autoSpaceDE w:val="0"/>
        <w:autoSpaceDN w:val="0"/>
        <w:adjustRightInd w:val="0"/>
        <w:spacing w:before="240" w:after="0" w:line="24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 xml:space="preserve">Penghargaan atas harkat dan martabat manusia, </w:t>
      </w:r>
    </w:p>
    <w:p w:rsidR="00CB6AC1" w:rsidRPr="00D27446" w:rsidRDefault="00CB6AC1" w:rsidP="00206A5E">
      <w:pPr>
        <w:pStyle w:val="ListParagraph"/>
        <w:numPr>
          <w:ilvl w:val="0"/>
          <w:numId w:val="19"/>
        </w:numPr>
        <w:autoSpaceDE w:val="0"/>
        <w:autoSpaceDN w:val="0"/>
        <w:adjustRightInd w:val="0"/>
        <w:spacing w:before="240" w:after="0" w:line="24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 xml:space="preserve">Rasa aman, </w:t>
      </w:r>
    </w:p>
    <w:p w:rsidR="00CB6AC1" w:rsidRPr="00D27446" w:rsidRDefault="00CB6AC1" w:rsidP="00206A5E">
      <w:pPr>
        <w:pStyle w:val="ListParagraph"/>
        <w:numPr>
          <w:ilvl w:val="0"/>
          <w:numId w:val="19"/>
        </w:numPr>
        <w:autoSpaceDE w:val="0"/>
        <w:autoSpaceDN w:val="0"/>
        <w:adjustRightInd w:val="0"/>
        <w:spacing w:before="240" w:after="0" w:line="24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 xml:space="preserve">Keadilan, </w:t>
      </w:r>
    </w:p>
    <w:p w:rsidR="00CB6AC1" w:rsidRPr="00D27446" w:rsidRDefault="00CB6AC1" w:rsidP="00206A5E">
      <w:pPr>
        <w:pStyle w:val="ListParagraph"/>
        <w:numPr>
          <w:ilvl w:val="0"/>
          <w:numId w:val="19"/>
        </w:numPr>
        <w:autoSpaceDE w:val="0"/>
        <w:autoSpaceDN w:val="0"/>
        <w:adjustRightInd w:val="0"/>
        <w:spacing w:before="240" w:after="0" w:line="24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Tidak diskriminatif, dan</w:t>
      </w:r>
    </w:p>
    <w:p w:rsidR="00CB6AC1" w:rsidRPr="00D27446" w:rsidRDefault="00CB6AC1" w:rsidP="00206A5E">
      <w:pPr>
        <w:pStyle w:val="ListParagraph"/>
        <w:numPr>
          <w:ilvl w:val="0"/>
          <w:numId w:val="19"/>
        </w:numPr>
        <w:autoSpaceDE w:val="0"/>
        <w:autoSpaceDN w:val="0"/>
        <w:adjustRightInd w:val="0"/>
        <w:spacing w:before="240" w:line="24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Kepastian hukum.</w:t>
      </w:r>
    </w:p>
    <w:p w:rsidR="00CB6AC1" w:rsidRPr="00D27446" w:rsidRDefault="00CB6AC1" w:rsidP="00CB6AC1">
      <w:pPr>
        <w:pStyle w:val="ListParagraph"/>
        <w:autoSpaceDE w:val="0"/>
        <w:autoSpaceDN w:val="0"/>
        <w:adjustRightInd w:val="0"/>
        <w:spacing w:before="240" w:line="240" w:lineRule="auto"/>
        <w:ind w:left="1276" w:firstLine="567"/>
        <w:jc w:val="both"/>
        <w:rPr>
          <w:rFonts w:ascii="Times New Roman" w:hAnsi="Times New Roman" w:cs="Times New Roman"/>
          <w:sz w:val="24"/>
          <w:szCs w:val="24"/>
        </w:rPr>
      </w:pPr>
    </w:p>
    <w:p w:rsidR="00CB6AC1" w:rsidRPr="00D27446" w:rsidRDefault="00CB6AC1" w:rsidP="00CB6AC1">
      <w:pPr>
        <w:pStyle w:val="ListParagraph"/>
        <w:autoSpaceDE w:val="0"/>
        <w:autoSpaceDN w:val="0"/>
        <w:adjustRightInd w:val="0"/>
        <w:spacing w:before="240" w:line="48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lastRenderedPageBreak/>
        <w:t>Hal ini serupa dengan beberapa asas yang terdapat dalam KUHAP yang dapat dijadikan landasan perlindungan saksi dan korban misalnya:</w:t>
      </w:r>
      <w:r w:rsidRPr="00D27446">
        <w:rPr>
          <w:rStyle w:val="FootnoteReference"/>
          <w:rFonts w:ascii="Times New Roman" w:hAnsi="Times New Roman" w:cs="Times New Roman"/>
          <w:sz w:val="24"/>
          <w:szCs w:val="24"/>
        </w:rPr>
        <w:footnoteReference w:id="105"/>
      </w:r>
    </w:p>
    <w:p w:rsidR="00CB6AC1" w:rsidRPr="00D27446" w:rsidRDefault="00CB6AC1" w:rsidP="00206A5E">
      <w:pPr>
        <w:pStyle w:val="ListParagraph"/>
        <w:numPr>
          <w:ilvl w:val="0"/>
          <w:numId w:val="20"/>
        </w:numPr>
        <w:autoSpaceDE w:val="0"/>
        <w:autoSpaceDN w:val="0"/>
        <w:adjustRightInd w:val="0"/>
        <w:spacing w:before="240" w:after="0" w:line="24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Perlakuan yang sama dihadapan hukum;</w:t>
      </w:r>
    </w:p>
    <w:p w:rsidR="00CB6AC1" w:rsidRPr="00D27446" w:rsidRDefault="00CB6AC1" w:rsidP="00206A5E">
      <w:pPr>
        <w:pStyle w:val="ListParagraph"/>
        <w:numPr>
          <w:ilvl w:val="0"/>
          <w:numId w:val="20"/>
        </w:numPr>
        <w:autoSpaceDE w:val="0"/>
        <w:autoSpaceDN w:val="0"/>
        <w:adjustRightInd w:val="0"/>
        <w:spacing w:before="240" w:after="0" w:line="24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Asas cepat, sederhana, dan biaya ringan;</w:t>
      </w:r>
    </w:p>
    <w:p w:rsidR="00CB6AC1" w:rsidRPr="00D27446" w:rsidRDefault="00CB6AC1" w:rsidP="00206A5E">
      <w:pPr>
        <w:pStyle w:val="ListParagraph"/>
        <w:numPr>
          <w:ilvl w:val="0"/>
          <w:numId w:val="20"/>
        </w:numPr>
        <w:autoSpaceDE w:val="0"/>
        <w:autoSpaceDN w:val="0"/>
        <w:adjustRightInd w:val="0"/>
        <w:spacing w:before="240" w:after="0" w:line="24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Peradilan yang bebas;</w:t>
      </w:r>
    </w:p>
    <w:p w:rsidR="00CB6AC1" w:rsidRPr="00D27446" w:rsidRDefault="00CB6AC1" w:rsidP="00206A5E">
      <w:pPr>
        <w:pStyle w:val="ListParagraph"/>
        <w:numPr>
          <w:ilvl w:val="0"/>
          <w:numId w:val="20"/>
        </w:numPr>
        <w:autoSpaceDE w:val="0"/>
        <w:autoSpaceDN w:val="0"/>
        <w:adjustRightInd w:val="0"/>
        <w:spacing w:before="240" w:after="0" w:line="24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Peradilan terbuka untuk umum;</w:t>
      </w:r>
    </w:p>
    <w:p w:rsidR="00CB6AC1" w:rsidRPr="00D27446" w:rsidRDefault="00CB6AC1" w:rsidP="00206A5E">
      <w:pPr>
        <w:pStyle w:val="ListParagraph"/>
        <w:numPr>
          <w:ilvl w:val="0"/>
          <w:numId w:val="20"/>
        </w:numPr>
        <w:autoSpaceDE w:val="0"/>
        <w:autoSpaceDN w:val="0"/>
        <w:adjustRightInd w:val="0"/>
        <w:spacing w:before="240" w:after="0" w:line="24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Ganti kerugian;</w:t>
      </w:r>
    </w:p>
    <w:p w:rsidR="00CB6AC1" w:rsidRPr="00D27446" w:rsidRDefault="00CB6AC1" w:rsidP="00206A5E">
      <w:pPr>
        <w:pStyle w:val="ListParagraph"/>
        <w:numPr>
          <w:ilvl w:val="0"/>
          <w:numId w:val="20"/>
        </w:numPr>
        <w:autoSpaceDE w:val="0"/>
        <w:autoSpaceDN w:val="0"/>
        <w:adjustRightInd w:val="0"/>
        <w:spacing w:before="240" w:after="0" w:line="24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Keadilan dan kepastian hukum;</w:t>
      </w:r>
    </w:p>
    <w:p w:rsidR="00CB6AC1" w:rsidRPr="00D27446" w:rsidRDefault="00CB6AC1" w:rsidP="00CB6AC1">
      <w:pPr>
        <w:pStyle w:val="ListParagraph"/>
        <w:autoSpaceDE w:val="0"/>
        <w:autoSpaceDN w:val="0"/>
        <w:adjustRightInd w:val="0"/>
        <w:spacing w:before="240" w:after="0" w:line="240" w:lineRule="auto"/>
        <w:ind w:left="709" w:firstLine="567"/>
        <w:jc w:val="both"/>
        <w:rPr>
          <w:rFonts w:ascii="Times New Roman" w:hAnsi="Times New Roman" w:cs="Times New Roman"/>
          <w:sz w:val="24"/>
          <w:szCs w:val="24"/>
        </w:rPr>
      </w:pPr>
    </w:p>
    <w:p w:rsidR="00CB6AC1" w:rsidRDefault="00CB6AC1" w:rsidP="00CB6AC1">
      <w:pPr>
        <w:spacing w:after="0" w:line="480" w:lineRule="auto"/>
        <w:ind w:left="1276" w:firstLine="567"/>
        <w:jc w:val="both"/>
        <w:rPr>
          <w:rFonts w:ascii="Times New Roman" w:hAnsi="Times New Roman" w:cs="Times New Roman"/>
          <w:sz w:val="24"/>
          <w:szCs w:val="24"/>
        </w:rPr>
      </w:pPr>
      <w:r w:rsidRPr="00D27446">
        <w:rPr>
          <w:rFonts w:ascii="Times New Roman" w:hAnsi="Times New Roman" w:cs="Times New Roman"/>
          <w:sz w:val="24"/>
          <w:szCs w:val="24"/>
        </w:rPr>
        <w:t>Pada UU No.13/2006 tentang Perlindungan Saksi dan Korban memberikan jaminan kepada warga masyarakat yang memiliki itikad baik untuk melaporkan tindak pidana dan juga saksi yang memberikan kesaksiannya bahwa berdasarkan kesaksiannya tersebut ia tidak dapat dapat dituntut, baik secara pidana maupun gugatan secara perdata dan seorang saksi yang juga tersangka untuk kasus yang sama tidak dapat dibebaskan dari tuntutan pidana tetapi kesaksiannya dapat dijadikan pertimbangan hakim dalam meringankan pidana yang akan dijatuhkan. Ini merupakan perlindungan hak asasi seorang saksi yang diharapkan dapat memberikan keterangan sehingga terjadi kejelasan dalam suatu perkara serta menjauhkannya dari perasaan tertekan dan takut.</w:t>
      </w:r>
    </w:p>
    <w:p w:rsidR="00CB6AC1" w:rsidRDefault="00CB6AC1" w:rsidP="00CB6AC1">
      <w:pPr>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Perlindungan saksi dan korban diberikan melalui sebuah lembaga yang lahir dari UU No.13/2006 Pasal 1 angka 3 yaitu Lembaga Perlindungan Saksi dan Korban (LPSK), LPSK bertugas dan berwenang untuk memberikan hak-hak lain kepada saksi dan </w:t>
      </w:r>
      <w:r>
        <w:rPr>
          <w:rFonts w:ascii="Times New Roman" w:hAnsi="Times New Roman" w:cs="Times New Roman"/>
          <w:sz w:val="24"/>
          <w:szCs w:val="24"/>
        </w:rPr>
        <w:lastRenderedPageBreak/>
        <w:t xml:space="preserve">korban. LPSK melakukan perlindungan terhadap saksi dan korban apabila saksi dan korban memenuhi kriteria seperti yang ditentukan dalam Pasal 28 UU No.13/2006 yaitu: </w:t>
      </w:r>
    </w:p>
    <w:p w:rsidR="00CB6AC1" w:rsidRDefault="00CB6AC1" w:rsidP="00206A5E">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Sifat pentingnya keterangan saksi dan korban;</w:t>
      </w:r>
    </w:p>
    <w:p w:rsidR="00CB6AC1" w:rsidRDefault="00CB6AC1" w:rsidP="00206A5E">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Tingkat ancaman yang membahayakan saksi dan korban;</w:t>
      </w:r>
    </w:p>
    <w:p w:rsidR="00CB6AC1" w:rsidRDefault="00CB6AC1" w:rsidP="00206A5E">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Hasil analisis tim medis atau psikologi terhadap saksi dan korban;</w:t>
      </w:r>
    </w:p>
    <w:p w:rsidR="00CB6AC1" w:rsidRDefault="00CB6AC1" w:rsidP="00206A5E">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Rekam jejak kejahatan yang pernah dilakukan oleh saksi dan korban.</w:t>
      </w:r>
    </w:p>
    <w:p w:rsidR="00CB6AC1" w:rsidRPr="00E30392" w:rsidRDefault="00CB6AC1" w:rsidP="00CB6AC1">
      <w:pPr>
        <w:pStyle w:val="ListParagraph"/>
        <w:spacing w:line="480" w:lineRule="auto"/>
        <w:ind w:left="1276" w:firstLine="851"/>
        <w:jc w:val="both"/>
        <w:rPr>
          <w:rFonts w:ascii="Times New Roman" w:hAnsi="Times New Roman" w:cs="Times New Roman"/>
          <w:sz w:val="24"/>
          <w:szCs w:val="24"/>
        </w:rPr>
      </w:pPr>
      <w:r>
        <w:rPr>
          <w:rFonts w:ascii="Times New Roman" w:hAnsi="Times New Roman" w:cs="Times New Roman"/>
          <w:sz w:val="24"/>
          <w:szCs w:val="24"/>
        </w:rPr>
        <w:t xml:space="preserve">Bagi saksi dan korban yang menghendaki mendapatkan perlindungan dari LPSK, saksi dan korban baik atas inisiatif sendiri maupun atas permintaan pejabat yang berwenang berhak mengajukan permohonan secara tertulis kepada LPSK. LPSK mempunyai kewajiban memberikan perlindungan kepada saksi dan korban termasuk keluarganya sejak ditandatanganinya kesediaan mengikuti persyaratan </w:t>
      </w:r>
      <w:r w:rsidR="002761E9">
        <w:rPr>
          <w:rFonts w:ascii="Times New Roman" w:hAnsi="Times New Roman" w:cs="Times New Roman"/>
          <w:sz w:val="24"/>
          <w:szCs w:val="24"/>
        </w:rPr>
        <w:t>sesuai</w:t>
      </w:r>
      <w:r>
        <w:rPr>
          <w:rFonts w:ascii="Times New Roman" w:hAnsi="Times New Roman" w:cs="Times New Roman"/>
          <w:sz w:val="24"/>
          <w:szCs w:val="24"/>
        </w:rPr>
        <w:t xml:space="preserve"> Pasal 30 UU No.13/2006.</w:t>
      </w:r>
      <w:r>
        <w:rPr>
          <w:rStyle w:val="FootnoteReference"/>
          <w:rFonts w:ascii="Times New Roman" w:hAnsi="Times New Roman" w:cs="Times New Roman"/>
          <w:sz w:val="24"/>
          <w:szCs w:val="24"/>
        </w:rPr>
        <w:footnoteReference w:id="106"/>
      </w:r>
    </w:p>
    <w:p w:rsidR="00CB6AC1" w:rsidRPr="00D27446" w:rsidRDefault="00CB6AC1" w:rsidP="00206A5E">
      <w:pPr>
        <w:pStyle w:val="ListParagraph"/>
        <w:numPr>
          <w:ilvl w:val="0"/>
          <w:numId w:val="13"/>
        </w:numPr>
        <w:autoSpaceDE w:val="0"/>
        <w:autoSpaceDN w:val="0"/>
        <w:adjustRightInd w:val="0"/>
        <w:spacing w:before="240" w:line="480" w:lineRule="auto"/>
        <w:ind w:left="426" w:hanging="426"/>
        <w:jc w:val="both"/>
        <w:rPr>
          <w:rFonts w:ascii="Times New Roman" w:hAnsi="Times New Roman" w:cs="Times New Roman"/>
          <w:b/>
          <w:sz w:val="24"/>
          <w:szCs w:val="24"/>
        </w:rPr>
      </w:pPr>
      <w:r w:rsidRPr="00D27446">
        <w:rPr>
          <w:rFonts w:ascii="Times New Roman" w:hAnsi="Times New Roman" w:cs="Times New Roman"/>
          <w:b/>
          <w:sz w:val="24"/>
          <w:szCs w:val="24"/>
        </w:rPr>
        <w:t>Kebijakan</w:t>
      </w:r>
      <w:r w:rsidR="006B32EC">
        <w:rPr>
          <w:rFonts w:ascii="Times New Roman" w:hAnsi="Times New Roman" w:cs="Times New Roman"/>
          <w:b/>
          <w:sz w:val="24"/>
          <w:szCs w:val="24"/>
        </w:rPr>
        <w:t xml:space="preserve"> Pembaharuan</w:t>
      </w:r>
      <w:r w:rsidRPr="00D27446">
        <w:rPr>
          <w:rFonts w:ascii="Times New Roman" w:hAnsi="Times New Roman" w:cs="Times New Roman"/>
          <w:b/>
          <w:sz w:val="24"/>
          <w:szCs w:val="24"/>
        </w:rPr>
        <w:t xml:space="preserve"> Hukum Pidan</w:t>
      </w:r>
      <w:r w:rsidR="006B32EC">
        <w:rPr>
          <w:rFonts w:ascii="Times New Roman" w:hAnsi="Times New Roman" w:cs="Times New Roman"/>
          <w:b/>
          <w:sz w:val="24"/>
          <w:szCs w:val="24"/>
        </w:rPr>
        <w:t>a Perlindungan Saksi dan Korban</w:t>
      </w:r>
    </w:p>
    <w:p w:rsidR="00CB6AC1" w:rsidRPr="00D27446" w:rsidRDefault="00CB6AC1" w:rsidP="00CB6AC1">
      <w:pPr>
        <w:pStyle w:val="ListParagraph"/>
        <w:spacing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t>Pembaharuan dalam Kamus Besar Bahasa Indonesia dengan kata dasar “baru” yang artinya “belum pernah dilihat, didengar, atau diketahui sebelumnya”</w:t>
      </w:r>
      <w:r w:rsidRPr="00D27446">
        <w:rPr>
          <w:rStyle w:val="FootnoteReference"/>
          <w:rFonts w:ascii="Times New Roman" w:hAnsi="Times New Roman" w:cs="Times New Roman"/>
          <w:sz w:val="24"/>
          <w:szCs w:val="24"/>
        </w:rPr>
        <w:footnoteReference w:id="107"/>
      </w:r>
      <w:r w:rsidRPr="00D27446">
        <w:rPr>
          <w:rFonts w:ascii="Times New Roman" w:hAnsi="Times New Roman" w:cs="Times New Roman"/>
          <w:sz w:val="24"/>
          <w:szCs w:val="24"/>
        </w:rPr>
        <w:t xml:space="preserve">. Apabila dikaitkan dengan Hukum Pidana maka Pembaharuan Hukum Pidana sebagaimana di katakan Gustav Radbruch yang </w:t>
      </w:r>
      <w:r w:rsidRPr="00D27446">
        <w:rPr>
          <w:rFonts w:ascii="Times New Roman" w:hAnsi="Times New Roman" w:cs="Times New Roman"/>
          <w:sz w:val="24"/>
          <w:szCs w:val="24"/>
        </w:rPr>
        <w:lastRenderedPageBreak/>
        <w:t>dikutip oleh Sudarto yaitu “memperbaharui hukum pidana tidak berarti memperbaiki hukum pidana akan tetapi menggantinya dengan lebih baik”</w:t>
      </w:r>
      <w:r w:rsidRPr="00D27446">
        <w:rPr>
          <w:rStyle w:val="FootnoteReference"/>
          <w:rFonts w:ascii="Times New Roman" w:hAnsi="Times New Roman" w:cs="Times New Roman"/>
          <w:sz w:val="24"/>
          <w:szCs w:val="24"/>
        </w:rPr>
        <w:footnoteReference w:id="108"/>
      </w:r>
      <w:r w:rsidRPr="00D27446">
        <w:rPr>
          <w:rFonts w:ascii="Times New Roman" w:hAnsi="Times New Roman" w:cs="Times New Roman"/>
          <w:sz w:val="24"/>
          <w:szCs w:val="24"/>
        </w:rPr>
        <w:t>, maknanya adalah adanya suatu upaya untuk membuat peraturan yang didahului dengan konseptual hukum pidana untuk dapat diterapkan di masa yang akan datang sehingga bersifat Ius constituendum. Pembaharuan hukum pidana dilakukan karena telah terjadi perubahan dalam dinamika kehidupan yang berhubungan dengan tingkah laku manusia.</w:t>
      </w:r>
    </w:p>
    <w:p w:rsidR="00CB6AC1" w:rsidRPr="00D27446" w:rsidRDefault="00CB6AC1" w:rsidP="00CB6AC1">
      <w:pPr>
        <w:autoSpaceDE w:val="0"/>
        <w:autoSpaceDN w:val="0"/>
        <w:adjustRightInd w:val="0"/>
        <w:spacing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t>Menurut Sudarto, usaha pembaharuan itu tidak begitu saja timbul, melainkan didorong oleh perubahan-perubahan dalam masyarakat yang terjadi sesudah perang dunia, dan untuk negara-negara yang baru timbul juga karena ada perubahan di bidang ketatanegaraan. Bukankah hukum pidana itu seharusnya merupakan pencerminan dari nilai-nilai budaya yang hidup dalam masyarakat yang bersangkutan ? Hukum pidana sebagai sistem sanksi yang negatif memberi sanksi terhadap perbuatan-perbuatan yang tidak dikehendaki oleh masyarakat itu. Hal ini berhubungan dengan pandangan hidup, tata susila dan moral keagamaan serta kepentingan dari bangsa yang bersangkutan. Tidak salah kiranya kalau  sampai batas tertentu dapat dikatakan bahwa hukum pidana suatu bangsa dapat merupakan indikasi dari peradaban bangsa itu.</w:t>
      </w:r>
      <w:r w:rsidRPr="00D27446">
        <w:rPr>
          <w:rStyle w:val="FootnoteReference"/>
          <w:rFonts w:ascii="Times New Roman" w:hAnsi="Times New Roman" w:cs="Times New Roman"/>
          <w:sz w:val="24"/>
          <w:szCs w:val="24"/>
        </w:rPr>
        <w:footnoteReference w:id="109"/>
      </w:r>
    </w:p>
    <w:p w:rsidR="00CB6AC1" w:rsidRPr="00D27446" w:rsidRDefault="00CB6AC1" w:rsidP="00CB6AC1">
      <w:pPr>
        <w:autoSpaceDE w:val="0"/>
        <w:autoSpaceDN w:val="0"/>
        <w:adjustRightInd w:val="0"/>
        <w:spacing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t xml:space="preserve">Upaya untuk mengadakan pembaharuan Hukum Pidana telah dimulai sejak tahun 1946 yaitu dengan diberlakukannya Undang-Undang Nomor 1 Tahun 1946 tentang azas-azas dan dasar-dasar tata hukum dan hukum pidana </w:t>
      </w:r>
      <w:r w:rsidRPr="00D27446">
        <w:rPr>
          <w:rFonts w:ascii="Times New Roman" w:hAnsi="Times New Roman" w:cs="Times New Roman"/>
          <w:sz w:val="24"/>
          <w:szCs w:val="24"/>
        </w:rPr>
        <w:lastRenderedPageBreak/>
        <w:t>di Indonesia. Dengan diberlakukan Undang-Undang tersebut maka pada hakikatnya azas-azas dan dasar-dasar tata hukum pidana dan hukum pidana kolonial masih tetap bertahan dengan selimut dan wajah Indonesia.</w:t>
      </w:r>
      <w:r w:rsidRPr="00D27446">
        <w:rPr>
          <w:rStyle w:val="FootnoteReference"/>
          <w:rFonts w:ascii="Times New Roman" w:hAnsi="Times New Roman" w:cs="Times New Roman"/>
          <w:sz w:val="24"/>
          <w:szCs w:val="24"/>
        </w:rPr>
        <w:footnoteReference w:id="110"/>
      </w:r>
    </w:p>
    <w:p w:rsidR="00CB6AC1" w:rsidRPr="00D27446" w:rsidRDefault="00CB6AC1" w:rsidP="00CB6AC1">
      <w:pPr>
        <w:autoSpaceDE w:val="0"/>
        <w:autoSpaceDN w:val="0"/>
        <w:adjustRightInd w:val="0"/>
        <w:spacing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t>Undang-Undang Nomor 25 tahun 2000 tentang Program Pembangunan Nasional Tahun 2000-2004 (UU No 25/2000) Bab II mengenai Pembangunan Hukum terdapat tiga arah kebijakan program pembangunan hukum terutama program pembentukan peraturan perundang-undangan. Tiga hal tersebut meliputi :</w:t>
      </w:r>
    </w:p>
    <w:p w:rsidR="00CB6AC1" w:rsidRPr="00D27446" w:rsidRDefault="00CB6AC1" w:rsidP="00206A5E">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D27446">
        <w:rPr>
          <w:rFonts w:ascii="Times New Roman" w:hAnsi="Times New Roman" w:cs="Times New Roman"/>
          <w:sz w:val="24"/>
          <w:szCs w:val="24"/>
        </w:rPr>
        <w:t>Menata sistem hukum nasional yang menyeluruh dan terpadu dengan mengakui hukum Agama dan hukum Adat serta memperbaharui perundang-undangan warisan kolonial dan hukum nasional yang diskriminatif.</w:t>
      </w:r>
    </w:p>
    <w:p w:rsidR="00CB6AC1" w:rsidRPr="00D27446" w:rsidRDefault="00CB6AC1" w:rsidP="00206A5E">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D27446">
        <w:rPr>
          <w:rFonts w:ascii="Times New Roman" w:hAnsi="Times New Roman" w:cs="Times New Roman"/>
          <w:sz w:val="24"/>
          <w:szCs w:val="24"/>
        </w:rPr>
        <w:t>Mengembangkan peraturan perundang-undangan yang mendukung kegiatan perekonomian dalam menghadapi era perdagangan bebas tanpa merugikan kepentingan nasional.</w:t>
      </w:r>
    </w:p>
    <w:p w:rsidR="00CB6AC1" w:rsidRPr="00D27446" w:rsidRDefault="00CB6AC1" w:rsidP="00206A5E">
      <w:pPr>
        <w:pStyle w:val="ListParagraph"/>
        <w:numPr>
          <w:ilvl w:val="0"/>
          <w:numId w:val="15"/>
        </w:numPr>
        <w:autoSpaceDE w:val="0"/>
        <w:autoSpaceDN w:val="0"/>
        <w:adjustRightInd w:val="0"/>
        <w:spacing w:before="240" w:line="240" w:lineRule="auto"/>
        <w:jc w:val="both"/>
        <w:rPr>
          <w:rFonts w:ascii="Times New Roman" w:hAnsi="Times New Roman" w:cs="Times New Roman"/>
          <w:sz w:val="24"/>
          <w:szCs w:val="24"/>
        </w:rPr>
      </w:pPr>
      <w:r w:rsidRPr="00D27446">
        <w:rPr>
          <w:rFonts w:ascii="Times New Roman" w:hAnsi="Times New Roman" w:cs="Times New Roman"/>
          <w:sz w:val="24"/>
          <w:szCs w:val="24"/>
        </w:rPr>
        <w:t>Melanjutkan ratifikasi konvensi internasional, terutama yang berkaitan dengan hak asasi manusia seusai dengan kebutuhan dan kepentingan bangsa dalam bentuk undang-undang.</w:t>
      </w:r>
      <w:r w:rsidRPr="00D27446">
        <w:rPr>
          <w:rStyle w:val="FootnoteReference"/>
          <w:rFonts w:ascii="Times New Roman" w:hAnsi="Times New Roman" w:cs="Times New Roman"/>
          <w:sz w:val="24"/>
          <w:szCs w:val="24"/>
        </w:rPr>
        <w:footnoteReference w:id="111"/>
      </w:r>
    </w:p>
    <w:p w:rsidR="00CB6AC1" w:rsidRPr="00D27446" w:rsidRDefault="00CB6AC1" w:rsidP="00CB6AC1">
      <w:pPr>
        <w:pStyle w:val="ListParagraph"/>
        <w:autoSpaceDE w:val="0"/>
        <w:autoSpaceDN w:val="0"/>
        <w:adjustRightInd w:val="0"/>
        <w:spacing w:before="240" w:line="240" w:lineRule="auto"/>
        <w:ind w:left="1353"/>
        <w:jc w:val="both"/>
        <w:rPr>
          <w:rFonts w:ascii="Times New Roman" w:hAnsi="Times New Roman" w:cs="Times New Roman"/>
          <w:sz w:val="24"/>
          <w:szCs w:val="24"/>
        </w:rPr>
      </w:pPr>
    </w:p>
    <w:p w:rsidR="00CB6AC1" w:rsidRPr="00D27446" w:rsidRDefault="00CB6AC1" w:rsidP="00CB6AC1">
      <w:pPr>
        <w:pStyle w:val="ListParagraph"/>
        <w:autoSpaceDE w:val="0"/>
        <w:autoSpaceDN w:val="0"/>
        <w:adjustRightInd w:val="0"/>
        <w:spacing w:before="24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t>Segala upaya pembaharuan hukum bertujuan untuk mempercepat dan meningkatkan kegiatan pembaharuan dan pembentukan sistem hukum nasional dari segala aspek-aspeknya, menjamin kelestarian dan integritas bangsa serta memberikan patokan arahan dan dorongan dalam perubahan sosial ke arah terwujudnya tatanan masyarakat yang adil dan makmur berdasarkan Pancasila dan UUD 1945.</w:t>
      </w:r>
      <w:r w:rsidRPr="00D27446">
        <w:rPr>
          <w:rStyle w:val="FootnoteReference"/>
          <w:rFonts w:ascii="Times New Roman" w:hAnsi="Times New Roman" w:cs="Times New Roman"/>
          <w:sz w:val="24"/>
          <w:szCs w:val="24"/>
        </w:rPr>
        <w:footnoteReference w:id="112"/>
      </w:r>
    </w:p>
    <w:p w:rsidR="00CB6AC1" w:rsidRPr="00D27446" w:rsidRDefault="00CB6AC1" w:rsidP="00CB6AC1">
      <w:pPr>
        <w:pStyle w:val="ListParagraph"/>
        <w:autoSpaceDE w:val="0"/>
        <w:autoSpaceDN w:val="0"/>
        <w:adjustRightInd w:val="0"/>
        <w:spacing w:before="240"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lastRenderedPageBreak/>
        <w:t>Pembaharuan hukum pidana merupakan kegiatan yang berlanjut secara terus-menerus tanpa mengenal henti. Menurut Jerome Hall sebagaimana dikutip oleh Barda Nawawi Arief yaitu “perbaikan/pembaharuan atau pengembangan hukum pidana harus merupakan suatu usaha permanen yang terus-menerus dan berbagai catatan/dokumen rinci mengenai hal itu seharusnya disimpan dan dipelihara”</w:t>
      </w:r>
      <w:r w:rsidRPr="00D27446">
        <w:rPr>
          <w:rStyle w:val="FootnoteReference"/>
          <w:rFonts w:ascii="Times New Roman" w:hAnsi="Times New Roman" w:cs="Times New Roman"/>
          <w:sz w:val="24"/>
          <w:szCs w:val="24"/>
        </w:rPr>
        <w:footnoteReference w:id="113"/>
      </w:r>
      <w:r w:rsidRPr="00D27446">
        <w:rPr>
          <w:rFonts w:ascii="Times New Roman" w:hAnsi="Times New Roman" w:cs="Times New Roman"/>
          <w:sz w:val="24"/>
          <w:szCs w:val="24"/>
        </w:rPr>
        <w:t>.</w:t>
      </w:r>
    </w:p>
    <w:p w:rsidR="00CB6AC1" w:rsidRPr="00D27446" w:rsidRDefault="00CB6AC1" w:rsidP="00CB6AC1">
      <w:pPr>
        <w:autoSpaceDE w:val="0"/>
        <w:autoSpaceDN w:val="0"/>
        <w:adjustRightInd w:val="0"/>
        <w:spacing w:after="0" w:line="480" w:lineRule="auto"/>
        <w:ind w:left="426" w:firstLine="567"/>
        <w:jc w:val="both"/>
        <w:rPr>
          <w:rFonts w:ascii="Times New Roman" w:hAnsi="Times New Roman" w:cs="Times New Roman"/>
          <w:sz w:val="23"/>
          <w:szCs w:val="23"/>
        </w:rPr>
      </w:pPr>
      <w:r w:rsidRPr="00D27446">
        <w:rPr>
          <w:rFonts w:ascii="Times New Roman" w:hAnsi="Times New Roman" w:cs="Times New Roman"/>
          <w:sz w:val="23"/>
          <w:szCs w:val="23"/>
        </w:rPr>
        <w:t xml:space="preserve">Menurut </w:t>
      </w:r>
      <w:r w:rsidRPr="007F001E">
        <w:rPr>
          <w:rFonts w:ascii="Times New Roman" w:hAnsi="Times New Roman" w:cs="Times New Roman"/>
          <w:bCs/>
          <w:sz w:val="23"/>
          <w:szCs w:val="23"/>
        </w:rPr>
        <w:t>Barda Nawawi Arief</w:t>
      </w:r>
      <w:r w:rsidRPr="00D27446">
        <w:rPr>
          <w:rFonts w:ascii="Times New Roman" w:hAnsi="Times New Roman" w:cs="Times New Roman"/>
          <w:sz w:val="23"/>
          <w:szCs w:val="23"/>
        </w:rPr>
        <w:t>, upaya melakukan pembaharuan hukum pidana (penal reform) pada hakekatnya termasuk bidang "</w:t>
      </w:r>
      <w:r w:rsidRPr="00D27446">
        <w:rPr>
          <w:rFonts w:ascii="Times New Roman" w:hAnsi="Times New Roman" w:cs="Times New Roman"/>
          <w:i/>
          <w:iCs/>
          <w:sz w:val="23"/>
          <w:szCs w:val="23"/>
        </w:rPr>
        <w:t>penal policy</w:t>
      </w:r>
      <w:r w:rsidRPr="00D27446">
        <w:rPr>
          <w:rFonts w:ascii="Times New Roman" w:hAnsi="Times New Roman" w:cs="Times New Roman"/>
          <w:sz w:val="23"/>
          <w:szCs w:val="23"/>
        </w:rPr>
        <w:t>" yang merupakan bagian dan terkait erat dengan "</w:t>
      </w:r>
      <w:r w:rsidRPr="00D27446">
        <w:rPr>
          <w:rFonts w:ascii="Times New Roman" w:hAnsi="Times New Roman" w:cs="Times New Roman"/>
          <w:i/>
          <w:iCs/>
          <w:sz w:val="23"/>
          <w:szCs w:val="23"/>
        </w:rPr>
        <w:t>law enforcement policy / "criminal policy</w:t>
      </w:r>
      <w:r w:rsidRPr="00D27446">
        <w:rPr>
          <w:rFonts w:ascii="Times New Roman" w:hAnsi="Times New Roman" w:cs="Times New Roman"/>
          <w:sz w:val="23"/>
          <w:szCs w:val="23"/>
        </w:rPr>
        <w:t>" dan "</w:t>
      </w:r>
      <w:r w:rsidRPr="00D27446">
        <w:rPr>
          <w:rFonts w:ascii="Times New Roman" w:hAnsi="Times New Roman" w:cs="Times New Roman"/>
          <w:i/>
          <w:iCs/>
          <w:sz w:val="23"/>
          <w:szCs w:val="23"/>
        </w:rPr>
        <w:t>social policy</w:t>
      </w:r>
      <w:r w:rsidRPr="00D27446">
        <w:rPr>
          <w:rFonts w:ascii="Times New Roman" w:hAnsi="Times New Roman" w:cs="Times New Roman"/>
          <w:sz w:val="23"/>
          <w:szCs w:val="23"/>
        </w:rPr>
        <w:t>".</w:t>
      </w:r>
    </w:p>
    <w:p w:rsidR="00CB6AC1" w:rsidRPr="00D27446" w:rsidRDefault="00CB6AC1" w:rsidP="00BF4787">
      <w:pPr>
        <w:autoSpaceDE w:val="0"/>
        <w:autoSpaceDN w:val="0"/>
        <w:adjustRightInd w:val="0"/>
        <w:spacing w:after="0" w:line="360" w:lineRule="auto"/>
        <w:ind w:left="426" w:firstLine="567"/>
        <w:jc w:val="both"/>
        <w:rPr>
          <w:rFonts w:ascii="Times New Roman" w:hAnsi="Times New Roman" w:cs="Times New Roman"/>
          <w:sz w:val="23"/>
          <w:szCs w:val="23"/>
        </w:rPr>
      </w:pPr>
      <w:r w:rsidRPr="00D27446">
        <w:rPr>
          <w:rFonts w:ascii="Times New Roman" w:hAnsi="Times New Roman" w:cs="Times New Roman"/>
          <w:sz w:val="23"/>
          <w:szCs w:val="23"/>
        </w:rPr>
        <w:t>Hal ini berarti pembaharuan hukum pidana merupakan :</w:t>
      </w:r>
    </w:p>
    <w:p w:rsidR="00CB6AC1" w:rsidRPr="00D27446" w:rsidRDefault="00CB6AC1" w:rsidP="00206A5E">
      <w:pPr>
        <w:pStyle w:val="ListParagraph"/>
        <w:numPr>
          <w:ilvl w:val="0"/>
          <w:numId w:val="23"/>
        </w:numPr>
        <w:autoSpaceDE w:val="0"/>
        <w:autoSpaceDN w:val="0"/>
        <w:adjustRightInd w:val="0"/>
        <w:spacing w:after="0" w:line="240" w:lineRule="auto"/>
        <w:ind w:left="1276" w:hanging="283"/>
        <w:jc w:val="both"/>
        <w:rPr>
          <w:rFonts w:ascii="Times New Roman" w:hAnsi="Times New Roman" w:cs="Times New Roman"/>
          <w:sz w:val="23"/>
          <w:szCs w:val="23"/>
        </w:rPr>
      </w:pPr>
      <w:r w:rsidRPr="00D27446">
        <w:rPr>
          <w:rFonts w:ascii="Times New Roman" w:hAnsi="Times New Roman" w:cs="Times New Roman"/>
          <w:sz w:val="23"/>
          <w:szCs w:val="23"/>
        </w:rPr>
        <w:t>Bagian dari kebijakan (upaya rasional) untuk memperbaharui substansi hukum (legal substance) dalam rangka lebih mengefektifkan penagakan hukum;</w:t>
      </w:r>
    </w:p>
    <w:p w:rsidR="00CB6AC1" w:rsidRPr="00D27446" w:rsidRDefault="00CB6AC1" w:rsidP="00206A5E">
      <w:pPr>
        <w:pStyle w:val="ListParagraph"/>
        <w:numPr>
          <w:ilvl w:val="0"/>
          <w:numId w:val="23"/>
        </w:numPr>
        <w:autoSpaceDE w:val="0"/>
        <w:autoSpaceDN w:val="0"/>
        <w:adjustRightInd w:val="0"/>
        <w:spacing w:after="0" w:line="240" w:lineRule="auto"/>
        <w:ind w:left="1276" w:hanging="283"/>
        <w:jc w:val="both"/>
        <w:rPr>
          <w:rFonts w:ascii="Times New Roman" w:hAnsi="Times New Roman" w:cs="Times New Roman"/>
          <w:sz w:val="23"/>
          <w:szCs w:val="23"/>
        </w:rPr>
      </w:pPr>
      <w:r w:rsidRPr="00D27446">
        <w:rPr>
          <w:rFonts w:ascii="Times New Roman" w:hAnsi="Times New Roman" w:cs="Times New Roman"/>
          <w:sz w:val="23"/>
          <w:szCs w:val="23"/>
        </w:rPr>
        <w:t>Bagian dari kebijakan (upaya rasional) untuk memberantas/menanggulangi tindak pidana dalam rangka perlindungan masyarakat;</w:t>
      </w:r>
    </w:p>
    <w:p w:rsidR="00CB6AC1" w:rsidRPr="00D27446" w:rsidRDefault="00CB6AC1" w:rsidP="00206A5E">
      <w:pPr>
        <w:pStyle w:val="ListParagraph"/>
        <w:numPr>
          <w:ilvl w:val="0"/>
          <w:numId w:val="23"/>
        </w:numPr>
        <w:autoSpaceDE w:val="0"/>
        <w:autoSpaceDN w:val="0"/>
        <w:adjustRightInd w:val="0"/>
        <w:spacing w:after="0" w:line="240" w:lineRule="auto"/>
        <w:ind w:left="1276" w:hanging="283"/>
        <w:jc w:val="both"/>
        <w:rPr>
          <w:rFonts w:ascii="Times New Roman" w:hAnsi="Times New Roman" w:cs="Times New Roman"/>
          <w:sz w:val="23"/>
          <w:szCs w:val="23"/>
        </w:rPr>
      </w:pPr>
      <w:r w:rsidRPr="00D27446">
        <w:rPr>
          <w:rFonts w:ascii="Times New Roman" w:hAnsi="Times New Roman" w:cs="Times New Roman"/>
          <w:sz w:val="23"/>
          <w:szCs w:val="23"/>
        </w:rPr>
        <w:t>Bagian dari kebijakan (upaya rasional) untuk mengatasi masalah sosial dan masalah kemanusiaan dalam rangka mencapai/menunjang tujuan nasional (yaitu "</w:t>
      </w:r>
      <w:r w:rsidRPr="00D27446">
        <w:rPr>
          <w:rFonts w:ascii="Times New Roman" w:hAnsi="Times New Roman" w:cs="Times New Roman"/>
          <w:i/>
          <w:iCs/>
          <w:sz w:val="23"/>
          <w:szCs w:val="23"/>
        </w:rPr>
        <w:t>social defence</w:t>
      </w:r>
      <w:r w:rsidRPr="00D27446">
        <w:rPr>
          <w:rFonts w:ascii="Times New Roman" w:hAnsi="Times New Roman" w:cs="Times New Roman"/>
          <w:sz w:val="23"/>
          <w:szCs w:val="23"/>
        </w:rPr>
        <w:t>" dan "</w:t>
      </w:r>
      <w:r w:rsidRPr="00D27446">
        <w:rPr>
          <w:rFonts w:ascii="Times New Roman" w:hAnsi="Times New Roman" w:cs="Times New Roman"/>
          <w:i/>
          <w:iCs/>
          <w:sz w:val="23"/>
          <w:szCs w:val="23"/>
        </w:rPr>
        <w:t>social welfare</w:t>
      </w:r>
      <w:r w:rsidRPr="00D27446">
        <w:rPr>
          <w:rFonts w:ascii="Times New Roman" w:hAnsi="Times New Roman" w:cs="Times New Roman"/>
          <w:sz w:val="23"/>
          <w:szCs w:val="23"/>
        </w:rPr>
        <w:t>"):</w:t>
      </w:r>
    </w:p>
    <w:p w:rsidR="00CB6AC1" w:rsidRPr="00D27446" w:rsidRDefault="00CB6AC1" w:rsidP="00206A5E">
      <w:pPr>
        <w:pStyle w:val="ListParagraph"/>
        <w:numPr>
          <w:ilvl w:val="0"/>
          <w:numId w:val="23"/>
        </w:numPr>
        <w:autoSpaceDE w:val="0"/>
        <w:autoSpaceDN w:val="0"/>
        <w:adjustRightInd w:val="0"/>
        <w:spacing w:before="240" w:line="240" w:lineRule="auto"/>
        <w:ind w:left="1276" w:hanging="283"/>
        <w:jc w:val="both"/>
        <w:rPr>
          <w:rFonts w:ascii="Times New Roman" w:hAnsi="Times New Roman" w:cs="Times New Roman"/>
          <w:sz w:val="24"/>
          <w:szCs w:val="24"/>
        </w:rPr>
      </w:pPr>
      <w:r w:rsidRPr="00D27446">
        <w:rPr>
          <w:rFonts w:ascii="Times New Roman" w:hAnsi="Times New Roman" w:cs="Times New Roman"/>
          <w:sz w:val="23"/>
          <w:szCs w:val="23"/>
        </w:rPr>
        <w:t>Upaya peninjauan dan penilaian kembali ("</w:t>
      </w:r>
      <w:r w:rsidRPr="00D27446">
        <w:rPr>
          <w:rFonts w:ascii="Times New Roman" w:hAnsi="Times New Roman" w:cs="Times New Roman"/>
          <w:i/>
          <w:iCs/>
          <w:sz w:val="23"/>
          <w:szCs w:val="23"/>
        </w:rPr>
        <w:t xml:space="preserve">reorientasi </w:t>
      </w:r>
      <w:r w:rsidRPr="00D27446">
        <w:rPr>
          <w:rFonts w:ascii="Times New Roman" w:hAnsi="Times New Roman" w:cs="Times New Roman"/>
          <w:sz w:val="23"/>
          <w:szCs w:val="23"/>
        </w:rPr>
        <w:t xml:space="preserve">dan </w:t>
      </w:r>
      <w:r w:rsidRPr="00D27446">
        <w:rPr>
          <w:rFonts w:ascii="Times New Roman" w:hAnsi="Times New Roman" w:cs="Times New Roman"/>
          <w:i/>
          <w:iCs/>
          <w:sz w:val="23"/>
          <w:szCs w:val="23"/>
        </w:rPr>
        <w:t>reevaluasi</w:t>
      </w:r>
      <w:r w:rsidRPr="00D27446">
        <w:rPr>
          <w:rFonts w:ascii="Times New Roman" w:hAnsi="Times New Roman" w:cs="Times New Roman"/>
          <w:sz w:val="23"/>
          <w:szCs w:val="23"/>
        </w:rPr>
        <w:t>") pokok-pokok pemikiran, ide-ide dasar atau nilai-nilai sosio-filosofik, sosio-politik dan sosio-kultural yang melandasi kebijakan kriminal dan kebijakan (penegakan) hukum pidana selama ini. Bukanah pembaharuan (reformasi) hukum pidana apabila orientasi nilai dari hukum pidana yang dicita-citakan sama saja dengan orientasi nilai dari hukum pidana lama warisan penjajah (KUHP lama atau WVS)”</w:t>
      </w:r>
      <w:r w:rsidRPr="00D27446">
        <w:rPr>
          <w:rStyle w:val="FootnoteReference"/>
          <w:rFonts w:ascii="Times New Roman" w:hAnsi="Times New Roman" w:cs="Times New Roman"/>
          <w:sz w:val="23"/>
          <w:szCs w:val="23"/>
        </w:rPr>
        <w:footnoteReference w:id="114"/>
      </w:r>
    </w:p>
    <w:p w:rsidR="00CB6AC1" w:rsidRPr="00D27446" w:rsidRDefault="00CB6AC1" w:rsidP="00CB6AC1">
      <w:pPr>
        <w:autoSpaceDE w:val="0"/>
        <w:autoSpaceDN w:val="0"/>
        <w:adjustRightInd w:val="0"/>
        <w:spacing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t>Pembaharuan hukum pidana pada hakikatnya mengandung makna, suatu upaya untuk melakukan reorientasi dan reformasi hukum pidana yang sesuai dengan nilai-nilai sentral sosio-politik, sosio-filosofik dan sosio-</w:t>
      </w:r>
      <w:r w:rsidRPr="00D27446">
        <w:rPr>
          <w:rFonts w:ascii="Times New Roman" w:hAnsi="Times New Roman" w:cs="Times New Roman"/>
          <w:sz w:val="24"/>
          <w:szCs w:val="24"/>
        </w:rPr>
        <w:lastRenderedPageBreak/>
        <w:t>kultural masyarakat Indonesia yang melandasi kebijakan sosial, kebijakan kriminal dan kebijakan penegakan hukum di Indonesia, dengan kata lain  pembaharuan hukum pidana mengandung makna, membuat suatu hukum yang baru yang lebih baik untuk masa yang akan datang.</w:t>
      </w:r>
    </w:p>
    <w:p w:rsidR="00CB6AC1" w:rsidRDefault="00CB6AC1" w:rsidP="00CB6AC1">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Tujuan dari pembaharuan hukum pidana adalah upaya penanggulangan kejahatan yang semakin berkembang. Ketiga bidang hukum yang diperbaharui baik itu hukum pidana materiil, formil, dan hukum pelaksanaan pidana mempunyai hubungan yang sangat erat. Namun dalam tulisan ini selanjutnya perhatian penulis semata-mata ditujukan kepada pembaharuan hukum pidana materiil.</w:t>
      </w:r>
    </w:p>
    <w:p w:rsidR="00CB6AC1" w:rsidRDefault="00CB6AC1" w:rsidP="00CB6AC1">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Muladi mengemukakan karakteristik tentang operasional hukum pidana materiil di masa yang akan datang adalah sebagai berikut :</w:t>
      </w:r>
    </w:p>
    <w:p w:rsidR="00CB6AC1" w:rsidRDefault="00CB6AC1" w:rsidP="00206A5E">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Karakteristik yang pertama (adalah bahwa) hukum pidana Nasional mendatang dibentuk tidak hanya sekedar alasan sosiologis, politis dan praktis semata mata, namun secara sadar harus disusun dalam kerangka Ideologi Nasional Pancasila.</w:t>
      </w:r>
    </w:p>
    <w:p w:rsidR="00CB6AC1" w:rsidRDefault="00CB6AC1" w:rsidP="00206A5E">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Karakteristik operasional yang kedua adalah bahwa hukum pidana pada masa datang tidak boleh mengabaikan aspek-aspek yang berkaitan dengan kondisi manusia, alam dan tradisi Indonesia.</w:t>
      </w:r>
    </w:p>
    <w:p w:rsidR="00CB6AC1" w:rsidRDefault="00CB6AC1" w:rsidP="00206A5E">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Karakteristik yang ketiga adalah bahwa hukum pidana mendatang harus dapat menyesuaikan diri kecenderungan-kecenderungan universal yang tumbuh di dalam pergaulan masyarakat yang beradab.</w:t>
      </w:r>
    </w:p>
    <w:p w:rsidR="00CB6AC1" w:rsidRPr="009A71F0" w:rsidRDefault="00CB6AC1" w:rsidP="00206A5E">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9A71F0">
        <w:rPr>
          <w:rFonts w:ascii="Times New Roman" w:hAnsi="Times New Roman" w:cs="Times New Roman"/>
          <w:sz w:val="24"/>
          <w:szCs w:val="24"/>
        </w:rPr>
        <w:t>Karakteristik yang ke empat adalah bahwa hukum pidana di masa mendatang harus memikirkan pula aspek- aspek yang bersifat preventif</w:t>
      </w:r>
      <w:r>
        <w:rPr>
          <w:rFonts w:ascii="Times New Roman" w:hAnsi="Times New Roman" w:cs="Times New Roman"/>
          <w:sz w:val="24"/>
          <w:szCs w:val="24"/>
        </w:rPr>
        <w:t>.</w:t>
      </w:r>
    </w:p>
    <w:p w:rsidR="00CB6AC1" w:rsidRDefault="00CB6AC1" w:rsidP="00206A5E">
      <w:pPr>
        <w:pStyle w:val="ListParagraph"/>
        <w:numPr>
          <w:ilvl w:val="0"/>
          <w:numId w:val="24"/>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Karakteristik yang kelima adalah bahwa hukum pidana masa mendatang harus selalu tanggap terhadap perkembangan ilmu pengetahuan dan teknologi guna peningkatan efektivitasnya di dalam masyarakat.</w:t>
      </w:r>
      <w:r>
        <w:rPr>
          <w:rStyle w:val="FootnoteReference"/>
          <w:rFonts w:ascii="Times New Roman" w:hAnsi="Times New Roman" w:cs="Times New Roman"/>
          <w:sz w:val="24"/>
          <w:szCs w:val="24"/>
        </w:rPr>
        <w:footnoteReference w:id="115"/>
      </w:r>
    </w:p>
    <w:p w:rsidR="00CB6AC1" w:rsidRDefault="00CB6AC1" w:rsidP="00CB6AC1">
      <w:pPr>
        <w:pStyle w:val="ListParagraph"/>
        <w:autoSpaceDE w:val="0"/>
        <w:autoSpaceDN w:val="0"/>
        <w:adjustRightInd w:val="0"/>
        <w:spacing w:line="240" w:lineRule="auto"/>
        <w:ind w:left="1353"/>
        <w:jc w:val="both"/>
        <w:rPr>
          <w:rFonts w:ascii="Times New Roman" w:hAnsi="Times New Roman" w:cs="Times New Roman"/>
          <w:sz w:val="24"/>
          <w:szCs w:val="24"/>
        </w:rPr>
      </w:pPr>
    </w:p>
    <w:p w:rsidR="00CB6AC1" w:rsidRPr="006537B1" w:rsidRDefault="00B27D65" w:rsidP="00CB6AC1">
      <w:pPr>
        <w:pStyle w:val="ListParagraph"/>
        <w:autoSpaceDE w:val="0"/>
        <w:autoSpaceDN w:val="0"/>
        <w:adjustRightInd w:val="0"/>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K</w:t>
      </w:r>
      <w:r w:rsidR="00CB6AC1">
        <w:rPr>
          <w:rFonts w:ascii="Times New Roman" w:hAnsi="Times New Roman" w:cs="Times New Roman"/>
          <w:sz w:val="24"/>
          <w:szCs w:val="24"/>
        </w:rPr>
        <w:t>elima karakteristik tersebut dapat dipahami</w:t>
      </w:r>
      <w:r>
        <w:rPr>
          <w:rFonts w:ascii="Times New Roman" w:hAnsi="Times New Roman" w:cs="Times New Roman"/>
          <w:sz w:val="24"/>
          <w:szCs w:val="24"/>
        </w:rPr>
        <w:t xml:space="preserve"> mengandung</w:t>
      </w:r>
      <w:r w:rsidR="00CB6AC1">
        <w:rPr>
          <w:rFonts w:ascii="Times New Roman" w:hAnsi="Times New Roman" w:cs="Times New Roman"/>
          <w:sz w:val="24"/>
          <w:szCs w:val="24"/>
        </w:rPr>
        <w:t xml:space="preserve"> makna bahwa di dalam pembaharuan hukum pidana materiil harus mengakomodasikan nilai-nilai sentral dalam masyarakat dan tidak menutup diri terhadap nilai-nilai universal di dalam masyarakat beradab.</w:t>
      </w:r>
    </w:p>
    <w:p w:rsidR="00CB6AC1" w:rsidRPr="00D27446" w:rsidRDefault="00CB6AC1" w:rsidP="00CB6AC1">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sidRPr="00D27446">
        <w:rPr>
          <w:rFonts w:ascii="Times New Roman" w:hAnsi="Times New Roman" w:cs="Times New Roman"/>
          <w:sz w:val="24"/>
          <w:szCs w:val="24"/>
        </w:rPr>
        <w:t>Seperti yang telah dijelaskan sebelumnya, pada Pasal 28D ayat (1), Pasal 28G ayat (1) dan Pasal 28H ayat (2) Undang-Undang Dasar Negara Kesatuan Republik Indonesia menunjukan bahwa negara memberikan perlindungan terhadap warganya. Hal ini kemudian dituangkan secara explisit kedalam UU No.13/2006 tentang Perlindungan Saksi dan Korban demi memenuhi tuntutan pembaharuan hukum pidana di Indonesia.</w:t>
      </w:r>
    </w:p>
    <w:p w:rsidR="00CB6AC1" w:rsidRDefault="00CB6AC1" w:rsidP="00CB6AC1">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Perlindungan terhadap saksi dan korban tidak saja tercantum dalam KUHP, KUHAP dan UU No.13/2006, masih banyak Undang-undang lain yang memasukkan aspek perlindungan terhadap saksi dan korban. Sebagai contoh Undang-Undang Nomor 36 Tahun 1999 tentang Telekomunikasi, Pasal 15 ayat (1) menyatakan :</w:t>
      </w:r>
    </w:p>
    <w:p w:rsidR="00CB6AC1" w:rsidRDefault="00CB6AC1" w:rsidP="00CB6AC1">
      <w:pPr>
        <w:autoSpaceDE w:val="0"/>
        <w:autoSpaceDN w:val="0"/>
        <w:adjustRightInd w:val="0"/>
        <w:spacing w:after="0" w:line="240" w:lineRule="auto"/>
        <w:ind w:left="993"/>
        <w:jc w:val="both"/>
        <w:rPr>
          <w:rFonts w:ascii="Times New Roman" w:hAnsi="Times New Roman" w:cs="Times New Roman"/>
          <w:sz w:val="24"/>
          <w:szCs w:val="24"/>
        </w:rPr>
      </w:pPr>
      <w:r w:rsidRPr="00CB6AC1">
        <w:rPr>
          <w:rFonts w:ascii="Times New Roman" w:hAnsi="Times New Roman" w:cs="Times New Roman"/>
          <w:sz w:val="24"/>
          <w:szCs w:val="24"/>
        </w:rPr>
        <w:t>“Atas kesalahan dan atau kelalaian penyelengara telekomunikasi yang menimbulkan kerugian, maka pihak-pihak yang dirugikan berhak mengajukan tuntutan ganti rugi kepada penyelenggara telekomunikasi”</w:t>
      </w:r>
    </w:p>
    <w:p w:rsidR="00CB6AC1" w:rsidRPr="00CB6AC1" w:rsidRDefault="00CB6AC1" w:rsidP="00CB6AC1">
      <w:pPr>
        <w:autoSpaceDE w:val="0"/>
        <w:autoSpaceDN w:val="0"/>
        <w:adjustRightInd w:val="0"/>
        <w:spacing w:after="0" w:line="240" w:lineRule="auto"/>
        <w:ind w:left="993"/>
        <w:jc w:val="both"/>
        <w:rPr>
          <w:rFonts w:ascii="Times New Roman" w:hAnsi="Times New Roman" w:cs="Times New Roman"/>
          <w:sz w:val="24"/>
          <w:szCs w:val="24"/>
        </w:rPr>
      </w:pPr>
    </w:p>
    <w:p w:rsidR="00CB6AC1" w:rsidRPr="002522F1" w:rsidRDefault="00CB6AC1" w:rsidP="005A0BCB">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Perihal ganti rugi pada Pasal 15 ayat (1) merupakan salah satu wujud dari perlindungan terhadap korban. Tipe korban menurut ketentuan ini adalah </w:t>
      </w:r>
      <w:r w:rsidRPr="002522F1">
        <w:rPr>
          <w:rFonts w:ascii="Times New Roman" w:hAnsi="Times New Roman" w:cs="Times New Roman"/>
          <w:i/>
          <w:sz w:val="24"/>
          <w:szCs w:val="24"/>
        </w:rPr>
        <w:t>Tertiary Victimization</w:t>
      </w:r>
      <w:r>
        <w:rPr>
          <w:rFonts w:ascii="Times New Roman" w:hAnsi="Times New Roman" w:cs="Times New Roman"/>
          <w:sz w:val="24"/>
          <w:szCs w:val="24"/>
        </w:rPr>
        <w:t xml:space="preserve">, yaitu korban masyarakat luas. Sementara itu, asas perlindungan korban dalam ketentuan ini adalah asas manfaat yang ditujukan bagi tercapainya kemanfaatan bagi korban kejahatan dan masyarakat secara </w:t>
      </w:r>
      <w:r>
        <w:rPr>
          <w:rFonts w:ascii="Times New Roman" w:hAnsi="Times New Roman" w:cs="Times New Roman"/>
          <w:sz w:val="24"/>
          <w:szCs w:val="24"/>
        </w:rPr>
        <w:lastRenderedPageBreak/>
        <w:t>luas, khususnya dalam upaya mengurangi jumlah tindak pidana serta menciptakan ketertiban masyarakat.</w:t>
      </w:r>
      <w:r>
        <w:rPr>
          <w:rStyle w:val="FootnoteReference"/>
          <w:rFonts w:ascii="Times New Roman" w:hAnsi="Times New Roman" w:cs="Times New Roman"/>
          <w:sz w:val="24"/>
          <w:szCs w:val="24"/>
        </w:rPr>
        <w:footnoteReference w:id="116"/>
      </w:r>
    </w:p>
    <w:p w:rsidR="00CB6AC1" w:rsidRPr="00D27446" w:rsidRDefault="00CB6AC1" w:rsidP="00CB6AC1">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Munculnya perlindungan terhadap korban ini untuk mencegah terjadinya korban yang dilakukan oleh pihak-pihak baik individu maupun kelompok, hal ini sesuai dengan karakteristik dalam pembaharuan hukum pidana materiil yang mengakomodir nilai-nilai sentral dalam masyarakat dan nilai-nilai universal di dalam masyarakat beradab.</w:t>
      </w:r>
    </w:p>
    <w:p w:rsidR="008F4E23" w:rsidRDefault="008F4E23">
      <w:pPr>
        <w:rPr>
          <w:rFonts w:ascii="Times New Roman" w:hAnsi="Times New Roman" w:cs="Times New Roman"/>
          <w:sz w:val="24"/>
          <w:szCs w:val="24"/>
        </w:rPr>
      </w:pPr>
      <w:r>
        <w:rPr>
          <w:rFonts w:ascii="Times New Roman" w:hAnsi="Times New Roman" w:cs="Times New Roman"/>
          <w:sz w:val="24"/>
          <w:szCs w:val="24"/>
        </w:rPr>
        <w:br w:type="page"/>
      </w:r>
    </w:p>
    <w:p w:rsidR="008F4E23" w:rsidRPr="006E4440" w:rsidRDefault="008F4E23" w:rsidP="008F4E23">
      <w:pPr>
        <w:spacing w:line="480" w:lineRule="auto"/>
        <w:jc w:val="center"/>
        <w:rPr>
          <w:rFonts w:ascii="Times New Roman" w:hAnsi="Times New Roman" w:cs="Times New Roman"/>
          <w:b/>
          <w:sz w:val="24"/>
          <w:szCs w:val="24"/>
        </w:rPr>
      </w:pPr>
      <w:r w:rsidRPr="006E4440">
        <w:rPr>
          <w:rFonts w:ascii="Times New Roman" w:hAnsi="Times New Roman" w:cs="Times New Roman"/>
          <w:b/>
          <w:sz w:val="24"/>
          <w:szCs w:val="24"/>
        </w:rPr>
        <w:lastRenderedPageBreak/>
        <w:t>BAB III</w:t>
      </w:r>
    </w:p>
    <w:p w:rsidR="008F4E23" w:rsidRPr="006E4440" w:rsidRDefault="008F4E23" w:rsidP="008F4E23">
      <w:pPr>
        <w:spacing w:line="480" w:lineRule="auto"/>
        <w:jc w:val="center"/>
        <w:rPr>
          <w:rFonts w:ascii="Times New Roman" w:hAnsi="Times New Roman" w:cs="Times New Roman"/>
          <w:b/>
          <w:sz w:val="24"/>
          <w:szCs w:val="24"/>
        </w:rPr>
      </w:pPr>
      <w:r w:rsidRPr="006E4440">
        <w:rPr>
          <w:rFonts w:ascii="Times New Roman" w:hAnsi="Times New Roman" w:cs="Times New Roman"/>
          <w:b/>
          <w:sz w:val="24"/>
          <w:szCs w:val="24"/>
        </w:rPr>
        <w:t>HASIL PENELITIAN DAN PEMBAHASAN</w:t>
      </w:r>
    </w:p>
    <w:p w:rsidR="008F4E23" w:rsidRPr="006E4440" w:rsidRDefault="008F4E23" w:rsidP="008F4E23">
      <w:pPr>
        <w:pStyle w:val="ListParagraph"/>
        <w:numPr>
          <w:ilvl w:val="0"/>
          <w:numId w:val="35"/>
        </w:numPr>
        <w:spacing w:line="480" w:lineRule="auto"/>
        <w:jc w:val="both"/>
        <w:rPr>
          <w:rFonts w:ascii="Times New Roman" w:hAnsi="Times New Roman" w:cs="Times New Roman"/>
          <w:b/>
          <w:sz w:val="24"/>
          <w:szCs w:val="24"/>
        </w:rPr>
      </w:pPr>
      <w:r w:rsidRPr="006E4440">
        <w:rPr>
          <w:rFonts w:ascii="Times New Roman" w:hAnsi="Times New Roman" w:cs="Times New Roman"/>
          <w:b/>
          <w:sz w:val="24"/>
          <w:szCs w:val="24"/>
        </w:rPr>
        <w:t>Kebijakan Hukum Pidana Perlindungan Saksi Dan Korban Di Indonesia Saat Ini</w:t>
      </w:r>
    </w:p>
    <w:p w:rsidR="008F4E23" w:rsidRPr="006E4440" w:rsidRDefault="008F4E23" w:rsidP="008F4E23">
      <w:pPr>
        <w:pStyle w:val="ListParagraph"/>
        <w:spacing w:before="240" w:after="0" w:line="480" w:lineRule="auto"/>
        <w:ind w:left="709" w:firstLine="567"/>
        <w:jc w:val="both"/>
        <w:rPr>
          <w:rFonts w:ascii="Times New Roman" w:hAnsi="Times New Roman" w:cs="Times New Roman"/>
          <w:sz w:val="24"/>
          <w:szCs w:val="24"/>
        </w:rPr>
      </w:pPr>
      <w:r w:rsidRPr="006E4440">
        <w:rPr>
          <w:rFonts w:ascii="Times New Roman" w:hAnsi="Times New Roman" w:cs="Times New Roman"/>
          <w:sz w:val="24"/>
          <w:szCs w:val="24"/>
        </w:rPr>
        <w:t xml:space="preserve">Pengaturan mengenai perlindungan saksi dan korban dalam undang-undang bertujuan untuk mewujudkan rasa keadilan bagi saksi dan korban. Adanya pandangan bahwa saksi dan korban hanya sebagai pelengkap dari sebuah sistem peradilan, tentu merugikan saksi dan korban sendiri dalam menuntut hak-haknya dalam proses peradilan. Berdasarkan atas asas </w:t>
      </w:r>
      <w:r w:rsidRPr="006E4440">
        <w:rPr>
          <w:rFonts w:ascii="Times New Roman" w:hAnsi="Times New Roman" w:cs="Times New Roman"/>
          <w:i/>
          <w:sz w:val="24"/>
          <w:szCs w:val="24"/>
        </w:rPr>
        <w:t>equality before the law</w:t>
      </w:r>
      <w:r w:rsidRPr="006E4440">
        <w:rPr>
          <w:rFonts w:ascii="Times New Roman" w:hAnsi="Times New Roman" w:cs="Times New Roman"/>
          <w:sz w:val="24"/>
          <w:szCs w:val="24"/>
        </w:rPr>
        <w:t xml:space="preserve"> yang menjadi salah satu ciri negara hukum, saksi dan korban dalam proses peradilan pidana harus diberikan jaminan perlindungan hukum.</w:t>
      </w:r>
    </w:p>
    <w:p w:rsidR="008F4E23" w:rsidRPr="006E4440" w:rsidRDefault="008F4E23" w:rsidP="008F4E23">
      <w:pPr>
        <w:pStyle w:val="ListParagraph"/>
        <w:spacing w:line="480" w:lineRule="auto"/>
        <w:ind w:firstLine="556"/>
        <w:jc w:val="both"/>
        <w:rPr>
          <w:rFonts w:ascii="Times New Roman" w:hAnsi="Times New Roman" w:cs="Times New Roman"/>
          <w:b/>
          <w:sz w:val="24"/>
          <w:szCs w:val="24"/>
        </w:rPr>
      </w:pPr>
      <w:r w:rsidRPr="006E4440">
        <w:rPr>
          <w:rFonts w:ascii="Times New Roman" w:hAnsi="Times New Roman" w:cs="Times New Roman"/>
          <w:sz w:val="24"/>
          <w:szCs w:val="24"/>
        </w:rPr>
        <w:t>Perlu di ketahui, keberhasilan suatu proses peradilan pidana sangat tergantung pada alat bukti yang diajukan pada proses peradilan. Ini menunjukan bahwa adanya saksi dan korban merupakan unsur yang sangat menentukan dalam proses peradilan pidana. Perlindungan terhadap saksi dan korban dapat mencakup bentuk perlindungan yang bersifat abstrak maupun konkret. Perlindungan dalam bentuk abstrak merupakan perlindungan yang diberikan bersifat psikis seperti rasa kepuasan. Sedangkan perlindungan dalam arti konkret merupakan perlindungan secara nyata (</w:t>
      </w:r>
      <w:r w:rsidRPr="006E4440">
        <w:rPr>
          <w:rFonts w:ascii="Times New Roman" w:hAnsi="Times New Roman" w:cs="Times New Roman"/>
          <w:i/>
          <w:sz w:val="24"/>
          <w:szCs w:val="24"/>
        </w:rPr>
        <w:t>riil</w:t>
      </w:r>
      <w:r w:rsidR="006D4BE0">
        <w:rPr>
          <w:rFonts w:ascii="Times New Roman" w:hAnsi="Times New Roman" w:cs="Times New Roman"/>
          <w:sz w:val="24"/>
          <w:szCs w:val="24"/>
        </w:rPr>
        <w:t>),</w:t>
      </w:r>
      <w:r w:rsidRPr="006E4440">
        <w:rPr>
          <w:rFonts w:ascii="Times New Roman" w:hAnsi="Times New Roman" w:cs="Times New Roman"/>
          <w:sz w:val="24"/>
          <w:szCs w:val="24"/>
        </w:rPr>
        <w:t xml:space="preserve"> </w:t>
      </w:r>
      <w:r w:rsidR="006D4BE0">
        <w:rPr>
          <w:rFonts w:ascii="Times New Roman" w:hAnsi="Times New Roman" w:cs="Times New Roman"/>
          <w:sz w:val="24"/>
          <w:szCs w:val="24"/>
        </w:rPr>
        <w:t>u</w:t>
      </w:r>
      <w:r w:rsidRPr="006E4440">
        <w:rPr>
          <w:rFonts w:ascii="Times New Roman" w:hAnsi="Times New Roman" w:cs="Times New Roman"/>
          <w:sz w:val="24"/>
          <w:szCs w:val="24"/>
        </w:rPr>
        <w:t>ntuk itu, penulis akan menjabarkan bentuk-bentuk perlindungan dalam bentuk abstrak dan konkret dalam perlindungan terhadap saksi maupun terhadap korban di Indonesia saat ini.</w:t>
      </w:r>
    </w:p>
    <w:p w:rsidR="008F4E23" w:rsidRPr="006E4440" w:rsidRDefault="008F4E23" w:rsidP="008F4E23">
      <w:pPr>
        <w:spacing w:after="0" w:line="480" w:lineRule="auto"/>
        <w:ind w:left="1276" w:hanging="556"/>
        <w:jc w:val="both"/>
        <w:rPr>
          <w:rFonts w:ascii="Times New Roman" w:hAnsi="Times New Roman" w:cs="Times New Roman"/>
          <w:b/>
          <w:sz w:val="24"/>
          <w:szCs w:val="24"/>
        </w:rPr>
      </w:pPr>
      <w:r w:rsidRPr="006E4440">
        <w:rPr>
          <w:rFonts w:ascii="Times New Roman" w:hAnsi="Times New Roman" w:cs="Times New Roman"/>
          <w:b/>
          <w:sz w:val="24"/>
          <w:szCs w:val="24"/>
        </w:rPr>
        <w:lastRenderedPageBreak/>
        <w:t xml:space="preserve">A.1. </w:t>
      </w:r>
      <w:r w:rsidRPr="006E4440">
        <w:rPr>
          <w:rFonts w:ascii="Times New Roman" w:hAnsi="Times New Roman" w:cs="Times New Roman"/>
          <w:b/>
          <w:sz w:val="24"/>
          <w:szCs w:val="24"/>
        </w:rPr>
        <w:tab/>
        <w:t>Pengaturan Perlindungan Saksi Dan Korban Dalam KUHP dan KUHAP</w:t>
      </w:r>
    </w:p>
    <w:p w:rsidR="008F4E23" w:rsidRPr="006E4440" w:rsidRDefault="008F4E23" w:rsidP="008F4E23">
      <w:pPr>
        <w:pStyle w:val="ListParagraph"/>
        <w:numPr>
          <w:ilvl w:val="0"/>
          <w:numId w:val="36"/>
        </w:numPr>
        <w:spacing w:line="480" w:lineRule="auto"/>
        <w:ind w:left="1701" w:hanging="425"/>
        <w:jc w:val="both"/>
        <w:rPr>
          <w:rFonts w:ascii="Times New Roman" w:hAnsi="Times New Roman" w:cs="Times New Roman"/>
          <w:b/>
          <w:sz w:val="24"/>
          <w:szCs w:val="24"/>
        </w:rPr>
      </w:pPr>
      <w:r w:rsidRPr="006E4440">
        <w:rPr>
          <w:rFonts w:ascii="Times New Roman" w:hAnsi="Times New Roman" w:cs="Times New Roman"/>
          <w:b/>
          <w:sz w:val="24"/>
          <w:szCs w:val="24"/>
        </w:rPr>
        <w:t>Kitab Undang-Undang Hukum Pidana (KUHP)</w:t>
      </w:r>
    </w:p>
    <w:p w:rsidR="008F4E23" w:rsidRPr="006E4440" w:rsidRDefault="008F4E23" w:rsidP="008F4E23">
      <w:pPr>
        <w:pStyle w:val="ListParagraph"/>
        <w:spacing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Kitab Undang-Undang Hukum Pidana (KUHP), merupakan sumber hukum materiil dan induk bagi ketentuan-ketentuan diluar dari KUHP. Orientasi kebijakan sistem pemidanaan yang ada di dalam KUHP merupakan orientasi yang terpaku pada pelaku tindak pidana.</w:t>
      </w:r>
      <w:r w:rsidR="0061008A">
        <w:rPr>
          <w:rFonts w:ascii="Times New Roman" w:hAnsi="Times New Roman" w:cs="Times New Roman"/>
          <w:sz w:val="24"/>
          <w:szCs w:val="24"/>
        </w:rPr>
        <w:t xml:space="preserve"> </w:t>
      </w:r>
      <w:r w:rsidRPr="006E4440">
        <w:rPr>
          <w:rFonts w:ascii="Times New Roman" w:hAnsi="Times New Roman" w:cs="Times New Roman"/>
          <w:sz w:val="24"/>
          <w:szCs w:val="24"/>
        </w:rPr>
        <w:t>Masalah perlindungan saksi dan korban sudah mendapat pengaturan meski sifatnya sangat sederhana dan parsial. Hal ini dapat dilihat pada hukum pidana materiil maupun hukum pidana formil.</w:t>
      </w:r>
      <w:r w:rsidRPr="006E4440">
        <w:rPr>
          <w:rStyle w:val="FootnoteReference"/>
          <w:rFonts w:ascii="Times New Roman" w:hAnsi="Times New Roman" w:cs="Times New Roman"/>
          <w:sz w:val="24"/>
          <w:szCs w:val="24"/>
        </w:rPr>
        <w:footnoteReference w:id="117"/>
      </w:r>
    </w:p>
    <w:p w:rsidR="008F4E23" w:rsidRPr="006E4440" w:rsidRDefault="008F4E23" w:rsidP="008F4E23">
      <w:pPr>
        <w:pStyle w:val="ListParagraph"/>
        <w:spacing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Pada hukum pidana materiil dapat dilihat pada Pasal 14 huruf c ayat (1) KUHP yang menyatakan :</w:t>
      </w:r>
    </w:p>
    <w:p w:rsidR="008F4E23" w:rsidRPr="006E4440" w:rsidRDefault="008F4E23" w:rsidP="008F4E23">
      <w:pPr>
        <w:pStyle w:val="ListParagraph"/>
        <w:spacing w:before="240" w:line="240" w:lineRule="auto"/>
        <w:ind w:left="2268"/>
        <w:jc w:val="both"/>
        <w:rPr>
          <w:rFonts w:ascii="Times New Roman" w:hAnsi="Times New Roman" w:cs="Times New Roman"/>
          <w:sz w:val="24"/>
          <w:szCs w:val="24"/>
        </w:rPr>
      </w:pPr>
      <w:r w:rsidRPr="006E4440">
        <w:rPr>
          <w:rFonts w:ascii="Times New Roman" w:hAnsi="Times New Roman" w:cs="Times New Roman"/>
          <w:sz w:val="24"/>
          <w:szCs w:val="24"/>
        </w:rPr>
        <w:t>“dalam perintah yang dimaksud dalam pasal 14a kecuali jika dijatuhkan denda, selain menetapkan syarat umum bahwa terpidana tidak akan melakukan perbuatan pidana, hakim dapat menetapkan syarat khusus bahwa terpidana dalam waktu tertentu, yang lebih pendek daripada masa percobaannya harus mengganti segala atau sebagian kerugian yang ditimbulkan oleh perbuatan pidana tadi”.</w:t>
      </w:r>
    </w:p>
    <w:p w:rsidR="008F4E23" w:rsidRPr="006E4440" w:rsidRDefault="008F4E23" w:rsidP="008F4E23">
      <w:pPr>
        <w:pStyle w:val="ListParagraph"/>
        <w:spacing w:after="0" w:line="240" w:lineRule="auto"/>
        <w:ind w:left="1701"/>
        <w:jc w:val="both"/>
        <w:rPr>
          <w:rFonts w:ascii="Times New Roman" w:hAnsi="Times New Roman" w:cs="Times New Roman"/>
          <w:sz w:val="24"/>
          <w:szCs w:val="24"/>
        </w:rPr>
      </w:pPr>
    </w:p>
    <w:p w:rsidR="008F4E23" w:rsidRPr="006E4440" w:rsidRDefault="008F4E23" w:rsidP="008F4E23">
      <w:pPr>
        <w:pStyle w:val="ListParagraph"/>
        <w:spacing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 xml:space="preserve">Penetapan penjatuhan pidana bersyarat ditentukan dengan adanya syarat umum dan syarat khusus yang harus dipenuhi oleh terpidana selama dalam masa percobaan. Syarat khusus bagi terpidana dalam waktu tertentu yang lebih pendek dari masa percobaannya harus mengganti segala atau sebagian kerugian </w:t>
      </w:r>
      <w:r w:rsidRPr="006E4440">
        <w:rPr>
          <w:rFonts w:ascii="Times New Roman" w:hAnsi="Times New Roman" w:cs="Times New Roman"/>
          <w:sz w:val="24"/>
          <w:szCs w:val="24"/>
        </w:rPr>
        <w:lastRenderedPageBreak/>
        <w:t>yang ditimbulkan oleh perbuatannya. Pada ketentuan ini dapat dimaknai bahwa pengganti kerugian yang harus dibayar oleh terpidana merupakan biaya pengganti akibat kerugian yang ditimbulkan oleh perbuatan pidananya kepada korban. Pasal 14c KUHP ini memberikan pengertian perlindungan terhadap saksi dan korban dalam arti konkret atau secara langsung.</w:t>
      </w:r>
    </w:p>
    <w:p w:rsidR="008F4E23" w:rsidRPr="006E4440" w:rsidRDefault="008F4E23" w:rsidP="008F4E23">
      <w:pPr>
        <w:pStyle w:val="ListParagraph"/>
        <w:numPr>
          <w:ilvl w:val="0"/>
          <w:numId w:val="36"/>
        </w:numPr>
        <w:spacing w:line="480" w:lineRule="auto"/>
        <w:ind w:left="1701" w:hanging="425"/>
        <w:jc w:val="both"/>
        <w:rPr>
          <w:rFonts w:ascii="Times New Roman" w:hAnsi="Times New Roman" w:cs="Times New Roman"/>
          <w:b/>
          <w:sz w:val="24"/>
          <w:szCs w:val="24"/>
        </w:rPr>
      </w:pPr>
      <w:r w:rsidRPr="006E4440">
        <w:rPr>
          <w:rFonts w:ascii="Times New Roman" w:hAnsi="Times New Roman" w:cs="Times New Roman"/>
          <w:b/>
          <w:sz w:val="24"/>
          <w:szCs w:val="24"/>
        </w:rPr>
        <w:t>Kitab Undang-Undang Hukum Acara Pidana (KUHAP)</w:t>
      </w:r>
    </w:p>
    <w:p w:rsidR="008F4E23" w:rsidRPr="006E4440" w:rsidRDefault="008F4E23" w:rsidP="008F4E23">
      <w:pPr>
        <w:pStyle w:val="ListParagraph"/>
        <w:spacing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Tidak jauh berbeda dengan KUHP, dalam KUHAP sendiri, kecenderungan orientasi masih terpaku dalam melindungi warga negaranya yang berstatus tersangka, terdakwa dan terpidana. Namun secara terbatas KUHAP mengatur mengenai perlindungan saksi dan korban. Dikatakan terbatas karena pengaturannya yang masih terlalu sedikit dan tidak secara tegas menyebutkan saksi dan korban.</w:t>
      </w:r>
    </w:p>
    <w:p w:rsidR="008F4E23" w:rsidRPr="006E4440" w:rsidRDefault="008F4E23" w:rsidP="008F4E23">
      <w:pPr>
        <w:pStyle w:val="ListParagraph"/>
        <w:spacing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Ketentuan-ketentuan dalam KUHAP yang berkenaan dengan perlindungan saksi dan korban diatur pada BAB XIII tentang Penggabungan Perkara Gugatan Ganti Kerugian</w:t>
      </w:r>
      <w:r w:rsidR="0061008A">
        <w:rPr>
          <w:rFonts w:ascii="Times New Roman" w:hAnsi="Times New Roman" w:cs="Times New Roman"/>
          <w:sz w:val="24"/>
          <w:szCs w:val="24"/>
        </w:rPr>
        <w:t xml:space="preserve"> tertera</w:t>
      </w:r>
      <w:r w:rsidRPr="006E4440">
        <w:rPr>
          <w:rFonts w:ascii="Times New Roman" w:hAnsi="Times New Roman" w:cs="Times New Roman"/>
          <w:sz w:val="24"/>
          <w:szCs w:val="24"/>
        </w:rPr>
        <w:t xml:space="preserve"> pada Pasal 98 – Pasal 101 KUHAP.</w:t>
      </w:r>
    </w:p>
    <w:p w:rsidR="008F4E23" w:rsidRPr="006E4440" w:rsidRDefault="008F4E23" w:rsidP="00454114">
      <w:pPr>
        <w:pStyle w:val="ListParagraph"/>
        <w:spacing w:before="240" w:line="360" w:lineRule="auto"/>
        <w:ind w:left="1701" w:firstLine="567"/>
        <w:jc w:val="center"/>
        <w:rPr>
          <w:rFonts w:ascii="Times New Roman" w:hAnsi="Times New Roman" w:cs="Times New Roman"/>
          <w:sz w:val="24"/>
          <w:szCs w:val="24"/>
        </w:rPr>
      </w:pPr>
      <w:r w:rsidRPr="006E4440">
        <w:rPr>
          <w:rFonts w:ascii="Times New Roman" w:hAnsi="Times New Roman" w:cs="Times New Roman"/>
          <w:sz w:val="24"/>
          <w:szCs w:val="24"/>
        </w:rPr>
        <w:t xml:space="preserve">Pasal 98 </w:t>
      </w:r>
    </w:p>
    <w:p w:rsidR="008F4E23" w:rsidRPr="006E4440" w:rsidRDefault="008F4E23" w:rsidP="008F4E23">
      <w:pPr>
        <w:pStyle w:val="ListParagraph"/>
        <w:numPr>
          <w:ilvl w:val="0"/>
          <w:numId w:val="37"/>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Jika suatu perbuatan yang menjadi dasar dakwaan di dalam suatu pemeriksaan perkara pidana oleh pengadilan negeri menimbulkan kerugian bagi orang lain, maka hakim ketua sidang atas permintaan orang itu dapat menetapkan untuk menggabungkan perkara gugatan ganti kerugian kepada perkara pidana itu.</w:t>
      </w:r>
    </w:p>
    <w:p w:rsidR="008F4E23" w:rsidRPr="006E4440" w:rsidRDefault="008F4E23" w:rsidP="008F4E23">
      <w:pPr>
        <w:pStyle w:val="ListParagraph"/>
        <w:numPr>
          <w:ilvl w:val="0"/>
          <w:numId w:val="37"/>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 xml:space="preserve">Permintaan sebagaimana dimaksud dalam ayat (1) hanya dapat diajukan selambat-lambatnya sebelum penuntut umum mengajukan tuntutan pidana. Dalam </w:t>
      </w:r>
      <w:r w:rsidRPr="006E4440">
        <w:rPr>
          <w:rFonts w:ascii="Times New Roman" w:hAnsi="Times New Roman" w:cs="Times New Roman"/>
          <w:sz w:val="24"/>
          <w:szCs w:val="24"/>
        </w:rPr>
        <w:lastRenderedPageBreak/>
        <w:t>hal penuntut tidak hadir, permintaan diajukan selambat-lambatnya sebelum hakim menjatuhkan putusan.</w:t>
      </w:r>
    </w:p>
    <w:p w:rsidR="008F4E23" w:rsidRPr="006E4440" w:rsidRDefault="008F4E23" w:rsidP="00454114">
      <w:pPr>
        <w:spacing w:after="0" w:line="360" w:lineRule="auto"/>
        <w:ind w:left="2268"/>
        <w:jc w:val="center"/>
        <w:rPr>
          <w:rFonts w:ascii="Times New Roman" w:hAnsi="Times New Roman" w:cs="Times New Roman"/>
          <w:sz w:val="24"/>
          <w:szCs w:val="24"/>
        </w:rPr>
      </w:pPr>
      <w:r w:rsidRPr="006E4440">
        <w:rPr>
          <w:rFonts w:ascii="Times New Roman" w:hAnsi="Times New Roman" w:cs="Times New Roman"/>
          <w:sz w:val="24"/>
          <w:szCs w:val="24"/>
        </w:rPr>
        <w:t>Pasal 99</w:t>
      </w:r>
    </w:p>
    <w:p w:rsidR="008F4E23" w:rsidRPr="006E4440" w:rsidRDefault="008F4E23" w:rsidP="008F4E23">
      <w:pPr>
        <w:pStyle w:val="ListParagraph"/>
        <w:numPr>
          <w:ilvl w:val="0"/>
          <w:numId w:val="38"/>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Apabila pihak yang dirugikan minta penggabungan perkara gugatannya pada perkara pidana sebagaimana dimaksud dalam Pasal 98, maka pengadilan negeri menimbang tentang kewenangannya untuk mengadili gugatan tersebut, tentang kebenaran dasar gugatan dan tentang hukuman pengganti biaya yang telah dikeluarkan oleh pihak yang dirugikan tersebut.</w:t>
      </w:r>
    </w:p>
    <w:p w:rsidR="008F4E23" w:rsidRPr="006E4440" w:rsidRDefault="008F4E23" w:rsidP="008F4E23">
      <w:pPr>
        <w:pStyle w:val="ListParagraph"/>
        <w:numPr>
          <w:ilvl w:val="0"/>
          <w:numId w:val="38"/>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Kecuali dalam hal pengadilan negeri menyatakan tidak berwenang mengadili gugatan sebagaimana dimaksud dalam ayat (1) atau gugatan dinyatakan tidak dapat diterima, putusan hakim hanya memuat tentang penetapan hukuman pengganti biaya yang telah dikeluarkan oleh pihak yang dirugikan.</w:t>
      </w:r>
    </w:p>
    <w:p w:rsidR="008F4E23" w:rsidRPr="006E4440" w:rsidRDefault="008F4E23" w:rsidP="008F4E23">
      <w:pPr>
        <w:pStyle w:val="ListParagraph"/>
        <w:numPr>
          <w:ilvl w:val="0"/>
          <w:numId w:val="38"/>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Putusan mengenai ganti kerugian dengan sendirinya mendapat kekuatan hukum tetap apabila putusan pidananya juga mendapat kekuatan hukum tetap.</w:t>
      </w:r>
    </w:p>
    <w:p w:rsidR="008F4E23" w:rsidRPr="006E4440" w:rsidRDefault="008F4E23" w:rsidP="008F4E23">
      <w:pPr>
        <w:pStyle w:val="ListParagraph"/>
        <w:spacing w:line="240" w:lineRule="auto"/>
        <w:ind w:left="2770"/>
        <w:jc w:val="both"/>
        <w:rPr>
          <w:rFonts w:ascii="Times New Roman" w:hAnsi="Times New Roman" w:cs="Times New Roman"/>
          <w:sz w:val="24"/>
          <w:szCs w:val="24"/>
        </w:rPr>
      </w:pPr>
    </w:p>
    <w:p w:rsidR="008F4E23" w:rsidRPr="006E4440" w:rsidRDefault="008F4E23" w:rsidP="00454114">
      <w:pPr>
        <w:pStyle w:val="ListParagraph"/>
        <w:spacing w:line="360" w:lineRule="auto"/>
        <w:ind w:left="2268"/>
        <w:jc w:val="center"/>
        <w:rPr>
          <w:rFonts w:ascii="Times New Roman" w:hAnsi="Times New Roman" w:cs="Times New Roman"/>
          <w:sz w:val="24"/>
          <w:szCs w:val="24"/>
        </w:rPr>
      </w:pPr>
      <w:r w:rsidRPr="006E4440">
        <w:rPr>
          <w:rFonts w:ascii="Times New Roman" w:hAnsi="Times New Roman" w:cs="Times New Roman"/>
          <w:sz w:val="24"/>
          <w:szCs w:val="24"/>
        </w:rPr>
        <w:t>Pasal 100</w:t>
      </w:r>
    </w:p>
    <w:p w:rsidR="008F4E23" w:rsidRPr="006E4440" w:rsidRDefault="008F4E23" w:rsidP="008F4E23">
      <w:pPr>
        <w:pStyle w:val="ListParagraph"/>
        <w:numPr>
          <w:ilvl w:val="0"/>
          <w:numId w:val="39"/>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Apabila penggabungan antara perkara perdata dan pidana, maka penggabungan itu dengan sendirinya berlangsung dalam pemeriksaan tingkat banding.</w:t>
      </w:r>
    </w:p>
    <w:p w:rsidR="008F4E23" w:rsidRPr="006E4440" w:rsidRDefault="008F4E23" w:rsidP="008F4E23">
      <w:pPr>
        <w:pStyle w:val="ListParagraph"/>
        <w:numPr>
          <w:ilvl w:val="0"/>
          <w:numId w:val="39"/>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Apabila terhadap suatu perkara pidana tidak diajukan permintaan banding, maka permintaan banding mengenai putusan ganti rugi tidak diperkenankan. Ketentuan dan aturan hukum acara perdata berlaku bagi gugatan ganti kerugian sepanjam dalam undang-undang ini tidak diatur.</w:t>
      </w:r>
    </w:p>
    <w:p w:rsidR="008F4E23" w:rsidRPr="006E4440" w:rsidRDefault="008F4E23" w:rsidP="00454114">
      <w:pPr>
        <w:spacing w:after="0" w:line="360" w:lineRule="auto"/>
        <w:ind w:left="2268"/>
        <w:jc w:val="center"/>
        <w:rPr>
          <w:rFonts w:ascii="Times New Roman" w:hAnsi="Times New Roman" w:cs="Times New Roman"/>
          <w:sz w:val="24"/>
          <w:szCs w:val="24"/>
        </w:rPr>
      </w:pPr>
      <w:r w:rsidRPr="006E4440">
        <w:rPr>
          <w:rFonts w:ascii="Times New Roman" w:hAnsi="Times New Roman" w:cs="Times New Roman"/>
          <w:sz w:val="24"/>
          <w:szCs w:val="24"/>
        </w:rPr>
        <w:t>Pasal 101</w:t>
      </w:r>
    </w:p>
    <w:p w:rsidR="008F4E23" w:rsidRPr="006E4440" w:rsidRDefault="008F4E23" w:rsidP="008F4E23">
      <w:pPr>
        <w:spacing w:line="240" w:lineRule="auto"/>
        <w:ind w:left="2268"/>
        <w:jc w:val="both"/>
        <w:rPr>
          <w:rFonts w:ascii="Times New Roman" w:hAnsi="Times New Roman" w:cs="Times New Roman"/>
          <w:sz w:val="24"/>
          <w:szCs w:val="24"/>
        </w:rPr>
      </w:pPr>
      <w:r w:rsidRPr="006E4440">
        <w:rPr>
          <w:rFonts w:ascii="Times New Roman" w:hAnsi="Times New Roman" w:cs="Times New Roman"/>
          <w:sz w:val="24"/>
          <w:szCs w:val="24"/>
        </w:rPr>
        <w:t>“Ketentuan dari aturan hukum acara perdata berlaku bagi gugatan ganti kerugian sepanjang dalam undang-undang ini tidak diatur lain”.</w:t>
      </w:r>
    </w:p>
    <w:p w:rsidR="008F4E23" w:rsidRPr="006E4440" w:rsidRDefault="008F4E23" w:rsidP="008F4E23">
      <w:pPr>
        <w:spacing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Menyimak Pasal-pasal di</w:t>
      </w:r>
      <w:r w:rsidR="006D4BE0">
        <w:rPr>
          <w:rFonts w:ascii="Times New Roman" w:hAnsi="Times New Roman" w:cs="Times New Roman"/>
          <w:sz w:val="24"/>
          <w:szCs w:val="24"/>
        </w:rPr>
        <w:t xml:space="preserve"> </w:t>
      </w:r>
      <w:r w:rsidRPr="006E4440">
        <w:rPr>
          <w:rFonts w:ascii="Times New Roman" w:hAnsi="Times New Roman" w:cs="Times New Roman"/>
          <w:sz w:val="24"/>
          <w:szCs w:val="24"/>
        </w:rPr>
        <w:t>atas, yang dimaksud dengan kerugian adalah kerugian dalam arti materiil atau nyata (</w:t>
      </w:r>
      <w:r w:rsidRPr="006E4440">
        <w:rPr>
          <w:rFonts w:ascii="Times New Roman" w:hAnsi="Times New Roman" w:cs="Times New Roman"/>
          <w:i/>
          <w:sz w:val="24"/>
          <w:szCs w:val="24"/>
        </w:rPr>
        <w:t>riil</w:t>
      </w:r>
      <w:r w:rsidRPr="006E4440">
        <w:rPr>
          <w:rFonts w:ascii="Times New Roman" w:hAnsi="Times New Roman" w:cs="Times New Roman"/>
          <w:sz w:val="24"/>
          <w:szCs w:val="24"/>
        </w:rPr>
        <w:t xml:space="preserve">) bukan bersifat immateriil. </w:t>
      </w:r>
      <w:r w:rsidR="00516652">
        <w:rPr>
          <w:rFonts w:ascii="Times New Roman" w:hAnsi="Times New Roman" w:cs="Times New Roman"/>
          <w:sz w:val="24"/>
          <w:szCs w:val="24"/>
        </w:rPr>
        <w:t>K</w:t>
      </w:r>
      <w:r w:rsidRPr="006E4440">
        <w:rPr>
          <w:rFonts w:ascii="Times New Roman" w:hAnsi="Times New Roman" w:cs="Times New Roman"/>
          <w:sz w:val="24"/>
          <w:szCs w:val="24"/>
        </w:rPr>
        <w:t>erugian secara immateriil dapat diajukan gugatan secara terpisah melalui gugatan perdata.</w:t>
      </w:r>
      <w:r w:rsidR="0076729B">
        <w:rPr>
          <w:rFonts w:ascii="Times New Roman" w:hAnsi="Times New Roman" w:cs="Times New Roman"/>
          <w:sz w:val="24"/>
          <w:szCs w:val="24"/>
        </w:rPr>
        <w:t xml:space="preserve"> </w:t>
      </w:r>
    </w:p>
    <w:p w:rsidR="008F4E23" w:rsidRPr="006E4440" w:rsidRDefault="008F4E23" w:rsidP="0061008A">
      <w:pPr>
        <w:spacing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lastRenderedPageBreak/>
        <w:t>Berkaitan dengan pengajuan tuntutan ganti kerugian berdasarkan Pasal 98-101 KUHAP, perlu diperhatikan hal-hal sebagai berikut:</w:t>
      </w:r>
      <w:r w:rsidRPr="006E4440">
        <w:rPr>
          <w:rStyle w:val="FootnoteReference"/>
          <w:rFonts w:ascii="Times New Roman" w:hAnsi="Times New Roman" w:cs="Times New Roman"/>
          <w:sz w:val="24"/>
          <w:szCs w:val="24"/>
        </w:rPr>
        <w:footnoteReference w:id="118"/>
      </w:r>
    </w:p>
    <w:p w:rsidR="008F4E23" w:rsidRPr="006E4440" w:rsidRDefault="008F4E23" w:rsidP="008F4E23">
      <w:pPr>
        <w:pStyle w:val="ListParagraph"/>
        <w:numPr>
          <w:ilvl w:val="0"/>
          <w:numId w:val="40"/>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Kerugian yang terjadi harus ditimbulkan oleh tindak pidana itu sendiri.</w:t>
      </w:r>
    </w:p>
    <w:p w:rsidR="008F4E23" w:rsidRPr="006E4440" w:rsidRDefault="008F4E23" w:rsidP="008F4E23">
      <w:pPr>
        <w:pStyle w:val="ListParagraph"/>
        <w:numPr>
          <w:ilvl w:val="0"/>
          <w:numId w:val="40"/>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Kerugian yang ditimbulkan oleh tindak pidana atau orang lain yang menderita kerugian (korban) sebagai akibat langsung dari tindak pidana tersebut.</w:t>
      </w:r>
    </w:p>
    <w:p w:rsidR="008F4E23" w:rsidRPr="006E4440" w:rsidRDefault="008F4E23" w:rsidP="008F4E23">
      <w:pPr>
        <w:pStyle w:val="ListParagraph"/>
        <w:numPr>
          <w:ilvl w:val="0"/>
          <w:numId w:val="40"/>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Gugatan ganti kerugian yang diakibatkan tindak pidana tadi ditujukan kepada “si pelaku tindak pidana”.</w:t>
      </w:r>
    </w:p>
    <w:p w:rsidR="008F4E23" w:rsidRPr="006E4440" w:rsidRDefault="008F4E23" w:rsidP="008F4E23">
      <w:pPr>
        <w:pStyle w:val="ListParagraph"/>
        <w:numPr>
          <w:ilvl w:val="0"/>
          <w:numId w:val="40"/>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Tuntutan ganti kerugian yang diajukan kepada terdakwa tadi digabungkan atau diperiksa dan diputus sekaligus bersamaan pada pemeriksaan dan putusan perkara pidana yang di dakwakan kepada terdakwa dan dalam bentuk satu putusan.</w:t>
      </w:r>
    </w:p>
    <w:p w:rsidR="008F4E23" w:rsidRPr="006E4440" w:rsidRDefault="008F4E23" w:rsidP="008F4E23">
      <w:pPr>
        <w:pStyle w:val="ListParagraph"/>
        <w:spacing w:line="240" w:lineRule="auto"/>
        <w:ind w:left="2770"/>
        <w:jc w:val="both"/>
        <w:rPr>
          <w:rFonts w:ascii="Times New Roman" w:hAnsi="Times New Roman" w:cs="Times New Roman"/>
          <w:sz w:val="24"/>
          <w:szCs w:val="24"/>
        </w:rPr>
      </w:pPr>
    </w:p>
    <w:p w:rsidR="008F4E23" w:rsidRPr="006E4440" w:rsidRDefault="008F4E23" w:rsidP="008F4E23">
      <w:pPr>
        <w:pStyle w:val="ListParagraph"/>
        <w:spacing w:line="480" w:lineRule="auto"/>
        <w:ind w:left="1701" w:firstLine="709"/>
        <w:jc w:val="both"/>
        <w:rPr>
          <w:rFonts w:ascii="Times New Roman" w:hAnsi="Times New Roman" w:cs="Times New Roman"/>
          <w:sz w:val="24"/>
          <w:szCs w:val="24"/>
        </w:rPr>
      </w:pPr>
      <w:r w:rsidRPr="006E4440">
        <w:rPr>
          <w:rFonts w:ascii="Times New Roman" w:hAnsi="Times New Roman" w:cs="Times New Roman"/>
          <w:sz w:val="24"/>
          <w:szCs w:val="24"/>
        </w:rPr>
        <w:t>Hak-hak saksi dan korban juga dilindungi dalam KUHAP, adapun pengaturan pada KUHAP yang mengatur mengenai hak-hak saksi dan korban antara lain:</w:t>
      </w:r>
    </w:p>
    <w:p w:rsidR="008F4E23" w:rsidRPr="006E4440" w:rsidRDefault="008F4E23" w:rsidP="00454114">
      <w:pPr>
        <w:pStyle w:val="ListParagraph"/>
        <w:spacing w:after="0" w:line="360" w:lineRule="auto"/>
        <w:ind w:left="1701" w:firstLine="567"/>
        <w:jc w:val="center"/>
        <w:rPr>
          <w:rFonts w:ascii="Times New Roman" w:hAnsi="Times New Roman" w:cs="Times New Roman"/>
          <w:sz w:val="24"/>
          <w:szCs w:val="24"/>
        </w:rPr>
      </w:pPr>
      <w:r w:rsidRPr="006E4440">
        <w:rPr>
          <w:rFonts w:ascii="Times New Roman" w:hAnsi="Times New Roman" w:cs="Times New Roman"/>
          <w:sz w:val="24"/>
          <w:szCs w:val="24"/>
        </w:rPr>
        <w:t>Pasal 80</w:t>
      </w:r>
    </w:p>
    <w:p w:rsidR="008F4E23" w:rsidRPr="006E4440" w:rsidRDefault="008F4E23" w:rsidP="008F4E23">
      <w:pPr>
        <w:pStyle w:val="ListParagraph"/>
        <w:spacing w:before="240" w:line="240" w:lineRule="auto"/>
        <w:ind w:left="2268"/>
        <w:jc w:val="both"/>
        <w:rPr>
          <w:rFonts w:ascii="Times New Roman" w:hAnsi="Times New Roman" w:cs="Times New Roman"/>
          <w:sz w:val="24"/>
          <w:szCs w:val="24"/>
        </w:rPr>
      </w:pPr>
      <w:r w:rsidRPr="006E4440">
        <w:rPr>
          <w:rFonts w:ascii="Times New Roman" w:hAnsi="Times New Roman" w:cs="Times New Roman"/>
          <w:sz w:val="24"/>
          <w:szCs w:val="24"/>
        </w:rPr>
        <w:t>“Permintaan memeriksa sah atau tidaknya suatu penghentian penyidikan atau penuntutan dapat diajukan oleh penyidik atau penuntut umum atau pihak ketiga yang berkepentingan kepada ketua pengadilan negeri dengan menyebutkan alasannya”.</w:t>
      </w:r>
    </w:p>
    <w:p w:rsidR="008F4E23" w:rsidRPr="006E4440" w:rsidRDefault="008F4E23" w:rsidP="008F4E23">
      <w:pPr>
        <w:pStyle w:val="ListParagraph"/>
        <w:spacing w:before="240" w:line="240" w:lineRule="auto"/>
        <w:ind w:left="2410"/>
        <w:jc w:val="both"/>
        <w:rPr>
          <w:rFonts w:ascii="Times New Roman" w:hAnsi="Times New Roman" w:cs="Times New Roman"/>
          <w:sz w:val="24"/>
          <w:szCs w:val="24"/>
        </w:rPr>
      </w:pPr>
    </w:p>
    <w:p w:rsidR="008F4E23" w:rsidRPr="006E4440" w:rsidRDefault="008F4E23" w:rsidP="008F4E23">
      <w:pPr>
        <w:pStyle w:val="ListParagraph"/>
        <w:spacing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Pihak ketiga yang disebutkan dalam Pasal 80 KUHAP diatas merupakan korban, dalam hal ini korban berhak mengajukan keberatan atas penghentian penyidikan atau penuntutan (praperadilan).</w:t>
      </w:r>
    </w:p>
    <w:p w:rsidR="008F4E23" w:rsidRPr="006E4440" w:rsidRDefault="008F4E23" w:rsidP="008F4E23">
      <w:pPr>
        <w:pStyle w:val="ListParagraph"/>
        <w:spacing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Sedangkan pada Pasal 81 KUHAP menyatakan :</w:t>
      </w:r>
    </w:p>
    <w:p w:rsidR="008F4E23" w:rsidRPr="006E4440" w:rsidRDefault="008F4E23" w:rsidP="008F4E23">
      <w:pPr>
        <w:pStyle w:val="ListParagraph"/>
        <w:spacing w:line="240" w:lineRule="auto"/>
        <w:ind w:left="2268"/>
        <w:jc w:val="both"/>
        <w:rPr>
          <w:rFonts w:ascii="Times New Roman" w:hAnsi="Times New Roman" w:cs="Times New Roman"/>
          <w:sz w:val="24"/>
          <w:szCs w:val="24"/>
        </w:rPr>
      </w:pPr>
      <w:r w:rsidRPr="006E4440">
        <w:rPr>
          <w:rFonts w:ascii="Times New Roman" w:hAnsi="Times New Roman" w:cs="Times New Roman"/>
          <w:sz w:val="24"/>
          <w:szCs w:val="24"/>
        </w:rPr>
        <w:lastRenderedPageBreak/>
        <w:t>“Permintaan ganti kerugian dan atau rehabilitasi akibat tidak sahnya penangkapan, penahanan atau akibat sahnya penghentian penyidikan atau penuntutan diajukan oleh tersangka atau pihak ketiga yang berkepentingan kepada ketua pengadilan negeri dengan menyebutkan alasannya”.</w:t>
      </w:r>
    </w:p>
    <w:p w:rsidR="008F4E23" w:rsidRPr="006E4440" w:rsidRDefault="008F4E23" w:rsidP="008F4E23">
      <w:pPr>
        <w:pStyle w:val="ListParagraph"/>
        <w:spacing w:line="240" w:lineRule="auto"/>
        <w:ind w:left="2410"/>
        <w:jc w:val="both"/>
        <w:rPr>
          <w:rFonts w:ascii="Times New Roman" w:hAnsi="Times New Roman" w:cs="Times New Roman"/>
          <w:sz w:val="24"/>
          <w:szCs w:val="24"/>
        </w:rPr>
      </w:pPr>
    </w:p>
    <w:p w:rsidR="008F4E23" w:rsidRPr="006E4440" w:rsidRDefault="008F4E23" w:rsidP="008F4E23">
      <w:pPr>
        <w:pStyle w:val="ListParagraph"/>
        <w:spacing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Pada Pasal 81 KUHAP ini pihak ketiga sebagai korban berhak mengajukan ganti kerugian dan atau rehabilitasi dengan terlebih dahulu mengajukan alasan kepada ketua pengadilan negeri.</w:t>
      </w:r>
    </w:p>
    <w:p w:rsidR="008F4E23" w:rsidRPr="006E4440" w:rsidRDefault="008F4E23" w:rsidP="008F4E23">
      <w:pPr>
        <w:pStyle w:val="ListParagraph"/>
        <w:spacing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Pada Pasal 134 KUHAP juga diterangkan mengenai otopsi yang akan dilakukan penyidik kepada korban dengan terlebih dahulu meminta ijin kepada keluarga korban.</w:t>
      </w:r>
    </w:p>
    <w:p w:rsidR="008F4E23" w:rsidRPr="006E4440" w:rsidRDefault="008F4E23" w:rsidP="00454114">
      <w:pPr>
        <w:pStyle w:val="ListParagraph"/>
        <w:spacing w:line="360" w:lineRule="auto"/>
        <w:ind w:left="1701" w:firstLine="567"/>
        <w:jc w:val="center"/>
        <w:rPr>
          <w:rFonts w:ascii="Times New Roman" w:hAnsi="Times New Roman" w:cs="Times New Roman"/>
          <w:sz w:val="24"/>
          <w:szCs w:val="24"/>
        </w:rPr>
      </w:pPr>
      <w:r w:rsidRPr="006E4440">
        <w:rPr>
          <w:rFonts w:ascii="Times New Roman" w:hAnsi="Times New Roman" w:cs="Times New Roman"/>
          <w:sz w:val="24"/>
          <w:szCs w:val="24"/>
        </w:rPr>
        <w:t>Pasal 134</w:t>
      </w:r>
    </w:p>
    <w:p w:rsidR="008F4E23" w:rsidRPr="006E4440" w:rsidRDefault="008F4E23" w:rsidP="008F4E23">
      <w:pPr>
        <w:pStyle w:val="ListParagraph"/>
        <w:numPr>
          <w:ilvl w:val="0"/>
          <w:numId w:val="41"/>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Dalam hal sangat diperlukan di mana untuk keperluan pembuktian bedah mayat tidak mungkin lagi dihindari, penyidik wajib memberitahukan terlebih dahulu kepada keluarga korban.</w:t>
      </w:r>
    </w:p>
    <w:p w:rsidR="008F4E23" w:rsidRPr="006E4440" w:rsidRDefault="008F4E23" w:rsidP="008F4E23">
      <w:pPr>
        <w:pStyle w:val="ListParagraph"/>
        <w:numPr>
          <w:ilvl w:val="0"/>
          <w:numId w:val="41"/>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Dalam hal keluarga keberatan, penyidik wajib menerangkan dengan sejelas-jelasnya tentang maksud dan tujuan perlu dilakukannya pembedahan tersebut.</w:t>
      </w:r>
    </w:p>
    <w:p w:rsidR="008F4E23" w:rsidRPr="006E4440" w:rsidRDefault="008F4E23" w:rsidP="008F4E23">
      <w:pPr>
        <w:pStyle w:val="ListParagraph"/>
        <w:numPr>
          <w:ilvl w:val="0"/>
          <w:numId w:val="41"/>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Apabila dalam waktu dua hari tidak ada tanggapan apapun dari keluarga atau pihak yang diberi tahu tidak diketemukan, penyidik segera melakukan ketentuan sebagai mana dimaksud dalam Pasal 133 ayat (1) undang-undang ini.</w:t>
      </w:r>
    </w:p>
    <w:p w:rsidR="008F4E23" w:rsidRPr="006E4440" w:rsidRDefault="008F4E23" w:rsidP="008F4E23">
      <w:pPr>
        <w:pStyle w:val="ListParagraph"/>
        <w:spacing w:line="240" w:lineRule="auto"/>
        <w:ind w:left="2770"/>
        <w:jc w:val="both"/>
        <w:rPr>
          <w:rFonts w:ascii="Times New Roman" w:hAnsi="Times New Roman" w:cs="Times New Roman"/>
          <w:sz w:val="24"/>
          <w:szCs w:val="24"/>
        </w:rPr>
      </w:pPr>
    </w:p>
    <w:p w:rsidR="008F4E23" w:rsidRPr="006E4440" w:rsidRDefault="008F4E23" w:rsidP="008F4E23">
      <w:pPr>
        <w:pStyle w:val="ListParagraph"/>
        <w:spacing w:line="480" w:lineRule="auto"/>
        <w:ind w:left="1701" w:firstLine="709"/>
        <w:jc w:val="both"/>
        <w:rPr>
          <w:rFonts w:ascii="Times New Roman" w:hAnsi="Times New Roman" w:cs="Times New Roman"/>
          <w:sz w:val="24"/>
          <w:szCs w:val="24"/>
        </w:rPr>
      </w:pPr>
      <w:r w:rsidRPr="006E4440">
        <w:rPr>
          <w:rFonts w:ascii="Times New Roman" w:hAnsi="Times New Roman" w:cs="Times New Roman"/>
          <w:sz w:val="24"/>
          <w:szCs w:val="24"/>
        </w:rPr>
        <w:t>Keluarga korban berhak menolak apabila telah diberitahukan sebelumnya oleh penyidik untuk melakukan otopsi terhadap korban, dalam hal ini keluarga korban juga termasuk sebagai ko</w:t>
      </w:r>
      <w:r w:rsidR="00B44C1A">
        <w:rPr>
          <w:rFonts w:ascii="Times New Roman" w:hAnsi="Times New Roman" w:cs="Times New Roman"/>
          <w:sz w:val="24"/>
          <w:szCs w:val="24"/>
        </w:rPr>
        <w:t>rban yang dilindungi hak-haknya, n</w:t>
      </w:r>
      <w:r w:rsidRPr="00B44C1A">
        <w:rPr>
          <w:rFonts w:ascii="Times New Roman" w:hAnsi="Times New Roman" w:cs="Times New Roman"/>
          <w:sz w:val="24"/>
          <w:szCs w:val="24"/>
        </w:rPr>
        <w:t>amun</w:t>
      </w:r>
      <w:r w:rsidRPr="00387784">
        <w:rPr>
          <w:rFonts w:ascii="Times New Roman" w:hAnsi="Times New Roman" w:cs="Times New Roman"/>
          <w:color w:val="FF0000"/>
          <w:sz w:val="24"/>
          <w:szCs w:val="24"/>
        </w:rPr>
        <w:t xml:space="preserve"> </w:t>
      </w:r>
      <w:r w:rsidRPr="006E4440">
        <w:rPr>
          <w:rFonts w:ascii="Times New Roman" w:hAnsi="Times New Roman" w:cs="Times New Roman"/>
          <w:sz w:val="24"/>
          <w:szCs w:val="24"/>
        </w:rPr>
        <w:t>apabila dalam waktu dua hari tidak diberi tanggapan maka penyidik berhak melakukan otopsi.</w:t>
      </w:r>
    </w:p>
    <w:p w:rsidR="008F4E23" w:rsidRPr="006E4440" w:rsidRDefault="008F4E23" w:rsidP="00454114">
      <w:pPr>
        <w:pStyle w:val="ListParagraph"/>
        <w:spacing w:after="0" w:line="360" w:lineRule="auto"/>
        <w:ind w:left="1701" w:firstLine="567"/>
        <w:jc w:val="center"/>
        <w:rPr>
          <w:rFonts w:ascii="Times New Roman" w:hAnsi="Times New Roman" w:cs="Times New Roman"/>
          <w:sz w:val="24"/>
          <w:szCs w:val="24"/>
        </w:rPr>
      </w:pPr>
      <w:r w:rsidRPr="006E4440">
        <w:rPr>
          <w:rFonts w:ascii="Times New Roman" w:hAnsi="Times New Roman" w:cs="Times New Roman"/>
          <w:sz w:val="24"/>
          <w:szCs w:val="24"/>
        </w:rPr>
        <w:lastRenderedPageBreak/>
        <w:t>Pasal 170</w:t>
      </w:r>
    </w:p>
    <w:p w:rsidR="008F4E23" w:rsidRPr="006E4440" w:rsidRDefault="008F4E23" w:rsidP="008F4E23">
      <w:pPr>
        <w:pStyle w:val="ListParagraph"/>
        <w:numPr>
          <w:ilvl w:val="0"/>
          <w:numId w:val="42"/>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Mereka yang karena pekerjaan, harkat martabat atau jabatannya diwajibkan menyimpan rahasia, dapat minta dibebaskan dari kewajiban untuk memberi keterangan sebagai saksi, yaitu tentang hal yang dipercayakan kepada mereka.</w:t>
      </w:r>
    </w:p>
    <w:p w:rsidR="008F4E23" w:rsidRPr="006E4440" w:rsidRDefault="008F4E23" w:rsidP="008F4E23">
      <w:pPr>
        <w:pStyle w:val="ListParagraph"/>
        <w:numPr>
          <w:ilvl w:val="0"/>
          <w:numId w:val="42"/>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Hakim menetukan sah atau tidaknya segala alasan untuk permintaa</w:t>
      </w:r>
      <w:r w:rsidR="0088725C">
        <w:rPr>
          <w:rFonts w:ascii="Times New Roman" w:hAnsi="Times New Roman" w:cs="Times New Roman"/>
          <w:sz w:val="24"/>
          <w:szCs w:val="24"/>
        </w:rPr>
        <w:t>n</w:t>
      </w:r>
      <w:r w:rsidRPr="006E4440">
        <w:rPr>
          <w:rFonts w:ascii="Times New Roman" w:hAnsi="Times New Roman" w:cs="Times New Roman"/>
          <w:sz w:val="24"/>
          <w:szCs w:val="24"/>
        </w:rPr>
        <w:t xml:space="preserve"> tersebut.</w:t>
      </w:r>
    </w:p>
    <w:p w:rsidR="008F4E23" w:rsidRPr="006E4440" w:rsidRDefault="008F4E23" w:rsidP="008F4E23">
      <w:pPr>
        <w:pStyle w:val="ListParagraph"/>
        <w:spacing w:line="240" w:lineRule="auto"/>
        <w:ind w:left="2770"/>
        <w:jc w:val="both"/>
        <w:rPr>
          <w:rFonts w:ascii="Times New Roman" w:hAnsi="Times New Roman" w:cs="Times New Roman"/>
          <w:sz w:val="24"/>
          <w:szCs w:val="24"/>
        </w:rPr>
      </w:pPr>
    </w:p>
    <w:p w:rsidR="008F4E23" w:rsidRPr="006E4440" w:rsidRDefault="008F4E23" w:rsidP="008F4E23">
      <w:pPr>
        <w:pStyle w:val="ListParagraph"/>
        <w:spacing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Hak-hak yang diberikan kepada saksi dan korban dalam hal ini adalah untuk dibebaskan dari kewajibannya sebagai orang yang pekerjaannya, harkat martabatnya atau jabatannya wajib menyimpan rahasia. Menurut penjelasan pasal ini, pekerjaan yang menentukan adanya kewajiban menyimpan rahasia ditentukan oleh peraturan perundang-undangan. Selanjutnya dijelaskan bahwa, jika tidak ada ketentuan-ketentuan dalam peraturan perundang-undangan yang mengatur tentang jabatan atau pekerjaan yang dimaksud, maka hakim yang akan menentukan sah atau tidaknya alasan yang diajukan tersebut untuk mendapatkan kebebasan dari bersaksi.</w:t>
      </w:r>
    </w:p>
    <w:p w:rsidR="008F4E23" w:rsidRPr="006E4440" w:rsidRDefault="008F4E23" w:rsidP="0061008A">
      <w:pPr>
        <w:pStyle w:val="ListParagraph"/>
        <w:spacing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Pengecualian seperti pada pasal tersebut diatas juga ditemukan pada Pasal 171 KUHAP, adapun isi dari pasal ini yaitu :</w:t>
      </w:r>
    </w:p>
    <w:p w:rsidR="008F4E23" w:rsidRPr="006E4440" w:rsidRDefault="008F4E23" w:rsidP="0061008A">
      <w:pPr>
        <w:pStyle w:val="ListParagraph"/>
        <w:spacing w:after="0" w:line="360" w:lineRule="auto"/>
        <w:ind w:left="1701" w:firstLine="567"/>
        <w:jc w:val="center"/>
        <w:rPr>
          <w:rFonts w:ascii="Times New Roman" w:hAnsi="Times New Roman" w:cs="Times New Roman"/>
          <w:sz w:val="24"/>
          <w:szCs w:val="24"/>
        </w:rPr>
      </w:pPr>
      <w:r w:rsidRPr="006E4440">
        <w:rPr>
          <w:rFonts w:ascii="Times New Roman" w:hAnsi="Times New Roman" w:cs="Times New Roman"/>
          <w:sz w:val="24"/>
          <w:szCs w:val="24"/>
        </w:rPr>
        <w:t>Pasal 171</w:t>
      </w:r>
    </w:p>
    <w:p w:rsidR="008F4E23" w:rsidRPr="006E4440" w:rsidRDefault="008F4E23" w:rsidP="008F4E23">
      <w:pPr>
        <w:pStyle w:val="ListParagraph"/>
        <w:spacing w:line="240" w:lineRule="auto"/>
        <w:ind w:left="2268"/>
        <w:jc w:val="both"/>
        <w:rPr>
          <w:rFonts w:ascii="Times New Roman" w:hAnsi="Times New Roman" w:cs="Times New Roman"/>
          <w:sz w:val="24"/>
          <w:szCs w:val="24"/>
        </w:rPr>
      </w:pPr>
      <w:r w:rsidRPr="006E4440">
        <w:rPr>
          <w:rFonts w:ascii="Times New Roman" w:hAnsi="Times New Roman" w:cs="Times New Roman"/>
          <w:sz w:val="24"/>
          <w:szCs w:val="24"/>
        </w:rPr>
        <w:t>Yang boleh diperiksa untuk memberi keterangan tanpa sumpah ialah:</w:t>
      </w:r>
    </w:p>
    <w:p w:rsidR="008F4E23" w:rsidRPr="006E4440" w:rsidRDefault="008F4E23" w:rsidP="008F4E23">
      <w:pPr>
        <w:pStyle w:val="ListParagraph"/>
        <w:numPr>
          <w:ilvl w:val="0"/>
          <w:numId w:val="43"/>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Anak yang umurnya belum cukup lima belas tahun dan belum pernah kawin;</w:t>
      </w:r>
    </w:p>
    <w:p w:rsidR="008F4E23" w:rsidRPr="006E4440" w:rsidRDefault="008F4E23" w:rsidP="008F4E23">
      <w:pPr>
        <w:pStyle w:val="ListParagraph"/>
        <w:numPr>
          <w:ilvl w:val="0"/>
          <w:numId w:val="43"/>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Orang sakit ingatan atau sakit jiwa meskipun kadang-kadang ingatannya baik kembali.</w:t>
      </w:r>
    </w:p>
    <w:p w:rsidR="008F4E23" w:rsidRPr="006E4440" w:rsidRDefault="008F4E23" w:rsidP="00454114">
      <w:pPr>
        <w:spacing w:after="0" w:line="360" w:lineRule="auto"/>
        <w:ind w:left="1701" w:firstLine="709"/>
        <w:jc w:val="center"/>
        <w:rPr>
          <w:rFonts w:ascii="Times New Roman" w:hAnsi="Times New Roman" w:cs="Times New Roman"/>
          <w:sz w:val="24"/>
          <w:szCs w:val="24"/>
        </w:rPr>
      </w:pPr>
      <w:r w:rsidRPr="006E4440">
        <w:rPr>
          <w:rFonts w:ascii="Times New Roman" w:hAnsi="Times New Roman" w:cs="Times New Roman"/>
          <w:sz w:val="24"/>
          <w:szCs w:val="24"/>
        </w:rPr>
        <w:lastRenderedPageBreak/>
        <w:t>Pasal 177</w:t>
      </w:r>
    </w:p>
    <w:p w:rsidR="008F4E23" w:rsidRPr="006E4440" w:rsidRDefault="008F4E23" w:rsidP="008F4E23">
      <w:pPr>
        <w:pStyle w:val="ListParagraph"/>
        <w:numPr>
          <w:ilvl w:val="0"/>
          <w:numId w:val="44"/>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Jika terdakwa atau saksi tidak paham bahasa Indonesia, hakim ketua sidang menunjuk seorang juru bahasa yang bersumpah atau berjanji akan menerjemahkan dengan benar semua yang harus diterjemahkan.</w:t>
      </w:r>
    </w:p>
    <w:p w:rsidR="008F4E23" w:rsidRPr="006E4440" w:rsidRDefault="008F4E23" w:rsidP="008F4E23">
      <w:pPr>
        <w:pStyle w:val="ListParagraph"/>
        <w:numPr>
          <w:ilvl w:val="0"/>
          <w:numId w:val="44"/>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Dalam hal seorang tidak boleh menjadi saksi dalam suatu perkara ia tidak boleh pula menjadi juru bahasa dalam perkara itu.</w:t>
      </w:r>
    </w:p>
    <w:p w:rsidR="008F4E23" w:rsidRPr="006E4440" w:rsidRDefault="008F4E23" w:rsidP="008F4E23">
      <w:pPr>
        <w:pStyle w:val="ListParagraph"/>
        <w:spacing w:line="240" w:lineRule="auto"/>
        <w:ind w:left="2770"/>
        <w:jc w:val="both"/>
        <w:rPr>
          <w:rFonts w:ascii="Times New Roman" w:hAnsi="Times New Roman" w:cs="Times New Roman"/>
          <w:sz w:val="24"/>
          <w:szCs w:val="24"/>
        </w:rPr>
      </w:pPr>
    </w:p>
    <w:p w:rsidR="008F4E23" w:rsidRPr="006E4440" w:rsidRDefault="008F4E23" w:rsidP="008F4E23">
      <w:pPr>
        <w:pStyle w:val="ListParagraph"/>
        <w:spacing w:line="480" w:lineRule="auto"/>
        <w:ind w:left="1701" w:firstLine="709"/>
        <w:jc w:val="both"/>
        <w:rPr>
          <w:rFonts w:ascii="Times New Roman" w:hAnsi="Times New Roman" w:cs="Times New Roman"/>
          <w:sz w:val="24"/>
          <w:szCs w:val="24"/>
        </w:rPr>
      </w:pPr>
      <w:r w:rsidRPr="006E4440">
        <w:rPr>
          <w:rFonts w:ascii="Times New Roman" w:hAnsi="Times New Roman" w:cs="Times New Roman"/>
          <w:sz w:val="24"/>
          <w:szCs w:val="24"/>
        </w:rPr>
        <w:t>Pada Pasal 177 KUHAP ini dijelaskan mengenai hak-hak saksi untuk berhak mendapatkan juru bahasa atau penerjemah, manakala saksi tidak dapat berbahasa Indonesia sebagaimana dimaksudkan dalam undang-undang ini.</w:t>
      </w:r>
    </w:p>
    <w:p w:rsidR="008F4E23" w:rsidRPr="006E4440" w:rsidRDefault="008F4E23" w:rsidP="008F4E23">
      <w:pPr>
        <w:pStyle w:val="ListParagraph"/>
        <w:spacing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Keringanan atau kemudahan untuk menjadi saksi dalam suatu proses peradilan tidak hanya bisa didapatkan oleh orang yang tidak bisa berbahasa Indonesia saja, akan tetapi juga apabila saksi yang dihadirkan pada proses peradilan merupakan orang yang bisu dan atau tuli serta tidak dapat menulis juga berhak mendapatkan juru bahasa yang mengerti mengenai bahasa isyarat. Hal ini tertera pada Pasal 178 KUHAP.</w:t>
      </w:r>
    </w:p>
    <w:p w:rsidR="008F4E23" w:rsidRPr="006E4440" w:rsidRDefault="008F4E23" w:rsidP="00454114">
      <w:pPr>
        <w:pStyle w:val="ListParagraph"/>
        <w:spacing w:after="0" w:line="360" w:lineRule="auto"/>
        <w:ind w:left="1701" w:firstLine="567"/>
        <w:jc w:val="center"/>
        <w:rPr>
          <w:rFonts w:ascii="Times New Roman" w:hAnsi="Times New Roman" w:cs="Times New Roman"/>
          <w:sz w:val="24"/>
          <w:szCs w:val="24"/>
        </w:rPr>
      </w:pPr>
      <w:r w:rsidRPr="006E4440">
        <w:rPr>
          <w:rFonts w:ascii="Times New Roman" w:hAnsi="Times New Roman" w:cs="Times New Roman"/>
          <w:sz w:val="24"/>
          <w:szCs w:val="24"/>
        </w:rPr>
        <w:t>Pasal 178</w:t>
      </w:r>
    </w:p>
    <w:p w:rsidR="008F4E23" w:rsidRPr="006E4440" w:rsidRDefault="008F4E23" w:rsidP="008F4E23">
      <w:pPr>
        <w:pStyle w:val="ListParagraph"/>
        <w:numPr>
          <w:ilvl w:val="0"/>
          <w:numId w:val="45"/>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Jika terdakwa atau saksi bisu dan atau tuli serta tidak dapat menulis, hakim ketua sidang mengangkat sebagai penerjemah orang yang pandai bergaul dengan terdakwa atau saksi itu.</w:t>
      </w:r>
    </w:p>
    <w:p w:rsidR="008F4E23" w:rsidRPr="006E4440" w:rsidRDefault="008F4E23" w:rsidP="008F4E23">
      <w:pPr>
        <w:pStyle w:val="ListParagraph"/>
        <w:numPr>
          <w:ilvl w:val="0"/>
          <w:numId w:val="45"/>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Jika terdakwa atau saksi bisu dan atau tuli tetapi dapat menulis, hakim ketua sidang menyampaikan semua pertanyaan atau teguran kepadanya secara tertulis dan kepada terdakwa atau saksi tersebut diperintahkan untuk menulis jawabannya dan selanjutnya semua pertanyaan dan jawaban tersebut harus dibacakan.</w:t>
      </w:r>
    </w:p>
    <w:p w:rsidR="008F4E23" w:rsidRPr="006E4440" w:rsidRDefault="008F4E23" w:rsidP="008F4E23">
      <w:pPr>
        <w:pStyle w:val="ListParagraph"/>
        <w:spacing w:line="240" w:lineRule="auto"/>
        <w:ind w:left="2694" w:hanging="426"/>
        <w:jc w:val="both"/>
        <w:rPr>
          <w:rFonts w:ascii="Times New Roman" w:hAnsi="Times New Roman" w:cs="Times New Roman"/>
          <w:sz w:val="24"/>
          <w:szCs w:val="24"/>
        </w:rPr>
      </w:pPr>
    </w:p>
    <w:p w:rsidR="008F4E23" w:rsidRPr="006E4440" w:rsidRDefault="008F4E23" w:rsidP="008F4E23">
      <w:pPr>
        <w:pStyle w:val="ListParagraph"/>
        <w:spacing w:line="480" w:lineRule="auto"/>
        <w:ind w:left="1701" w:firstLine="709"/>
        <w:jc w:val="both"/>
        <w:rPr>
          <w:rFonts w:ascii="Times New Roman" w:hAnsi="Times New Roman" w:cs="Times New Roman"/>
          <w:sz w:val="24"/>
          <w:szCs w:val="24"/>
        </w:rPr>
      </w:pPr>
      <w:r w:rsidRPr="006E4440">
        <w:rPr>
          <w:rFonts w:ascii="Times New Roman" w:hAnsi="Times New Roman" w:cs="Times New Roman"/>
          <w:sz w:val="24"/>
          <w:szCs w:val="24"/>
        </w:rPr>
        <w:lastRenderedPageBreak/>
        <w:t xml:space="preserve">KUHAP dalam hal ini memberikan perlindungan hukum kepada saksi dan korban dalam bentuk konkret atau secara langsung melalui pemberian ganti kerugian dalam penggabungan perkara. </w:t>
      </w:r>
    </w:p>
    <w:p w:rsidR="008F4E23" w:rsidRPr="006E4440" w:rsidRDefault="008F4E23" w:rsidP="008F4E23">
      <w:pPr>
        <w:pStyle w:val="ListParagraph"/>
        <w:spacing w:line="480" w:lineRule="auto"/>
        <w:ind w:left="1276" w:hanging="556"/>
        <w:jc w:val="both"/>
        <w:rPr>
          <w:rFonts w:ascii="Times New Roman" w:hAnsi="Times New Roman" w:cs="Times New Roman"/>
          <w:b/>
          <w:sz w:val="24"/>
          <w:szCs w:val="24"/>
        </w:rPr>
      </w:pPr>
      <w:r w:rsidRPr="006E4440">
        <w:rPr>
          <w:rFonts w:ascii="Times New Roman" w:hAnsi="Times New Roman" w:cs="Times New Roman"/>
          <w:b/>
          <w:sz w:val="24"/>
          <w:szCs w:val="24"/>
        </w:rPr>
        <w:t>A.2.</w:t>
      </w:r>
      <w:r w:rsidRPr="006E4440">
        <w:rPr>
          <w:rFonts w:ascii="Times New Roman" w:hAnsi="Times New Roman" w:cs="Times New Roman"/>
          <w:b/>
          <w:sz w:val="24"/>
          <w:szCs w:val="24"/>
        </w:rPr>
        <w:tab/>
        <w:t>Perundang-Undangan Yang Terkait Dengan Pengaturan Perlindungan Saksi Dan Korban</w:t>
      </w:r>
    </w:p>
    <w:p w:rsidR="008F4E23" w:rsidRPr="006E4440" w:rsidRDefault="008F4E23" w:rsidP="008F4E23">
      <w:pPr>
        <w:pStyle w:val="ListParagraph"/>
        <w:spacing w:line="480" w:lineRule="auto"/>
        <w:ind w:left="1276" w:firstLine="567"/>
        <w:jc w:val="both"/>
        <w:rPr>
          <w:rFonts w:ascii="Times New Roman" w:hAnsi="Times New Roman" w:cs="Times New Roman"/>
          <w:sz w:val="24"/>
          <w:szCs w:val="24"/>
        </w:rPr>
      </w:pPr>
      <w:r w:rsidRPr="006E4440">
        <w:rPr>
          <w:rFonts w:ascii="Times New Roman" w:hAnsi="Times New Roman" w:cs="Times New Roman"/>
          <w:sz w:val="24"/>
          <w:szCs w:val="24"/>
        </w:rPr>
        <w:t xml:space="preserve">Pengaturan mengenai perlindungan saksi dan korban dalam Perundang-undangan di Indonesia tersebar dalam berbagai produk legislasi, baik dalam bentuk </w:t>
      </w:r>
      <w:r w:rsidR="003F59CB">
        <w:rPr>
          <w:rFonts w:ascii="Times New Roman" w:hAnsi="Times New Roman" w:cs="Times New Roman"/>
          <w:sz w:val="24"/>
          <w:szCs w:val="24"/>
        </w:rPr>
        <w:t>Undang-U</w:t>
      </w:r>
      <w:r w:rsidRPr="006E4440">
        <w:rPr>
          <w:rFonts w:ascii="Times New Roman" w:hAnsi="Times New Roman" w:cs="Times New Roman"/>
          <w:sz w:val="24"/>
          <w:szCs w:val="24"/>
        </w:rPr>
        <w:t>ndang maupun dalam bentuk Peraturan Pemerintah dan peraturan-peraturan lainnya.</w:t>
      </w:r>
      <w:r w:rsidR="00B44C1A">
        <w:rPr>
          <w:rFonts w:ascii="Times New Roman" w:hAnsi="Times New Roman" w:cs="Times New Roman"/>
          <w:sz w:val="24"/>
          <w:szCs w:val="24"/>
        </w:rPr>
        <w:t xml:space="preserve"> Beberapa a</w:t>
      </w:r>
      <w:r w:rsidRPr="006E4440">
        <w:rPr>
          <w:rFonts w:ascii="Times New Roman" w:hAnsi="Times New Roman" w:cs="Times New Roman"/>
          <w:sz w:val="24"/>
          <w:szCs w:val="24"/>
        </w:rPr>
        <w:t>turan-aturan yang terkait dengan perlindungan saksi dan korban yang bersifat khusus akan dijela</w:t>
      </w:r>
      <w:r w:rsidR="00B44C1A">
        <w:rPr>
          <w:rFonts w:ascii="Times New Roman" w:hAnsi="Times New Roman" w:cs="Times New Roman"/>
          <w:sz w:val="24"/>
          <w:szCs w:val="24"/>
        </w:rPr>
        <w:t>skan satu-persatu dalam pembahas</w:t>
      </w:r>
      <w:r w:rsidRPr="006E4440">
        <w:rPr>
          <w:rFonts w:ascii="Times New Roman" w:hAnsi="Times New Roman" w:cs="Times New Roman"/>
          <w:sz w:val="24"/>
          <w:szCs w:val="24"/>
        </w:rPr>
        <w:t>an ini.</w:t>
      </w:r>
    </w:p>
    <w:p w:rsidR="008F4E23" w:rsidRPr="006E4440" w:rsidRDefault="008F4E23" w:rsidP="008F4E23">
      <w:pPr>
        <w:pStyle w:val="ListParagraph"/>
        <w:numPr>
          <w:ilvl w:val="0"/>
          <w:numId w:val="46"/>
        </w:numPr>
        <w:spacing w:line="480" w:lineRule="auto"/>
        <w:ind w:left="1701" w:hanging="425"/>
        <w:jc w:val="both"/>
        <w:rPr>
          <w:rFonts w:ascii="Times New Roman" w:hAnsi="Times New Roman" w:cs="Times New Roman"/>
          <w:b/>
          <w:sz w:val="24"/>
          <w:szCs w:val="24"/>
        </w:rPr>
      </w:pPr>
      <w:r w:rsidRPr="006E4440">
        <w:rPr>
          <w:rFonts w:ascii="Times New Roman" w:hAnsi="Times New Roman" w:cs="Times New Roman"/>
          <w:b/>
          <w:sz w:val="24"/>
          <w:szCs w:val="24"/>
        </w:rPr>
        <w:t>Undang-Undang Nomor 26 Tahun 2000 tentang Pengadilan Hak Asasi Manusia (HAM)</w:t>
      </w:r>
    </w:p>
    <w:p w:rsidR="008F4E23" w:rsidRPr="006E4440" w:rsidRDefault="008F4E23" w:rsidP="008F4E23">
      <w:pPr>
        <w:pStyle w:val="ListParagraph"/>
        <w:spacing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 xml:space="preserve">Undang-Undang Nomor 26 Tahun 2000 tentang Pengadilan Hak Asasi Manusia (HAM) mengatur secara khusus mengenai perlindungan saksi dan korban dalam pelanggaran HAM yang berat. Pelanggaran HAM berat meliputi kejahatan genosida dan kejahatan terhadap kemanusiaan. Kejahatan genosida merupakan kehajatan pemusnahan massal bagi seluruh atau sebagian kelompok bangsa, ras, etnis, dan kelompok agama. Sedangkan kejahatan terhadap kemanusiaan merupakan </w:t>
      </w:r>
      <w:r w:rsidRPr="006E4440">
        <w:rPr>
          <w:rFonts w:ascii="Times New Roman" w:hAnsi="Times New Roman" w:cs="Times New Roman"/>
          <w:sz w:val="24"/>
          <w:szCs w:val="24"/>
        </w:rPr>
        <w:lastRenderedPageBreak/>
        <w:t>suatu perbuatan yang dilakukan yang secara sistematik meluas dan ditujukan langsung kepada penduduk sipil, kejahatan ini dapat berupa pembunuhan, perbudakan, pemusnahan, penyiksaan atau penghilangan orang secara paksa (kejahatan apartheid).</w:t>
      </w:r>
    </w:p>
    <w:p w:rsidR="008F4E23" w:rsidRPr="006E4440" w:rsidRDefault="008F4E23" w:rsidP="008F4E23">
      <w:pPr>
        <w:pStyle w:val="ListParagraph"/>
        <w:spacing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Undang-Undang Nomor 29 Tahun 2000 ini mengakui pentingnya aspek perlindungan terhadap saksi dan korban dalam proses peradilan kasus-kasus HAM berat. Pasal 34 ayat (1) menyatakan :</w:t>
      </w:r>
    </w:p>
    <w:p w:rsidR="008F4E23" w:rsidRPr="006E4440" w:rsidRDefault="008F4E23" w:rsidP="008F4E23">
      <w:pPr>
        <w:pStyle w:val="ListParagraph"/>
        <w:spacing w:line="240" w:lineRule="auto"/>
        <w:ind w:left="2268"/>
        <w:jc w:val="both"/>
        <w:rPr>
          <w:rFonts w:ascii="Times New Roman" w:hAnsi="Times New Roman" w:cs="Times New Roman"/>
          <w:sz w:val="24"/>
          <w:szCs w:val="24"/>
        </w:rPr>
      </w:pPr>
      <w:r w:rsidRPr="006E4440">
        <w:rPr>
          <w:rFonts w:ascii="Times New Roman" w:hAnsi="Times New Roman" w:cs="Times New Roman"/>
          <w:sz w:val="24"/>
          <w:szCs w:val="24"/>
        </w:rPr>
        <w:t>“Setiap korban dan saksi dalam pelanggaran hak asasi manusia yang berat berhak atas perlindungan fisik dan mental dari ancaman, gangguan, teror, dan kekerasan dari pihak manapun.”</w:t>
      </w:r>
    </w:p>
    <w:p w:rsidR="008F4E23" w:rsidRPr="006E4440" w:rsidRDefault="008F4E23" w:rsidP="008F4E23">
      <w:pPr>
        <w:pStyle w:val="ListParagraph"/>
        <w:spacing w:line="240" w:lineRule="auto"/>
        <w:ind w:left="2410"/>
        <w:jc w:val="both"/>
        <w:rPr>
          <w:rFonts w:ascii="Times New Roman" w:hAnsi="Times New Roman" w:cs="Times New Roman"/>
          <w:sz w:val="24"/>
          <w:szCs w:val="24"/>
        </w:rPr>
      </w:pPr>
    </w:p>
    <w:p w:rsidR="008F4E23" w:rsidRPr="006E4440" w:rsidRDefault="008F4E23" w:rsidP="008F4E23">
      <w:pPr>
        <w:pStyle w:val="ListParagraph"/>
        <w:spacing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 xml:space="preserve">Penjabaran mengenai bentuk-bentuk perlindungan terhadap korban dan saksi ini tertuang dalam Pasal 4 Peraturan Pemerintah Republik Indonesia Nomor 2 Tahun 2002 tentang Tata Cara Perlindungan Terhadap Korban dan Saksi Dalam Pelanggaran Hak Asasi Manusia Yang Berat, adapun penjabaran bentuk-bentuk perlindungannya yaitu : a) perlindungan atas keamanan pribadi korban atau saksi-saksi dari ancaman fisik dan mental; b) perahasiaan identitas korban dan saksi; c) pemberian keterangan pada saat pemeriksaan di sidang pengadilan tanpa bertatap muka dengan tersangka. </w:t>
      </w:r>
    </w:p>
    <w:p w:rsidR="008F4E23" w:rsidRPr="006E4440" w:rsidRDefault="008F4E23" w:rsidP="008F4E23">
      <w:pPr>
        <w:pStyle w:val="ListParagraph"/>
        <w:spacing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lastRenderedPageBreak/>
        <w:t>Secara lebih jelas mengenai perlindungan korban dan saksi dalam UU Pengadilan HAM, tertera pada BAB V tentang Perlindungan Korban dan Saksi, yaitu:</w:t>
      </w:r>
    </w:p>
    <w:p w:rsidR="008F4E23" w:rsidRPr="006E4440" w:rsidRDefault="008F4E23" w:rsidP="00454114">
      <w:pPr>
        <w:pStyle w:val="ListParagraph"/>
        <w:spacing w:after="0" w:line="360" w:lineRule="auto"/>
        <w:ind w:left="1701" w:firstLine="567"/>
        <w:jc w:val="center"/>
        <w:rPr>
          <w:rFonts w:ascii="Times New Roman" w:hAnsi="Times New Roman" w:cs="Times New Roman"/>
          <w:sz w:val="24"/>
          <w:szCs w:val="24"/>
        </w:rPr>
      </w:pPr>
      <w:r w:rsidRPr="006E4440">
        <w:rPr>
          <w:rFonts w:ascii="Times New Roman" w:hAnsi="Times New Roman" w:cs="Times New Roman"/>
          <w:sz w:val="24"/>
          <w:szCs w:val="24"/>
        </w:rPr>
        <w:t>Pasal 34</w:t>
      </w:r>
    </w:p>
    <w:p w:rsidR="008F4E23" w:rsidRPr="006E4440" w:rsidRDefault="008F4E23" w:rsidP="008F4E23">
      <w:pPr>
        <w:pStyle w:val="ListParagraph"/>
        <w:numPr>
          <w:ilvl w:val="0"/>
          <w:numId w:val="57"/>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Setiap korban dan saksi dalam pelanggaran hak asasi manusia yang berat berhak atas perlindungan fisik dan mental dari ancaman, gangguan, teror, dan kekerasan dari pihak manapun.</w:t>
      </w:r>
    </w:p>
    <w:p w:rsidR="008F4E23" w:rsidRPr="006E4440" w:rsidRDefault="008F4E23" w:rsidP="008F4E23">
      <w:pPr>
        <w:pStyle w:val="ListParagraph"/>
        <w:numPr>
          <w:ilvl w:val="0"/>
          <w:numId w:val="57"/>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Perlindungan sebagaimana dimaksud dalam ayat (1) wajib dilaksanakan oleh aparat penegak hukum dan aparat keamanan secara cuma-Cuma.</w:t>
      </w:r>
    </w:p>
    <w:p w:rsidR="008F4E23" w:rsidRPr="006E4440" w:rsidRDefault="008F4E23" w:rsidP="008F4E23">
      <w:pPr>
        <w:pStyle w:val="ListParagraph"/>
        <w:spacing w:line="240" w:lineRule="auto"/>
        <w:ind w:left="2770"/>
        <w:jc w:val="both"/>
        <w:rPr>
          <w:rFonts w:ascii="Times New Roman" w:hAnsi="Times New Roman" w:cs="Times New Roman"/>
          <w:sz w:val="24"/>
          <w:szCs w:val="24"/>
        </w:rPr>
      </w:pPr>
    </w:p>
    <w:p w:rsidR="008F4E23" w:rsidRPr="006E4440" w:rsidRDefault="008F4E23" w:rsidP="008F4E23">
      <w:pPr>
        <w:pStyle w:val="ListParagraph"/>
        <w:spacing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Mengenai perihal kompensasi, restitusi, dan rehabilitasi terhadap korban dan saksi pelanggaran HAM berat diatur pada BAB VI mengenai Kompensasi, Restitusi, dan Rehabilitasi dalam Undang-Undang Nomor 26 Tahun 2000, yaitu:</w:t>
      </w:r>
    </w:p>
    <w:p w:rsidR="008F4E23" w:rsidRPr="006E4440" w:rsidRDefault="008F4E23" w:rsidP="008F4E23">
      <w:pPr>
        <w:pStyle w:val="ListParagraph"/>
        <w:spacing w:line="24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Pasal 35 ayat (1) secara lengkap berbunyi :</w:t>
      </w:r>
    </w:p>
    <w:p w:rsidR="008F4E23" w:rsidRPr="006E4440" w:rsidRDefault="008F4E23" w:rsidP="008F4E23">
      <w:pPr>
        <w:pStyle w:val="ListParagraph"/>
        <w:spacing w:line="240" w:lineRule="auto"/>
        <w:ind w:left="2268"/>
        <w:jc w:val="both"/>
        <w:rPr>
          <w:rFonts w:ascii="Times New Roman" w:hAnsi="Times New Roman" w:cs="Times New Roman"/>
          <w:sz w:val="24"/>
          <w:szCs w:val="24"/>
        </w:rPr>
      </w:pPr>
      <w:r w:rsidRPr="006E4440">
        <w:rPr>
          <w:rFonts w:ascii="Times New Roman" w:hAnsi="Times New Roman" w:cs="Times New Roman"/>
          <w:sz w:val="24"/>
          <w:szCs w:val="24"/>
        </w:rPr>
        <w:t>“Setiap korban dan saksi dalam pelanggaran hak asasi manusia yang berat dan atau ahli warisnya dapat memperoleh kompensasi, restitusi, dan rehabilitasi”.</w:t>
      </w:r>
    </w:p>
    <w:p w:rsidR="008F4E23" w:rsidRPr="006E4440" w:rsidRDefault="008F4E23" w:rsidP="008F4E23">
      <w:pPr>
        <w:pStyle w:val="ListParagraph"/>
        <w:spacing w:line="240" w:lineRule="auto"/>
        <w:ind w:left="2410"/>
        <w:jc w:val="both"/>
        <w:rPr>
          <w:rFonts w:ascii="Times New Roman" w:hAnsi="Times New Roman" w:cs="Times New Roman"/>
          <w:sz w:val="24"/>
          <w:szCs w:val="24"/>
        </w:rPr>
      </w:pPr>
    </w:p>
    <w:p w:rsidR="008F4E23" w:rsidRDefault="008F4E23" w:rsidP="008F4E23">
      <w:pPr>
        <w:pStyle w:val="ListParagraph"/>
        <w:spacing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Perlindungan yang diberikan kepada korban atau saksi dapat diberikan pada tahap penyelidikan, penyidikan penuntutan dan atau p</w:t>
      </w:r>
      <w:r w:rsidR="00B44C1A">
        <w:rPr>
          <w:rFonts w:ascii="Times New Roman" w:hAnsi="Times New Roman" w:cs="Times New Roman"/>
          <w:sz w:val="24"/>
          <w:szCs w:val="24"/>
        </w:rPr>
        <w:t>emeriksaan di sidang pengadilan</w:t>
      </w:r>
      <w:r w:rsidRPr="006E4440">
        <w:rPr>
          <w:rFonts w:ascii="Times New Roman" w:hAnsi="Times New Roman" w:cs="Times New Roman"/>
          <w:sz w:val="24"/>
          <w:szCs w:val="24"/>
        </w:rPr>
        <w:t xml:space="preserve"> </w:t>
      </w:r>
      <w:r w:rsidR="00B44C1A">
        <w:rPr>
          <w:rFonts w:ascii="Times New Roman" w:hAnsi="Times New Roman" w:cs="Times New Roman"/>
          <w:sz w:val="24"/>
          <w:szCs w:val="24"/>
        </w:rPr>
        <w:t>s</w:t>
      </w:r>
      <w:r w:rsidRPr="00B44C1A">
        <w:rPr>
          <w:rFonts w:ascii="Times New Roman" w:hAnsi="Times New Roman" w:cs="Times New Roman"/>
          <w:sz w:val="24"/>
          <w:szCs w:val="24"/>
        </w:rPr>
        <w:t>edangkan</w:t>
      </w:r>
      <w:r w:rsidRPr="006E4440">
        <w:rPr>
          <w:rFonts w:ascii="Times New Roman" w:hAnsi="Times New Roman" w:cs="Times New Roman"/>
          <w:sz w:val="24"/>
          <w:szCs w:val="24"/>
        </w:rPr>
        <w:t xml:space="preserve"> permohonan perlindungan pada tiap tahapan tersebut dapat diajukan pada instansi-instansi yang berbeda-beda, sebagai contoh perlindungan pada tahap penyidikan dan penuntutan permohonan perlindungan dapat ditujukan kepada Kejaksaan.</w:t>
      </w:r>
    </w:p>
    <w:p w:rsidR="00176C33" w:rsidRDefault="00176C33" w:rsidP="008F4E23">
      <w:pPr>
        <w:pStyle w:val="ListParagraph"/>
        <w:spacing w:line="480" w:lineRule="auto"/>
        <w:ind w:left="1701" w:firstLine="567"/>
        <w:jc w:val="both"/>
        <w:rPr>
          <w:rFonts w:ascii="Times New Roman" w:hAnsi="Times New Roman" w:cs="Times New Roman"/>
          <w:sz w:val="24"/>
          <w:szCs w:val="24"/>
        </w:rPr>
      </w:pPr>
    </w:p>
    <w:p w:rsidR="008F4E23" w:rsidRPr="006E4440" w:rsidRDefault="008F4E23" w:rsidP="008F4E23">
      <w:pPr>
        <w:pStyle w:val="ListParagraph"/>
        <w:numPr>
          <w:ilvl w:val="0"/>
          <w:numId w:val="46"/>
        </w:numPr>
        <w:spacing w:line="480" w:lineRule="auto"/>
        <w:ind w:left="1701" w:hanging="425"/>
        <w:jc w:val="both"/>
        <w:rPr>
          <w:rFonts w:ascii="Times New Roman" w:hAnsi="Times New Roman" w:cs="Times New Roman"/>
          <w:b/>
          <w:sz w:val="24"/>
          <w:szCs w:val="24"/>
        </w:rPr>
      </w:pPr>
      <w:r w:rsidRPr="006E4440">
        <w:rPr>
          <w:rFonts w:ascii="Times New Roman" w:hAnsi="Times New Roman" w:cs="Times New Roman"/>
          <w:b/>
          <w:sz w:val="24"/>
          <w:szCs w:val="24"/>
        </w:rPr>
        <w:lastRenderedPageBreak/>
        <w:t>Undang-Undang Nomor 15 Tahun 2003 tentang Pemberantasan Tindak Pidana Terorisme</w:t>
      </w:r>
    </w:p>
    <w:p w:rsidR="008F4E23" w:rsidRPr="006E4440" w:rsidRDefault="008F4E23" w:rsidP="008F4E23">
      <w:pPr>
        <w:pStyle w:val="ListParagraph"/>
        <w:spacing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Undang-Undang Nomor 15 Tahun 2003 tentang Pemberantasan Tindak Pidana Terorisme berawal dari Peraturan Pemerintah Pengganti Undang-Undang (Perpu) Nomor 1 Tahun 2002. Dalam Undang-Undang ini bentuk atau wujud perlindungan secara konkret terhadap saksi dan korban terletak pada BAB V tentang Kompensasi, Restitusi, Dan Rehabilitasi.</w:t>
      </w:r>
    </w:p>
    <w:p w:rsidR="008F4E23" w:rsidRPr="006E4440" w:rsidRDefault="008F4E23" w:rsidP="00454114">
      <w:pPr>
        <w:pStyle w:val="ListParagraph"/>
        <w:spacing w:line="360" w:lineRule="auto"/>
        <w:ind w:left="1701" w:firstLine="567"/>
        <w:jc w:val="center"/>
        <w:rPr>
          <w:rFonts w:ascii="Times New Roman" w:hAnsi="Times New Roman" w:cs="Times New Roman"/>
          <w:sz w:val="24"/>
          <w:szCs w:val="24"/>
        </w:rPr>
      </w:pPr>
      <w:r w:rsidRPr="006E4440">
        <w:rPr>
          <w:rFonts w:ascii="Times New Roman" w:hAnsi="Times New Roman" w:cs="Times New Roman"/>
          <w:sz w:val="24"/>
          <w:szCs w:val="24"/>
        </w:rPr>
        <w:t>Pasal 36</w:t>
      </w:r>
    </w:p>
    <w:p w:rsidR="008F4E23" w:rsidRPr="006E4440" w:rsidRDefault="008F4E23" w:rsidP="008F4E23">
      <w:pPr>
        <w:pStyle w:val="ListParagraph"/>
        <w:numPr>
          <w:ilvl w:val="0"/>
          <w:numId w:val="47"/>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Setiap korban atau ahli warisnya akibat tindak pidana terorisme berhak mendapatkan kompensasi atau restitusi.</w:t>
      </w:r>
    </w:p>
    <w:p w:rsidR="008F4E23" w:rsidRPr="006E4440" w:rsidRDefault="008F4E23" w:rsidP="008F4E23">
      <w:pPr>
        <w:pStyle w:val="ListParagraph"/>
        <w:numPr>
          <w:ilvl w:val="0"/>
          <w:numId w:val="47"/>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Kompensasi sebagaimana dimaksud dalam ayat (1), pembiayaannya dibebankan kepada negara yang dilaksanakan oleh Pemerintah.</w:t>
      </w:r>
    </w:p>
    <w:p w:rsidR="008F4E23" w:rsidRPr="006E4440" w:rsidRDefault="008F4E23" w:rsidP="008F4E23">
      <w:pPr>
        <w:pStyle w:val="ListParagraph"/>
        <w:numPr>
          <w:ilvl w:val="0"/>
          <w:numId w:val="47"/>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Restitusi sebagaimana dimaksud dalam ayat (1), merupakan ganti kerugian yang diberikan oleh pelaku kepada korban atau ahli warisnya.</w:t>
      </w:r>
    </w:p>
    <w:p w:rsidR="008F4E23" w:rsidRPr="006E4440" w:rsidRDefault="008F4E23" w:rsidP="008F4E23">
      <w:pPr>
        <w:pStyle w:val="ListParagraph"/>
        <w:spacing w:line="240" w:lineRule="auto"/>
        <w:ind w:left="2770"/>
        <w:jc w:val="both"/>
        <w:rPr>
          <w:rFonts w:ascii="Times New Roman" w:hAnsi="Times New Roman" w:cs="Times New Roman"/>
          <w:sz w:val="24"/>
          <w:szCs w:val="24"/>
        </w:rPr>
      </w:pPr>
    </w:p>
    <w:p w:rsidR="008F4E23" w:rsidRPr="006E4440" w:rsidRDefault="008F4E23" w:rsidP="008F4E23">
      <w:pPr>
        <w:pStyle w:val="ListParagraph"/>
        <w:spacing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Hak kompensasi dalam hal ini dibebankan seluruhnya kepada pemerintah, kompensasi diberikan dan dicantumkan sekaligus dalam amar putusan pengadilan. Pengajuan kompensasi ini dapat dilakukan oleh korban maupun ku</w:t>
      </w:r>
      <w:r w:rsidR="00B44C1A">
        <w:rPr>
          <w:rFonts w:ascii="Times New Roman" w:hAnsi="Times New Roman" w:cs="Times New Roman"/>
          <w:sz w:val="24"/>
          <w:szCs w:val="24"/>
        </w:rPr>
        <w:t>asa hukumnya, ditujukan kepada Menteri K</w:t>
      </w:r>
      <w:r w:rsidRPr="006E4440">
        <w:rPr>
          <w:rFonts w:ascii="Times New Roman" w:hAnsi="Times New Roman" w:cs="Times New Roman"/>
          <w:sz w:val="24"/>
          <w:szCs w:val="24"/>
        </w:rPr>
        <w:t>euangan berdasarkan putusan pengadilan negeri. Menteri Keuangan dalam hal ini memberikan kompensasi paling lambat 60 (enam puluh) hari terhitung sejak penerimaan pengajuan permohonan kompensasi tersebut.</w:t>
      </w:r>
    </w:p>
    <w:p w:rsidR="008F4E23" w:rsidRPr="006E4440" w:rsidRDefault="008F4E23" w:rsidP="008F4E23">
      <w:pPr>
        <w:pStyle w:val="ListParagraph"/>
        <w:spacing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lastRenderedPageBreak/>
        <w:t xml:space="preserve">Hak restitusi memiliki tahapan yang pada dasarnya tidak jauh berbeda dengan pengajuan kompensasi, hanya saja restitusi merupakan ganti kerugian yang diberikan oleh pelaku kepada korban atau ahli warisnya. </w:t>
      </w:r>
    </w:p>
    <w:p w:rsidR="008F4E23" w:rsidRDefault="008F4E23" w:rsidP="008F4E23">
      <w:pPr>
        <w:pStyle w:val="ListParagraph"/>
        <w:spacing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Menurut penjelasan Pasal 37 Undang-Undang Pemberantasan Tindak Pidana Terorisme, yang dimaksud dengan Rehabilitasi adalah pemulihan pada kedudukan semula, misalnya kehormatan, nama baik, jabatan, atau hak-hak lain termasuk penyembuhan dan pemulihan fisik atau psikis serta perbaikan harta benda. Hak rehabilitasi diberikan melalui mekanisme pengajuan yang dilakukan oleh korban kepada Menteri Hukum dan HAM, setiap orang berhak memperoleh rehabilitasi apabila oleh pengadilan diputus bebas atau diputus lepas dari segala tuntutan hukum yang putusannya telah mempunyai kekuatan hukum tetap.</w:t>
      </w:r>
    </w:p>
    <w:p w:rsidR="00C55E90" w:rsidRDefault="00C55E90" w:rsidP="00C55E90">
      <w:pPr>
        <w:pStyle w:val="ListParagraph"/>
        <w:spacing w:before="240" w:line="240" w:lineRule="auto"/>
        <w:ind w:left="1701" w:firstLine="567"/>
        <w:jc w:val="center"/>
        <w:rPr>
          <w:rFonts w:ascii="Times New Roman" w:hAnsi="Times New Roman" w:cs="Times New Roman"/>
          <w:sz w:val="24"/>
          <w:szCs w:val="24"/>
        </w:rPr>
      </w:pPr>
      <w:r>
        <w:rPr>
          <w:rFonts w:ascii="Times New Roman" w:hAnsi="Times New Roman" w:cs="Times New Roman"/>
          <w:sz w:val="24"/>
          <w:szCs w:val="24"/>
        </w:rPr>
        <w:t>Pasal 33</w:t>
      </w:r>
    </w:p>
    <w:p w:rsidR="00C55E90" w:rsidRDefault="00C55E90" w:rsidP="00C55E90">
      <w:pPr>
        <w:pStyle w:val="ListParagraph"/>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Saksi, penyidik, penuntut umum, dan hakim yang memeriksa berserta keluarganya dalam perkara tindak pidana terorisme wajib diberi perlindungan oleh negara dari kemungkinan ancaman yang membahayakan diri, jiwa, dan/atau hartanya, baik sebelum, selama, maupun sesudah proses pemeriksaan perkara.</w:t>
      </w:r>
    </w:p>
    <w:p w:rsidR="00C55E90" w:rsidRDefault="00C55E90" w:rsidP="00C55E90">
      <w:pPr>
        <w:pStyle w:val="ListParagraph"/>
        <w:spacing w:line="240" w:lineRule="auto"/>
        <w:ind w:left="2268"/>
        <w:jc w:val="center"/>
        <w:rPr>
          <w:rFonts w:ascii="Times New Roman" w:hAnsi="Times New Roman" w:cs="Times New Roman"/>
          <w:sz w:val="24"/>
          <w:szCs w:val="24"/>
        </w:rPr>
      </w:pPr>
    </w:p>
    <w:p w:rsidR="00C55E90" w:rsidRDefault="00C55E90" w:rsidP="00C55E90">
      <w:pPr>
        <w:pStyle w:val="ListParagraph"/>
        <w:spacing w:line="240" w:lineRule="auto"/>
        <w:ind w:left="2268"/>
        <w:jc w:val="center"/>
        <w:rPr>
          <w:rFonts w:ascii="Times New Roman" w:hAnsi="Times New Roman" w:cs="Times New Roman"/>
          <w:sz w:val="24"/>
          <w:szCs w:val="24"/>
        </w:rPr>
      </w:pPr>
      <w:r>
        <w:rPr>
          <w:rFonts w:ascii="Times New Roman" w:hAnsi="Times New Roman" w:cs="Times New Roman"/>
          <w:sz w:val="24"/>
          <w:szCs w:val="24"/>
        </w:rPr>
        <w:t>Pasal 34</w:t>
      </w:r>
    </w:p>
    <w:p w:rsidR="00C55E90" w:rsidRDefault="00C55E90" w:rsidP="0077661D">
      <w:pPr>
        <w:pStyle w:val="ListParagraph"/>
        <w:numPr>
          <w:ilvl w:val="0"/>
          <w:numId w:val="107"/>
        </w:numPr>
        <w:spacing w:line="240" w:lineRule="auto"/>
        <w:jc w:val="both"/>
        <w:rPr>
          <w:rFonts w:ascii="Times New Roman" w:hAnsi="Times New Roman" w:cs="Times New Roman"/>
          <w:sz w:val="24"/>
          <w:szCs w:val="24"/>
        </w:rPr>
      </w:pPr>
      <w:r>
        <w:rPr>
          <w:rFonts w:ascii="Times New Roman" w:hAnsi="Times New Roman" w:cs="Times New Roman"/>
          <w:sz w:val="24"/>
          <w:szCs w:val="24"/>
        </w:rPr>
        <w:t>Perlindungan sebagaimana dimaksud dalam Pasal 33 dilakukan oleh aparat penegak hukum dan aparat keamanan berupa :</w:t>
      </w:r>
    </w:p>
    <w:p w:rsidR="00C55E90" w:rsidRDefault="00C55E90" w:rsidP="0077661D">
      <w:pPr>
        <w:pStyle w:val="ListParagraph"/>
        <w:numPr>
          <w:ilvl w:val="0"/>
          <w:numId w:val="108"/>
        </w:numPr>
        <w:spacing w:line="240" w:lineRule="auto"/>
        <w:jc w:val="both"/>
        <w:rPr>
          <w:rFonts w:ascii="Times New Roman" w:hAnsi="Times New Roman" w:cs="Times New Roman"/>
          <w:sz w:val="24"/>
          <w:szCs w:val="24"/>
        </w:rPr>
      </w:pPr>
      <w:r>
        <w:rPr>
          <w:rFonts w:ascii="Times New Roman" w:hAnsi="Times New Roman" w:cs="Times New Roman"/>
          <w:sz w:val="24"/>
          <w:szCs w:val="24"/>
        </w:rPr>
        <w:t>Perlindungan atas keamanan pribadi dari ancaman fisik dan mental;</w:t>
      </w:r>
    </w:p>
    <w:p w:rsidR="00C55E90" w:rsidRDefault="00C55E90" w:rsidP="0077661D">
      <w:pPr>
        <w:pStyle w:val="ListParagraph"/>
        <w:numPr>
          <w:ilvl w:val="0"/>
          <w:numId w:val="108"/>
        </w:numPr>
        <w:spacing w:line="240" w:lineRule="auto"/>
        <w:jc w:val="both"/>
        <w:rPr>
          <w:rFonts w:ascii="Times New Roman" w:hAnsi="Times New Roman" w:cs="Times New Roman"/>
          <w:sz w:val="24"/>
          <w:szCs w:val="24"/>
        </w:rPr>
      </w:pPr>
      <w:r>
        <w:rPr>
          <w:rFonts w:ascii="Times New Roman" w:hAnsi="Times New Roman" w:cs="Times New Roman"/>
          <w:sz w:val="24"/>
          <w:szCs w:val="24"/>
        </w:rPr>
        <w:t>Kerahasiaan identitas saksi;</w:t>
      </w:r>
    </w:p>
    <w:p w:rsidR="00C55E90" w:rsidRDefault="00C55E90" w:rsidP="0077661D">
      <w:pPr>
        <w:pStyle w:val="ListParagraph"/>
        <w:numPr>
          <w:ilvl w:val="0"/>
          <w:numId w:val="108"/>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Pemberian keterangan pada saat pemeriksaan di sidang pengadilan tanpa bertatap muka dengan tersangka.</w:t>
      </w:r>
    </w:p>
    <w:p w:rsidR="00C55E90" w:rsidRDefault="00C55E90" w:rsidP="0077661D">
      <w:pPr>
        <w:pStyle w:val="ListParagraph"/>
        <w:numPr>
          <w:ilvl w:val="0"/>
          <w:numId w:val="107"/>
        </w:numPr>
        <w:spacing w:line="240" w:lineRule="auto"/>
        <w:jc w:val="both"/>
        <w:rPr>
          <w:rFonts w:ascii="Times New Roman" w:hAnsi="Times New Roman" w:cs="Times New Roman"/>
          <w:sz w:val="24"/>
          <w:szCs w:val="24"/>
        </w:rPr>
      </w:pPr>
      <w:r>
        <w:rPr>
          <w:rFonts w:ascii="Times New Roman" w:hAnsi="Times New Roman" w:cs="Times New Roman"/>
          <w:sz w:val="24"/>
          <w:szCs w:val="24"/>
        </w:rPr>
        <w:t>Ketentuan mengenai tata cara perlindungan sebagaimana dimaksud dalam ayat (1) diatur lebih lanjut dengan Peraturan Pemerintah</w:t>
      </w:r>
    </w:p>
    <w:p w:rsidR="00C55E90" w:rsidRDefault="00C55E90" w:rsidP="00195FBE">
      <w:pPr>
        <w:pStyle w:val="ListParagraph"/>
        <w:spacing w:after="0" w:line="240" w:lineRule="auto"/>
        <w:ind w:left="2628"/>
        <w:jc w:val="both"/>
        <w:rPr>
          <w:rFonts w:ascii="Times New Roman" w:hAnsi="Times New Roman" w:cs="Times New Roman"/>
          <w:sz w:val="24"/>
          <w:szCs w:val="24"/>
        </w:rPr>
      </w:pPr>
    </w:p>
    <w:p w:rsidR="00192695" w:rsidRDefault="00195FBE" w:rsidP="00195FBE">
      <w:pPr>
        <w:pStyle w:val="ListParagraph"/>
        <w:spacing w:after="0" w:line="480" w:lineRule="auto"/>
        <w:ind w:left="1701" w:firstLine="567"/>
        <w:jc w:val="both"/>
        <w:rPr>
          <w:rFonts w:ascii="Times New Roman" w:hAnsi="Times New Roman" w:cs="Times New Roman"/>
          <w:sz w:val="24"/>
          <w:szCs w:val="24"/>
        </w:rPr>
      </w:pPr>
      <w:r>
        <w:rPr>
          <w:rFonts w:ascii="Times New Roman" w:hAnsi="Times New Roman" w:cs="Times New Roman"/>
          <w:sz w:val="24"/>
          <w:szCs w:val="24"/>
        </w:rPr>
        <w:t>Perlindungan yang diberikan kepada saksi dalam hal ini berupa perlindungan atas keamanan pribadi dari ancaman fisik dan mental, kerahasiaan identitas saksi, pemberian keterangan pada saat pemeriksaan disidang pengadilan tanpa bertatap muka dengan tersangka diatur dalam Peraturan Pemerintah</w:t>
      </w:r>
      <w:r w:rsidR="00192695">
        <w:rPr>
          <w:rFonts w:ascii="Times New Roman" w:hAnsi="Times New Roman" w:cs="Times New Roman"/>
          <w:sz w:val="24"/>
          <w:szCs w:val="24"/>
        </w:rPr>
        <w:t xml:space="preserve"> Republik Indonesia Nomor 24 Tahun 2003, dalam Peraturan Pemerintah (PP) ini tidak diatur lebih lanjut mengenai tata cara pemberian identitas kepada saksi dan sifatnya baik bersifat sementara atau bersifat permanen. </w:t>
      </w:r>
    </w:p>
    <w:p w:rsidR="00195FBE" w:rsidRDefault="00192695" w:rsidP="00195FBE">
      <w:pPr>
        <w:pStyle w:val="ListParagraph"/>
        <w:spacing w:after="0" w:line="480" w:lineRule="auto"/>
        <w:ind w:left="1701" w:firstLine="567"/>
        <w:jc w:val="both"/>
        <w:rPr>
          <w:rFonts w:ascii="Times New Roman" w:hAnsi="Times New Roman" w:cs="Times New Roman"/>
          <w:sz w:val="24"/>
          <w:szCs w:val="24"/>
        </w:rPr>
      </w:pPr>
      <w:r>
        <w:rPr>
          <w:rFonts w:ascii="Times New Roman" w:hAnsi="Times New Roman" w:cs="Times New Roman"/>
          <w:sz w:val="24"/>
          <w:szCs w:val="24"/>
        </w:rPr>
        <w:t xml:space="preserve">Pemberian perlindungan kepada saksi dalam hal ini meliputi keluarganya, namun hanya sebatas pada </w:t>
      </w:r>
      <w:r w:rsidRPr="00192695">
        <w:rPr>
          <w:rFonts w:ascii="Times New Roman" w:hAnsi="Times New Roman" w:cs="Times New Roman"/>
          <w:sz w:val="24"/>
          <w:szCs w:val="24"/>
        </w:rPr>
        <w:t>suami/istri dan anak dari Saksi</w:t>
      </w:r>
      <w:r w:rsidR="00195FBE">
        <w:rPr>
          <w:rFonts w:ascii="Times New Roman" w:hAnsi="Times New Roman" w:cs="Times New Roman"/>
          <w:sz w:val="24"/>
          <w:szCs w:val="24"/>
        </w:rPr>
        <w:t xml:space="preserve"> </w:t>
      </w:r>
      <w:r>
        <w:rPr>
          <w:rFonts w:ascii="Times New Roman" w:hAnsi="Times New Roman" w:cs="Times New Roman"/>
          <w:sz w:val="24"/>
          <w:szCs w:val="24"/>
        </w:rPr>
        <w:t>sedangkan mengenai orang-orang terdekat saksi tidak dijelaskan secara lebih lanjut, hal ini dapat menimbulkan masalah apabila orang-orang terdekat saksi yang berpotensi membuat saksi tidak dapat bersaksi di intimidasi.</w:t>
      </w:r>
    </w:p>
    <w:p w:rsidR="00192695" w:rsidRDefault="00192695" w:rsidP="00195FBE">
      <w:pPr>
        <w:pStyle w:val="ListParagraph"/>
        <w:spacing w:after="0" w:line="480" w:lineRule="auto"/>
        <w:ind w:left="1701" w:firstLine="567"/>
        <w:jc w:val="both"/>
        <w:rPr>
          <w:rFonts w:ascii="Times New Roman" w:hAnsi="Times New Roman" w:cs="Times New Roman"/>
          <w:sz w:val="24"/>
          <w:szCs w:val="24"/>
        </w:rPr>
      </w:pPr>
      <w:r>
        <w:rPr>
          <w:rFonts w:ascii="Times New Roman" w:hAnsi="Times New Roman" w:cs="Times New Roman"/>
          <w:sz w:val="24"/>
          <w:szCs w:val="24"/>
        </w:rPr>
        <w:t xml:space="preserve">Ketentuan mengenai relokasi terhadap saksi dan korban baik bersifat sementara maupun permanen tidak dirumuskan dalam UU ini, padahal bentuk perlindungan kepada saksi dan korban dalam hal relokasi atau pemberian tempat kediaman baru bagi saksi dan korban merupakan hal yang harus dilakukan, </w:t>
      </w:r>
      <w:r>
        <w:rPr>
          <w:rFonts w:ascii="Times New Roman" w:hAnsi="Times New Roman" w:cs="Times New Roman"/>
          <w:sz w:val="24"/>
          <w:szCs w:val="24"/>
        </w:rPr>
        <w:lastRenderedPageBreak/>
        <w:t>mengingat tindak pidana terorganisir merupakan kejahatan yang berbahaya dan memakan waktu cukup lama dalam pemberantasannya.</w:t>
      </w:r>
    </w:p>
    <w:p w:rsidR="008F4E23" w:rsidRPr="006E4440" w:rsidRDefault="008F4E23" w:rsidP="008F4E23">
      <w:pPr>
        <w:pStyle w:val="ListParagraph"/>
        <w:numPr>
          <w:ilvl w:val="0"/>
          <w:numId w:val="46"/>
        </w:numPr>
        <w:spacing w:after="0" w:line="480" w:lineRule="auto"/>
        <w:ind w:left="1701" w:hanging="425"/>
        <w:jc w:val="both"/>
        <w:rPr>
          <w:rFonts w:ascii="Times New Roman" w:hAnsi="Times New Roman" w:cs="Times New Roman"/>
          <w:b/>
          <w:sz w:val="24"/>
          <w:szCs w:val="24"/>
        </w:rPr>
      </w:pPr>
      <w:r w:rsidRPr="006E4440">
        <w:rPr>
          <w:rFonts w:ascii="Times New Roman" w:hAnsi="Times New Roman" w:cs="Times New Roman"/>
          <w:b/>
          <w:sz w:val="24"/>
          <w:szCs w:val="24"/>
        </w:rPr>
        <w:t>Undang-Undang Nomor 23 Tahun 2002 tentang Perlindungan Anak</w:t>
      </w:r>
    </w:p>
    <w:p w:rsidR="008F4E23" w:rsidRPr="006E4440" w:rsidRDefault="008F4E23" w:rsidP="008F4E23">
      <w:pPr>
        <w:autoSpaceDE w:val="0"/>
        <w:autoSpaceDN w:val="0"/>
        <w:adjustRightInd w:val="0"/>
        <w:spacing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 xml:space="preserve">Perlindungan sebagaimana dimaksud dalam Undang-Undang Nomor 23 Tahun 2003 tentang Perlindungan Anak pada BAB I Ketentuan Umum Pasal 1 angka 2 yaitu : </w:t>
      </w:r>
    </w:p>
    <w:p w:rsidR="008F4E23" w:rsidRPr="006E4440" w:rsidRDefault="008F4E23" w:rsidP="008F4E23">
      <w:pPr>
        <w:autoSpaceDE w:val="0"/>
        <w:autoSpaceDN w:val="0"/>
        <w:adjustRightInd w:val="0"/>
        <w:spacing w:after="0" w:line="240" w:lineRule="auto"/>
        <w:ind w:left="2268"/>
        <w:jc w:val="both"/>
        <w:rPr>
          <w:rFonts w:ascii="Times New Roman" w:hAnsi="Times New Roman" w:cs="Times New Roman"/>
          <w:sz w:val="24"/>
          <w:szCs w:val="24"/>
        </w:rPr>
      </w:pPr>
      <w:r w:rsidRPr="006E4440">
        <w:rPr>
          <w:rFonts w:ascii="Times New Roman" w:hAnsi="Times New Roman" w:cs="Times New Roman"/>
          <w:sz w:val="24"/>
          <w:szCs w:val="24"/>
        </w:rPr>
        <w:t>“Perlindungan anak adalah segala kegiatan untuk menjamin dan melindungi anak dan hak-haknya agar dapat hidup, tumbuh, berkembang, dan berpartisipasi secara optimal sesusai dengan harkat dan martabat kemanusiaan, serta mendapat perlindungan dari kekerasan dan diskriminasi.”</w:t>
      </w:r>
    </w:p>
    <w:p w:rsidR="008F4E23" w:rsidRPr="006E4440" w:rsidRDefault="008F4E23" w:rsidP="008F4E23">
      <w:pPr>
        <w:autoSpaceDE w:val="0"/>
        <w:autoSpaceDN w:val="0"/>
        <w:adjustRightInd w:val="0"/>
        <w:spacing w:after="0" w:line="240" w:lineRule="auto"/>
        <w:jc w:val="both"/>
        <w:rPr>
          <w:rFonts w:ascii="Times New Roman" w:hAnsi="Times New Roman" w:cs="Times New Roman"/>
          <w:sz w:val="24"/>
          <w:szCs w:val="24"/>
        </w:rPr>
      </w:pPr>
    </w:p>
    <w:p w:rsidR="008F4E23" w:rsidRPr="006E4440" w:rsidRDefault="008F4E23" w:rsidP="008F4E23">
      <w:pPr>
        <w:autoSpaceDE w:val="0"/>
        <w:autoSpaceDN w:val="0"/>
        <w:adjustRightInd w:val="0"/>
        <w:spacing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Pada Pasal 3 Undang-Undang Nomor 23 Tahun 2003 tentang Perlindungan Anak menyatakan mengenai tujuan perlindungan terhadap anak, UU ini menjamin terpenuhinya hak-hak anak agar dapat hidup, tumbuh, berkembang, dan berpartisipasi secara optimal sesuai dengan harkat dan martabat kemanusiaan, serta mendapat perlindungan dari kekerasan dan diskriminasi demi terwujudnya anak Indonesia yang berkualitas, berakhlak mulia, dan sejahtera.</w:t>
      </w:r>
    </w:p>
    <w:p w:rsidR="008F4E23" w:rsidRPr="006E4440" w:rsidRDefault="008F4E23" w:rsidP="008F4E23">
      <w:pPr>
        <w:autoSpaceDE w:val="0"/>
        <w:autoSpaceDN w:val="0"/>
        <w:adjustRightInd w:val="0"/>
        <w:spacing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Anak merupakan seseorang yang belum berusia 18 (delapan belas) tahun, termasuk anak yang masih dalam kandungan, sesuai dengan bunyi ketentuan pada Pasal 1 angka 1. Selanjutnya,  anak disini dapat diartikan sebagai korban.</w:t>
      </w:r>
    </w:p>
    <w:p w:rsidR="008F4E23" w:rsidRPr="006E4440" w:rsidRDefault="008F4E23" w:rsidP="008F4E23">
      <w:pPr>
        <w:autoSpaceDE w:val="0"/>
        <w:autoSpaceDN w:val="0"/>
        <w:adjustRightInd w:val="0"/>
        <w:spacing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lastRenderedPageBreak/>
        <w:t>Seperti telah dijelaskan sebelumnya, wujud dari perlindungan dapat berupa perlindungan secara langsung maupun secara tidak langsung, berikut beberapa perlindungan terhadap saksi dan korban, khususnya anak yang bersifat abstrak, yaitu :</w:t>
      </w:r>
    </w:p>
    <w:p w:rsidR="008F4E23" w:rsidRPr="006E4440" w:rsidRDefault="008F4E23" w:rsidP="00454114">
      <w:pPr>
        <w:autoSpaceDE w:val="0"/>
        <w:autoSpaceDN w:val="0"/>
        <w:adjustRightInd w:val="0"/>
        <w:spacing w:after="0" w:line="360" w:lineRule="auto"/>
        <w:ind w:left="1701" w:firstLine="567"/>
        <w:jc w:val="center"/>
        <w:rPr>
          <w:rFonts w:ascii="Times New Roman" w:hAnsi="Times New Roman" w:cs="Times New Roman"/>
          <w:sz w:val="24"/>
          <w:szCs w:val="24"/>
        </w:rPr>
      </w:pPr>
      <w:r w:rsidRPr="006E4440">
        <w:rPr>
          <w:rFonts w:ascii="Times New Roman" w:hAnsi="Times New Roman" w:cs="Times New Roman"/>
          <w:sz w:val="24"/>
          <w:szCs w:val="24"/>
        </w:rPr>
        <w:t>Pasal 78</w:t>
      </w:r>
    </w:p>
    <w:p w:rsidR="008F4E23" w:rsidRPr="006E4440" w:rsidRDefault="008F4E23" w:rsidP="008F4E23">
      <w:pPr>
        <w:autoSpaceDE w:val="0"/>
        <w:autoSpaceDN w:val="0"/>
        <w:adjustRightInd w:val="0"/>
        <w:spacing w:after="0" w:line="240" w:lineRule="auto"/>
        <w:ind w:left="2268"/>
        <w:jc w:val="both"/>
        <w:rPr>
          <w:rFonts w:ascii="Times New Roman" w:hAnsi="Times New Roman" w:cs="Times New Roman"/>
          <w:sz w:val="24"/>
          <w:szCs w:val="24"/>
        </w:rPr>
      </w:pPr>
      <w:r w:rsidRPr="006E4440">
        <w:rPr>
          <w:rFonts w:ascii="Times New Roman" w:hAnsi="Times New Roman" w:cs="Times New Roman"/>
          <w:sz w:val="24"/>
          <w:szCs w:val="24"/>
        </w:rPr>
        <w:t>“Setiap orang yang mengetahui dan sengaja membiarkan anak dalam situasi darurat sebagaimana dimaksud dalam Pasal 60, anak yang berhadapan dengan hukum, anak dari kelompok minoritas dan terisolasi, anak yang tereksploitasi secara ekonomi dan/atau seksual, anak yang diperdagangkan, anak yang menjadi korban penyalahgunaan narkotika, alkohol, psikotropika, dan zat adiktif lainnya (napza), anak korban penculikan, anak korban perdagangan, atau anak korban kekerasan sebagaimana dimaksud dalam Pasal 59, padahal anak tersebut memerlukan pertolongan dan harus dibantu, dipidana dengan pidana penjara paling lama 5 (lima) tahun dan/atau denda paling banyak Rp 100.000.000,00 (seratus juta rupiah)”.</w:t>
      </w:r>
    </w:p>
    <w:p w:rsidR="008F4E23" w:rsidRPr="006E4440" w:rsidRDefault="008F4E23" w:rsidP="008F4E23">
      <w:pPr>
        <w:autoSpaceDE w:val="0"/>
        <w:autoSpaceDN w:val="0"/>
        <w:adjustRightInd w:val="0"/>
        <w:spacing w:after="0" w:line="240" w:lineRule="auto"/>
        <w:ind w:left="2410"/>
        <w:jc w:val="both"/>
        <w:rPr>
          <w:rFonts w:ascii="Times New Roman" w:hAnsi="Times New Roman" w:cs="Times New Roman"/>
          <w:sz w:val="24"/>
          <w:szCs w:val="24"/>
        </w:rPr>
      </w:pPr>
    </w:p>
    <w:p w:rsidR="008F4E23" w:rsidRPr="006E4440" w:rsidRDefault="008F4E23" w:rsidP="008F4E23">
      <w:pPr>
        <w:autoSpaceDE w:val="0"/>
        <w:autoSpaceDN w:val="0"/>
        <w:adjustRightInd w:val="0"/>
        <w:spacing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Rumusan mengenai</w:t>
      </w:r>
      <w:r w:rsidR="00BB575D">
        <w:rPr>
          <w:rFonts w:ascii="Times New Roman" w:hAnsi="Times New Roman" w:cs="Times New Roman"/>
          <w:sz w:val="24"/>
          <w:szCs w:val="24"/>
        </w:rPr>
        <w:t xml:space="preserve"> unsur-unsur</w:t>
      </w:r>
      <w:r w:rsidRPr="006E4440">
        <w:rPr>
          <w:rFonts w:ascii="Times New Roman" w:hAnsi="Times New Roman" w:cs="Times New Roman"/>
          <w:sz w:val="24"/>
          <w:szCs w:val="24"/>
        </w:rPr>
        <w:t xml:space="preserve"> tindak pidana pada Pasal 78 tersebut adalah sebagai berikut :</w:t>
      </w:r>
    </w:p>
    <w:p w:rsidR="008F4E23" w:rsidRPr="006E4440" w:rsidRDefault="008F4E23" w:rsidP="008F4E23">
      <w:pPr>
        <w:pStyle w:val="ListParagraph"/>
        <w:numPr>
          <w:ilvl w:val="0"/>
          <w:numId w:val="50"/>
        </w:numPr>
        <w:autoSpaceDE w:val="0"/>
        <w:autoSpaceDN w:val="0"/>
        <w:adjustRightInd w:val="0"/>
        <w:spacing w:after="0" w:line="48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Mengetahui dan sengaja membiarkan anak.</w:t>
      </w:r>
    </w:p>
    <w:p w:rsidR="008F4E23" w:rsidRPr="006E4440" w:rsidRDefault="008F4E23" w:rsidP="008F4E23">
      <w:pPr>
        <w:pStyle w:val="ListParagraph"/>
        <w:numPr>
          <w:ilvl w:val="0"/>
          <w:numId w:val="50"/>
        </w:numPr>
        <w:autoSpaceDE w:val="0"/>
        <w:autoSpaceDN w:val="0"/>
        <w:adjustRightInd w:val="0"/>
        <w:spacing w:after="0" w:line="48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Dalam situasi darurat sebagaimana dimaksud dalam Pasal 60.</w:t>
      </w:r>
    </w:p>
    <w:p w:rsidR="008F4E23" w:rsidRPr="006E4440" w:rsidRDefault="008F4E23" w:rsidP="008F4E23">
      <w:pPr>
        <w:pStyle w:val="ListParagraph"/>
        <w:numPr>
          <w:ilvl w:val="0"/>
          <w:numId w:val="50"/>
        </w:numPr>
        <w:autoSpaceDE w:val="0"/>
        <w:autoSpaceDN w:val="0"/>
        <w:adjustRightInd w:val="0"/>
        <w:spacing w:after="0" w:line="48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Anak yang berhadapan dengan hukum.</w:t>
      </w:r>
    </w:p>
    <w:p w:rsidR="008F4E23" w:rsidRPr="006E4440" w:rsidRDefault="008F4E23" w:rsidP="008F4E23">
      <w:pPr>
        <w:pStyle w:val="ListParagraph"/>
        <w:numPr>
          <w:ilvl w:val="0"/>
          <w:numId w:val="50"/>
        </w:numPr>
        <w:autoSpaceDE w:val="0"/>
        <w:autoSpaceDN w:val="0"/>
        <w:adjustRightInd w:val="0"/>
        <w:spacing w:after="0" w:line="48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Anak dari kelompok minoritas dan terisolasi.</w:t>
      </w:r>
    </w:p>
    <w:p w:rsidR="008F4E23" w:rsidRPr="006E4440" w:rsidRDefault="008F4E23" w:rsidP="008F4E23">
      <w:pPr>
        <w:pStyle w:val="ListParagraph"/>
        <w:numPr>
          <w:ilvl w:val="0"/>
          <w:numId w:val="50"/>
        </w:numPr>
        <w:autoSpaceDE w:val="0"/>
        <w:autoSpaceDN w:val="0"/>
        <w:adjustRightInd w:val="0"/>
        <w:spacing w:after="0" w:line="48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Anak yang tersekploitasi secara ekonomi dan/atau seksual.</w:t>
      </w:r>
    </w:p>
    <w:p w:rsidR="008F4E23" w:rsidRPr="006E4440" w:rsidRDefault="008F4E23" w:rsidP="008F4E23">
      <w:pPr>
        <w:pStyle w:val="ListParagraph"/>
        <w:numPr>
          <w:ilvl w:val="0"/>
          <w:numId w:val="50"/>
        </w:numPr>
        <w:autoSpaceDE w:val="0"/>
        <w:autoSpaceDN w:val="0"/>
        <w:adjustRightInd w:val="0"/>
        <w:spacing w:after="0" w:line="48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Anak yang diperdagangkan.</w:t>
      </w:r>
    </w:p>
    <w:p w:rsidR="008F4E23" w:rsidRPr="006E4440" w:rsidRDefault="008F4E23" w:rsidP="008F4E23">
      <w:pPr>
        <w:pStyle w:val="ListParagraph"/>
        <w:numPr>
          <w:ilvl w:val="0"/>
          <w:numId w:val="50"/>
        </w:numPr>
        <w:autoSpaceDE w:val="0"/>
        <w:autoSpaceDN w:val="0"/>
        <w:adjustRightInd w:val="0"/>
        <w:spacing w:after="0" w:line="48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lastRenderedPageBreak/>
        <w:t>Anak yang menjadi korban penyalahgunaan narkotika, alkohol, psikotropika, dan zak adiktif lainnya (napza).</w:t>
      </w:r>
    </w:p>
    <w:p w:rsidR="008F4E23" w:rsidRPr="006E4440" w:rsidRDefault="008F4E23" w:rsidP="008F4E23">
      <w:pPr>
        <w:pStyle w:val="ListParagraph"/>
        <w:numPr>
          <w:ilvl w:val="0"/>
          <w:numId w:val="50"/>
        </w:numPr>
        <w:autoSpaceDE w:val="0"/>
        <w:autoSpaceDN w:val="0"/>
        <w:adjustRightInd w:val="0"/>
        <w:spacing w:after="0" w:line="48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Anak korban penculikan.</w:t>
      </w:r>
    </w:p>
    <w:p w:rsidR="008F4E23" w:rsidRPr="006E4440" w:rsidRDefault="008F4E23" w:rsidP="008F4E23">
      <w:pPr>
        <w:pStyle w:val="ListParagraph"/>
        <w:numPr>
          <w:ilvl w:val="0"/>
          <w:numId w:val="50"/>
        </w:numPr>
        <w:autoSpaceDE w:val="0"/>
        <w:autoSpaceDN w:val="0"/>
        <w:adjustRightInd w:val="0"/>
        <w:spacing w:after="0" w:line="48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Anak korban perdagangan.</w:t>
      </w:r>
    </w:p>
    <w:p w:rsidR="008F4E23" w:rsidRPr="006E4440" w:rsidRDefault="008F4E23" w:rsidP="008F4E23">
      <w:pPr>
        <w:pStyle w:val="ListParagraph"/>
        <w:numPr>
          <w:ilvl w:val="0"/>
          <w:numId w:val="50"/>
        </w:numPr>
        <w:autoSpaceDE w:val="0"/>
        <w:autoSpaceDN w:val="0"/>
        <w:adjustRightInd w:val="0"/>
        <w:spacing w:after="0" w:line="48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Anak korban kekerasan (Pasal 59).</w:t>
      </w:r>
    </w:p>
    <w:p w:rsidR="008F4E23" w:rsidRPr="006E4440" w:rsidRDefault="008F4E23" w:rsidP="008F4E23">
      <w:pPr>
        <w:pStyle w:val="ListParagraph"/>
        <w:numPr>
          <w:ilvl w:val="0"/>
          <w:numId w:val="50"/>
        </w:numPr>
        <w:autoSpaceDE w:val="0"/>
        <w:autoSpaceDN w:val="0"/>
        <w:adjustRightInd w:val="0"/>
        <w:spacing w:after="0" w:line="48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Anak yang memerlukan pertolongan dan harus dibantu.</w:t>
      </w:r>
    </w:p>
    <w:p w:rsidR="008F4E23" w:rsidRPr="006E4440" w:rsidRDefault="008F4E23" w:rsidP="008F4E23">
      <w:pPr>
        <w:pStyle w:val="ListParagraph"/>
        <w:autoSpaceDE w:val="0"/>
        <w:autoSpaceDN w:val="0"/>
        <w:adjustRightInd w:val="0"/>
        <w:spacing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Terpenuhinya delik dalam Pasal 78 ini apabila unsur di point a, dan point k terpenuhi dan salah satu dari unsur pada point b sampai dengan j terpenuhi.</w:t>
      </w:r>
    </w:p>
    <w:p w:rsidR="008F4E23" w:rsidRPr="006E4440" w:rsidRDefault="008F4E23" w:rsidP="00454114">
      <w:pPr>
        <w:pStyle w:val="ListParagraph"/>
        <w:autoSpaceDE w:val="0"/>
        <w:autoSpaceDN w:val="0"/>
        <w:adjustRightInd w:val="0"/>
        <w:spacing w:after="0" w:line="360" w:lineRule="auto"/>
        <w:ind w:left="1701" w:firstLine="567"/>
        <w:jc w:val="center"/>
        <w:rPr>
          <w:rFonts w:ascii="Times New Roman" w:hAnsi="Times New Roman" w:cs="Times New Roman"/>
          <w:sz w:val="24"/>
          <w:szCs w:val="24"/>
        </w:rPr>
      </w:pPr>
      <w:r w:rsidRPr="006E4440">
        <w:rPr>
          <w:rFonts w:ascii="Times New Roman" w:hAnsi="Times New Roman" w:cs="Times New Roman"/>
          <w:sz w:val="24"/>
          <w:szCs w:val="24"/>
        </w:rPr>
        <w:t>Pasal 80</w:t>
      </w:r>
    </w:p>
    <w:p w:rsidR="008F4E23" w:rsidRPr="006E4440" w:rsidRDefault="008F4E23" w:rsidP="008F4E23">
      <w:pPr>
        <w:pStyle w:val="ListParagraph"/>
        <w:numPr>
          <w:ilvl w:val="0"/>
          <w:numId w:val="51"/>
        </w:numPr>
        <w:autoSpaceDE w:val="0"/>
        <w:autoSpaceDN w:val="0"/>
        <w:adjustRightInd w:val="0"/>
        <w:spacing w:after="0"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Setiap orang yang melakukan kekejaman, kekerasan, atau ancaman kekerasan, atau penganiayaan terhadap anak, dipidana dengan pidana penjara paling lama 3 (tiga) tahun 6 (enam) bulan dan/atau denda paling banyak Rp.72.000.000,00 (tujuh puluh dua juta rupiah).</w:t>
      </w:r>
    </w:p>
    <w:p w:rsidR="008F4E23" w:rsidRPr="006E4440" w:rsidRDefault="008F4E23" w:rsidP="008F4E23">
      <w:pPr>
        <w:pStyle w:val="ListParagraph"/>
        <w:numPr>
          <w:ilvl w:val="0"/>
          <w:numId w:val="51"/>
        </w:numPr>
        <w:autoSpaceDE w:val="0"/>
        <w:autoSpaceDN w:val="0"/>
        <w:adjustRightInd w:val="0"/>
        <w:spacing w:after="0"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Dalam hal anak sebagaimana dimaksud dalam ayat (1) luka berat, maka pelaku dipidana dengan pidana penjara paling lama 5 (lima) tahun dan/atau denda paling banyak Rp.100.000.000,00 (seratus juta rupiah).</w:t>
      </w:r>
    </w:p>
    <w:p w:rsidR="008F4E23" w:rsidRPr="006E4440" w:rsidRDefault="008F4E23" w:rsidP="008F4E23">
      <w:pPr>
        <w:pStyle w:val="ListParagraph"/>
        <w:numPr>
          <w:ilvl w:val="0"/>
          <w:numId w:val="51"/>
        </w:numPr>
        <w:autoSpaceDE w:val="0"/>
        <w:autoSpaceDN w:val="0"/>
        <w:adjustRightInd w:val="0"/>
        <w:spacing w:after="0"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Dalam hal anak sebagaimana dimaksud dalam ayat (2) mati, maka pelaku dipidana dengan pidana penjara paling lama 10 (sepuluh) tahun dan/atau denda paling banyak Rp.200.000.000,00 (dua ratus juta rupiah).</w:t>
      </w:r>
    </w:p>
    <w:p w:rsidR="008F4E23" w:rsidRPr="006E4440" w:rsidRDefault="008F4E23" w:rsidP="008F4E23">
      <w:pPr>
        <w:pStyle w:val="ListParagraph"/>
        <w:numPr>
          <w:ilvl w:val="0"/>
          <w:numId w:val="51"/>
        </w:numPr>
        <w:autoSpaceDE w:val="0"/>
        <w:autoSpaceDN w:val="0"/>
        <w:adjustRightInd w:val="0"/>
        <w:spacing w:after="0"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Pidana ditambah sepertiga dari ketentuan sebagaimana dimaksud dalam ayat (1), ayat (2), dan ayat (3) apabila yang melakukan penganiayaan tersebut orang tuanya.</w:t>
      </w:r>
    </w:p>
    <w:p w:rsidR="008F4E23" w:rsidRPr="006E4440" w:rsidRDefault="008F4E23" w:rsidP="008F4E23">
      <w:pPr>
        <w:pStyle w:val="ListParagraph"/>
        <w:autoSpaceDE w:val="0"/>
        <w:autoSpaceDN w:val="0"/>
        <w:adjustRightInd w:val="0"/>
        <w:spacing w:after="0" w:line="240" w:lineRule="auto"/>
        <w:ind w:left="2770"/>
        <w:jc w:val="both"/>
        <w:rPr>
          <w:rFonts w:ascii="Times New Roman" w:hAnsi="Times New Roman" w:cs="Times New Roman"/>
          <w:sz w:val="24"/>
          <w:szCs w:val="24"/>
        </w:rPr>
      </w:pPr>
    </w:p>
    <w:p w:rsidR="008F4E23" w:rsidRPr="006E4440" w:rsidRDefault="008F4E23" w:rsidP="008F4E23">
      <w:pPr>
        <w:pStyle w:val="ListParagraph"/>
        <w:spacing w:line="480" w:lineRule="auto"/>
        <w:ind w:left="1701" w:firstLine="709"/>
        <w:jc w:val="both"/>
        <w:rPr>
          <w:rFonts w:ascii="Times New Roman" w:hAnsi="Times New Roman" w:cs="Times New Roman"/>
          <w:sz w:val="24"/>
          <w:szCs w:val="24"/>
        </w:rPr>
      </w:pPr>
      <w:r w:rsidRPr="006E4440">
        <w:rPr>
          <w:rFonts w:ascii="Times New Roman" w:hAnsi="Times New Roman" w:cs="Times New Roman"/>
          <w:sz w:val="24"/>
          <w:szCs w:val="24"/>
        </w:rPr>
        <w:t>Rumusan mengenai</w:t>
      </w:r>
      <w:r w:rsidR="00BB575D">
        <w:rPr>
          <w:rFonts w:ascii="Times New Roman" w:hAnsi="Times New Roman" w:cs="Times New Roman"/>
          <w:sz w:val="24"/>
          <w:szCs w:val="24"/>
        </w:rPr>
        <w:t xml:space="preserve"> unsur-unsur</w:t>
      </w:r>
      <w:r w:rsidRPr="006E4440">
        <w:rPr>
          <w:rFonts w:ascii="Times New Roman" w:hAnsi="Times New Roman" w:cs="Times New Roman"/>
          <w:sz w:val="24"/>
          <w:szCs w:val="24"/>
        </w:rPr>
        <w:t xml:space="preserve"> tindak pidana pada Pasal 80 tersebut adalah sebagai berikut :</w:t>
      </w:r>
    </w:p>
    <w:p w:rsidR="008F4E23" w:rsidRPr="006E4440" w:rsidRDefault="008F4E23" w:rsidP="008F4E23">
      <w:pPr>
        <w:pStyle w:val="ListParagraph"/>
        <w:numPr>
          <w:ilvl w:val="0"/>
          <w:numId w:val="52"/>
        </w:numPr>
        <w:spacing w:line="48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lastRenderedPageBreak/>
        <w:t>Melakukan kekejaman terhadap anak.</w:t>
      </w:r>
    </w:p>
    <w:p w:rsidR="008F4E23" w:rsidRPr="006E4440" w:rsidRDefault="008F4E23" w:rsidP="008F4E23">
      <w:pPr>
        <w:pStyle w:val="ListParagraph"/>
        <w:numPr>
          <w:ilvl w:val="0"/>
          <w:numId w:val="52"/>
        </w:numPr>
        <w:spacing w:line="48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Melakukan kekerasan atau ancaman kekerasan terhadap anak.</w:t>
      </w:r>
    </w:p>
    <w:p w:rsidR="008F4E23" w:rsidRPr="006E4440" w:rsidRDefault="008F4E23" w:rsidP="008F4E23">
      <w:pPr>
        <w:pStyle w:val="ListParagraph"/>
        <w:numPr>
          <w:ilvl w:val="0"/>
          <w:numId w:val="52"/>
        </w:numPr>
        <w:spacing w:line="48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Melakukan  penganiayaan terhadap anak.</w:t>
      </w:r>
    </w:p>
    <w:p w:rsidR="008F4E23" w:rsidRPr="006E4440" w:rsidRDefault="008F4E23" w:rsidP="008F4E23">
      <w:pPr>
        <w:pStyle w:val="ListParagraph"/>
        <w:numPr>
          <w:ilvl w:val="0"/>
          <w:numId w:val="52"/>
        </w:numPr>
        <w:spacing w:line="48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Mengakibatkan anak luka berat.</w:t>
      </w:r>
    </w:p>
    <w:p w:rsidR="008F4E23" w:rsidRPr="006E4440" w:rsidRDefault="008F4E23" w:rsidP="008F4E23">
      <w:pPr>
        <w:pStyle w:val="ListParagraph"/>
        <w:numPr>
          <w:ilvl w:val="0"/>
          <w:numId w:val="52"/>
        </w:numPr>
        <w:spacing w:line="48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Mengakibatkan anak mati.</w:t>
      </w:r>
    </w:p>
    <w:p w:rsidR="008F4E23" w:rsidRPr="006E4440" w:rsidRDefault="008F4E23" w:rsidP="00454114">
      <w:pPr>
        <w:pStyle w:val="ListParagraph"/>
        <w:spacing w:after="0" w:line="360" w:lineRule="auto"/>
        <w:ind w:left="2268"/>
        <w:jc w:val="center"/>
        <w:rPr>
          <w:rFonts w:ascii="Times New Roman" w:hAnsi="Times New Roman" w:cs="Times New Roman"/>
          <w:sz w:val="24"/>
          <w:szCs w:val="24"/>
        </w:rPr>
      </w:pPr>
      <w:r w:rsidRPr="006E4440">
        <w:rPr>
          <w:rFonts w:ascii="Times New Roman" w:hAnsi="Times New Roman" w:cs="Times New Roman"/>
          <w:sz w:val="24"/>
          <w:szCs w:val="24"/>
        </w:rPr>
        <w:t>Pasal 83</w:t>
      </w:r>
    </w:p>
    <w:p w:rsidR="008F4E23" w:rsidRPr="006E4440" w:rsidRDefault="008F4E23" w:rsidP="008F4E23">
      <w:pPr>
        <w:pStyle w:val="ListParagraph"/>
        <w:spacing w:line="240" w:lineRule="auto"/>
        <w:ind w:left="2268"/>
        <w:jc w:val="both"/>
        <w:rPr>
          <w:rFonts w:ascii="Times New Roman" w:hAnsi="Times New Roman" w:cs="Times New Roman"/>
          <w:sz w:val="24"/>
          <w:szCs w:val="24"/>
        </w:rPr>
      </w:pPr>
      <w:r w:rsidRPr="006E4440">
        <w:rPr>
          <w:rFonts w:ascii="Times New Roman" w:hAnsi="Times New Roman" w:cs="Times New Roman"/>
          <w:sz w:val="24"/>
          <w:szCs w:val="24"/>
        </w:rPr>
        <w:t>“Setiap orang yang memperdagangkan, menjual, atau menculik anak untuk diri sendiri atau untuk dijual, dipidana dengan pidana penjara paling lama 15 (lima belas) tahun dan paling singkat 3 (tiga) tahun dan denda paling banyak Rp 300.000.000,00 (tiga ratus juta rupiah) dan paling sedikit Rp 60.000.000,00 (enam puluh juta rupiah)”.</w:t>
      </w:r>
    </w:p>
    <w:p w:rsidR="008F4E23" w:rsidRPr="006E4440" w:rsidRDefault="008F4E23" w:rsidP="008F4E23">
      <w:pPr>
        <w:pStyle w:val="ListParagraph"/>
        <w:spacing w:line="240" w:lineRule="auto"/>
        <w:ind w:left="2770"/>
        <w:jc w:val="both"/>
        <w:rPr>
          <w:rFonts w:ascii="Times New Roman" w:hAnsi="Times New Roman" w:cs="Times New Roman"/>
          <w:sz w:val="24"/>
          <w:szCs w:val="24"/>
        </w:rPr>
      </w:pPr>
    </w:p>
    <w:p w:rsidR="008F4E23" w:rsidRPr="006E4440" w:rsidRDefault="008F4E23" w:rsidP="008F4E23">
      <w:pPr>
        <w:pStyle w:val="ListParagraph"/>
        <w:spacing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Rumusan mengenai</w:t>
      </w:r>
      <w:r w:rsidR="00BB575D">
        <w:rPr>
          <w:rFonts w:ascii="Times New Roman" w:hAnsi="Times New Roman" w:cs="Times New Roman"/>
          <w:sz w:val="24"/>
          <w:szCs w:val="24"/>
        </w:rPr>
        <w:t xml:space="preserve"> unsur-unsur</w:t>
      </w:r>
      <w:r w:rsidRPr="006E4440">
        <w:rPr>
          <w:rFonts w:ascii="Times New Roman" w:hAnsi="Times New Roman" w:cs="Times New Roman"/>
          <w:sz w:val="24"/>
          <w:szCs w:val="24"/>
        </w:rPr>
        <w:t xml:space="preserve"> tindak pidana pada Pasal 83 tersebut adalah sebagai berikut :</w:t>
      </w:r>
    </w:p>
    <w:p w:rsidR="008F4E23" w:rsidRPr="006E4440" w:rsidRDefault="008F4E23" w:rsidP="008F4E23">
      <w:pPr>
        <w:pStyle w:val="ListParagraph"/>
        <w:numPr>
          <w:ilvl w:val="0"/>
          <w:numId w:val="53"/>
        </w:numPr>
        <w:spacing w:line="48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Memperdagangkan anak.</w:t>
      </w:r>
    </w:p>
    <w:p w:rsidR="008F4E23" w:rsidRPr="006E4440" w:rsidRDefault="008F4E23" w:rsidP="008F4E23">
      <w:pPr>
        <w:pStyle w:val="ListParagraph"/>
        <w:numPr>
          <w:ilvl w:val="0"/>
          <w:numId w:val="53"/>
        </w:numPr>
        <w:spacing w:line="48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Menjual anak.</w:t>
      </w:r>
    </w:p>
    <w:p w:rsidR="008F4E23" w:rsidRPr="006E4440" w:rsidRDefault="008F4E23" w:rsidP="008F4E23">
      <w:pPr>
        <w:pStyle w:val="ListParagraph"/>
        <w:numPr>
          <w:ilvl w:val="0"/>
          <w:numId w:val="53"/>
        </w:numPr>
        <w:spacing w:line="48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Menculik anak.</w:t>
      </w:r>
    </w:p>
    <w:p w:rsidR="008F4E23" w:rsidRPr="006E4440" w:rsidRDefault="008F4E23" w:rsidP="008F4E23">
      <w:pPr>
        <w:pStyle w:val="ListParagraph"/>
        <w:numPr>
          <w:ilvl w:val="0"/>
          <w:numId w:val="53"/>
        </w:numPr>
        <w:spacing w:line="48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untuk diri sendiri</w:t>
      </w:r>
    </w:p>
    <w:p w:rsidR="008F4E23" w:rsidRPr="006E4440" w:rsidRDefault="008F4E23" w:rsidP="008F4E23">
      <w:pPr>
        <w:pStyle w:val="ListParagraph"/>
        <w:numPr>
          <w:ilvl w:val="0"/>
          <w:numId w:val="53"/>
        </w:numPr>
        <w:spacing w:line="48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untuk dijual.</w:t>
      </w:r>
    </w:p>
    <w:p w:rsidR="008F4E23" w:rsidRPr="006E4440" w:rsidRDefault="008F4E23" w:rsidP="008F4E23">
      <w:pPr>
        <w:pStyle w:val="ListParagraph"/>
        <w:spacing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Analisa mengenai Pasal-Pasal diatas berdasarkan tiga masalah pokok hukum pidana adalah sebagai berikut :</w:t>
      </w:r>
    </w:p>
    <w:p w:rsidR="008F4E23" w:rsidRPr="006E4440" w:rsidRDefault="008F4E23" w:rsidP="008F4E23">
      <w:pPr>
        <w:pStyle w:val="ListParagraph"/>
        <w:numPr>
          <w:ilvl w:val="0"/>
          <w:numId w:val="54"/>
        </w:numPr>
        <w:spacing w:line="48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Tindak Pidana/Kualifikasi Delik</w:t>
      </w:r>
    </w:p>
    <w:p w:rsidR="008F4E23" w:rsidRPr="006E4440" w:rsidRDefault="008F4E23" w:rsidP="008F4E23">
      <w:pPr>
        <w:pStyle w:val="ListParagraph"/>
        <w:spacing w:line="480" w:lineRule="auto"/>
        <w:ind w:left="2694"/>
        <w:jc w:val="both"/>
        <w:rPr>
          <w:rFonts w:ascii="Times New Roman" w:hAnsi="Times New Roman" w:cs="Times New Roman"/>
          <w:sz w:val="24"/>
          <w:szCs w:val="24"/>
        </w:rPr>
      </w:pPr>
      <w:r w:rsidRPr="006E4440">
        <w:rPr>
          <w:rFonts w:ascii="Times New Roman" w:hAnsi="Times New Roman" w:cs="Times New Roman"/>
          <w:sz w:val="24"/>
          <w:szCs w:val="24"/>
        </w:rPr>
        <w:t xml:space="preserve">Tidak adanya penegasan kualifikasi antara delik kejahatan maupun delik pelanggaran dalam UU Perlindungan Anak ini dapat menimbulkan masalah, </w:t>
      </w:r>
      <w:r w:rsidRPr="006E4440">
        <w:rPr>
          <w:rFonts w:ascii="Times New Roman" w:hAnsi="Times New Roman" w:cs="Times New Roman"/>
          <w:sz w:val="24"/>
          <w:szCs w:val="24"/>
        </w:rPr>
        <w:lastRenderedPageBreak/>
        <w:t>karena pada dasarnya UU Khusus diluar dari KUHP harus tetap terikat pada aturan umum mengenai KUHP tentang akibat-akibat yuridis dari pembedaan antara “kejahatan” dan “pelanggaran”.</w:t>
      </w:r>
    </w:p>
    <w:p w:rsidR="008F4E23" w:rsidRPr="006E4440" w:rsidRDefault="008F4E23" w:rsidP="008F4E23">
      <w:pPr>
        <w:pStyle w:val="ListParagraph"/>
        <w:spacing w:line="480" w:lineRule="auto"/>
        <w:ind w:left="2694"/>
        <w:jc w:val="both"/>
        <w:rPr>
          <w:rFonts w:ascii="Times New Roman" w:hAnsi="Times New Roman" w:cs="Times New Roman"/>
          <w:sz w:val="24"/>
          <w:szCs w:val="24"/>
        </w:rPr>
      </w:pPr>
      <w:r w:rsidRPr="006E4440">
        <w:rPr>
          <w:rFonts w:ascii="Times New Roman" w:hAnsi="Times New Roman" w:cs="Times New Roman"/>
          <w:sz w:val="24"/>
          <w:szCs w:val="24"/>
        </w:rPr>
        <w:t>Permasalahan tidak dicantumkannya kualifikasi antara kejahatan dan pelanggaran berakibat pada ketentuan tentang percobaan, penyertaan, concorsus, dan daluwarsa.</w:t>
      </w:r>
    </w:p>
    <w:p w:rsidR="008F4E23" w:rsidRPr="006E4440" w:rsidRDefault="008F4E23" w:rsidP="008F4E23">
      <w:pPr>
        <w:pStyle w:val="ListParagraph"/>
        <w:numPr>
          <w:ilvl w:val="0"/>
          <w:numId w:val="54"/>
        </w:numPr>
        <w:spacing w:line="48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Pertanggungjawaban Pidana</w:t>
      </w:r>
    </w:p>
    <w:p w:rsidR="008F4E23" w:rsidRDefault="008F4E23" w:rsidP="008F4E23">
      <w:pPr>
        <w:pStyle w:val="ListParagraph"/>
        <w:spacing w:line="480" w:lineRule="auto"/>
        <w:ind w:left="2694"/>
        <w:jc w:val="both"/>
        <w:rPr>
          <w:rFonts w:ascii="Times New Roman" w:hAnsi="Times New Roman" w:cs="Times New Roman"/>
          <w:sz w:val="24"/>
          <w:szCs w:val="24"/>
        </w:rPr>
      </w:pPr>
      <w:r w:rsidRPr="00D5314E">
        <w:rPr>
          <w:rFonts w:ascii="Times New Roman" w:hAnsi="Times New Roman" w:cs="Times New Roman"/>
          <w:sz w:val="24"/>
          <w:szCs w:val="24"/>
        </w:rPr>
        <w:t>Berdasarkan Pasal 1 angka 16 dinyatakan bahwa setiap orang yang dimaksud dalam UU Perlindungan Anak ini adalah ora</w:t>
      </w:r>
      <w:r w:rsidR="00D5314E">
        <w:rPr>
          <w:rFonts w:ascii="Times New Roman" w:hAnsi="Times New Roman" w:cs="Times New Roman"/>
          <w:sz w:val="24"/>
          <w:szCs w:val="24"/>
        </w:rPr>
        <w:t>ng perseorangan atau korporasi, d</w:t>
      </w:r>
      <w:r w:rsidRPr="00D5314E">
        <w:rPr>
          <w:rFonts w:ascii="Times New Roman" w:hAnsi="Times New Roman" w:cs="Times New Roman"/>
          <w:sz w:val="24"/>
          <w:szCs w:val="24"/>
        </w:rPr>
        <w:t>apat disimpulkan bahwa, pihak-pihak yang dapat dikenai pertanggungjawaban pidana atau sebagai subyek tindak pidana dalam UU Perlindungan Anak ini adalah oran</w:t>
      </w:r>
      <w:r w:rsidR="00D5314E" w:rsidRPr="00D5314E">
        <w:rPr>
          <w:rFonts w:ascii="Times New Roman" w:hAnsi="Times New Roman" w:cs="Times New Roman"/>
          <w:sz w:val="24"/>
          <w:szCs w:val="24"/>
        </w:rPr>
        <w:t>g perseorangan maupun korporasi, h</w:t>
      </w:r>
      <w:r w:rsidRPr="00D5314E">
        <w:rPr>
          <w:rFonts w:ascii="Times New Roman" w:hAnsi="Times New Roman" w:cs="Times New Roman"/>
          <w:sz w:val="24"/>
          <w:szCs w:val="24"/>
        </w:rPr>
        <w:t>al ini ditegaskan dalam Pasal 90 yang intinya yaitu apabila tindak pidana tersebut dilakukan oleh korporasi, maka pidana dapat dijatuhkan kepada pengurus dan/atau korporasinya.</w:t>
      </w:r>
    </w:p>
    <w:p w:rsidR="00D5314E" w:rsidRDefault="00D5314E" w:rsidP="008F4E23">
      <w:pPr>
        <w:pStyle w:val="ListParagraph"/>
        <w:spacing w:line="480" w:lineRule="auto"/>
        <w:ind w:left="2694"/>
        <w:jc w:val="both"/>
        <w:rPr>
          <w:rFonts w:ascii="Times New Roman" w:hAnsi="Times New Roman" w:cs="Times New Roman"/>
          <w:sz w:val="24"/>
          <w:szCs w:val="24"/>
        </w:rPr>
      </w:pPr>
      <w:r>
        <w:rPr>
          <w:rFonts w:ascii="Times New Roman" w:hAnsi="Times New Roman" w:cs="Times New Roman"/>
          <w:sz w:val="24"/>
          <w:szCs w:val="24"/>
        </w:rPr>
        <w:t xml:space="preserve">Pengaturan kurungan pengganti denda tidak diatur dalam UU ini, </w:t>
      </w:r>
      <w:r w:rsidR="00216306">
        <w:rPr>
          <w:rFonts w:ascii="Times New Roman" w:hAnsi="Times New Roman" w:cs="Times New Roman"/>
          <w:sz w:val="24"/>
          <w:szCs w:val="24"/>
        </w:rPr>
        <w:t xml:space="preserve">hal ini menimbulkan masalah ketika denda dijatuhkan kepada korporasi tidak dibayarkan. </w:t>
      </w:r>
      <w:r w:rsidR="00216306">
        <w:rPr>
          <w:rFonts w:ascii="Times New Roman" w:hAnsi="Times New Roman" w:cs="Times New Roman"/>
          <w:sz w:val="24"/>
          <w:szCs w:val="24"/>
        </w:rPr>
        <w:lastRenderedPageBreak/>
        <w:t>KUHP sebagai sistem induk  Hukum Pidana Materiil mengatur mengenai denda yang tidak dibayar dapat diganti dengan kurungan sesuai dengan Pasal 30, namun pengaturan mengenai kurungan pengganti denda hanya dapat dijatuhkan kepada orang.</w:t>
      </w:r>
    </w:p>
    <w:p w:rsidR="00216306" w:rsidRDefault="00216306" w:rsidP="008F4E23">
      <w:pPr>
        <w:pStyle w:val="ListParagraph"/>
        <w:spacing w:line="480" w:lineRule="auto"/>
        <w:ind w:left="2694"/>
        <w:jc w:val="both"/>
        <w:rPr>
          <w:rFonts w:ascii="Times New Roman" w:hAnsi="Times New Roman" w:cs="Times New Roman"/>
          <w:sz w:val="24"/>
          <w:szCs w:val="24"/>
        </w:rPr>
      </w:pPr>
      <w:r>
        <w:rPr>
          <w:rFonts w:ascii="Times New Roman" w:hAnsi="Times New Roman" w:cs="Times New Roman"/>
          <w:sz w:val="24"/>
          <w:szCs w:val="24"/>
        </w:rPr>
        <w:t xml:space="preserve">Masalah mengenai saksi pidana terhadap korporasi dalam UU Perlindungan Anak hanya berupa denda, sedangkan menurut Ilmu Hukum Pidana, terdapat 3 (tiga) </w:t>
      </w:r>
      <w:r w:rsidR="00A24DE8">
        <w:rPr>
          <w:rFonts w:ascii="Times New Roman" w:hAnsi="Times New Roman" w:cs="Times New Roman"/>
          <w:sz w:val="24"/>
          <w:szCs w:val="24"/>
        </w:rPr>
        <w:t>sanksi</w:t>
      </w:r>
      <w:r w:rsidR="00057DE4">
        <w:rPr>
          <w:rFonts w:ascii="Times New Roman" w:hAnsi="Times New Roman" w:cs="Times New Roman"/>
          <w:sz w:val="24"/>
          <w:szCs w:val="24"/>
        </w:rPr>
        <w:t xml:space="preserve"> pidana</w:t>
      </w:r>
      <w:r w:rsidR="00A24DE8">
        <w:rPr>
          <w:rFonts w:ascii="Times New Roman" w:hAnsi="Times New Roman" w:cs="Times New Roman"/>
          <w:sz w:val="24"/>
          <w:szCs w:val="24"/>
        </w:rPr>
        <w:t xml:space="preserve"> yang dapat dijatuhkan kepada korporasi </w:t>
      </w:r>
      <w:r>
        <w:rPr>
          <w:rFonts w:ascii="Times New Roman" w:hAnsi="Times New Roman" w:cs="Times New Roman"/>
          <w:sz w:val="24"/>
          <w:szCs w:val="24"/>
        </w:rPr>
        <w:t>yaitu :</w:t>
      </w:r>
    </w:p>
    <w:p w:rsidR="00216306" w:rsidRDefault="00216306" w:rsidP="0077661D">
      <w:pPr>
        <w:pStyle w:val="ListParagraph"/>
        <w:numPr>
          <w:ilvl w:val="0"/>
          <w:numId w:val="109"/>
        </w:numPr>
        <w:spacing w:line="480" w:lineRule="auto"/>
        <w:jc w:val="both"/>
        <w:rPr>
          <w:rFonts w:ascii="Times New Roman" w:hAnsi="Times New Roman" w:cs="Times New Roman"/>
          <w:sz w:val="24"/>
          <w:szCs w:val="24"/>
        </w:rPr>
      </w:pPr>
      <w:r>
        <w:rPr>
          <w:rFonts w:ascii="Times New Roman" w:hAnsi="Times New Roman" w:cs="Times New Roman"/>
          <w:sz w:val="24"/>
          <w:szCs w:val="24"/>
        </w:rPr>
        <w:t>Financial Sanction, dapat berupa denda/ganti rugi.</w:t>
      </w:r>
    </w:p>
    <w:p w:rsidR="00216306" w:rsidRDefault="00216306" w:rsidP="0077661D">
      <w:pPr>
        <w:pStyle w:val="ListParagraph"/>
        <w:numPr>
          <w:ilvl w:val="0"/>
          <w:numId w:val="109"/>
        </w:numPr>
        <w:spacing w:line="480" w:lineRule="auto"/>
        <w:jc w:val="both"/>
        <w:rPr>
          <w:rFonts w:ascii="Times New Roman" w:hAnsi="Times New Roman" w:cs="Times New Roman"/>
          <w:sz w:val="24"/>
          <w:szCs w:val="24"/>
        </w:rPr>
      </w:pPr>
      <w:r>
        <w:rPr>
          <w:rFonts w:ascii="Times New Roman" w:hAnsi="Times New Roman" w:cs="Times New Roman"/>
          <w:sz w:val="24"/>
          <w:szCs w:val="24"/>
        </w:rPr>
        <w:t>Structural Sanction, dapat berupa pembubaran korporasi, pembatasan kegiatan usaha.</w:t>
      </w:r>
    </w:p>
    <w:p w:rsidR="00216306" w:rsidRPr="00D5314E" w:rsidRDefault="00216306" w:rsidP="0077661D">
      <w:pPr>
        <w:pStyle w:val="ListParagraph"/>
        <w:numPr>
          <w:ilvl w:val="0"/>
          <w:numId w:val="109"/>
        </w:numPr>
        <w:spacing w:line="480" w:lineRule="auto"/>
        <w:jc w:val="both"/>
        <w:rPr>
          <w:rFonts w:ascii="Times New Roman" w:hAnsi="Times New Roman" w:cs="Times New Roman"/>
          <w:sz w:val="24"/>
          <w:szCs w:val="24"/>
        </w:rPr>
      </w:pPr>
      <w:r>
        <w:rPr>
          <w:rFonts w:ascii="Times New Roman" w:hAnsi="Times New Roman" w:cs="Times New Roman"/>
          <w:sz w:val="24"/>
          <w:szCs w:val="24"/>
        </w:rPr>
        <w:t>Stigmatising Sanctions, dapat berupa pengumuman keputusan hakim, teguran korporasi.</w:t>
      </w:r>
      <w:r>
        <w:rPr>
          <w:rStyle w:val="FootnoteReference"/>
          <w:rFonts w:ascii="Times New Roman" w:hAnsi="Times New Roman" w:cs="Times New Roman"/>
          <w:sz w:val="24"/>
          <w:szCs w:val="24"/>
        </w:rPr>
        <w:footnoteReference w:id="119"/>
      </w:r>
    </w:p>
    <w:p w:rsidR="008F4E23" w:rsidRPr="006E4440" w:rsidRDefault="008F4E23" w:rsidP="008F4E23">
      <w:pPr>
        <w:pStyle w:val="ListParagraph"/>
        <w:numPr>
          <w:ilvl w:val="0"/>
          <w:numId w:val="54"/>
        </w:numPr>
        <w:spacing w:line="48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Pidana dan Pemindanaan</w:t>
      </w:r>
    </w:p>
    <w:p w:rsidR="008F4E23" w:rsidRPr="006E4440" w:rsidRDefault="008F4E23" w:rsidP="008F4E23">
      <w:pPr>
        <w:pStyle w:val="ListParagraph"/>
        <w:numPr>
          <w:ilvl w:val="1"/>
          <w:numId w:val="54"/>
        </w:numPr>
        <w:spacing w:line="480" w:lineRule="auto"/>
        <w:ind w:left="3119" w:hanging="425"/>
        <w:jc w:val="both"/>
        <w:rPr>
          <w:rFonts w:ascii="Times New Roman" w:hAnsi="Times New Roman" w:cs="Times New Roman"/>
          <w:sz w:val="24"/>
          <w:szCs w:val="24"/>
        </w:rPr>
      </w:pPr>
      <w:r w:rsidRPr="006E4440">
        <w:rPr>
          <w:rFonts w:ascii="Times New Roman" w:hAnsi="Times New Roman" w:cs="Times New Roman"/>
          <w:sz w:val="24"/>
          <w:szCs w:val="24"/>
        </w:rPr>
        <w:t>Jenis Pidana (</w:t>
      </w:r>
      <w:r w:rsidRPr="006E4440">
        <w:rPr>
          <w:rFonts w:ascii="Times New Roman" w:hAnsi="Times New Roman" w:cs="Times New Roman"/>
          <w:i/>
          <w:sz w:val="24"/>
          <w:szCs w:val="24"/>
        </w:rPr>
        <w:t>strafsoort</w:t>
      </w:r>
      <w:r w:rsidRPr="006E4440">
        <w:rPr>
          <w:rFonts w:ascii="Times New Roman" w:hAnsi="Times New Roman" w:cs="Times New Roman"/>
          <w:sz w:val="24"/>
          <w:szCs w:val="24"/>
        </w:rPr>
        <w:t>)</w:t>
      </w:r>
    </w:p>
    <w:p w:rsidR="008F4E23" w:rsidRPr="00387784" w:rsidRDefault="008F4E23" w:rsidP="008F4E23">
      <w:pPr>
        <w:pStyle w:val="ListParagraph"/>
        <w:spacing w:line="480" w:lineRule="auto"/>
        <w:ind w:left="3119"/>
        <w:jc w:val="both"/>
        <w:rPr>
          <w:rFonts w:ascii="Times New Roman" w:hAnsi="Times New Roman" w:cs="Times New Roman"/>
          <w:color w:val="FF0000"/>
          <w:sz w:val="24"/>
          <w:szCs w:val="24"/>
        </w:rPr>
      </w:pPr>
      <w:r w:rsidRPr="006E4440">
        <w:rPr>
          <w:rFonts w:ascii="Times New Roman" w:hAnsi="Times New Roman" w:cs="Times New Roman"/>
          <w:sz w:val="24"/>
          <w:szCs w:val="24"/>
        </w:rPr>
        <w:t>Jenis pidana yang terdapat dalam Pasal 78, 80 dan 83 UU Perlindungan Anak adalah pidana pokok berupa pidana penjara dan denda. Tidak terdapat pidana tambahan</w:t>
      </w:r>
      <w:r w:rsidR="00180A51">
        <w:rPr>
          <w:rFonts w:ascii="Times New Roman" w:hAnsi="Times New Roman" w:cs="Times New Roman"/>
          <w:sz w:val="24"/>
          <w:szCs w:val="24"/>
        </w:rPr>
        <w:t>.</w:t>
      </w:r>
    </w:p>
    <w:p w:rsidR="008F4E23" w:rsidRPr="006E4440" w:rsidRDefault="008F4E23" w:rsidP="008F4E23">
      <w:pPr>
        <w:pStyle w:val="ListParagraph"/>
        <w:numPr>
          <w:ilvl w:val="1"/>
          <w:numId w:val="54"/>
        </w:numPr>
        <w:spacing w:line="480" w:lineRule="auto"/>
        <w:ind w:left="3119" w:hanging="425"/>
        <w:jc w:val="both"/>
        <w:rPr>
          <w:rFonts w:ascii="Times New Roman" w:hAnsi="Times New Roman" w:cs="Times New Roman"/>
          <w:sz w:val="24"/>
          <w:szCs w:val="24"/>
        </w:rPr>
      </w:pPr>
      <w:r w:rsidRPr="006E4440">
        <w:rPr>
          <w:rFonts w:ascii="Times New Roman" w:hAnsi="Times New Roman" w:cs="Times New Roman"/>
          <w:sz w:val="24"/>
          <w:szCs w:val="24"/>
        </w:rPr>
        <w:lastRenderedPageBreak/>
        <w:t>Lamanya Pidana (</w:t>
      </w:r>
      <w:r w:rsidRPr="006E4440">
        <w:rPr>
          <w:rFonts w:ascii="Times New Roman" w:hAnsi="Times New Roman" w:cs="Times New Roman"/>
          <w:i/>
          <w:sz w:val="24"/>
          <w:szCs w:val="24"/>
        </w:rPr>
        <w:t>strafmaat</w:t>
      </w:r>
      <w:r w:rsidRPr="006E4440">
        <w:rPr>
          <w:rFonts w:ascii="Times New Roman" w:hAnsi="Times New Roman" w:cs="Times New Roman"/>
          <w:sz w:val="24"/>
          <w:szCs w:val="24"/>
        </w:rPr>
        <w:t>)</w:t>
      </w:r>
    </w:p>
    <w:p w:rsidR="008F4E23" w:rsidRPr="006E4440" w:rsidRDefault="008F4E23" w:rsidP="008F4E23">
      <w:pPr>
        <w:pStyle w:val="ListParagraph"/>
        <w:spacing w:line="480" w:lineRule="auto"/>
        <w:ind w:left="3119"/>
        <w:jc w:val="both"/>
        <w:rPr>
          <w:rFonts w:ascii="Times New Roman" w:hAnsi="Times New Roman" w:cs="Times New Roman"/>
          <w:sz w:val="24"/>
          <w:szCs w:val="24"/>
        </w:rPr>
      </w:pPr>
      <w:r w:rsidRPr="006E4440">
        <w:rPr>
          <w:rFonts w:ascii="Times New Roman" w:hAnsi="Times New Roman" w:cs="Times New Roman"/>
          <w:sz w:val="24"/>
          <w:szCs w:val="24"/>
        </w:rPr>
        <w:t xml:space="preserve">Lamanya pidana yang diancam oleh Pasal 78 adalah pidana penjara paling lama 5 (lima) tahun dan/atau denda paling banyak Rp.100.000.000,00 (seratus juta rupiah). </w:t>
      </w:r>
    </w:p>
    <w:p w:rsidR="008F4E23" w:rsidRPr="006E4440" w:rsidRDefault="008F4E23" w:rsidP="008F4E23">
      <w:pPr>
        <w:pStyle w:val="ListParagraph"/>
        <w:spacing w:line="480" w:lineRule="auto"/>
        <w:ind w:left="3119"/>
        <w:jc w:val="both"/>
        <w:rPr>
          <w:rFonts w:ascii="Times New Roman" w:hAnsi="Times New Roman" w:cs="Times New Roman"/>
          <w:sz w:val="24"/>
          <w:szCs w:val="24"/>
        </w:rPr>
      </w:pPr>
      <w:r w:rsidRPr="006E4440">
        <w:rPr>
          <w:rFonts w:ascii="Times New Roman" w:hAnsi="Times New Roman" w:cs="Times New Roman"/>
          <w:sz w:val="24"/>
          <w:szCs w:val="24"/>
        </w:rPr>
        <w:t xml:space="preserve">Lamanya pidana yang diancam oleh Pasal 80 ayat (1) adalah pidana penjara paling lama 3 (tiga) tahun 6 (enam) bulan dan/atau denda paling banyak Rp.72.000.000,00 (tujuh puluh dua juta rupiah). </w:t>
      </w:r>
    </w:p>
    <w:p w:rsidR="008F4E23" w:rsidRPr="006E4440" w:rsidRDefault="008F4E23" w:rsidP="008F4E23">
      <w:pPr>
        <w:pStyle w:val="ListParagraph"/>
        <w:spacing w:line="480" w:lineRule="auto"/>
        <w:ind w:left="3119"/>
        <w:jc w:val="both"/>
        <w:rPr>
          <w:rFonts w:ascii="Times New Roman" w:hAnsi="Times New Roman" w:cs="Times New Roman"/>
          <w:sz w:val="24"/>
          <w:szCs w:val="24"/>
        </w:rPr>
      </w:pPr>
      <w:r w:rsidRPr="006E4440">
        <w:rPr>
          <w:rFonts w:ascii="Times New Roman" w:hAnsi="Times New Roman" w:cs="Times New Roman"/>
          <w:sz w:val="24"/>
          <w:szCs w:val="24"/>
        </w:rPr>
        <w:t>Ayat (2) dipidana dengan pidana penjara paling lama 5 (lima) tahun dan/atau denda paling banyak Rp.100.000.000,00 (seratus juta rupiah).</w:t>
      </w:r>
    </w:p>
    <w:p w:rsidR="008F4E23" w:rsidRPr="006E4440" w:rsidRDefault="008F4E23" w:rsidP="008F4E23">
      <w:pPr>
        <w:pStyle w:val="ListParagraph"/>
        <w:spacing w:line="480" w:lineRule="auto"/>
        <w:ind w:left="3119"/>
        <w:jc w:val="both"/>
        <w:rPr>
          <w:rFonts w:ascii="Times New Roman" w:hAnsi="Times New Roman" w:cs="Times New Roman"/>
          <w:sz w:val="24"/>
          <w:szCs w:val="24"/>
        </w:rPr>
      </w:pPr>
      <w:r w:rsidRPr="006E4440">
        <w:rPr>
          <w:rFonts w:ascii="Times New Roman" w:hAnsi="Times New Roman" w:cs="Times New Roman"/>
          <w:sz w:val="24"/>
          <w:szCs w:val="24"/>
        </w:rPr>
        <w:t>Ayat (3) dipidana dengan pidana penjara paling lama 10 (sepuluh) tahun dan/atau denda paling banyak Rp.200.000.000,00 (dua ratus juta rupiah).</w:t>
      </w:r>
    </w:p>
    <w:p w:rsidR="00C4030B" w:rsidRDefault="008F4E23" w:rsidP="008F4E23">
      <w:pPr>
        <w:pStyle w:val="ListParagraph"/>
        <w:spacing w:after="0" w:line="480" w:lineRule="auto"/>
        <w:ind w:left="3119"/>
        <w:jc w:val="both"/>
        <w:rPr>
          <w:rFonts w:ascii="Times New Roman" w:hAnsi="Times New Roman" w:cs="Times New Roman"/>
          <w:sz w:val="24"/>
          <w:szCs w:val="24"/>
        </w:rPr>
      </w:pPr>
      <w:r w:rsidRPr="006E4440">
        <w:rPr>
          <w:rFonts w:ascii="Times New Roman" w:hAnsi="Times New Roman" w:cs="Times New Roman"/>
          <w:sz w:val="24"/>
          <w:szCs w:val="24"/>
        </w:rPr>
        <w:t xml:space="preserve">Lamanya pidana yang diancam oleh Pasal 83 adalah pidana penjara paling lama 15 (lima belas) tahun dan paling singkat 3 (tiga) tahun dan denda paling banyak Rp.300.000.000,00 (tiga ratus juta rupiah) dan paling sedikit Rp.60.000.000,00 (enam puluh juta rupiah). Pasal 83 </w:t>
      </w:r>
      <w:r w:rsidRPr="006E4440">
        <w:rPr>
          <w:rFonts w:ascii="Times New Roman" w:hAnsi="Times New Roman" w:cs="Times New Roman"/>
          <w:sz w:val="24"/>
          <w:szCs w:val="24"/>
        </w:rPr>
        <w:lastRenderedPageBreak/>
        <w:t>mencantumkan ancaman pidana minimal khusus yaitu dengan menyebutkan “paling singkat 3 (tiga) tahun dan pidana denda paling sedikit Rp.60.000.000,00 (enam puluh juta).</w:t>
      </w:r>
    </w:p>
    <w:p w:rsidR="00C4030B" w:rsidRDefault="00C4030B" w:rsidP="008F4E23">
      <w:pPr>
        <w:pStyle w:val="ListParagraph"/>
        <w:spacing w:after="0" w:line="480" w:lineRule="auto"/>
        <w:ind w:left="3119"/>
        <w:jc w:val="both"/>
        <w:rPr>
          <w:rFonts w:ascii="Times New Roman" w:hAnsi="Times New Roman" w:cs="Times New Roman"/>
          <w:sz w:val="24"/>
          <w:szCs w:val="24"/>
        </w:rPr>
      </w:pPr>
      <w:r>
        <w:rPr>
          <w:rFonts w:ascii="Times New Roman" w:hAnsi="Times New Roman" w:cs="Times New Roman"/>
          <w:sz w:val="24"/>
          <w:szCs w:val="24"/>
        </w:rPr>
        <w:t>Lamanya pidana yang diancamkan dalam UU Perlindungan Anak paling rendah yaitu 3 (tiga) tahun, sedangkan ancaman pidana paling lama adalah 15 (tahun), sedangkan ancaman denda paling rendah adalah Rp.60.000.000,00 (enam puluh juta rupiah) dan paling tinggi Rp.300.000.000,00 (tiga ratus juta rupiah).</w:t>
      </w:r>
    </w:p>
    <w:p w:rsidR="008F4E23" w:rsidRDefault="008F4E23" w:rsidP="008F4E23">
      <w:pPr>
        <w:pStyle w:val="ListParagraph"/>
        <w:spacing w:after="0" w:line="480" w:lineRule="auto"/>
        <w:ind w:left="3119"/>
        <w:jc w:val="both"/>
        <w:rPr>
          <w:rFonts w:ascii="Times New Roman" w:hAnsi="Times New Roman" w:cs="Times New Roman"/>
          <w:sz w:val="24"/>
          <w:szCs w:val="24"/>
        </w:rPr>
      </w:pPr>
      <w:r w:rsidRPr="00180A51">
        <w:rPr>
          <w:rFonts w:ascii="Times New Roman" w:hAnsi="Times New Roman" w:cs="Times New Roman"/>
          <w:sz w:val="24"/>
          <w:szCs w:val="24"/>
        </w:rPr>
        <w:t>Pencantuman ancaman pidana minimal khusus dalam perumusan delik dalam UU Khusus diluar dari ketentuan induk KUHP merupakan penyimpangan karena KUHP tidak mengenal adanya ancaman pidana minimal khus</w:t>
      </w:r>
      <w:r w:rsidR="00180A51">
        <w:rPr>
          <w:rFonts w:ascii="Times New Roman" w:hAnsi="Times New Roman" w:cs="Times New Roman"/>
          <w:sz w:val="24"/>
          <w:szCs w:val="24"/>
        </w:rPr>
        <w:t>us. Penyimpangan ini dapat dibe</w:t>
      </w:r>
      <w:r w:rsidRPr="00180A51">
        <w:rPr>
          <w:rFonts w:ascii="Times New Roman" w:hAnsi="Times New Roman" w:cs="Times New Roman"/>
          <w:sz w:val="24"/>
          <w:szCs w:val="24"/>
        </w:rPr>
        <w:t>narkan</w:t>
      </w:r>
      <w:r w:rsidRPr="00387784">
        <w:rPr>
          <w:rFonts w:ascii="Times New Roman" w:hAnsi="Times New Roman" w:cs="Times New Roman"/>
          <w:color w:val="FF0000"/>
          <w:sz w:val="24"/>
          <w:szCs w:val="24"/>
        </w:rPr>
        <w:t xml:space="preserve"> </w:t>
      </w:r>
      <w:r w:rsidR="00180A51">
        <w:rPr>
          <w:rFonts w:ascii="Times New Roman" w:hAnsi="Times New Roman" w:cs="Times New Roman"/>
          <w:sz w:val="24"/>
          <w:szCs w:val="24"/>
        </w:rPr>
        <w:t>mengingat ketentuan Pasal 103, tetapi UU ini harus memuat pedoman</w:t>
      </w:r>
      <w:r w:rsidR="00B8318B">
        <w:rPr>
          <w:rFonts w:ascii="Times New Roman" w:hAnsi="Times New Roman" w:cs="Times New Roman"/>
          <w:sz w:val="24"/>
          <w:szCs w:val="24"/>
        </w:rPr>
        <w:t xml:space="preserve"> aturan</w:t>
      </w:r>
      <w:r w:rsidR="00180A51">
        <w:rPr>
          <w:rFonts w:ascii="Times New Roman" w:hAnsi="Times New Roman" w:cs="Times New Roman"/>
          <w:sz w:val="24"/>
          <w:szCs w:val="24"/>
        </w:rPr>
        <w:t xml:space="preserve"> pemidanaan minimum khusus.</w:t>
      </w:r>
      <w:r w:rsidR="008D5332">
        <w:rPr>
          <w:rFonts w:ascii="Times New Roman" w:hAnsi="Times New Roman" w:cs="Times New Roman"/>
          <w:sz w:val="24"/>
          <w:szCs w:val="24"/>
        </w:rPr>
        <w:t xml:space="preserve"> Kenyataan dalam prakteknya yang dibahas dalam Rakernas Mahkamah Agung dengan para Ketua Pengadilan Tinggi dan Ketua Pengadilan Negeri tertentu seluruh Indonesia di Bandung tanggal 14-</w:t>
      </w:r>
      <w:r w:rsidR="008D5332">
        <w:rPr>
          <w:rFonts w:ascii="Times New Roman" w:hAnsi="Times New Roman" w:cs="Times New Roman"/>
          <w:sz w:val="24"/>
          <w:szCs w:val="24"/>
        </w:rPr>
        <w:lastRenderedPageBreak/>
        <w:t>19 September 2003, yang ternyata juga menimbulkan perbedaaan pendapat :</w:t>
      </w:r>
      <w:r w:rsidR="00843BB9">
        <w:rPr>
          <w:rStyle w:val="FootnoteReference"/>
          <w:rFonts w:ascii="Times New Roman" w:hAnsi="Times New Roman" w:cs="Times New Roman"/>
          <w:sz w:val="24"/>
          <w:szCs w:val="24"/>
        </w:rPr>
        <w:footnoteReference w:id="120"/>
      </w:r>
    </w:p>
    <w:p w:rsidR="008D5332" w:rsidRDefault="008D5332" w:rsidP="0077661D">
      <w:pPr>
        <w:pStyle w:val="ListParagraph"/>
        <w:numPr>
          <w:ilvl w:val="0"/>
          <w:numId w:val="1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Kelompok pertama : hakim tidak boleh menjatuhkan pidana di bawah batas minimum ancaman pidana menurut undang-undang berdasarkan argumentasi adanya asas legalitas dan demi kepastian hukum,</w:t>
      </w:r>
    </w:p>
    <w:p w:rsidR="008D5332" w:rsidRPr="00180A51" w:rsidRDefault="008D5332" w:rsidP="0077661D">
      <w:pPr>
        <w:pStyle w:val="ListParagraph"/>
        <w:numPr>
          <w:ilvl w:val="0"/>
          <w:numId w:val="1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Kelompok kedua : hakim dapat menjatuhkan pidana di bawah minimum ancaman pidana yang ditentukan undang-undang berdasarkan asas keadilan dan fakta keseimbangan antara tingkat kesalahan pelaku berikut keadaan yang melingkupinya.</w:t>
      </w:r>
    </w:p>
    <w:p w:rsidR="008F4E23" w:rsidRPr="006E4440" w:rsidRDefault="008F4E23" w:rsidP="008F4E23">
      <w:pPr>
        <w:pStyle w:val="ListParagraph"/>
        <w:numPr>
          <w:ilvl w:val="1"/>
          <w:numId w:val="54"/>
        </w:numPr>
        <w:spacing w:line="480" w:lineRule="auto"/>
        <w:ind w:left="3119" w:hanging="425"/>
        <w:jc w:val="both"/>
        <w:rPr>
          <w:rFonts w:ascii="Times New Roman" w:hAnsi="Times New Roman" w:cs="Times New Roman"/>
          <w:sz w:val="24"/>
          <w:szCs w:val="24"/>
        </w:rPr>
      </w:pPr>
      <w:r w:rsidRPr="006E4440">
        <w:rPr>
          <w:rFonts w:ascii="Times New Roman" w:hAnsi="Times New Roman" w:cs="Times New Roman"/>
          <w:sz w:val="24"/>
          <w:szCs w:val="24"/>
        </w:rPr>
        <w:t>Pelaksanaan Pidana (</w:t>
      </w:r>
      <w:r w:rsidRPr="006E4440">
        <w:rPr>
          <w:rFonts w:ascii="Times New Roman" w:hAnsi="Times New Roman" w:cs="Times New Roman"/>
          <w:i/>
          <w:sz w:val="24"/>
          <w:szCs w:val="24"/>
        </w:rPr>
        <w:t>strafmodus</w:t>
      </w:r>
      <w:r w:rsidRPr="006E4440">
        <w:rPr>
          <w:rFonts w:ascii="Times New Roman" w:hAnsi="Times New Roman" w:cs="Times New Roman"/>
          <w:sz w:val="24"/>
          <w:szCs w:val="24"/>
        </w:rPr>
        <w:t>)</w:t>
      </w:r>
    </w:p>
    <w:p w:rsidR="008F4E23" w:rsidRPr="006E4440" w:rsidRDefault="008F4E23" w:rsidP="008F4E23">
      <w:pPr>
        <w:pStyle w:val="ListParagraph"/>
        <w:spacing w:line="480" w:lineRule="auto"/>
        <w:ind w:left="3119"/>
        <w:jc w:val="both"/>
        <w:rPr>
          <w:rFonts w:ascii="Times New Roman" w:hAnsi="Times New Roman" w:cs="Times New Roman"/>
          <w:sz w:val="24"/>
          <w:szCs w:val="24"/>
        </w:rPr>
      </w:pPr>
      <w:r w:rsidRPr="006E4440">
        <w:rPr>
          <w:rFonts w:ascii="Times New Roman" w:hAnsi="Times New Roman" w:cs="Times New Roman"/>
          <w:sz w:val="24"/>
          <w:szCs w:val="24"/>
        </w:rPr>
        <w:t>Tidak ditemukannya cara pelaksanaan pidana (</w:t>
      </w:r>
      <w:r w:rsidRPr="006E4440">
        <w:rPr>
          <w:rFonts w:ascii="Times New Roman" w:hAnsi="Times New Roman" w:cs="Times New Roman"/>
          <w:i/>
          <w:sz w:val="24"/>
          <w:szCs w:val="24"/>
        </w:rPr>
        <w:t>strafmodus</w:t>
      </w:r>
      <w:r w:rsidRPr="006E4440">
        <w:rPr>
          <w:rFonts w:ascii="Times New Roman" w:hAnsi="Times New Roman" w:cs="Times New Roman"/>
          <w:sz w:val="24"/>
          <w:szCs w:val="24"/>
        </w:rPr>
        <w:t>) seperti pidana kurungan pengganti denda dalam UU Perlindungan Anak ini.</w:t>
      </w:r>
    </w:p>
    <w:p w:rsidR="008F4E23" w:rsidRPr="006E4440" w:rsidRDefault="008F4E23" w:rsidP="008F4E23">
      <w:pPr>
        <w:pStyle w:val="ListParagraph"/>
        <w:numPr>
          <w:ilvl w:val="1"/>
          <w:numId w:val="54"/>
        </w:numPr>
        <w:spacing w:line="480" w:lineRule="auto"/>
        <w:ind w:left="3119" w:hanging="425"/>
        <w:jc w:val="both"/>
        <w:rPr>
          <w:rFonts w:ascii="Times New Roman" w:hAnsi="Times New Roman" w:cs="Times New Roman"/>
          <w:sz w:val="24"/>
          <w:szCs w:val="24"/>
        </w:rPr>
      </w:pPr>
      <w:r w:rsidRPr="006E4440">
        <w:rPr>
          <w:rFonts w:ascii="Times New Roman" w:hAnsi="Times New Roman" w:cs="Times New Roman"/>
          <w:sz w:val="24"/>
          <w:szCs w:val="24"/>
        </w:rPr>
        <w:t>Sistem Perumusan Ancaman Pidana</w:t>
      </w:r>
    </w:p>
    <w:p w:rsidR="008F4E23" w:rsidRPr="006E4440" w:rsidRDefault="008F4E23" w:rsidP="008F4E23">
      <w:pPr>
        <w:pStyle w:val="ListParagraph"/>
        <w:spacing w:line="480" w:lineRule="auto"/>
        <w:ind w:left="3119"/>
        <w:jc w:val="both"/>
        <w:rPr>
          <w:rFonts w:ascii="Times New Roman" w:hAnsi="Times New Roman" w:cs="Times New Roman"/>
          <w:sz w:val="24"/>
          <w:szCs w:val="24"/>
        </w:rPr>
      </w:pPr>
      <w:r w:rsidRPr="006E4440">
        <w:rPr>
          <w:rFonts w:ascii="Times New Roman" w:hAnsi="Times New Roman" w:cs="Times New Roman"/>
          <w:sz w:val="24"/>
          <w:szCs w:val="24"/>
        </w:rPr>
        <w:t xml:space="preserve">Sistem perumusan ancaman pidana dalam Pasal 78 dan 80 menggunakan perumusan ancaman alternatif/kumulatif atau gabungan. Penggunaan kata “dan/atau” membuat hakim mempunyai </w:t>
      </w:r>
      <w:r w:rsidRPr="006E4440">
        <w:rPr>
          <w:rFonts w:ascii="Times New Roman" w:hAnsi="Times New Roman" w:cs="Times New Roman"/>
          <w:sz w:val="24"/>
          <w:szCs w:val="24"/>
        </w:rPr>
        <w:lastRenderedPageBreak/>
        <w:t xml:space="preserve">pilihan menjatuhkan dua jenis ancaman pidana sekaligus, atau dapat memilih salah satunya. </w:t>
      </w:r>
    </w:p>
    <w:p w:rsidR="008F4E23" w:rsidRPr="00E1613E" w:rsidRDefault="008F4E23" w:rsidP="008F4E23">
      <w:pPr>
        <w:pStyle w:val="ListParagraph"/>
        <w:spacing w:line="480" w:lineRule="auto"/>
        <w:ind w:left="3119"/>
        <w:jc w:val="both"/>
        <w:rPr>
          <w:rFonts w:ascii="Times New Roman" w:hAnsi="Times New Roman" w:cs="Times New Roman"/>
          <w:color w:val="FF0000"/>
          <w:sz w:val="24"/>
          <w:szCs w:val="24"/>
        </w:rPr>
      </w:pPr>
      <w:r w:rsidRPr="00BB575D">
        <w:rPr>
          <w:rFonts w:ascii="Times New Roman" w:hAnsi="Times New Roman" w:cs="Times New Roman"/>
          <w:sz w:val="24"/>
          <w:szCs w:val="24"/>
        </w:rPr>
        <w:t>Pada Pasal 83 sistem perumusan ancaman pidananya menggunakan sistem perumusan ancaman kumulatif, penggunaan kata “dan”</w:t>
      </w:r>
      <w:r w:rsidR="00BB575D">
        <w:rPr>
          <w:rFonts w:ascii="Times New Roman" w:hAnsi="Times New Roman" w:cs="Times New Roman"/>
          <w:sz w:val="24"/>
          <w:szCs w:val="24"/>
        </w:rPr>
        <w:t xml:space="preserve">, </w:t>
      </w:r>
      <w:r w:rsidR="00717541" w:rsidRPr="00717541">
        <w:rPr>
          <w:rFonts w:ascii="Times New Roman" w:hAnsi="Times New Roman" w:cs="Times New Roman"/>
          <w:sz w:val="24"/>
          <w:szCs w:val="24"/>
        </w:rPr>
        <w:t>mengandung kelemahan, karena hakim tidak mempunyai kebebasan dalam memilih sanksi pida</w:t>
      </w:r>
      <w:r w:rsidR="00717541">
        <w:rPr>
          <w:rFonts w:ascii="Times New Roman" w:hAnsi="Times New Roman" w:cs="Times New Roman"/>
          <w:sz w:val="24"/>
          <w:szCs w:val="24"/>
        </w:rPr>
        <w:t>na mana yang cocok bagi pelaku, h</w:t>
      </w:r>
      <w:r w:rsidR="00717541" w:rsidRPr="00717541">
        <w:rPr>
          <w:rFonts w:ascii="Times New Roman" w:hAnsi="Times New Roman" w:cs="Times New Roman"/>
          <w:sz w:val="24"/>
          <w:szCs w:val="24"/>
        </w:rPr>
        <w:t>al ini senada dengan apa yang dikatakan oleh Barda Nawawi Arief bahwa, Kebijakan dalam menetapkan sanksi pidana pada hakekatnya juga merupakan kebijakan untuk menerapkan atau mengoperasionalkan sanksi pidana. Dengan demikian kebijakan legislatif pada hakekatnya juga merupakan kebijakan operasional. Ini berarti, apabila penggunaan atau pengoperasionalisasian pidana penjara hendak dilakukan secara selektif atau limitative dan mempunyai daya lentur (fleksibel), maka kebijakan yang dituangkan dalam perundang-undangan harus pula bersifat demikan.</w:t>
      </w:r>
      <w:r w:rsidR="00717541" w:rsidRPr="00717541">
        <w:rPr>
          <w:rStyle w:val="FootnoteReference"/>
          <w:rFonts w:ascii="Times New Roman" w:hAnsi="Times New Roman" w:cs="Times New Roman"/>
          <w:sz w:val="24"/>
          <w:szCs w:val="24"/>
        </w:rPr>
        <w:footnoteReference w:id="121"/>
      </w:r>
    </w:p>
    <w:p w:rsidR="008F4E23" w:rsidRPr="006E4440" w:rsidRDefault="008F4E23" w:rsidP="008F4E23">
      <w:pPr>
        <w:pStyle w:val="ListParagraph"/>
        <w:spacing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lastRenderedPageBreak/>
        <w:t xml:space="preserve">Selain dari wujud perlindungan yang bersifat abstark atau tidak langsung diatas, terdapat pula beberapa pasal yang menyebutkan perlindungan secara langsung atau konkret. </w:t>
      </w:r>
    </w:p>
    <w:p w:rsidR="008F4E23" w:rsidRPr="006E4440" w:rsidRDefault="008F4E23" w:rsidP="008F4E23">
      <w:pPr>
        <w:pStyle w:val="ListParagraph"/>
        <w:spacing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Pada BAB III tentang Hak dan Kewajiban Anak tercantum mengenai hak-hak anak sebagai korban, adapun beberapa Pasal tersebut yaitu:</w:t>
      </w:r>
    </w:p>
    <w:p w:rsidR="008F4E23" w:rsidRPr="006E4440" w:rsidRDefault="008F4E23" w:rsidP="00454114">
      <w:pPr>
        <w:pStyle w:val="ListParagraph"/>
        <w:spacing w:line="360" w:lineRule="auto"/>
        <w:ind w:left="1701" w:firstLine="567"/>
        <w:jc w:val="center"/>
        <w:rPr>
          <w:rFonts w:ascii="Times New Roman" w:hAnsi="Times New Roman" w:cs="Times New Roman"/>
          <w:sz w:val="24"/>
          <w:szCs w:val="24"/>
        </w:rPr>
      </w:pPr>
      <w:r w:rsidRPr="006E4440">
        <w:rPr>
          <w:rFonts w:ascii="Times New Roman" w:hAnsi="Times New Roman" w:cs="Times New Roman"/>
          <w:sz w:val="24"/>
          <w:szCs w:val="24"/>
        </w:rPr>
        <w:t>Pasal 15</w:t>
      </w:r>
    </w:p>
    <w:p w:rsidR="008F4E23" w:rsidRPr="006E4440" w:rsidRDefault="008F4E23" w:rsidP="008F4E23">
      <w:pPr>
        <w:pStyle w:val="ListParagraph"/>
        <w:spacing w:line="24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Setiap anak berhak untuk memperoleh perlindungan dari:</w:t>
      </w:r>
    </w:p>
    <w:p w:rsidR="008F4E23" w:rsidRPr="006E4440" w:rsidRDefault="008F4E23" w:rsidP="008F4E23">
      <w:pPr>
        <w:pStyle w:val="ListParagraph"/>
        <w:numPr>
          <w:ilvl w:val="0"/>
          <w:numId w:val="55"/>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Penyalahgunaan dalam kegiatan politik;</w:t>
      </w:r>
    </w:p>
    <w:p w:rsidR="008F4E23" w:rsidRPr="006E4440" w:rsidRDefault="008F4E23" w:rsidP="008F4E23">
      <w:pPr>
        <w:pStyle w:val="ListParagraph"/>
        <w:numPr>
          <w:ilvl w:val="0"/>
          <w:numId w:val="55"/>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Pelibatan dalam sengketa bersenjata;</w:t>
      </w:r>
    </w:p>
    <w:p w:rsidR="008F4E23" w:rsidRPr="006E4440" w:rsidRDefault="008F4E23" w:rsidP="008F4E23">
      <w:pPr>
        <w:pStyle w:val="ListParagraph"/>
        <w:numPr>
          <w:ilvl w:val="0"/>
          <w:numId w:val="55"/>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Pelibatan dalam kerusuhan sosial;</w:t>
      </w:r>
    </w:p>
    <w:p w:rsidR="008F4E23" w:rsidRPr="006E4440" w:rsidRDefault="008F4E23" w:rsidP="008F4E23">
      <w:pPr>
        <w:pStyle w:val="ListParagraph"/>
        <w:numPr>
          <w:ilvl w:val="0"/>
          <w:numId w:val="55"/>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Pelibatan dalam peristiwa yang mengandung unsur kekerasan; dan</w:t>
      </w:r>
    </w:p>
    <w:p w:rsidR="008F4E23" w:rsidRPr="006E4440" w:rsidRDefault="008F4E23" w:rsidP="008F4E23">
      <w:pPr>
        <w:pStyle w:val="ListParagraph"/>
        <w:numPr>
          <w:ilvl w:val="0"/>
          <w:numId w:val="55"/>
        </w:numPr>
        <w:spacing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Pelibatan dalam peperangan.</w:t>
      </w:r>
    </w:p>
    <w:p w:rsidR="008F4E23" w:rsidRPr="006E4440" w:rsidRDefault="008F4E23" w:rsidP="008F4E23">
      <w:pPr>
        <w:pStyle w:val="ListParagraph"/>
        <w:spacing w:line="240" w:lineRule="auto"/>
        <w:ind w:left="2770"/>
        <w:jc w:val="both"/>
        <w:rPr>
          <w:rFonts w:ascii="Times New Roman" w:hAnsi="Times New Roman" w:cs="Times New Roman"/>
          <w:sz w:val="24"/>
          <w:szCs w:val="24"/>
        </w:rPr>
      </w:pPr>
    </w:p>
    <w:p w:rsidR="008F4E23" w:rsidRPr="006E4440" w:rsidRDefault="008F4E23" w:rsidP="00454114">
      <w:pPr>
        <w:pStyle w:val="ListParagraph"/>
        <w:spacing w:line="360" w:lineRule="auto"/>
        <w:ind w:left="2268"/>
        <w:jc w:val="center"/>
        <w:rPr>
          <w:rFonts w:ascii="Times New Roman" w:hAnsi="Times New Roman" w:cs="Times New Roman"/>
          <w:sz w:val="24"/>
          <w:szCs w:val="24"/>
        </w:rPr>
      </w:pPr>
      <w:r w:rsidRPr="006E4440">
        <w:rPr>
          <w:rFonts w:ascii="Times New Roman" w:hAnsi="Times New Roman" w:cs="Times New Roman"/>
          <w:sz w:val="24"/>
          <w:szCs w:val="24"/>
        </w:rPr>
        <w:t xml:space="preserve">Pasal 16 </w:t>
      </w:r>
    </w:p>
    <w:p w:rsidR="008F4E23" w:rsidRPr="006E4440" w:rsidRDefault="008F4E23" w:rsidP="008F4E23">
      <w:pPr>
        <w:pStyle w:val="ListParagraph"/>
        <w:numPr>
          <w:ilvl w:val="0"/>
          <w:numId w:val="56"/>
        </w:numPr>
        <w:spacing w:line="240" w:lineRule="auto"/>
        <w:ind w:left="2694"/>
        <w:jc w:val="both"/>
        <w:rPr>
          <w:rFonts w:ascii="Times New Roman" w:hAnsi="Times New Roman" w:cs="Times New Roman"/>
          <w:sz w:val="24"/>
          <w:szCs w:val="24"/>
        </w:rPr>
      </w:pPr>
      <w:r w:rsidRPr="006E4440">
        <w:rPr>
          <w:rFonts w:ascii="Times New Roman" w:hAnsi="Times New Roman" w:cs="Times New Roman"/>
          <w:sz w:val="24"/>
          <w:szCs w:val="24"/>
        </w:rPr>
        <w:t>Setiap anak berhak memperoleh perlindungan dari sasaran penganiyaan, penyiksaan, atau penjatuhan hukuman yang tidak manusiawi.</w:t>
      </w:r>
    </w:p>
    <w:p w:rsidR="008F4E23" w:rsidRPr="006E4440" w:rsidRDefault="008F4E23" w:rsidP="008F4E23">
      <w:pPr>
        <w:pStyle w:val="ListParagraph"/>
        <w:numPr>
          <w:ilvl w:val="0"/>
          <w:numId w:val="56"/>
        </w:numPr>
        <w:spacing w:line="240" w:lineRule="auto"/>
        <w:ind w:left="2694"/>
        <w:jc w:val="both"/>
        <w:rPr>
          <w:rFonts w:ascii="Times New Roman" w:hAnsi="Times New Roman" w:cs="Times New Roman"/>
          <w:sz w:val="24"/>
          <w:szCs w:val="24"/>
        </w:rPr>
      </w:pPr>
      <w:r w:rsidRPr="006E4440">
        <w:rPr>
          <w:rFonts w:ascii="Times New Roman" w:hAnsi="Times New Roman" w:cs="Times New Roman"/>
          <w:sz w:val="24"/>
          <w:szCs w:val="24"/>
        </w:rPr>
        <w:t>Setiap anak berhak untuk memperoleh kebebasan sesuai dengan hukum.</w:t>
      </w:r>
    </w:p>
    <w:p w:rsidR="008F4E23" w:rsidRPr="006E4440" w:rsidRDefault="008F4E23" w:rsidP="008F4E23">
      <w:pPr>
        <w:pStyle w:val="ListParagraph"/>
        <w:numPr>
          <w:ilvl w:val="0"/>
          <w:numId w:val="56"/>
        </w:numPr>
        <w:spacing w:line="240" w:lineRule="auto"/>
        <w:ind w:left="2694"/>
        <w:jc w:val="both"/>
        <w:rPr>
          <w:rFonts w:ascii="Times New Roman" w:hAnsi="Times New Roman" w:cs="Times New Roman"/>
          <w:sz w:val="24"/>
          <w:szCs w:val="24"/>
        </w:rPr>
      </w:pPr>
      <w:r w:rsidRPr="006E4440">
        <w:rPr>
          <w:rFonts w:ascii="Times New Roman" w:hAnsi="Times New Roman" w:cs="Times New Roman"/>
          <w:sz w:val="24"/>
          <w:szCs w:val="24"/>
        </w:rPr>
        <w:t>Penangkapan, penahanan, atau tindak pidana penjara anak hanya dilakukan apabila sesuai dengan hukum yang berlaku dan hanya dapat dilakukan sebagai upaya terakhir.</w:t>
      </w:r>
    </w:p>
    <w:p w:rsidR="008F4E23" w:rsidRPr="006E4440" w:rsidRDefault="008F4E23" w:rsidP="008F4E23">
      <w:pPr>
        <w:pStyle w:val="ListParagraph"/>
        <w:spacing w:line="240" w:lineRule="auto"/>
        <w:ind w:left="2770"/>
        <w:jc w:val="both"/>
        <w:rPr>
          <w:rFonts w:ascii="Times New Roman" w:hAnsi="Times New Roman" w:cs="Times New Roman"/>
          <w:sz w:val="24"/>
          <w:szCs w:val="24"/>
        </w:rPr>
      </w:pPr>
    </w:p>
    <w:p w:rsidR="008F4E23" w:rsidRPr="006E4440" w:rsidRDefault="008F4E23" w:rsidP="008F4E23">
      <w:pPr>
        <w:pStyle w:val="ListParagraph"/>
        <w:spacing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Berdasarkan Pasal 15 dan 16 di</w:t>
      </w:r>
      <w:r w:rsidR="00A953C9">
        <w:rPr>
          <w:rFonts w:ascii="Times New Roman" w:hAnsi="Times New Roman" w:cs="Times New Roman"/>
          <w:sz w:val="24"/>
          <w:szCs w:val="24"/>
        </w:rPr>
        <w:t xml:space="preserve"> </w:t>
      </w:r>
      <w:r w:rsidRPr="006E4440">
        <w:rPr>
          <w:rFonts w:ascii="Times New Roman" w:hAnsi="Times New Roman" w:cs="Times New Roman"/>
          <w:sz w:val="24"/>
          <w:szCs w:val="24"/>
        </w:rPr>
        <w:t>atas, dapat disimpulkan bahwa,</w:t>
      </w:r>
      <w:r w:rsidR="00380430">
        <w:rPr>
          <w:rFonts w:ascii="Times New Roman" w:hAnsi="Times New Roman" w:cs="Times New Roman"/>
          <w:sz w:val="24"/>
          <w:szCs w:val="24"/>
        </w:rPr>
        <w:t xml:space="preserve"> </w:t>
      </w:r>
      <w:r w:rsidR="00380430" w:rsidRPr="006E4440">
        <w:rPr>
          <w:rFonts w:ascii="Times New Roman" w:hAnsi="Times New Roman" w:cs="Times New Roman"/>
          <w:sz w:val="24"/>
          <w:szCs w:val="24"/>
        </w:rPr>
        <w:t>dalam hal</w:t>
      </w:r>
      <w:r w:rsidRPr="006E4440">
        <w:rPr>
          <w:rFonts w:ascii="Times New Roman" w:hAnsi="Times New Roman" w:cs="Times New Roman"/>
          <w:sz w:val="24"/>
          <w:szCs w:val="24"/>
        </w:rPr>
        <w:t xml:space="preserve"> anak menjadi korban maupun sebagai pelaku tindak pidana tetap diperhatikan aspek perlindungannya. Sedangkan anak sebagai saksi dapat di temukan pada BAB IX tentang Penyelenggara Perlindungan, Bagian Kelima, Perlindungan Khusus, pada Pasal 64 ayat (3) huruf c yaitu perlindungan khusus bagi anak yang menjadi korban tindak </w:t>
      </w:r>
      <w:r w:rsidRPr="006E4440">
        <w:rPr>
          <w:rFonts w:ascii="Times New Roman" w:hAnsi="Times New Roman" w:cs="Times New Roman"/>
          <w:sz w:val="24"/>
          <w:szCs w:val="24"/>
        </w:rPr>
        <w:lastRenderedPageBreak/>
        <w:t>pidana dilaksanakan melalui pemberian jaminan keselamatan bagi saksi korban dan saksi ahli, baik fisik,mental, maupun sosial</w:t>
      </w:r>
      <w:r w:rsidR="000343E5">
        <w:rPr>
          <w:rFonts w:ascii="Times New Roman" w:hAnsi="Times New Roman" w:cs="Times New Roman"/>
          <w:sz w:val="24"/>
          <w:szCs w:val="24"/>
        </w:rPr>
        <w:t>, d</w:t>
      </w:r>
      <w:r w:rsidRPr="006E4440">
        <w:rPr>
          <w:rFonts w:ascii="Times New Roman" w:hAnsi="Times New Roman" w:cs="Times New Roman"/>
          <w:sz w:val="24"/>
          <w:szCs w:val="24"/>
        </w:rPr>
        <w:t>alam Pasal 64 ayat (3) huruf c ini tidak hanya anak sebagai korban (saksi korban) yang mendapatkan perlindungan berupa jaminan keselamatan, namun saksi ahli juga mendapatkan hal yang sama.</w:t>
      </w:r>
    </w:p>
    <w:p w:rsidR="008F4E23" w:rsidRPr="006E4440" w:rsidRDefault="008F4E23" w:rsidP="008F4E23">
      <w:pPr>
        <w:pStyle w:val="ListParagraph"/>
        <w:spacing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Perlu diketahui bahwa, terdapat keputusan bersama antara Ketua Mahkamah Agung RI, Menteri Hukum dan HAM RI, Menteri Sosial RI, serta Menteri Pemberdayaan Perempuan dan Perlindungan Anak RI pada tanggal 22 Desember 2009 yang menghasilkan diterbitkannya Petunjuk Teknis Penanganan Anak Yang Berhadapan Dengan Hukum Nomor B-363/E/EJP/02/2010, pada tanggal 25 Pebruari 2010. Dinyatakan dalam Petunjuk Teknis bersebut bahwa penanganan anak yang berhadapan dengan hukum meliputi: a) anak sebagai pelaku, b) anak sebagai korban dan c) anak sebagai saksi tindak pidana.</w:t>
      </w:r>
    </w:p>
    <w:p w:rsidR="008F4E23" w:rsidRPr="006E4440" w:rsidRDefault="008F4E23" w:rsidP="008F4E23">
      <w:pPr>
        <w:pStyle w:val="ListParagraph"/>
        <w:numPr>
          <w:ilvl w:val="0"/>
          <w:numId w:val="46"/>
        </w:numPr>
        <w:spacing w:before="240" w:after="0" w:line="480" w:lineRule="auto"/>
        <w:ind w:left="1701" w:hanging="425"/>
        <w:jc w:val="both"/>
        <w:rPr>
          <w:rFonts w:ascii="Times New Roman" w:hAnsi="Times New Roman" w:cs="Times New Roman"/>
          <w:b/>
          <w:sz w:val="24"/>
          <w:szCs w:val="24"/>
        </w:rPr>
      </w:pPr>
      <w:r w:rsidRPr="006E4440">
        <w:rPr>
          <w:rFonts w:ascii="Times New Roman" w:hAnsi="Times New Roman" w:cs="Times New Roman"/>
          <w:b/>
          <w:sz w:val="24"/>
          <w:szCs w:val="24"/>
        </w:rPr>
        <w:t>Undang-Undang Nomor 21 Tahun 2007 tentang Pemberantasan Tindak Pidana Perdagangan Orang</w:t>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Undang-Undang Nomor 21 Tahun 2007 tentang Pemberantasan Tindak Pidana Perdagangan Orang memberikan wujud perlindungan secara tidak langsung dan secara langsung kepada saksi maupun kepada korban dalam ketentuan-</w:t>
      </w:r>
      <w:r w:rsidRPr="006E4440">
        <w:rPr>
          <w:rFonts w:ascii="Times New Roman" w:hAnsi="Times New Roman" w:cs="Times New Roman"/>
          <w:sz w:val="24"/>
          <w:szCs w:val="24"/>
        </w:rPr>
        <w:lastRenderedPageBreak/>
        <w:t>ketentuannya yang memuat sanksi pidana dan denda yang dapat dikatakan cukup berat.</w:t>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 xml:space="preserve">Lahirnya Undang-Undang Pemberantasan Tindak Pidana Perdagangan Orang merupakan tindak lanjut dari </w:t>
      </w:r>
      <w:r w:rsidRPr="006E4440">
        <w:rPr>
          <w:rFonts w:ascii="Times New Roman" w:hAnsi="Times New Roman" w:cs="Times New Roman"/>
          <w:i/>
          <w:sz w:val="24"/>
          <w:szCs w:val="24"/>
        </w:rPr>
        <w:t>United Nation Trafficking Protokol</w:t>
      </w:r>
      <w:r w:rsidRPr="006E4440">
        <w:rPr>
          <w:rFonts w:ascii="Times New Roman" w:hAnsi="Times New Roman" w:cs="Times New Roman"/>
          <w:sz w:val="24"/>
          <w:szCs w:val="24"/>
        </w:rPr>
        <w:t xml:space="preserve"> (</w:t>
      </w:r>
      <w:r w:rsidRPr="006E4440">
        <w:rPr>
          <w:rFonts w:ascii="Times New Roman" w:hAnsi="Times New Roman" w:cs="Times New Roman"/>
          <w:i/>
          <w:sz w:val="24"/>
          <w:szCs w:val="24"/>
        </w:rPr>
        <w:t>Protokol Palermo</w:t>
      </w:r>
      <w:r w:rsidRPr="006E4440">
        <w:rPr>
          <w:rFonts w:ascii="Times New Roman" w:hAnsi="Times New Roman" w:cs="Times New Roman"/>
          <w:sz w:val="24"/>
          <w:szCs w:val="24"/>
        </w:rPr>
        <w:t xml:space="preserve">), perjanjian Internasional ini ikut ditandatangani oleh Indonesia pada tanggal 12 Desember 2000. Maksud dan tujuan dari </w:t>
      </w:r>
      <w:r w:rsidRPr="006E4440">
        <w:rPr>
          <w:rFonts w:ascii="Times New Roman" w:hAnsi="Times New Roman" w:cs="Times New Roman"/>
          <w:i/>
          <w:sz w:val="24"/>
          <w:szCs w:val="24"/>
        </w:rPr>
        <w:t>Protokol Palermo</w:t>
      </w:r>
      <w:r w:rsidRPr="006E4440">
        <w:rPr>
          <w:rFonts w:ascii="Times New Roman" w:hAnsi="Times New Roman" w:cs="Times New Roman"/>
          <w:sz w:val="24"/>
          <w:szCs w:val="24"/>
        </w:rPr>
        <w:t>, yaitu :</w:t>
      </w:r>
      <w:r w:rsidRPr="006E4440">
        <w:rPr>
          <w:rStyle w:val="FootnoteReference"/>
          <w:rFonts w:ascii="Times New Roman" w:hAnsi="Times New Roman" w:cs="Times New Roman"/>
          <w:sz w:val="24"/>
          <w:szCs w:val="24"/>
        </w:rPr>
        <w:footnoteReference w:id="122"/>
      </w:r>
    </w:p>
    <w:p w:rsidR="008F4E23" w:rsidRPr="006E4440" w:rsidRDefault="008F4E23" w:rsidP="008F4E23">
      <w:pPr>
        <w:pStyle w:val="ListParagraph"/>
        <w:numPr>
          <w:ilvl w:val="0"/>
          <w:numId w:val="58"/>
        </w:numPr>
        <w:spacing w:before="240" w:after="0" w:line="48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 xml:space="preserve">Mencegah dan memerangi </w:t>
      </w:r>
      <w:r w:rsidRPr="006E4440">
        <w:rPr>
          <w:rFonts w:ascii="Times New Roman" w:hAnsi="Times New Roman" w:cs="Times New Roman"/>
          <w:i/>
          <w:sz w:val="24"/>
          <w:szCs w:val="24"/>
        </w:rPr>
        <w:t>trafficking</w:t>
      </w:r>
      <w:r w:rsidRPr="006E4440">
        <w:rPr>
          <w:rFonts w:ascii="Times New Roman" w:hAnsi="Times New Roman" w:cs="Times New Roman"/>
          <w:sz w:val="24"/>
          <w:szCs w:val="24"/>
        </w:rPr>
        <w:t xml:space="preserve"> pada manusia serta memberikan perhatian khusus pada perlindungan perempuan dan anak;</w:t>
      </w:r>
    </w:p>
    <w:p w:rsidR="008F4E23" w:rsidRPr="006E4440" w:rsidRDefault="008F4E23" w:rsidP="008F4E23">
      <w:pPr>
        <w:pStyle w:val="ListParagraph"/>
        <w:numPr>
          <w:ilvl w:val="0"/>
          <w:numId w:val="58"/>
        </w:numPr>
        <w:spacing w:before="240" w:after="0" w:line="48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 xml:space="preserve">Melindungi dan membantu korban </w:t>
      </w:r>
      <w:r w:rsidRPr="006E4440">
        <w:rPr>
          <w:rFonts w:ascii="Times New Roman" w:hAnsi="Times New Roman" w:cs="Times New Roman"/>
          <w:i/>
          <w:sz w:val="24"/>
          <w:szCs w:val="24"/>
        </w:rPr>
        <w:t>trafficking</w:t>
      </w:r>
      <w:r w:rsidRPr="006E4440">
        <w:rPr>
          <w:rFonts w:ascii="Times New Roman" w:hAnsi="Times New Roman" w:cs="Times New Roman"/>
          <w:sz w:val="24"/>
          <w:szCs w:val="24"/>
        </w:rPr>
        <w:t xml:space="preserve"> dengan sepenuhnya dengan memperhatikan hak-hak asasinya;</w:t>
      </w:r>
    </w:p>
    <w:p w:rsidR="008F4E23" w:rsidRPr="006E4440" w:rsidRDefault="008F4E23" w:rsidP="008F4E23">
      <w:pPr>
        <w:pStyle w:val="ListParagraph"/>
        <w:numPr>
          <w:ilvl w:val="0"/>
          <w:numId w:val="58"/>
        </w:numPr>
        <w:spacing w:before="240" w:after="0" w:line="48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 xml:space="preserve">Mempromosikan kerja sama antar Negara anggota untuk mencegah dan memerangi trafficking. Penerapan protokol pada situasi </w:t>
      </w:r>
      <w:r w:rsidRPr="006E4440">
        <w:rPr>
          <w:rFonts w:ascii="Times New Roman" w:hAnsi="Times New Roman" w:cs="Times New Roman"/>
          <w:i/>
          <w:sz w:val="24"/>
          <w:szCs w:val="24"/>
        </w:rPr>
        <w:t>trafficking international</w:t>
      </w:r>
      <w:r w:rsidRPr="006E4440">
        <w:rPr>
          <w:rFonts w:ascii="Times New Roman" w:hAnsi="Times New Roman" w:cs="Times New Roman"/>
          <w:sz w:val="24"/>
          <w:szCs w:val="24"/>
        </w:rPr>
        <w:t xml:space="preserve"> yang melibatkan suatu kelompok kejahatan terorganisir.</w:t>
      </w:r>
    </w:p>
    <w:p w:rsidR="008F4E23" w:rsidRPr="006E4440" w:rsidRDefault="008F4E23" w:rsidP="00380430">
      <w:pPr>
        <w:pStyle w:val="ListParagraph"/>
        <w:spacing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 xml:space="preserve">Perdagangan Orang merupakan tindakan perekrutan, pengangkutan, penampungan, pengiriman, pemindahan, atau penerimaan seseorang dengan ancaman kekerasan, penggunaan kekerasan, penculikan, penyekapan, pemalsuan, penipuan, </w:t>
      </w:r>
      <w:r w:rsidRPr="006E4440">
        <w:rPr>
          <w:rFonts w:ascii="Times New Roman" w:hAnsi="Times New Roman" w:cs="Times New Roman"/>
          <w:sz w:val="24"/>
          <w:szCs w:val="24"/>
        </w:rPr>
        <w:lastRenderedPageBreak/>
        <w:t>penyalahgunaan kekuasaan atau posisi rentan, penjeratan utang atau memberi bayaran atau manfaat, sehingga memperoleh persetujuan dari orang yang memegang kendali atas orang lain tersebut, baik yang dilakukan di dalam negara maupun antar negara, untuk tujuan eksploitasi atau mengakibatkan orang tereksploitasi.</w:t>
      </w:r>
      <w:r w:rsidRPr="006E4440">
        <w:rPr>
          <w:rStyle w:val="FootnoteReference"/>
          <w:rFonts w:ascii="Times New Roman" w:hAnsi="Times New Roman" w:cs="Times New Roman"/>
          <w:sz w:val="24"/>
          <w:szCs w:val="24"/>
        </w:rPr>
        <w:footnoteReference w:id="123"/>
      </w:r>
    </w:p>
    <w:p w:rsidR="008F4E23" w:rsidRPr="006E4440" w:rsidRDefault="008F4E23" w:rsidP="00380430">
      <w:pPr>
        <w:pStyle w:val="ListParagraph"/>
        <w:spacing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Korban dalam UU Pemberantasan Tindak Pidana Perdagangan Orang ini dikatakan sebagai seseorang yang mengalami penderitaan psikis, mental, fisik, seksual, ekonomi, dan/atau sosial, yang diakibatkan tindak pidana perdagangan orang.</w:t>
      </w:r>
      <w:r w:rsidRPr="006E4440">
        <w:rPr>
          <w:rStyle w:val="FootnoteReference"/>
          <w:rFonts w:ascii="Times New Roman" w:hAnsi="Times New Roman" w:cs="Times New Roman"/>
          <w:sz w:val="24"/>
          <w:szCs w:val="24"/>
        </w:rPr>
        <w:footnoteReference w:id="124"/>
      </w:r>
    </w:p>
    <w:p w:rsidR="008F4E23" w:rsidRDefault="008F4E23" w:rsidP="00454114">
      <w:pPr>
        <w:pStyle w:val="ListParagraph"/>
        <w:spacing w:before="240" w:after="0" w:line="360" w:lineRule="auto"/>
        <w:ind w:left="1701" w:firstLine="567"/>
        <w:jc w:val="center"/>
        <w:rPr>
          <w:rFonts w:ascii="Times New Roman" w:hAnsi="Times New Roman" w:cs="Times New Roman"/>
          <w:sz w:val="24"/>
          <w:szCs w:val="24"/>
        </w:rPr>
      </w:pPr>
      <w:r w:rsidRPr="006E4440">
        <w:rPr>
          <w:rFonts w:ascii="Times New Roman" w:hAnsi="Times New Roman" w:cs="Times New Roman"/>
          <w:sz w:val="24"/>
          <w:szCs w:val="24"/>
        </w:rPr>
        <w:t>Pasal 2</w:t>
      </w:r>
    </w:p>
    <w:p w:rsidR="008F4E23" w:rsidRPr="006E4440" w:rsidRDefault="008F4E23" w:rsidP="008F4E23">
      <w:pPr>
        <w:pStyle w:val="ListParagraph"/>
        <w:spacing w:before="240" w:after="0" w:line="240" w:lineRule="auto"/>
        <w:ind w:left="2268"/>
        <w:jc w:val="both"/>
        <w:rPr>
          <w:rFonts w:ascii="Times New Roman" w:hAnsi="Times New Roman" w:cs="Times New Roman"/>
          <w:sz w:val="24"/>
          <w:szCs w:val="24"/>
        </w:rPr>
      </w:pPr>
      <w:r w:rsidRPr="006E4440">
        <w:rPr>
          <w:rFonts w:ascii="Times New Roman" w:hAnsi="Times New Roman" w:cs="Times New Roman"/>
          <w:sz w:val="24"/>
          <w:szCs w:val="24"/>
        </w:rPr>
        <w:t>“setiap orang yang melakukan perekrutan, pengangkutan, penampungan, pengiriman, pemindahan, atau penerimaan seseorang dengan ancaman kekerasan, penggunaan kekerasan, penculikan, penyekapan, pemalsuan, penipuan, penyalahgunaan kekuasaan atau posisi rentan, penjeratan utang atau memberi bayaran atau manfaat walaupun memperoleh persetujuan dari orang yang memegang kendali atas orang lain, untuk tujuan mengeksploitasi orang tersebut di wilayah negara Republik Indonesia, dipidana dengan pidana penjara paling singkat 3 (tiga) tahun dan paling lama 15 (tahun) dan pidana denda paling sedikit Rp.120.000.000,00 (seratus dua puluh juta rupiah) dan paling banyak Rp.600.000.000,00 (enam ratus juta rupiah)”.</w:t>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Rumusan mengenai</w:t>
      </w:r>
      <w:r w:rsidR="00BB575D">
        <w:rPr>
          <w:rFonts w:ascii="Times New Roman" w:hAnsi="Times New Roman" w:cs="Times New Roman"/>
          <w:sz w:val="24"/>
          <w:szCs w:val="24"/>
        </w:rPr>
        <w:t xml:space="preserve"> unsur-unsur</w:t>
      </w:r>
      <w:r w:rsidRPr="006E4440">
        <w:rPr>
          <w:rFonts w:ascii="Times New Roman" w:hAnsi="Times New Roman" w:cs="Times New Roman"/>
          <w:sz w:val="24"/>
          <w:szCs w:val="24"/>
        </w:rPr>
        <w:t xml:space="preserve"> tindak pidana pada Pasal 2 tersebut adalah sebagai berikut :</w:t>
      </w:r>
    </w:p>
    <w:p w:rsidR="008F4E23" w:rsidRPr="006E4440" w:rsidRDefault="008F4E23" w:rsidP="008F4E23">
      <w:pPr>
        <w:pStyle w:val="ListParagraph"/>
        <w:numPr>
          <w:ilvl w:val="0"/>
          <w:numId w:val="63"/>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lastRenderedPageBreak/>
        <w:t>Adanya perekrutan, pengangkutan, penampungan, pengiriman, pemindahan, atau penerimaan seseorang.</w:t>
      </w:r>
    </w:p>
    <w:p w:rsidR="008F4E23" w:rsidRPr="006E4440" w:rsidRDefault="008F4E23" w:rsidP="008F4E23">
      <w:pPr>
        <w:pStyle w:val="ListParagraph"/>
        <w:numPr>
          <w:ilvl w:val="0"/>
          <w:numId w:val="63"/>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Adanya ancaman kekerasan, penculikan, penyekapan, pemalsuan, penipuan, penyalahgunaan kekuasaan atau posisi rentan, penjeratan utang, atau memberi bayaran atau manfaat.</w:t>
      </w:r>
    </w:p>
    <w:p w:rsidR="008F4E23" w:rsidRPr="006E4440" w:rsidRDefault="008F4E23" w:rsidP="008F4E23">
      <w:pPr>
        <w:pStyle w:val="ListParagraph"/>
        <w:numPr>
          <w:ilvl w:val="0"/>
          <w:numId w:val="63"/>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Walaupun memperoleh persetujuan dari orang yang memegang kendali atas orang lain.</w:t>
      </w:r>
    </w:p>
    <w:p w:rsidR="008F4E23" w:rsidRPr="006E4440" w:rsidRDefault="008F4E23" w:rsidP="008F4E23">
      <w:pPr>
        <w:pStyle w:val="ListParagraph"/>
        <w:numPr>
          <w:ilvl w:val="0"/>
          <w:numId w:val="63"/>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Untuk tujuan mengeksploitasi orang tersebut.</w:t>
      </w:r>
    </w:p>
    <w:p w:rsidR="008F4E23" w:rsidRPr="006E4440" w:rsidRDefault="008F4E23" w:rsidP="008F4E23">
      <w:pPr>
        <w:pStyle w:val="ListParagraph"/>
        <w:numPr>
          <w:ilvl w:val="0"/>
          <w:numId w:val="63"/>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Di wilayah Negara Republik Indonesia.</w:t>
      </w:r>
    </w:p>
    <w:p w:rsidR="00BB575D" w:rsidRDefault="008F4E23" w:rsidP="00BB575D">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Kata “untuk tujuan” sebelum frasa “mengeksploitasi orang tersebut” menunjukan bahwa tindak pidana perdagangan orang merupakan delik formil, yaitu adanya tindak pidana perdagangan orang cukup dengan dipenuhinya unsur-unsur perbuatan yang sudah dirumuskan, dan tidak harus menimbulkan akibat.</w:t>
      </w:r>
      <w:r w:rsidRPr="006E4440">
        <w:rPr>
          <w:rStyle w:val="FootnoteReference"/>
          <w:rFonts w:ascii="Times New Roman" w:hAnsi="Times New Roman" w:cs="Times New Roman"/>
          <w:sz w:val="24"/>
          <w:szCs w:val="24"/>
        </w:rPr>
        <w:footnoteReference w:id="125"/>
      </w:r>
    </w:p>
    <w:p w:rsidR="00CD04AF" w:rsidRPr="00CD04AF" w:rsidRDefault="00CD04AF" w:rsidP="00BB575D">
      <w:pPr>
        <w:pStyle w:val="ListParagraph"/>
        <w:spacing w:before="240" w:after="0" w:line="480" w:lineRule="auto"/>
        <w:ind w:left="1701" w:firstLine="567"/>
        <w:jc w:val="both"/>
        <w:rPr>
          <w:rFonts w:ascii="Times New Roman" w:hAnsi="Times New Roman" w:cs="Times New Roman"/>
          <w:sz w:val="24"/>
          <w:szCs w:val="24"/>
        </w:rPr>
      </w:pPr>
      <w:r w:rsidRPr="00CD04AF">
        <w:rPr>
          <w:rFonts w:ascii="Times New Roman" w:hAnsi="Times New Roman" w:cs="Times New Roman"/>
          <w:sz w:val="24"/>
          <w:szCs w:val="24"/>
        </w:rPr>
        <w:t xml:space="preserve">Setiap orang yang dimaksud dalam </w:t>
      </w:r>
      <w:r>
        <w:rPr>
          <w:rFonts w:ascii="Times New Roman" w:hAnsi="Times New Roman" w:cs="Times New Roman"/>
          <w:sz w:val="24"/>
          <w:szCs w:val="24"/>
        </w:rPr>
        <w:t>UU</w:t>
      </w:r>
      <w:r w:rsidR="00BA72AF">
        <w:rPr>
          <w:rFonts w:ascii="Times New Roman" w:hAnsi="Times New Roman" w:cs="Times New Roman"/>
          <w:sz w:val="24"/>
          <w:szCs w:val="24"/>
        </w:rPr>
        <w:t xml:space="preserve"> Perdagangan Orang</w:t>
      </w:r>
      <w:r w:rsidRPr="00CD04AF">
        <w:rPr>
          <w:rFonts w:ascii="Times New Roman" w:hAnsi="Times New Roman" w:cs="Times New Roman"/>
          <w:sz w:val="24"/>
          <w:szCs w:val="24"/>
        </w:rPr>
        <w:t xml:space="preserve"> ini </w:t>
      </w:r>
      <w:r>
        <w:rPr>
          <w:rFonts w:ascii="Times New Roman" w:hAnsi="Times New Roman" w:cs="Times New Roman"/>
          <w:sz w:val="24"/>
          <w:szCs w:val="24"/>
        </w:rPr>
        <w:t>menurut ketentuan Pasal 1 angka 4 dapat berupa orang perseorangan atau korporasi yang melakukan tindak pidana perdagangan orang.</w:t>
      </w:r>
    </w:p>
    <w:p w:rsidR="00454114" w:rsidRPr="006E4440" w:rsidRDefault="008F4E23" w:rsidP="00BB575D">
      <w:pPr>
        <w:pStyle w:val="ListParagraph"/>
        <w:spacing w:before="240" w:after="0" w:line="480" w:lineRule="auto"/>
        <w:ind w:left="1701" w:firstLine="567"/>
        <w:jc w:val="center"/>
        <w:rPr>
          <w:rFonts w:ascii="Times New Roman" w:hAnsi="Times New Roman" w:cs="Times New Roman"/>
          <w:sz w:val="24"/>
          <w:szCs w:val="24"/>
        </w:rPr>
      </w:pPr>
      <w:r w:rsidRPr="006E4440">
        <w:rPr>
          <w:rFonts w:ascii="Times New Roman" w:hAnsi="Times New Roman" w:cs="Times New Roman"/>
          <w:sz w:val="24"/>
          <w:szCs w:val="24"/>
        </w:rPr>
        <w:t>Pasal 3</w:t>
      </w:r>
    </w:p>
    <w:p w:rsidR="008F4E23" w:rsidRPr="006E4440" w:rsidRDefault="008F4E23" w:rsidP="008F4E23">
      <w:pPr>
        <w:pStyle w:val="ListParagraph"/>
        <w:spacing w:before="240" w:after="0" w:line="240" w:lineRule="auto"/>
        <w:ind w:left="2268"/>
        <w:jc w:val="both"/>
        <w:rPr>
          <w:rFonts w:ascii="Times New Roman" w:hAnsi="Times New Roman" w:cs="Times New Roman"/>
          <w:sz w:val="24"/>
          <w:szCs w:val="24"/>
        </w:rPr>
      </w:pPr>
      <w:r w:rsidRPr="006E4440">
        <w:rPr>
          <w:rFonts w:ascii="Times New Roman" w:hAnsi="Times New Roman" w:cs="Times New Roman"/>
          <w:sz w:val="24"/>
          <w:szCs w:val="24"/>
        </w:rPr>
        <w:t xml:space="preserve">“Setiap orang yang memasukkan orang ke wilayah negara Republik Indonesia dengan maksud untuk dieksploitasi di </w:t>
      </w:r>
      <w:r w:rsidRPr="006E4440">
        <w:rPr>
          <w:rFonts w:ascii="Times New Roman" w:hAnsi="Times New Roman" w:cs="Times New Roman"/>
          <w:sz w:val="24"/>
          <w:szCs w:val="24"/>
        </w:rPr>
        <w:lastRenderedPageBreak/>
        <w:t>wilayah negara Republik Indonesia atau dieksploitasi di negara lain dipidana dengan pidana penjara paling singkat 3 (tiga) tahun dan paling lama 15 (lima belas) tahun dan pidana denda paling sedikit Rp.120.000.000,00 (seratus dua puluh juta rupiah) dan paling banyak Rp.600.000.000,00 (enam ratus juta rupiah)”.</w:t>
      </w:r>
    </w:p>
    <w:p w:rsidR="008F4E23" w:rsidRPr="006E4440" w:rsidRDefault="008F4E23" w:rsidP="008F4E23">
      <w:pPr>
        <w:pStyle w:val="ListParagraph"/>
        <w:spacing w:before="240" w:after="0" w:line="240" w:lineRule="auto"/>
        <w:ind w:left="2268"/>
        <w:jc w:val="both"/>
        <w:rPr>
          <w:rFonts w:ascii="Times New Roman" w:hAnsi="Times New Roman" w:cs="Times New Roman"/>
          <w:sz w:val="24"/>
          <w:szCs w:val="24"/>
        </w:rPr>
      </w:pP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Rumusan mengenai</w:t>
      </w:r>
      <w:r w:rsidR="00BB575D">
        <w:rPr>
          <w:rFonts w:ascii="Times New Roman" w:hAnsi="Times New Roman" w:cs="Times New Roman"/>
          <w:sz w:val="24"/>
          <w:szCs w:val="24"/>
        </w:rPr>
        <w:t xml:space="preserve"> unsur-unsur</w:t>
      </w:r>
      <w:r w:rsidRPr="006E4440">
        <w:rPr>
          <w:rFonts w:ascii="Times New Roman" w:hAnsi="Times New Roman" w:cs="Times New Roman"/>
          <w:sz w:val="24"/>
          <w:szCs w:val="24"/>
        </w:rPr>
        <w:t xml:space="preserve"> tindak pidana pada Pasal 3 tersebut adalah sebagai berikut :</w:t>
      </w:r>
    </w:p>
    <w:p w:rsidR="008F4E23" w:rsidRPr="006E4440" w:rsidRDefault="008F4E23" w:rsidP="008F4E23">
      <w:pPr>
        <w:pStyle w:val="ListParagraph"/>
        <w:numPr>
          <w:ilvl w:val="0"/>
          <w:numId w:val="59"/>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Memasukkan orang.</w:t>
      </w:r>
    </w:p>
    <w:p w:rsidR="008F4E23" w:rsidRPr="006E4440" w:rsidRDefault="008F4E23" w:rsidP="008F4E23">
      <w:pPr>
        <w:pStyle w:val="ListParagraph"/>
        <w:numPr>
          <w:ilvl w:val="0"/>
          <w:numId w:val="59"/>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Ke wilayah Negara Republik Indonesia.</w:t>
      </w:r>
    </w:p>
    <w:p w:rsidR="008F4E23" w:rsidRPr="006E4440" w:rsidRDefault="008F4E23" w:rsidP="008F4E23">
      <w:pPr>
        <w:pStyle w:val="ListParagraph"/>
        <w:numPr>
          <w:ilvl w:val="0"/>
          <w:numId w:val="59"/>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Dengan maksud untuk dieksploitasi.</w:t>
      </w:r>
    </w:p>
    <w:p w:rsidR="008F4E23" w:rsidRPr="006E4440" w:rsidRDefault="008F4E23" w:rsidP="008F4E23">
      <w:pPr>
        <w:pStyle w:val="ListParagraph"/>
        <w:numPr>
          <w:ilvl w:val="0"/>
          <w:numId w:val="59"/>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Di wilayah negara Republik Indonesia.</w:t>
      </w:r>
    </w:p>
    <w:p w:rsidR="008F4E23" w:rsidRPr="006E4440" w:rsidRDefault="008F4E23" w:rsidP="008F4E23">
      <w:pPr>
        <w:pStyle w:val="ListParagraph"/>
        <w:numPr>
          <w:ilvl w:val="0"/>
          <w:numId w:val="59"/>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Atau dieksploitasi di negara lain.</w:t>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 xml:space="preserve">Apabila pada Pasal 3 adalah untuk mengeksploitasi orang ke dalam Negara Kesatuan Republik Indonesia, maka pada Pasal 4 memberikan sanksi pidana pada setiap orang yang membawa warga Negara Kesatuan Republik Indonesia untuk di eksploitasi ke luar negeri. </w:t>
      </w:r>
    </w:p>
    <w:p w:rsidR="008F4E23" w:rsidRPr="006E4440" w:rsidRDefault="008F4E23" w:rsidP="00454114">
      <w:pPr>
        <w:pStyle w:val="ListParagraph"/>
        <w:spacing w:before="240" w:after="0" w:line="360" w:lineRule="auto"/>
        <w:ind w:left="1701" w:firstLine="567"/>
        <w:jc w:val="center"/>
        <w:rPr>
          <w:rFonts w:ascii="Times New Roman" w:hAnsi="Times New Roman" w:cs="Times New Roman"/>
          <w:sz w:val="24"/>
          <w:szCs w:val="24"/>
        </w:rPr>
      </w:pPr>
      <w:r w:rsidRPr="006E4440">
        <w:rPr>
          <w:rFonts w:ascii="Times New Roman" w:hAnsi="Times New Roman" w:cs="Times New Roman"/>
          <w:sz w:val="24"/>
          <w:szCs w:val="24"/>
        </w:rPr>
        <w:t>Pasal 4</w:t>
      </w:r>
    </w:p>
    <w:p w:rsidR="008F4E23" w:rsidRPr="006E4440" w:rsidRDefault="008F4E23" w:rsidP="008F4E23">
      <w:pPr>
        <w:pStyle w:val="ListParagraph"/>
        <w:spacing w:before="240" w:after="0" w:line="240" w:lineRule="auto"/>
        <w:ind w:left="2268"/>
        <w:jc w:val="both"/>
        <w:rPr>
          <w:rFonts w:ascii="Times New Roman" w:hAnsi="Times New Roman" w:cs="Times New Roman"/>
          <w:sz w:val="24"/>
          <w:szCs w:val="24"/>
        </w:rPr>
      </w:pPr>
      <w:r w:rsidRPr="006E4440">
        <w:rPr>
          <w:rFonts w:ascii="Times New Roman" w:hAnsi="Times New Roman" w:cs="Times New Roman"/>
          <w:sz w:val="24"/>
          <w:szCs w:val="24"/>
        </w:rPr>
        <w:t>“Setiap orang yang membawa warga negara Indonesia ke luar wilayah negara Republik Indonesia dengan maksud untuk di eksploitasi di luar wilayah negara Republik Indonesia dipidana dengan pidana penjara paling singkat 3 (tiga) dan paling lama 15 (lima belas) tahun dan pidana denda paling sedikit Rp.120.000.000,00 (seratus dua puluh juta rupiah) dan paling banyak Rp.600.000.000,00 (enam ratus juta rupiah)”.</w:t>
      </w:r>
    </w:p>
    <w:p w:rsidR="008F4E23" w:rsidRPr="006E4440" w:rsidRDefault="008F4E23" w:rsidP="008F4E23">
      <w:pPr>
        <w:pStyle w:val="ListParagraph"/>
        <w:spacing w:before="240" w:after="0" w:line="240" w:lineRule="auto"/>
        <w:ind w:left="2268"/>
        <w:jc w:val="both"/>
        <w:rPr>
          <w:rFonts w:ascii="Times New Roman" w:hAnsi="Times New Roman" w:cs="Times New Roman"/>
          <w:sz w:val="24"/>
          <w:szCs w:val="24"/>
        </w:rPr>
      </w:pP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Rumusan mengenai</w:t>
      </w:r>
      <w:r w:rsidR="00BB575D">
        <w:rPr>
          <w:rFonts w:ascii="Times New Roman" w:hAnsi="Times New Roman" w:cs="Times New Roman"/>
          <w:sz w:val="24"/>
          <w:szCs w:val="24"/>
        </w:rPr>
        <w:t xml:space="preserve"> unsur-unsur</w:t>
      </w:r>
      <w:r w:rsidRPr="006E4440">
        <w:rPr>
          <w:rFonts w:ascii="Times New Roman" w:hAnsi="Times New Roman" w:cs="Times New Roman"/>
          <w:sz w:val="24"/>
          <w:szCs w:val="24"/>
        </w:rPr>
        <w:t xml:space="preserve"> tindak pidana pada Pasal 4 tersebut adalah sebagai berikut :</w:t>
      </w:r>
    </w:p>
    <w:p w:rsidR="008F4E23" w:rsidRPr="006E4440" w:rsidRDefault="008F4E23" w:rsidP="008F4E23">
      <w:pPr>
        <w:pStyle w:val="ListParagraph"/>
        <w:numPr>
          <w:ilvl w:val="0"/>
          <w:numId w:val="60"/>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Membawa warga negara Indonesia.</w:t>
      </w:r>
    </w:p>
    <w:p w:rsidR="008F4E23" w:rsidRPr="006E4440" w:rsidRDefault="008F4E23" w:rsidP="008F4E23">
      <w:pPr>
        <w:pStyle w:val="ListParagraph"/>
        <w:numPr>
          <w:ilvl w:val="0"/>
          <w:numId w:val="60"/>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lastRenderedPageBreak/>
        <w:t>Keluar wilayah negara Republik Indonesia.</w:t>
      </w:r>
    </w:p>
    <w:p w:rsidR="008F4E23" w:rsidRPr="006E4440" w:rsidRDefault="008F4E23" w:rsidP="008F4E23">
      <w:pPr>
        <w:pStyle w:val="ListParagraph"/>
        <w:numPr>
          <w:ilvl w:val="0"/>
          <w:numId w:val="60"/>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Dengan maksud untuk dieksploitasi.</w:t>
      </w:r>
    </w:p>
    <w:p w:rsidR="008F4E23" w:rsidRPr="006E4440" w:rsidRDefault="008F4E23" w:rsidP="008F4E23">
      <w:pPr>
        <w:pStyle w:val="ListParagraph"/>
        <w:numPr>
          <w:ilvl w:val="0"/>
          <w:numId w:val="60"/>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Di luar wilayah negara Republik Indonesia.</w:t>
      </w:r>
    </w:p>
    <w:p w:rsidR="00454114" w:rsidRPr="006E4440" w:rsidRDefault="008F4E23" w:rsidP="00454114">
      <w:pPr>
        <w:pStyle w:val="ListParagraph"/>
        <w:spacing w:after="0" w:line="360" w:lineRule="auto"/>
        <w:ind w:left="1701" w:firstLine="567"/>
        <w:jc w:val="center"/>
        <w:rPr>
          <w:rFonts w:ascii="Times New Roman" w:hAnsi="Times New Roman" w:cs="Times New Roman"/>
          <w:sz w:val="24"/>
          <w:szCs w:val="24"/>
        </w:rPr>
      </w:pPr>
      <w:r w:rsidRPr="006E4440">
        <w:rPr>
          <w:rFonts w:ascii="Times New Roman" w:hAnsi="Times New Roman" w:cs="Times New Roman"/>
          <w:sz w:val="24"/>
          <w:szCs w:val="24"/>
        </w:rPr>
        <w:t>Pasal 5</w:t>
      </w:r>
    </w:p>
    <w:p w:rsidR="008F4E23" w:rsidRPr="006E4440" w:rsidRDefault="008F4E23" w:rsidP="008F4E23">
      <w:pPr>
        <w:pStyle w:val="ListParagraph"/>
        <w:spacing w:before="240" w:after="0" w:line="240" w:lineRule="auto"/>
        <w:ind w:left="2268"/>
        <w:jc w:val="both"/>
        <w:rPr>
          <w:rFonts w:ascii="Times New Roman" w:hAnsi="Times New Roman" w:cs="Times New Roman"/>
          <w:sz w:val="24"/>
          <w:szCs w:val="24"/>
        </w:rPr>
      </w:pPr>
      <w:r w:rsidRPr="006E4440">
        <w:rPr>
          <w:rFonts w:ascii="Times New Roman" w:hAnsi="Times New Roman" w:cs="Times New Roman"/>
          <w:sz w:val="24"/>
          <w:szCs w:val="24"/>
        </w:rPr>
        <w:t>“Setiap orang yang melakukan pengangkatan anak dengan menjanjikan sesuatu atau memberikan sesuatu dengan maksud untuk dieksploitasi dipidana dengan pidana penjara paling singkat 3 (tiga) tahun dan paling lama 15 (lima belas) tahun dan pidana denda paling sedikit Rp.120.000.000,00 (seratus dua puluh juta rupiah) dan paling banyak Rp.600.000.000,00 (enam ratus juta rupiah).”</w:t>
      </w:r>
    </w:p>
    <w:p w:rsidR="008F4E23" w:rsidRPr="006E4440" w:rsidRDefault="008F4E23" w:rsidP="008F4E23">
      <w:pPr>
        <w:pStyle w:val="ListParagraph"/>
        <w:spacing w:before="240" w:after="0" w:line="240" w:lineRule="auto"/>
        <w:ind w:left="2268"/>
        <w:jc w:val="both"/>
        <w:rPr>
          <w:rFonts w:ascii="Times New Roman" w:hAnsi="Times New Roman" w:cs="Times New Roman"/>
          <w:sz w:val="24"/>
          <w:szCs w:val="24"/>
        </w:rPr>
      </w:pP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Rumusan mengenai</w:t>
      </w:r>
      <w:r w:rsidR="00BB575D">
        <w:rPr>
          <w:rFonts w:ascii="Times New Roman" w:hAnsi="Times New Roman" w:cs="Times New Roman"/>
          <w:sz w:val="24"/>
          <w:szCs w:val="24"/>
        </w:rPr>
        <w:t xml:space="preserve"> unsur-unsur</w:t>
      </w:r>
      <w:r w:rsidRPr="006E4440">
        <w:rPr>
          <w:rFonts w:ascii="Times New Roman" w:hAnsi="Times New Roman" w:cs="Times New Roman"/>
          <w:sz w:val="24"/>
          <w:szCs w:val="24"/>
        </w:rPr>
        <w:t xml:space="preserve"> tindak pidana pada Pasal 5 tersebut adalah sebagai berikut :</w:t>
      </w:r>
    </w:p>
    <w:p w:rsidR="008F4E23" w:rsidRPr="006E4440" w:rsidRDefault="008F4E23" w:rsidP="008F4E23">
      <w:pPr>
        <w:pStyle w:val="ListParagraph"/>
        <w:numPr>
          <w:ilvl w:val="0"/>
          <w:numId w:val="61"/>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Melakukan pengangkatan anak.</w:t>
      </w:r>
    </w:p>
    <w:p w:rsidR="008F4E23" w:rsidRPr="006E4440" w:rsidRDefault="008F4E23" w:rsidP="008F4E23">
      <w:pPr>
        <w:pStyle w:val="ListParagraph"/>
        <w:numPr>
          <w:ilvl w:val="0"/>
          <w:numId w:val="61"/>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Dengan menjanjikan sesuatu.</w:t>
      </w:r>
    </w:p>
    <w:p w:rsidR="008F4E23" w:rsidRPr="006E4440" w:rsidRDefault="008F4E23" w:rsidP="008F4E23">
      <w:pPr>
        <w:pStyle w:val="ListParagraph"/>
        <w:numPr>
          <w:ilvl w:val="0"/>
          <w:numId w:val="61"/>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Atau memberikan sesuatu.</w:t>
      </w:r>
    </w:p>
    <w:p w:rsidR="008F4E23" w:rsidRPr="006E4440" w:rsidRDefault="008F4E23" w:rsidP="008F4E23">
      <w:pPr>
        <w:pStyle w:val="ListParagraph"/>
        <w:numPr>
          <w:ilvl w:val="0"/>
          <w:numId w:val="61"/>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Dengan maksud untuk dieskploitasi.</w:t>
      </w:r>
    </w:p>
    <w:p w:rsidR="00454114" w:rsidRPr="006E4440" w:rsidRDefault="00454114" w:rsidP="00454114">
      <w:pPr>
        <w:pStyle w:val="ListParagraph"/>
        <w:spacing w:before="240" w:line="360" w:lineRule="auto"/>
        <w:ind w:left="1701" w:firstLine="567"/>
        <w:jc w:val="center"/>
        <w:rPr>
          <w:rFonts w:ascii="Times New Roman" w:hAnsi="Times New Roman" w:cs="Times New Roman"/>
          <w:sz w:val="24"/>
          <w:szCs w:val="24"/>
        </w:rPr>
      </w:pPr>
      <w:r>
        <w:rPr>
          <w:rFonts w:ascii="Times New Roman" w:hAnsi="Times New Roman" w:cs="Times New Roman"/>
          <w:sz w:val="24"/>
          <w:szCs w:val="24"/>
        </w:rPr>
        <w:t>Pasal 6</w:t>
      </w:r>
    </w:p>
    <w:p w:rsidR="008F4E23" w:rsidRPr="006E4440" w:rsidRDefault="008F4E23" w:rsidP="008F4E23">
      <w:pPr>
        <w:pStyle w:val="ListParagraph"/>
        <w:spacing w:before="240" w:after="0" w:line="240" w:lineRule="auto"/>
        <w:ind w:left="2268"/>
        <w:jc w:val="both"/>
        <w:rPr>
          <w:rFonts w:ascii="Times New Roman" w:hAnsi="Times New Roman" w:cs="Times New Roman"/>
          <w:sz w:val="24"/>
          <w:szCs w:val="24"/>
        </w:rPr>
      </w:pPr>
      <w:r w:rsidRPr="006E4440">
        <w:rPr>
          <w:rFonts w:ascii="Times New Roman" w:hAnsi="Times New Roman" w:cs="Times New Roman"/>
          <w:sz w:val="24"/>
          <w:szCs w:val="24"/>
        </w:rPr>
        <w:t>“Setiap orang yang melakukan pengiriman anak ke dalam atau ke luar negeri dengan cara apa pun yang mengakibatkan anak tersebut tereksploitasi dipidana dengan pidana penjara penjara paling singkat 3 (tiga) tahun dan paling lama 15 (lima belas) tahun dan pidana denda paling sedikit Rp.120.000.000,00 (seratus dua puluh juta rupiah) dan paling banyak Rp.600.000.000,00 (enam ratus juta rupiah)”.</w:t>
      </w:r>
    </w:p>
    <w:p w:rsidR="008F4E23" w:rsidRPr="006E4440" w:rsidRDefault="008F4E23" w:rsidP="008F4E23">
      <w:pPr>
        <w:pStyle w:val="ListParagraph"/>
        <w:spacing w:before="240" w:after="0" w:line="240" w:lineRule="auto"/>
        <w:ind w:left="2268"/>
        <w:jc w:val="both"/>
        <w:rPr>
          <w:rFonts w:ascii="Times New Roman" w:hAnsi="Times New Roman" w:cs="Times New Roman"/>
          <w:sz w:val="24"/>
          <w:szCs w:val="24"/>
        </w:rPr>
      </w:pP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Rumusan mengenai</w:t>
      </w:r>
      <w:r w:rsidR="00BB575D">
        <w:rPr>
          <w:rFonts w:ascii="Times New Roman" w:hAnsi="Times New Roman" w:cs="Times New Roman"/>
          <w:sz w:val="24"/>
          <w:szCs w:val="24"/>
        </w:rPr>
        <w:t xml:space="preserve"> unsur-unsur</w:t>
      </w:r>
      <w:r w:rsidRPr="006E4440">
        <w:rPr>
          <w:rFonts w:ascii="Times New Roman" w:hAnsi="Times New Roman" w:cs="Times New Roman"/>
          <w:sz w:val="24"/>
          <w:szCs w:val="24"/>
        </w:rPr>
        <w:t xml:space="preserve"> tindak pidana pada Pasal 6 tersebut adalah sebagai berikut :</w:t>
      </w:r>
    </w:p>
    <w:p w:rsidR="008F4E23" w:rsidRPr="006E4440" w:rsidRDefault="008F4E23" w:rsidP="008F4E23">
      <w:pPr>
        <w:pStyle w:val="ListParagraph"/>
        <w:numPr>
          <w:ilvl w:val="0"/>
          <w:numId w:val="62"/>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Melakukan pengiriman anak.</w:t>
      </w:r>
    </w:p>
    <w:p w:rsidR="008F4E23" w:rsidRPr="006E4440" w:rsidRDefault="008F4E23" w:rsidP="008F4E23">
      <w:pPr>
        <w:pStyle w:val="ListParagraph"/>
        <w:numPr>
          <w:ilvl w:val="0"/>
          <w:numId w:val="62"/>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Kedalam atau keluar negeri.</w:t>
      </w:r>
    </w:p>
    <w:p w:rsidR="008F4E23" w:rsidRPr="006E4440" w:rsidRDefault="008F4E23" w:rsidP="008F4E23">
      <w:pPr>
        <w:pStyle w:val="ListParagraph"/>
        <w:numPr>
          <w:ilvl w:val="0"/>
          <w:numId w:val="62"/>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lastRenderedPageBreak/>
        <w:t>Dengan cara apapun.</w:t>
      </w:r>
    </w:p>
    <w:p w:rsidR="008F4E23" w:rsidRPr="006E4440" w:rsidRDefault="008F4E23" w:rsidP="008F4E23">
      <w:pPr>
        <w:pStyle w:val="ListParagraph"/>
        <w:numPr>
          <w:ilvl w:val="0"/>
          <w:numId w:val="62"/>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Mengakibatkan anak tersebut tereksploitasi.</w:t>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Pasal 5 dan 6 memberikan perlindungan terhadap anak sebagai korban tindak pidana perdagangan orang, anak menurut Pasal 1 angka 5 adalah seseorang yang belum berusia 18 (delapan belas) tahun, termasuk anak yang masih dalam kandungan.</w:t>
      </w:r>
      <w:r w:rsidRPr="006E4440">
        <w:rPr>
          <w:rStyle w:val="FootnoteReference"/>
          <w:rFonts w:ascii="Times New Roman" w:hAnsi="Times New Roman" w:cs="Times New Roman"/>
          <w:sz w:val="24"/>
          <w:szCs w:val="24"/>
        </w:rPr>
        <w:footnoteReference w:id="126"/>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Mengenai delik pembantuan, percobaan, permufakatan jahat diatur dalam Pasal tersendiri dalam UU ini, pasal tersebut mengatur bahwa pelaku yang memenuhi delik pembantuan, percobaan, permufakatan jahat dipidana dengan sanksi pidana yang sama dengan pelaku tindak pidana perdagangan manusia.</w:t>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Adapun Pasal-Pasal yang dimaksud adalah:</w:t>
      </w:r>
    </w:p>
    <w:p w:rsidR="00454114" w:rsidRPr="006E4440" w:rsidRDefault="008F4E23" w:rsidP="00454114">
      <w:pPr>
        <w:pStyle w:val="ListParagraph"/>
        <w:spacing w:after="0" w:line="360" w:lineRule="auto"/>
        <w:ind w:left="1701" w:firstLine="567"/>
        <w:jc w:val="center"/>
        <w:rPr>
          <w:rFonts w:ascii="Times New Roman" w:hAnsi="Times New Roman" w:cs="Times New Roman"/>
          <w:sz w:val="24"/>
          <w:szCs w:val="24"/>
        </w:rPr>
      </w:pPr>
      <w:r w:rsidRPr="006E4440">
        <w:rPr>
          <w:rFonts w:ascii="Times New Roman" w:hAnsi="Times New Roman" w:cs="Times New Roman"/>
          <w:sz w:val="24"/>
          <w:szCs w:val="24"/>
        </w:rPr>
        <w:t>Pasal 10</w:t>
      </w:r>
    </w:p>
    <w:p w:rsidR="008F4E23" w:rsidRPr="006E4440" w:rsidRDefault="008F4E23" w:rsidP="008F4E23">
      <w:pPr>
        <w:pStyle w:val="ListParagraph"/>
        <w:spacing w:before="240" w:after="0" w:line="240" w:lineRule="auto"/>
        <w:ind w:left="2268"/>
        <w:jc w:val="both"/>
        <w:rPr>
          <w:rFonts w:ascii="Times New Roman" w:hAnsi="Times New Roman" w:cs="Times New Roman"/>
          <w:sz w:val="24"/>
          <w:szCs w:val="24"/>
        </w:rPr>
      </w:pPr>
      <w:r w:rsidRPr="006E4440">
        <w:rPr>
          <w:rFonts w:ascii="Times New Roman" w:hAnsi="Times New Roman" w:cs="Times New Roman"/>
          <w:sz w:val="24"/>
          <w:szCs w:val="24"/>
        </w:rPr>
        <w:t>“Setiap orang yang membantu atau melakukan percobaan untuk melakukan tindak pidana perdagangan orang, dipidana dengan pidana yang sama sebagaimana dimaksud dalam Pasal 2, Pasal 3, Pasal 4, Pasal 5, dan Pasal 6”.</w:t>
      </w:r>
    </w:p>
    <w:p w:rsidR="008F4E23" w:rsidRPr="006E4440" w:rsidRDefault="008F4E23" w:rsidP="008F4E23">
      <w:pPr>
        <w:pStyle w:val="ListParagraph"/>
        <w:spacing w:before="240" w:after="0" w:line="240" w:lineRule="auto"/>
        <w:ind w:left="1701" w:firstLine="567"/>
        <w:jc w:val="both"/>
        <w:rPr>
          <w:rFonts w:ascii="Times New Roman" w:hAnsi="Times New Roman" w:cs="Times New Roman"/>
          <w:sz w:val="24"/>
          <w:szCs w:val="24"/>
        </w:rPr>
      </w:pPr>
    </w:p>
    <w:p w:rsidR="00454114" w:rsidRPr="006E4440" w:rsidRDefault="008F4E23" w:rsidP="00454114">
      <w:pPr>
        <w:pStyle w:val="ListParagraph"/>
        <w:spacing w:before="240" w:line="360" w:lineRule="auto"/>
        <w:ind w:left="1701" w:firstLine="567"/>
        <w:jc w:val="center"/>
        <w:rPr>
          <w:rFonts w:ascii="Times New Roman" w:hAnsi="Times New Roman" w:cs="Times New Roman"/>
          <w:sz w:val="24"/>
          <w:szCs w:val="24"/>
        </w:rPr>
      </w:pPr>
      <w:r w:rsidRPr="006E4440">
        <w:rPr>
          <w:rFonts w:ascii="Times New Roman" w:hAnsi="Times New Roman" w:cs="Times New Roman"/>
          <w:sz w:val="24"/>
          <w:szCs w:val="24"/>
        </w:rPr>
        <w:t>Pasal 11</w:t>
      </w:r>
    </w:p>
    <w:p w:rsidR="008F4E23" w:rsidRPr="006E4440" w:rsidRDefault="008F4E23" w:rsidP="008F4E23">
      <w:pPr>
        <w:pStyle w:val="ListParagraph"/>
        <w:spacing w:before="240" w:after="0" w:line="240" w:lineRule="auto"/>
        <w:ind w:left="2268"/>
        <w:jc w:val="both"/>
        <w:rPr>
          <w:rFonts w:ascii="Times New Roman" w:hAnsi="Times New Roman" w:cs="Times New Roman"/>
          <w:sz w:val="24"/>
          <w:szCs w:val="24"/>
        </w:rPr>
      </w:pPr>
      <w:r w:rsidRPr="006E4440">
        <w:rPr>
          <w:rFonts w:ascii="Times New Roman" w:hAnsi="Times New Roman" w:cs="Times New Roman"/>
          <w:sz w:val="24"/>
          <w:szCs w:val="24"/>
        </w:rPr>
        <w:t xml:space="preserve">“Setiap orang yang merencanakan atau melakukan </w:t>
      </w:r>
      <w:r w:rsidRPr="00D30DC7">
        <w:rPr>
          <w:rFonts w:ascii="Times New Roman" w:hAnsi="Times New Roman" w:cs="Times New Roman"/>
          <w:sz w:val="24"/>
          <w:szCs w:val="24"/>
        </w:rPr>
        <w:t>permufakatan jahat</w:t>
      </w:r>
      <w:r w:rsidRPr="006E4440">
        <w:rPr>
          <w:rFonts w:ascii="Times New Roman" w:hAnsi="Times New Roman" w:cs="Times New Roman"/>
          <w:sz w:val="24"/>
          <w:szCs w:val="24"/>
        </w:rPr>
        <w:t xml:space="preserve"> untuk melakukan tindak pidana perdagangan orang, dipidana dengan pidana yang sama sebagai pelaku sebagaimana dimaksud dalam Pasal 2, Pasal 3, Pasal 4, Pasal 5, dan Pasal 6”.</w:t>
      </w:r>
    </w:p>
    <w:p w:rsidR="008F4E23" w:rsidRPr="006E4440" w:rsidRDefault="008F4E23" w:rsidP="008F4E23">
      <w:pPr>
        <w:pStyle w:val="ListParagraph"/>
        <w:spacing w:before="240" w:after="0" w:line="240" w:lineRule="auto"/>
        <w:ind w:left="1701" w:firstLine="567"/>
        <w:jc w:val="both"/>
        <w:rPr>
          <w:rFonts w:ascii="Times New Roman" w:hAnsi="Times New Roman" w:cs="Times New Roman"/>
          <w:sz w:val="24"/>
          <w:szCs w:val="24"/>
        </w:rPr>
      </w:pPr>
    </w:p>
    <w:p w:rsidR="008F4E23"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 xml:space="preserve">Perlindungan kepada saksi terdapat pada Pasal 20, </w:t>
      </w:r>
      <w:r w:rsidR="00DF4BD9">
        <w:rPr>
          <w:rFonts w:ascii="Times New Roman" w:hAnsi="Times New Roman" w:cs="Times New Roman"/>
          <w:sz w:val="24"/>
          <w:szCs w:val="24"/>
        </w:rPr>
        <w:t xml:space="preserve">Pasal </w:t>
      </w:r>
      <w:r w:rsidRPr="006E4440">
        <w:rPr>
          <w:rFonts w:ascii="Times New Roman" w:hAnsi="Times New Roman" w:cs="Times New Roman"/>
          <w:sz w:val="24"/>
          <w:szCs w:val="24"/>
        </w:rPr>
        <w:t>21,</w:t>
      </w:r>
      <w:r w:rsidR="00DF4BD9">
        <w:rPr>
          <w:rFonts w:ascii="Times New Roman" w:hAnsi="Times New Roman" w:cs="Times New Roman"/>
          <w:sz w:val="24"/>
          <w:szCs w:val="24"/>
        </w:rPr>
        <w:t xml:space="preserve"> Pasal</w:t>
      </w:r>
      <w:r w:rsidRPr="006E4440">
        <w:rPr>
          <w:rFonts w:ascii="Times New Roman" w:hAnsi="Times New Roman" w:cs="Times New Roman"/>
          <w:sz w:val="24"/>
          <w:szCs w:val="24"/>
        </w:rPr>
        <w:t xml:space="preserve"> 22 dan</w:t>
      </w:r>
      <w:r w:rsidR="00DF4BD9">
        <w:rPr>
          <w:rFonts w:ascii="Times New Roman" w:hAnsi="Times New Roman" w:cs="Times New Roman"/>
          <w:sz w:val="24"/>
          <w:szCs w:val="24"/>
        </w:rPr>
        <w:t xml:space="preserve"> Pasal</w:t>
      </w:r>
      <w:r w:rsidRPr="006E4440">
        <w:rPr>
          <w:rFonts w:ascii="Times New Roman" w:hAnsi="Times New Roman" w:cs="Times New Roman"/>
          <w:sz w:val="24"/>
          <w:szCs w:val="24"/>
        </w:rPr>
        <w:t xml:space="preserve"> 24 dalam proses peradilan secara konkret </w:t>
      </w:r>
      <w:r w:rsidRPr="006E4440">
        <w:rPr>
          <w:rFonts w:ascii="Times New Roman" w:hAnsi="Times New Roman" w:cs="Times New Roman"/>
          <w:sz w:val="24"/>
          <w:szCs w:val="24"/>
        </w:rPr>
        <w:lastRenderedPageBreak/>
        <w:t>atau secara langsung,</w:t>
      </w:r>
      <w:r w:rsidR="00DF4BD9">
        <w:rPr>
          <w:rFonts w:ascii="Times New Roman" w:hAnsi="Times New Roman" w:cs="Times New Roman"/>
          <w:sz w:val="24"/>
          <w:szCs w:val="24"/>
        </w:rPr>
        <w:t xml:space="preserve"> </w:t>
      </w:r>
      <w:r w:rsidRPr="006E4440">
        <w:rPr>
          <w:rFonts w:ascii="Times New Roman" w:hAnsi="Times New Roman" w:cs="Times New Roman"/>
          <w:sz w:val="24"/>
          <w:szCs w:val="24"/>
        </w:rPr>
        <w:t>adapun</w:t>
      </w:r>
      <w:r w:rsidR="00DF4BD9">
        <w:rPr>
          <w:rFonts w:ascii="Times New Roman" w:hAnsi="Times New Roman" w:cs="Times New Roman"/>
          <w:sz w:val="24"/>
          <w:szCs w:val="24"/>
        </w:rPr>
        <w:t xml:space="preserve"> bentuk-bentuk perlindungan dalam</w:t>
      </w:r>
      <w:r w:rsidRPr="006E4440">
        <w:rPr>
          <w:rFonts w:ascii="Times New Roman" w:hAnsi="Times New Roman" w:cs="Times New Roman"/>
          <w:sz w:val="24"/>
          <w:szCs w:val="24"/>
        </w:rPr>
        <w:t xml:space="preserve"> ketentuannya akan dijabarkan sebagai berikut:</w:t>
      </w:r>
    </w:p>
    <w:p w:rsidR="00DF4BD9" w:rsidRPr="006E4440" w:rsidRDefault="008F4E23" w:rsidP="00454114">
      <w:pPr>
        <w:pStyle w:val="ListParagraph"/>
        <w:spacing w:before="240" w:after="0" w:line="360" w:lineRule="auto"/>
        <w:ind w:left="1701" w:firstLine="567"/>
        <w:jc w:val="center"/>
        <w:rPr>
          <w:rFonts w:ascii="Times New Roman" w:hAnsi="Times New Roman" w:cs="Times New Roman"/>
          <w:sz w:val="24"/>
          <w:szCs w:val="24"/>
        </w:rPr>
      </w:pPr>
      <w:r w:rsidRPr="006E4440">
        <w:rPr>
          <w:rFonts w:ascii="Times New Roman" w:hAnsi="Times New Roman" w:cs="Times New Roman"/>
          <w:sz w:val="24"/>
          <w:szCs w:val="24"/>
        </w:rPr>
        <w:t>Pasal 20</w:t>
      </w:r>
    </w:p>
    <w:p w:rsidR="008F4E23" w:rsidRPr="006E4440" w:rsidRDefault="008F4E23" w:rsidP="008F4E23">
      <w:pPr>
        <w:autoSpaceDE w:val="0"/>
        <w:autoSpaceDN w:val="0"/>
        <w:adjustRightInd w:val="0"/>
        <w:spacing w:after="0" w:line="240" w:lineRule="auto"/>
        <w:ind w:left="2268"/>
        <w:jc w:val="both"/>
        <w:rPr>
          <w:rFonts w:ascii="Times New Roman" w:hAnsi="Times New Roman" w:cs="Times New Roman"/>
          <w:sz w:val="24"/>
          <w:szCs w:val="24"/>
        </w:rPr>
      </w:pPr>
      <w:r w:rsidRPr="006E4440">
        <w:rPr>
          <w:rFonts w:ascii="Times New Roman" w:hAnsi="Times New Roman" w:cs="Times New Roman"/>
          <w:sz w:val="24"/>
          <w:szCs w:val="24"/>
        </w:rPr>
        <w:t>“Setiap orang yang memberikan kesaksian palsu, menyampaikan alat bukti palsu atau barang bukti palsu, atau mempengaruhi saksi secara melawan hukum di sidang pengadilan tindak pidana perdagangan orang, dipidana dengan pidana penjara paling singkat 1 (satu) tahun dan paling lama 7 (tujuh) tahun dan pidana denda paling sedikit Rp40.000.000,00 (empat puluh juta rupiah) dan paling banyak Rp280.000.000,00 (dua ratus delapan puluh juta rupiah)”.</w:t>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 xml:space="preserve"> Rumusan mengenai</w:t>
      </w:r>
      <w:r w:rsidR="00BB575D">
        <w:rPr>
          <w:rFonts w:ascii="Times New Roman" w:hAnsi="Times New Roman" w:cs="Times New Roman"/>
          <w:sz w:val="24"/>
          <w:szCs w:val="24"/>
        </w:rPr>
        <w:t xml:space="preserve"> unsur-unsur</w:t>
      </w:r>
      <w:r w:rsidRPr="006E4440">
        <w:rPr>
          <w:rFonts w:ascii="Times New Roman" w:hAnsi="Times New Roman" w:cs="Times New Roman"/>
          <w:sz w:val="24"/>
          <w:szCs w:val="24"/>
        </w:rPr>
        <w:t xml:space="preserve"> tindak pidana pada Pasal 20 tersebut adalah sebagai berikut :</w:t>
      </w:r>
    </w:p>
    <w:p w:rsidR="008F4E23" w:rsidRPr="006E4440" w:rsidRDefault="008F4E23" w:rsidP="008F4E23">
      <w:pPr>
        <w:pStyle w:val="ListParagraph"/>
        <w:numPr>
          <w:ilvl w:val="0"/>
          <w:numId w:val="64"/>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Memberikan kesaksian palsu.</w:t>
      </w:r>
    </w:p>
    <w:p w:rsidR="008F4E23" w:rsidRPr="006E4440" w:rsidRDefault="008F4E23" w:rsidP="008F4E23">
      <w:pPr>
        <w:pStyle w:val="ListParagraph"/>
        <w:numPr>
          <w:ilvl w:val="0"/>
          <w:numId w:val="64"/>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Menyampaikan alat bukti palsu atau barang bukti palsu.</w:t>
      </w:r>
    </w:p>
    <w:p w:rsidR="008F4E23" w:rsidRPr="006E4440" w:rsidRDefault="008F4E23" w:rsidP="008F4E23">
      <w:pPr>
        <w:pStyle w:val="ListParagraph"/>
        <w:numPr>
          <w:ilvl w:val="0"/>
          <w:numId w:val="64"/>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Atau mempengaruhi saksi secara melawan hukum.</w:t>
      </w:r>
    </w:p>
    <w:p w:rsidR="008F4E23" w:rsidRPr="006E4440" w:rsidRDefault="008F4E23" w:rsidP="008F4E23">
      <w:pPr>
        <w:pStyle w:val="ListParagraph"/>
        <w:numPr>
          <w:ilvl w:val="0"/>
          <w:numId w:val="64"/>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Di sidang pengadilan tindak pidana perdagangan orang.</w:t>
      </w:r>
    </w:p>
    <w:p w:rsidR="008F4E23" w:rsidRPr="006E4440" w:rsidRDefault="008F4E23" w:rsidP="00454114">
      <w:pPr>
        <w:pStyle w:val="ListParagraph"/>
        <w:spacing w:before="240" w:after="0" w:line="360" w:lineRule="auto"/>
        <w:ind w:left="1701" w:firstLine="567"/>
        <w:jc w:val="center"/>
        <w:rPr>
          <w:rFonts w:ascii="Times New Roman" w:hAnsi="Times New Roman" w:cs="Times New Roman"/>
          <w:sz w:val="24"/>
          <w:szCs w:val="24"/>
        </w:rPr>
      </w:pPr>
      <w:r w:rsidRPr="006E4440">
        <w:rPr>
          <w:rFonts w:ascii="Times New Roman" w:hAnsi="Times New Roman" w:cs="Times New Roman"/>
          <w:sz w:val="24"/>
          <w:szCs w:val="24"/>
        </w:rPr>
        <w:t xml:space="preserve">Pasal 21 </w:t>
      </w:r>
    </w:p>
    <w:p w:rsidR="008F4E23" w:rsidRPr="006E4440" w:rsidRDefault="008F4E23" w:rsidP="008F4E23">
      <w:pPr>
        <w:pStyle w:val="ListParagraph"/>
        <w:numPr>
          <w:ilvl w:val="0"/>
          <w:numId w:val="65"/>
        </w:numPr>
        <w:spacing w:before="240" w:after="0" w:line="240" w:lineRule="auto"/>
        <w:jc w:val="both"/>
        <w:rPr>
          <w:rFonts w:ascii="Times New Roman" w:hAnsi="Times New Roman" w:cs="Times New Roman"/>
          <w:sz w:val="24"/>
          <w:szCs w:val="24"/>
        </w:rPr>
      </w:pPr>
      <w:r w:rsidRPr="006E4440">
        <w:rPr>
          <w:rFonts w:ascii="Times New Roman" w:hAnsi="Times New Roman" w:cs="Times New Roman"/>
          <w:sz w:val="24"/>
          <w:szCs w:val="24"/>
        </w:rPr>
        <w:t>Setiap orang yang melakukan penyerangan fisik terhadap saksi atau petugas di persidangan dalam perkara tindak pidana perdagangan orang, dipidana dengan pidana penjara paling singkat 1 (satu) tahun dan paling lama 5 (lima) tahun dan pidana denda paling sedikit Rp.40.000.000,00 (empat puluh juta rupiah) dan paling banyak Rp.200.000.000,00 (dua ratus juta rupiah).</w:t>
      </w:r>
    </w:p>
    <w:p w:rsidR="008F4E23" w:rsidRPr="006E4440" w:rsidRDefault="008F4E23" w:rsidP="008F4E23">
      <w:pPr>
        <w:pStyle w:val="ListParagraph"/>
        <w:numPr>
          <w:ilvl w:val="0"/>
          <w:numId w:val="65"/>
        </w:numPr>
        <w:spacing w:before="240" w:after="0" w:line="240" w:lineRule="auto"/>
        <w:jc w:val="both"/>
        <w:rPr>
          <w:rFonts w:ascii="Times New Roman" w:hAnsi="Times New Roman" w:cs="Times New Roman"/>
          <w:sz w:val="24"/>
          <w:szCs w:val="24"/>
        </w:rPr>
      </w:pPr>
      <w:r w:rsidRPr="006E4440">
        <w:rPr>
          <w:rFonts w:ascii="Times New Roman" w:hAnsi="Times New Roman" w:cs="Times New Roman"/>
          <w:sz w:val="24"/>
          <w:szCs w:val="24"/>
        </w:rPr>
        <w:t xml:space="preserve">Jika perbuatan sebagaimana dimaksud pada ayat (1) mengakibatkan saksi atau petugas dipersidangan luka berat, maka pelaku dipidana penjara paling singkat 2 (dua) tahun dan paling lama 10 (sepuluh) tahun dan pidana denda paling sedikit Rp.80.000.000,00 (delapan </w:t>
      </w:r>
      <w:r w:rsidRPr="006E4440">
        <w:rPr>
          <w:rFonts w:ascii="Times New Roman" w:hAnsi="Times New Roman" w:cs="Times New Roman"/>
          <w:sz w:val="24"/>
          <w:szCs w:val="24"/>
        </w:rPr>
        <w:lastRenderedPageBreak/>
        <w:t>puluh juta rupiah) dan paling banyak Rp.400.000.000,00 (empat ratus juta rupiah).</w:t>
      </w:r>
    </w:p>
    <w:p w:rsidR="008F4E23" w:rsidRPr="006E4440" w:rsidRDefault="008F4E23" w:rsidP="008F4E23">
      <w:pPr>
        <w:pStyle w:val="ListParagraph"/>
        <w:numPr>
          <w:ilvl w:val="0"/>
          <w:numId w:val="65"/>
        </w:numPr>
        <w:spacing w:before="240" w:after="0" w:line="240" w:lineRule="auto"/>
        <w:jc w:val="both"/>
        <w:rPr>
          <w:rFonts w:ascii="Times New Roman" w:hAnsi="Times New Roman" w:cs="Times New Roman"/>
          <w:sz w:val="24"/>
          <w:szCs w:val="24"/>
        </w:rPr>
      </w:pPr>
      <w:r w:rsidRPr="006E4440">
        <w:rPr>
          <w:rFonts w:ascii="Times New Roman" w:hAnsi="Times New Roman" w:cs="Times New Roman"/>
          <w:sz w:val="24"/>
          <w:szCs w:val="24"/>
        </w:rPr>
        <w:t>Jika perbuatan sebagaimana dimaksud pada ayat (1) mengakibatkan saksi atau petugas dipersidangan mati, maka pelaku dipidana penjara paling singkat 3 (tiga) tahun dan paling lama 15 (lima belas) tahun dan pidana denda paling sedikit Rp.120.000.000,00 (seratus dua puluh juta rupiah) dan paling banyak Rp.600.000.000,00 (enam ratus juta rupiah).</w:t>
      </w:r>
    </w:p>
    <w:p w:rsidR="008F4E23" w:rsidRPr="006E4440" w:rsidRDefault="008F4E23" w:rsidP="008F4E23">
      <w:pPr>
        <w:pStyle w:val="ListParagraph"/>
        <w:spacing w:before="240" w:after="0" w:line="240" w:lineRule="auto"/>
        <w:ind w:left="2628"/>
        <w:jc w:val="both"/>
        <w:rPr>
          <w:rFonts w:ascii="Times New Roman" w:hAnsi="Times New Roman" w:cs="Times New Roman"/>
          <w:sz w:val="24"/>
          <w:szCs w:val="24"/>
        </w:rPr>
      </w:pP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 xml:space="preserve">Rumusan mengenai </w:t>
      </w:r>
      <w:r w:rsidR="00BB575D">
        <w:rPr>
          <w:rFonts w:ascii="Times New Roman" w:hAnsi="Times New Roman" w:cs="Times New Roman"/>
          <w:sz w:val="24"/>
          <w:szCs w:val="24"/>
        </w:rPr>
        <w:t>unsur-unsur</w:t>
      </w:r>
      <w:r w:rsidR="00BB575D" w:rsidRPr="006E4440">
        <w:rPr>
          <w:rFonts w:ascii="Times New Roman" w:hAnsi="Times New Roman" w:cs="Times New Roman"/>
          <w:sz w:val="24"/>
          <w:szCs w:val="24"/>
        </w:rPr>
        <w:t xml:space="preserve"> </w:t>
      </w:r>
      <w:r w:rsidRPr="006E4440">
        <w:rPr>
          <w:rFonts w:ascii="Times New Roman" w:hAnsi="Times New Roman" w:cs="Times New Roman"/>
          <w:sz w:val="24"/>
          <w:szCs w:val="24"/>
        </w:rPr>
        <w:t>tindak pidana pada Pasal 21 tersebut adalah sebagai berikut :</w:t>
      </w:r>
    </w:p>
    <w:p w:rsidR="008F4E23" w:rsidRPr="006E4440" w:rsidRDefault="008F4E23" w:rsidP="008F4E23">
      <w:pPr>
        <w:pStyle w:val="ListParagraph"/>
        <w:numPr>
          <w:ilvl w:val="0"/>
          <w:numId w:val="66"/>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Melakukan penyerangan fisik</w:t>
      </w:r>
    </w:p>
    <w:p w:rsidR="008F4E23" w:rsidRPr="006E4440" w:rsidRDefault="008F4E23" w:rsidP="008F4E23">
      <w:pPr>
        <w:pStyle w:val="ListParagraph"/>
        <w:numPr>
          <w:ilvl w:val="0"/>
          <w:numId w:val="66"/>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Menyebabkan luka berat.</w:t>
      </w:r>
    </w:p>
    <w:p w:rsidR="008F4E23" w:rsidRPr="006E4440" w:rsidRDefault="008F4E23" w:rsidP="008F4E23">
      <w:pPr>
        <w:pStyle w:val="ListParagraph"/>
        <w:numPr>
          <w:ilvl w:val="0"/>
          <w:numId w:val="66"/>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Menyebabkan mati.</w:t>
      </w:r>
    </w:p>
    <w:p w:rsidR="008F4E23" w:rsidRPr="006E4440" w:rsidRDefault="008F4E23" w:rsidP="008F4E23">
      <w:pPr>
        <w:pStyle w:val="ListParagraph"/>
        <w:numPr>
          <w:ilvl w:val="0"/>
          <w:numId w:val="66"/>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Terhadap saksi atau petugas.</w:t>
      </w:r>
    </w:p>
    <w:p w:rsidR="008F4E23" w:rsidRPr="006E4440" w:rsidRDefault="008F4E23" w:rsidP="008F4E23">
      <w:pPr>
        <w:pStyle w:val="ListParagraph"/>
        <w:numPr>
          <w:ilvl w:val="0"/>
          <w:numId w:val="66"/>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Dipersidangan.</w:t>
      </w:r>
    </w:p>
    <w:p w:rsidR="008F4E23" w:rsidRPr="006E4440" w:rsidRDefault="008F4E23" w:rsidP="008F4E23">
      <w:pPr>
        <w:pStyle w:val="ListParagraph"/>
        <w:numPr>
          <w:ilvl w:val="0"/>
          <w:numId w:val="66"/>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Dalam perkara tindak pidana perdagangan orang.</w:t>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Pada Pasal 21 ini perlindungan tidak hanya diberikan kepada saksi (saksi korban) namun juga memberikan perlindungan kepada petugas</w:t>
      </w:r>
      <w:r w:rsidRPr="006E4440">
        <w:rPr>
          <w:rStyle w:val="FootnoteReference"/>
          <w:rFonts w:ascii="Times New Roman" w:hAnsi="Times New Roman" w:cs="Times New Roman"/>
          <w:sz w:val="24"/>
          <w:szCs w:val="24"/>
        </w:rPr>
        <w:footnoteReference w:id="127"/>
      </w:r>
      <w:r w:rsidRPr="006E4440">
        <w:rPr>
          <w:rFonts w:ascii="Times New Roman" w:hAnsi="Times New Roman" w:cs="Times New Roman"/>
          <w:sz w:val="24"/>
          <w:szCs w:val="24"/>
        </w:rPr>
        <w:t xml:space="preserve"> di persidangan dalam perkara tindak pidana perdagangan orang.</w:t>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 xml:space="preserve">Pada Pasal 21 ayat (2) dan (3) terdapat delik pemberatan pidana dari akibat perbuatan pelaku dimana pada ayat 2 dinyatakan bahwa apabila perbuatan itu membuat saksi dan petugas luka berat maka ancaman pidana ditambah menjadi pidana penjara paling singkat 2 (dua) tahun dan paling lama 10 </w:t>
      </w:r>
      <w:r w:rsidRPr="006E4440">
        <w:rPr>
          <w:rFonts w:ascii="Times New Roman" w:hAnsi="Times New Roman" w:cs="Times New Roman"/>
          <w:sz w:val="24"/>
          <w:szCs w:val="24"/>
        </w:rPr>
        <w:lastRenderedPageBreak/>
        <w:t>(sepuluh) tahun dan pidana denda paling sedikit Rp.80. 000.000,00 (delapan puluh juta rupiah) dan paling banyak Rp.400.000.000,00 (empat ratus juta rupiah). Jika perbuatan itu menyebabkan saksi atau petugas di persidangan mati, ancaman pidana terhadap pelaku bertambah menjadi pidana penjara paling singkat 3 (tiga) tahun dan paling lama 15 (lima belas) tahun dan pidana denda paling sedikit Rp.120.000.000,00 (seratus dua puluh juta rupiah) dan paling banyak Rp.600.000.000,00 (enam ratus juta rupiah).</w:t>
      </w:r>
    </w:p>
    <w:p w:rsidR="008F4E23" w:rsidRPr="006E4440" w:rsidRDefault="008F4E23" w:rsidP="00454114">
      <w:pPr>
        <w:pStyle w:val="ListParagraph"/>
        <w:spacing w:before="240" w:after="0" w:line="360" w:lineRule="auto"/>
        <w:ind w:left="1701" w:firstLine="567"/>
        <w:jc w:val="center"/>
        <w:rPr>
          <w:rFonts w:ascii="Times New Roman" w:hAnsi="Times New Roman" w:cs="Times New Roman"/>
          <w:sz w:val="24"/>
          <w:szCs w:val="24"/>
        </w:rPr>
      </w:pPr>
      <w:r w:rsidRPr="006E4440">
        <w:rPr>
          <w:rFonts w:ascii="Times New Roman" w:hAnsi="Times New Roman" w:cs="Times New Roman"/>
          <w:sz w:val="24"/>
          <w:szCs w:val="24"/>
        </w:rPr>
        <w:t xml:space="preserve">Pasal 22 </w:t>
      </w:r>
    </w:p>
    <w:p w:rsidR="008F4E23" w:rsidRPr="006E4440" w:rsidRDefault="008F4E23" w:rsidP="008F4E23">
      <w:pPr>
        <w:autoSpaceDE w:val="0"/>
        <w:autoSpaceDN w:val="0"/>
        <w:adjustRightInd w:val="0"/>
        <w:spacing w:after="0" w:line="240" w:lineRule="auto"/>
        <w:ind w:left="2268"/>
        <w:jc w:val="both"/>
        <w:rPr>
          <w:rFonts w:ascii="Times New Roman" w:hAnsi="Times New Roman" w:cs="Times New Roman"/>
          <w:sz w:val="24"/>
          <w:szCs w:val="24"/>
        </w:rPr>
      </w:pPr>
      <w:r w:rsidRPr="006E4440">
        <w:rPr>
          <w:rFonts w:ascii="Times New Roman" w:hAnsi="Times New Roman" w:cs="Times New Roman"/>
          <w:sz w:val="24"/>
          <w:szCs w:val="24"/>
        </w:rPr>
        <w:t>“Setiap orang yang dengan sengaja mencegah, merintangai, atau menggagalkan secara langsung atau tidak langsung penyidikan, penuntutan, dan pemeriksaan di sidang pengadilan terhadap tersangka, terdakwa, atau saksi dalam perkara perdagangan orang, dipidana dengan pidana penjara paling singkat 1 (satu) tahun dan paling lama 5 (lima) tahun dan pidana denda paling sedikit Rp40.000.000,00 (empat puluh juta rupiah) dan paling banyak Rp200.000.000,00 (dua ratus juta rupiah).</w:t>
      </w:r>
    </w:p>
    <w:p w:rsidR="008F4E23" w:rsidRPr="006E4440" w:rsidRDefault="008F4E23" w:rsidP="008F4E23">
      <w:pPr>
        <w:autoSpaceDE w:val="0"/>
        <w:autoSpaceDN w:val="0"/>
        <w:adjustRightInd w:val="0"/>
        <w:spacing w:after="0" w:line="240" w:lineRule="auto"/>
        <w:ind w:left="2268"/>
        <w:jc w:val="both"/>
        <w:rPr>
          <w:rFonts w:ascii="Times New Roman" w:hAnsi="Times New Roman" w:cs="Times New Roman"/>
          <w:sz w:val="24"/>
          <w:szCs w:val="24"/>
        </w:rPr>
      </w:pPr>
    </w:p>
    <w:p w:rsidR="008F4E23" w:rsidRPr="006E4440" w:rsidRDefault="008F4E23" w:rsidP="008F4E23">
      <w:pPr>
        <w:pStyle w:val="ListParagraph"/>
        <w:spacing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Rumusan mengenai</w:t>
      </w:r>
      <w:r w:rsidR="00BB575D" w:rsidRPr="00BB575D">
        <w:rPr>
          <w:rFonts w:ascii="Times New Roman" w:hAnsi="Times New Roman" w:cs="Times New Roman"/>
          <w:sz w:val="24"/>
          <w:szCs w:val="24"/>
        </w:rPr>
        <w:t xml:space="preserve"> </w:t>
      </w:r>
      <w:r w:rsidR="00BB575D">
        <w:rPr>
          <w:rFonts w:ascii="Times New Roman" w:hAnsi="Times New Roman" w:cs="Times New Roman"/>
          <w:sz w:val="24"/>
          <w:szCs w:val="24"/>
        </w:rPr>
        <w:t>unsur-unsur</w:t>
      </w:r>
      <w:r w:rsidRPr="006E4440">
        <w:rPr>
          <w:rFonts w:ascii="Times New Roman" w:hAnsi="Times New Roman" w:cs="Times New Roman"/>
          <w:sz w:val="24"/>
          <w:szCs w:val="24"/>
        </w:rPr>
        <w:t xml:space="preserve"> tindak pidana pada Pasal 22 tersebut adalah sebagai berikut :</w:t>
      </w:r>
    </w:p>
    <w:p w:rsidR="008F4E23" w:rsidRPr="006E4440" w:rsidRDefault="008F4E23" w:rsidP="008F4E23">
      <w:pPr>
        <w:pStyle w:val="ListParagraph"/>
        <w:numPr>
          <w:ilvl w:val="0"/>
          <w:numId w:val="67"/>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Dengan sengaja.</w:t>
      </w:r>
    </w:p>
    <w:p w:rsidR="008F4E23" w:rsidRPr="006E4440" w:rsidRDefault="008F4E23" w:rsidP="008F4E23">
      <w:pPr>
        <w:pStyle w:val="ListParagraph"/>
        <w:numPr>
          <w:ilvl w:val="0"/>
          <w:numId w:val="67"/>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Mencegah, merintangi, atau menggagalkan.</w:t>
      </w:r>
    </w:p>
    <w:p w:rsidR="008F4E23" w:rsidRPr="006E4440" w:rsidRDefault="008F4E23" w:rsidP="008F4E23">
      <w:pPr>
        <w:pStyle w:val="ListParagraph"/>
        <w:numPr>
          <w:ilvl w:val="0"/>
          <w:numId w:val="67"/>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Secara langsung atau tidak langsung.</w:t>
      </w:r>
    </w:p>
    <w:p w:rsidR="008F4E23" w:rsidRPr="006E4440" w:rsidRDefault="008F4E23" w:rsidP="008F4E23">
      <w:pPr>
        <w:pStyle w:val="ListParagraph"/>
        <w:numPr>
          <w:ilvl w:val="0"/>
          <w:numId w:val="67"/>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Penyidikan, penuntutan, dan pemeriksaan.</w:t>
      </w:r>
    </w:p>
    <w:p w:rsidR="008F4E23" w:rsidRPr="006E4440" w:rsidRDefault="008F4E23" w:rsidP="008F4E23">
      <w:pPr>
        <w:pStyle w:val="ListParagraph"/>
        <w:numPr>
          <w:ilvl w:val="0"/>
          <w:numId w:val="67"/>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Di sidang pengadilan.</w:t>
      </w:r>
    </w:p>
    <w:p w:rsidR="008F4E23" w:rsidRPr="006E4440" w:rsidRDefault="008F4E23" w:rsidP="008F4E23">
      <w:pPr>
        <w:pStyle w:val="ListParagraph"/>
        <w:numPr>
          <w:ilvl w:val="0"/>
          <w:numId w:val="67"/>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Terhadap tersangka, terdakwa, atau saksi.</w:t>
      </w:r>
    </w:p>
    <w:p w:rsidR="008F4E23" w:rsidRPr="006E4440" w:rsidRDefault="008F4E23" w:rsidP="008F4E23">
      <w:pPr>
        <w:pStyle w:val="ListParagraph"/>
        <w:numPr>
          <w:ilvl w:val="0"/>
          <w:numId w:val="67"/>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Dalam perkara perdagangan orang.</w:t>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lastRenderedPageBreak/>
        <w:t>Pengaturan tentang mencegah, merintangi, atau menggagalkan secara langsung atau tidak langsung suatu penyidikan, penuntutan dan pemeriksaan di sidang pengadilan telah diatur dalam Pasal 221 KUHP</w:t>
      </w:r>
      <w:r w:rsidRPr="006E4440">
        <w:rPr>
          <w:rStyle w:val="FootnoteReference"/>
          <w:rFonts w:ascii="Times New Roman" w:hAnsi="Times New Roman" w:cs="Times New Roman"/>
          <w:sz w:val="24"/>
          <w:szCs w:val="24"/>
        </w:rPr>
        <w:footnoteReference w:id="128"/>
      </w:r>
      <w:r w:rsidRPr="006E4440">
        <w:rPr>
          <w:rFonts w:ascii="Times New Roman" w:hAnsi="Times New Roman" w:cs="Times New Roman"/>
          <w:sz w:val="24"/>
          <w:szCs w:val="24"/>
        </w:rPr>
        <w:t>, namun dalam UU ini ancaman pidana yang dijatuhkan lebih besar dibandingkan ancaman pidana pada KUHP.</w:t>
      </w:r>
    </w:p>
    <w:p w:rsidR="00DF4BD9" w:rsidRPr="006E4440" w:rsidRDefault="008F4E23" w:rsidP="00454114">
      <w:pPr>
        <w:pStyle w:val="ListParagraph"/>
        <w:spacing w:before="240" w:after="0" w:line="360" w:lineRule="auto"/>
        <w:ind w:left="1701" w:firstLine="567"/>
        <w:jc w:val="center"/>
        <w:rPr>
          <w:rFonts w:ascii="Times New Roman" w:hAnsi="Times New Roman" w:cs="Times New Roman"/>
          <w:sz w:val="24"/>
          <w:szCs w:val="24"/>
        </w:rPr>
      </w:pPr>
      <w:r w:rsidRPr="006E4440">
        <w:rPr>
          <w:rFonts w:ascii="Times New Roman" w:hAnsi="Times New Roman" w:cs="Times New Roman"/>
          <w:sz w:val="24"/>
          <w:szCs w:val="24"/>
        </w:rPr>
        <w:t xml:space="preserve">Pasal 24 </w:t>
      </w:r>
    </w:p>
    <w:p w:rsidR="008F4E23" w:rsidRPr="006E4440" w:rsidRDefault="008F4E23" w:rsidP="008F4E23">
      <w:pPr>
        <w:pStyle w:val="ListParagraph"/>
        <w:spacing w:before="240" w:after="0" w:line="240" w:lineRule="auto"/>
        <w:ind w:left="2268"/>
        <w:jc w:val="both"/>
        <w:rPr>
          <w:rFonts w:ascii="Times New Roman" w:hAnsi="Times New Roman" w:cs="Times New Roman"/>
          <w:sz w:val="24"/>
          <w:szCs w:val="24"/>
        </w:rPr>
      </w:pPr>
      <w:r w:rsidRPr="006E4440">
        <w:rPr>
          <w:rFonts w:ascii="Times New Roman" w:hAnsi="Times New Roman" w:cs="Times New Roman"/>
          <w:sz w:val="24"/>
          <w:szCs w:val="24"/>
        </w:rPr>
        <w:t>“Setiap orang yang memberitahukan identitas saksi atau korban padahal kepadanya telah diberitahukan, bahwa identitas saksi atau korban tersebut harus dirahasiakan dipidana dengan pidana penjara paling singkat 3 (tiga) tahun dan paling lama 7 (tujuh) tahun dan pidana denda paling sedikit Rp.120.000.000,00 (seratus dua puluh juta rupiah) dan paling banyak Rp.280.000.000,00 (dua ratus delapan puluh juta rupiah)”.</w:t>
      </w:r>
    </w:p>
    <w:p w:rsidR="008F4E23" w:rsidRPr="006E4440" w:rsidRDefault="008F4E23" w:rsidP="008F4E23">
      <w:pPr>
        <w:pStyle w:val="ListParagraph"/>
        <w:spacing w:before="240" w:after="0" w:line="240" w:lineRule="auto"/>
        <w:ind w:left="2268"/>
        <w:jc w:val="both"/>
        <w:rPr>
          <w:rFonts w:ascii="Times New Roman" w:hAnsi="Times New Roman" w:cs="Times New Roman"/>
          <w:sz w:val="24"/>
          <w:szCs w:val="24"/>
        </w:rPr>
      </w:pP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Rumusan mengenai</w:t>
      </w:r>
      <w:r w:rsidR="00CD43EA">
        <w:rPr>
          <w:rFonts w:ascii="Times New Roman" w:hAnsi="Times New Roman" w:cs="Times New Roman"/>
          <w:sz w:val="24"/>
          <w:szCs w:val="24"/>
        </w:rPr>
        <w:t xml:space="preserve"> unsur –unsur</w:t>
      </w:r>
      <w:r w:rsidRPr="006E4440">
        <w:rPr>
          <w:rFonts w:ascii="Times New Roman" w:hAnsi="Times New Roman" w:cs="Times New Roman"/>
          <w:sz w:val="24"/>
          <w:szCs w:val="24"/>
        </w:rPr>
        <w:t xml:space="preserve"> tindak pidana pada Pasal 24 tersebut adalah sebagai berikut :</w:t>
      </w:r>
    </w:p>
    <w:p w:rsidR="008F4E23" w:rsidRPr="006E4440" w:rsidRDefault="008F4E23" w:rsidP="008F4E23">
      <w:pPr>
        <w:pStyle w:val="ListParagraph"/>
        <w:numPr>
          <w:ilvl w:val="0"/>
          <w:numId w:val="68"/>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Memberitahukan identitas saksi atau korban.</w:t>
      </w:r>
    </w:p>
    <w:p w:rsidR="008F4E23" w:rsidRPr="006E4440" w:rsidRDefault="008F4E23" w:rsidP="008F4E23">
      <w:pPr>
        <w:pStyle w:val="ListParagraph"/>
        <w:numPr>
          <w:ilvl w:val="0"/>
          <w:numId w:val="68"/>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Padahal kepadanya telah diberitahukan.</w:t>
      </w:r>
    </w:p>
    <w:p w:rsidR="008F4E23" w:rsidRPr="006E4440" w:rsidRDefault="008F4E23" w:rsidP="008F4E23">
      <w:pPr>
        <w:pStyle w:val="ListParagraph"/>
        <w:numPr>
          <w:ilvl w:val="0"/>
          <w:numId w:val="68"/>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Bahwa identitas saksi atau korban tersbut harus dirahasiakan.</w:t>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BA72AF">
        <w:rPr>
          <w:rFonts w:ascii="Times New Roman" w:hAnsi="Times New Roman" w:cs="Times New Roman"/>
          <w:sz w:val="24"/>
          <w:szCs w:val="24"/>
        </w:rPr>
        <w:t>Aturan dalam Pasal 24 ini memberikan perlindungan kepada saksi dan korban tentang identi</w:t>
      </w:r>
      <w:r w:rsidR="00BA72AF" w:rsidRPr="00BA72AF">
        <w:rPr>
          <w:rFonts w:ascii="Times New Roman" w:hAnsi="Times New Roman" w:cs="Times New Roman"/>
          <w:sz w:val="24"/>
          <w:szCs w:val="24"/>
        </w:rPr>
        <w:t>tasnya yang harus dirahasiakan</w:t>
      </w:r>
      <w:r w:rsidRPr="00BA72AF">
        <w:rPr>
          <w:rFonts w:ascii="Times New Roman" w:hAnsi="Times New Roman" w:cs="Times New Roman"/>
          <w:sz w:val="24"/>
          <w:szCs w:val="24"/>
        </w:rPr>
        <w:t>,</w:t>
      </w:r>
      <w:r w:rsidRPr="006E4440">
        <w:rPr>
          <w:rFonts w:ascii="Times New Roman" w:hAnsi="Times New Roman" w:cs="Times New Roman"/>
          <w:sz w:val="24"/>
          <w:szCs w:val="24"/>
        </w:rPr>
        <w:t xml:space="preserve"> namun dalam Pasal 24 ini memberikan ancaman pidana kepada pelaku kepada siapapun yang memberitahukan </w:t>
      </w:r>
      <w:r w:rsidRPr="006E4440">
        <w:rPr>
          <w:rFonts w:ascii="Times New Roman" w:hAnsi="Times New Roman" w:cs="Times New Roman"/>
          <w:sz w:val="24"/>
          <w:szCs w:val="24"/>
        </w:rPr>
        <w:lastRenderedPageBreak/>
        <w:t>identitas saksi yang dirahasiakan tanpa melihat akibarnya, akibat disini dimaksud apakah keamanan saksi dan korban tersebut menjadi terancam atau tidak akibat dari pelaku yang memberitahukan identitas saksi dan korban tersebut.</w:t>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Analisa mengenai Pasal-Pasal diatas berdasarkan tiga masalah pokok hukum pidana adalah sebagai berikut :</w:t>
      </w:r>
    </w:p>
    <w:p w:rsidR="008F4E23" w:rsidRPr="006E4440" w:rsidRDefault="00BA72AF" w:rsidP="008F4E23">
      <w:pPr>
        <w:pStyle w:val="ListParagraph"/>
        <w:numPr>
          <w:ilvl w:val="0"/>
          <w:numId w:val="69"/>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Tindak Pidana</w:t>
      </w:r>
    </w:p>
    <w:p w:rsidR="00BA72AF" w:rsidRDefault="00BA72AF" w:rsidP="0077661D">
      <w:pPr>
        <w:pStyle w:val="ListParagraph"/>
        <w:numPr>
          <w:ilvl w:val="0"/>
          <w:numId w:val="110"/>
        </w:numPr>
        <w:spacing w:before="240" w:after="0" w:line="480" w:lineRule="auto"/>
        <w:ind w:left="2977"/>
        <w:jc w:val="both"/>
        <w:rPr>
          <w:rFonts w:ascii="Times New Roman" w:hAnsi="Times New Roman" w:cs="Times New Roman"/>
          <w:sz w:val="24"/>
          <w:szCs w:val="24"/>
        </w:rPr>
      </w:pPr>
      <w:r>
        <w:rPr>
          <w:rFonts w:ascii="Times New Roman" w:hAnsi="Times New Roman" w:cs="Times New Roman"/>
          <w:sz w:val="24"/>
          <w:szCs w:val="24"/>
        </w:rPr>
        <w:t>Kualifikasi Delik</w:t>
      </w:r>
    </w:p>
    <w:p w:rsidR="008F4E23" w:rsidRDefault="008F4E23" w:rsidP="008F4E23">
      <w:pPr>
        <w:pStyle w:val="ListParagraph"/>
        <w:spacing w:before="240" w:after="0" w:line="480" w:lineRule="auto"/>
        <w:ind w:left="2628"/>
        <w:jc w:val="both"/>
        <w:rPr>
          <w:rFonts w:ascii="Times New Roman" w:hAnsi="Times New Roman" w:cs="Times New Roman"/>
          <w:sz w:val="24"/>
          <w:szCs w:val="24"/>
        </w:rPr>
      </w:pPr>
      <w:r w:rsidRPr="006E4440">
        <w:rPr>
          <w:rFonts w:ascii="Times New Roman" w:hAnsi="Times New Roman" w:cs="Times New Roman"/>
          <w:sz w:val="24"/>
          <w:szCs w:val="24"/>
        </w:rPr>
        <w:t>Tidak adanya penegasan pada kualifikasi antara delik  kejahatan dan delik pelanggaran dalam UU ini karena dalam Pasal 10 mengenai percobaan dan pembantuan diancam dengan pidana yang sama dengan pelaku dalam tindak pidana perdagangan orang, ini bertentangan dengan aturan umum dalam KUHP, karena akibat yuridis dari tidak dibedakannya secara tegas antara delik kejahatan dan delik pelanggaran tidak hanya pada masalah percobaan dan pembantuan, tetap juga pada masalah lain seperti concursus  dan daluwarsa penuntutan dan pelaksanaan pidana.</w:t>
      </w:r>
      <w:r w:rsidR="000B777C">
        <w:rPr>
          <w:rFonts w:ascii="Times New Roman" w:hAnsi="Times New Roman" w:cs="Times New Roman"/>
          <w:sz w:val="24"/>
          <w:szCs w:val="24"/>
        </w:rPr>
        <w:t xml:space="preserve"> </w:t>
      </w:r>
      <w:r w:rsidR="000B777C" w:rsidRPr="006E4440">
        <w:rPr>
          <w:rFonts w:ascii="Times New Roman" w:hAnsi="Times New Roman" w:cs="Times New Roman"/>
          <w:sz w:val="24"/>
          <w:szCs w:val="24"/>
        </w:rPr>
        <w:t xml:space="preserve">Pengaturan mengenai delik percobaan dan pembantuan dalam Pasal 10 hanya untuk Pasal 2, 3, 4, 5 dan Pasal 6, sedangkan untuk Pasal 19, 20, 21, 22, dan Pasal 24 </w:t>
      </w:r>
      <w:r w:rsidR="000B777C" w:rsidRPr="006E4440">
        <w:rPr>
          <w:rFonts w:ascii="Times New Roman" w:hAnsi="Times New Roman" w:cs="Times New Roman"/>
          <w:sz w:val="24"/>
          <w:szCs w:val="24"/>
        </w:rPr>
        <w:lastRenderedPageBreak/>
        <w:t>tidak ditemukan pengaturan mengenai delik-delik tersebut (percobaan dan pembantuan).</w:t>
      </w:r>
    </w:p>
    <w:p w:rsidR="00BA72AF" w:rsidRDefault="00BA72AF" w:rsidP="0077661D">
      <w:pPr>
        <w:pStyle w:val="ListParagraph"/>
        <w:numPr>
          <w:ilvl w:val="0"/>
          <w:numId w:val="110"/>
        </w:numPr>
        <w:spacing w:before="240" w:after="0" w:line="480" w:lineRule="auto"/>
        <w:ind w:left="2977"/>
        <w:jc w:val="both"/>
        <w:rPr>
          <w:rFonts w:ascii="Times New Roman" w:hAnsi="Times New Roman" w:cs="Times New Roman"/>
          <w:sz w:val="24"/>
          <w:szCs w:val="24"/>
        </w:rPr>
      </w:pPr>
      <w:r>
        <w:rPr>
          <w:rFonts w:ascii="Times New Roman" w:hAnsi="Times New Roman" w:cs="Times New Roman"/>
          <w:sz w:val="24"/>
          <w:szCs w:val="24"/>
        </w:rPr>
        <w:t xml:space="preserve">Permufakatan Jahat </w:t>
      </w:r>
    </w:p>
    <w:p w:rsidR="00BA72AF" w:rsidRPr="006E4440" w:rsidRDefault="000B777C" w:rsidP="00BA72AF">
      <w:pPr>
        <w:pStyle w:val="ListParagraph"/>
        <w:spacing w:before="240" w:after="0" w:line="480" w:lineRule="auto"/>
        <w:ind w:left="2552"/>
        <w:jc w:val="both"/>
        <w:rPr>
          <w:rFonts w:ascii="Times New Roman" w:hAnsi="Times New Roman" w:cs="Times New Roman"/>
          <w:sz w:val="24"/>
          <w:szCs w:val="24"/>
        </w:rPr>
      </w:pPr>
      <w:r>
        <w:rPr>
          <w:rFonts w:ascii="Times New Roman" w:hAnsi="Times New Roman" w:cs="Times New Roman"/>
          <w:sz w:val="24"/>
          <w:szCs w:val="24"/>
        </w:rPr>
        <w:t xml:space="preserve">Masalah permufakatan jahat </w:t>
      </w:r>
      <w:r w:rsidR="00057DE4">
        <w:rPr>
          <w:rFonts w:ascii="Times New Roman" w:hAnsi="Times New Roman" w:cs="Times New Roman"/>
          <w:sz w:val="24"/>
          <w:szCs w:val="24"/>
        </w:rPr>
        <w:t>memang</w:t>
      </w:r>
      <w:r>
        <w:rPr>
          <w:rFonts w:ascii="Times New Roman" w:hAnsi="Times New Roman" w:cs="Times New Roman"/>
          <w:sz w:val="24"/>
          <w:szCs w:val="24"/>
        </w:rPr>
        <w:t xml:space="preserve"> tercantum dalam UU Perdagangan Orang, permufakatan jahat merupakan suatu istilah yuridis, sama halnya dengan istilah yuridis seperti percobaan, pembantuan, pengulangan, dan sebagainya.</w:t>
      </w:r>
      <w:r>
        <w:rPr>
          <w:rStyle w:val="FootnoteReference"/>
          <w:rFonts w:ascii="Times New Roman" w:hAnsi="Times New Roman" w:cs="Times New Roman"/>
          <w:sz w:val="24"/>
          <w:szCs w:val="24"/>
        </w:rPr>
        <w:footnoteReference w:id="129"/>
      </w:r>
      <w:r w:rsidR="00875264">
        <w:rPr>
          <w:rFonts w:ascii="Times New Roman" w:hAnsi="Times New Roman" w:cs="Times New Roman"/>
          <w:sz w:val="24"/>
          <w:szCs w:val="24"/>
        </w:rPr>
        <w:t xml:space="preserve"> Permasalahan yang timbul adalah ketika tidak dirumuskan mengenai pengertian, batasan, atau syarat-syarat kapan dikatakan terjadinya permufakatan jahat, dengan tidak disebutkannya pengertian, batasan, atau syarat-syarat terjadinya permufakatan masalah yang timbul adalah landasan hukum yang harus dipakai oleh UU ini terhadap permufakatan jahat, secara otomatis pengaturan mengenai permufakatan jahat akan kembali kepada KUHP Pasal 88, namun Pasal 88 ini tidak berlaku umum untuk UU khusus di luar KUHP,</w:t>
      </w:r>
      <w:r w:rsidR="002B1F19">
        <w:rPr>
          <w:rFonts w:ascii="Times New Roman" w:hAnsi="Times New Roman" w:cs="Times New Roman"/>
          <w:sz w:val="24"/>
          <w:szCs w:val="24"/>
        </w:rPr>
        <w:t xml:space="preserve"> Pasal 88 KUHP masuk ke dalam BAB </w:t>
      </w:r>
      <w:r w:rsidR="00C609B2">
        <w:rPr>
          <w:rFonts w:ascii="Times New Roman" w:hAnsi="Times New Roman" w:cs="Times New Roman"/>
          <w:sz w:val="24"/>
          <w:szCs w:val="24"/>
        </w:rPr>
        <w:t>IX</w:t>
      </w:r>
      <w:r w:rsidR="002B1F19">
        <w:rPr>
          <w:rFonts w:ascii="Times New Roman" w:hAnsi="Times New Roman" w:cs="Times New Roman"/>
          <w:sz w:val="24"/>
          <w:szCs w:val="24"/>
        </w:rPr>
        <w:t xml:space="preserve"> sedangkan menurut ketentuan Pasal 103 landasan yang digunakan untuk UU khusus hanya ketentuan pada BAB </w:t>
      </w:r>
      <w:r w:rsidR="00C609B2">
        <w:rPr>
          <w:rFonts w:ascii="Times New Roman" w:hAnsi="Times New Roman" w:cs="Times New Roman"/>
          <w:sz w:val="24"/>
          <w:szCs w:val="24"/>
        </w:rPr>
        <w:t>I</w:t>
      </w:r>
      <w:r w:rsidR="002B1F19">
        <w:rPr>
          <w:rFonts w:ascii="Times New Roman" w:hAnsi="Times New Roman" w:cs="Times New Roman"/>
          <w:sz w:val="24"/>
          <w:szCs w:val="24"/>
        </w:rPr>
        <w:t xml:space="preserve"> hingga BAB </w:t>
      </w:r>
      <w:r w:rsidR="00C76B18">
        <w:rPr>
          <w:rFonts w:ascii="Times New Roman" w:hAnsi="Times New Roman" w:cs="Times New Roman"/>
          <w:sz w:val="24"/>
          <w:szCs w:val="24"/>
        </w:rPr>
        <w:t>VIII</w:t>
      </w:r>
      <w:r w:rsidR="002B1F19">
        <w:rPr>
          <w:rFonts w:ascii="Times New Roman" w:hAnsi="Times New Roman" w:cs="Times New Roman"/>
          <w:sz w:val="24"/>
          <w:szCs w:val="24"/>
        </w:rPr>
        <w:t xml:space="preserve"> Buku 1 KUHP, </w:t>
      </w:r>
      <w:r w:rsidR="00875264">
        <w:rPr>
          <w:rFonts w:ascii="Times New Roman" w:hAnsi="Times New Roman" w:cs="Times New Roman"/>
          <w:sz w:val="24"/>
          <w:szCs w:val="24"/>
        </w:rPr>
        <w:t xml:space="preserve">terlebih lagi permufakatan jahat </w:t>
      </w:r>
      <w:r w:rsidR="00875264">
        <w:rPr>
          <w:rFonts w:ascii="Times New Roman" w:hAnsi="Times New Roman" w:cs="Times New Roman"/>
          <w:sz w:val="24"/>
          <w:szCs w:val="24"/>
        </w:rPr>
        <w:lastRenderedPageBreak/>
        <w:t>ditujukan untuk delik kejahatan</w:t>
      </w:r>
      <w:r w:rsidR="002B1F19">
        <w:rPr>
          <w:rFonts w:ascii="Times New Roman" w:hAnsi="Times New Roman" w:cs="Times New Roman"/>
          <w:sz w:val="24"/>
          <w:szCs w:val="24"/>
        </w:rPr>
        <w:t xml:space="preserve"> dalam KUHP. Masalah selanjutnya dalam</w:t>
      </w:r>
      <w:r w:rsidR="00875264">
        <w:rPr>
          <w:rFonts w:ascii="Times New Roman" w:hAnsi="Times New Roman" w:cs="Times New Roman"/>
          <w:sz w:val="24"/>
          <w:szCs w:val="24"/>
        </w:rPr>
        <w:t xml:space="preserve"> UU Perdagangan Orang tidak menyebutkan kualifikasi delik a</w:t>
      </w:r>
      <w:r w:rsidR="002B1F19">
        <w:rPr>
          <w:rFonts w:ascii="Times New Roman" w:hAnsi="Times New Roman" w:cs="Times New Roman"/>
          <w:sz w:val="24"/>
          <w:szCs w:val="24"/>
        </w:rPr>
        <w:t>ntara kejahatan dan pelanggaran sehingga apabila dalam UU Perdagangan Orang menggunakan definisi permufakatan jahat dalam KUHP akan menimbulkan kerancuan</w:t>
      </w:r>
      <w:r w:rsidR="00D30DC7">
        <w:rPr>
          <w:rFonts w:ascii="Times New Roman" w:hAnsi="Times New Roman" w:cs="Times New Roman"/>
          <w:sz w:val="24"/>
          <w:szCs w:val="24"/>
        </w:rPr>
        <w:t>, untuk itu UU Perdagangan Orang harus memuat definisi tersendiri mengenai permufakatan jahat.</w:t>
      </w:r>
    </w:p>
    <w:p w:rsidR="008F4E23" w:rsidRPr="006E4440" w:rsidRDefault="008F4E23" w:rsidP="008F4E23">
      <w:pPr>
        <w:pStyle w:val="ListParagraph"/>
        <w:numPr>
          <w:ilvl w:val="0"/>
          <w:numId w:val="69"/>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Pertanggungjawaban Pidana</w:t>
      </w:r>
    </w:p>
    <w:p w:rsidR="008F4E23" w:rsidRPr="006E4440" w:rsidRDefault="008F4E23" w:rsidP="008F4E23">
      <w:pPr>
        <w:pStyle w:val="ListParagraph"/>
        <w:spacing w:before="240" w:after="0" w:line="480" w:lineRule="auto"/>
        <w:ind w:left="2628"/>
        <w:jc w:val="both"/>
        <w:rPr>
          <w:rFonts w:ascii="Times New Roman" w:hAnsi="Times New Roman" w:cs="Times New Roman"/>
          <w:sz w:val="24"/>
          <w:szCs w:val="24"/>
        </w:rPr>
      </w:pPr>
      <w:r w:rsidRPr="006E4440">
        <w:rPr>
          <w:rFonts w:ascii="Times New Roman" w:hAnsi="Times New Roman" w:cs="Times New Roman"/>
          <w:sz w:val="24"/>
          <w:szCs w:val="24"/>
        </w:rPr>
        <w:t xml:space="preserve">Undang-Undang ini menganut prinsip pertanggungjawaban berdasarkan kesalahan, meski tidak dirumuskan secara </w:t>
      </w:r>
      <w:r w:rsidR="00F9595B">
        <w:rPr>
          <w:rFonts w:ascii="Times New Roman" w:hAnsi="Times New Roman" w:cs="Times New Roman"/>
          <w:sz w:val="24"/>
          <w:szCs w:val="24"/>
        </w:rPr>
        <w:t>jelas</w:t>
      </w:r>
      <w:r w:rsidRPr="006E4440">
        <w:rPr>
          <w:rFonts w:ascii="Times New Roman" w:hAnsi="Times New Roman" w:cs="Times New Roman"/>
          <w:sz w:val="24"/>
          <w:szCs w:val="24"/>
        </w:rPr>
        <w:t xml:space="preserve"> dalam Pasal 2, 3, 4, dan Pasal 5, namun kata “untuk tujuan” dan “dengan maksud” merupakan suatu niatan atau keinginan yang dilakukan secara sengaja. </w:t>
      </w:r>
    </w:p>
    <w:p w:rsidR="008F4E23" w:rsidRPr="00D30DC7" w:rsidRDefault="008F4E23" w:rsidP="008F4E23">
      <w:pPr>
        <w:pStyle w:val="ListParagraph"/>
        <w:spacing w:before="240" w:after="0" w:line="480" w:lineRule="auto"/>
        <w:ind w:left="2628"/>
        <w:jc w:val="both"/>
        <w:rPr>
          <w:rFonts w:ascii="Times New Roman" w:hAnsi="Times New Roman" w:cs="Times New Roman"/>
          <w:sz w:val="24"/>
          <w:szCs w:val="24"/>
        </w:rPr>
      </w:pPr>
      <w:r w:rsidRPr="00D30DC7">
        <w:rPr>
          <w:rFonts w:ascii="Times New Roman" w:hAnsi="Times New Roman" w:cs="Times New Roman"/>
          <w:sz w:val="24"/>
          <w:szCs w:val="24"/>
        </w:rPr>
        <w:t>Sedangkan Pada Pasal 6 unsur “dengan cara apapun” dan “meng</w:t>
      </w:r>
      <w:r w:rsidR="00F512CD" w:rsidRPr="00D30DC7">
        <w:rPr>
          <w:rFonts w:ascii="Times New Roman" w:hAnsi="Times New Roman" w:cs="Times New Roman"/>
          <w:sz w:val="24"/>
          <w:szCs w:val="24"/>
        </w:rPr>
        <w:t>a</w:t>
      </w:r>
      <w:r w:rsidRPr="00D30DC7">
        <w:rPr>
          <w:rFonts w:ascii="Times New Roman" w:hAnsi="Times New Roman" w:cs="Times New Roman"/>
          <w:sz w:val="24"/>
          <w:szCs w:val="24"/>
        </w:rPr>
        <w:t xml:space="preserve">kibatkan” merupakan pertanggungjawaban mutlak. Pasal ini hanya melihat akibat dari perbuatan pelaku baik disengaja maupun tidak disengaja. Ini merupakan ajaran </w:t>
      </w:r>
      <w:r w:rsidRPr="00D30DC7">
        <w:rPr>
          <w:rFonts w:ascii="Times New Roman" w:hAnsi="Times New Roman" w:cs="Times New Roman"/>
          <w:i/>
          <w:sz w:val="24"/>
          <w:szCs w:val="24"/>
        </w:rPr>
        <w:t>Erfolgshaftung</w:t>
      </w:r>
      <w:r w:rsidRPr="00D30DC7">
        <w:rPr>
          <w:rFonts w:ascii="Times New Roman" w:hAnsi="Times New Roman" w:cs="Times New Roman"/>
          <w:sz w:val="24"/>
          <w:szCs w:val="24"/>
        </w:rPr>
        <w:t>.</w:t>
      </w:r>
      <w:r w:rsidR="009D4A0B" w:rsidRPr="00D30DC7">
        <w:rPr>
          <w:rFonts w:ascii="Times New Roman" w:hAnsi="Times New Roman" w:cs="Times New Roman"/>
          <w:i/>
          <w:sz w:val="24"/>
          <w:szCs w:val="24"/>
        </w:rPr>
        <w:t xml:space="preserve"> Erfolgshaftung</w:t>
      </w:r>
      <w:r w:rsidRPr="00D30DC7">
        <w:rPr>
          <w:rFonts w:ascii="Times New Roman" w:hAnsi="Times New Roman" w:cs="Times New Roman"/>
          <w:i/>
          <w:sz w:val="24"/>
          <w:szCs w:val="24"/>
        </w:rPr>
        <w:t xml:space="preserve"> </w:t>
      </w:r>
      <w:r w:rsidRPr="00D30DC7">
        <w:rPr>
          <w:rFonts w:ascii="Times New Roman" w:hAnsi="Times New Roman" w:cs="Times New Roman"/>
          <w:sz w:val="24"/>
          <w:szCs w:val="24"/>
        </w:rPr>
        <w:t>adalah pertanggungjawaban terhadap akibat yang tidak dituju/tidak dikehendaki/tidak disengaja.</w:t>
      </w:r>
      <w:r w:rsidRPr="00D30DC7">
        <w:rPr>
          <w:rStyle w:val="FootnoteReference"/>
          <w:rFonts w:ascii="Times New Roman" w:hAnsi="Times New Roman" w:cs="Times New Roman"/>
          <w:sz w:val="24"/>
          <w:szCs w:val="24"/>
        </w:rPr>
        <w:footnoteReference w:id="130"/>
      </w:r>
      <w:r w:rsidRPr="00D30DC7">
        <w:rPr>
          <w:rFonts w:ascii="Times New Roman" w:hAnsi="Times New Roman" w:cs="Times New Roman"/>
          <w:sz w:val="24"/>
          <w:szCs w:val="24"/>
        </w:rPr>
        <w:t xml:space="preserve"> </w:t>
      </w:r>
    </w:p>
    <w:p w:rsidR="008F4E23" w:rsidRPr="006E4440" w:rsidRDefault="008F4E23" w:rsidP="008F4E23">
      <w:pPr>
        <w:pStyle w:val="ListParagraph"/>
        <w:spacing w:before="240" w:after="0" w:line="480" w:lineRule="auto"/>
        <w:ind w:left="2628"/>
        <w:jc w:val="both"/>
        <w:rPr>
          <w:rFonts w:ascii="Times New Roman" w:hAnsi="Times New Roman" w:cs="Times New Roman"/>
          <w:sz w:val="24"/>
          <w:szCs w:val="24"/>
        </w:rPr>
      </w:pPr>
      <w:r w:rsidRPr="006E4440">
        <w:rPr>
          <w:rFonts w:ascii="Times New Roman" w:hAnsi="Times New Roman" w:cs="Times New Roman"/>
          <w:sz w:val="24"/>
          <w:szCs w:val="24"/>
        </w:rPr>
        <w:lastRenderedPageBreak/>
        <w:t>Pasal 1 angka 4 menyatakan bahwa setiap orang dalam pasal-pasal diatas merupakan “orang perseorangan” maupun “korporasi”, sehingga dapat disimpulkan bahwa pihak-pihak yang dapat dikenakan pertanggungjawaban pidana dalam UU ini merupakan oran</w:t>
      </w:r>
      <w:r w:rsidR="00F512CD">
        <w:rPr>
          <w:rFonts w:ascii="Times New Roman" w:hAnsi="Times New Roman" w:cs="Times New Roman"/>
          <w:sz w:val="24"/>
          <w:szCs w:val="24"/>
        </w:rPr>
        <w:t>g perseorangan maupun korporas</w:t>
      </w:r>
      <w:r w:rsidR="00262AA9">
        <w:rPr>
          <w:rFonts w:ascii="Times New Roman" w:hAnsi="Times New Roman" w:cs="Times New Roman"/>
          <w:sz w:val="24"/>
          <w:szCs w:val="24"/>
        </w:rPr>
        <w:t>i. Korporasi dapat dijatuhi dend</w:t>
      </w:r>
      <w:r w:rsidR="00F512CD">
        <w:rPr>
          <w:rFonts w:ascii="Times New Roman" w:hAnsi="Times New Roman" w:cs="Times New Roman"/>
          <w:sz w:val="24"/>
          <w:szCs w:val="24"/>
        </w:rPr>
        <w:t xml:space="preserve">a juga pidana tambahan, tetapi pidana tambahan disini tidak merumuskan mengenai </w:t>
      </w:r>
      <w:r w:rsidR="00BB575D">
        <w:rPr>
          <w:rFonts w:ascii="Times New Roman" w:hAnsi="Times New Roman" w:cs="Times New Roman"/>
          <w:sz w:val="24"/>
          <w:szCs w:val="24"/>
        </w:rPr>
        <w:t xml:space="preserve"> </w:t>
      </w:r>
      <w:r w:rsidR="00262AA9">
        <w:rPr>
          <w:rFonts w:ascii="Times New Roman" w:hAnsi="Times New Roman" w:cs="Times New Roman"/>
          <w:sz w:val="24"/>
          <w:szCs w:val="24"/>
        </w:rPr>
        <w:t>Stigmatising Sanctions yang dapat berupa pengumuman keputusan hakim, teguran korporasi.</w:t>
      </w:r>
      <w:r w:rsidR="000A055C">
        <w:rPr>
          <w:rFonts w:ascii="Times New Roman" w:hAnsi="Times New Roman" w:cs="Times New Roman"/>
          <w:sz w:val="24"/>
          <w:szCs w:val="24"/>
        </w:rPr>
        <w:t xml:space="preserve"> Pengaturan kurungan pengganti denda dalam UU ini</w:t>
      </w:r>
      <w:r w:rsidR="00BB4577">
        <w:rPr>
          <w:rFonts w:ascii="Times New Roman" w:hAnsi="Times New Roman" w:cs="Times New Roman"/>
          <w:sz w:val="24"/>
          <w:szCs w:val="24"/>
        </w:rPr>
        <w:t xml:space="preserve"> dijatuhkan hanya kepada orang</w:t>
      </w:r>
      <w:r w:rsidR="000A055C">
        <w:rPr>
          <w:rFonts w:ascii="Times New Roman" w:hAnsi="Times New Roman" w:cs="Times New Roman"/>
          <w:sz w:val="24"/>
          <w:szCs w:val="24"/>
        </w:rPr>
        <w:t>, hal ini menimbulkan masalah ketika denda dijatuhkan kepada korporasi tidak dibayarkan. KUHP sebagai sistem induk  Hukum Pidana Materiil mengatur mengenai denda yang tidak dibayar dapat diganti dengan kurungan sesuai dengan Pasal 30</w:t>
      </w:r>
      <w:r w:rsidR="003A5DDE">
        <w:rPr>
          <w:rFonts w:ascii="Times New Roman" w:hAnsi="Times New Roman" w:cs="Times New Roman"/>
          <w:sz w:val="24"/>
          <w:szCs w:val="24"/>
        </w:rPr>
        <w:t xml:space="preserve"> KUHP</w:t>
      </w:r>
      <w:r w:rsidR="000A055C">
        <w:rPr>
          <w:rFonts w:ascii="Times New Roman" w:hAnsi="Times New Roman" w:cs="Times New Roman"/>
          <w:sz w:val="24"/>
          <w:szCs w:val="24"/>
        </w:rPr>
        <w:t>, namun pengaturan mengenai kurungan pengganti denda</w:t>
      </w:r>
      <w:r w:rsidR="00BB4577">
        <w:rPr>
          <w:rFonts w:ascii="Times New Roman" w:hAnsi="Times New Roman" w:cs="Times New Roman"/>
          <w:sz w:val="24"/>
          <w:szCs w:val="24"/>
        </w:rPr>
        <w:t xml:space="preserve"> juga</w:t>
      </w:r>
      <w:r w:rsidR="000A055C">
        <w:rPr>
          <w:rFonts w:ascii="Times New Roman" w:hAnsi="Times New Roman" w:cs="Times New Roman"/>
          <w:sz w:val="24"/>
          <w:szCs w:val="24"/>
        </w:rPr>
        <w:t xml:space="preserve"> hanya dapat dijatuhkan kepada orang.</w:t>
      </w:r>
    </w:p>
    <w:p w:rsidR="008F4E23" w:rsidRPr="006E4440" w:rsidRDefault="008F4E23" w:rsidP="008F4E23">
      <w:pPr>
        <w:pStyle w:val="ListParagraph"/>
        <w:numPr>
          <w:ilvl w:val="0"/>
          <w:numId w:val="69"/>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Pidana dan Pemidanaan</w:t>
      </w:r>
    </w:p>
    <w:p w:rsidR="008F4E23" w:rsidRPr="006E4440" w:rsidRDefault="008F4E23" w:rsidP="008F4E23">
      <w:pPr>
        <w:pStyle w:val="ListParagraph"/>
        <w:numPr>
          <w:ilvl w:val="1"/>
          <w:numId w:val="70"/>
        </w:numPr>
        <w:spacing w:before="240" w:after="0" w:line="480" w:lineRule="auto"/>
        <w:ind w:left="2977"/>
        <w:jc w:val="both"/>
        <w:rPr>
          <w:rFonts w:ascii="Times New Roman" w:hAnsi="Times New Roman" w:cs="Times New Roman"/>
          <w:sz w:val="24"/>
          <w:szCs w:val="24"/>
        </w:rPr>
      </w:pPr>
      <w:r w:rsidRPr="006E4440">
        <w:rPr>
          <w:rFonts w:ascii="Times New Roman" w:hAnsi="Times New Roman" w:cs="Times New Roman"/>
          <w:sz w:val="24"/>
          <w:szCs w:val="24"/>
        </w:rPr>
        <w:t xml:space="preserve"> Jenis Pidana (</w:t>
      </w:r>
      <w:r w:rsidRPr="006E4440">
        <w:rPr>
          <w:rFonts w:ascii="Times New Roman" w:hAnsi="Times New Roman" w:cs="Times New Roman"/>
          <w:i/>
          <w:sz w:val="24"/>
          <w:szCs w:val="24"/>
        </w:rPr>
        <w:t>strafsoort</w:t>
      </w:r>
      <w:r w:rsidRPr="006E4440">
        <w:rPr>
          <w:rFonts w:ascii="Times New Roman" w:hAnsi="Times New Roman" w:cs="Times New Roman"/>
          <w:sz w:val="24"/>
          <w:szCs w:val="24"/>
        </w:rPr>
        <w:t>)</w:t>
      </w:r>
    </w:p>
    <w:p w:rsidR="008F4E23" w:rsidRPr="000A055C" w:rsidRDefault="008F4E23" w:rsidP="008F4E23">
      <w:pPr>
        <w:pStyle w:val="ListParagraph"/>
        <w:spacing w:before="240" w:after="0" w:line="480" w:lineRule="auto"/>
        <w:ind w:left="2977"/>
        <w:jc w:val="both"/>
        <w:rPr>
          <w:rFonts w:ascii="Times New Roman" w:hAnsi="Times New Roman" w:cs="Times New Roman"/>
          <w:sz w:val="24"/>
          <w:szCs w:val="24"/>
        </w:rPr>
      </w:pPr>
      <w:r w:rsidRPr="000A055C">
        <w:rPr>
          <w:rFonts w:ascii="Times New Roman" w:hAnsi="Times New Roman" w:cs="Times New Roman"/>
          <w:sz w:val="24"/>
          <w:szCs w:val="24"/>
        </w:rPr>
        <w:t xml:space="preserve">Jenis sanksi yang terdapat dalam Pasal 2, 3, 4, 5, 6, 20, 21, 22, dan 24 adalah pidana pokok yaitu </w:t>
      </w:r>
      <w:r w:rsidRPr="000A055C">
        <w:rPr>
          <w:rFonts w:ascii="Times New Roman" w:hAnsi="Times New Roman" w:cs="Times New Roman"/>
          <w:sz w:val="24"/>
          <w:szCs w:val="24"/>
        </w:rPr>
        <w:lastRenderedPageBreak/>
        <w:t>pidana penjara dan pidana denda. Sedangkan pidana tambahan diatur tersendiri dalam Pasal 15</w:t>
      </w:r>
      <w:r w:rsidR="000A055C">
        <w:rPr>
          <w:rFonts w:ascii="Times New Roman" w:hAnsi="Times New Roman" w:cs="Times New Roman"/>
          <w:sz w:val="24"/>
          <w:szCs w:val="24"/>
        </w:rPr>
        <w:t>.</w:t>
      </w:r>
      <w:r w:rsidRPr="000A055C">
        <w:rPr>
          <w:rFonts w:ascii="Times New Roman" w:hAnsi="Times New Roman" w:cs="Times New Roman"/>
          <w:sz w:val="24"/>
          <w:szCs w:val="24"/>
        </w:rPr>
        <w:t xml:space="preserve"> </w:t>
      </w:r>
    </w:p>
    <w:p w:rsidR="008F4E23" w:rsidRPr="006E4440" w:rsidRDefault="008F4E23" w:rsidP="008F4E23">
      <w:pPr>
        <w:pStyle w:val="ListParagraph"/>
        <w:numPr>
          <w:ilvl w:val="1"/>
          <w:numId w:val="70"/>
        </w:numPr>
        <w:spacing w:before="240" w:after="0" w:line="480" w:lineRule="auto"/>
        <w:ind w:left="2977"/>
        <w:jc w:val="both"/>
        <w:rPr>
          <w:rFonts w:ascii="Times New Roman" w:hAnsi="Times New Roman" w:cs="Times New Roman"/>
          <w:sz w:val="24"/>
          <w:szCs w:val="24"/>
        </w:rPr>
      </w:pPr>
      <w:r w:rsidRPr="006E4440">
        <w:rPr>
          <w:rFonts w:ascii="Times New Roman" w:hAnsi="Times New Roman" w:cs="Times New Roman"/>
          <w:sz w:val="24"/>
          <w:szCs w:val="24"/>
        </w:rPr>
        <w:t>Lama Pidana (</w:t>
      </w:r>
      <w:r w:rsidRPr="006E4440">
        <w:rPr>
          <w:rFonts w:ascii="Times New Roman" w:hAnsi="Times New Roman" w:cs="Times New Roman"/>
          <w:i/>
          <w:sz w:val="24"/>
          <w:szCs w:val="24"/>
        </w:rPr>
        <w:t>strafmaat</w:t>
      </w:r>
      <w:r w:rsidRPr="006E4440">
        <w:rPr>
          <w:rFonts w:ascii="Times New Roman" w:hAnsi="Times New Roman" w:cs="Times New Roman"/>
          <w:sz w:val="24"/>
          <w:szCs w:val="24"/>
        </w:rPr>
        <w:t>)</w:t>
      </w:r>
    </w:p>
    <w:p w:rsidR="00D41B88" w:rsidRDefault="00D41B88" w:rsidP="008F4E23">
      <w:pPr>
        <w:pStyle w:val="ListParagraph"/>
        <w:spacing w:before="240" w:after="0" w:line="480" w:lineRule="auto"/>
        <w:ind w:left="2977"/>
        <w:jc w:val="both"/>
        <w:rPr>
          <w:rFonts w:ascii="Times New Roman" w:hAnsi="Times New Roman" w:cs="Times New Roman"/>
          <w:sz w:val="24"/>
          <w:szCs w:val="24"/>
        </w:rPr>
      </w:pPr>
      <w:r>
        <w:rPr>
          <w:rFonts w:ascii="Times New Roman" w:hAnsi="Times New Roman" w:cs="Times New Roman"/>
          <w:sz w:val="24"/>
          <w:szCs w:val="24"/>
        </w:rPr>
        <w:t>Lamanya pidana dalam UU Perdagangan Orang ini paling</w:t>
      </w:r>
      <w:r w:rsidR="005F7326">
        <w:rPr>
          <w:rFonts w:ascii="Times New Roman" w:hAnsi="Times New Roman" w:cs="Times New Roman"/>
          <w:sz w:val="24"/>
          <w:szCs w:val="24"/>
        </w:rPr>
        <w:t xml:space="preserve"> rendah adalah 1 (satu) tahun dan paling tinggi adalah 15 (lima belas) tahun. Pidana denda paling ringan adalah Rp.40.000.000,00 (empat puluh juta rupiah) dan paling berat adalah Rp.600.000.000,00 (enam ratus juta rupiah)</w:t>
      </w:r>
      <w:r w:rsidR="00D11BB9">
        <w:rPr>
          <w:rFonts w:ascii="Times New Roman" w:hAnsi="Times New Roman" w:cs="Times New Roman"/>
          <w:sz w:val="24"/>
          <w:szCs w:val="24"/>
        </w:rPr>
        <w:t>.</w:t>
      </w:r>
    </w:p>
    <w:p w:rsidR="008F4E23" w:rsidRPr="006E4440" w:rsidRDefault="008F4E23" w:rsidP="008F4E23">
      <w:pPr>
        <w:pStyle w:val="ListParagraph"/>
        <w:spacing w:before="240" w:after="0" w:line="480" w:lineRule="auto"/>
        <w:ind w:left="2977"/>
        <w:jc w:val="both"/>
        <w:rPr>
          <w:rFonts w:ascii="Times New Roman" w:hAnsi="Times New Roman" w:cs="Times New Roman"/>
          <w:sz w:val="24"/>
          <w:szCs w:val="24"/>
        </w:rPr>
      </w:pPr>
      <w:r w:rsidRPr="006E4440">
        <w:rPr>
          <w:rFonts w:ascii="Times New Roman" w:hAnsi="Times New Roman" w:cs="Times New Roman"/>
          <w:sz w:val="24"/>
          <w:szCs w:val="24"/>
        </w:rPr>
        <w:t>Pasal 2, 3, 4, 5, 6, 20, 21, 22, dan 24 mencantumkan ancaman pidana minimal khusus.</w:t>
      </w:r>
    </w:p>
    <w:p w:rsidR="008F4E23" w:rsidRPr="006E4440" w:rsidRDefault="00315D09" w:rsidP="008F4E23">
      <w:pPr>
        <w:pStyle w:val="ListParagraph"/>
        <w:spacing w:before="240" w:after="0" w:line="480" w:lineRule="auto"/>
        <w:ind w:left="2977"/>
        <w:jc w:val="both"/>
        <w:rPr>
          <w:rFonts w:ascii="Times New Roman" w:hAnsi="Times New Roman" w:cs="Times New Roman"/>
          <w:sz w:val="24"/>
          <w:szCs w:val="24"/>
        </w:rPr>
      </w:pPr>
      <w:r w:rsidRPr="00180A51">
        <w:rPr>
          <w:rFonts w:ascii="Times New Roman" w:hAnsi="Times New Roman" w:cs="Times New Roman"/>
          <w:sz w:val="24"/>
          <w:szCs w:val="24"/>
        </w:rPr>
        <w:t>Pencantuman ancaman pidana minimal khusus dalam perumusan delik dalam UU Khusus diluar dari ketentuan induk KUHP merupakan penyimpangan karena KUHP tidak mengenal adanya ancaman pidana minimal khus</w:t>
      </w:r>
      <w:r>
        <w:rPr>
          <w:rFonts w:ascii="Times New Roman" w:hAnsi="Times New Roman" w:cs="Times New Roman"/>
          <w:sz w:val="24"/>
          <w:szCs w:val="24"/>
        </w:rPr>
        <w:t>us. Penyimpangan ini dapat dibe</w:t>
      </w:r>
      <w:r w:rsidRPr="00180A51">
        <w:rPr>
          <w:rFonts w:ascii="Times New Roman" w:hAnsi="Times New Roman" w:cs="Times New Roman"/>
          <w:sz w:val="24"/>
          <w:szCs w:val="24"/>
        </w:rPr>
        <w:t>narkan</w:t>
      </w:r>
      <w:r w:rsidRPr="00387784">
        <w:rPr>
          <w:rFonts w:ascii="Times New Roman" w:hAnsi="Times New Roman" w:cs="Times New Roman"/>
          <w:color w:val="FF0000"/>
          <w:sz w:val="24"/>
          <w:szCs w:val="24"/>
        </w:rPr>
        <w:t xml:space="preserve"> </w:t>
      </w:r>
      <w:r>
        <w:rPr>
          <w:rFonts w:ascii="Times New Roman" w:hAnsi="Times New Roman" w:cs="Times New Roman"/>
          <w:sz w:val="24"/>
          <w:szCs w:val="24"/>
        </w:rPr>
        <w:t>mengingat ketentuan Pasal 103, tetapi UU khusus harus memuat pedoman aturan pemidanaan minimum khusus.</w:t>
      </w:r>
    </w:p>
    <w:p w:rsidR="008F4E23" w:rsidRPr="006E4440" w:rsidRDefault="008F4E23" w:rsidP="008F4E23">
      <w:pPr>
        <w:pStyle w:val="ListParagraph"/>
        <w:numPr>
          <w:ilvl w:val="1"/>
          <w:numId w:val="70"/>
        </w:numPr>
        <w:spacing w:before="240" w:after="0" w:line="480" w:lineRule="auto"/>
        <w:ind w:left="2977"/>
        <w:jc w:val="both"/>
        <w:rPr>
          <w:rFonts w:ascii="Times New Roman" w:hAnsi="Times New Roman" w:cs="Times New Roman"/>
          <w:sz w:val="24"/>
          <w:szCs w:val="24"/>
        </w:rPr>
      </w:pPr>
      <w:r w:rsidRPr="006E4440">
        <w:rPr>
          <w:rFonts w:ascii="Times New Roman" w:hAnsi="Times New Roman" w:cs="Times New Roman"/>
          <w:sz w:val="24"/>
          <w:szCs w:val="24"/>
        </w:rPr>
        <w:t>Pelaksanaan Pidana (</w:t>
      </w:r>
      <w:r w:rsidRPr="006E4440">
        <w:rPr>
          <w:rFonts w:ascii="Times New Roman" w:hAnsi="Times New Roman" w:cs="Times New Roman"/>
          <w:i/>
          <w:sz w:val="24"/>
          <w:szCs w:val="24"/>
        </w:rPr>
        <w:t>strafmodus</w:t>
      </w:r>
      <w:r w:rsidRPr="006E4440">
        <w:rPr>
          <w:rFonts w:ascii="Times New Roman" w:hAnsi="Times New Roman" w:cs="Times New Roman"/>
          <w:sz w:val="24"/>
          <w:szCs w:val="24"/>
        </w:rPr>
        <w:t>)</w:t>
      </w:r>
    </w:p>
    <w:p w:rsidR="008F4E23" w:rsidRPr="0075472F" w:rsidRDefault="008F4E23" w:rsidP="008F4E23">
      <w:pPr>
        <w:pStyle w:val="ListParagraph"/>
        <w:spacing w:before="240" w:after="0" w:line="480" w:lineRule="auto"/>
        <w:ind w:left="2977"/>
        <w:jc w:val="both"/>
        <w:rPr>
          <w:rFonts w:ascii="Times New Roman" w:hAnsi="Times New Roman" w:cs="Times New Roman"/>
          <w:color w:val="FF0000"/>
          <w:sz w:val="24"/>
          <w:szCs w:val="24"/>
        </w:rPr>
      </w:pPr>
      <w:r w:rsidRPr="006E4440">
        <w:rPr>
          <w:rFonts w:ascii="Times New Roman" w:hAnsi="Times New Roman" w:cs="Times New Roman"/>
          <w:sz w:val="24"/>
          <w:szCs w:val="24"/>
        </w:rPr>
        <w:t xml:space="preserve">Cara pelaksanaan Pidana atau </w:t>
      </w:r>
      <w:r w:rsidRPr="006E4440">
        <w:rPr>
          <w:rFonts w:ascii="Times New Roman" w:hAnsi="Times New Roman" w:cs="Times New Roman"/>
          <w:i/>
          <w:sz w:val="24"/>
          <w:szCs w:val="24"/>
        </w:rPr>
        <w:t xml:space="preserve">strafmodus </w:t>
      </w:r>
      <w:r w:rsidRPr="006E4440">
        <w:rPr>
          <w:rFonts w:ascii="Times New Roman" w:hAnsi="Times New Roman" w:cs="Times New Roman"/>
          <w:sz w:val="24"/>
          <w:szCs w:val="24"/>
        </w:rPr>
        <w:t xml:space="preserve">dalam UU Perdagangan Orang terdapat pada Pasal 25 </w:t>
      </w:r>
      <w:r w:rsidRPr="006E4440">
        <w:rPr>
          <w:rFonts w:ascii="Times New Roman" w:hAnsi="Times New Roman" w:cs="Times New Roman"/>
          <w:sz w:val="24"/>
          <w:szCs w:val="24"/>
        </w:rPr>
        <w:lastRenderedPageBreak/>
        <w:t>yaitu jika terpidana tidak mampu membayar pidana denda, maka terpidana dapat dijatuhi pidana pengganti kurungan paling lama 1 (satu) tahun</w:t>
      </w:r>
      <w:r w:rsidR="008C7931">
        <w:rPr>
          <w:rFonts w:ascii="Times New Roman" w:hAnsi="Times New Roman" w:cs="Times New Roman"/>
          <w:sz w:val="24"/>
          <w:szCs w:val="24"/>
        </w:rPr>
        <w:t>.</w:t>
      </w:r>
    </w:p>
    <w:p w:rsidR="008F4E23" w:rsidRPr="006E4440" w:rsidRDefault="008F4E23" w:rsidP="008F4E23">
      <w:pPr>
        <w:pStyle w:val="ListParagraph"/>
        <w:numPr>
          <w:ilvl w:val="1"/>
          <w:numId w:val="70"/>
        </w:numPr>
        <w:spacing w:before="240" w:after="0" w:line="480" w:lineRule="auto"/>
        <w:ind w:left="2977"/>
        <w:jc w:val="both"/>
        <w:rPr>
          <w:rFonts w:ascii="Times New Roman" w:hAnsi="Times New Roman" w:cs="Times New Roman"/>
          <w:sz w:val="24"/>
          <w:szCs w:val="24"/>
        </w:rPr>
      </w:pPr>
      <w:r w:rsidRPr="006E4440">
        <w:rPr>
          <w:rFonts w:ascii="Times New Roman" w:hAnsi="Times New Roman" w:cs="Times New Roman"/>
          <w:sz w:val="24"/>
          <w:szCs w:val="24"/>
        </w:rPr>
        <w:t>Sistem Perumusan Ancaman Pidana</w:t>
      </w:r>
    </w:p>
    <w:p w:rsidR="008F4E23" w:rsidRPr="006E4440" w:rsidRDefault="008F4E23" w:rsidP="008F4E23">
      <w:pPr>
        <w:pStyle w:val="ListParagraph"/>
        <w:spacing w:before="240" w:after="0" w:line="480" w:lineRule="auto"/>
        <w:ind w:left="2977"/>
        <w:jc w:val="both"/>
        <w:rPr>
          <w:rFonts w:ascii="Times New Roman" w:hAnsi="Times New Roman" w:cs="Times New Roman"/>
          <w:sz w:val="24"/>
          <w:szCs w:val="24"/>
        </w:rPr>
      </w:pPr>
      <w:r w:rsidRPr="006E4440">
        <w:rPr>
          <w:rFonts w:ascii="Times New Roman" w:hAnsi="Times New Roman" w:cs="Times New Roman"/>
          <w:sz w:val="24"/>
          <w:szCs w:val="24"/>
        </w:rPr>
        <w:t xml:space="preserve">Sistem perumusan ancaman pidana dalam Pasal 2, 3, 4, 5, 6, 20, 21, 22, dan 24 adalah perumusan ancaman pidana secara kumulatif karena </w:t>
      </w:r>
      <w:r w:rsidR="008C7931">
        <w:rPr>
          <w:rFonts w:ascii="Times New Roman" w:hAnsi="Times New Roman" w:cs="Times New Roman"/>
          <w:sz w:val="24"/>
          <w:szCs w:val="24"/>
        </w:rPr>
        <w:t>ditemukan penggunaan kata “dan” namun penggunaan kata ini</w:t>
      </w:r>
      <w:r w:rsidRPr="006E4440">
        <w:rPr>
          <w:rFonts w:ascii="Times New Roman" w:hAnsi="Times New Roman" w:cs="Times New Roman"/>
          <w:sz w:val="24"/>
          <w:szCs w:val="24"/>
        </w:rPr>
        <w:t xml:space="preserve"> </w:t>
      </w:r>
      <w:r w:rsidR="008C7931" w:rsidRPr="00717541">
        <w:rPr>
          <w:rFonts w:ascii="Times New Roman" w:hAnsi="Times New Roman" w:cs="Times New Roman"/>
          <w:sz w:val="24"/>
          <w:szCs w:val="24"/>
        </w:rPr>
        <w:t>mengandung kelemahan, karena hakim tidak mempunyai kebebasan dalam memilih sanksi pida</w:t>
      </w:r>
      <w:r w:rsidR="008C7931">
        <w:rPr>
          <w:rFonts w:ascii="Times New Roman" w:hAnsi="Times New Roman" w:cs="Times New Roman"/>
          <w:sz w:val="24"/>
          <w:szCs w:val="24"/>
        </w:rPr>
        <w:t>na mana yang cocok bagi pelaku</w:t>
      </w:r>
      <w:r w:rsidR="00D11BB9">
        <w:rPr>
          <w:rFonts w:ascii="Times New Roman" w:hAnsi="Times New Roman" w:cs="Times New Roman"/>
          <w:sz w:val="24"/>
          <w:szCs w:val="24"/>
        </w:rPr>
        <w:t xml:space="preserve"> (orang perseorangan maupun korporasi).</w:t>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Pasal-Pasal sebagaimana dimaksud diatas merupakan bentuk perlindungan secara tidak langsung atau abstrak, akan tetapi UU Perdagangan Orang ini juga memberikan perlindungan secara lansung atau konkret. Perlindungan secara konkret ini dapat ditemukan pada BAB V tentang Perlindungan Saksi dan Korban. Adapun bentuk dari perlindungannya secara langsung yaitu :</w:t>
      </w:r>
    </w:p>
    <w:p w:rsidR="00DF4BD9" w:rsidRPr="006E4440" w:rsidRDefault="008F4E23" w:rsidP="00454114">
      <w:pPr>
        <w:pStyle w:val="ListParagraph"/>
        <w:spacing w:before="240" w:after="0" w:line="360" w:lineRule="auto"/>
        <w:ind w:left="1701" w:firstLine="567"/>
        <w:jc w:val="center"/>
        <w:rPr>
          <w:rFonts w:ascii="Times New Roman" w:hAnsi="Times New Roman" w:cs="Times New Roman"/>
          <w:sz w:val="24"/>
          <w:szCs w:val="24"/>
        </w:rPr>
      </w:pPr>
      <w:r w:rsidRPr="006E4440">
        <w:rPr>
          <w:rFonts w:ascii="Times New Roman" w:hAnsi="Times New Roman" w:cs="Times New Roman"/>
          <w:sz w:val="24"/>
          <w:szCs w:val="24"/>
        </w:rPr>
        <w:t>Pasal 44</w:t>
      </w:r>
    </w:p>
    <w:p w:rsidR="008F4E23" w:rsidRPr="006E4440" w:rsidRDefault="008F4E23" w:rsidP="008F4E23">
      <w:pPr>
        <w:pStyle w:val="ListParagraph"/>
        <w:numPr>
          <w:ilvl w:val="0"/>
          <w:numId w:val="71"/>
        </w:numPr>
        <w:spacing w:before="240" w:after="0" w:line="240" w:lineRule="auto"/>
        <w:jc w:val="both"/>
        <w:rPr>
          <w:rFonts w:ascii="Times New Roman" w:hAnsi="Times New Roman" w:cs="Times New Roman"/>
          <w:sz w:val="24"/>
          <w:szCs w:val="24"/>
        </w:rPr>
      </w:pPr>
      <w:r w:rsidRPr="006E4440">
        <w:rPr>
          <w:rFonts w:ascii="Times New Roman" w:hAnsi="Times New Roman" w:cs="Times New Roman"/>
          <w:sz w:val="24"/>
          <w:szCs w:val="24"/>
        </w:rPr>
        <w:t>Saksi dan/atau korban tindak pidana perdagangan orang berhak memperoleh kerahasiaan identitas.</w:t>
      </w:r>
    </w:p>
    <w:p w:rsidR="008F4E23" w:rsidRPr="006E4440" w:rsidRDefault="008F4E23" w:rsidP="008F4E23">
      <w:pPr>
        <w:pStyle w:val="ListParagraph"/>
        <w:numPr>
          <w:ilvl w:val="0"/>
          <w:numId w:val="71"/>
        </w:numPr>
        <w:spacing w:before="240" w:after="0" w:line="240" w:lineRule="auto"/>
        <w:jc w:val="both"/>
        <w:rPr>
          <w:rFonts w:ascii="Times New Roman" w:hAnsi="Times New Roman" w:cs="Times New Roman"/>
          <w:sz w:val="24"/>
          <w:szCs w:val="24"/>
        </w:rPr>
      </w:pPr>
      <w:r w:rsidRPr="006E4440">
        <w:rPr>
          <w:rFonts w:ascii="Times New Roman" w:hAnsi="Times New Roman" w:cs="Times New Roman"/>
          <w:sz w:val="24"/>
          <w:szCs w:val="24"/>
        </w:rPr>
        <w:t xml:space="preserve">Hak sebagaimana dimaksud pada ayat (1) diberikan juga kepada keluarga saksi dan/atau korban sampai dengan derajat kedua, apabila keluarga saksi dan/atau korban mendapat ancaman baik fisik maupun psikis </w:t>
      </w:r>
      <w:r w:rsidRPr="006E4440">
        <w:rPr>
          <w:rFonts w:ascii="Times New Roman" w:hAnsi="Times New Roman" w:cs="Times New Roman"/>
          <w:sz w:val="24"/>
          <w:szCs w:val="24"/>
        </w:rPr>
        <w:lastRenderedPageBreak/>
        <w:t>dari orang lain yang berkenaan dengan keterangan saksi dan/atau korban.</w:t>
      </w:r>
    </w:p>
    <w:p w:rsidR="008F4E23" w:rsidRPr="006E4440" w:rsidRDefault="008F4E23" w:rsidP="008F4E23">
      <w:pPr>
        <w:pStyle w:val="ListParagraph"/>
        <w:spacing w:before="240" w:after="0" w:line="240" w:lineRule="auto"/>
        <w:ind w:left="2628"/>
        <w:jc w:val="both"/>
        <w:rPr>
          <w:rFonts w:ascii="Times New Roman" w:hAnsi="Times New Roman" w:cs="Times New Roman"/>
          <w:sz w:val="24"/>
          <w:szCs w:val="24"/>
        </w:rPr>
      </w:pP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 xml:space="preserve">Pasal 44 ayat (2) tidak menjelaskan secara </w:t>
      </w:r>
      <w:r w:rsidR="00C33A2A">
        <w:rPr>
          <w:rFonts w:ascii="Times New Roman" w:hAnsi="Times New Roman" w:cs="Times New Roman"/>
          <w:sz w:val="24"/>
          <w:szCs w:val="24"/>
        </w:rPr>
        <w:t>rinci</w:t>
      </w:r>
      <w:r w:rsidRPr="006E4440">
        <w:rPr>
          <w:rFonts w:ascii="Times New Roman" w:hAnsi="Times New Roman" w:cs="Times New Roman"/>
          <w:sz w:val="24"/>
          <w:szCs w:val="24"/>
        </w:rPr>
        <w:t xml:space="preserve"> mengenai keluarga korban sampai dengan derajat kedua, hal ini dapat menyulitkan pihak-pihak yang melaksanakan perlindungan kepada keluarga saksi dan korban.</w:t>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Pasal 48 dalam UU Perdagangan Orang ini memuat tentang pemberian restitusi. Sedangkan Pasal 52 hingga Pasal 53 memuat tentang pemberian bantuan berupa Rehabilitasi</w:t>
      </w:r>
      <w:r w:rsidRPr="006E4440">
        <w:rPr>
          <w:rStyle w:val="FootnoteReference"/>
          <w:rFonts w:ascii="Times New Roman" w:hAnsi="Times New Roman" w:cs="Times New Roman"/>
          <w:sz w:val="24"/>
          <w:szCs w:val="24"/>
        </w:rPr>
        <w:footnoteReference w:id="131"/>
      </w:r>
      <w:r w:rsidRPr="006E4440">
        <w:rPr>
          <w:rFonts w:ascii="Times New Roman" w:hAnsi="Times New Roman" w:cs="Times New Roman"/>
          <w:sz w:val="24"/>
          <w:szCs w:val="24"/>
        </w:rPr>
        <w:t xml:space="preserve"> kepada korban. Perlindungan kepada saksi dan korban tidak hanya terfokus di dalam wilayah Negara Kesatuan Republik Indonesia saja, namun juga terhadap warga negara Indonesia yang berada di</w:t>
      </w:r>
      <w:r w:rsidR="00E1385A">
        <w:rPr>
          <w:rFonts w:ascii="Times New Roman" w:hAnsi="Times New Roman" w:cs="Times New Roman"/>
          <w:sz w:val="24"/>
          <w:szCs w:val="24"/>
        </w:rPr>
        <w:t xml:space="preserve"> </w:t>
      </w:r>
      <w:r w:rsidRPr="006E4440">
        <w:rPr>
          <w:rFonts w:ascii="Times New Roman" w:hAnsi="Times New Roman" w:cs="Times New Roman"/>
          <w:sz w:val="24"/>
          <w:szCs w:val="24"/>
        </w:rPr>
        <w:t>luar negeri bahkan perlindungan kepada warga negara asing. Perihal</w:t>
      </w:r>
      <w:r w:rsidR="00E1385A">
        <w:rPr>
          <w:rFonts w:ascii="Times New Roman" w:hAnsi="Times New Roman" w:cs="Times New Roman"/>
          <w:sz w:val="24"/>
          <w:szCs w:val="24"/>
        </w:rPr>
        <w:t xml:space="preserve"> mengenai perlindungan terhadap warga negara Indonesia yang berada di luar negeri</w:t>
      </w:r>
      <w:r w:rsidRPr="006E4440">
        <w:rPr>
          <w:rFonts w:ascii="Times New Roman" w:hAnsi="Times New Roman" w:cs="Times New Roman"/>
          <w:sz w:val="24"/>
          <w:szCs w:val="24"/>
        </w:rPr>
        <w:t xml:space="preserve"> ini tercantum pada Pasal 54.</w:t>
      </w:r>
    </w:p>
    <w:p w:rsidR="00DF4BD9" w:rsidRPr="006E4440" w:rsidRDefault="008F4E23" w:rsidP="00454114">
      <w:pPr>
        <w:pStyle w:val="ListParagraph"/>
        <w:spacing w:before="240" w:after="0" w:line="360" w:lineRule="auto"/>
        <w:ind w:left="1701" w:firstLine="567"/>
        <w:jc w:val="center"/>
        <w:rPr>
          <w:rFonts w:ascii="Times New Roman" w:hAnsi="Times New Roman" w:cs="Times New Roman"/>
          <w:sz w:val="24"/>
          <w:szCs w:val="24"/>
        </w:rPr>
      </w:pPr>
      <w:r w:rsidRPr="006E4440">
        <w:rPr>
          <w:rFonts w:ascii="Times New Roman" w:hAnsi="Times New Roman" w:cs="Times New Roman"/>
          <w:sz w:val="24"/>
          <w:szCs w:val="24"/>
        </w:rPr>
        <w:t>Pasal 54</w:t>
      </w:r>
    </w:p>
    <w:p w:rsidR="008F4E23" w:rsidRPr="006E4440" w:rsidRDefault="008F4E23" w:rsidP="008F4E23">
      <w:pPr>
        <w:pStyle w:val="ListParagraph"/>
        <w:numPr>
          <w:ilvl w:val="0"/>
          <w:numId w:val="72"/>
        </w:numPr>
        <w:spacing w:before="240" w:after="0" w:line="240" w:lineRule="auto"/>
        <w:jc w:val="both"/>
        <w:rPr>
          <w:rFonts w:ascii="Times New Roman" w:hAnsi="Times New Roman" w:cs="Times New Roman"/>
          <w:sz w:val="24"/>
          <w:szCs w:val="24"/>
        </w:rPr>
      </w:pPr>
      <w:r w:rsidRPr="006E4440">
        <w:rPr>
          <w:rFonts w:ascii="Times New Roman" w:hAnsi="Times New Roman" w:cs="Times New Roman"/>
          <w:sz w:val="24"/>
          <w:szCs w:val="24"/>
        </w:rPr>
        <w:t>Dalam hal korban berada diluar negeri memerlukan perlindungan hukum akibat tindak pidana perdagangan orang, maka Pemerintah Republik Indonesia melalui perwakilannya di luar negeri wajib melindungi pribadi dan kepentingan korban, dan mengusahakan untuk memulangkan korban ke Indonesia atas biaya negara.</w:t>
      </w:r>
    </w:p>
    <w:p w:rsidR="008F4E23" w:rsidRPr="006E4440" w:rsidRDefault="008F4E23" w:rsidP="008F4E23">
      <w:pPr>
        <w:pStyle w:val="ListParagraph"/>
        <w:numPr>
          <w:ilvl w:val="0"/>
          <w:numId w:val="72"/>
        </w:numPr>
        <w:spacing w:before="240" w:after="0" w:line="240" w:lineRule="auto"/>
        <w:jc w:val="both"/>
        <w:rPr>
          <w:rFonts w:ascii="Times New Roman" w:hAnsi="Times New Roman" w:cs="Times New Roman"/>
          <w:sz w:val="24"/>
          <w:szCs w:val="24"/>
        </w:rPr>
      </w:pPr>
      <w:r w:rsidRPr="006E4440">
        <w:rPr>
          <w:rFonts w:ascii="Times New Roman" w:hAnsi="Times New Roman" w:cs="Times New Roman"/>
          <w:sz w:val="24"/>
          <w:szCs w:val="24"/>
        </w:rPr>
        <w:t>Dalam hal korban adalah warga negara asing yang berada di Indonesia, maka Pemerintah Republik Indonesia mengupayakan perlindungan dan pemulangan ke negara asalnya melalui koordinasi dengan perwakilannya di Indonesia.</w:t>
      </w:r>
    </w:p>
    <w:p w:rsidR="008F4E23" w:rsidRPr="006E4440" w:rsidRDefault="008F4E23" w:rsidP="008F4E23">
      <w:pPr>
        <w:pStyle w:val="ListParagraph"/>
        <w:numPr>
          <w:ilvl w:val="0"/>
          <w:numId w:val="46"/>
        </w:numPr>
        <w:spacing w:before="240" w:after="0" w:line="480" w:lineRule="auto"/>
        <w:ind w:left="1701" w:hanging="425"/>
        <w:jc w:val="both"/>
        <w:rPr>
          <w:rFonts w:ascii="Times New Roman" w:hAnsi="Times New Roman" w:cs="Times New Roman"/>
          <w:b/>
          <w:sz w:val="24"/>
          <w:szCs w:val="24"/>
        </w:rPr>
      </w:pPr>
      <w:r w:rsidRPr="006E4440">
        <w:rPr>
          <w:rFonts w:ascii="Times New Roman" w:hAnsi="Times New Roman" w:cs="Times New Roman"/>
          <w:b/>
          <w:sz w:val="24"/>
          <w:szCs w:val="24"/>
        </w:rPr>
        <w:lastRenderedPageBreak/>
        <w:t>Undang-Undang Nomor 13 Tahun 2006 tentang Perlindungan Saksi Dan Korban</w:t>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Undang-Undang Perlindungan Saksi dan Korban ini mengatur mengenai perlindungan serta hak-hak saksi dan korban. Selain dari hak-hak tersebut UU ini juga mengatur mengenai bentuk perlindungan kepada korban pelanggaran HAM yang berat. Hampir secara keseluruhan dari UU ini memberikan perlindungan secara langsung atau konkret, namun terdapat beberapa ketentuan dalam UU ini yang</w:t>
      </w:r>
      <w:r w:rsidR="00454114">
        <w:rPr>
          <w:rFonts w:ascii="Times New Roman" w:hAnsi="Times New Roman" w:cs="Times New Roman"/>
          <w:sz w:val="24"/>
          <w:szCs w:val="24"/>
        </w:rPr>
        <w:t xml:space="preserve"> memberikan pengaturan</w:t>
      </w:r>
      <w:r w:rsidRPr="006E4440">
        <w:rPr>
          <w:rFonts w:ascii="Times New Roman" w:hAnsi="Times New Roman" w:cs="Times New Roman"/>
          <w:sz w:val="24"/>
          <w:szCs w:val="24"/>
        </w:rPr>
        <w:t xml:space="preserve"> perlindungan terhadap saksi dan korban dalam bentuk tindak langsung atau abstrak.</w:t>
      </w:r>
      <w:r w:rsidR="00454114">
        <w:rPr>
          <w:rFonts w:ascii="Times New Roman" w:hAnsi="Times New Roman" w:cs="Times New Roman"/>
          <w:sz w:val="24"/>
          <w:szCs w:val="24"/>
        </w:rPr>
        <w:t xml:space="preserve"> Adapun ketentuannya adalah sebagai berikut :</w:t>
      </w:r>
    </w:p>
    <w:p w:rsidR="00DF4BD9" w:rsidRPr="006E4440" w:rsidRDefault="008F4E23" w:rsidP="00454114">
      <w:pPr>
        <w:pStyle w:val="ListParagraph"/>
        <w:spacing w:before="240" w:after="0" w:line="360" w:lineRule="auto"/>
        <w:ind w:left="1701" w:firstLine="567"/>
        <w:jc w:val="center"/>
        <w:rPr>
          <w:rFonts w:ascii="Times New Roman" w:hAnsi="Times New Roman" w:cs="Times New Roman"/>
          <w:sz w:val="24"/>
          <w:szCs w:val="24"/>
        </w:rPr>
      </w:pPr>
      <w:r w:rsidRPr="006E4440">
        <w:rPr>
          <w:rFonts w:ascii="Times New Roman" w:hAnsi="Times New Roman" w:cs="Times New Roman"/>
          <w:sz w:val="24"/>
          <w:szCs w:val="24"/>
        </w:rPr>
        <w:t>Pasal 37</w:t>
      </w:r>
    </w:p>
    <w:p w:rsidR="008F4E23" w:rsidRPr="006E4440" w:rsidRDefault="008F4E23" w:rsidP="008F4E23">
      <w:pPr>
        <w:pStyle w:val="ListParagraph"/>
        <w:numPr>
          <w:ilvl w:val="0"/>
          <w:numId w:val="73"/>
        </w:numPr>
        <w:spacing w:before="240" w:after="0" w:line="240" w:lineRule="auto"/>
        <w:jc w:val="both"/>
        <w:rPr>
          <w:rFonts w:ascii="Times New Roman" w:hAnsi="Times New Roman" w:cs="Times New Roman"/>
          <w:sz w:val="24"/>
          <w:szCs w:val="24"/>
        </w:rPr>
      </w:pPr>
      <w:r w:rsidRPr="006E4440">
        <w:rPr>
          <w:rFonts w:ascii="Times New Roman" w:hAnsi="Times New Roman" w:cs="Times New Roman"/>
          <w:sz w:val="24"/>
          <w:szCs w:val="24"/>
        </w:rPr>
        <w:t>Setiap orang yang memaksakan kehendaknya baik menggunakan kekerasan maupun cara-cara tertentu, yang memperoleh perlindungan sebagaimana dimaksud dalam Pasal 5 ayat (1) huruf a atau huruf d sehingga saksi dan/atau korban tidak memberikan kesaksiannya pada tahap pemeriksaan tingkat manapun, dipidana dengan pidana penjara paling singkat 1 (satu) tahun dan paling lama 5 (lima) tahun dan pidana dendan paling sedikit Rp.40.000.000,00 (empat puluh juta rupiah) dan paling banyak Rp. 200.000.000,00 (dua ratus juta rupiah).</w:t>
      </w:r>
    </w:p>
    <w:p w:rsidR="008F4E23" w:rsidRPr="006E4440" w:rsidRDefault="008F4E23" w:rsidP="008F4E23">
      <w:pPr>
        <w:pStyle w:val="ListParagraph"/>
        <w:numPr>
          <w:ilvl w:val="0"/>
          <w:numId w:val="73"/>
        </w:numPr>
        <w:spacing w:before="240" w:after="0" w:line="240" w:lineRule="auto"/>
        <w:jc w:val="both"/>
        <w:rPr>
          <w:rFonts w:ascii="Times New Roman" w:hAnsi="Times New Roman" w:cs="Times New Roman"/>
          <w:sz w:val="24"/>
          <w:szCs w:val="24"/>
        </w:rPr>
      </w:pPr>
      <w:r w:rsidRPr="006E4440">
        <w:rPr>
          <w:rFonts w:ascii="Times New Roman" w:hAnsi="Times New Roman" w:cs="Times New Roman"/>
          <w:sz w:val="24"/>
          <w:szCs w:val="24"/>
        </w:rPr>
        <w:t>Setiap orang yang melakukan pemaksaan kehendak sebagaimana dimaksud pada ayat (1) sehingga menimbulkan luka berat pada Saksi dan/atau Korban, dipidana dengan pidana penjara paling singkat 2 (dua) tahun dan paling lama 7 (tujuh) tahun dan pidana dendan paling sedikit Rp.80.000.000,00 (delapan puluh juta rupiah) dan paling banyak Rp.500.000.000,00 (lima ratus juta rupiah).</w:t>
      </w:r>
    </w:p>
    <w:p w:rsidR="008F4E23" w:rsidRPr="006E4440" w:rsidRDefault="008F4E23" w:rsidP="008F4E23">
      <w:pPr>
        <w:pStyle w:val="ListParagraph"/>
        <w:spacing w:before="240" w:after="0" w:line="240" w:lineRule="auto"/>
        <w:ind w:left="2628"/>
        <w:jc w:val="both"/>
        <w:rPr>
          <w:rFonts w:ascii="Times New Roman" w:hAnsi="Times New Roman" w:cs="Times New Roman"/>
          <w:sz w:val="24"/>
          <w:szCs w:val="24"/>
        </w:rPr>
      </w:pP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lastRenderedPageBreak/>
        <w:t xml:space="preserve">Rumusan mengenai </w:t>
      </w:r>
      <w:r w:rsidR="00CD43EA">
        <w:rPr>
          <w:rFonts w:ascii="Times New Roman" w:hAnsi="Times New Roman" w:cs="Times New Roman"/>
          <w:sz w:val="24"/>
          <w:szCs w:val="24"/>
        </w:rPr>
        <w:t xml:space="preserve">unsur –unsur </w:t>
      </w:r>
      <w:r w:rsidRPr="006E4440">
        <w:rPr>
          <w:rFonts w:ascii="Times New Roman" w:hAnsi="Times New Roman" w:cs="Times New Roman"/>
          <w:sz w:val="24"/>
          <w:szCs w:val="24"/>
        </w:rPr>
        <w:t>tindak pidana pada Pasal 37 tersebut adalah sebagai berikut :</w:t>
      </w:r>
    </w:p>
    <w:p w:rsidR="008F4E23" w:rsidRPr="006E4440" w:rsidRDefault="008F4E23" w:rsidP="008F4E23">
      <w:pPr>
        <w:pStyle w:val="ListParagraph"/>
        <w:numPr>
          <w:ilvl w:val="0"/>
          <w:numId w:val="74"/>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Memaksakan kehendaknya</w:t>
      </w:r>
    </w:p>
    <w:p w:rsidR="008F4E23" w:rsidRPr="006E4440" w:rsidRDefault="008F4E23" w:rsidP="008F4E23">
      <w:pPr>
        <w:pStyle w:val="ListParagraph"/>
        <w:numPr>
          <w:ilvl w:val="0"/>
          <w:numId w:val="74"/>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Baik menggunakan kekerasan maupun cara tertentu.</w:t>
      </w:r>
    </w:p>
    <w:p w:rsidR="008F4E23" w:rsidRPr="006E4440" w:rsidRDefault="008F4E23" w:rsidP="008F4E23">
      <w:pPr>
        <w:pStyle w:val="ListParagraph"/>
        <w:numPr>
          <w:ilvl w:val="0"/>
          <w:numId w:val="74"/>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Menyebabkan Saksi dan/atau Korban tidak memperoleh perlindungan.</w:t>
      </w:r>
    </w:p>
    <w:p w:rsidR="008F4E23" w:rsidRPr="006E4440" w:rsidRDefault="008F4E23" w:rsidP="008F4E23">
      <w:pPr>
        <w:pStyle w:val="ListParagraph"/>
        <w:numPr>
          <w:ilvl w:val="0"/>
          <w:numId w:val="74"/>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Sebagaimana dimaksud dalam Pasal 5 ayat (1) huruf a atau huruf d.</w:t>
      </w:r>
    </w:p>
    <w:p w:rsidR="008F4E23" w:rsidRPr="006E4440" w:rsidRDefault="008F4E23" w:rsidP="008F4E23">
      <w:pPr>
        <w:pStyle w:val="ListParagraph"/>
        <w:numPr>
          <w:ilvl w:val="0"/>
          <w:numId w:val="74"/>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Menimbulkan luka berat pada Saksi dan/atau Korban.</w:t>
      </w:r>
    </w:p>
    <w:p w:rsidR="008F4E23" w:rsidRPr="006E4440" w:rsidRDefault="008F4E23" w:rsidP="008F4E23">
      <w:pPr>
        <w:pStyle w:val="ListParagraph"/>
        <w:numPr>
          <w:ilvl w:val="0"/>
          <w:numId w:val="74"/>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Sehingga saksi dan/atau korban tidak memberikan kesaksiannya pada tahap pemeriksaan tingkat manapun.</w:t>
      </w:r>
    </w:p>
    <w:p w:rsidR="008F4E23" w:rsidRPr="006E4440" w:rsidRDefault="008F4E23" w:rsidP="008F4E23">
      <w:pPr>
        <w:pStyle w:val="ListParagraph"/>
        <w:spacing w:before="240" w:after="0" w:line="480" w:lineRule="auto"/>
        <w:ind w:left="1843" w:firstLine="425"/>
        <w:jc w:val="both"/>
        <w:rPr>
          <w:rFonts w:ascii="Times New Roman" w:hAnsi="Times New Roman" w:cs="Times New Roman"/>
          <w:sz w:val="24"/>
          <w:szCs w:val="24"/>
        </w:rPr>
      </w:pPr>
      <w:r w:rsidRPr="006E4440">
        <w:rPr>
          <w:rFonts w:ascii="Times New Roman" w:hAnsi="Times New Roman" w:cs="Times New Roman"/>
          <w:sz w:val="24"/>
          <w:szCs w:val="24"/>
        </w:rPr>
        <w:t>Pasal ini memberikan perlindungan kepada Saksi dan/atau korban dari siapapun yang memaksakan kehendaknya menggunakan kekerasan yang menyebabkan Saksi dan/atau Korban mendapatkan luka berat sehingga saksi tidak dapat memberikan kesaksiannya pada tahap manapun, tahapan disini merupakan tahan pada proses peradilan yaitu penyidikan, penuntutan, maupun pengadilan.</w:t>
      </w:r>
    </w:p>
    <w:p w:rsidR="008F4E23" w:rsidRDefault="008F4E23" w:rsidP="008F4E23">
      <w:pPr>
        <w:pStyle w:val="ListParagraph"/>
        <w:spacing w:before="240" w:line="240" w:lineRule="auto"/>
        <w:ind w:left="1843" w:firstLine="425"/>
        <w:jc w:val="center"/>
        <w:rPr>
          <w:rFonts w:ascii="Times New Roman" w:hAnsi="Times New Roman" w:cs="Times New Roman"/>
          <w:sz w:val="24"/>
          <w:szCs w:val="24"/>
        </w:rPr>
      </w:pPr>
      <w:r w:rsidRPr="006E4440">
        <w:rPr>
          <w:rFonts w:ascii="Times New Roman" w:hAnsi="Times New Roman" w:cs="Times New Roman"/>
          <w:sz w:val="24"/>
          <w:szCs w:val="24"/>
        </w:rPr>
        <w:t>Pasal 38</w:t>
      </w:r>
    </w:p>
    <w:p w:rsidR="00DF4BD9" w:rsidRPr="006E4440" w:rsidRDefault="00DF4BD9" w:rsidP="008F4E23">
      <w:pPr>
        <w:pStyle w:val="ListParagraph"/>
        <w:spacing w:before="240" w:line="240" w:lineRule="auto"/>
        <w:ind w:left="1843" w:firstLine="425"/>
        <w:jc w:val="center"/>
        <w:rPr>
          <w:rFonts w:ascii="Times New Roman" w:hAnsi="Times New Roman" w:cs="Times New Roman"/>
          <w:sz w:val="24"/>
          <w:szCs w:val="24"/>
        </w:rPr>
      </w:pPr>
    </w:p>
    <w:p w:rsidR="008F4E23" w:rsidRPr="006E4440" w:rsidRDefault="008F4E23" w:rsidP="008F4E23">
      <w:pPr>
        <w:pStyle w:val="ListParagraph"/>
        <w:spacing w:before="240" w:after="0" w:line="240" w:lineRule="auto"/>
        <w:ind w:left="2268"/>
        <w:jc w:val="both"/>
        <w:rPr>
          <w:rFonts w:ascii="Times New Roman" w:hAnsi="Times New Roman" w:cs="Times New Roman"/>
          <w:sz w:val="24"/>
          <w:szCs w:val="24"/>
        </w:rPr>
      </w:pPr>
      <w:r w:rsidRPr="006E4440">
        <w:rPr>
          <w:rFonts w:ascii="Times New Roman" w:hAnsi="Times New Roman" w:cs="Times New Roman"/>
          <w:sz w:val="24"/>
          <w:szCs w:val="24"/>
        </w:rPr>
        <w:t xml:space="preserve">“Setiap orang yang menghalang-halangi dengan cara apapun, sehingga Saksi dan/atau Korban tidak memperoleh perlindungan atau bantuan, sebagaimana dimaksud dalam Pasal 5 ayat (1) huruf a dan huruf d, Pasal 6, atau Pasal 7 ayat (1), dipidana dengan pidana penjara paling singkat 2 (dua) tahun dan paling lama 7 (tujuh) </w:t>
      </w:r>
      <w:r w:rsidRPr="006E4440">
        <w:rPr>
          <w:rFonts w:ascii="Times New Roman" w:hAnsi="Times New Roman" w:cs="Times New Roman"/>
          <w:sz w:val="24"/>
          <w:szCs w:val="24"/>
        </w:rPr>
        <w:lastRenderedPageBreak/>
        <w:t>tahun dan pidana denda paling sedikit Rp.80.000.000,00 (delapan puluh juta rupiah) dan paling banyak Rp.500.000.000,00 (lima ratus juta rupiah)”.</w:t>
      </w:r>
    </w:p>
    <w:p w:rsidR="008F4E23" w:rsidRPr="006E4440" w:rsidRDefault="008F4E23" w:rsidP="008F4E23">
      <w:pPr>
        <w:pStyle w:val="ListParagraph"/>
        <w:spacing w:before="240" w:after="0" w:line="240" w:lineRule="auto"/>
        <w:ind w:left="1843" w:firstLine="425"/>
        <w:jc w:val="both"/>
        <w:rPr>
          <w:rFonts w:ascii="Times New Roman" w:hAnsi="Times New Roman" w:cs="Times New Roman"/>
          <w:sz w:val="24"/>
          <w:szCs w:val="24"/>
        </w:rPr>
      </w:pP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Rumusan mengenai</w:t>
      </w:r>
      <w:r w:rsidR="00CD43EA">
        <w:rPr>
          <w:rFonts w:ascii="Times New Roman" w:hAnsi="Times New Roman" w:cs="Times New Roman"/>
          <w:sz w:val="24"/>
          <w:szCs w:val="24"/>
        </w:rPr>
        <w:t xml:space="preserve"> unsur –unsur</w:t>
      </w:r>
      <w:r w:rsidRPr="006E4440">
        <w:rPr>
          <w:rFonts w:ascii="Times New Roman" w:hAnsi="Times New Roman" w:cs="Times New Roman"/>
          <w:sz w:val="24"/>
          <w:szCs w:val="24"/>
        </w:rPr>
        <w:t xml:space="preserve"> tindak pidana pada Pasal 38 tersebut adalah sebagai berikut :</w:t>
      </w:r>
    </w:p>
    <w:p w:rsidR="008F4E23" w:rsidRPr="006E4440" w:rsidRDefault="008F4E23" w:rsidP="008F4E23">
      <w:pPr>
        <w:pStyle w:val="ListParagraph"/>
        <w:numPr>
          <w:ilvl w:val="0"/>
          <w:numId w:val="75"/>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Menghalang-halangi dengan cara apapun.</w:t>
      </w:r>
    </w:p>
    <w:p w:rsidR="008F4E23" w:rsidRPr="006E4440" w:rsidRDefault="008F4E23" w:rsidP="008F4E23">
      <w:pPr>
        <w:pStyle w:val="ListParagraph"/>
        <w:numPr>
          <w:ilvl w:val="0"/>
          <w:numId w:val="75"/>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Sehingga Saksi dan/atau Korban tidak memperoleh perlindungan atau bantuan.</w:t>
      </w:r>
    </w:p>
    <w:p w:rsidR="008F4E23" w:rsidRPr="006E4440" w:rsidRDefault="008F4E23" w:rsidP="008F4E23">
      <w:pPr>
        <w:pStyle w:val="ListParagraph"/>
        <w:numPr>
          <w:ilvl w:val="0"/>
          <w:numId w:val="75"/>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Sebagaimana dimaksud dalam Pasal 5 ayat (1) huruf a dan huruf d, Pasal 6, atau Pasal 7 ayat (1).</w:t>
      </w:r>
    </w:p>
    <w:p w:rsidR="00EC4414" w:rsidRDefault="008F4E23" w:rsidP="00EC4414">
      <w:pPr>
        <w:pStyle w:val="ListParagraph"/>
        <w:spacing w:before="240" w:line="240" w:lineRule="auto"/>
        <w:ind w:left="2628"/>
        <w:jc w:val="center"/>
        <w:rPr>
          <w:rFonts w:ascii="Times New Roman" w:hAnsi="Times New Roman" w:cs="Times New Roman"/>
          <w:sz w:val="24"/>
          <w:szCs w:val="24"/>
        </w:rPr>
      </w:pPr>
      <w:r w:rsidRPr="006E4440">
        <w:rPr>
          <w:rFonts w:ascii="Times New Roman" w:hAnsi="Times New Roman" w:cs="Times New Roman"/>
          <w:sz w:val="24"/>
          <w:szCs w:val="24"/>
        </w:rPr>
        <w:t>Pasal 39</w:t>
      </w:r>
    </w:p>
    <w:p w:rsidR="00EC4414" w:rsidRDefault="00EC4414" w:rsidP="00EC4414">
      <w:pPr>
        <w:pStyle w:val="ListParagraph"/>
        <w:spacing w:before="240" w:line="240" w:lineRule="auto"/>
        <w:ind w:left="2628"/>
        <w:jc w:val="center"/>
        <w:rPr>
          <w:rFonts w:ascii="Times New Roman" w:hAnsi="Times New Roman" w:cs="Times New Roman"/>
          <w:sz w:val="24"/>
          <w:szCs w:val="24"/>
        </w:rPr>
      </w:pPr>
    </w:p>
    <w:p w:rsidR="008F4E23" w:rsidRPr="006E4440" w:rsidRDefault="008F4E23" w:rsidP="00EC4414">
      <w:pPr>
        <w:pStyle w:val="ListParagraph"/>
        <w:spacing w:before="240" w:line="240" w:lineRule="auto"/>
        <w:ind w:left="2628"/>
        <w:jc w:val="both"/>
        <w:rPr>
          <w:rFonts w:ascii="Times New Roman" w:hAnsi="Times New Roman" w:cs="Times New Roman"/>
          <w:sz w:val="24"/>
          <w:szCs w:val="24"/>
        </w:rPr>
      </w:pPr>
      <w:r w:rsidRPr="006E4440">
        <w:rPr>
          <w:rFonts w:ascii="Times New Roman" w:hAnsi="Times New Roman" w:cs="Times New Roman"/>
          <w:sz w:val="24"/>
          <w:szCs w:val="24"/>
        </w:rPr>
        <w:t>“Setiap orang yang menyebabkan Saksi dan/atau Korban atau keluarganya kehilangan pekerjaan karena Saksi dan/atau Korban tersebut memberikan kesaksian yang benar dalam proses peradilan, dipidana dengan pidana penjara paling singkat 2 (dua) tahun dan paling lama 7 (tujuh) tahun dan pidana denda paling sedikit Rp.80.000.000,00 (delapan puluh juta rupiah) dan paling banyak Rp.500.000.000,00 (lima ratus juta rupiah)”.</w:t>
      </w:r>
    </w:p>
    <w:p w:rsidR="008F4E23" w:rsidRPr="006E4440" w:rsidRDefault="008F4E23" w:rsidP="008F4E23">
      <w:pPr>
        <w:pStyle w:val="ListParagraph"/>
        <w:spacing w:before="240" w:after="0" w:line="240" w:lineRule="auto"/>
        <w:ind w:left="2628"/>
        <w:jc w:val="both"/>
        <w:rPr>
          <w:rFonts w:ascii="Times New Roman" w:hAnsi="Times New Roman" w:cs="Times New Roman"/>
          <w:sz w:val="24"/>
          <w:szCs w:val="24"/>
        </w:rPr>
      </w:pP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Rumusan mengenai</w:t>
      </w:r>
      <w:r w:rsidR="00CD43EA">
        <w:rPr>
          <w:rFonts w:ascii="Times New Roman" w:hAnsi="Times New Roman" w:cs="Times New Roman"/>
          <w:sz w:val="24"/>
          <w:szCs w:val="24"/>
        </w:rPr>
        <w:t xml:space="preserve"> unsur –unsur</w:t>
      </w:r>
      <w:r w:rsidRPr="006E4440">
        <w:rPr>
          <w:rFonts w:ascii="Times New Roman" w:hAnsi="Times New Roman" w:cs="Times New Roman"/>
          <w:sz w:val="24"/>
          <w:szCs w:val="24"/>
        </w:rPr>
        <w:t xml:space="preserve"> tindak pidana pada Pasal 39 tersebut adalah sebagai berikut :</w:t>
      </w:r>
    </w:p>
    <w:p w:rsidR="008F4E23" w:rsidRPr="006E4440" w:rsidRDefault="008F4E23" w:rsidP="008F4E23">
      <w:pPr>
        <w:pStyle w:val="ListParagraph"/>
        <w:numPr>
          <w:ilvl w:val="0"/>
          <w:numId w:val="76"/>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Menyebabkan Saksi dan/atau Korban atau keluarganya.</w:t>
      </w:r>
    </w:p>
    <w:p w:rsidR="008F4E23" w:rsidRPr="006E4440" w:rsidRDefault="008F4E23" w:rsidP="008F4E23">
      <w:pPr>
        <w:pStyle w:val="ListParagraph"/>
        <w:numPr>
          <w:ilvl w:val="0"/>
          <w:numId w:val="76"/>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Kehilangan pekerjaan.</w:t>
      </w:r>
    </w:p>
    <w:p w:rsidR="008F4E23" w:rsidRPr="006E4440" w:rsidRDefault="008F4E23" w:rsidP="008F4E23">
      <w:pPr>
        <w:pStyle w:val="ListParagraph"/>
        <w:numPr>
          <w:ilvl w:val="0"/>
          <w:numId w:val="76"/>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Karena Saksi dan/atau Korban tersebut memberikan kesaksian yang benar dalam proses peradilan.</w:t>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lastRenderedPageBreak/>
        <w:t>Pasal ini memberikan perlindungan kepada Saksi dan/atau Korban termasuk keluarganya dari kehilangan pekerjaannya sebagai mata pencaharian sebagai akibat dari saksi dan/atau korban memberikan keterangan yang benar di pengadilan.</w:t>
      </w:r>
    </w:p>
    <w:p w:rsidR="008F4E23" w:rsidRDefault="008F4E23" w:rsidP="00EC4414">
      <w:pPr>
        <w:pStyle w:val="ListParagraph"/>
        <w:spacing w:after="0" w:line="240" w:lineRule="auto"/>
        <w:ind w:left="1701" w:firstLine="567"/>
        <w:jc w:val="center"/>
        <w:rPr>
          <w:rFonts w:ascii="Times New Roman" w:hAnsi="Times New Roman" w:cs="Times New Roman"/>
          <w:sz w:val="24"/>
          <w:szCs w:val="24"/>
        </w:rPr>
      </w:pPr>
      <w:r w:rsidRPr="006E4440">
        <w:rPr>
          <w:rFonts w:ascii="Times New Roman" w:hAnsi="Times New Roman" w:cs="Times New Roman"/>
          <w:sz w:val="24"/>
          <w:szCs w:val="24"/>
        </w:rPr>
        <w:t xml:space="preserve">Pasal 40 </w:t>
      </w:r>
    </w:p>
    <w:p w:rsidR="00EC4414" w:rsidRPr="006E4440" w:rsidRDefault="00EC4414" w:rsidP="00EC4414">
      <w:pPr>
        <w:pStyle w:val="ListParagraph"/>
        <w:spacing w:after="0" w:line="240" w:lineRule="auto"/>
        <w:ind w:left="1701" w:firstLine="567"/>
        <w:jc w:val="center"/>
        <w:rPr>
          <w:rFonts w:ascii="Times New Roman" w:hAnsi="Times New Roman" w:cs="Times New Roman"/>
          <w:sz w:val="24"/>
          <w:szCs w:val="24"/>
        </w:rPr>
      </w:pPr>
    </w:p>
    <w:p w:rsidR="008F4E23" w:rsidRPr="006E4440" w:rsidRDefault="008F4E23" w:rsidP="008F4E23">
      <w:pPr>
        <w:pStyle w:val="ListParagraph"/>
        <w:spacing w:after="0" w:line="240" w:lineRule="auto"/>
        <w:ind w:left="2268"/>
        <w:jc w:val="both"/>
        <w:rPr>
          <w:rFonts w:ascii="Times New Roman" w:hAnsi="Times New Roman" w:cs="Times New Roman"/>
          <w:sz w:val="24"/>
          <w:szCs w:val="24"/>
        </w:rPr>
      </w:pPr>
      <w:r w:rsidRPr="006E4440">
        <w:rPr>
          <w:rFonts w:ascii="Times New Roman" w:hAnsi="Times New Roman" w:cs="Times New Roman"/>
          <w:sz w:val="24"/>
          <w:szCs w:val="24"/>
        </w:rPr>
        <w:t>“Setiap orang yang menyebabkan dirugikannya atau dikuranginya hak-hak Saksi dan/atau Korban sebagaimana dimaksud dalam Pasal 5, Pasal 6, atau Pasal 7 ayat (1) karena Saksi dan/atau Korban memberikan kesaksian yang benar dalam proses peradilan, dipidana dengan pidana penjara paling singkat 1 (satu) tahun dan paling lama 3 (tiga) tahun dan pidana denda paling sedikit Rp.30.000.000,00 (tiga puluh juta rupiah) dan paling banyak Rp.100.000.000,00 (seratus juta rupiah)”.</w:t>
      </w:r>
    </w:p>
    <w:p w:rsidR="008F4E23" w:rsidRPr="006E4440" w:rsidRDefault="008F4E23" w:rsidP="008F4E23">
      <w:pPr>
        <w:pStyle w:val="ListParagraph"/>
        <w:spacing w:before="240" w:after="0" w:line="240" w:lineRule="auto"/>
        <w:ind w:left="2268"/>
        <w:jc w:val="both"/>
        <w:rPr>
          <w:rFonts w:ascii="Times New Roman" w:hAnsi="Times New Roman" w:cs="Times New Roman"/>
          <w:sz w:val="24"/>
          <w:szCs w:val="24"/>
        </w:rPr>
      </w:pP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Rumusan mengenai</w:t>
      </w:r>
      <w:r w:rsidR="00CD43EA">
        <w:rPr>
          <w:rFonts w:ascii="Times New Roman" w:hAnsi="Times New Roman" w:cs="Times New Roman"/>
          <w:sz w:val="24"/>
          <w:szCs w:val="24"/>
        </w:rPr>
        <w:t xml:space="preserve"> unsur –unsur</w:t>
      </w:r>
      <w:r w:rsidRPr="006E4440">
        <w:rPr>
          <w:rFonts w:ascii="Times New Roman" w:hAnsi="Times New Roman" w:cs="Times New Roman"/>
          <w:sz w:val="24"/>
          <w:szCs w:val="24"/>
        </w:rPr>
        <w:t xml:space="preserve"> tindak pidana pada Pasal 40 tersebut adalah sebagai berikut :</w:t>
      </w:r>
    </w:p>
    <w:p w:rsidR="008F4E23" w:rsidRPr="006E4440" w:rsidRDefault="008F4E23" w:rsidP="008F4E23">
      <w:pPr>
        <w:pStyle w:val="ListParagraph"/>
        <w:numPr>
          <w:ilvl w:val="0"/>
          <w:numId w:val="77"/>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Menyebabkan dirugikannya.</w:t>
      </w:r>
    </w:p>
    <w:p w:rsidR="008F4E23" w:rsidRPr="006E4440" w:rsidRDefault="008F4E23" w:rsidP="008F4E23">
      <w:pPr>
        <w:pStyle w:val="ListParagraph"/>
        <w:numPr>
          <w:ilvl w:val="0"/>
          <w:numId w:val="77"/>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Atau dikuranginya hak-hak Saksi dan/atau Korban.</w:t>
      </w:r>
    </w:p>
    <w:p w:rsidR="008F4E23" w:rsidRPr="006E4440" w:rsidRDefault="008F4E23" w:rsidP="008F4E23">
      <w:pPr>
        <w:pStyle w:val="ListParagraph"/>
        <w:numPr>
          <w:ilvl w:val="0"/>
          <w:numId w:val="77"/>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Sebagaimana dimaksud dalam Pasal 5, Pasal 6, atau Pasal 7 ayat (1).</w:t>
      </w:r>
    </w:p>
    <w:p w:rsidR="008F4E23" w:rsidRPr="006E4440" w:rsidRDefault="008F4E23" w:rsidP="008F4E23">
      <w:pPr>
        <w:pStyle w:val="ListParagraph"/>
        <w:numPr>
          <w:ilvl w:val="0"/>
          <w:numId w:val="77"/>
        </w:numPr>
        <w:spacing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Karena Saksi dan/atau Korban memberikan kesaksian yang benar dalam proses peradilan.</w:t>
      </w:r>
    </w:p>
    <w:p w:rsidR="008F4E23" w:rsidRDefault="008F4E23" w:rsidP="008F4E23">
      <w:pPr>
        <w:spacing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Pasal ini memberikan perlindungan agar tidak dirugikannya saksi dan/atau korban serta hak-haknya tidak dikurangi dalam proses peradilan akibat dari memberikan kesaksian yang benar di pengadilan.</w:t>
      </w:r>
    </w:p>
    <w:p w:rsidR="00EE6C5E" w:rsidRPr="006E4440" w:rsidRDefault="00EE6C5E" w:rsidP="008F4E23">
      <w:pPr>
        <w:spacing w:after="0" w:line="480" w:lineRule="auto"/>
        <w:ind w:left="1701" w:firstLine="567"/>
        <w:jc w:val="both"/>
        <w:rPr>
          <w:rFonts w:ascii="Times New Roman" w:hAnsi="Times New Roman" w:cs="Times New Roman"/>
          <w:sz w:val="24"/>
          <w:szCs w:val="24"/>
        </w:rPr>
      </w:pPr>
    </w:p>
    <w:p w:rsidR="008F4E23" w:rsidRPr="006E4440" w:rsidRDefault="008F4E23" w:rsidP="008F4E23">
      <w:pPr>
        <w:spacing w:line="240" w:lineRule="auto"/>
        <w:ind w:left="1701" w:firstLine="567"/>
        <w:jc w:val="center"/>
        <w:rPr>
          <w:rFonts w:ascii="Times New Roman" w:hAnsi="Times New Roman" w:cs="Times New Roman"/>
          <w:sz w:val="24"/>
          <w:szCs w:val="24"/>
        </w:rPr>
      </w:pPr>
      <w:r w:rsidRPr="006E4440">
        <w:rPr>
          <w:rFonts w:ascii="Times New Roman" w:hAnsi="Times New Roman" w:cs="Times New Roman"/>
          <w:sz w:val="24"/>
          <w:szCs w:val="24"/>
        </w:rPr>
        <w:lastRenderedPageBreak/>
        <w:t>Pasal 41</w:t>
      </w:r>
    </w:p>
    <w:p w:rsidR="008F4E23" w:rsidRPr="006E4440" w:rsidRDefault="008F4E23" w:rsidP="008F4E23">
      <w:pPr>
        <w:spacing w:after="0" w:line="240" w:lineRule="auto"/>
        <w:ind w:left="2268"/>
        <w:jc w:val="both"/>
        <w:rPr>
          <w:rFonts w:ascii="Times New Roman" w:hAnsi="Times New Roman" w:cs="Times New Roman"/>
          <w:sz w:val="24"/>
          <w:szCs w:val="24"/>
        </w:rPr>
      </w:pPr>
      <w:r w:rsidRPr="006E4440">
        <w:rPr>
          <w:rFonts w:ascii="Times New Roman" w:hAnsi="Times New Roman" w:cs="Times New Roman"/>
          <w:sz w:val="24"/>
          <w:szCs w:val="24"/>
        </w:rPr>
        <w:t xml:space="preserve"> “Setiap orang yang memberitahukan keberadan Saksi dan/atau Korban yang tengah dilindungi dalam suatu tempat khusus yang dirahasiakan oleh LPSK sebagaimana dimaksud dalam Pasal 5 ayat (1) huruf j, dipidana dengan pidana penjara paling singkat 3 (tiga) tahun dan paling lama 7 (tujuh) tahun dan pidana denda paling sedikit Rp.80.000.000,00 (delapan puluh juta rupiah) dan paling banyak Rp.500.000.000,00 (lima ratus juta rupiah)”.</w:t>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Rumusan mengenai</w:t>
      </w:r>
      <w:r w:rsidR="00CD43EA">
        <w:rPr>
          <w:rFonts w:ascii="Times New Roman" w:hAnsi="Times New Roman" w:cs="Times New Roman"/>
          <w:sz w:val="24"/>
          <w:szCs w:val="24"/>
        </w:rPr>
        <w:t xml:space="preserve"> unsur –unsur</w:t>
      </w:r>
      <w:r w:rsidRPr="006E4440">
        <w:rPr>
          <w:rFonts w:ascii="Times New Roman" w:hAnsi="Times New Roman" w:cs="Times New Roman"/>
          <w:sz w:val="24"/>
          <w:szCs w:val="24"/>
        </w:rPr>
        <w:t xml:space="preserve"> tindak pidana pada Pasal 40 tersebut adalah sebagai berikut :</w:t>
      </w:r>
    </w:p>
    <w:p w:rsidR="008F4E23" w:rsidRPr="006E4440" w:rsidRDefault="008F4E23" w:rsidP="008F4E23">
      <w:pPr>
        <w:pStyle w:val="ListParagraph"/>
        <w:numPr>
          <w:ilvl w:val="0"/>
          <w:numId w:val="78"/>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Memberitahukan keberadaan Saksi dan/atau Korban.</w:t>
      </w:r>
    </w:p>
    <w:p w:rsidR="008F4E23" w:rsidRPr="006E4440" w:rsidRDefault="008F4E23" w:rsidP="008F4E23">
      <w:pPr>
        <w:pStyle w:val="ListParagraph"/>
        <w:numPr>
          <w:ilvl w:val="0"/>
          <w:numId w:val="78"/>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Yang tengah dilindungi.</w:t>
      </w:r>
    </w:p>
    <w:p w:rsidR="008F4E23" w:rsidRPr="006E4440" w:rsidRDefault="008F4E23" w:rsidP="008F4E23">
      <w:pPr>
        <w:pStyle w:val="ListParagraph"/>
        <w:numPr>
          <w:ilvl w:val="0"/>
          <w:numId w:val="78"/>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Dalam suatu tempat khusus.</w:t>
      </w:r>
    </w:p>
    <w:p w:rsidR="008F4E23" w:rsidRPr="006E4440" w:rsidRDefault="008F4E23" w:rsidP="008F4E23">
      <w:pPr>
        <w:pStyle w:val="ListParagraph"/>
        <w:numPr>
          <w:ilvl w:val="0"/>
          <w:numId w:val="78"/>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Yang dirahasiakan oleh LPSK.</w:t>
      </w:r>
    </w:p>
    <w:p w:rsidR="008F4E23" w:rsidRPr="006E4440" w:rsidRDefault="008F4E23" w:rsidP="008F4E23">
      <w:pPr>
        <w:pStyle w:val="ListParagraph"/>
        <w:numPr>
          <w:ilvl w:val="0"/>
          <w:numId w:val="78"/>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Sebagaimana dimaksud dalam Pasal 5 ayat (1) huruf j.</w:t>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Pasal ini memberikan perlindungan kepada saksi dan/atau korban yang tengah dilindungi oleh LPSK dengan merahasiakan keberadaannya.</w:t>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Analisa mengenai Pasal-Pasal diatas berdasarkan tiga masalah pokok hukum pidana adalah sebagai berikut :</w:t>
      </w:r>
    </w:p>
    <w:p w:rsidR="008F4E23" w:rsidRPr="006E4440" w:rsidRDefault="008F4E23" w:rsidP="008F4E23">
      <w:pPr>
        <w:pStyle w:val="ListParagraph"/>
        <w:numPr>
          <w:ilvl w:val="0"/>
          <w:numId w:val="79"/>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Tindak Pidana/Kualifikasi Delik</w:t>
      </w:r>
    </w:p>
    <w:p w:rsidR="008F4E23" w:rsidRPr="006E4440" w:rsidRDefault="008F4E23" w:rsidP="008F4E23">
      <w:pPr>
        <w:pStyle w:val="ListParagraph"/>
        <w:spacing w:before="240" w:after="0" w:line="480" w:lineRule="auto"/>
        <w:ind w:left="2628"/>
        <w:jc w:val="both"/>
        <w:rPr>
          <w:rFonts w:ascii="Times New Roman" w:hAnsi="Times New Roman" w:cs="Times New Roman"/>
          <w:sz w:val="24"/>
          <w:szCs w:val="24"/>
        </w:rPr>
      </w:pPr>
      <w:r w:rsidRPr="006E4440">
        <w:rPr>
          <w:rFonts w:ascii="Times New Roman" w:hAnsi="Times New Roman" w:cs="Times New Roman"/>
          <w:sz w:val="24"/>
          <w:szCs w:val="24"/>
        </w:rPr>
        <w:t xml:space="preserve">Tidak adanya penegasan kualifikasi antara kejahatan dan pelanggaran dalam UU ini dapat menimbulkan masalah mengenai akibat-akibat yuridis dari pembedaan antara kejahatan dan pelanggaran. Permasalahan yang muncul seperti masalah mengenai </w:t>
      </w:r>
      <w:r w:rsidRPr="006E4440">
        <w:rPr>
          <w:rFonts w:ascii="Times New Roman" w:hAnsi="Times New Roman" w:cs="Times New Roman"/>
          <w:sz w:val="24"/>
          <w:szCs w:val="24"/>
        </w:rPr>
        <w:lastRenderedPageBreak/>
        <w:t>percobaan, pembantuan, concursus, daluwarsa (penuntutan dan pelaksanaan pidana).</w:t>
      </w:r>
    </w:p>
    <w:p w:rsidR="008F4E23" w:rsidRPr="006E4440" w:rsidRDefault="008F4E23" w:rsidP="008F4E23">
      <w:pPr>
        <w:pStyle w:val="ListParagraph"/>
        <w:numPr>
          <w:ilvl w:val="0"/>
          <w:numId w:val="79"/>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Pertanggungjawaban Pidana</w:t>
      </w:r>
    </w:p>
    <w:p w:rsidR="008F4E23" w:rsidRPr="00D30DC7" w:rsidRDefault="008F4E23" w:rsidP="008F4E23">
      <w:pPr>
        <w:pStyle w:val="ListParagraph"/>
        <w:spacing w:before="240" w:after="0" w:line="480" w:lineRule="auto"/>
        <w:ind w:left="2628"/>
        <w:jc w:val="both"/>
        <w:rPr>
          <w:rFonts w:ascii="Times New Roman" w:hAnsi="Times New Roman" w:cs="Times New Roman"/>
          <w:sz w:val="24"/>
          <w:szCs w:val="24"/>
        </w:rPr>
      </w:pPr>
      <w:r w:rsidRPr="00D30DC7">
        <w:rPr>
          <w:rFonts w:ascii="Times New Roman" w:hAnsi="Times New Roman" w:cs="Times New Roman"/>
          <w:sz w:val="24"/>
          <w:szCs w:val="24"/>
        </w:rPr>
        <w:t>Pada Pasal 37 menganut prinsip pertanggu</w:t>
      </w:r>
      <w:r w:rsidR="008C44D7">
        <w:rPr>
          <w:rFonts w:ascii="Times New Roman" w:hAnsi="Times New Roman" w:cs="Times New Roman"/>
          <w:sz w:val="24"/>
          <w:szCs w:val="24"/>
        </w:rPr>
        <w:t>ngjawaban berdasarkan kesalahan,</w:t>
      </w:r>
      <w:r w:rsidRPr="00D30DC7">
        <w:rPr>
          <w:rFonts w:ascii="Times New Roman" w:hAnsi="Times New Roman" w:cs="Times New Roman"/>
          <w:sz w:val="24"/>
          <w:szCs w:val="24"/>
        </w:rPr>
        <w:t xml:space="preserve"> </w:t>
      </w:r>
      <w:r w:rsidR="008C44D7">
        <w:rPr>
          <w:rFonts w:ascii="Times New Roman" w:hAnsi="Times New Roman" w:cs="Times New Roman"/>
          <w:sz w:val="24"/>
          <w:szCs w:val="24"/>
        </w:rPr>
        <w:t>h</w:t>
      </w:r>
      <w:r w:rsidRPr="00D30DC7">
        <w:rPr>
          <w:rFonts w:ascii="Times New Roman" w:hAnsi="Times New Roman" w:cs="Times New Roman"/>
          <w:sz w:val="24"/>
          <w:szCs w:val="24"/>
        </w:rPr>
        <w:t>al ini dikarenakan adanya keinginan (“memaksakan kehendaknya”) oleh pelaku yang disengaja hendak dilakukan. Sedangkan Pasal 38 mengabaikan adanya faktor kesalahan dan kesengajaan, hal ini karena ada unsur “dengan cara apapun” dan “sehingga”.</w:t>
      </w:r>
    </w:p>
    <w:p w:rsidR="008F4E23" w:rsidRPr="00195B4D" w:rsidRDefault="008F4E23" w:rsidP="008F4E23">
      <w:pPr>
        <w:pStyle w:val="ListParagraph"/>
        <w:spacing w:before="240" w:after="0" w:line="480" w:lineRule="auto"/>
        <w:ind w:left="2628"/>
        <w:jc w:val="both"/>
        <w:rPr>
          <w:rFonts w:ascii="Times New Roman" w:hAnsi="Times New Roman" w:cs="Times New Roman"/>
          <w:color w:val="FF0000"/>
          <w:sz w:val="24"/>
          <w:szCs w:val="24"/>
        </w:rPr>
      </w:pPr>
      <w:r w:rsidRPr="00D30DC7">
        <w:rPr>
          <w:rFonts w:ascii="Times New Roman" w:hAnsi="Times New Roman" w:cs="Times New Roman"/>
          <w:sz w:val="24"/>
          <w:szCs w:val="24"/>
        </w:rPr>
        <w:t>Pasal 39, 40, 41 mengandung unsur “menyebabkan” dan Pasal 41 mengandung unsur “memberitahukan” mengisyaratkan adanya pengabaian terhadap faktor kesalahan dan kesengajaan dari pelaku, oleh karena itu Pasal-Pasal ini menganut prinsip pertanggungjawaban mutlak dan tersirat ajaran “</w:t>
      </w:r>
      <w:r w:rsidRPr="00D30DC7">
        <w:rPr>
          <w:rFonts w:ascii="Times New Roman" w:hAnsi="Times New Roman" w:cs="Times New Roman"/>
          <w:i/>
          <w:sz w:val="24"/>
          <w:szCs w:val="24"/>
        </w:rPr>
        <w:t>Erfolgshaftung</w:t>
      </w:r>
      <w:r w:rsidRPr="00D30DC7">
        <w:rPr>
          <w:rFonts w:ascii="Times New Roman" w:hAnsi="Times New Roman" w:cs="Times New Roman"/>
          <w:sz w:val="24"/>
          <w:szCs w:val="24"/>
        </w:rPr>
        <w:t>”</w:t>
      </w:r>
      <w:r w:rsidR="00C6043C">
        <w:rPr>
          <w:rFonts w:ascii="Times New Roman" w:hAnsi="Times New Roman" w:cs="Times New Roman"/>
          <w:sz w:val="24"/>
          <w:szCs w:val="24"/>
        </w:rPr>
        <w:t>.</w:t>
      </w:r>
    </w:p>
    <w:p w:rsidR="00195B4D" w:rsidRDefault="008F4E23" w:rsidP="00195B4D">
      <w:pPr>
        <w:pStyle w:val="ListParagraph"/>
        <w:spacing w:line="480" w:lineRule="auto"/>
        <w:ind w:left="2694"/>
        <w:jc w:val="both"/>
        <w:rPr>
          <w:rFonts w:ascii="Times New Roman" w:hAnsi="Times New Roman" w:cs="Times New Roman"/>
          <w:sz w:val="24"/>
          <w:szCs w:val="24"/>
        </w:rPr>
      </w:pPr>
      <w:r w:rsidRPr="00195B4D">
        <w:rPr>
          <w:rFonts w:ascii="Times New Roman" w:hAnsi="Times New Roman" w:cs="Times New Roman"/>
          <w:sz w:val="24"/>
          <w:szCs w:val="24"/>
        </w:rPr>
        <w:t>Subjek tindak pidana dalam Pasal-Pasal tersebut diatas berdasarkan Undang-Un</w:t>
      </w:r>
      <w:r w:rsidR="0091200D">
        <w:rPr>
          <w:rFonts w:ascii="Times New Roman" w:hAnsi="Times New Roman" w:cs="Times New Roman"/>
          <w:sz w:val="24"/>
          <w:szCs w:val="24"/>
        </w:rPr>
        <w:t>dang ini adalah “setiap orang”, n</w:t>
      </w:r>
      <w:r w:rsidRPr="00195B4D">
        <w:rPr>
          <w:rFonts w:ascii="Times New Roman" w:hAnsi="Times New Roman" w:cs="Times New Roman"/>
          <w:sz w:val="24"/>
          <w:szCs w:val="24"/>
        </w:rPr>
        <w:t xml:space="preserve">amun tidak dijelaskan secara </w:t>
      </w:r>
      <w:r w:rsidR="00C806E3" w:rsidRPr="00195B4D">
        <w:rPr>
          <w:rFonts w:ascii="Times New Roman" w:hAnsi="Times New Roman" w:cs="Times New Roman"/>
          <w:sz w:val="24"/>
          <w:szCs w:val="24"/>
        </w:rPr>
        <w:t>jelas</w:t>
      </w:r>
      <w:r w:rsidRPr="00195B4D">
        <w:rPr>
          <w:rFonts w:ascii="Times New Roman" w:hAnsi="Times New Roman" w:cs="Times New Roman"/>
          <w:sz w:val="24"/>
          <w:szCs w:val="24"/>
        </w:rPr>
        <w:t xml:space="preserve"> mengenai unsur “setiap orang”, apakah oran</w:t>
      </w:r>
      <w:r w:rsidR="00195B4D">
        <w:rPr>
          <w:rFonts w:ascii="Times New Roman" w:hAnsi="Times New Roman" w:cs="Times New Roman"/>
          <w:sz w:val="24"/>
          <w:szCs w:val="24"/>
        </w:rPr>
        <w:t xml:space="preserve">g perseorangan maupun korporasi, tidak diaturnya pertanggungjawaban pidana korporasi menimbulkan </w:t>
      </w:r>
      <w:r w:rsidR="00195B4D">
        <w:rPr>
          <w:rFonts w:ascii="Times New Roman" w:hAnsi="Times New Roman" w:cs="Times New Roman"/>
          <w:sz w:val="24"/>
          <w:szCs w:val="24"/>
        </w:rPr>
        <w:lastRenderedPageBreak/>
        <w:t>masalah pada penerapannya, sa</w:t>
      </w:r>
      <w:r w:rsidR="0091200D">
        <w:rPr>
          <w:rFonts w:ascii="Times New Roman" w:hAnsi="Times New Roman" w:cs="Times New Roman"/>
          <w:sz w:val="24"/>
          <w:szCs w:val="24"/>
        </w:rPr>
        <w:t>n</w:t>
      </w:r>
      <w:r w:rsidR="00195B4D">
        <w:rPr>
          <w:rFonts w:ascii="Times New Roman" w:hAnsi="Times New Roman" w:cs="Times New Roman"/>
          <w:sz w:val="24"/>
          <w:szCs w:val="24"/>
        </w:rPr>
        <w:t>ksi pidana terhadap korporasi dapat berupa :</w:t>
      </w:r>
    </w:p>
    <w:p w:rsidR="00195B4D" w:rsidRDefault="00195B4D" w:rsidP="0077661D">
      <w:pPr>
        <w:pStyle w:val="ListParagraph"/>
        <w:numPr>
          <w:ilvl w:val="0"/>
          <w:numId w:val="111"/>
        </w:numPr>
        <w:spacing w:line="480" w:lineRule="auto"/>
        <w:jc w:val="both"/>
        <w:rPr>
          <w:rFonts w:ascii="Times New Roman" w:hAnsi="Times New Roman" w:cs="Times New Roman"/>
          <w:sz w:val="24"/>
          <w:szCs w:val="24"/>
        </w:rPr>
      </w:pPr>
      <w:r>
        <w:rPr>
          <w:rFonts w:ascii="Times New Roman" w:hAnsi="Times New Roman" w:cs="Times New Roman"/>
          <w:sz w:val="24"/>
          <w:szCs w:val="24"/>
        </w:rPr>
        <w:t>Financial Sanction, dapat berupa denda/ganti rugi.</w:t>
      </w:r>
    </w:p>
    <w:p w:rsidR="00195B4D" w:rsidRDefault="00195B4D" w:rsidP="0077661D">
      <w:pPr>
        <w:pStyle w:val="ListParagraph"/>
        <w:numPr>
          <w:ilvl w:val="0"/>
          <w:numId w:val="111"/>
        </w:numPr>
        <w:spacing w:line="480" w:lineRule="auto"/>
        <w:jc w:val="both"/>
        <w:rPr>
          <w:rFonts w:ascii="Times New Roman" w:hAnsi="Times New Roman" w:cs="Times New Roman"/>
          <w:sz w:val="24"/>
          <w:szCs w:val="24"/>
        </w:rPr>
      </w:pPr>
      <w:r>
        <w:rPr>
          <w:rFonts w:ascii="Times New Roman" w:hAnsi="Times New Roman" w:cs="Times New Roman"/>
          <w:sz w:val="24"/>
          <w:szCs w:val="24"/>
        </w:rPr>
        <w:t>Structural Sanction, dapat berupa pembubaran korporasi, pembatasan kegiatan usaha.</w:t>
      </w:r>
    </w:p>
    <w:p w:rsidR="008F4E23" w:rsidRPr="00195B4D" w:rsidRDefault="00195B4D" w:rsidP="0077661D">
      <w:pPr>
        <w:pStyle w:val="ListParagraph"/>
        <w:numPr>
          <w:ilvl w:val="0"/>
          <w:numId w:val="111"/>
        </w:numPr>
        <w:spacing w:before="240" w:after="0" w:line="480" w:lineRule="auto"/>
        <w:ind w:left="2977" w:hanging="283"/>
        <w:jc w:val="both"/>
        <w:rPr>
          <w:rFonts w:ascii="Times New Roman" w:hAnsi="Times New Roman" w:cs="Times New Roman"/>
          <w:sz w:val="24"/>
          <w:szCs w:val="24"/>
        </w:rPr>
      </w:pPr>
      <w:r w:rsidRPr="00195B4D">
        <w:rPr>
          <w:rFonts w:ascii="Times New Roman" w:hAnsi="Times New Roman" w:cs="Times New Roman"/>
          <w:sz w:val="24"/>
          <w:szCs w:val="24"/>
        </w:rPr>
        <w:t>Stigmatising Sanctions, dapat berupa pengumuman keputusan hakim, teguran korporasi.</w:t>
      </w:r>
      <w:r>
        <w:rPr>
          <w:rStyle w:val="FootnoteReference"/>
          <w:rFonts w:ascii="Times New Roman" w:hAnsi="Times New Roman" w:cs="Times New Roman"/>
          <w:sz w:val="24"/>
          <w:szCs w:val="24"/>
        </w:rPr>
        <w:footnoteReference w:id="132"/>
      </w:r>
    </w:p>
    <w:p w:rsidR="008F4E23" w:rsidRPr="006E4440" w:rsidRDefault="008F4E23" w:rsidP="008F4E23">
      <w:pPr>
        <w:pStyle w:val="ListParagraph"/>
        <w:numPr>
          <w:ilvl w:val="0"/>
          <w:numId w:val="79"/>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Pidana dan Pemidanaan</w:t>
      </w:r>
    </w:p>
    <w:p w:rsidR="008F4E23" w:rsidRPr="006E4440" w:rsidRDefault="008F4E23" w:rsidP="008F4E23">
      <w:pPr>
        <w:pStyle w:val="ListParagraph"/>
        <w:numPr>
          <w:ilvl w:val="1"/>
          <w:numId w:val="79"/>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Jenis Pidana (</w:t>
      </w:r>
      <w:r w:rsidRPr="006E4440">
        <w:rPr>
          <w:rFonts w:ascii="Times New Roman" w:hAnsi="Times New Roman" w:cs="Times New Roman"/>
          <w:i/>
          <w:sz w:val="24"/>
          <w:szCs w:val="24"/>
        </w:rPr>
        <w:t>strafsoort</w:t>
      </w:r>
      <w:r w:rsidRPr="006E4440">
        <w:rPr>
          <w:rFonts w:ascii="Times New Roman" w:hAnsi="Times New Roman" w:cs="Times New Roman"/>
          <w:sz w:val="24"/>
          <w:szCs w:val="24"/>
        </w:rPr>
        <w:t>)</w:t>
      </w:r>
    </w:p>
    <w:p w:rsidR="008F4E23" w:rsidRPr="006E4440" w:rsidRDefault="008F4E23" w:rsidP="008F4E23">
      <w:pPr>
        <w:pStyle w:val="ListParagraph"/>
        <w:spacing w:before="240" w:after="0" w:line="480" w:lineRule="auto"/>
        <w:ind w:left="2988"/>
        <w:jc w:val="both"/>
        <w:rPr>
          <w:rFonts w:ascii="Times New Roman" w:hAnsi="Times New Roman" w:cs="Times New Roman"/>
          <w:sz w:val="24"/>
          <w:szCs w:val="24"/>
        </w:rPr>
      </w:pPr>
      <w:r w:rsidRPr="006E4440">
        <w:rPr>
          <w:rFonts w:ascii="Times New Roman" w:hAnsi="Times New Roman" w:cs="Times New Roman"/>
          <w:sz w:val="24"/>
          <w:szCs w:val="24"/>
        </w:rPr>
        <w:t>Jenis pidana yang digunakan pada Pasal 37, 38, 39 40, dan 41 dalam UU ini adalah pidana pokok berupa penjara dan denda. Tidak ditemukan adanya sanksi pidana tambahan dalam UU ini.</w:t>
      </w:r>
    </w:p>
    <w:p w:rsidR="008F4E23" w:rsidRPr="006E4440" w:rsidRDefault="008F4E23" w:rsidP="008F4E23">
      <w:pPr>
        <w:pStyle w:val="ListParagraph"/>
        <w:numPr>
          <w:ilvl w:val="1"/>
          <w:numId w:val="79"/>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Lamanya Pidana (</w:t>
      </w:r>
      <w:r w:rsidRPr="006E4440">
        <w:rPr>
          <w:rFonts w:ascii="Times New Roman" w:hAnsi="Times New Roman" w:cs="Times New Roman"/>
          <w:i/>
          <w:sz w:val="24"/>
          <w:szCs w:val="24"/>
        </w:rPr>
        <w:t>strafmaat</w:t>
      </w:r>
      <w:r w:rsidRPr="006E4440">
        <w:rPr>
          <w:rFonts w:ascii="Times New Roman" w:hAnsi="Times New Roman" w:cs="Times New Roman"/>
          <w:sz w:val="24"/>
          <w:szCs w:val="24"/>
        </w:rPr>
        <w:t>)</w:t>
      </w:r>
    </w:p>
    <w:p w:rsidR="008F4E23" w:rsidRPr="00D11BB9" w:rsidRDefault="00987B2E" w:rsidP="008F4E23">
      <w:pPr>
        <w:pStyle w:val="ListParagraph"/>
        <w:spacing w:before="240" w:after="0" w:line="480" w:lineRule="auto"/>
        <w:ind w:left="2988"/>
        <w:jc w:val="both"/>
        <w:rPr>
          <w:rFonts w:ascii="Times New Roman" w:hAnsi="Times New Roman" w:cs="Times New Roman"/>
          <w:color w:val="FF0000"/>
          <w:sz w:val="24"/>
          <w:szCs w:val="24"/>
        </w:rPr>
      </w:pPr>
      <w:r>
        <w:rPr>
          <w:rFonts w:ascii="Times New Roman" w:hAnsi="Times New Roman" w:cs="Times New Roman"/>
          <w:sz w:val="24"/>
          <w:szCs w:val="24"/>
        </w:rPr>
        <w:t>Lamanya pidana dalam UU Perdagangan Orang ini paling rendah adalah 1 (satu) tahun dan paling tinggi adalah 7 (tujuh) tahun. Pidana denda paling ringan adalah Rp.30.000.000,00 (tiga puluh juta rupiah) dan paling berat adalah Rp.500.000.000,00 (lima ratus juta rupiah).</w:t>
      </w:r>
    </w:p>
    <w:p w:rsidR="008F4E23" w:rsidRPr="006E4440" w:rsidRDefault="00D11BB9" w:rsidP="008F4E23">
      <w:pPr>
        <w:pStyle w:val="ListParagraph"/>
        <w:spacing w:before="240" w:after="0" w:line="480" w:lineRule="auto"/>
        <w:ind w:left="2977"/>
        <w:jc w:val="both"/>
        <w:rPr>
          <w:rFonts w:ascii="Times New Roman" w:hAnsi="Times New Roman" w:cs="Times New Roman"/>
          <w:sz w:val="24"/>
          <w:szCs w:val="24"/>
        </w:rPr>
      </w:pPr>
      <w:r w:rsidRPr="00180A51">
        <w:rPr>
          <w:rFonts w:ascii="Times New Roman" w:hAnsi="Times New Roman" w:cs="Times New Roman"/>
          <w:sz w:val="24"/>
          <w:szCs w:val="24"/>
        </w:rPr>
        <w:t xml:space="preserve">Pencantuman ancaman pidana minimal khusus dalam perumusan delik dalam UU Khusus diluar </w:t>
      </w:r>
      <w:r w:rsidRPr="00180A51">
        <w:rPr>
          <w:rFonts w:ascii="Times New Roman" w:hAnsi="Times New Roman" w:cs="Times New Roman"/>
          <w:sz w:val="24"/>
          <w:szCs w:val="24"/>
        </w:rPr>
        <w:lastRenderedPageBreak/>
        <w:t>dari ketentuan induk KUHP merupakan penyimpangan karena KUHP tidak mengenal adanya ancaman pidana minimal khus</w:t>
      </w:r>
      <w:r>
        <w:rPr>
          <w:rFonts w:ascii="Times New Roman" w:hAnsi="Times New Roman" w:cs="Times New Roman"/>
          <w:sz w:val="24"/>
          <w:szCs w:val="24"/>
        </w:rPr>
        <w:t>us. Penyimpangan ini dapat dibe</w:t>
      </w:r>
      <w:r w:rsidRPr="00180A51">
        <w:rPr>
          <w:rFonts w:ascii="Times New Roman" w:hAnsi="Times New Roman" w:cs="Times New Roman"/>
          <w:sz w:val="24"/>
          <w:szCs w:val="24"/>
        </w:rPr>
        <w:t>narkan</w:t>
      </w:r>
      <w:r w:rsidRPr="00387784">
        <w:rPr>
          <w:rFonts w:ascii="Times New Roman" w:hAnsi="Times New Roman" w:cs="Times New Roman"/>
          <w:color w:val="FF0000"/>
          <w:sz w:val="24"/>
          <w:szCs w:val="24"/>
        </w:rPr>
        <w:t xml:space="preserve"> </w:t>
      </w:r>
      <w:r>
        <w:rPr>
          <w:rFonts w:ascii="Times New Roman" w:hAnsi="Times New Roman" w:cs="Times New Roman"/>
          <w:sz w:val="24"/>
          <w:szCs w:val="24"/>
        </w:rPr>
        <w:t>mengingat ketentuan Pasal 103, tetapi UU khusus harus memuat pedoman aturan pemidanaan minimum khusus.</w:t>
      </w:r>
    </w:p>
    <w:p w:rsidR="008F4E23" w:rsidRPr="006E4440" w:rsidRDefault="008F4E23" w:rsidP="008F4E23">
      <w:pPr>
        <w:pStyle w:val="ListParagraph"/>
        <w:numPr>
          <w:ilvl w:val="1"/>
          <w:numId w:val="79"/>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Pelaksanaan Pidana  (</w:t>
      </w:r>
      <w:r w:rsidRPr="006E4440">
        <w:rPr>
          <w:rFonts w:ascii="Times New Roman" w:hAnsi="Times New Roman" w:cs="Times New Roman"/>
          <w:i/>
          <w:sz w:val="24"/>
          <w:szCs w:val="24"/>
        </w:rPr>
        <w:t>strafmodus</w:t>
      </w:r>
      <w:r w:rsidRPr="006E4440">
        <w:rPr>
          <w:rFonts w:ascii="Times New Roman" w:hAnsi="Times New Roman" w:cs="Times New Roman"/>
          <w:sz w:val="24"/>
          <w:szCs w:val="24"/>
        </w:rPr>
        <w:t>)</w:t>
      </w:r>
    </w:p>
    <w:p w:rsidR="008F4E23" w:rsidRPr="006E4440" w:rsidRDefault="008F4E23" w:rsidP="008F4E23">
      <w:pPr>
        <w:pStyle w:val="ListParagraph"/>
        <w:spacing w:before="240" w:after="0" w:line="480" w:lineRule="auto"/>
        <w:ind w:left="2988"/>
        <w:jc w:val="both"/>
        <w:rPr>
          <w:rFonts w:ascii="Times New Roman" w:hAnsi="Times New Roman" w:cs="Times New Roman"/>
          <w:sz w:val="24"/>
          <w:szCs w:val="24"/>
        </w:rPr>
      </w:pPr>
      <w:r w:rsidRPr="006E4440">
        <w:rPr>
          <w:rFonts w:ascii="Times New Roman" w:hAnsi="Times New Roman" w:cs="Times New Roman"/>
          <w:sz w:val="24"/>
          <w:szCs w:val="24"/>
        </w:rPr>
        <w:t xml:space="preserve">Cara pelaksanaan pidana atau </w:t>
      </w:r>
      <w:r w:rsidRPr="006E4440">
        <w:rPr>
          <w:rFonts w:ascii="Times New Roman" w:hAnsi="Times New Roman" w:cs="Times New Roman"/>
          <w:i/>
          <w:sz w:val="24"/>
          <w:szCs w:val="24"/>
        </w:rPr>
        <w:t xml:space="preserve">strafmodus </w:t>
      </w:r>
      <w:r w:rsidRPr="006E4440">
        <w:rPr>
          <w:rFonts w:ascii="Times New Roman" w:hAnsi="Times New Roman" w:cs="Times New Roman"/>
          <w:sz w:val="24"/>
          <w:szCs w:val="24"/>
        </w:rPr>
        <w:t>dalam UU Perlindungan Saksi dan Korban ini terdapat dalam Pasal 43 ayat (1) dan (2), namun dalam Pasal ini pidana pangganti denda merupakan pidana penjara, bukan pidana kurungan.</w:t>
      </w:r>
    </w:p>
    <w:p w:rsidR="008F4E23" w:rsidRPr="006E4440" w:rsidRDefault="008F4E23" w:rsidP="008F4E23">
      <w:pPr>
        <w:pStyle w:val="ListParagraph"/>
        <w:numPr>
          <w:ilvl w:val="1"/>
          <w:numId w:val="79"/>
        </w:numPr>
        <w:spacing w:before="240" w:after="0" w:line="480" w:lineRule="auto"/>
        <w:jc w:val="both"/>
        <w:rPr>
          <w:rFonts w:ascii="Times New Roman" w:hAnsi="Times New Roman" w:cs="Times New Roman"/>
          <w:sz w:val="24"/>
          <w:szCs w:val="24"/>
        </w:rPr>
      </w:pPr>
      <w:r w:rsidRPr="006E4440">
        <w:rPr>
          <w:rFonts w:ascii="Times New Roman" w:hAnsi="Times New Roman" w:cs="Times New Roman"/>
          <w:sz w:val="24"/>
          <w:szCs w:val="24"/>
        </w:rPr>
        <w:t>Sistem Perumusan Ancaman Pidana</w:t>
      </w:r>
    </w:p>
    <w:p w:rsidR="008F4E23" w:rsidRPr="006E4440" w:rsidRDefault="008F4E23" w:rsidP="008F4E23">
      <w:pPr>
        <w:pStyle w:val="ListParagraph"/>
        <w:spacing w:before="240" w:after="0" w:line="480" w:lineRule="auto"/>
        <w:ind w:left="2988"/>
        <w:jc w:val="both"/>
        <w:rPr>
          <w:rFonts w:ascii="Times New Roman" w:hAnsi="Times New Roman" w:cs="Times New Roman"/>
          <w:sz w:val="24"/>
          <w:szCs w:val="24"/>
        </w:rPr>
      </w:pPr>
      <w:r w:rsidRPr="006E4440">
        <w:rPr>
          <w:rFonts w:ascii="Times New Roman" w:hAnsi="Times New Roman" w:cs="Times New Roman"/>
          <w:sz w:val="24"/>
          <w:szCs w:val="24"/>
        </w:rPr>
        <w:t xml:space="preserve">Sistem perumusan ancaman pidana dalam pasal-pasal tersebut diatas adalah berupa sistem ancaman pidana kumulatif. Sistem perumusan ancaman pidana kumulatif </w:t>
      </w:r>
      <w:r w:rsidR="00987B2E" w:rsidRPr="00717541">
        <w:rPr>
          <w:rFonts w:ascii="Times New Roman" w:hAnsi="Times New Roman" w:cs="Times New Roman"/>
          <w:sz w:val="24"/>
          <w:szCs w:val="24"/>
        </w:rPr>
        <w:t>mengandung kelemahan, karena hakim tidak mempunyai kebebasan dalam memilih sanksi pida</w:t>
      </w:r>
      <w:r w:rsidR="00987B2E">
        <w:rPr>
          <w:rFonts w:ascii="Times New Roman" w:hAnsi="Times New Roman" w:cs="Times New Roman"/>
          <w:sz w:val="24"/>
          <w:szCs w:val="24"/>
        </w:rPr>
        <w:t>na mana yang cocok bagi pelaku</w:t>
      </w:r>
      <w:r w:rsidR="00BD6CEA">
        <w:rPr>
          <w:rFonts w:ascii="Times New Roman" w:hAnsi="Times New Roman" w:cs="Times New Roman"/>
          <w:sz w:val="24"/>
          <w:szCs w:val="24"/>
        </w:rPr>
        <w:t>.</w:t>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 xml:space="preserve">Pasal-Pasal dalam BAB Ketentuan Pidana dalam UU Perlindungan Saksi dan Korban dapat dikatakan sebagai perlindungan secara tidak langsung atau berbentuk abstrak. </w:t>
      </w:r>
      <w:r w:rsidRPr="006E4440">
        <w:rPr>
          <w:rFonts w:ascii="Times New Roman" w:hAnsi="Times New Roman" w:cs="Times New Roman"/>
          <w:sz w:val="24"/>
          <w:szCs w:val="24"/>
        </w:rPr>
        <w:lastRenderedPageBreak/>
        <w:t>Sedangkan perlindungan dalam bentuk konkret akan dijabarkan dibawah ini.</w:t>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Perlu diketahui bahwa, saksi disini merupakan orang yang mendengar sendiri, melihat sendiri, dan/atau mengalami sendiri suatu perkara pidana. Pengertian ini disebutkan dalam Pasal 1 angka 1.</w:t>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Pasal 1 angka 1 secara lengkap berbunyi:</w:t>
      </w:r>
    </w:p>
    <w:p w:rsidR="008F4E23" w:rsidRPr="006E4440" w:rsidRDefault="008F4E23" w:rsidP="008F4E23">
      <w:pPr>
        <w:pStyle w:val="ListParagraph"/>
        <w:spacing w:before="240" w:after="0" w:line="240" w:lineRule="auto"/>
        <w:ind w:left="2268"/>
        <w:jc w:val="both"/>
        <w:rPr>
          <w:rFonts w:ascii="Times New Roman" w:hAnsi="Times New Roman" w:cs="Times New Roman"/>
          <w:sz w:val="24"/>
          <w:szCs w:val="24"/>
        </w:rPr>
      </w:pPr>
      <w:r w:rsidRPr="006E4440">
        <w:rPr>
          <w:rFonts w:ascii="Times New Roman" w:hAnsi="Times New Roman" w:cs="Times New Roman"/>
          <w:sz w:val="24"/>
          <w:szCs w:val="24"/>
        </w:rPr>
        <w:t>“saksi adalah orang yang dapat memberikan keterangan guna kepentingan penyelidikan, penyidikan, penuntutan, dan pemeriksaan di sidang pengadilan tentang suatu perkara pidana yang ia dengar sendiri, ia lihat sendiri, dan/atau ia alami sendiri”.</w:t>
      </w:r>
    </w:p>
    <w:p w:rsidR="008F4E23" w:rsidRPr="006E4440" w:rsidRDefault="008F4E23" w:rsidP="008F4E23">
      <w:pPr>
        <w:pStyle w:val="ListParagraph"/>
        <w:spacing w:before="240" w:after="0" w:line="240" w:lineRule="auto"/>
        <w:ind w:left="2268"/>
        <w:jc w:val="both"/>
        <w:rPr>
          <w:rFonts w:ascii="Times New Roman" w:hAnsi="Times New Roman" w:cs="Times New Roman"/>
          <w:sz w:val="24"/>
          <w:szCs w:val="24"/>
        </w:rPr>
      </w:pP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Konteks definisi saksi disini terbatas pada seorang saksi yang mendengar, melihat dan mengalami langsung suatu tindak pidana, sedangkan perlindungan terhadap saksi ahli menjadi memudar dalam arti lain UU ini melupakan orang-orang yang memberikan bantuan kepada aparat penegak hukum untuk keterangan dan membantu proses peradilan pidana dengan keahlian khususnya.</w:t>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 xml:space="preserve">Perlu ditambahkan pula, tidak diaturnya mengenai saksi dari pihak mana yang perlu dilindungi menjadi masalah dalam pemberian status saksi yang akan dilindungi, baik saksi yang memberatkan pelaku atau yang meringankan pelaku, hal ini seharusnya perlu ditegaskan mengenai saksi yang harus dilindungi, terlebih lagi tidak atur secara tegas mengenai </w:t>
      </w:r>
      <w:r w:rsidRPr="006E4440">
        <w:rPr>
          <w:rFonts w:ascii="Times New Roman" w:hAnsi="Times New Roman" w:cs="Times New Roman"/>
          <w:i/>
          <w:sz w:val="24"/>
          <w:szCs w:val="24"/>
        </w:rPr>
        <w:lastRenderedPageBreak/>
        <w:t>whistleblower</w:t>
      </w:r>
      <w:r w:rsidRPr="006E4440">
        <w:rPr>
          <w:rFonts w:ascii="Times New Roman" w:hAnsi="Times New Roman" w:cs="Times New Roman"/>
          <w:sz w:val="24"/>
          <w:szCs w:val="24"/>
        </w:rPr>
        <w:t xml:space="preserve"> dalam UU ini. Secara umum pengertian </w:t>
      </w:r>
      <w:r w:rsidRPr="006E4440">
        <w:rPr>
          <w:rFonts w:ascii="Times New Roman" w:hAnsi="Times New Roman" w:cs="Times New Roman"/>
          <w:i/>
          <w:sz w:val="24"/>
          <w:szCs w:val="24"/>
        </w:rPr>
        <w:t>whistleblower</w:t>
      </w:r>
      <w:r w:rsidRPr="006E4440">
        <w:rPr>
          <w:rStyle w:val="FootnoteReference"/>
          <w:rFonts w:ascii="Times New Roman" w:hAnsi="Times New Roman" w:cs="Times New Roman"/>
          <w:i/>
          <w:sz w:val="24"/>
          <w:szCs w:val="24"/>
        </w:rPr>
        <w:footnoteReference w:id="133"/>
      </w:r>
      <w:r w:rsidRPr="006E4440">
        <w:rPr>
          <w:rFonts w:ascii="Times New Roman" w:hAnsi="Times New Roman" w:cs="Times New Roman"/>
          <w:sz w:val="24"/>
          <w:szCs w:val="24"/>
        </w:rPr>
        <w:t xml:space="preserve"> adalah orang-orang yang mengungkapkan fakta kepada publik mengenai sebuah skandal, bahaya, malpraktik, maladministrasi maupun korupsi.</w:t>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Mengenai hak-hak yang diberikan kepada saksi dan korban terdapat pada BAB II tentang Perlindungan Dan Hak Saksi Dan Korban, pada Pasal 5 ayat (1) yaitu :</w:t>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Seorang Saksi dan Korban berhak :</w:t>
      </w:r>
    </w:p>
    <w:p w:rsidR="008F4E23" w:rsidRPr="006E4440" w:rsidRDefault="008F4E23" w:rsidP="008F4E23">
      <w:pPr>
        <w:pStyle w:val="ListParagraph"/>
        <w:numPr>
          <w:ilvl w:val="0"/>
          <w:numId w:val="48"/>
        </w:numPr>
        <w:spacing w:before="240" w:after="0"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Memperoleh perlindungan atas keamanan pribadi, keluarga, dan harta bendannya, serta bebas dari ancaman yang berkenaan, sedang, atau teleh diberikannya;</w:t>
      </w:r>
    </w:p>
    <w:p w:rsidR="008F4E23" w:rsidRPr="006E4440" w:rsidRDefault="008F4E23" w:rsidP="008F4E23">
      <w:pPr>
        <w:pStyle w:val="ListParagraph"/>
        <w:numPr>
          <w:ilvl w:val="0"/>
          <w:numId w:val="48"/>
        </w:numPr>
        <w:spacing w:before="240" w:after="0"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Ikut serta dalam proses memilih dan menentukan bentuk perlindungan dan dukungan keamanan;</w:t>
      </w:r>
    </w:p>
    <w:p w:rsidR="008F4E23" w:rsidRPr="006E4440" w:rsidRDefault="008F4E23" w:rsidP="008F4E23">
      <w:pPr>
        <w:pStyle w:val="ListParagraph"/>
        <w:numPr>
          <w:ilvl w:val="0"/>
          <w:numId w:val="48"/>
        </w:numPr>
        <w:spacing w:before="240" w:after="0"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Memberikan keterangan tanpa tekanan;</w:t>
      </w:r>
    </w:p>
    <w:p w:rsidR="008F4E23" w:rsidRPr="006E4440" w:rsidRDefault="008F4E23" w:rsidP="008F4E23">
      <w:pPr>
        <w:pStyle w:val="ListParagraph"/>
        <w:numPr>
          <w:ilvl w:val="0"/>
          <w:numId w:val="48"/>
        </w:numPr>
        <w:spacing w:before="240" w:after="0"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Mendapat penerjemah</w:t>
      </w:r>
    </w:p>
    <w:p w:rsidR="008F4E23" w:rsidRPr="006E4440" w:rsidRDefault="008F4E23" w:rsidP="008F4E23">
      <w:pPr>
        <w:pStyle w:val="ListParagraph"/>
        <w:numPr>
          <w:ilvl w:val="0"/>
          <w:numId w:val="48"/>
        </w:numPr>
        <w:spacing w:before="240" w:after="0"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Bebas dari pertanyaan yang menjerat;</w:t>
      </w:r>
    </w:p>
    <w:p w:rsidR="008F4E23" w:rsidRPr="006E4440" w:rsidRDefault="008F4E23" w:rsidP="008F4E23">
      <w:pPr>
        <w:pStyle w:val="ListParagraph"/>
        <w:numPr>
          <w:ilvl w:val="0"/>
          <w:numId w:val="48"/>
        </w:numPr>
        <w:spacing w:before="240" w:after="0"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Mendapatkan informasi mengenai perkembangan kasus;</w:t>
      </w:r>
    </w:p>
    <w:p w:rsidR="008F4E23" w:rsidRPr="006E4440" w:rsidRDefault="008F4E23" w:rsidP="008F4E23">
      <w:pPr>
        <w:pStyle w:val="ListParagraph"/>
        <w:numPr>
          <w:ilvl w:val="0"/>
          <w:numId w:val="48"/>
        </w:numPr>
        <w:spacing w:before="240" w:after="0"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Mendapatkan infomasi mengenai putusan pengadilan;</w:t>
      </w:r>
    </w:p>
    <w:p w:rsidR="008F4E23" w:rsidRPr="006E4440" w:rsidRDefault="008F4E23" w:rsidP="008F4E23">
      <w:pPr>
        <w:pStyle w:val="ListParagraph"/>
        <w:numPr>
          <w:ilvl w:val="0"/>
          <w:numId w:val="48"/>
        </w:numPr>
        <w:spacing w:before="240" w:after="0"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Mengetahui dalam hal terpidana dibebaskan;</w:t>
      </w:r>
    </w:p>
    <w:p w:rsidR="008F4E23" w:rsidRPr="006E4440" w:rsidRDefault="008F4E23" w:rsidP="008F4E23">
      <w:pPr>
        <w:pStyle w:val="ListParagraph"/>
        <w:numPr>
          <w:ilvl w:val="0"/>
          <w:numId w:val="48"/>
        </w:numPr>
        <w:spacing w:before="240" w:after="0"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Mendapat identitas baru;</w:t>
      </w:r>
    </w:p>
    <w:p w:rsidR="008F4E23" w:rsidRPr="006E4440" w:rsidRDefault="008F4E23" w:rsidP="008F4E23">
      <w:pPr>
        <w:pStyle w:val="ListParagraph"/>
        <w:numPr>
          <w:ilvl w:val="0"/>
          <w:numId w:val="48"/>
        </w:numPr>
        <w:spacing w:before="240" w:after="0"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Mendapatkan tempat kediaman baru;</w:t>
      </w:r>
    </w:p>
    <w:p w:rsidR="008F4E23" w:rsidRPr="006E4440" w:rsidRDefault="008F4E23" w:rsidP="008F4E23">
      <w:pPr>
        <w:pStyle w:val="ListParagraph"/>
        <w:numPr>
          <w:ilvl w:val="0"/>
          <w:numId w:val="48"/>
        </w:numPr>
        <w:spacing w:before="240" w:after="0"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Memperoleh penggantian biaya transportasi sesuai dengan kebutuhan;</w:t>
      </w:r>
    </w:p>
    <w:p w:rsidR="008F4E23" w:rsidRPr="006E4440" w:rsidRDefault="008F4E23" w:rsidP="008F4E23">
      <w:pPr>
        <w:pStyle w:val="ListParagraph"/>
        <w:numPr>
          <w:ilvl w:val="0"/>
          <w:numId w:val="48"/>
        </w:numPr>
        <w:spacing w:before="240" w:after="0"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Mendapatkan nasihat hukum; dan/atau</w:t>
      </w:r>
    </w:p>
    <w:p w:rsidR="008F4E23" w:rsidRPr="006E4440" w:rsidRDefault="008F4E23" w:rsidP="008F4E23">
      <w:pPr>
        <w:pStyle w:val="ListParagraph"/>
        <w:numPr>
          <w:ilvl w:val="0"/>
          <w:numId w:val="48"/>
        </w:numPr>
        <w:spacing w:before="240" w:after="0"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Memperoleh bantuan biaya hidup sementara sampai batas waktu perlindungan berakhir.</w:t>
      </w:r>
    </w:p>
    <w:p w:rsidR="008F4E23" w:rsidRPr="006E4440" w:rsidRDefault="008F4E23" w:rsidP="008F4E23">
      <w:pPr>
        <w:pStyle w:val="ListParagraph"/>
        <w:spacing w:before="240" w:after="0" w:line="240" w:lineRule="auto"/>
        <w:ind w:left="2770"/>
        <w:jc w:val="both"/>
        <w:rPr>
          <w:rFonts w:ascii="Times New Roman" w:hAnsi="Times New Roman" w:cs="Times New Roman"/>
          <w:sz w:val="24"/>
          <w:szCs w:val="24"/>
        </w:rPr>
      </w:pP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 xml:space="preserve">Perlindungan pada Pasal 5 ayat (1) ini merupakan perlindungan utama yang diperlukan saksi dan korban. Apabila diperlukan saksi dan koran harus ditempatkan dalam suatu </w:t>
      </w:r>
      <w:r w:rsidRPr="006E4440">
        <w:rPr>
          <w:rFonts w:ascii="Times New Roman" w:hAnsi="Times New Roman" w:cs="Times New Roman"/>
          <w:sz w:val="24"/>
          <w:szCs w:val="24"/>
        </w:rPr>
        <w:lastRenderedPageBreak/>
        <w:t xml:space="preserve">lokasi yang dirahasiakan dalam suatu lokasi yang dirahasiakan dari siapapun untuk menjamin agar saksi </w:t>
      </w:r>
      <w:r w:rsidR="001C36B9">
        <w:rPr>
          <w:rFonts w:ascii="Times New Roman" w:hAnsi="Times New Roman" w:cs="Times New Roman"/>
          <w:sz w:val="24"/>
          <w:szCs w:val="24"/>
        </w:rPr>
        <w:t>dan korban dalam keadaan aman, n</w:t>
      </w:r>
      <w:r w:rsidRPr="006E4440">
        <w:rPr>
          <w:rFonts w:ascii="Times New Roman" w:hAnsi="Times New Roman" w:cs="Times New Roman"/>
          <w:sz w:val="24"/>
          <w:szCs w:val="24"/>
        </w:rPr>
        <w:t>amun perlu diketahui bahwa, perlindungan terhadap harta benda tidak diatur dalam UU ini, dengan tidak adanya pengaturan perlindungan terhadap harta benda ini akan membawa dampak negatif kepada saksi dalam proses peradilan pidana.</w:t>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 xml:space="preserve">Pendampingan penerjemah diatas pada Pasal 5 ayat (1) huruf d dimaksudkan untuk mendampingi saksi dan korban yang tidak lancar berbahasa Indonesia agar memperlancar jalannya persidangan. </w:t>
      </w:r>
    </w:p>
    <w:p w:rsidR="008F4E23" w:rsidRPr="006E4440" w:rsidRDefault="008F4E23" w:rsidP="008F4E23">
      <w:pPr>
        <w:pStyle w:val="ListParagraph"/>
        <w:spacing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Perlindungan hak saksi yang bisa diberikan dalam Pasal 5 ayat (1) tersebut terkesan tumpang tindih, tidak adanya pemisahan kategori pemberian hak saksi secara umum dan khusus pada penerapan akan mengalami kesulitan. Hak saksi secara umum adalah hak saksi secara prosedural pidana diberikan secara umum seperti huruf c, d, e, f, g, h, i dan l pada Pasal 5 ayat (1) sedangkan saksi secara khusus yaitu untuk saksi yang terintimidasi seperti huruf a, b, i, j dan k pada Pasal 5 ayat (1).</w:t>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 xml:space="preserve">Terkait mengenai hak saksi terkait dalam Pasal 5 ayat (1) yang menyatakan seorang saksi dan korban berhak memperoleh perlindungan atas keamanan pribadi, keluarga..., dimana </w:t>
      </w:r>
      <w:r w:rsidRPr="006E4440">
        <w:rPr>
          <w:rFonts w:ascii="Times New Roman" w:hAnsi="Times New Roman" w:cs="Times New Roman"/>
          <w:sz w:val="24"/>
          <w:szCs w:val="24"/>
        </w:rPr>
        <w:lastRenderedPageBreak/>
        <w:t>mengenai keluarga sebagai saksi terkait diterangkan sebagai orang yang mempunyai hubungan darah dalam garis lurus keatas atau kebawah dan garis menyamping sampai derajat ketiga atau yang mempunyai hubungan perkawinan, atau orang yang menjadi tanggungan saksi dan/atau korban terlalu sempit, seharusnya konsep orang terkait ini tidak hanya menjangkau keluarga, namun dapat menjangkau orang lain yang mempunyai potensi membuat saksi tidak mau bersaksi apabila orang tersebut di intimidasi. Mengenai konsep saksi terkait ini haruslah diperluas, tidak hanya mencakup hubungan darah tapi mencakup pula orang-orang yang secara emosional mempunyai keterkaitan dengan saksi.</w:t>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Keamanan terhadap saksi dan korban dalam kasus-kasus pidana tertentu, terutama menyangkut kejahatan yang terorganisasi dapat saja terancam meski terdakwa telah dijatuhi hukuman, dalam hal ini saksi dan korban dapat diberi identitas baru. Apabila keamanan saksi dan korban dalam tahap yang mengkhawatirkan, pemberian tempat baru atau kediaman baru kepada saksi dan korban bisa diberikan agar saksi dan korban dapat menjalani kehidupannya tanpa ada rasa takut. Tempat kediaman yang baru dalam hal ini merupakan tempat tertentu yang bersifat sementara dan dianggap aman. Namun pemberian identitas baru kepada saksi dan kor</w:t>
      </w:r>
      <w:r w:rsidR="00614913">
        <w:rPr>
          <w:rFonts w:ascii="Times New Roman" w:hAnsi="Times New Roman" w:cs="Times New Roman"/>
          <w:sz w:val="24"/>
          <w:szCs w:val="24"/>
        </w:rPr>
        <w:t xml:space="preserve">ban ini tidak dijelaskan lebih </w:t>
      </w:r>
      <w:r w:rsidR="00614913">
        <w:rPr>
          <w:rFonts w:ascii="Times New Roman" w:hAnsi="Times New Roman" w:cs="Times New Roman"/>
          <w:sz w:val="24"/>
          <w:szCs w:val="24"/>
        </w:rPr>
        <w:lastRenderedPageBreak/>
        <w:t>lanjut</w:t>
      </w:r>
      <w:r w:rsidRPr="006E4440">
        <w:rPr>
          <w:rFonts w:ascii="Times New Roman" w:hAnsi="Times New Roman" w:cs="Times New Roman"/>
          <w:sz w:val="24"/>
          <w:szCs w:val="24"/>
        </w:rPr>
        <w:t xml:space="preserve"> dalam UU ini, begitu pula mengenai tempat kediaman baru yang hanya bersifat sementara, ini tentu akan menyulitkan saksi dalam kasus-kasus yang teroganisir, karena pada dasarnya kasus-kasus yang terorganisir membutuhkan jangka waktu yang panjang dalam penanganannya, sedangkan jangka waktu yang diberikan untuk perlindungan saksi dan korban hanya dalam proses peradilan saja.</w:t>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Perlindungan lain yang diberikan kepada saksi dan korban dalam proses peradilan pidana tertera pada Pasal 9 ayat (1), yaitu:</w:t>
      </w:r>
    </w:p>
    <w:p w:rsidR="008F4E23" w:rsidRPr="006E4440" w:rsidRDefault="008F4E23" w:rsidP="008F4E23">
      <w:pPr>
        <w:pStyle w:val="ListParagraph"/>
        <w:spacing w:before="240" w:after="0" w:line="240" w:lineRule="auto"/>
        <w:ind w:left="2268"/>
        <w:jc w:val="both"/>
        <w:rPr>
          <w:rFonts w:ascii="Times New Roman" w:hAnsi="Times New Roman" w:cs="Times New Roman"/>
          <w:sz w:val="24"/>
          <w:szCs w:val="24"/>
        </w:rPr>
      </w:pPr>
      <w:r w:rsidRPr="006E4440">
        <w:rPr>
          <w:rFonts w:ascii="Times New Roman" w:hAnsi="Times New Roman" w:cs="Times New Roman"/>
          <w:sz w:val="24"/>
          <w:szCs w:val="24"/>
        </w:rPr>
        <w:t>“Saksi dan/atau korban yang merasa dirinya berada dalam ancaman yang sangat besar, atas persetujuan hakim dapat memberikan kesaksian tanpa hadir langsung di pengadilan tempat perkara tersebut diperiksa.”</w:t>
      </w:r>
    </w:p>
    <w:p w:rsidR="008F4E23" w:rsidRPr="006E4440" w:rsidRDefault="008F4E23" w:rsidP="008F4E23">
      <w:pPr>
        <w:pStyle w:val="ListParagraph"/>
        <w:spacing w:before="240" w:after="0" w:line="240" w:lineRule="auto"/>
        <w:ind w:left="2410"/>
        <w:jc w:val="both"/>
        <w:rPr>
          <w:rFonts w:ascii="Times New Roman" w:hAnsi="Times New Roman" w:cs="Times New Roman"/>
          <w:sz w:val="24"/>
          <w:szCs w:val="24"/>
        </w:rPr>
      </w:pP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 xml:space="preserve">Ancaman yang sangat besar sebagaimana dimaksud dalam Pasal 9 ayat (1) tersebut adalah hal-hal yang dapat menyebabkan saksi dan/atau korban tidak dapat memberikan kesaksiannya. Kesaksian dapat diberikan secara tertulis yang disampaikan di hadapan pejabat yang berwenang dan membubuhkan tanda tangannya ada berita acara yang memuat tentang kesaksian tersebut. Saksi dan korban dapat pula di dengar kesaksiannya secara langsung melalui sarana elektronik dengan didampingi oleh pejabat yang berwenang. Pejabat yang berwenang dalam hal ini hanya untuk memastikan bahwa saksi dan/atau korban tersebut dalam memberikan kesaksiannya dalam proses </w:t>
      </w:r>
      <w:r w:rsidRPr="006E4440">
        <w:rPr>
          <w:rFonts w:ascii="Times New Roman" w:hAnsi="Times New Roman" w:cs="Times New Roman"/>
          <w:sz w:val="24"/>
          <w:szCs w:val="24"/>
        </w:rPr>
        <w:lastRenderedPageBreak/>
        <w:t>peradilan pidana tidak dalam paksaan atau tekanan, seusai dengan Pasal 9 ayat (2) dan (3).</w:t>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Pemberian hak-hak berupa perlindungan kepada saksi dan korban tersebut diatas diberikan kepada saksi dan korban  ke dalam semua j</w:t>
      </w:r>
      <w:r w:rsidR="00A15CFD">
        <w:rPr>
          <w:rFonts w:ascii="Times New Roman" w:hAnsi="Times New Roman" w:cs="Times New Roman"/>
          <w:sz w:val="24"/>
          <w:szCs w:val="24"/>
        </w:rPr>
        <w:t>enis tindak pidana yang terjadi,</w:t>
      </w:r>
      <w:r w:rsidRPr="006E4440">
        <w:rPr>
          <w:rFonts w:ascii="Times New Roman" w:hAnsi="Times New Roman" w:cs="Times New Roman"/>
          <w:sz w:val="24"/>
          <w:szCs w:val="24"/>
        </w:rPr>
        <w:t xml:space="preserve"> </w:t>
      </w:r>
      <w:r w:rsidR="00A15CFD">
        <w:rPr>
          <w:rFonts w:ascii="Times New Roman" w:hAnsi="Times New Roman" w:cs="Times New Roman"/>
          <w:sz w:val="24"/>
          <w:szCs w:val="24"/>
        </w:rPr>
        <w:t>h</w:t>
      </w:r>
      <w:r w:rsidRPr="006E4440">
        <w:rPr>
          <w:rFonts w:ascii="Times New Roman" w:hAnsi="Times New Roman" w:cs="Times New Roman"/>
          <w:sz w:val="24"/>
          <w:szCs w:val="24"/>
        </w:rPr>
        <w:t>al ini diperjelas dalam penjelasan Pasal 5 ayat (2) yaitu :</w:t>
      </w:r>
    </w:p>
    <w:p w:rsidR="008F4E23" w:rsidRPr="006E4440" w:rsidRDefault="008F4E23" w:rsidP="008F4E23">
      <w:pPr>
        <w:pStyle w:val="ListParagraph"/>
        <w:spacing w:before="240" w:after="0" w:line="240" w:lineRule="auto"/>
        <w:ind w:left="2268"/>
        <w:jc w:val="both"/>
        <w:rPr>
          <w:rFonts w:ascii="Times New Roman" w:hAnsi="Times New Roman" w:cs="Times New Roman"/>
          <w:sz w:val="24"/>
          <w:szCs w:val="24"/>
        </w:rPr>
      </w:pPr>
      <w:r w:rsidRPr="006E4440">
        <w:rPr>
          <w:rFonts w:ascii="Times New Roman" w:hAnsi="Times New Roman" w:cs="Times New Roman"/>
          <w:sz w:val="24"/>
          <w:szCs w:val="24"/>
        </w:rPr>
        <w:t>“Yang dimaksud dengan “kasus-kasus tertentu”, antara lain, tindak pidana korupsi, tindak pidana terorisme, dan tindak pidana lain yang mengakibatkan posisi Saksi dan Korban dihadapkan pada situasi yang sangat membahayakan jiwanya.”</w:t>
      </w:r>
    </w:p>
    <w:p w:rsidR="008F4E23" w:rsidRPr="006E4440" w:rsidRDefault="008F4E23" w:rsidP="008F4E23">
      <w:pPr>
        <w:pStyle w:val="ListParagraph"/>
        <w:spacing w:before="240" w:after="0" w:line="240" w:lineRule="auto"/>
        <w:ind w:left="1701" w:firstLine="709"/>
        <w:jc w:val="both"/>
        <w:rPr>
          <w:rFonts w:ascii="Times New Roman" w:hAnsi="Times New Roman" w:cs="Times New Roman"/>
          <w:sz w:val="24"/>
          <w:szCs w:val="24"/>
        </w:rPr>
      </w:pPr>
    </w:p>
    <w:p w:rsidR="008F4E23"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Yang dimaksud dengan “kasus-kasus tertent</w:t>
      </w:r>
      <w:r w:rsidR="00AD072B">
        <w:rPr>
          <w:rFonts w:ascii="Times New Roman" w:hAnsi="Times New Roman" w:cs="Times New Roman"/>
          <w:sz w:val="24"/>
          <w:szCs w:val="24"/>
        </w:rPr>
        <w:t>u</w:t>
      </w:r>
      <w:r w:rsidRPr="006E4440">
        <w:rPr>
          <w:rFonts w:ascii="Times New Roman" w:hAnsi="Times New Roman" w:cs="Times New Roman"/>
          <w:sz w:val="24"/>
          <w:szCs w:val="24"/>
        </w:rPr>
        <w:t>” dalam Pasal ini tidak hanya mencakup pada tindak pidana yang disebutkan tersebut, namun juga tindak pidana lain yang dapat mengakibatkan posisi saksi dan korban dihadapkan pada situasi yang sangat membahayakan jiwanya.</w:t>
      </w:r>
      <w:r w:rsidRPr="006E4440">
        <w:rPr>
          <w:rStyle w:val="FootnoteReference"/>
          <w:rFonts w:ascii="Times New Roman" w:hAnsi="Times New Roman" w:cs="Times New Roman"/>
          <w:sz w:val="24"/>
          <w:szCs w:val="24"/>
        </w:rPr>
        <w:footnoteReference w:id="134"/>
      </w:r>
    </w:p>
    <w:p w:rsidR="00A15CFD" w:rsidRPr="006471C6" w:rsidRDefault="00A15CFD" w:rsidP="00A15CFD">
      <w:pPr>
        <w:autoSpaceDE w:val="0"/>
        <w:autoSpaceDN w:val="0"/>
        <w:adjustRightInd w:val="0"/>
        <w:spacing w:after="0" w:line="480" w:lineRule="auto"/>
        <w:ind w:left="1701" w:firstLine="567"/>
        <w:jc w:val="both"/>
        <w:rPr>
          <w:rFonts w:ascii="Times New Roman" w:hAnsi="Times New Roman" w:cs="Times New Roman"/>
          <w:sz w:val="24"/>
          <w:szCs w:val="24"/>
        </w:rPr>
      </w:pPr>
      <w:r w:rsidRPr="006471C6">
        <w:rPr>
          <w:rFonts w:ascii="Times New Roman" w:hAnsi="Times New Roman" w:cs="Times New Roman"/>
          <w:sz w:val="24"/>
          <w:szCs w:val="24"/>
        </w:rPr>
        <w:t>Perjanjian perlindungan LPSK terhadap Saksi dan/atau Korban tindak pidana sebagaimana dimaksud dalam Pasal 5 ayat (2) diberikan dengan mempertimbangkan syarat sebagai berikut:</w:t>
      </w:r>
    </w:p>
    <w:p w:rsidR="00A15CFD" w:rsidRPr="006471C6" w:rsidRDefault="00925366" w:rsidP="0077661D">
      <w:pPr>
        <w:pStyle w:val="ListParagraph"/>
        <w:numPr>
          <w:ilvl w:val="0"/>
          <w:numId w:val="125"/>
        </w:numPr>
        <w:autoSpaceDE w:val="0"/>
        <w:autoSpaceDN w:val="0"/>
        <w:adjustRightInd w:val="0"/>
        <w:spacing w:after="0" w:line="480" w:lineRule="auto"/>
        <w:ind w:left="2694" w:hanging="426"/>
        <w:jc w:val="both"/>
        <w:rPr>
          <w:rFonts w:ascii="Times New Roman" w:hAnsi="Times New Roman" w:cs="Times New Roman"/>
          <w:sz w:val="24"/>
          <w:szCs w:val="24"/>
        </w:rPr>
      </w:pPr>
      <w:r>
        <w:rPr>
          <w:rFonts w:ascii="Times New Roman" w:hAnsi="Times New Roman" w:cs="Times New Roman"/>
          <w:sz w:val="24"/>
          <w:szCs w:val="24"/>
        </w:rPr>
        <w:t>S</w:t>
      </w:r>
      <w:r w:rsidR="00A15CFD" w:rsidRPr="006471C6">
        <w:rPr>
          <w:rFonts w:ascii="Times New Roman" w:hAnsi="Times New Roman" w:cs="Times New Roman"/>
          <w:sz w:val="24"/>
          <w:szCs w:val="24"/>
        </w:rPr>
        <w:t>ifat pentingnya keterangan Saksi dan/atau Korban;</w:t>
      </w:r>
    </w:p>
    <w:p w:rsidR="00A15CFD" w:rsidRPr="006471C6" w:rsidRDefault="00925366" w:rsidP="0077661D">
      <w:pPr>
        <w:pStyle w:val="ListParagraph"/>
        <w:numPr>
          <w:ilvl w:val="0"/>
          <w:numId w:val="125"/>
        </w:numPr>
        <w:autoSpaceDE w:val="0"/>
        <w:autoSpaceDN w:val="0"/>
        <w:adjustRightInd w:val="0"/>
        <w:spacing w:after="0" w:line="480" w:lineRule="auto"/>
        <w:ind w:left="2694" w:hanging="426"/>
        <w:jc w:val="both"/>
        <w:rPr>
          <w:rFonts w:ascii="Times New Roman" w:hAnsi="Times New Roman" w:cs="Times New Roman"/>
          <w:sz w:val="24"/>
          <w:szCs w:val="24"/>
        </w:rPr>
      </w:pPr>
      <w:r>
        <w:rPr>
          <w:rFonts w:ascii="Times New Roman" w:hAnsi="Times New Roman" w:cs="Times New Roman"/>
          <w:sz w:val="24"/>
          <w:szCs w:val="24"/>
        </w:rPr>
        <w:t>T</w:t>
      </w:r>
      <w:r w:rsidR="00A15CFD" w:rsidRPr="006471C6">
        <w:rPr>
          <w:rFonts w:ascii="Times New Roman" w:hAnsi="Times New Roman" w:cs="Times New Roman"/>
          <w:sz w:val="24"/>
          <w:szCs w:val="24"/>
        </w:rPr>
        <w:t>ingkat ancaman yang membahayakan Saksi dan/atau Korban;</w:t>
      </w:r>
    </w:p>
    <w:p w:rsidR="00A15CFD" w:rsidRPr="006471C6" w:rsidRDefault="00925366" w:rsidP="0077661D">
      <w:pPr>
        <w:pStyle w:val="ListParagraph"/>
        <w:numPr>
          <w:ilvl w:val="0"/>
          <w:numId w:val="125"/>
        </w:numPr>
        <w:autoSpaceDE w:val="0"/>
        <w:autoSpaceDN w:val="0"/>
        <w:adjustRightInd w:val="0"/>
        <w:spacing w:after="0" w:line="480" w:lineRule="auto"/>
        <w:ind w:left="2694" w:hanging="426"/>
        <w:jc w:val="both"/>
        <w:rPr>
          <w:rFonts w:ascii="Times New Roman" w:hAnsi="Times New Roman" w:cs="Times New Roman"/>
          <w:sz w:val="24"/>
          <w:szCs w:val="24"/>
        </w:rPr>
      </w:pPr>
      <w:r>
        <w:rPr>
          <w:rFonts w:ascii="Times New Roman" w:hAnsi="Times New Roman" w:cs="Times New Roman"/>
          <w:sz w:val="24"/>
          <w:szCs w:val="24"/>
        </w:rPr>
        <w:t>H</w:t>
      </w:r>
      <w:r w:rsidR="00A15CFD" w:rsidRPr="006471C6">
        <w:rPr>
          <w:rFonts w:ascii="Times New Roman" w:hAnsi="Times New Roman" w:cs="Times New Roman"/>
          <w:sz w:val="24"/>
          <w:szCs w:val="24"/>
        </w:rPr>
        <w:t>asil analisis tim medis atau psikolog terhadap Saksi dan/atau Korban;</w:t>
      </w:r>
    </w:p>
    <w:p w:rsidR="00A15CFD" w:rsidRPr="006471C6" w:rsidRDefault="00925366" w:rsidP="0077661D">
      <w:pPr>
        <w:pStyle w:val="ListParagraph"/>
        <w:numPr>
          <w:ilvl w:val="0"/>
          <w:numId w:val="125"/>
        </w:numPr>
        <w:autoSpaceDE w:val="0"/>
        <w:autoSpaceDN w:val="0"/>
        <w:adjustRightInd w:val="0"/>
        <w:spacing w:after="0" w:line="480" w:lineRule="auto"/>
        <w:ind w:left="2694" w:hanging="426"/>
        <w:jc w:val="both"/>
        <w:rPr>
          <w:rFonts w:ascii="Times New Roman" w:hAnsi="Times New Roman" w:cs="Times New Roman"/>
          <w:sz w:val="24"/>
          <w:szCs w:val="24"/>
        </w:rPr>
      </w:pPr>
      <w:r>
        <w:rPr>
          <w:rFonts w:ascii="Times New Roman" w:hAnsi="Times New Roman" w:cs="Times New Roman"/>
          <w:sz w:val="24"/>
          <w:szCs w:val="24"/>
        </w:rPr>
        <w:lastRenderedPageBreak/>
        <w:t>R</w:t>
      </w:r>
      <w:r w:rsidR="00A15CFD" w:rsidRPr="006471C6">
        <w:rPr>
          <w:rFonts w:ascii="Times New Roman" w:hAnsi="Times New Roman" w:cs="Times New Roman"/>
          <w:sz w:val="24"/>
          <w:szCs w:val="24"/>
        </w:rPr>
        <w:t>ekam jejak kejahatan yang pernah dilakukan oleh Saksi dan/atau Korban.</w:t>
      </w:r>
    </w:p>
    <w:p w:rsidR="000E168F" w:rsidRDefault="000E168F" w:rsidP="008F4E23">
      <w:pPr>
        <w:pStyle w:val="ListParagraph"/>
        <w:spacing w:before="240" w:after="0" w:line="480" w:lineRule="auto"/>
        <w:ind w:left="1701" w:firstLine="567"/>
        <w:jc w:val="both"/>
        <w:rPr>
          <w:rFonts w:ascii="Times New Roman" w:hAnsi="Times New Roman" w:cs="Times New Roman"/>
          <w:sz w:val="24"/>
          <w:szCs w:val="24"/>
        </w:rPr>
      </w:pPr>
      <w:r>
        <w:rPr>
          <w:rFonts w:ascii="Times New Roman" w:hAnsi="Times New Roman" w:cs="Times New Roman"/>
          <w:sz w:val="24"/>
          <w:szCs w:val="24"/>
        </w:rPr>
        <w:t>Pengajuan permohonan perlindungan dilakukan oleh saksi dan korban atas inisiatif sendiri maupun permintaan pejabat yang berwenang secara tertulis kepada LPSK, keputusan pemberian perlindungan diberikan paling lambat 7 (tujuh) hari sejak permohonan diajukan.</w:t>
      </w:r>
      <w:r w:rsidR="00CA0232">
        <w:rPr>
          <w:rStyle w:val="FootnoteReference"/>
          <w:rFonts w:ascii="Times New Roman" w:hAnsi="Times New Roman" w:cs="Times New Roman"/>
          <w:sz w:val="24"/>
          <w:szCs w:val="24"/>
        </w:rPr>
        <w:footnoteReference w:id="135"/>
      </w:r>
    </w:p>
    <w:p w:rsidR="008F4E23" w:rsidRPr="006E4440" w:rsidRDefault="008F4E23" w:rsidP="008F4E23">
      <w:pPr>
        <w:pStyle w:val="ListParagraph"/>
        <w:spacing w:before="240" w:after="0" w:line="480" w:lineRule="auto"/>
        <w:ind w:left="1701" w:firstLine="567"/>
        <w:jc w:val="both"/>
        <w:rPr>
          <w:rFonts w:ascii="Times New Roman" w:hAnsi="Times New Roman" w:cs="Times New Roman"/>
          <w:sz w:val="24"/>
          <w:szCs w:val="24"/>
        </w:rPr>
      </w:pPr>
      <w:r w:rsidRPr="006E4440">
        <w:rPr>
          <w:rFonts w:ascii="Times New Roman" w:hAnsi="Times New Roman" w:cs="Times New Roman"/>
          <w:sz w:val="24"/>
          <w:szCs w:val="24"/>
        </w:rPr>
        <w:t>Khusus untuk korban pelanggaran Hak Asasi Manusia Yang Berat, dalam Pasal 6 sebutkan bahwa selain berhak atas hak sebagaimana dimaksud dalam Pasal 5, saksi dan korban juga berhak untuk mendapatkan bantuan medis dan bantuan rehabilitasi psiko-sosial.</w:t>
      </w:r>
      <w:r w:rsidR="00AD072B">
        <w:rPr>
          <w:rFonts w:ascii="Times New Roman" w:hAnsi="Times New Roman" w:cs="Times New Roman"/>
          <w:sz w:val="24"/>
          <w:szCs w:val="24"/>
        </w:rPr>
        <w:t xml:space="preserve"> </w:t>
      </w:r>
      <w:r w:rsidRPr="006E4440">
        <w:rPr>
          <w:rFonts w:ascii="Times New Roman" w:hAnsi="Times New Roman" w:cs="Times New Roman"/>
          <w:sz w:val="24"/>
          <w:szCs w:val="24"/>
        </w:rPr>
        <w:t xml:space="preserve">Rehabilitasi psiko-sosial merupakan bantuan yang diberikan oleh psikolog yang ditunjuk negara untuk membantu korban yang menderita trauma atau masalah kejiwaan lainnya untuk dapat memulihkan kembali kondisi kejiwaan korban. Dalam kasus pelanggaran hak asasi manusia yang berat tidak tertutup kemungkinan kepada korban untuk menuntut kompensasi, restitusi atau ganti kerugian yang menjadi tanggung jawab bagi pelaku tindak pidana. </w:t>
      </w:r>
      <w:r w:rsidR="00AD072B">
        <w:rPr>
          <w:rFonts w:ascii="Times New Roman" w:hAnsi="Times New Roman" w:cs="Times New Roman"/>
          <w:sz w:val="24"/>
          <w:szCs w:val="24"/>
        </w:rPr>
        <w:t>Hal ini tertera dalam Pasal 7 ayat (1) yang menyatakan :</w:t>
      </w:r>
    </w:p>
    <w:p w:rsidR="008F4E23" w:rsidRPr="006E4440" w:rsidRDefault="00AD072B" w:rsidP="00AD072B">
      <w:pPr>
        <w:pStyle w:val="ListParagraph"/>
        <w:spacing w:before="240"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w:t>
      </w:r>
      <w:r w:rsidR="008F4E23" w:rsidRPr="006E4440">
        <w:rPr>
          <w:rFonts w:ascii="Times New Roman" w:hAnsi="Times New Roman" w:cs="Times New Roman"/>
          <w:sz w:val="24"/>
          <w:szCs w:val="24"/>
        </w:rPr>
        <w:t>Korban melalui LPSK berhak mengajukan ke pengadilan berupa :</w:t>
      </w:r>
    </w:p>
    <w:p w:rsidR="008F4E23" w:rsidRPr="006E4440" w:rsidRDefault="008F4E23" w:rsidP="008F4E23">
      <w:pPr>
        <w:pStyle w:val="ListParagraph"/>
        <w:numPr>
          <w:ilvl w:val="0"/>
          <w:numId w:val="49"/>
        </w:numPr>
        <w:spacing w:before="240" w:after="0"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t>Hak atas kompensasi dalam kasus pelanggaran hak asasi manusia yang berat;</w:t>
      </w:r>
    </w:p>
    <w:p w:rsidR="008F4E23" w:rsidRDefault="008F4E23" w:rsidP="008F4E23">
      <w:pPr>
        <w:pStyle w:val="ListParagraph"/>
        <w:numPr>
          <w:ilvl w:val="0"/>
          <w:numId w:val="49"/>
        </w:numPr>
        <w:spacing w:before="240" w:after="0" w:line="240" w:lineRule="auto"/>
        <w:ind w:left="2694" w:hanging="426"/>
        <w:jc w:val="both"/>
        <w:rPr>
          <w:rFonts w:ascii="Times New Roman" w:hAnsi="Times New Roman" w:cs="Times New Roman"/>
          <w:sz w:val="24"/>
          <w:szCs w:val="24"/>
        </w:rPr>
      </w:pPr>
      <w:r w:rsidRPr="006E4440">
        <w:rPr>
          <w:rFonts w:ascii="Times New Roman" w:hAnsi="Times New Roman" w:cs="Times New Roman"/>
          <w:sz w:val="24"/>
          <w:szCs w:val="24"/>
        </w:rPr>
        <w:lastRenderedPageBreak/>
        <w:t>Hak atas restitusi atau ganti kerugian yang menjadi tanggung jawab pelaku tindak pidana.</w:t>
      </w:r>
    </w:p>
    <w:p w:rsidR="007B78F7" w:rsidRDefault="007B78F7" w:rsidP="007B78F7">
      <w:pPr>
        <w:pStyle w:val="ListParagraph"/>
        <w:spacing w:after="0" w:line="240" w:lineRule="auto"/>
        <w:ind w:left="1701" w:firstLine="567"/>
        <w:jc w:val="both"/>
        <w:rPr>
          <w:rFonts w:ascii="Times New Roman" w:hAnsi="Times New Roman" w:cs="Times New Roman"/>
          <w:sz w:val="24"/>
          <w:szCs w:val="24"/>
        </w:rPr>
      </w:pPr>
    </w:p>
    <w:p w:rsidR="007B78F7" w:rsidRDefault="007B78F7" w:rsidP="007B78F7">
      <w:pPr>
        <w:pStyle w:val="ListParagraph"/>
        <w:spacing w:before="240" w:after="0"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Berdasarkan uraian singkat beberapa UU diatas yang mengatur mengenai perlindungan saksi dan korban masih mengalami berbagai kendala, hal yang sangat menonjol adalah pemberian atau pemenuhan hak-hak saksi dan korban melalui pemberian kompensasi, restitusi, rehabilitasi maupun ganti kerugian. Pada dasarnya pemberian kompensasi, restitusi, rehabilitasi maupun ganti kerugian merupakan jalan terbaik bagi saksi dan korban agar rasa keadilan kepada saksi dan korban dapat terpenuhi secara langsung.</w:t>
      </w:r>
    </w:p>
    <w:p w:rsidR="008F4E23" w:rsidRPr="006E4440" w:rsidRDefault="008F4E23" w:rsidP="008F4E23">
      <w:pPr>
        <w:pStyle w:val="ListParagraph"/>
        <w:spacing w:before="240" w:after="0" w:line="240" w:lineRule="auto"/>
        <w:ind w:left="2770"/>
        <w:jc w:val="both"/>
        <w:rPr>
          <w:rFonts w:ascii="Times New Roman" w:hAnsi="Times New Roman" w:cs="Times New Roman"/>
          <w:sz w:val="24"/>
          <w:szCs w:val="24"/>
        </w:rPr>
      </w:pPr>
    </w:p>
    <w:p w:rsidR="008F4E23" w:rsidRPr="006E4440" w:rsidRDefault="008F4E23" w:rsidP="008F4E23">
      <w:pPr>
        <w:pStyle w:val="ListParagraph"/>
        <w:numPr>
          <w:ilvl w:val="0"/>
          <w:numId w:val="35"/>
        </w:numPr>
        <w:spacing w:before="240" w:after="0" w:line="480" w:lineRule="auto"/>
        <w:jc w:val="both"/>
        <w:rPr>
          <w:rFonts w:ascii="Times New Roman" w:hAnsi="Times New Roman" w:cs="Times New Roman"/>
          <w:b/>
          <w:sz w:val="24"/>
          <w:szCs w:val="24"/>
        </w:rPr>
      </w:pPr>
      <w:r w:rsidRPr="006E4440">
        <w:rPr>
          <w:rFonts w:ascii="Times New Roman" w:hAnsi="Times New Roman" w:cs="Times New Roman"/>
          <w:b/>
          <w:sz w:val="24"/>
          <w:szCs w:val="24"/>
        </w:rPr>
        <w:t>Kebijakan Hukum Pidana Perlindungan Saksi dan Korban di Indonesia Pada Masa Yang Akan Datang</w:t>
      </w:r>
    </w:p>
    <w:p w:rsidR="00380430" w:rsidRDefault="008F4E23" w:rsidP="008F4E23">
      <w:pPr>
        <w:pStyle w:val="ListParagraph"/>
        <w:spacing w:before="240" w:after="0" w:line="480" w:lineRule="auto"/>
        <w:ind w:firstLine="556"/>
        <w:jc w:val="both"/>
        <w:rPr>
          <w:rFonts w:ascii="Times New Roman" w:hAnsi="Times New Roman" w:cs="Times New Roman"/>
          <w:sz w:val="24"/>
          <w:szCs w:val="24"/>
        </w:rPr>
      </w:pPr>
      <w:r w:rsidRPr="006E4440">
        <w:rPr>
          <w:rFonts w:ascii="Times New Roman" w:hAnsi="Times New Roman" w:cs="Times New Roman"/>
          <w:sz w:val="24"/>
          <w:szCs w:val="24"/>
        </w:rPr>
        <w:t>Pada pembahasan dalam sub-bab sebelumnya di</w:t>
      </w:r>
      <w:r w:rsidR="00DD3BA2">
        <w:rPr>
          <w:rFonts w:ascii="Times New Roman" w:hAnsi="Times New Roman" w:cs="Times New Roman"/>
          <w:sz w:val="24"/>
          <w:szCs w:val="24"/>
        </w:rPr>
        <w:t xml:space="preserve"> </w:t>
      </w:r>
      <w:r w:rsidRPr="006E4440">
        <w:rPr>
          <w:rFonts w:ascii="Times New Roman" w:hAnsi="Times New Roman" w:cs="Times New Roman"/>
          <w:sz w:val="24"/>
          <w:szCs w:val="24"/>
        </w:rPr>
        <w:t>atas telah dijelaskan mengenai pengaturan perlindungan saksi dan korban di Indonesia saat ini, sebagaimana diketahui bahwa wujud perlindungan baik secara langsung atau konkret maupun secara tidak langsung atau abstrak kepada saksi maupun korban tersebar diberbagai produk perundang-undangan</w:t>
      </w:r>
      <w:r w:rsidR="00380430">
        <w:rPr>
          <w:rFonts w:ascii="Times New Roman" w:hAnsi="Times New Roman" w:cs="Times New Roman"/>
          <w:sz w:val="24"/>
          <w:szCs w:val="24"/>
        </w:rPr>
        <w:t xml:space="preserve"> di Indonesia</w:t>
      </w:r>
      <w:r w:rsidRPr="006E4440">
        <w:rPr>
          <w:rFonts w:ascii="Times New Roman" w:hAnsi="Times New Roman" w:cs="Times New Roman"/>
          <w:sz w:val="24"/>
          <w:szCs w:val="24"/>
        </w:rPr>
        <w:t>.</w:t>
      </w:r>
      <w:r w:rsidR="00380430">
        <w:rPr>
          <w:rFonts w:ascii="Times New Roman" w:hAnsi="Times New Roman" w:cs="Times New Roman"/>
          <w:sz w:val="24"/>
          <w:szCs w:val="24"/>
        </w:rPr>
        <w:t xml:space="preserve"> </w:t>
      </w:r>
    </w:p>
    <w:p w:rsidR="008F4E23" w:rsidRDefault="008F4E23" w:rsidP="008F4E23">
      <w:pPr>
        <w:pStyle w:val="ListParagraph"/>
        <w:spacing w:before="240" w:after="0" w:line="480" w:lineRule="auto"/>
        <w:ind w:firstLine="556"/>
        <w:jc w:val="both"/>
        <w:rPr>
          <w:rFonts w:ascii="Times New Roman" w:hAnsi="Times New Roman" w:cs="Times New Roman"/>
          <w:sz w:val="24"/>
          <w:szCs w:val="24"/>
        </w:rPr>
      </w:pPr>
      <w:r w:rsidRPr="006E4440">
        <w:rPr>
          <w:rFonts w:ascii="Times New Roman" w:hAnsi="Times New Roman" w:cs="Times New Roman"/>
          <w:sz w:val="24"/>
          <w:szCs w:val="24"/>
        </w:rPr>
        <w:t xml:space="preserve">Melihat begitu luasnya bentuk perlindungan yang diberikan baik kepada saksi maupun korban di Indonesia, penulis hanya akan melakukan kajian perbandingan terhadap Undang-Undang yang dirasakan mampu </w:t>
      </w:r>
      <w:r w:rsidR="00AD072B">
        <w:rPr>
          <w:rFonts w:ascii="Times New Roman" w:hAnsi="Times New Roman" w:cs="Times New Roman"/>
          <w:sz w:val="24"/>
          <w:szCs w:val="24"/>
        </w:rPr>
        <w:t>memberikan</w:t>
      </w:r>
      <w:r w:rsidRPr="006E4440">
        <w:rPr>
          <w:rFonts w:ascii="Times New Roman" w:hAnsi="Times New Roman" w:cs="Times New Roman"/>
          <w:sz w:val="24"/>
          <w:szCs w:val="24"/>
        </w:rPr>
        <w:t xml:space="preserve"> aspirasi</w:t>
      </w:r>
      <w:r w:rsidR="00AD072B">
        <w:rPr>
          <w:rFonts w:ascii="Times New Roman" w:hAnsi="Times New Roman" w:cs="Times New Roman"/>
          <w:sz w:val="24"/>
          <w:szCs w:val="24"/>
        </w:rPr>
        <w:t xml:space="preserve"> dan masukan</w:t>
      </w:r>
      <w:r w:rsidRPr="006E4440">
        <w:rPr>
          <w:rFonts w:ascii="Times New Roman" w:hAnsi="Times New Roman" w:cs="Times New Roman"/>
          <w:sz w:val="24"/>
          <w:szCs w:val="24"/>
        </w:rPr>
        <w:t xml:space="preserve"> terhadap perlindungan saksi dan korban </w:t>
      </w:r>
      <w:r w:rsidR="00AD072B">
        <w:rPr>
          <w:rFonts w:ascii="Times New Roman" w:hAnsi="Times New Roman" w:cs="Times New Roman"/>
          <w:sz w:val="24"/>
          <w:szCs w:val="24"/>
        </w:rPr>
        <w:t xml:space="preserve">yang akan dituangkan </w:t>
      </w:r>
      <w:r w:rsidRPr="006E4440">
        <w:rPr>
          <w:rFonts w:ascii="Times New Roman" w:hAnsi="Times New Roman" w:cs="Times New Roman"/>
          <w:sz w:val="24"/>
          <w:szCs w:val="24"/>
        </w:rPr>
        <w:t>dalam satu wadah</w:t>
      </w:r>
      <w:r w:rsidR="00AD072B">
        <w:rPr>
          <w:rFonts w:ascii="Times New Roman" w:hAnsi="Times New Roman" w:cs="Times New Roman"/>
          <w:sz w:val="24"/>
          <w:szCs w:val="24"/>
        </w:rPr>
        <w:t xml:space="preserve"> produk </w:t>
      </w:r>
      <w:r w:rsidR="00ED264C">
        <w:rPr>
          <w:rFonts w:ascii="Times New Roman" w:hAnsi="Times New Roman" w:cs="Times New Roman"/>
          <w:sz w:val="24"/>
          <w:szCs w:val="24"/>
        </w:rPr>
        <w:t>perundang-undangan</w:t>
      </w:r>
      <w:r w:rsidRPr="006E4440">
        <w:rPr>
          <w:rFonts w:ascii="Times New Roman" w:hAnsi="Times New Roman" w:cs="Times New Roman"/>
          <w:sz w:val="24"/>
          <w:szCs w:val="24"/>
        </w:rPr>
        <w:t xml:space="preserve"> yaitu Undang-Undang Nomor 13 Tahun 2006 Tentang Perlindungan Saksi dan Korban. U</w:t>
      </w:r>
      <w:r w:rsidR="00380430">
        <w:rPr>
          <w:rFonts w:ascii="Times New Roman" w:hAnsi="Times New Roman" w:cs="Times New Roman"/>
          <w:sz w:val="24"/>
          <w:szCs w:val="24"/>
        </w:rPr>
        <w:t>ndang-</w:t>
      </w:r>
      <w:r w:rsidRPr="006E4440">
        <w:rPr>
          <w:rFonts w:ascii="Times New Roman" w:hAnsi="Times New Roman" w:cs="Times New Roman"/>
          <w:sz w:val="24"/>
          <w:szCs w:val="24"/>
        </w:rPr>
        <w:t>U</w:t>
      </w:r>
      <w:r w:rsidR="00380430">
        <w:rPr>
          <w:rFonts w:ascii="Times New Roman" w:hAnsi="Times New Roman" w:cs="Times New Roman"/>
          <w:sz w:val="24"/>
          <w:szCs w:val="24"/>
        </w:rPr>
        <w:t>ndang Perlindungan Saksi dan Korban</w:t>
      </w:r>
      <w:r w:rsidRPr="006E4440">
        <w:rPr>
          <w:rFonts w:ascii="Times New Roman" w:hAnsi="Times New Roman" w:cs="Times New Roman"/>
          <w:sz w:val="24"/>
          <w:szCs w:val="24"/>
        </w:rPr>
        <w:t xml:space="preserve"> ini di </w:t>
      </w:r>
      <w:r w:rsidRPr="006E4440">
        <w:rPr>
          <w:rFonts w:ascii="Times New Roman" w:hAnsi="Times New Roman" w:cs="Times New Roman"/>
          <w:sz w:val="24"/>
          <w:szCs w:val="24"/>
        </w:rPr>
        <w:lastRenderedPageBreak/>
        <w:t>Indonesia d</w:t>
      </w:r>
      <w:r w:rsidR="00ED264C">
        <w:rPr>
          <w:rFonts w:ascii="Times New Roman" w:hAnsi="Times New Roman" w:cs="Times New Roman"/>
          <w:sz w:val="24"/>
          <w:szCs w:val="24"/>
        </w:rPr>
        <w:t>iharapkan mampu memberikan</w:t>
      </w:r>
      <w:r w:rsidRPr="006E4440">
        <w:rPr>
          <w:rFonts w:ascii="Times New Roman" w:hAnsi="Times New Roman" w:cs="Times New Roman"/>
          <w:sz w:val="24"/>
          <w:szCs w:val="24"/>
        </w:rPr>
        <w:t xml:space="preserve"> segala bentuk perlindungan baik kepada saksi maupun korban secara luas</w:t>
      </w:r>
      <w:r w:rsidR="00ED264C">
        <w:rPr>
          <w:rFonts w:ascii="Times New Roman" w:hAnsi="Times New Roman" w:cs="Times New Roman"/>
          <w:sz w:val="24"/>
          <w:szCs w:val="24"/>
        </w:rPr>
        <w:t xml:space="preserve"> (baik secara langsung atau konkret maupun secara tidak langsung atau abstrak)</w:t>
      </w:r>
      <w:r w:rsidRPr="006E4440">
        <w:rPr>
          <w:rFonts w:ascii="Times New Roman" w:hAnsi="Times New Roman" w:cs="Times New Roman"/>
          <w:sz w:val="24"/>
          <w:szCs w:val="24"/>
        </w:rPr>
        <w:t xml:space="preserve"> tanpa adanya batasan kepada saksi maupun korban dalam tindak pidana apapun untuk mendapatkan perlindungan dalam proses peradilan.</w:t>
      </w:r>
    </w:p>
    <w:p w:rsidR="008F4E23" w:rsidRPr="006E4440" w:rsidRDefault="00082954" w:rsidP="008F4E23">
      <w:pPr>
        <w:autoSpaceDE w:val="0"/>
        <w:autoSpaceDN w:val="0"/>
        <w:adjustRightInd w:val="0"/>
        <w:spacing w:after="0" w:line="480" w:lineRule="auto"/>
        <w:ind w:left="1276" w:hanging="567"/>
        <w:jc w:val="both"/>
        <w:rPr>
          <w:rFonts w:ascii="Times New Roman" w:hAnsi="Times New Roman" w:cs="Times New Roman"/>
          <w:b/>
          <w:sz w:val="24"/>
          <w:szCs w:val="24"/>
        </w:rPr>
      </w:pPr>
      <w:r>
        <w:rPr>
          <w:rFonts w:ascii="Times New Roman" w:hAnsi="Times New Roman" w:cs="Times New Roman"/>
          <w:b/>
          <w:sz w:val="24"/>
          <w:szCs w:val="24"/>
        </w:rPr>
        <w:t>B.1</w:t>
      </w:r>
      <w:r w:rsidR="008F4E23" w:rsidRPr="006E4440">
        <w:rPr>
          <w:rFonts w:ascii="Times New Roman" w:hAnsi="Times New Roman" w:cs="Times New Roman"/>
          <w:b/>
          <w:sz w:val="24"/>
          <w:szCs w:val="24"/>
        </w:rPr>
        <w:t>.</w:t>
      </w:r>
      <w:r w:rsidR="008F4E23" w:rsidRPr="006E4440">
        <w:rPr>
          <w:rFonts w:ascii="Times New Roman" w:hAnsi="Times New Roman" w:cs="Times New Roman"/>
          <w:b/>
          <w:sz w:val="24"/>
          <w:szCs w:val="24"/>
        </w:rPr>
        <w:tab/>
        <w:t>Pengaturan Perlindungan Saksi Dan Korban dalam Sistem Hukum Nasional yang Akan Datang</w:t>
      </w:r>
    </w:p>
    <w:p w:rsidR="008F4E23" w:rsidRPr="00545D47" w:rsidRDefault="008F4E23" w:rsidP="008F4E23">
      <w:pPr>
        <w:pStyle w:val="Default"/>
        <w:spacing w:line="480" w:lineRule="auto"/>
        <w:ind w:left="1276" w:firstLine="567"/>
        <w:jc w:val="both"/>
        <w:rPr>
          <w:color w:val="auto"/>
        </w:rPr>
      </w:pPr>
      <w:r w:rsidRPr="00545D47">
        <w:rPr>
          <w:color w:val="auto"/>
        </w:rPr>
        <w:t>Perlindungan saksi dan korban pada masa yang akan datang pada dasarnya telah diterapkan dalam Konsep R</w:t>
      </w:r>
      <w:r w:rsidR="00140BBA" w:rsidRPr="00545D47">
        <w:rPr>
          <w:color w:val="auto"/>
        </w:rPr>
        <w:t xml:space="preserve">UU </w:t>
      </w:r>
      <w:r w:rsidRPr="00545D47">
        <w:rPr>
          <w:color w:val="auto"/>
        </w:rPr>
        <w:t>KUHP Tahun 2012 yang hingga kini tidak kunjung di sahkan, terdapat beberapa ketentuan yang mengacu kepada perlindungan yang berorientasi kepada korban secara langsung dalam Ketentuan Buku Kedua Konsep, adapun ketentuan tersebut yaitu:</w:t>
      </w:r>
    </w:p>
    <w:p w:rsidR="008F4E23" w:rsidRPr="00545D47" w:rsidRDefault="008F4E23" w:rsidP="008F4E23">
      <w:pPr>
        <w:pStyle w:val="Default"/>
        <w:spacing w:line="480" w:lineRule="auto"/>
        <w:ind w:left="1276" w:firstLine="567"/>
        <w:jc w:val="center"/>
        <w:rPr>
          <w:color w:val="auto"/>
        </w:rPr>
      </w:pPr>
      <w:r w:rsidRPr="00545D47">
        <w:rPr>
          <w:color w:val="auto"/>
        </w:rPr>
        <w:t>Pasal 306</w:t>
      </w:r>
    </w:p>
    <w:p w:rsidR="008F4E23" w:rsidRPr="00545D47" w:rsidRDefault="008F4E23" w:rsidP="008F4E23">
      <w:pPr>
        <w:pStyle w:val="ListParagraph"/>
        <w:numPr>
          <w:ilvl w:val="0"/>
          <w:numId w:val="102"/>
        </w:numPr>
        <w:tabs>
          <w:tab w:val="left" w:pos="1843"/>
        </w:tabs>
        <w:spacing w:line="240" w:lineRule="auto"/>
        <w:jc w:val="both"/>
        <w:rPr>
          <w:rFonts w:ascii="Times New Roman" w:hAnsi="Times New Roman" w:cs="Times New Roman"/>
          <w:sz w:val="24"/>
          <w:szCs w:val="24"/>
        </w:rPr>
      </w:pPr>
      <w:r w:rsidRPr="00545D47">
        <w:rPr>
          <w:rFonts w:ascii="Times New Roman" w:hAnsi="Times New Roman" w:cs="Times New Roman"/>
          <w:sz w:val="24"/>
          <w:szCs w:val="24"/>
        </w:rPr>
        <w:t>Setiap orang yang bersama</w:t>
      </w:r>
      <w:r w:rsidRPr="00545D47">
        <w:rPr>
          <w:rFonts w:ascii="Times New Roman" w:hAnsi="Times New Roman" w:cs="Times New Roman"/>
          <w:sz w:val="24"/>
          <w:szCs w:val="24"/>
        </w:rPr>
        <w:noBreakHyphen/>
        <w:t>sama orang lain secara terang</w:t>
      </w:r>
      <w:r w:rsidRPr="00545D47">
        <w:rPr>
          <w:rFonts w:ascii="Times New Roman" w:hAnsi="Times New Roman" w:cs="Times New Roman"/>
          <w:sz w:val="24"/>
          <w:szCs w:val="24"/>
        </w:rPr>
        <w:noBreakHyphen/>
        <w:t>terangan di muka umum melakukan kekerasan terhadap orang atau barang, dipidana dengan pidana penjara paling lama 4 (empat) tahun atau pidana denda paling banyak Kategori IV.</w:t>
      </w:r>
    </w:p>
    <w:p w:rsidR="008F4E23" w:rsidRPr="00545D47" w:rsidRDefault="008F4E23" w:rsidP="008F4E23">
      <w:pPr>
        <w:pStyle w:val="ListParagraph"/>
        <w:numPr>
          <w:ilvl w:val="0"/>
          <w:numId w:val="102"/>
        </w:numPr>
        <w:tabs>
          <w:tab w:val="left" w:pos="426"/>
        </w:tabs>
        <w:spacing w:line="240" w:lineRule="auto"/>
        <w:jc w:val="both"/>
        <w:rPr>
          <w:rFonts w:ascii="Times New Roman" w:hAnsi="Times New Roman" w:cs="Times New Roman"/>
          <w:sz w:val="24"/>
          <w:szCs w:val="24"/>
        </w:rPr>
      </w:pPr>
      <w:r w:rsidRPr="00545D47">
        <w:rPr>
          <w:rFonts w:ascii="Times New Roman" w:hAnsi="Times New Roman" w:cs="Times New Roman"/>
          <w:sz w:val="24"/>
          <w:szCs w:val="24"/>
        </w:rPr>
        <w:t>Pembuat    tindak   pidana   sebagaimana   dimaksud  pada ayat (1) dipidana dengan :</w:t>
      </w:r>
    </w:p>
    <w:p w:rsidR="008F4E23" w:rsidRPr="00545D47" w:rsidRDefault="008F4E23" w:rsidP="008F4E23">
      <w:pPr>
        <w:pStyle w:val="ListParagraph"/>
        <w:numPr>
          <w:ilvl w:val="0"/>
          <w:numId w:val="103"/>
        </w:numPr>
        <w:spacing w:line="240" w:lineRule="auto"/>
        <w:jc w:val="both"/>
        <w:rPr>
          <w:rFonts w:ascii="Times New Roman" w:hAnsi="Times New Roman" w:cs="Times New Roman"/>
          <w:sz w:val="24"/>
          <w:szCs w:val="24"/>
        </w:rPr>
      </w:pPr>
      <w:r w:rsidRPr="00545D47">
        <w:rPr>
          <w:rFonts w:ascii="Times New Roman" w:hAnsi="Times New Roman" w:cs="Times New Roman"/>
          <w:sz w:val="24"/>
          <w:szCs w:val="24"/>
        </w:rPr>
        <w:t>pidana penjara paling  lama  6 (enam)  tahun  atau  pidana denda  paling banyak Kategori IV, jika kekerasan dilakukan dengan menghan</w:t>
      </w:r>
      <w:r w:rsidRPr="00545D47">
        <w:rPr>
          <w:rFonts w:ascii="Times New Roman" w:hAnsi="Times New Roman" w:cs="Times New Roman"/>
          <w:sz w:val="24"/>
          <w:szCs w:val="24"/>
        </w:rPr>
        <w:softHyphen/>
        <w:t>curkan barang atau kekerasan tersebut mengakibatkan cidera pada badan orang;</w:t>
      </w:r>
    </w:p>
    <w:p w:rsidR="008F4E23" w:rsidRPr="00545D47" w:rsidRDefault="008F4E23" w:rsidP="008F4E23">
      <w:pPr>
        <w:pStyle w:val="ListParagraph"/>
        <w:numPr>
          <w:ilvl w:val="0"/>
          <w:numId w:val="103"/>
        </w:numPr>
        <w:spacing w:line="240" w:lineRule="auto"/>
        <w:jc w:val="both"/>
        <w:rPr>
          <w:rFonts w:ascii="Times New Roman" w:hAnsi="Times New Roman" w:cs="Times New Roman"/>
          <w:sz w:val="24"/>
          <w:szCs w:val="24"/>
        </w:rPr>
      </w:pPr>
      <w:r w:rsidRPr="00545D47">
        <w:rPr>
          <w:rFonts w:ascii="Times New Roman" w:hAnsi="Times New Roman" w:cs="Times New Roman"/>
          <w:sz w:val="24"/>
          <w:szCs w:val="24"/>
        </w:rPr>
        <w:t>pidana penjara paling lama 7 (tujuh) tahun, jika kekerasan tersebut mengakibatkan luka berat; atau</w:t>
      </w:r>
    </w:p>
    <w:p w:rsidR="008F4E23" w:rsidRPr="00545D47" w:rsidRDefault="008F4E23" w:rsidP="008F4E23">
      <w:pPr>
        <w:pStyle w:val="ListParagraph"/>
        <w:numPr>
          <w:ilvl w:val="0"/>
          <w:numId w:val="103"/>
        </w:numPr>
        <w:spacing w:line="240" w:lineRule="auto"/>
        <w:jc w:val="both"/>
        <w:rPr>
          <w:rFonts w:ascii="Times New Roman" w:hAnsi="Times New Roman" w:cs="Times New Roman"/>
          <w:sz w:val="24"/>
          <w:szCs w:val="24"/>
        </w:rPr>
      </w:pPr>
      <w:r w:rsidRPr="00545D47">
        <w:rPr>
          <w:rFonts w:ascii="Times New Roman" w:hAnsi="Times New Roman" w:cs="Times New Roman"/>
          <w:sz w:val="24"/>
          <w:szCs w:val="24"/>
        </w:rPr>
        <w:t>pidana penjara paling lama 9 (sembilan) tahun, jika kekerasan tersebut menga</w:t>
      </w:r>
      <w:r w:rsidRPr="00545D47">
        <w:rPr>
          <w:rFonts w:ascii="Times New Roman" w:hAnsi="Times New Roman" w:cs="Times New Roman"/>
          <w:sz w:val="24"/>
          <w:szCs w:val="24"/>
        </w:rPr>
        <w:softHyphen/>
        <w:t>kibatkan matinya orang.</w:t>
      </w:r>
    </w:p>
    <w:p w:rsidR="008F4E23" w:rsidRPr="00545D47" w:rsidRDefault="008F4E23" w:rsidP="008F4E23">
      <w:pPr>
        <w:pStyle w:val="ListParagraph"/>
        <w:numPr>
          <w:ilvl w:val="0"/>
          <w:numId w:val="102"/>
        </w:numPr>
        <w:spacing w:line="240" w:lineRule="auto"/>
        <w:jc w:val="both"/>
        <w:rPr>
          <w:rFonts w:ascii="Times New Roman" w:hAnsi="Times New Roman" w:cs="Times New Roman"/>
          <w:sz w:val="24"/>
          <w:szCs w:val="24"/>
        </w:rPr>
      </w:pPr>
      <w:r w:rsidRPr="00545D47">
        <w:rPr>
          <w:rFonts w:ascii="Times New Roman" w:hAnsi="Times New Roman" w:cs="Times New Roman"/>
          <w:sz w:val="24"/>
          <w:szCs w:val="24"/>
        </w:rPr>
        <w:t xml:space="preserve">Pembuat tindak pidana sebagaimana dimaksud pada ayat (1) dan ayat (2), dapat dijatuhi pidana tambahan berupa </w:t>
      </w:r>
      <w:r w:rsidRPr="00545D47">
        <w:rPr>
          <w:rFonts w:ascii="Times New Roman" w:hAnsi="Times New Roman" w:cs="Times New Roman"/>
          <w:sz w:val="24"/>
          <w:szCs w:val="24"/>
        </w:rPr>
        <w:lastRenderedPageBreak/>
        <w:t>pembayaran ganti kerugian sebagaimana dimaksud dalam Pasal 67 ayat (1) huruf d.</w:t>
      </w:r>
    </w:p>
    <w:p w:rsidR="008F4E23" w:rsidRDefault="008F4E23" w:rsidP="00BF3EDE">
      <w:pPr>
        <w:pStyle w:val="ListParagraph"/>
        <w:spacing w:line="240" w:lineRule="auto"/>
        <w:ind w:left="1276" w:firstLine="567"/>
        <w:jc w:val="both"/>
        <w:rPr>
          <w:rFonts w:ascii="Times New Roman" w:hAnsi="Times New Roman" w:cs="Times New Roman"/>
          <w:sz w:val="24"/>
          <w:szCs w:val="24"/>
        </w:rPr>
      </w:pPr>
    </w:p>
    <w:p w:rsidR="008F4E23" w:rsidRPr="00545D47" w:rsidRDefault="008F4E23" w:rsidP="008F4E23">
      <w:pPr>
        <w:pStyle w:val="ListParagraph"/>
        <w:spacing w:line="240" w:lineRule="auto"/>
        <w:ind w:left="2203"/>
        <w:jc w:val="center"/>
        <w:rPr>
          <w:rFonts w:ascii="Times New Roman" w:hAnsi="Times New Roman" w:cs="Times New Roman"/>
          <w:sz w:val="24"/>
          <w:szCs w:val="24"/>
        </w:rPr>
      </w:pPr>
      <w:r w:rsidRPr="00545D47">
        <w:rPr>
          <w:rFonts w:ascii="Times New Roman" w:hAnsi="Times New Roman" w:cs="Times New Roman"/>
          <w:sz w:val="24"/>
          <w:szCs w:val="24"/>
        </w:rPr>
        <w:t>Pasal 449</w:t>
      </w:r>
    </w:p>
    <w:p w:rsidR="008F4E23" w:rsidRPr="00545D47" w:rsidRDefault="008F4E23" w:rsidP="008F4E23">
      <w:pPr>
        <w:pStyle w:val="ListParagraph"/>
        <w:spacing w:line="240" w:lineRule="auto"/>
        <w:ind w:left="2203"/>
        <w:jc w:val="center"/>
        <w:rPr>
          <w:rFonts w:ascii="Times New Roman" w:hAnsi="Times New Roman" w:cs="Times New Roman"/>
          <w:sz w:val="24"/>
          <w:szCs w:val="24"/>
        </w:rPr>
      </w:pPr>
    </w:p>
    <w:p w:rsidR="008F4E23" w:rsidRPr="00545D47" w:rsidRDefault="008F4E23" w:rsidP="008F4E23">
      <w:pPr>
        <w:pStyle w:val="ListParagraph"/>
        <w:numPr>
          <w:ilvl w:val="0"/>
          <w:numId w:val="104"/>
        </w:numPr>
        <w:spacing w:line="240" w:lineRule="auto"/>
        <w:ind w:left="2268" w:hanging="425"/>
        <w:jc w:val="both"/>
        <w:rPr>
          <w:rFonts w:ascii="Times New Roman" w:hAnsi="Times New Roman" w:cs="Times New Roman"/>
          <w:sz w:val="24"/>
          <w:szCs w:val="24"/>
        </w:rPr>
      </w:pPr>
      <w:r w:rsidRPr="00545D47">
        <w:rPr>
          <w:rFonts w:ascii="Times New Roman" w:hAnsi="Times New Roman" w:cs="Times New Roman"/>
          <w:sz w:val="24"/>
          <w:szCs w:val="24"/>
        </w:rPr>
        <w:t>Dipidana dengan pidana penjara paling lama 4 (empat) tahun atau pidana denda paling banyak Kategori IV, setiap orang;</w:t>
      </w:r>
    </w:p>
    <w:p w:rsidR="008F4E23" w:rsidRPr="00545D47" w:rsidRDefault="008F4E23" w:rsidP="008F4E23">
      <w:pPr>
        <w:pStyle w:val="ListParagraph"/>
        <w:numPr>
          <w:ilvl w:val="0"/>
          <w:numId w:val="105"/>
        </w:numPr>
        <w:spacing w:line="240" w:lineRule="auto"/>
        <w:ind w:left="2552" w:hanging="284"/>
        <w:jc w:val="both"/>
        <w:rPr>
          <w:rFonts w:ascii="Times New Roman" w:hAnsi="Times New Roman" w:cs="Times New Roman"/>
          <w:sz w:val="24"/>
          <w:szCs w:val="24"/>
        </w:rPr>
      </w:pPr>
      <w:r w:rsidRPr="00545D47">
        <w:rPr>
          <w:rFonts w:ascii="Times New Roman" w:hAnsi="Times New Roman" w:cs="Times New Roman"/>
          <w:sz w:val="24"/>
          <w:szCs w:val="24"/>
        </w:rPr>
        <w:t>Membubuhi merek dagang lain secara palsu selain sebagaimana dimaksud dalam Pasal 445 dan Pasal 446, sesuai dengan ketentuan peraturan perundang-undanganharus atau bole dibubuhkan pada barang atau bungkusnya atau memalsukan merek yang asli dengan maksud untuk memakai atau menyuruh orang lain memakai barang tersebut seolah-olah mereknya asli atau tidak palsu;</w:t>
      </w:r>
    </w:p>
    <w:p w:rsidR="008F4E23" w:rsidRPr="00545D47" w:rsidRDefault="008F4E23" w:rsidP="008F4E23">
      <w:pPr>
        <w:pStyle w:val="ListParagraph"/>
        <w:numPr>
          <w:ilvl w:val="0"/>
          <w:numId w:val="105"/>
        </w:numPr>
        <w:spacing w:line="240" w:lineRule="auto"/>
        <w:ind w:left="2552" w:hanging="284"/>
        <w:jc w:val="both"/>
        <w:rPr>
          <w:rFonts w:ascii="Times New Roman" w:hAnsi="Times New Roman" w:cs="Times New Roman"/>
          <w:sz w:val="24"/>
          <w:szCs w:val="24"/>
        </w:rPr>
      </w:pPr>
      <w:r w:rsidRPr="00545D47">
        <w:rPr>
          <w:rFonts w:ascii="Times New Roman" w:hAnsi="Times New Roman" w:cs="Times New Roman"/>
          <w:sz w:val="24"/>
          <w:szCs w:val="24"/>
        </w:rPr>
        <w:t>Dengan maksud yang sama sebagaimana dimaksud pada huruf a, membubuhi merek pada barang atau bungkusnya dengan memakai cap yang asli secara melawan hukum; atau</w:t>
      </w:r>
    </w:p>
    <w:p w:rsidR="008F4E23" w:rsidRPr="00545D47" w:rsidRDefault="008F4E23" w:rsidP="008F4E23">
      <w:pPr>
        <w:pStyle w:val="ListParagraph"/>
        <w:numPr>
          <w:ilvl w:val="0"/>
          <w:numId w:val="105"/>
        </w:numPr>
        <w:spacing w:line="240" w:lineRule="auto"/>
        <w:ind w:left="2552" w:hanging="284"/>
        <w:jc w:val="both"/>
        <w:rPr>
          <w:rFonts w:ascii="Times New Roman" w:hAnsi="Times New Roman" w:cs="Times New Roman"/>
          <w:sz w:val="24"/>
          <w:szCs w:val="24"/>
        </w:rPr>
      </w:pPr>
      <w:r w:rsidRPr="00545D47">
        <w:rPr>
          <w:rFonts w:ascii="Times New Roman" w:hAnsi="Times New Roman" w:cs="Times New Roman"/>
          <w:sz w:val="24"/>
          <w:szCs w:val="24"/>
        </w:rPr>
        <w:t>Memakai merek asli untuk barang atau bungkusnya, padahal merek tersebut bukan untuk barang atau bungkus tersebut, dengan maksud untuk memakainya seolah-olah merek tersebut ditentukan untuk barang itu.</w:t>
      </w:r>
    </w:p>
    <w:p w:rsidR="008F4E23" w:rsidRPr="00545D47" w:rsidRDefault="008F4E23" w:rsidP="008F4E23">
      <w:pPr>
        <w:pStyle w:val="ListParagraph"/>
        <w:numPr>
          <w:ilvl w:val="0"/>
          <w:numId w:val="104"/>
        </w:numPr>
        <w:spacing w:line="240" w:lineRule="auto"/>
        <w:ind w:left="2268" w:hanging="425"/>
        <w:jc w:val="both"/>
        <w:rPr>
          <w:rFonts w:ascii="Times New Roman" w:hAnsi="Times New Roman" w:cs="Times New Roman"/>
          <w:sz w:val="24"/>
          <w:szCs w:val="24"/>
        </w:rPr>
      </w:pPr>
      <w:r w:rsidRPr="00545D47">
        <w:rPr>
          <w:rFonts w:ascii="Times New Roman" w:hAnsi="Times New Roman" w:cs="Times New Roman"/>
          <w:sz w:val="24"/>
          <w:szCs w:val="24"/>
        </w:rPr>
        <w:t>Pembuat tindak pidana sebagaimana dimaksud pada ayat (1) dapat dijatuhi pidana tambahan berupa pembayaran kerugian sebagaimana dimaksud dalam Pasal 67 ayat (1) huruf d.</w:t>
      </w:r>
    </w:p>
    <w:p w:rsidR="008F4E23" w:rsidRPr="00545D47" w:rsidRDefault="008F4E23" w:rsidP="008F4E23">
      <w:pPr>
        <w:pStyle w:val="ListParagraph"/>
        <w:spacing w:line="240" w:lineRule="auto"/>
        <w:ind w:left="2127"/>
        <w:jc w:val="center"/>
        <w:rPr>
          <w:rFonts w:ascii="Times New Roman" w:hAnsi="Times New Roman" w:cs="Times New Roman"/>
          <w:sz w:val="24"/>
          <w:szCs w:val="24"/>
        </w:rPr>
      </w:pPr>
      <w:r w:rsidRPr="00545D47">
        <w:rPr>
          <w:rFonts w:ascii="Times New Roman" w:hAnsi="Times New Roman" w:cs="Times New Roman"/>
          <w:sz w:val="24"/>
          <w:szCs w:val="24"/>
        </w:rPr>
        <w:t>Pasal 464</w:t>
      </w:r>
    </w:p>
    <w:p w:rsidR="008F4E23" w:rsidRPr="00545D47" w:rsidRDefault="008F4E23" w:rsidP="008F4E23">
      <w:pPr>
        <w:pStyle w:val="ListParagraph"/>
        <w:spacing w:line="240" w:lineRule="auto"/>
        <w:ind w:left="2563"/>
        <w:jc w:val="center"/>
        <w:rPr>
          <w:rFonts w:ascii="Times New Roman" w:hAnsi="Times New Roman" w:cs="Times New Roman"/>
          <w:sz w:val="24"/>
          <w:szCs w:val="24"/>
        </w:rPr>
      </w:pPr>
    </w:p>
    <w:p w:rsidR="008F4E23" w:rsidRPr="00545D47" w:rsidRDefault="008F4E23" w:rsidP="008F4E23">
      <w:pPr>
        <w:pStyle w:val="ListParagraph"/>
        <w:spacing w:line="240" w:lineRule="auto"/>
        <w:ind w:left="2268"/>
        <w:jc w:val="both"/>
        <w:rPr>
          <w:rFonts w:ascii="Times New Roman" w:hAnsi="Times New Roman" w:cs="Times New Roman"/>
          <w:sz w:val="24"/>
          <w:szCs w:val="24"/>
        </w:rPr>
      </w:pPr>
      <w:r w:rsidRPr="00545D47">
        <w:rPr>
          <w:rFonts w:ascii="Times New Roman" w:hAnsi="Times New Roman" w:cs="Times New Roman"/>
          <w:sz w:val="24"/>
          <w:szCs w:val="24"/>
        </w:rPr>
        <w:t>Setiap orang yang melangsungkan perkawinan dan tidak memberi</w:t>
      </w:r>
      <w:r w:rsidRPr="00545D47">
        <w:rPr>
          <w:rFonts w:ascii="Times New Roman" w:hAnsi="Times New Roman" w:cs="Times New Roman"/>
          <w:sz w:val="24"/>
          <w:szCs w:val="24"/>
        </w:rPr>
        <w:softHyphen/>
        <w:t>tahukan kepada pihak lain  bahwa baginya ada penghalang yang sah, dan berdasarkan penghalang tersebut perkawinan kemudian dinyatakan tidak sah, dipidana dengan pidana penjara paling lama 5 (lima) tahun atau pidana denda paling banyak Kate</w:t>
      </w:r>
      <w:r w:rsidRPr="00545D47">
        <w:rPr>
          <w:rFonts w:ascii="Times New Roman" w:hAnsi="Times New Roman" w:cs="Times New Roman"/>
          <w:sz w:val="24"/>
          <w:szCs w:val="24"/>
        </w:rPr>
        <w:softHyphen/>
        <w:t>gori IV.</w:t>
      </w:r>
    </w:p>
    <w:p w:rsidR="00BF3EDE" w:rsidRPr="00545D47" w:rsidRDefault="00BF3EDE" w:rsidP="008F4E23">
      <w:pPr>
        <w:pStyle w:val="ListParagraph"/>
        <w:spacing w:line="240" w:lineRule="auto"/>
        <w:ind w:left="2268"/>
        <w:jc w:val="both"/>
        <w:rPr>
          <w:rFonts w:ascii="Times New Roman" w:hAnsi="Times New Roman" w:cs="Times New Roman"/>
          <w:sz w:val="24"/>
          <w:szCs w:val="24"/>
        </w:rPr>
      </w:pPr>
    </w:p>
    <w:p w:rsidR="008F4E23" w:rsidRPr="00545D47" w:rsidRDefault="00545D47" w:rsidP="00ED264C">
      <w:pPr>
        <w:pStyle w:val="ListParagraph"/>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Ketentuan pada Pasal 306 ayat (2) </w:t>
      </w:r>
      <w:r w:rsidR="008F4E23" w:rsidRPr="00545D47">
        <w:rPr>
          <w:rFonts w:ascii="Times New Roman" w:hAnsi="Times New Roman" w:cs="Times New Roman"/>
          <w:sz w:val="24"/>
          <w:szCs w:val="24"/>
        </w:rPr>
        <w:t>, Pasal 449</w:t>
      </w:r>
      <w:r>
        <w:rPr>
          <w:rFonts w:ascii="Times New Roman" w:hAnsi="Times New Roman" w:cs="Times New Roman"/>
          <w:sz w:val="24"/>
          <w:szCs w:val="24"/>
        </w:rPr>
        <w:t xml:space="preserve"> ayat (2) </w:t>
      </w:r>
      <w:r w:rsidR="008F4E23" w:rsidRPr="00545D47">
        <w:rPr>
          <w:rFonts w:ascii="Times New Roman" w:hAnsi="Times New Roman" w:cs="Times New Roman"/>
          <w:sz w:val="24"/>
          <w:szCs w:val="24"/>
        </w:rPr>
        <w:t xml:space="preserve">, dan Pasal 464 mencantumkan Pidana Tambahan berupa ganti kerugian </w:t>
      </w:r>
      <w:r w:rsidR="00BF3EDE" w:rsidRPr="00545D47">
        <w:rPr>
          <w:rFonts w:ascii="Times New Roman" w:hAnsi="Times New Roman" w:cs="Times New Roman"/>
          <w:sz w:val="24"/>
          <w:szCs w:val="24"/>
        </w:rPr>
        <w:t xml:space="preserve">kepada korban </w:t>
      </w:r>
      <w:r w:rsidR="008F4E23" w:rsidRPr="00545D47">
        <w:rPr>
          <w:rFonts w:ascii="Times New Roman" w:hAnsi="Times New Roman" w:cs="Times New Roman"/>
          <w:sz w:val="24"/>
          <w:szCs w:val="24"/>
        </w:rPr>
        <w:t xml:space="preserve">sebagaimana dimaksud dalam Pasal 67 ayat (1) huruf d.  Pidana tambahan dapat dijatuhkan bersama-sama dengan pidana pokok, sebagai pidana yang berdiri sendiri atau dapat dijatuhkan </w:t>
      </w:r>
      <w:r w:rsidR="008F4E23" w:rsidRPr="00545D47">
        <w:rPr>
          <w:rFonts w:ascii="Times New Roman" w:hAnsi="Times New Roman" w:cs="Times New Roman"/>
          <w:sz w:val="24"/>
          <w:szCs w:val="24"/>
        </w:rPr>
        <w:lastRenderedPageBreak/>
        <w:t>bersama-sama d</w:t>
      </w:r>
      <w:r w:rsidR="00BF3EDE" w:rsidRPr="00545D47">
        <w:rPr>
          <w:rFonts w:ascii="Times New Roman" w:hAnsi="Times New Roman" w:cs="Times New Roman"/>
          <w:sz w:val="24"/>
          <w:szCs w:val="24"/>
        </w:rPr>
        <w:t>engan pidana tambahan yang lain, ini merupakan bentuk perlindungan secara langsung atau konkret kepada korban.</w:t>
      </w:r>
    </w:p>
    <w:p w:rsidR="008F4E23" w:rsidRPr="0095280A" w:rsidRDefault="008F4E23" w:rsidP="008F4E23">
      <w:pPr>
        <w:pStyle w:val="BodyText3"/>
        <w:tabs>
          <w:tab w:val="left" w:pos="142"/>
        </w:tabs>
        <w:spacing w:line="240" w:lineRule="auto"/>
        <w:ind w:left="2268" w:right="64"/>
        <w:jc w:val="center"/>
        <w:rPr>
          <w:rFonts w:ascii="Times New Roman" w:hAnsi="Times New Roman" w:cs="Times New Roman"/>
          <w:iCs/>
          <w:sz w:val="24"/>
          <w:szCs w:val="24"/>
        </w:rPr>
      </w:pPr>
      <w:r w:rsidRPr="0095280A">
        <w:rPr>
          <w:rFonts w:ascii="Times New Roman" w:hAnsi="Times New Roman" w:cs="Times New Roman"/>
          <w:iCs/>
          <w:sz w:val="24"/>
          <w:szCs w:val="24"/>
        </w:rPr>
        <w:t xml:space="preserve">Pasal 336 </w:t>
      </w:r>
    </w:p>
    <w:p w:rsidR="008F4E23" w:rsidRDefault="008F4E23" w:rsidP="008F4E23">
      <w:pPr>
        <w:pStyle w:val="ListParagraph"/>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w:t>
      </w:r>
      <w:r w:rsidRPr="0095280A">
        <w:rPr>
          <w:rFonts w:ascii="Times New Roman" w:hAnsi="Times New Roman" w:cs="Times New Roman"/>
          <w:sz w:val="24"/>
          <w:szCs w:val="24"/>
        </w:rPr>
        <w:t>Setiap saksi dan orang lain yang berkaitan dengan tindak pidana terorisme, korupsi,  hak asasi manusia, atau pencucian uang yang menyebutkan nama atau alamat pelapor atau hal lain yang memberikan kemungkinan dapat diketahuinya identitas pelapor dalam penyidikan dan pemeriksaan di sidang pengadilan dipidana dengan pidana penjara paling lama 1 (satu) tahun atau pidana denda paling banyak Kategori II</w:t>
      </w:r>
      <w:r>
        <w:rPr>
          <w:rFonts w:ascii="Times New Roman" w:hAnsi="Times New Roman" w:cs="Times New Roman"/>
          <w:sz w:val="24"/>
          <w:szCs w:val="24"/>
        </w:rPr>
        <w:t>”</w:t>
      </w:r>
      <w:r w:rsidRPr="0095280A">
        <w:rPr>
          <w:rFonts w:ascii="Times New Roman" w:hAnsi="Times New Roman" w:cs="Times New Roman"/>
          <w:sz w:val="24"/>
          <w:szCs w:val="24"/>
        </w:rPr>
        <w:t>.</w:t>
      </w:r>
    </w:p>
    <w:p w:rsidR="008F4E23" w:rsidRDefault="008F4E23" w:rsidP="008F4E23">
      <w:pPr>
        <w:pStyle w:val="ListParagraph"/>
        <w:spacing w:line="240" w:lineRule="auto"/>
        <w:ind w:left="2268"/>
        <w:jc w:val="both"/>
        <w:rPr>
          <w:rFonts w:ascii="Times New Roman" w:hAnsi="Times New Roman" w:cs="Times New Roman"/>
          <w:sz w:val="24"/>
          <w:szCs w:val="24"/>
        </w:rPr>
      </w:pPr>
    </w:p>
    <w:p w:rsidR="008F4E23" w:rsidRDefault="008F4E23" w:rsidP="00ED264C">
      <w:pPr>
        <w:pStyle w:val="ListParagraph"/>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Pasal 336 mengatur mengenai orang yang membuka rahasia identitas saksi dalam tahapan penyidikan dan pemeriksaan di sidang pengadilan dalam kasus-kasus tertentu yang berkaitan dengan kejahatan terorganisir dengan pidana penjara paling lama 1 (satu) tahun atau pidana denda paling banyak Kategori II. Perlindungan terhadap identitas saksi dan korban merupakan hal yang sangat penting, karena dapat mempengaruhi</w:t>
      </w:r>
      <w:r w:rsidR="00E87A2C">
        <w:rPr>
          <w:rFonts w:ascii="Times New Roman" w:hAnsi="Times New Roman" w:cs="Times New Roman"/>
          <w:sz w:val="24"/>
          <w:szCs w:val="24"/>
        </w:rPr>
        <w:t xml:space="preserve"> kesaksian seorang saksi </w:t>
      </w:r>
      <w:r>
        <w:rPr>
          <w:rFonts w:ascii="Times New Roman" w:hAnsi="Times New Roman" w:cs="Times New Roman"/>
          <w:sz w:val="24"/>
          <w:szCs w:val="24"/>
        </w:rPr>
        <w:t xml:space="preserve">apabila terjadi intimidasi terhadap saksi. </w:t>
      </w:r>
    </w:p>
    <w:p w:rsidR="008F4E23" w:rsidRPr="00760C14" w:rsidRDefault="008F4E23" w:rsidP="008F4E23">
      <w:pPr>
        <w:pStyle w:val="ListParagraph"/>
        <w:spacing w:line="480" w:lineRule="auto"/>
        <w:ind w:left="1276" w:firstLine="567"/>
        <w:jc w:val="center"/>
        <w:rPr>
          <w:rFonts w:ascii="Times New Roman" w:hAnsi="Times New Roman" w:cs="Times New Roman"/>
          <w:sz w:val="24"/>
          <w:szCs w:val="24"/>
        </w:rPr>
      </w:pPr>
      <w:r w:rsidRPr="00760C14">
        <w:rPr>
          <w:rFonts w:ascii="Times New Roman" w:hAnsi="Times New Roman" w:cs="Times New Roman"/>
          <w:sz w:val="24"/>
          <w:szCs w:val="24"/>
        </w:rPr>
        <w:t>Pasal 337</w:t>
      </w:r>
    </w:p>
    <w:p w:rsidR="008F4E23" w:rsidRPr="00760C14" w:rsidRDefault="008F4E23" w:rsidP="008F4E23">
      <w:pPr>
        <w:pStyle w:val="ListParagraph"/>
        <w:numPr>
          <w:ilvl w:val="0"/>
          <w:numId w:val="106"/>
        </w:numPr>
        <w:spacing w:line="240" w:lineRule="auto"/>
        <w:jc w:val="both"/>
        <w:rPr>
          <w:rFonts w:ascii="Times New Roman" w:hAnsi="Times New Roman" w:cs="Times New Roman"/>
          <w:sz w:val="24"/>
          <w:szCs w:val="24"/>
        </w:rPr>
      </w:pPr>
      <w:r w:rsidRPr="00760C14">
        <w:rPr>
          <w:rFonts w:ascii="Times New Roman" w:hAnsi="Times New Roman" w:cs="Times New Roman"/>
          <w:sz w:val="24"/>
          <w:szCs w:val="24"/>
        </w:rPr>
        <w:t>Setiap orang yang merusak gedung, ruang sidang pengadilan, atau alat-alat perlengkapan sidang pengadilan yang mengakibatkan hakim tidak dapat menyelenggarakan sidang pengadilan, dipidana dengan pidana penjara paling lama 7 (tujuh) tahun.</w:t>
      </w:r>
    </w:p>
    <w:p w:rsidR="008F4E23" w:rsidRPr="00760C14" w:rsidRDefault="008F4E23" w:rsidP="008F4E23">
      <w:pPr>
        <w:pStyle w:val="ListParagraph"/>
        <w:numPr>
          <w:ilvl w:val="0"/>
          <w:numId w:val="106"/>
        </w:numPr>
        <w:spacing w:line="240" w:lineRule="auto"/>
        <w:jc w:val="both"/>
        <w:rPr>
          <w:rFonts w:ascii="Times New Roman" w:hAnsi="Times New Roman" w:cs="Times New Roman"/>
          <w:sz w:val="24"/>
          <w:szCs w:val="24"/>
        </w:rPr>
      </w:pPr>
      <w:r w:rsidRPr="00760C14">
        <w:rPr>
          <w:rFonts w:ascii="Times New Roman" w:hAnsi="Times New Roman" w:cs="Times New Roman"/>
          <w:sz w:val="24"/>
          <w:szCs w:val="24"/>
        </w:rPr>
        <w:t>Jika tindak pidana sebagaimana dimaksud pada ayat (1) dilakukan pada saat sidang pengadilan sedang berlangsung yang menyebabkan sidang pengadilan tidak dapat dilanjutkan, dipidana dengan pidana penjara paling lama 9 (sembilan) tahun.</w:t>
      </w:r>
    </w:p>
    <w:p w:rsidR="008F4E23" w:rsidRPr="00760C14" w:rsidRDefault="008F4E23" w:rsidP="008F4E23">
      <w:pPr>
        <w:pStyle w:val="ListParagraph"/>
        <w:numPr>
          <w:ilvl w:val="0"/>
          <w:numId w:val="106"/>
        </w:numPr>
        <w:spacing w:line="240" w:lineRule="auto"/>
        <w:jc w:val="both"/>
        <w:rPr>
          <w:rFonts w:ascii="Times New Roman" w:hAnsi="Times New Roman" w:cs="Times New Roman"/>
          <w:sz w:val="24"/>
          <w:szCs w:val="24"/>
        </w:rPr>
      </w:pPr>
      <w:r w:rsidRPr="00760C14">
        <w:rPr>
          <w:rFonts w:ascii="Times New Roman" w:hAnsi="Times New Roman" w:cs="Times New Roman"/>
          <w:sz w:val="24"/>
          <w:szCs w:val="24"/>
        </w:rPr>
        <w:t>Jika tindak pidana sebagaimana dimaksud pada ayat (2) mengakibatkan aparat penegak hukum yang sedang menjalankan tugasnya mengalami luka-luka, dipidana dengan pidana penjara paling lama 12 (dua belas) tahun.</w:t>
      </w:r>
    </w:p>
    <w:p w:rsidR="008F4E23" w:rsidRDefault="008F4E23" w:rsidP="008F4E23">
      <w:pPr>
        <w:pStyle w:val="ListParagraph"/>
        <w:numPr>
          <w:ilvl w:val="0"/>
          <w:numId w:val="106"/>
        </w:numPr>
        <w:spacing w:line="240" w:lineRule="auto"/>
        <w:jc w:val="both"/>
        <w:rPr>
          <w:rFonts w:ascii="Times New Roman" w:hAnsi="Times New Roman" w:cs="Times New Roman"/>
          <w:sz w:val="24"/>
          <w:szCs w:val="24"/>
        </w:rPr>
      </w:pPr>
      <w:r w:rsidRPr="00760C14">
        <w:rPr>
          <w:rFonts w:ascii="Times New Roman" w:hAnsi="Times New Roman" w:cs="Times New Roman"/>
          <w:sz w:val="24"/>
          <w:szCs w:val="24"/>
        </w:rPr>
        <w:lastRenderedPageBreak/>
        <w:t>Jika tindak pidana sebagaimana dimaksud pada ayat (2) mengakibatkan matinya aparat penegak hukum yang sedang menjalankan tugasnya atau saksi saat memberikan kesaksiannya, dipidana dengan pidana penjara paling singkat 3 (tiga) tahun dan paling lama 15 (lima belas) tahun.</w:t>
      </w:r>
    </w:p>
    <w:p w:rsidR="00105CA3" w:rsidRPr="00760C14" w:rsidRDefault="00105CA3" w:rsidP="00105CA3">
      <w:pPr>
        <w:pStyle w:val="ListParagraph"/>
        <w:spacing w:line="240" w:lineRule="auto"/>
        <w:ind w:left="2203"/>
        <w:jc w:val="both"/>
        <w:rPr>
          <w:rFonts w:ascii="Times New Roman" w:hAnsi="Times New Roman" w:cs="Times New Roman"/>
          <w:sz w:val="24"/>
          <w:szCs w:val="24"/>
        </w:rPr>
      </w:pPr>
    </w:p>
    <w:p w:rsidR="008F4E23" w:rsidRPr="00760C14" w:rsidRDefault="008F4E23" w:rsidP="00B75370">
      <w:pPr>
        <w:pStyle w:val="ListParagraph"/>
        <w:spacing w:after="0" w:line="480" w:lineRule="auto"/>
        <w:ind w:left="1276" w:firstLine="567"/>
        <w:jc w:val="both"/>
        <w:rPr>
          <w:rFonts w:ascii="Times New Roman" w:hAnsi="Times New Roman" w:cs="Times New Roman"/>
          <w:sz w:val="24"/>
          <w:szCs w:val="24"/>
        </w:rPr>
      </w:pPr>
      <w:r w:rsidRPr="00760C14">
        <w:rPr>
          <w:rFonts w:ascii="Times New Roman" w:hAnsi="Times New Roman" w:cs="Times New Roman"/>
          <w:sz w:val="24"/>
          <w:szCs w:val="24"/>
        </w:rPr>
        <w:t>Pasal 337 ayat (2)</w:t>
      </w:r>
      <w:r w:rsidR="00B75370">
        <w:rPr>
          <w:rFonts w:ascii="Times New Roman" w:hAnsi="Times New Roman" w:cs="Times New Roman"/>
          <w:sz w:val="24"/>
          <w:szCs w:val="24"/>
        </w:rPr>
        <w:t xml:space="preserve"> </w:t>
      </w:r>
      <w:r w:rsidRPr="00760C14">
        <w:rPr>
          <w:rFonts w:ascii="Times New Roman" w:hAnsi="Times New Roman" w:cs="Times New Roman"/>
          <w:sz w:val="24"/>
          <w:szCs w:val="24"/>
        </w:rPr>
        <w:t>mengatur mengenai perbuatan orang yang merusak gedung, ruang sidang pengadilan atau alat-alat perlengkapan sidang pengadilan pada saat sidang pengadilan berlangsung yang mengakibatkan sidang tidak dapat dilanjutkan dipidana dengan pidana penjara paling lama 9 (sembilan) tahun penjara,</w:t>
      </w:r>
      <w:r w:rsidR="000236F9" w:rsidRPr="00760C14">
        <w:rPr>
          <w:rFonts w:ascii="Times New Roman" w:hAnsi="Times New Roman" w:cs="Times New Roman"/>
          <w:sz w:val="24"/>
          <w:szCs w:val="24"/>
        </w:rPr>
        <w:t xml:space="preserve"> ini merupakan tindak pidana terhadap </w:t>
      </w:r>
      <w:r w:rsidR="00760C14" w:rsidRPr="00760C14">
        <w:rPr>
          <w:rFonts w:ascii="Times New Roman" w:hAnsi="Times New Roman" w:cs="Times New Roman"/>
          <w:sz w:val="24"/>
          <w:szCs w:val="24"/>
        </w:rPr>
        <w:t>penyelenggara peradilan (</w:t>
      </w:r>
      <w:r w:rsidR="00760C14" w:rsidRPr="00760C14">
        <w:rPr>
          <w:rFonts w:ascii="Times New Roman" w:hAnsi="Times New Roman" w:cs="Times New Roman"/>
          <w:i/>
          <w:sz w:val="24"/>
          <w:szCs w:val="24"/>
        </w:rPr>
        <w:t>Contempt of Court</w:t>
      </w:r>
      <w:r w:rsidR="00760C14" w:rsidRPr="00760C14">
        <w:rPr>
          <w:rFonts w:ascii="Times New Roman" w:hAnsi="Times New Roman" w:cs="Times New Roman"/>
          <w:sz w:val="24"/>
          <w:szCs w:val="24"/>
        </w:rPr>
        <w:t xml:space="preserve">), namun jika dikaji lebih lanjut terdapat pengaturan mengenai perlindungan terhadap saksi </w:t>
      </w:r>
      <w:r w:rsidRPr="00760C14">
        <w:rPr>
          <w:rFonts w:ascii="Times New Roman" w:hAnsi="Times New Roman" w:cs="Times New Roman"/>
          <w:sz w:val="24"/>
          <w:szCs w:val="24"/>
        </w:rPr>
        <w:t xml:space="preserve"> pada ayat (4) </w:t>
      </w:r>
      <w:r w:rsidR="00760C14" w:rsidRPr="00760C14">
        <w:rPr>
          <w:rFonts w:ascii="Times New Roman" w:hAnsi="Times New Roman" w:cs="Times New Roman"/>
          <w:sz w:val="24"/>
          <w:szCs w:val="24"/>
        </w:rPr>
        <w:t>dimana terdapat pemberatan karena akibat dari perbuatan pada Pasal 337 ayat (2) yang</w:t>
      </w:r>
      <w:r w:rsidRPr="00760C14">
        <w:rPr>
          <w:rFonts w:ascii="Times New Roman" w:hAnsi="Times New Roman" w:cs="Times New Roman"/>
          <w:sz w:val="24"/>
          <w:szCs w:val="24"/>
        </w:rPr>
        <w:t xml:space="preserve"> menyebabkan kematian pada saksi atau aparat penegak hukum dipidana dengan pidana penjara paling singkat 3 (tiga) tahun dan pa</w:t>
      </w:r>
      <w:r w:rsidR="00760C14" w:rsidRPr="00760C14">
        <w:rPr>
          <w:rFonts w:ascii="Times New Roman" w:hAnsi="Times New Roman" w:cs="Times New Roman"/>
          <w:sz w:val="24"/>
          <w:szCs w:val="24"/>
        </w:rPr>
        <w:t>ling lama 15 (lima belas) tahun, hal ini merupakan perlindungan secara tidak langsung bagi saksi.</w:t>
      </w:r>
    </w:p>
    <w:p w:rsidR="00B75370" w:rsidRPr="00B75370" w:rsidRDefault="00B75370" w:rsidP="00B75370">
      <w:pPr>
        <w:pStyle w:val="ListParagraph"/>
        <w:spacing w:after="0" w:line="240" w:lineRule="auto"/>
        <w:ind w:left="1276" w:firstLine="567"/>
        <w:jc w:val="center"/>
        <w:rPr>
          <w:rFonts w:ascii="Times New Roman" w:hAnsi="Times New Roman" w:cs="Times New Roman"/>
          <w:sz w:val="24"/>
          <w:szCs w:val="24"/>
        </w:rPr>
      </w:pPr>
      <w:r w:rsidRPr="00B75370">
        <w:rPr>
          <w:rFonts w:ascii="Times New Roman" w:hAnsi="Times New Roman" w:cs="Times New Roman"/>
          <w:sz w:val="24"/>
          <w:szCs w:val="24"/>
        </w:rPr>
        <w:t>Pasal 338</w:t>
      </w:r>
    </w:p>
    <w:p w:rsidR="00B75370" w:rsidRDefault="00B75370" w:rsidP="00B75370">
      <w:pPr>
        <w:pStyle w:val="ListParagraph"/>
        <w:spacing w:line="240" w:lineRule="auto"/>
        <w:ind w:left="1843"/>
        <w:jc w:val="both"/>
        <w:rPr>
          <w:rFonts w:ascii="Times New Roman" w:hAnsi="Times New Roman" w:cs="Times New Roman"/>
          <w:sz w:val="24"/>
          <w:szCs w:val="24"/>
        </w:rPr>
      </w:pPr>
      <w:r w:rsidRPr="00B75370">
        <w:rPr>
          <w:rFonts w:ascii="Times New Roman" w:hAnsi="Times New Roman" w:cs="Times New Roman"/>
          <w:sz w:val="24"/>
          <w:szCs w:val="24"/>
        </w:rPr>
        <w:t>“Setiap orang yang melakukan penyerangan langsung kepada saksi saat memberikan kesaksiannya, atau aparat penegak hukum dan petugas pengadilan yang sedang menjalankan tugasnya yang mengakibatkan saksi tidak dapat memberikan kesaksiannya, atau aparat penegak hukum dan petugas pengadilan tidak dapat menjalankan tugasnya, dipidana dengan pidana penjara paling lama 7 (tujuh) tahun”.</w:t>
      </w:r>
    </w:p>
    <w:p w:rsidR="00B75370" w:rsidRDefault="00B75370" w:rsidP="00B75370">
      <w:pPr>
        <w:pStyle w:val="ListParagraph"/>
        <w:spacing w:line="240" w:lineRule="auto"/>
        <w:ind w:left="1843"/>
        <w:jc w:val="both"/>
        <w:rPr>
          <w:rFonts w:ascii="Times New Roman" w:hAnsi="Times New Roman" w:cs="Times New Roman"/>
          <w:sz w:val="24"/>
          <w:szCs w:val="24"/>
        </w:rPr>
      </w:pPr>
    </w:p>
    <w:p w:rsidR="008F4E23" w:rsidRDefault="008F4E23" w:rsidP="00212D96">
      <w:pPr>
        <w:pStyle w:val="ListParagraph"/>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Pasal 338 Konsep ini mengatur mengenai orang yang secara langsung melakukan penyerangan terhadap saksi pada saat </w:t>
      </w:r>
      <w:r>
        <w:rPr>
          <w:rFonts w:ascii="Times New Roman" w:hAnsi="Times New Roman" w:cs="Times New Roman"/>
          <w:sz w:val="24"/>
          <w:szCs w:val="24"/>
        </w:rPr>
        <w:lastRenderedPageBreak/>
        <w:t>memberikan kesaksiannya di pengadilan yang mengakibatkan saksi tidak dapat memberikan kesaksiannya, atau aparat penegak hukum (hakim, jaksa, panitera, atau petugas kepolisian) yang sedang menjalankan tugasnya pada saat proses peradilan tersebut sehingga tidak dapat menjalankan tugasnya, dipidana dengan pidana penjara paling lama 7 (tujuh) tahun.</w:t>
      </w:r>
      <w:r w:rsidR="00027264">
        <w:rPr>
          <w:rFonts w:ascii="Times New Roman" w:hAnsi="Times New Roman" w:cs="Times New Roman"/>
          <w:sz w:val="24"/>
          <w:szCs w:val="24"/>
        </w:rPr>
        <w:t xml:space="preserve"> Perlindungan terhadap saksi dalam Pasal ini merupakan perlindungan secara tidak langsung yang diberikan kepada saksi.</w:t>
      </w:r>
    </w:p>
    <w:p w:rsidR="002816B6" w:rsidRDefault="00212D96" w:rsidP="00212D96">
      <w:pPr>
        <w:autoSpaceDE w:val="0"/>
        <w:autoSpaceDN w:val="0"/>
        <w:adjustRightInd w:val="0"/>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Perlindungan saksi dan korban </w:t>
      </w:r>
      <w:r w:rsidR="002816B6">
        <w:rPr>
          <w:rFonts w:ascii="Times New Roman" w:hAnsi="Times New Roman" w:cs="Times New Roman"/>
          <w:sz w:val="24"/>
          <w:szCs w:val="24"/>
        </w:rPr>
        <w:t>selama ini diberikan karena adanya ancaman yang dilakukan oleh perseorangan, namun ancaman tersebut dapat juga dilakukan oleh korporasi, oleh karenanya perlu adanya pengaturan mengenai korporasi.</w:t>
      </w:r>
    </w:p>
    <w:p w:rsidR="00212D96" w:rsidRDefault="00212D96" w:rsidP="00212D96">
      <w:pPr>
        <w:autoSpaceDE w:val="0"/>
        <w:autoSpaceDN w:val="0"/>
        <w:adjustRightInd w:val="0"/>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Pedoman pemidanaan bagi korporasi dapat dilihat dalam Konsep RUU KUHP Tahun 2012 antara lain :</w:t>
      </w:r>
    </w:p>
    <w:p w:rsidR="00212D96" w:rsidRPr="00BE6335" w:rsidRDefault="00212D96" w:rsidP="00212D96">
      <w:pPr>
        <w:pStyle w:val="Default"/>
        <w:numPr>
          <w:ilvl w:val="0"/>
          <w:numId w:val="97"/>
        </w:numPr>
        <w:spacing w:line="480" w:lineRule="auto"/>
        <w:ind w:left="2127" w:hanging="284"/>
        <w:jc w:val="both"/>
      </w:pPr>
      <w:r w:rsidRPr="00BE6335">
        <w:t>Penegasan korporasi</w:t>
      </w:r>
      <w:r w:rsidRPr="00FD5B70">
        <w:rPr>
          <w:rFonts w:ascii="Arial" w:hAnsi="Arial" w:cs="Arial"/>
        </w:rPr>
        <w:t xml:space="preserve"> </w:t>
      </w:r>
      <w:r w:rsidRPr="00BE6335">
        <w:t>sebagai subjek tindak pidana.</w:t>
      </w:r>
    </w:p>
    <w:p w:rsidR="00212D96" w:rsidRPr="00BE6335" w:rsidRDefault="00212D96" w:rsidP="00212D96">
      <w:pPr>
        <w:pStyle w:val="Default"/>
        <w:numPr>
          <w:ilvl w:val="0"/>
          <w:numId w:val="97"/>
        </w:numPr>
        <w:spacing w:line="480" w:lineRule="auto"/>
        <w:ind w:left="2127" w:hanging="284"/>
        <w:jc w:val="both"/>
      </w:pPr>
      <w:r w:rsidRPr="00BE6335">
        <w:t>Penentuan sanksi pidana/tindakan untuk korporasi.</w:t>
      </w:r>
    </w:p>
    <w:p w:rsidR="00212D96" w:rsidRPr="00BE6335" w:rsidRDefault="00212D96" w:rsidP="00212D96">
      <w:pPr>
        <w:pStyle w:val="Default"/>
        <w:numPr>
          <w:ilvl w:val="0"/>
          <w:numId w:val="97"/>
        </w:numPr>
        <w:spacing w:line="480" w:lineRule="auto"/>
        <w:ind w:left="2127" w:hanging="284"/>
        <w:jc w:val="both"/>
      </w:pPr>
      <w:r w:rsidRPr="00BE6335">
        <w:t>Penentuan kapan korporasi dapat dipertanggungjawabkan.</w:t>
      </w:r>
    </w:p>
    <w:p w:rsidR="00212D96" w:rsidRPr="00BE6335" w:rsidRDefault="00212D96" w:rsidP="00212D96">
      <w:pPr>
        <w:pStyle w:val="Default"/>
        <w:numPr>
          <w:ilvl w:val="0"/>
          <w:numId w:val="97"/>
        </w:numPr>
        <w:spacing w:line="480" w:lineRule="auto"/>
        <w:ind w:left="2127" w:hanging="284"/>
        <w:jc w:val="both"/>
      </w:pPr>
      <w:r w:rsidRPr="00BE6335">
        <w:t>Penentuan kapan pengurus dapat dipertanggungjawabkan.</w:t>
      </w:r>
    </w:p>
    <w:p w:rsidR="00212D96" w:rsidRPr="00BE6335" w:rsidRDefault="00212D96" w:rsidP="00212D96">
      <w:pPr>
        <w:pStyle w:val="Default"/>
        <w:numPr>
          <w:ilvl w:val="0"/>
          <w:numId w:val="97"/>
        </w:numPr>
        <w:spacing w:line="480" w:lineRule="auto"/>
        <w:ind w:left="2127" w:hanging="284"/>
        <w:jc w:val="both"/>
      </w:pPr>
      <w:r w:rsidRPr="00BE6335">
        <w:t>Penentuan alasan pembenar dan pemaaf bagi korporasi.</w:t>
      </w:r>
    </w:p>
    <w:p w:rsidR="00212D96" w:rsidRPr="00BE6335" w:rsidRDefault="00212D96" w:rsidP="00212D96">
      <w:pPr>
        <w:pStyle w:val="ListParagraph"/>
        <w:spacing w:line="480" w:lineRule="auto"/>
        <w:ind w:left="1276" w:firstLine="567"/>
        <w:jc w:val="both"/>
        <w:rPr>
          <w:rFonts w:ascii="Times New Roman" w:hAnsi="Times New Roman" w:cs="Times New Roman"/>
          <w:sz w:val="24"/>
          <w:szCs w:val="24"/>
          <w:lang w:val="es-ES_tradnl"/>
        </w:rPr>
      </w:pPr>
      <w:r w:rsidRPr="00BE6335">
        <w:rPr>
          <w:rFonts w:ascii="Times New Roman" w:hAnsi="Times New Roman" w:cs="Times New Roman"/>
          <w:sz w:val="24"/>
          <w:szCs w:val="24"/>
          <w:lang w:val="es-ES_tradnl"/>
        </w:rPr>
        <w:t xml:space="preserve">Selain itu perlu juga menambahkan hal-hal yang berkaitan dengan pidana tambahan yang dapat dijatuhkan sendiri tanpa dibarengi dengan pidana pokoknya dan pedoman pengganti denda </w:t>
      </w:r>
      <w:r w:rsidRPr="00BE6335">
        <w:rPr>
          <w:rFonts w:ascii="Times New Roman" w:hAnsi="Times New Roman" w:cs="Times New Roman"/>
          <w:sz w:val="24"/>
          <w:szCs w:val="24"/>
          <w:lang w:val="es-ES_tradnl"/>
        </w:rPr>
        <w:lastRenderedPageBreak/>
        <w:t>untuk korporasi seperti yang diatur dalam Konsep</w:t>
      </w:r>
      <w:r>
        <w:rPr>
          <w:rFonts w:ascii="Times New Roman" w:hAnsi="Times New Roman" w:cs="Times New Roman"/>
          <w:sz w:val="24"/>
          <w:szCs w:val="24"/>
        </w:rPr>
        <w:t xml:space="preserve"> RUU</w:t>
      </w:r>
      <w:r w:rsidRPr="00BE6335">
        <w:rPr>
          <w:rFonts w:ascii="Times New Roman" w:hAnsi="Times New Roman" w:cs="Times New Roman"/>
          <w:sz w:val="24"/>
          <w:szCs w:val="24"/>
          <w:lang w:val="es-ES_tradnl"/>
        </w:rPr>
        <w:t xml:space="preserve"> KUHP 2012, sebagai berikut: </w:t>
      </w:r>
    </w:p>
    <w:p w:rsidR="00212D96" w:rsidRPr="00BE6335" w:rsidRDefault="00212D96" w:rsidP="00212D96">
      <w:pPr>
        <w:pStyle w:val="ListParagraph"/>
        <w:numPr>
          <w:ilvl w:val="0"/>
          <w:numId w:val="98"/>
        </w:numPr>
        <w:ind w:left="2127" w:hanging="284"/>
        <w:jc w:val="both"/>
        <w:rPr>
          <w:rFonts w:ascii="Times New Roman" w:hAnsi="Times New Roman" w:cs="Times New Roman"/>
          <w:sz w:val="24"/>
          <w:szCs w:val="24"/>
          <w:lang w:val="es-ES_tradnl"/>
        </w:rPr>
      </w:pPr>
      <w:r w:rsidRPr="00BE6335">
        <w:rPr>
          <w:rFonts w:ascii="Times New Roman" w:hAnsi="Times New Roman" w:cs="Times New Roman"/>
          <w:sz w:val="24"/>
          <w:szCs w:val="24"/>
          <w:lang w:val="es-ES_tradnl"/>
        </w:rPr>
        <w:t>Pedoman penjatuhan pidana tambahan yang dapat dijatuhkan sendiri tanpa didahului dengan pidana pokok seperti yang terdapat dalam Pasal 67 ayat (2) Konsep yaitu:</w:t>
      </w:r>
    </w:p>
    <w:p w:rsidR="00212D96" w:rsidRPr="00BE6335" w:rsidRDefault="00212D96" w:rsidP="00212D96">
      <w:pPr>
        <w:ind w:left="2127"/>
        <w:jc w:val="both"/>
        <w:rPr>
          <w:rFonts w:ascii="Times New Roman" w:hAnsi="Times New Roman" w:cs="Times New Roman"/>
          <w:bCs/>
          <w:color w:val="000000"/>
          <w:sz w:val="24"/>
          <w:szCs w:val="24"/>
          <w:lang w:val="es-ES_tradnl"/>
        </w:rPr>
      </w:pPr>
      <w:r>
        <w:rPr>
          <w:rFonts w:ascii="Times New Roman" w:hAnsi="Times New Roman" w:cs="Times New Roman"/>
          <w:bCs/>
          <w:color w:val="000000"/>
          <w:sz w:val="24"/>
          <w:szCs w:val="24"/>
        </w:rPr>
        <w:t>“</w:t>
      </w:r>
      <w:r w:rsidRPr="00BE6335">
        <w:rPr>
          <w:rFonts w:ascii="Times New Roman" w:hAnsi="Times New Roman" w:cs="Times New Roman"/>
          <w:bCs/>
          <w:color w:val="000000"/>
          <w:sz w:val="24"/>
          <w:szCs w:val="24"/>
          <w:lang w:val="es-ES_tradnl"/>
        </w:rPr>
        <w:t>Pidana tambahan dapat dijatuhkan bersama-sama dengan pidana pokok, sebagai pidana yang berdiri sendiri atau dapat dijatuhkan bersama-sama  dengan pidana tambahan yang lain</w:t>
      </w:r>
      <w:r>
        <w:rPr>
          <w:rFonts w:ascii="Times New Roman" w:hAnsi="Times New Roman" w:cs="Times New Roman"/>
          <w:bCs/>
          <w:color w:val="000000"/>
          <w:sz w:val="24"/>
          <w:szCs w:val="24"/>
        </w:rPr>
        <w:t>”</w:t>
      </w:r>
      <w:r w:rsidRPr="00BE6335">
        <w:rPr>
          <w:rFonts w:ascii="Times New Roman" w:hAnsi="Times New Roman" w:cs="Times New Roman"/>
          <w:bCs/>
          <w:color w:val="000000"/>
          <w:sz w:val="24"/>
          <w:szCs w:val="24"/>
          <w:lang w:val="es-ES_tradnl"/>
        </w:rPr>
        <w:t>.</w:t>
      </w:r>
    </w:p>
    <w:p w:rsidR="00212D96" w:rsidRPr="00BE6335" w:rsidRDefault="00212D96" w:rsidP="00212D96">
      <w:pPr>
        <w:pStyle w:val="ListParagraph"/>
        <w:numPr>
          <w:ilvl w:val="0"/>
          <w:numId w:val="98"/>
        </w:numPr>
        <w:ind w:left="2127" w:hanging="284"/>
        <w:jc w:val="both"/>
        <w:rPr>
          <w:rFonts w:ascii="Times New Roman" w:hAnsi="Times New Roman" w:cs="Times New Roman"/>
          <w:bCs/>
          <w:color w:val="000000"/>
          <w:sz w:val="24"/>
          <w:szCs w:val="24"/>
          <w:lang w:val="es-ES_tradnl"/>
        </w:rPr>
      </w:pPr>
      <w:r w:rsidRPr="00BE6335">
        <w:rPr>
          <w:rFonts w:ascii="Times New Roman" w:hAnsi="Times New Roman" w:cs="Times New Roman"/>
          <w:bCs/>
          <w:color w:val="000000"/>
          <w:sz w:val="24"/>
          <w:szCs w:val="24"/>
          <w:lang w:val="es-ES_tradnl"/>
        </w:rPr>
        <w:t>Pedoman pidana pengganti denda untuk korporasi jika denda tidak dibayar seperti dalam Pasal 85 Konsep yaitu:</w:t>
      </w:r>
    </w:p>
    <w:p w:rsidR="00212D96" w:rsidRDefault="00212D96" w:rsidP="00212D96">
      <w:pPr>
        <w:pStyle w:val="Default"/>
        <w:ind w:left="2127"/>
        <w:jc w:val="both"/>
      </w:pPr>
      <w:r>
        <w:t>“</w:t>
      </w:r>
      <w:r w:rsidRPr="00BE6335">
        <w:rPr>
          <w:lang w:val="es-ES_tradnl"/>
        </w:rPr>
        <w:t>Jika pengambilan kekayaan atau pendapatan sebagaimana dimaksud dalam Pasal 82 ayat (2) tidak dapat dilakukan maka untuk korporasi dikenakan pidana pengganti berupa pencabutan izin usaha atau pembubaran korporasi</w:t>
      </w:r>
      <w:r>
        <w:t>”</w:t>
      </w:r>
      <w:r w:rsidRPr="00BE6335">
        <w:rPr>
          <w:lang w:val="es-ES_tradnl"/>
        </w:rPr>
        <w:t>.</w:t>
      </w:r>
    </w:p>
    <w:p w:rsidR="00753DC7" w:rsidRPr="006E4440" w:rsidRDefault="00753DC7" w:rsidP="00753DC7">
      <w:pPr>
        <w:pStyle w:val="ListParagraph"/>
        <w:spacing w:before="240" w:after="0" w:line="480" w:lineRule="auto"/>
        <w:ind w:left="1276" w:hanging="556"/>
        <w:jc w:val="both"/>
        <w:rPr>
          <w:rFonts w:ascii="Times New Roman" w:hAnsi="Times New Roman" w:cs="Times New Roman"/>
          <w:b/>
          <w:sz w:val="24"/>
          <w:szCs w:val="24"/>
        </w:rPr>
      </w:pPr>
      <w:r w:rsidRPr="006E4440">
        <w:rPr>
          <w:rFonts w:ascii="Times New Roman" w:hAnsi="Times New Roman" w:cs="Times New Roman"/>
          <w:b/>
          <w:sz w:val="24"/>
          <w:szCs w:val="24"/>
        </w:rPr>
        <w:t>B.</w:t>
      </w:r>
      <w:r w:rsidR="002816B6">
        <w:rPr>
          <w:rFonts w:ascii="Times New Roman" w:hAnsi="Times New Roman" w:cs="Times New Roman"/>
          <w:b/>
          <w:sz w:val="24"/>
          <w:szCs w:val="24"/>
        </w:rPr>
        <w:t>2</w:t>
      </w:r>
      <w:r w:rsidRPr="006E4440">
        <w:rPr>
          <w:rFonts w:ascii="Times New Roman" w:hAnsi="Times New Roman" w:cs="Times New Roman"/>
          <w:b/>
          <w:sz w:val="24"/>
          <w:szCs w:val="24"/>
        </w:rPr>
        <w:t>. Pengaturan Perlindungan Saksi Dan Korban dalam Kajian Perbandingan di Beberapa Negara</w:t>
      </w:r>
    </w:p>
    <w:p w:rsidR="00753DC7" w:rsidRPr="006E4440" w:rsidRDefault="00753DC7" w:rsidP="00753DC7">
      <w:pPr>
        <w:pStyle w:val="ListParagraph"/>
        <w:spacing w:line="480" w:lineRule="auto"/>
        <w:ind w:left="1276" w:firstLine="567"/>
        <w:jc w:val="both"/>
        <w:rPr>
          <w:rFonts w:ascii="Times New Roman" w:hAnsi="Times New Roman" w:cs="Times New Roman"/>
          <w:sz w:val="24"/>
          <w:szCs w:val="24"/>
        </w:rPr>
      </w:pPr>
      <w:r w:rsidRPr="006E4440">
        <w:rPr>
          <w:rFonts w:ascii="Times New Roman" w:hAnsi="Times New Roman" w:cs="Times New Roman"/>
          <w:sz w:val="24"/>
          <w:szCs w:val="24"/>
        </w:rPr>
        <w:t>Kajian perbandingan dalam hukum pidana dengan membandingkan beberapa pengaturan di negara-negara lain sangat penting, dikatakan sangat penting karena menurut sudarto yang dikutip oleh Barda Nawawi Arief yaitu, ada dua manfaat mempelajari sistem hukum asing itu:</w:t>
      </w:r>
      <w:r w:rsidRPr="006E4440">
        <w:rPr>
          <w:rStyle w:val="FootnoteReference"/>
          <w:rFonts w:ascii="Times New Roman" w:hAnsi="Times New Roman" w:cs="Times New Roman"/>
          <w:sz w:val="24"/>
          <w:szCs w:val="24"/>
        </w:rPr>
        <w:footnoteReference w:id="136"/>
      </w:r>
    </w:p>
    <w:p w:rsidR="00753DC7" w:rsidRPr="006E4440" w:rsidRDefault="00753DC7" w:rsidP="00753DC7">
      <w:pPr>
        <w:pStyle w:val="ListParagraph"/>
        <w:numPr>
          <w:ilvl w:val="0"/>
          <w:numId w:val="88"/>
        </w:numPr>
        <w:spacing w:line="240" w:lineRule="auto"/>
        <w:ind w:left="2268"/>
        <w:jc w:val="both"/>
        <w:rPr>
          <w:rFonts w:ascii="Times New Roman" w:hAnsi="Times New Roman" w:cs="Times New Roman"/>
          <w:sz w:val="24"/>
          <w:szCs w:val="24"/>
        </w:rPr>
      </w:pPr>
      <w:r w:rsidRPr="006E4440">
        <w:rPr>
          <w:rFonts w:ascii="Times New Roman" w:hAnsi="Times New Roman" w:cs="Times New Roman"/>
          <w:sz w:val="24"/>
          <w:szCs w:val="24"/>
        </w:rPr>
        <w:t>Yang bersifat umum</w:t>
      </w:r>
    </w:p>
    <w:p w:rsidR="00753DC7" w:rsidRPr="006E4440" w:rsidRDefault="00753DC7" w:rsidP="00753DC7">
      <w:pPr>
        <w:pStyle w:val="ListParagraph"/>
        <w:numPr>
          <w:ilvl w:val="0"/>
          <w:numId w:val="89"/>
        </w:numPr>
        <w:spacing w:line="240" w:lineRule="auto"/>
        <w:ind w:left="2552" w:hanging="284"/>
        <w:jc w:val="both"/>
        <w:rPr>
          <w:rFonts w:ascii="Times New Roman" w:hAnsi="Times New Roman" w:cs="Times New Roman"/>
          <w:sz w:val="24"/>
          <w:szCs w:val="24"/>
        </w:rPr>
      </w:pPr>
      <w:r w:rsidRPr="006E4440">
        <w:rPr>
          <w:rFonts w:ascii="Times New Roman" w:hAnsi="Times New Roman" w:cs="Times New Roman"/>
          <w:sz w:val="24"/>
          <w:szCs w:val="24"/>
        </w:rPr>
        <w:t>Member</w:t>
      </w:r>
      <w:r>
        <w:rPr>
          <w:rFonts w:ascii="Times New Roman" w:hAnsi="Times New Roman" w:cs="Times New Roman"/>
          <w:sz w:val="24"/>
          <w:szCs w:val="24"/>
        </w:rPr>
        <w:t>i</w:t>
      </w:r>
      <w:r w:rsidRPr="006E4440">
        <w:rPr>
          <w:rFonts w:ascii="Times New Roman" w:hAnsi="Times New Roman" w:cs="Times New Roman"/>
          <w:sz w:val="24"/>
          <w:szCs w:val="24"/>
        </w:rPr>
        <w:t xml:space="preserve"> kepuasan bagi orang yang ingin tahu yang bersifat ilmiah;</w:t>
      </w:r>
    </w:p>
    <w:p w:rsidR="00753DC7" w:rsidRPr="006E4440" w:rsidRDefault="00753DC7" w:rsidP="00753DC7">
      <w:pPr>
        <w:pStyle w:val="ListParagraph"/>
        <w:numPr>
          <w:ilvl w:val="0"/>
          <w:numId w:val="89"/>
        </w:numPr>
        <w:spacing w:line="240" w:lineRule="auto"/>
        <w:ind w:left="2552" w:hanging="284"/>
        <w:jc w:val="both"/>
        <w:rPr>
          <w:rFonts w:ascii="Times New Roman" w:hAnsi="Times New Roman" w:cs="Times New Roman"/>
          <w:sz w:val="24"/>
          <w:szCs w:val="24"/>
        </w:rPr>
      </w:pPr>
      <w:r w:rsidRPr="006E4440">
        <w:rPr>
          <w:rFonts w:ascii="Times New Roman" w:hAnsi="Times New Roman" w:cs="Times New Roman"/>
          <w:sz w:val="24"/>
          <w:szCs w:val="24"/>
        </w:rPr>
        <w:t>Memperdalam pengertian tentang pranata masyarakat dan kebudayaan sendiri;</w:t>
      </w:r>
    </w:p>
    <w:p w:rsidR="00753DC7" w:rsidRPr="006E4440" w:rsidRDefault="00753DC7" w:rsidP="00753DC7">
      <w:pPr>
        <w:pStyle w:val="ListParagraph"/>
        <w:numPr>
          <w:ilvl w:val="0"/>
          <w:numId w:val="89"/>
        </w:numPr>
        <w:spacing w:line="240" w:lineRule="auto"/>
        <w:ind w:left="2552" w:hanging="284"/>
        <w:jc w:val="both"/>
        <w:rPr>
          <w:rFonts w:ascii="Times New Roman" w:hAnsi="Times New Roman" w:cs="Times New Roman"/>
          <w:sz w:val="24"/>
          <w:szCs w:val="24"/>
        </w:rPr>
      </w:pPr>
      <w:r w:rsidRPr="006E4440">
        <w:rPr>
          <w:rFonts w:ascii="Times New Roman" w:hAnsi="Times New Roman" w:cs="Times New Roman"/>
          <w:sz w:val="24"/>
          <w:szCs w:val="24"/>
        </w:rPr>
        <w:t>Membawa sikap kritis terhadap sistem hukum sendiri.</w:t>
      </w:r>
    </w:p>
    <w:p w:rsidR="00753DC7" w:rsidRPr="006E4440" w:rsidRDefault="00753DC7" w:rsidP="00753DC7">
      <w:pPr>
        <w:pStyle w:val="ListParagraph"/>
        <w:spacing w:line="240" w:lineRule="auto"/>
        <w:ind w:left="2552"/>
        <w:jc w:val="both"/>
        <w:rPr>
          <w:rFonts w:ascii="Times New Roman" w:hAnsi="Times New Roman" w:cs="Times New Roman"/>
          <w:sz w:val="24"/>
          <w:szCs w:val="24"/>
        </w:rPr>
      </w:pPr>
    </w:p>
    <w:p w:rsidR="00753DC7" w:rsidRPr="006E4440" w:rsidRDefault="00753DC7" w:rsidP="00753DC7">
      <w:pPr>
        <w:pStyle w:val="ListParagraph"/>
        <w:numPr>
          <w:ilvl w:val="0"/>
          <w:numId w:val="88"/>
        </w:numPr>
        <w:spacing w:line="240" w:lineRule="auto"/>
        <w:ind w:left="2268" w:hanging="283"/>
        <w:jc w:val="both"/>
        <w:rPr>
          <w:rFonts w:ascii="Times New Roman" w:hAnsi="Times New Roman" w:cs="Times New Roman"/>
          <w:sz w:val="24"/>
          <w:szCs w:val="24"/>
        </w:rPr>
      </w:pPr>
      <w:r w:rsidRPr="006E4440">
        <w:rPr>
          <w:rFonts w:ascii="Times New Roman" w:hAnsi="Times New Roman" w:cs="Times New Roman"/>
          <w:sz w:val="24"/>
          <w:szCs w:val="24"/>
        </w:rPr>
        <w:t>Yang bersifat khusus</w:t>
      </w:r>
    </w:p>
    <w:p w:rsidR="00753DC7" w:rsidRPr="006E4440" w:rsidRDefault="00753DC7" w:rsidP="00753DC7">
      <w:pPr>
        <w:pStyle w:val="ListParagraph"/>
        <w:spacing w:before="240" w:after="0" w:line="240" w:lineRule="auto"/>
        <w:ind w:left="2268"/>
        <w:jc w:val="both"/>
        <w:rPr>
          <w:rFonts w:ascii="Times New Roman" w:hAnsi="Times New Roman" w:cs="Times New Roman"/>
          <w:sz w:val="24"/>
          <w:szCs w:val="24"/>
        </w:rPr>
      </w:pPr>
      <w:r w:rsidRPr="006E4440">
        <w:rPr>
          <w:rFonts w:ascii="Times New Roman" w:hAnsi="Times New Roman" w:cs="Times New Roman"/>
          <w:sz w:val="24"/>
          <w:szCs w:val="24"/>
        </w:rPr>
        <w:lastRenderedPageBreak/>
        <w:t>Sehubungan dengan dianutnya asas nasional aktif dalam KUHP kita.</w:t>
      </w:r>
    </w:p>
    <w:p w:rsidR="00753DC7" w:rsidRPr="006E4440" w:rsidRDefault="00753DC7" w:rsidP="00753DC7">
      <w:pPr>
        <w:pStyle w:val="ListParagraph"/>
        <w:spacing w:before="240" w:after="0" w:line="240" w:lineRule="auto"/>
        <w:ind w:left="2268"/>
        <w:jc w:val="both"/>
        <w:rPr>
          <w:rFonts w:ascii="Times New Roman" w:hAnsi="Times New Roman" w:cs="Times New Roman"/>
          <w:sz w:val="24"/>
          <w:szCs w:val="24"/>
        </w:rPr>
      </w:pPr>
    </w:p>
    <w:p w:rsidR="00753DC7" w:rsidRPr="006E4440" w:rsidRDefault="00753DC7" w:rsidP="00753DC7">
      <w:pPr>
        <w:pStyle w:val="ListParagraph"/>
        <w:spacing w:before="240" w:after="0" w:line="480" w:lineRule="auto"/>
        <w:ind w:left="1276" w:firstLine="567"/>
        <w:jc w:val="both"/>
        <w:rPr>
          <w:rFonts w:ascii="Times New Roman" w:hAnsi="Times New Roman" w:cs="Times New Roman"/>
          <w:sz w:val="24"/>
          <w:szCs w:val="24"/>
        </w:rPr>
      </w:pPr>
      <w:r w:rsidRPr="006E4440">
        <w:rPr>
          <w:rFonts w:ascii="Times New Roman" w:hAnsi="Times New Roman" w:cs="Times New Roman"/>
          <w:sz w:val="24"/>
          <w:szCs w:val="24"/>
        </w:rPr>
        <w:t>Pengaturan mengenai perlindungan terhadap saksi dan korban di berbagai negara seperti Afrika Selatan, Kroasia, dan Kanada memiliki kecenderungan mengarah pada mekanisme perlindungan kepada saksi secara langsung atau konkret. Adapun bentuk dari perlindungan itu akan dijabarkan di bawah ini.</w:t>
      </w:r>
    </w:p>
    <w:p w:rsidR="00753DC7" w:rsidRPr="006E4440" w:rsidRDefault="00753DC7" w:rsidP="00753DC7">
      <w:pPr>
        <w:pStyle w:val="ListParagraph"/>
        <w:numPr>
          <w:ilvl w:val="0"/>
          <w:numId w:val="80"/>
        </w:numPr>
        <w:spacing w:before="240" w:after="0" w:line="480" w:lineRule="auto"/>
        <w:ind w:left="2268" w:hanging="425"/>
        <w:jc w:val="both"/>
        <w:rPr>
          <w:rFonts w:ascii="Times New Roman" w:hAnsi="Times New Roman" w:cs="Times New Roman"/>
          <w:b/>
          <w:sz w:val="24"/>
          <w:szCs w:val="24"/>
        </w:rPr>
      </w:pPr>
      <w:r w:rsidRPr="006E4440">
        <w:rPr>
          <w:rFonts w:ascii="Times New Roman" w:hAnsi="Times New Roman" w:cs="Times New Roman"/>
          <w:b/>
          <w:sz w:val="24"/>
          <w:szCs w:val="24"/>
        </w:rPr>
        <w:t>Afrika Selatan (South Africa)</w:t>
      </w:r>
    </w:p>
    <w:p w:rsidR="00753DC7" w:rsidRPr="006E4440" w:rsidRDefault="00753DC7" w:rsidP="00753DC7">
      <w:pPr>
        <w:pStyle w:val="ListParagraph"/>
        <w:spacing w:before="240" w:after="0" w:line="480" w:lineRule="auto"/>
        <w:ind w:left="2268" w:firstLine="567"/>
        <w:jc w:val="both"/>
        <w:rPr>
          <w:rFonts w:ascii="Times New Roman" w:hAnsi="Times New Roman" w:cs="Times New Roman"/>
          <w:sz w:val="24"/>
          <w:szCs w:val="24"/>
        </w:rPr>
      </w:pPr>
      <w:r w:rsidRPr="006E4440">
        <w:rPr>
          <w:rFonts w:ascii="Times New Roman" w:hAnsi="Times New Roman" w:cs="Times New Roman"/>
          <w:sz w:val="24"/>
          <w:szCs w:val="24"/>
        </w:rPr>
        <w:t xml:space="preserve">Undang-Undang Perlindungan Saksi di Afrika Selatan adalah </w:t>
      </w:r>
      <w:r w:rsidRPr="006E4440">
        <w:rPr>
          <w:rFonts w:ascii="Times New Roman" w:hAnsi="Times New Roman" w:cs="Times New Roman"/>
          <w:i/>
          <w:sz w:val="24"/>
          <w:szCs w:val="24"/>
        </w:rPr>
        <w:t>Witness Protection Act</w:t>
      </w:r>
      <w:r w:rsidRPr="006E4440">
        <w:rPr>
          <w:rFonts w:ascii="Times New Roman" w:hAnsi="Times New Roman" w:cs="Times New Roman"/>
          <w:sz w:val="24"/>
          <w:szCs w:val="24"/>
        </w:rPr>
        <w:t xml:space="preserve"> </w:t>
      </w:r>
      <w:r w:rsidRPr="006E4440">
        <w:rPr>
          <w:rFonts w:ascii="Times New Roman" w:hAnsi="Times New Roman" w:cs="Times New Roman"/>
          <w:i/>
          <w:sz w:val="24"/>
          <w:szCs w:val="24"/>
        </w:rPr>
        <w:t>112 of 1998</w:t>
      </w:r>
      <w:r w:rsidRPr="006E4440">
        <w:rPr>
          <w:rStyle w:val="FootnoteReference"/>
          <w:rFonts w:ascii="Times New Roman" w:hAnsi="Times New Roman" w:cs="Times New Roman"/>
          <w:i/>
          <w:sz w:val="24"/>
          <w:szCs w:val="24"/>
        </w:rPr>
        <w:footnoteReference w:id="137"/>
      </w:r>
      <w:r w:rsidR="0054507D">
        <w:rPr>
          <w:rFonts w:ascii="Times New Roman" w:hAnsi="Times New Roman" w:cs="Times New Roman"/>
          <w:sz w:val="24"/>
          <w:szCs w:val="24"/>
        </w:rPr>
        <w:t>, dalam UU ini Pada BAB</w:t>
      </w:r>
      <w:r w:rsidRPr="006E4440">
        <w:rPr>
          <w:rFonts w:ascii="Times New Roman" w:hAnsi="Times New Roman" w:cs="Times New Roman"/>
          <w:sz w:val="24"/>
          <w:szCs w:val="24"/>
        </w:rPr>
        <w:t xml:space="preserve"> 1 Pengertian, terdapat beberapa pengertian seperti:</w:t>
      </w:r>
    </w:p>
    <w:p w:rsidR="00D97AAD" w:rsidRPr="00D97AAD" w:rsidRDefault="00D97AAD" w:rsidP="00753DC7">
      <w:pPr>
        <w:pStyle w:val="ListParagraph"/>
        <w:spacing w:before="240" w:after="0" w:line="240" w:lineRule="auto"/>
        <w:ind w:left="2835"/>
        <w:jc w:val="both"/>
        <w:rPr>
          <w:rStyle w:val="hps"/>
          <w:rFonts w:ascii="Times New Roman" w:hAnsi="Times New Roman" w:cs="Times New Roman"/>
          <w:i/>
          <w:sz w:val="24"/>
          <w:szCs w:val="24"/>
        </w:rPr>
      </w:pPr>
      <w:r w:rsidRPr="00D97AAD">
        <w:rPr>
          <w:rStyle w:val="hps"/>
          <w:rFonts w:ascii="Times New Roman" w:hAnsi="Times New Roman" w:cs="Times New Roman"/>
          <w:i/>
          <w:sz w:val="24"/>
          <w:szCs w:val="24"/>
        </w:rPr>
        <w:t>“Witness” mean any person who is may be required to give evidence, or who has given evidence in any proceedings.</w:t>
      </w:r>
    </w:p>
    <w:p w:rsidR="00D97AAD" w:rsidRDefault="00D97AAD" w:rsidP="00753DC7">
      <w:pPr>
        <w:pStyle w:val="ListParagraph"/>
        <w:spacing w:before="240" w:after="0" w:line="240" w:lineRule="auto"/>
        <w:ind w:left="2835"/>
        <w:jc w:val="both"/>
        <w:rPr>
          <w:rStyle w:val="hps"/>
          <w:rFonts w:ascii="Times New Roman" w:hAnsi="Times New Roman" w:cs="Times New Roman"/>
          <w:sz w:val="24"/>
          <w:szCs w:val="24"/>
        </w:rPr>
      </w:pPr>
    </w:p>
    <w:p w:rsidR="00753DC7" w:rsidRPr="006E4440" w:rsidRDefault="00753DC7" w:rsidP="00753DC7">
      <w:pPr>
        <w:pStyle w:val="ListParagraph"/>
        <w:spacing w:before="240" w:after="0" w:line="240" w:lineRule="auto"/>
        <w:ind w:left="2835"/>
        <w:jc w:val="both"/>
        <w:rPr>
          <w:rFonts w:ascii="Times New Roman" w:hAnsi="Times New Roman" w:cs="Times New Roman"/>
          <w:sz w:val="24"/>
          <w:szCs w:val="24"/>
        </w:rPr>
      </w:pPr>
      <w:r w:rsidRPr="006E4440">
        <w:rPr>
          <w:rStyle w:val="hps"/>
          <w:rFonts w:ascii="Times New Roman" w:hAnsi="Times New Roman" w:cs="Times New Roman"/>
          <w:sz w:val="24"/>
          <w:szCs w:val="24"/>
        </w:rPr>
        <w:t>"</w:t>
      </w:r>
      <w:r w:rsidRPr="006E4440">
        <w:rPr>
          <w:rFonts w:ascii="Times New Roman" w:hAnsi="Times New Roman" w:cs="Times New Roman"/>
          <w:sz w:val="24"/>
          <w:szCs w:val="24"/>
        </w:rPr>
        <w:t xml:space="preserve">Saksi" </w:t>
      </w:r>
      <w:r w:rsidRPr="006E4440">
        <w:rPr>
          <w:rStyle w:val="hps"/>
          <w:rFonts w:ascii="Times New Roman" w:hAnsi="Times New Roman" w:cs="Times New Roman"/>
          <w:sz w:val="24"/>
          <w:szCs w:val="24"/>
        </w:rPr>
        <w:t>berarti</w:t>
      </w:r>
      <w:r w:rsidRPr="006E4440">
        <w:rPr>
          <w:rFonts w:ascii="Times New Roman" w:hAnsi="Times New Roman" w:cs="Times New Roman"/>
          <w:sz w:val="24"/>
          <w:szCs w:val="24"/>
        </w:rPr>
        <w:t xml:space="preserve"> </w:t>
      </w:r>
      <w:r w:rsidRPr="006E4440">
        <w:rPr>
          <w:rStyle w:val="hps"/>
          <w:rFonts w:ascii="Times New Roman" w:hAnsi="Times New Roman" w:cs="Times New Roman"/>
          <w:sz w:val="24"/>
          <w:szCs w:val="24"/>
        </w:rPr>
        <w:t>setiap orang yang</w:t>
      </w:r>
      <w:r w:rsidRPr="006E4440">
        <w:rPr>
          <w:rFonts w:ascii="Times New Roman" w:hAnsi="Times New Roman" w:cs="Times New Roman"/>
          <w:sz w:val="24"/>
          <w:szCs w:val="24"/>
        </w:rPr>
        <w:t xml:space="preserve"> </w:t>
      </w:r>
      <w:r w:rsidRPr="006E4440">
        <w:rPr>
          <w:rStyle w:val="hps"/>
          <w:rFonts w:ascii="Times New Roman" w:hAnsi="Times New Roman" w:cs="Times New Roman"/>
          <w:sz w:val="24"/>
          <w:szCs w:val="24"/>
        </w:rPr>
        <w:t>sedang atau</w:t>
      </w:r>
      <w:r w:rsidRPr="006E4440">
        <w:rPr>
          <w:rFonts w:ascii="Times New Roman" w:hAnsi="Times New Roman" w:cs="Times New Roman"/>
          <w:sz w:val="24"/>
          <w:szCs w:val="24"/>
        </w:rPr>
        <w:t xml:space="preserve"> </w:t>
      </w:r>
      <w:r w:rsidRPr="006E4440">
        <w:rPr>
          <w:rStyle w:val="hps"/>
          <w:rFonts w:ascii="Times New Roman" w:hAnsi="Times New Roman" w:cs="Times New Roman"/>
          <w:sz w:val="24"/>
          <w:szCs w:val="24"/>
        </w:rPr>
        <w:t>mungkin diperlukan</w:t>
      </w:r>
      <w:r w:rsidRPr="006E4440">
        <w:rPr>
          <w:rFonts w:ascii="Times New Roman" w:hAnsi="Times New Roman" w:cs="Times New Roman"/>
          <w:sz w:val="24"/>
          <w:szCs w:val="24"/>
        </w:rPr>
        <w:t xml:space="preserve"> </w:t>
      </w:r>
      <w:r w:rsidRPr="006E4440">
        <w:rPr>
          <w:rStyle w:val="hps"/>
          <w:rFonts w:ascii="Times New Roman" w:hAnsi="Times New Roman" w:cs="Times New Roman"/>
          <w:sz w:val="24"/>
          <w:szCs w:val="24"/>
        </w:rPr>
        <w:t>untuk memberikan bukti</w:t>
      </w:r>
      <w:r w:rsidRPr="006E4440">
        <w:rPr>
          <w:rFonts w:ascii="Times New Roman" w:hAnsi="Times New Roman" w:cs="Times New Roman"/>
          <w:sz w:val="24"/>
          <w:szCs w:val="24"/>
        </w:rPr>
        <w:t xml:space="preserve">, </w:t>
      </w:r>
      <w:r w:rsidRPr="006E4440">
        <w:rPr>
          <w:rStyle w:val="hps"/>
          <w:rFonts w:ascii="Times New Roman" w:hAnsi="Times New Roman" w:cs="Times New Roman"/>
          <w:sz w:val="24"/>
          <w:szCs w:val="24"/>
        </w:rPr>
        <w:t>atau</w:t>
      </w:r>
      <w:r w:rsidRPr="006E4440">
        <w:rPr>
          <w:rFonts w:ascii="Times New Roman" w:hAnsi="Times New Roman" w:cs="Times New Roman"/>
          <w:sz w:val="24"/>
          <w:szCs w:val="24"/>
        </w:rPr>
        <w:t xml:space="preserve"> </w:t>
      </w:r>
      <w:r w:rsidRPr="006E4440">
        <w:rPr>
          <w:rStyle w:val="hps"/>
          <w:rFonts w:ascii="Times New Roman" w:hAnsi="Times New Roman" w:cs="Times New Roman"/>
          <w:sz w:val="24"/>
          <w:szCs w:val="24"/>
        </w:rPr>
        <w:t>yang telah memberikan</w:t>
      </w:r>
      <w:r w:rsidRPr="006E4440">
        <w:rPr>
          <w:rFonts w:ascii="Times New Roman" w:hAnsi="Times New Roman" w:cs="Times New Roman"/>
          <w:sz w:val="24"/>
          <w:szCs w:val="24"/>
        </w:rPr>
        <w:t xml:space="preserve"> </w:t>
      </w:r>
      <w:r w:rsidRPr="006E4440">
        <w:rPr>
          <w:rStyle w:val="hps"/>
          <w:rFonts w:ascii="Times New Roman" w:hAnsi="Times New Roman" w:cs="Times New Roman"/>
          <w:sz w:val="24"/>
          <w:szCs w:val="24"/>
        </w:rPr>
        <w:t>bukti dalam proses</w:t>
      </w:r>
      <w:r w:rsidRPr="006E4440">
        <w:rPr>
          <w:rFonts w:ascii="Times New Roman" w:hAnsi="Times New Roman" w:cs="Times New Roman"/>
          <w:sz w:val="24"/>
          <w:szCs w:val="24"/>
        </w:rPr>
        <w:t xml:space="preserve"> </w:t>
      </w:r>
      <w:r w:rsidRPr="006E4440">
        <w:rPr>
          <w:rStyle w:val="hps"/>
          <w:rFonts w:ascii="Times New Roman" w:hAnsi="Times New Roman" w:cs="Times New Roman"/>
          <w:sz w:val="24"/>
          <w:szCs w:val="24"/>
        </w:rPr>
        <w:t>apapun</w:t>
      </w:r>
      <w:r w:rsidR="00D97AAD">
        <w:rPr>
          <w:rFonts w:ascii="Times New Roman" w:hAnsi="Times New Roman" w:cs="Times New Roman"/>
          <w:sz w:val="24"/>
          <w:szCs w:val="24"/>
        </w:rPr>
        <w:t>.</w:t>
      </w:r>
    </w:p>
    <w:p w:rsidR="00753DC7" w:rsidRPr="006E4440" w:rsidRDefault="00753DC7" w:rsidP="00753DC7">
      <w:pPr>
        <w:pStyle w:val="ListParagraph"/>
        <w:spacing w:before="240" w:after="0" w:line="240" w:lineRule="auto"/>
        <w:ind w:left="2268"/>
        <w:jc w:val="both"/>
        <w:rPr>
          <w:rFonts w:ascii="Times New Roman" w:hAnsi="Times New Roman" w:cs="Times New Roman"/>
          <w:sz w:val="24"/>
          <w:szCs w:val="24"/>
        </w:rPr>
      </w:pPr>
    </w:p>
    <w:p w:rsidR="00753DC7" w:rsidRDefault="00753DC7" w:rsidP="00753DC7">
      <w:pPr>
        <w:pStyle w:val="ListParagraph"/>
        <w:spacing w:before="240" w:after="0" w:line="480" w:lineRule="auto"/>
        <w:ind w:left="2268" w:firstLine="567"/>
        <w:jc w:val="both"/>
        <w:rPr>
          <w:rFonts w:ascii="Times New Roman" w:hAnsi="Times New Roman" w:cs="Times New Roman"/>
          <w:sz w:val="24"/>
          <w:szCs w:val="24"/>
        </w:rPr>
      </w:pPr>
      <w:r w:rsidRPr="006E4440">
        <w:rPr>
          <w:rFonts w:ascii="Times New Roman" w:hAnsi="Times New Roman" w:cs="Times New Roman"/>
          <w:sz w:val="24"/>
          <w:szCs w:val="24"/>
        </w:rPr>
        <w:t>Sedangkan pengertian mengenai perlindungan dan orang yang dilindungi adalah :</w:t>
      </w:r>
    </w:p>
    <w:p w:rsidR="00D97AAD" w:rsidRDefault="00D97AAD" w:rsidP="0054507D">
      <w:pPr>
        <w:pStyle w:val="ListParagraph"/>
        <w:spacing w:before="240" w:after="0" w:line="240" w:lineRule="auto"/>
        <w:ind w:left="2835"/>
        <w:jc w:val="both"/>
        <w:rPr>
          <w:rFonts w:ascii="Times New Roman" w:hAnsi="Times New Roman" w:cs="Times New Roman"/>
          <w:i/>
          <w:sz w:val="24"/>
          <w:szCs w:val="24"/>
        </w:rPr>
      </w:pPr>
      <w:r w:rsidRPr="00D97AAD">
        <w:rPr>
          <w:rFonts w:ascii="Times New Roman" w:hAnsi="Times New Roman" w:cs="Times New Roman"/>
          <w:i/>
          <w:sz w:val="24"/>
          <w:szCs w:val="24"/>
        </w:rPr>
        <w:t>“Protection” means any protection in terms of this Act, excluding temporary protection as contemplated in section 8, and may included the relocation or change of identity of, or other related assitance or services provided to, a protected person, as prescribed.</w:t>
      </w:r>
    </w:p>
    <w:p w:rsidR="0054507D" w:rsidRPr="00D97AAD" w:rsidRDefault="0054507D" w:rsidP="00D97AAD">
      <w:pPr>
        <w:pStyle w:val="ListParagraph"/>
        <w:spacing w:before="240" w:after="0" w:line="240" w:lineRule="auto"/>
        <w:ind w:left="2268" w:firstLine="567"/>
        <w:jc w:val="both"/>
        <w:rPr>
          <w:rFonts w:ascii="Times New Roman" w:hAnsi="Times New Roman" w:cs="Times New Roman"/>
          <w:i/>
          <w:sz w:val="24"/>
          <w:szCs w:val="24"/>
        </w:rPr>
      </w:pPr>
    </w:p>
    <w:p w:rsidR="00753DC7" w:rsidRPr="006E4440" w:rsidRDefault="00753DC7" w:rsidP="00753DC7">
      <w:pPr>
        <w:pStyle w:val="ListParagraph"/>
        <w:spacing w:before="240" w:after="0" w:line="240" w:lineRule="auto"/>
        <w:ind w:left="2835"/>
        <w:jc w:val="both"/>
        <w:rPr>
          <w:rFonts w:ascii="Times New Roman" w:hAnsi="Times New Roman" w:cs="Times New Roman"/>
          <w:sz w:val="24"/>
          <w:szCs w:val="24"/>
        </w:rPr>
      </w:pPr>
      <w:r w:rsidRPr="006E4440">
        <w:rPr>
          <w:rFonts w:ascii="Times New Roman" w:hAnsi="Times New Roman" w:cs="Times New Roman"/>
          <w:sz w:val="24"/>
          <w:szCs w:val="24"/>
        </w:rPr>
        <w:t xml:space="preserve">“perlindungan adalah segala bentuk istilah perlindungan dalam Undang-Undang ini, termasuk </w:t>
      </w:r>
      <w:r w:rsidRPr="006E4440">
        <w:rPr>
          <w:rFonts w:ascii="Times New Roman" w:hAnsi="Times New Roman" w:cs="Times New Roman"/>
          <w:sz w:val="24"/>
          <w:szCs w:val="24"/>
        </w:rPr>
        <w:lastRenderedPageBreak/>
        <w:t>perlindungan sementar</w:t>
      </w:r>
      <w:r w:rsidR="00EC63CD">
        <w:rPr>
          <w:rFonts w:ascii="Times New Roman" w:hAnsi="Times New Roman" w:cs="Times New Roman"/>
          <w:sz w:val="24"/>
          <w:szCs w:val="24"/>
        </w:rPr>
        <w:t xml:space="preserve">a sebagaimana dimaksud dalam </w:t>
      </w:r>
      <w:r w:rsidR="0054507D">
        <w:rPr>
          <w:rFonts w:ascii="Times New Roman" w:hAnsi="Times New Roman" w:cs="Times New Roman"/>
          <w:sz w:val="24"/>
          <w:szCs w:val="24"/>
        </w:rPr>
        <w:t>bab</w:t>
      </w:r>
      <w:r w:rsidRPr="006E4440">
        <w:rPr>
          <w:rFonts w:ascii="Times New Roman" w:hAnsi="Times New Roman" w:cs="Times New Roman"/>
          <w:sz w:val="24"/>
          <w:szCs w:val="24"/>
        </w:rPr>
        <w:t xml:space="preserve"> 8, dan mungkin termasuk relokasi atau perubahan identitas dari, atau bantuan lain yang terkait atau layanan yang disediakan untuk, orang yang dilindungi, seperti yang telah ditentukan”.</w:t>
      </w:r>
    </w:p>
    <w:p w:rsidR="00753DC7" w:rsidRPr="006E4440" w:rsidRDefault="00753DC7" w:rsidP="00753DC7">
      <w:pPr>
        <w:pStyle w:val="ListParagraph"/>
        <w:spacing w:before="240" w:after="0" w:line="240" w:lineRule="auto"/>
        <w:ind w:left="2268"/>
        <w:jc w:val="both"/>
        <w:rPr>
          <w:rFonts w:ascii="Times New Roman" w:hAnsi="Times New Roman" w:cs="Times New Roman"/>
          <w:sz w:val="24"/>
          <w:szCs w:val="24"/>
        </w:rPr>
      </w:pPr>
    </w:p>
    <w:p w:rsidR="0054507D" w:rsidRPr="0054507D" w:rsidRDefault="0054507D" w:rsidP="00753DC7">
      <w:pPr>
        <w:pStyle w:val="ListParagraph"/>
        <w:spacing w:before="240" w:after="0" w:line="240" w:lineRule="auto"/>
        <w:ind w:left="2835"/>
        <w:jc w:val="both"/>
        <w:rPr>
          <w:rFonts w:ascii="Times New Roman" w:hAnsi="Times New Roman" w:cs="Times New Roman"/>
          <w:i/>
          <w:sz w:val="24"/>
          <w:szCs w:val="24"/>
        </w:rPr>
      </w:pPr>
      <w:r w:rsidRPr="0054507D">
        <w:rPr>
          <w:rFonts w:ascii="Times New Roman" w:hAnsi="Times New Roman" w:cs="Times New Roman"/>
          <w:i/>
          <w:sz w:val="24"/>
          <w:szCs w:val="24"/>
        </w:rPr>
        <w:t>“protected person” means any person who has been placed under protection.</w:t>
      </w:r>
    </w:p>
    <w:p w:rsidR="0054507D" w:rsidRDefault="0054507D" w:rsidP="00753DC7">
      <w:pPr>
        <w:pStyle w:val="ListParagraph"/>
        <w:spacing w:after="0" w:line="240" w:lineRule="auto"/>
        <w:ind w:left="2835"/>
        <w:jc w:val="both"/>
        <w:rPr>
          <w:rFonts w:ascii="Times New Roman" w:hAnsi="Times New Roman" w:cs="Times New Roman"/>
          <w:sz w:val="24"/>
          <w:szCs w:val="24"/>
        </w:rPr>
      </w:pPr>
    </w:p>
    <w:p w:rsidR="00753DC7" w:rsidRPr="006E4440" w:rsidRDefault="00753DC7" w:rsidP="00753DC7">
      <w:pPr>
        <w:pStyle w:val="ListParagraph"/>
        <w:spacing w:before="240" w:after="0" w:line="240" w:lineRule="auto"/>
        <w:ind w:left="2835"/>
        <w:jc w:val="both"/>
        <w:rPr>
          <w:rFonts w:ascii="Times New Roman" w:hAnsi="Times New Roman" w:cs="Times New Roman"/>
          <w:sz w:val="24"/>
          <w:szCs w:val="24"/>
        </w:rPr>
      </w:pPr>
      <w:r w:rsidRPr="006E4440">
        <w:rPr>
          <w:rFonts w:ascii="Times New Roman" w:hAnsi="Times New Roman" w:cs="Times New Roman"/>
          <w:sz w:val="24"/>
          <w:szCs w:val="24"/>
        </w:rPr>
        <w:t>“orang yang dilindungi adalah setiap orang yang ditempatkan dibawah perlindungan”</w:t>
      </w:r>
    </w:p>
    <w:p w:rsidR="00753DC7" w:rsidRPr="006E4440" w:rsidRDefault="00753DC7" w:rsidP="00753DC7">
      <w:pPr>
        <w:pStyle w:val="ListParagraph"/>
        <w:spacing w:before="240" w:after="0" w:line="240" w:lineRule="auto"/>
        <w:ind w:left="2268"/>
        <w:jc w:val="both"/>
        <w:rPr>
          <w:rFonts w:ascii="Times New Roman" w:hAnsi="Times New Roman" w:cs="Times New Roman"/>
          <w:sz w:val="24"/>
          <w:szCs w:val="24"/>
        </w:rPr>
      </w:pPr>
    </w:p>
    <w:p w:rsidR="00753DC7" w:rsidRPr="00112D01" w:rsidRDefault="0054507D" w:rsidP="00753DC7">
      <w:pPr>
        <w:pStyle w:val="ListParagraph"/>
        <w:spacing w:before="240" w:after="0" w:line="480" w:lineRule="auto"/>
        <w:ind w:left="2268" w:firstLine="567"/>
        <w:jc w:val="both"/>
        <w:rPr>
          <w:rFonts w:ascii="Times New Roman" w:hAnsi="Times New Roman" w:cs="Times New Roman"/>
          <w:b/>
          <w:sz w:val="24"/>
          <w:szCs w:val="24"/>
        </w:rPr>
      </w:pPr>
      <w:r>
        <w:rPr>
          <w:rFonts w:ascii="Times New Roman" w:hAnsi="Times New Roman" w:cs="Times New Roman"/>
          <w:b/>
          <w:sz w:val="24"/>
          <w:szCs w:val="24"/>
        </w:rPr>
        <w:t>Analisis</w:t>
      </w:r>
      <w:r w:rsidR="00753DC7" w:rsidRPr="00112D01">
        <w:rPr>
          <w:rFonts w:ascii="Times New Roman" w:hAnsi="Times New Roman" w:cs="Times New Roman"/>
          <w:b/>
          <w:sz w:val="24"/>
          <w:szCs w:val="24"/>
        </w:rPr>
        <w:t xml:space="preserve"> : </w:t>
      </w:r>
    </w:p>
    <w:p w:rsidR="00753DC7" w:rsidRPr="006E4440" w:rsidRDefault="00753DC7" w:rsidP="00753DC7">
      <w:pPr>
        <w:pStyle w:val="ListParagraph"/>
        <w:spacing w:before="240" w:after="0" w:line="480" w:lineRule="auto"/>
        <w:ind w:left="2835" w:firstLine="567"/>
        <w:jc w:val="both"/>
        <w:rPr>
          <w:rFonts w:ascii="Times New Roman" w:hAnsi="Times New Roman" w:cs="Times New Roman"/>
          <w:sz w:val="24"/>
          <w:szCs w:val="24"/>
        </w:rPr>
      </w:pPr>
      <w:r w:rsidRPr="006E4440">
        <w:rPr>
          <w:rFonts w:ascii="Times New Roman" w:hAnsi="Times New Roman" w:cs="Times New Roman"/>
          <w:sz w:val="24"/>
          <w:szCs w:val="24"/>
        </w:rPr>
        <w:t>Pengertian saksi di</w:t>
      </w:r>
      <w:r>
        <w:rPr>
          <w:rFonts w:ascii="Times New Roman" w:hAnsi="Times New Roman" w:cs="Times New Roman"/>
          <w:sz w:val="24"/>
          <w:szCs w:val="24"/>
        </w:rPr>
        <w:t xml:space="preserve"> </w:t>
      </w:r>
      <w:r w:rsidRPr="006E4440">
        <w:rPr>
          <w:rFonts w:ascii="Times New Roman" w:hAnsi="Times New Roman" w:cs="Times New Roman"/>
          <w:sz w:val="24"/>
          <w:szCs w:val="24"/>
        </w:rPr>
        <w:t>atas pada dasarnya tidak jauh berbeda dengan pengertian saksi pada Pasal 1 angka 1 UU Perlindungan Saksi dan Korban Indonesia, sedangkan pengertian perlindungan pada UU di Afrika Selatan ini menjelaskan bahwa bentuk-bentuk perlindungan secara konkret termasuk perlindungan sementara, tempat relokasi atau perubahan identitas, sedangkan UU Perlindungan Saksi dan Korban Indonesia dalam Pasal 1 angka 6 tentang pengertian perlindungan sebagai upaya pemenuhan hak dan pemberian bantuan untuk memberikan rasa aman kepada saksi dan/atau korban, sedangkan bentuk-bentuk perlindungannya dijabarkan pada Pasal 5 ayat (1).</w:t>
      </w:r>
    </w:p>
    <w:p w:rsidR="00753DC7" w:rsidRDefault="00753DC7" w:rsidP="00753DC7">
      <w:pPr>
        <w:pStyle w:val="ListParagraph"/>
        <w:spacing w:before="240" w:after="0" w:line="480" w:lineRule="auto"/>
        <w:ind w:left="2835" w:firstLine="567"/>
        <w:jc w:val="both"/>
        <w:rPr>
          <w:rFonts w:ascii="Times New Roman" w:hAnsi="Times New Roman" w:cs="Times New Roman"/>
          <w:sz w:val="24"/>
          <w:szCs w:val="24"/>
        </w:rPr>
      </w:pPr>
      <w:r w:rsidRPr="006E4440">
        <w:rPr>
          <w:rFonts w:ascii="Times New Roman" w:hAnsi="Times New Roman" w:cs="Times New Roman"/>
          <w:sz w:val="24"/>
          <w:szCs w:val="24"/>
        </w:rPr>
        <w:t xml:space="preserve">Cara menjadi saksi yang dilindungi adalah dengan permohonan dan ditambah laporan, laporan </w:t>
      </w:r>
      <w:r w:rsidRPr="006E4440">
        <w:rPr>
          <w:rFonts w:ascii="Times New Roman" w:hAnsi="Times New Roman" w:cs="Times New Roman"/>
          <w:sz w:val="24"/>
          <w:szCs w:val="24"/>
        </w:rPr>
        <w:lastRenderedPageBreak/>
        <w:t>yang dimaksud disini merupakan alasan untuk meyakinkan bahwa keselamatannya atau keselamatan orang-orang yang terkait sedang atau mungkin terancam. Untuk lebih jelasnya dapat dilihat pada BAB 7 (tujuh) tentang Permohonan Perlindungan.</w:t>
      </w:r>
    </w:p>
    <w:p w:rsidR="0054507D" w:rsidRPr="00F11150" w:rsidRDefault="004D2D9D" w:rsidP="004D2D9D">
      <w:pPr>
        <w:pStyle w:val="ListParagraph"/>
        <w:spacing w:after="0" w:line="240" w:lineRule="auto"/>
        <w:ind w:left="2835" w:firstLine="567"/>
        <w:jc w:val="center"/>
        <w:rPr>
          <w:rFonts w:ascii="Times New Roman" w:hAnsi="Times New Roman" w:cs="Times New Roman"/>
          <w:i/>
          <w:sz w:val="24"/>
          <w:szCs w:val="24"/>
        </w:rPr>
      </w:pPr>
      <w:r w:rsidRPr="00F11150">
        <w:rPr>
          <w:rFonts w:ascii="Times New Roman" w:hAnsi="Times New Roman" w:cs="Times New Roman"/>
          <w:i/>
          <w:sz w:val="24"/>
          <w:szCs w:val="24"/>
        </w:rPr>
        <w:t>Section 7</w:t>
      </w:r>
    </w:p>
    <w:p w:rsidR="004D2D9D" w:rsidRPr="00F11150" w:rsidRDefault="004D2D9D" w:rsidP="004D2D9D">
      <w:pPr>
        <w:pStyle w:val="ListParagraph"/>
        <w:spacing w:after="0" w:line="240" w:lineRule="auto"/>
        <w:ind w:left="2835" w:firstLine="567"/>
        <w:jc w:val="center"/>
        <w:rPr>
          <w:rFonts w:ascii="Times New Roman" w:hAnsi="Times New Roman" w:cs="Times New Roman"/>
          <w:i/>
          <w:sz w:val="24"/>
          <w:szCs w:val="24"/>
        </w:rPr>
      </w:pPr>
      <w:r w:rsidRPr="00F11150">
        <w:rPr>
          <w:rFonts w:ascii="Times New Roman" w:hAnsi="Times New Roman" w:cs="Times New Roman"/>
          <w:i/>
          <w:sz w:val="24"/>
          <w:szCs w:val="24"/>
        </w:rPr>
        <w:t>Application For Protection</w:t>
      </w:r>
    </w:p>
    <w:p w:rsidR="004D2D9D" w:rsidRPr="00F11150" w:rsidRDefault="004D2D9D" w:rsidP="004D2D9D">
      <w:pPr>
        <w:pStyle w:val="ListParagraph"/>
        <w:spacing w:after="0" w:line="240" w:lineRule="auto"/>
        <w:ind w:left="2835" w:firstLine="567"/>
        <w:jc w:val="center"/>
        <w:rPr>
          <w:rFonts w:ascii="Times New Roman" w:hAnsi="Times New Roman" w:cs="Times New Roman"/>
          <w:i/>
          <w:sz w:val="24"/>
          <w:szCs w:val="24"/>
        </w:rPr>
      </w:pPr>
    </w:p>
    <w:p w:rsidR="004D2D9D" w:rsidRPr="00F11150" w:rsidRDefault="004D2D9D" w:rsidP="0077661D">
      <w:pPr>
        <w:pStyle w:val="ListParagraph"/>
        <w:numPr>
          <w:ilvl w:val="0"/>
          <w:numId w:val="112"/>
        </w:numPr>
        <w:spacing w:after="0" w:line="240" w:lineRule="auto"/>
        <w:ind w:left="3261" w:hanging="426"/>
        <w:jc w:val="both"/>
        <w:rPr>
          <w:rFonts w:ascii="Times New Roman" w:hAnsi="Times New Roman" w:cs="Times New Roman"/>
          <w:i/>
          <w:sz w:val="24"/>
          <w:szCs w:val="24"/>
        </w:rPr>
      </w:pPr>
      <w:r w:rsidRPr="00F11150">
        <w:rPr>
          <w:rFonts w:ascii="Times New Roman" w:hAnsi="Times New Roman" w:cs="Times New Roman"/>
          <w:i/>
          <w:sz w:val="24"/>
          <w:szCs w:val="24"/>
        </w:rPr>
        <w:t>Any witness who has reason to believe that his or her safety or the safety of any related person is or may be threatened by any person or group or class of persons, whether known to him or her or not, by reason of his or her being witness, may-</w:t>
      </w:r>
    </w:p>
    <w:p w:rsidR="004D2D9D" w:rsidRPr="00F11150" w:rsidRDefault="004D2D9D" w:rsidP="0077661D">
      <w:pPr>
        <w:pStyle w:val="ListParagraph"/>
        <w:numPr>
          <w:ilvl w:val="0"/>
          <w:numId w:val="113"/>
        </w:numPr>
        <w:spacing w:after="0" w:line="240" w:lineRule="auto"/>
        <w:jc w:val="both"/>
        <w:rPr>
          <w:rFonts w:ascii="Times New Roman" w:hAnsi="Times New Roman" w:cs="Times New Roman"/>
          <w:i/>
          <w:sz w:val="24"/>
          <w:szCs w:val="24"/>
        </w:rPr>
      </w:pPr>
      <w:r w:rsidRPr="00F11150">
        <w:rPr>
          <w:rFonts w:ascii="Times New Roman" w:hAnsi="Times New Roman" w:cs="Times New Roman"/>
          <w:i/>
          <w:sz w:val="24"/>
          <w:szCs w:val="24"/>
        </w:rPr>
        <w:t>Report such belief-</w:t>
      </w:r>
    </w:p>
    <w:p w:rsidR="004D2D9D" w:rsidRPr="00F11150" w:rsidRDefault="004D2D9D" w:rsidP="0077661D">
      <w:pPr>
        <w:pStyle w:val="ListParagraph"/>
        <w:numPr>
          <w:ilvl w:val="0"/>
          <w:numId w:val="114"/>
        </w:numPr>
        <w:spacing w:after="0" w:line="240" w:lineRule="auto"/>
        <w:ind w:left="4111" w:hanging="490"/>
        <w:jc w:val="both"/>
        <w:rPr>
          <w:rFonts w:ascii="Times New Roman" w:hAnsi="Times New Roman" w:cs="Times New Roman"/>
          <w:i/>
          <w:sz w:val="24"/>
          <w:szCs w:val="24"/>
        </w:rPr>
      </w:pPr>
      <w:r w:rsidRPr="00F11150">
        <w:rPr>
          <w:rFonts w:ascii="Times New Roman" w:hAnsi="Times New Roman" w:cs="Times New Roman"/>
          <w:i/>
          <w:sz w:val="24"/>
          <w:szCs w:val="24"/>
        </w:rPr>
        <w:t>To the investigating officer in the proceedings concerned;</w:t>
      </w:r>
    </w:p>
    <w:p w:rsidR="004D2D9D" w:rsidRPr="00F11150" w:rsidRDefault="004D2D9D" w:rsidP="0077661D">
      <w:pPr>
        <w:pStyle w:val="ListParagraph"/>
        <w:numPr>
          <w:ilvl w:val="0"/>
          <w:numId w:val="114"/>
        </w:numPr>
        <w:spacing w:after="0" w:line="240" w:lineRule="auto"/>
        <w:ind w:left="4111" w:hanging="490"/>
        <w:jc w:val="both"/>
        <w:rPr>
          <w:rFonts w:ascii="Times New Roman" w:hAnsi="Times New Roman" w:cs="Times New Roman"/>
          <w:i/>
          <w:sz w:val="24"/>
          <w:szCs w:val="24"/>
        </w:rPr>
      </w:pPr>
      <w:r w:rsidRPr="00F11150">
        <w:rPr>
          <w:rFonts w:ascii="Times New Roman" w:hAnsi="Times New Roman" w:cs="Times New Roman"/>
          <w:i/>
          <w:sz w:val="24"/>
          <w:szCs w:val="24"/>
        </w:rPr>
        <w:t>To any person in charge of a police station;</w:t>
      </w:r>
    </w:p>
    <w:p w:rsidR="004D2D9D" w:rsidRPr="00F11150" w:rsidRDefault="004D2D9D" w:rsidP="0077661D">
      <w:pPr>
        <w:pStyle w:val="ListParagraph"/>
        <w:numPr>
          <w:ilvl w:val="0"/>
          <w:numId w:val="114"/>
        </w:numPr>
        <w:spacing w:after="0" w:line="240" w:lineRule="auto"/>
        <w:ind w:left="4111" w:hanging="490"/>
        <w:jc w:val="both"/>
        <w:rPr>
          <w:rFonts w:ascii="Times New Roman" w:hAnsi="Times New Roman" w:cs="Times New Roman"/>
          <w:i/>
          <w:sz w:val="24"/>
          <w:szCs w:val="24"/>
        </w:rPr>
      </w:pPr>
      <w:r w:rsidRPr="00F11150">
        <w:rPr>
          <w:rFonts w:ascii="Times New Roman" w:hAnsi="Times New Roman" w:cs="Times New Roman"/>
          <w:i/>
          <w:sz w:val="24"/>
          <w:szCs w:val="24"/>
        </w:rPr>
        <w:t>If he or she is in prison, to the person in charge of the prison where he or she is being detained or to any person registered as a social worker under the Social Work Act, 1978 (Act 110 of 1978), or</w:t>
      </w:r>
    </w:p>
    <w:p w:rsidR="004D2D9D" w:rsidRPr="00F11150" w:rsidRDefault="004D2D9D" w:rsidP="0077661D">
      <w:pPr>
        <w:pStyle w:val="ListParagraph"/>
        <w:numPr>
          <w:ilvl w:val="0"/>
          <w:numId w:val="114"/>
        </w:numPr>
        <w:spacing w:after="0" w:line="240" w:lineRule="auto"/>
        <w:ind w:left="4111" w:hanging="490"/>
        <w:jc w:val="both"/>
        <w:rPr>
          <w:rFonts w:ascii="Times New Roman" w:hAnsi="Times New Roman" w:cs="Times New Roman"/>
          <w:i/>
          <w:sz w:val="24"/>
          <w:szCs w:val="24"/>
        </w:rPr>
      </w:pPr>
      <w:r w:rsidRPr="00F11150">
        <w:rPr>
          <w:rFonts w:ascii="Times New Roman" w:hAnsi="Times New Roman" w:cs="Times New Roman"/>
          <w:i/>
          <w:sz w:val="24"/>
          <w:szCs w:val="24"/>
        </w:rPr>
        <w:t>To the public prosecutor or the interested functionary concerned; or</w:t>
      </w:r>
    </w:p>
    <w:p w:rsidR="004D2D9D" w:rsidRPr="00F11150" w:rsidRDefault="004D2D9D" w:rsidP="0077661D">
      <w:pPr>
        <w:pStyle w:val="ListParagraph"/>
        <w:numPr>
          <w:ilvl w:val="0"/>
          <w:numId w:val="114"/>
        </w:numPr>
        <w:spacing w:after="0" w:line="240" w:lineRule="auto"/>
        <w:ind w:left="4111" w:hanging="490"/>
        <w:jc w:val="both"/>
        <w:rPr>
          <w:rFonts w:ascii="Times New Roman" w:hAnsi="Times New Roman" w:cs="Times New Roman"/>
          <w:i/>
          <w:sz w:val="24"/>
          <w:szCs w:val="24"/>
        </w:rPr>
      </w:pPr>
      <w:r w:rsidRPr="00F11150">
        <w:rPr>
          <w:rFonts w:ascii="Times New Roman" w:hAnsi="Times New Roman" w:cs="Times New Roman"/>
          <w:i/>
          <w:sz w:val="24"/>
          <w:szCs w:val="24"/>
        </w:rPr>
        <w:t>To any member of the Office; and</w:t>
      </w:r>
    </w:p>
    <w:p w:rsidR="004D2D9D" w:rsidRPr="00F11150" w:rsidRDefault="004D2D9D" w:rsidP="0077661D">
      <w:pPr>
        <w:pStyle w:val="ListParagraph"/>
        <w:numPr>
          <w:ilvl w:val="0"/>
          <w:numId w:val="113"/>
        </w:numPr>
        <w:spacing w:after="0" w:line="240" w:lineRule="auto"/>
        <w:jc w:val="both"/>
        <w:rPr>
          <w:rFonts w:ascii="Times New Roman" w:hAnsi="Times New Roman" w:cs="Times New Roman"/>
          <w:i/>
          <w:sz w:val="24"/>
          <w:szCs w:val="24"/>
        </w:rPr>
      </w:pPr>
      <w:r w:rsidRPr="00F11150">
        <w:rPr>
          <w:rFonts w:ascii="Times New Roman" w:hAnsi="Times New Roman" w:cs="Times New Roman"/>
          <w:i/>
          <w:sz w:val="24"/>
          <w:szCs w:val="24"/>
        </w:rPr>
        <w:t>Apply in the prescribed manner that he or she or any related person be placed under protection.</w:t>
      </w:r>
    </w:p>
    <w:p w:rsidR="004D2D9D" w:rsidRPr="00F11150" w:rsidRDefault="004D2D9D" w:rsidP="004D2D9D">
      <w:pPr>
        <w:pStyle w:val="ListParagraph"/>
        <w:spacing w:after="0" w:line="240" w:lineRule="auto"/>
        <w:ind w:left="3621"/>
        <w:jc w:val="both"/>
        <w:rPr>
          <w:rFonts w:ascii="Times New Roman" w:hAnsi="Times New Roman" w:cs="Times New Roman"/>
          <w:i/>
          <w:sz w:val="24"/>
          <w:szCs w:val="24"/>
        </w:rPr>
      </w:pPr>
    </w:p>
    <w:p w:rsidR="004D2D9D" w:rsidRDefault="004D2D9D" w:rsidP="0077661D">
      <w:pPr>
        <w:pStyle w:val="ListParagraph"/>
        <w:numPr>
          <w:ilvl w:val="0"/>
          <w:numId w:val="112"/>
        </w:numPr>
        <w:spacing w:after="0" w:line="240" w:lineRule="auto"/>
        <w:ind w:left="3261" w:hanging="426"/>
        <w:jc w:val="both"/>
        <w:rPr>
          <w:rFonts w:ascii="Times New Roman" w:hAnsi="Times New Roman" w:cs="Times New Roman"/>
          <w:sz w:val="24"/>
          <w:szCs w:val="24"/>
        </w:rPr>
      </w:pPr>
      <w:r w:rsidRPr="00F11150">
        <w:rPr>
          <w:rFonts w:ascii="Times New Roman" w:hAnsi="Times New Roman" w:cs="Times New Roman"/>
          <w:i/>
          <w:sz w:val="24"/>
          <w:szCs w:val="24"/>
        </w:rPr>
        <w:t>(a) If witness is for any reason unable to make a report as contemplated in subsection (1) (a) or to make an application for protecti</w:t>
      </w:r>
      <w:r w:rsidR="00755216" w:rsidRPr="00F11150">
        <w:rPr>
          <w:rFonts w:ascii="Times New Roman" w:hAnsi="Times New Roman" w:cs="Times New Roman"/>
          <w:i/>
          <w:sz w:val="24"/>
          <w:szCs w:val="24"/>
        </w:rPr>
        <w:t xml:space="preserve">on as contemplated in subsection (1) (b), any interested person or the investigating officer concerned, who has reason to believe that the safety of the witness or any related person is or </w:t>
      </w:r>
      <w:r w:rsidR="00755216" w:rsidRPr="00F11150">
        <w:rPr>
          <w:rFonts w:ascii="Times New Roman" w:hAnsi="Times New Roman" w:cs="Times New Roman"/>
          <w:i/>
          <w:sz w:val="24"/>
          <w:szCs w:val="24"/>
        </w:rPr>
        <w:lastRenderedPageBreak/>
        <w:t>may be threatened as contemplated in subsection (1), may make such a report or application on behalf of the witness.</w:t>
      </w:r>
    </w:p>
    <w:p w:rsidR="004D2D9D" w:rsidRPr="006E4440" w:rsidRDefault="004D2D9D" w:rsidP="004D2D9D">
      <w:pPr>
        <w:pStyle w:val="ListParagraph"/>
        <w:spacing w:after="0" w:line="240" w:lineRule="auto"/>
        <w:ind w:left="3621"/>
        <w:jc w:val="both"/>
        <w:rPr>
          <w:rFonts w:ascii="Times New Roman" w:hAnsi="Times New Roman" w:cs="Times New Roman"/>
          <w:sz w:val="24"/>
          <w:szCs w:val="24"/>
        </w:rPr>
      </w:pPr>
    </w:p>
    <w:p w:rsidR="00753DC7" w:rsidRPr="006E4440" w:rsidRDefault="0054507D" w:rsidP="00753DC7">
      <w:pPr>
        <w:pStyle w:val="ListParagraph"/>
        <w:spacing w:before="240" w:after="0" w:line="240" w:lineRule="auto"/>
        <w:ind w:left="2835"/>
        <w:jc w:val="center"/>
        <w:rPr>
          <w:rFonts w:ascii="Times New Roman" w:hAnsi="Times New Roman" w:cs="Times New Roman"/>
          <w:sz w:val="24"/>
          <w:szCs w:val="24"/>
        </w:rPr>
      </w:pPr>
      <w:r>
        <w:rPr>
          <w:rFonts w:ascii="Times New Roman" w:hAnsi="Times New Roman" w:cs="Times New Roman"/>
          <w:sz w:val="24"/>
          <w:szCs w:val="24"/>
        </w:rPr>
        <w:t>BAB</w:t>
      </w:r>
      <w:r w:rsidR="00753DC7" w:rsidRPr="006E4440">
        <w:rPr>
          <w:rFonts w:ascii="Times New Roman" w:hAnsi="Times New Roman" w:cs="Times New Roman"/>
          <w:sz w:val="24"/>
          <w:szCs w:val="24"/>
        </w:rPr>
        <w:t xml:space="preserve"> 7</w:t>
      </w:r>
    </w:p>
    <w:p w:rsidR="00753DC7" w:rsidRPr="006E4440" w:rsidRDefault="00753DC7" w:rsidP="00753DC7">
      <w:pPr>
        <w:pStyle w:val="ListParagraph"/>
        <w:spacing w:before="240" w:after="0" w:line="480" w:lineRule="auto"/>
        <w:ind w:left="2835"/>
        <w:jc w:val="center"/>
        <w:rPr>
          <w:rFonts w:ascii="Times New Roman" w:hAnsi="Times New Roman" w:cs="Times New Roman"/>
          <w:sz w:val="24"/>
          <w:szCs w:val="24"/>
        </w:rPr>
      </w:pPr>
      <w:r w:rsidRPr="006E4440">
        <w:rPr>
          <w:rFonts w:ascii="Times New Roman" w:hAnsi="Times New Roman" w:cs="Times New Roman"/>
          <w:sz w:val="24"/>
          <w:szCs w:val="24"/>
        </w:rPr>
        <w:t>Permohonan Perlindungan</w:t>
      </w:r>
    </w:p>
    <w:p w:rsidR="00753DC7" w:rsidRPr="006E4440" w:rsidRDefault="00753DC7" w:rsidP="00753DC7">
      <w:pPr>
        <w:pStyle w:val="ListParagraph"/>
        <w:numPr>
          <w:ilvl w:val="0"/>
          <w:numId w:val="81"/>
        </w:numPr>
        <w:spacing w:before="240" w:after="0" w:line="240" w:lineRule="auto"/>
        <w:ind w:left="3261" w:hanging="426"/>
        <w:jc w:val="both"/>
        <w:rPr>
          <w:rFonts w:ascii="Times New Roman" w:hAnsi="Times New Roman" w:cs="Times New Roman"/>
          <w:sz w:val="24"/>
          <w:szCs w:val="24"/>
        </w:rPr>
      </w:pPr>
      <w:r w:rsidRPr="006E4440">
        <w:rPr>
          <w:rFonts w:ascii="Times New Roman" w:hAnsi="Times New Roman" w:cs="Times New Roman"/>
          <w:sz w:val="24"/>
          <w:szCs w:val="24"/>
        </w:rPr>
        <w:t>Setiap saksi yang mempunyai kepercayaan bahwa dirinya atau keselamatan dirinya atau keselamatan seseorang yang terkait adalah atau mungkin telah terancam oleh setiap orang atau sekumpulan orang-orang, baik yang dikenal maupun tidak dikenalnya, dengan alasan dirinya akan bersaksi, mungkin-</w:t>
      </w:r>
    </w:p>
    <w:p w:rsidR="00753DC7" w:rsidRPr="006E4440" w:rsidRDefault="00753DC7" w:rsidP="00753DC7">
      <w:pPr>
        <w:pStyle w:val="ListParagraph"/>
        <w:numPr>
          <w:ilvl w:val="0"/>
          <w:numId w:val="83"/>
        </w:numPr>
        <w:spacing w:before="240" w:after="0" w:line="240" w:lineRule="auto"/>
        <w:jc w:val="both"/>
        <w:rPr>
          <w:rFonts w:ascii="Times New Roman" w:hAnsi="Times New Roman" w:cs="Times New Roman"/>
          <w:sz w:val="24"/>
          <w:szCs w:val="24"/>
        </w:rPr>
      </w:pPr>
      <w:r w:rsidRPr="006E4440">
        <w:rPr>
          <w:rFonts w:ascii="Times New Roman" w:hAnsi="Times New Roman" w:cs="Times New Roman"/>
          <w:sz w:val="24"/>
          <w:szCs w:val="24"/>
        </w:rPr>
        <w:t>Dapat melaporkan kepada</w:t>
      </w:r>
    </w:p>
    <w:p w:rsidR="00753DC7" w:rsidRPr="006E4440" w:rsidRDefault="00753DC7" w:rsidP="004D2D9D">
      <w:pPr>
        <w:pStyle w:val="ListParagraph"/>
        <w:numPr>
          <w:ilvl w:val="0"/>
          <w:numId w:val="84"/>
        </w:numPr>
        <w:spacing w:before="240" w:after="0" w:line="240" w:lineRule="auto"/>
        <w:ind w:left="4111" w:hanging="425"/>
        <w:jc w:val="both"/>
        <w:rPr>
          <w:rFonts w:ascii="Times New Roman" w:hAnsi="Times New Roman" w:cs="Times New Roman"/>
          <w:sz w:val="24"/>
          <w:szCs w:val="24"/>
        </w:rPr>
      </w:pPr>
      <w:r w:rsidRPr="006E4440">
        <w:rPr>
          <w:rFonts w:ascii="Times New Roman" w:hAnsi="Times New Roman" w:cs="Times New Roman"/>
          <w:sz w:val="24"/>
          <w:szCs w:val="24"/>
        </w:rPr>
        <w:t>Kepada petugas penyidik pada kasus yang tengah ditangani;</w:t>
      </w:r>
    </w:p>
    <w:p w:rsidR="00753DC7" w:rsidRPr="006E4440" w:rsidRDefault="00753DC7" w:rsidP="00753DC7">
      <w:pPr>
        <w:pStyle w:val="ListParagraph"/>
        <w:numPr>
          <w:ilvl w:val="0"/>
          <w:numId w:val="84"/>
        </w:numPr>
        <w:spacing w:before="240" w:after="0" w:line="240" w:lineRule="auto"/>
        <w:ind w:left="4111" w:hanging="490"/>
        <w:jc w:val="both"/>
        <w:rPr>
          <w:rFonts w:ascii="Times New Roman" w:hAnsi="Times New Roman" w:cs="Times New Roman"/>
          <w:sz w:val="24"/>
          <w:szCs w:val="24"/>
        </w:rPr>
      </w:pPr>
      <w:r w:rsidRPr="006E4440">
        <w:rPr>
          <w:rFonts w:ascii="Times New Roman" w:hAnsi="Times New Roman" w:cs="Times New Roman"/>
          <w:sz w:val="24"/>
          <w:szCs w:val="24"/>
        </w:rPr>
        <w:t>Kepada siapa saja yang bertanggungjawab di kantor Kepolisian;</w:t>
      </w:r>
    </w:p>
    <w:p w:rsidR="00753DC7" w:rsidRPr="006E4440" w:rsidRDefault="00753DC7" w:rsidP="00753DC7">
      <w:pPr>
        <w:pStyle w:val="ListParagraph"/>
        <w:numPr>
          <w:ilvl w:val="0"/>
          <w:numId w:val="84"/>
        </w:numPr>
        <w:spacing w:before="240" w:after="0" w:line="240" w:lineRule="auto"/>
        <w:ind w:left="4111" w:hanging="490"/>
        <w:jc w:val="both"/>
        <w:rPr>
          <w:rFonts w:ascii="Times New Roman" w:hAnsi="Times New Roman" w:cs="Times New Roman"/>
          <w:sz w:val="24"/>
          <w:szCs w:val="24"/>
        </w:rPr>
      </w:pPr>
      <w:r w:rsidRPr="006E4440">
        <w:rPr>
          <w:rFonts w:ascii="Times New Roman" w:hAnsi="Times New Roman" w:cs="Times New Roman"/>
          <w:sz w:val="24"/>
          <w:szCs w:val="24"/>
        </w:rPr>
        <w:t>Jika dirinya berada dalam penjara, kepada penanggungjawab penjara di mana ia ditahan atau kepada orang yang terdaftar sebagai pekerja sosial berdasarkan Undang-Undang Pekerjaan Sosial, 1978 (Act 110 – 1978), atau</w:t>
      </w:r>
    </w:p>
    <w:p w:rsidR="00753DC7" w:rsidRPr="006E4440" w:rsidRDefault="00753DC7" w:rsidP="00753DC7">
      <w:pPr>
        <w:pStyle w:val="ListParagraph"/>
        <w:numPr>
          <w:ilvl w:val="0"/>
          <w:numId w:val="84"/>
        </w:numPr>
        <w:spacing w:before="240" w:after="0" w:line="240" w:lineRule="auto"/>
        <w:ind w:left="4111" w:hanging="490"/>
        <w:jc w:val="both"/>
        <w:rPr>
          <w:rFonts w:ascii="Times New Roman" w:hAnsi="Times New Roman" w:cs="Times New Roman"/>
          <w:sz w:val="24"/>
          <w:szCs w:val="24"/>
        </w:rPr>
      </w:pPr>
      <w:r w:rsidRPr="006E4440">
        <w:rPr>
          <w:rFonts w:ascii="Times New Roman" w:hAnsi="Times New Roman" w:cs="Times New Roman"/>
          <w:sz w:val="24"/>
          <w:szCs w:val="24"/>
        </w:rPr>
        <w:t>Kepada penuntut umum atau pejabat yang berkepentingan kepada yang bersangkutan, atau</w:t>
      </w:r>
    </w:p>
    <w:p w:rsidR="00753DC7" w:rsidRPr="006E4440" w:rsidRDefault="00753DC7" w:rsidP="00753DC7">
      <w:pPr>
        <w:pStyle w:val="ListParagraph"/>
        <w:numPr>
          <w:ilvl w:val="0"/>
          <w:numId w:val="84"/>
        </w:numPr>
        <w:spacing w:before="240" w:after="0" w:line="240" w:lineRule="auto"/>
        <w:ind w:left="4111" w:hanging="490"/>
        <w:jc w:val="both"/>
        <w:rPr>
          <w:rFonts w:ascii="Times New Roman" w:hAnsi="Times New Roman" w:cs="Times New Roman"/>
          <w:sz w:val="24"/>
          <w:szCs w:val="24"/>
        </w:rPr>
      </w:pPr>
      <w:r w:rsidRPr="006E4440">
        <w:rPr>
          <w:rFonts w:ascii="Times New Roman" w:hAnsi="Times New Roman" w:cs="Times New Roman"/>
          <w:sz w:val="24"/>
          <w:szCs w:val="24"/>
        </w:rPr>
        <w:t>Untuk setiap anggota pada kantor, angka (iv), dan</w:t>
      </w:r>
    </w:p>
    <w:p w:rsidR="00753DC7" w:rsidRPr="006E4440" w:rsidRDefault="00753DC7" w:rsidP="00753DC7">
      <w:pPr>
        <w:pStyle w:val="ListParagraph"/>
        <w:numPr>
          <w:ilvl w:val="0"/>
          <w:numId w:val="83"/>
        </w:numPr>
        <w:spacing w:before="240" w:line="240" w:lineRule="auto"/>
        <w:jc w:val="both"/>
        <w:rPr>
          <w:rFonts w:ascii="Times New Roman" w:hAnsi="Times New Roman" w:cs="Times New Roman"/>
          <w:sz w:val="24"/>
          <w:szCs w:val="24"/>
        </w:rPr>
      </w:pPr>
      <w:r w:rsidRPr="006E4440">
        <w:rPr>
          <w:rFonts w:ascii="Times New Roman" w:hAnsi="Times New Roman" w:cs="Times New Roman"/>
          <w:sz w:val="24"/>
          <w:szCs w:val="24"/>
        </w:rPr>
        <w:t>Diterapkan dengan cara yang telah ditentukan bahwa dirinya atau orang yang terkait dapat ditempatkan di bawah perlindungan.</w:t>
      </w:r>
    </w:p>
    <w:p w:rsidR="00753DC7" w:rsidRPr="006E4440" w:rsidRDefault="00753DC7" w:rsidP="00753DC7">
      <w:pPr>
        <w:pStyle w:val="ListParagraph"/>
        <w:spacing w:before="240" w:line="240" w:lineRule="auto"/>
        <w:ind w:left="3621"/>
        <w:jc w:val="both"/>
        <w:rPr>
          <w:rFonts w:ascii="Times New Roman" w:hAnsi="Times New Roman" w:cs="Times New Roman"/>
          <w:sz w:val="24"/>
          <w:szCs w:val="24"/>
        </w:rPr>
      </w:pPr>
    </w:p>
    <w:p w:rsidR="00753DC7" w:rsidRPr="006E4440" w:rsidRDefault="00753DC7" w:rsidP="00753DC7">
      <w:pPr>
        <w:pStyle w:val="ListParagraph"/>
        <w:numPr>
          <w:ilvl w:val="0"/>
          <w:numId w:val="81"/>
        </w:numPr>
        <w:spacing w:before="240" w:after="0" w:line="240" w:lineRule="auto"/>
        <w:ind w:left="3261" w:hanging="426"/>
        <w:jc w:val="both"/>
        <w:rPr>
          <w:rFonts w:ascii="Times New Roman" w:hAnsi="Times New Roman" w:cs="Times New Roman"/>
          <w:sz w:val="24"/>
          <w:szCs w:val="24"/>
        </w:rPr>
      </w:pPr>
      <w:r w:rsidRPr="006E4440">
        <w:rPr>
          <w:rFonts w:ascii="Times New Roman" w:hAnsi="Times New Roman" w:cs="Times New Roman"/>
          <w:sz w:val="24"/>
          <w:szCs w:val="24"/>
        </w:rPr>
        <w:t>(a) Jika saksi dalam alasan tertentu tidak dapat membua</w:t>
      </w:r>
      <w:r w:rsidR="00936AB4">
        <w:rPr>
          <w:rFonts w:ascii="Times New Roman" w:hAnsi="Times New Roman" w:cs="Times New Roman"/>
          <w:sz w:val="24"/>
          <w:szCs w:val="24"/>
        </w:rPr>
        <w:t>t laporan sebagaimana dalam sub-bab</w:t>
      </w:r>
      <w:r w:rsidRPr="006E4440">
        <w:rPr>
          <w:rFonts w:ascii="Times New Roman" w:hAnsi="Times New Roman" w:cs="Times New Roman"/>
          <w:sz w:val="24"/>
          <w:szCs w:val="24"/>
        </w:rPr>
        <w:t xml:space="preserve"> (1) (a) atau membuat pengajuan untuk perlindungan </w:t>
      </w:r>
      <w:r w:rsidR="00936AB4">
        <w:rPr>
          <w:rFonts w:ascii="Times New Roman" w:hAnsi="Times New Roman" w:cs="Times New Roman"/>
          <w:sz w:val="24"/>
          <w:szCs w:val="24"/>
        </w:rPr>
        <w:t>sebagai mana dimaksud dalam sub-bab</w:t>
      </w:r>
      <w:r w:rsidRPr="006E4440">
        <w:rPr>
          <w:rFonts w:ascii="Times New Roman" w:hAnsi="Times New Roman" w:cs="Times New Roman"/>
          <w:sz w:val="24"/>
          <w:szCs w:val="24"/>
        </w:rPr>
        <w:t xml:space="preserve"> (1) (b), setiap orang yang terkait atau pertugas penyidik yang bersangkutan, yang mempunyai kepercayaan bahwa keselamatan saksi atau orang yang terkait tersebut mungkin terancam</w:t>
      </w:r>
      <w:r w:rsidR="00936AB4">
        <w:rPr>
          <w:rFonts w:ascii="Times New Roman" w:hAnsi="Times New Roman" w:cs="Times New Roman"/>
          <w:sz w:val="24"/>
          <w:szCs w:val="24"/>
        </w:rPr>
        <w:t xml:space="preserve"> sebagaimana dimaksud dalam sub-bab</w:t>
      </w:r>
      <w:r w:rsidRPr="006E4440">
        <w:rPr>
          <w:rFonts w:ascii="Times New Roman" w:hAnsi="Times New Roman" w:cs="Times New Roman"/>
          <w:sz w:val="24"/>
          <w:szCs w:val="24"/>
        </w:rPr>
        <w:t xml:space="preserve"> </w:t>
      </w:r>
      <w:r w:rsidRPr="006E4440">
        <w:rPr>
          <w:rFonts w:ascii="Times New Roman" w:hAnsi="Times New Roman" w:cs="Times New Roman"/>
          <w:sz w:val="24"/>
          <w:szCs w:val="24"/>
        </w:rPr>
        <w:lastRenderedPageBreak/>
        <w:t>(1), dapat membuat laporan tersebut atau pengajuan atas nama saksi.</w:t>
      </w:r>
    </w:p>
    <w:p w:rsidR="00753DC7" w:rsidRPr="006E4440" w:rsidRDefault="00753DC7" w:rsidP="00753DC7">
      <w:pPr>
        <w:pStyle w:val="ListParagraph"/>
        <w:spacing w:before="240" w:after="0" w:line="240" w:lineRule="auto"/>
        <w:ind w:left="2988"/>
        <w:jc w:val="both"/>
        <w:rPr>
          <w:rFonts w:ascii="Times New Roman" w:hAnsi="Times New Roman" w:cs="Times New Roman"/>
          <w:i/>
          <w:sz w:val="24"/>
          <w:szCs w:val="24"/>
        </w:rPr>
      </w:pPr>
    </w:p>
    <w:p w:rsidR="00753DC7" w:rsidRPr="006E4440" w:rsidRDefault="00753DC7" w:rsidP="00753DC7">
      <w:pPr>
        <w:pStyle w:val="ListParagraph"/>
        <w:spacing w:before="240" w:after="0" w:line="480" w:lineRule="auto"/>
        <w:ind w:left="2835" w:firstLine="567"/>
        <w:jc w:val="both"/>
        <w:rPr>
          <w:rFonts w:ascii="Times New Roman" w:hAnsi="Times New Roman" w:cs="Times New Roman"/>
          <w:sz w:val="24"/>
          <w:szCs w:val="24"/>
        </w:rPr>
      </w:pPr>
      <w:r w:rsidRPr="006E4440">
        <w:rPr>
          <w:rFonts w:ascii="Times New Roman" w:hAnsi="Times New Roman" w:cs="Times New Roman"/>
          <w:sz w:val="24"/>
          <w:szCs w:val="24"/>
        </w:rPr>
        <w:t>Pengajuan permohonan yang diajukan berkaitan dengan keberadaannya sebagai saksi yang menyebabkan  keselamatan jiwanya terancam oleh seseorang atau suatu kelompok yang dikenalnya maupun tidak dapat melaporkan kepada petugas investigasi dalam perkara yang bersangkutan atau kepada orang lain yang sedang bertugas di kantor kepolisian. Bahkan jika ia (saksi) berada didalam penjara, kepada yang bertugas dipenjara dimana ia sedang ditahan atau kepada siapa saja yang bertugas sebagai pekerja sosial atau yang sedang melayani departemen pemerintahan, kepada penuntut umum atau pihak lainnya dan mengajukan permohonnan menurut cara yang sudah ditentukan agar dia atau orang terkait ditempatkan dibawah perlindungan.</w:t>
      </w:r>
    </w:p>
    <w:p w:rsidR="00753DC7" w:rsidRPr="006E4440" w:rsidRDefault="00753DC7" w:rsidP="00753DC7">
      <w:pPr>
        <w:pStyle w:val="ListParagraph"/>
        <w:spacing w:before="240" w:after="0" w:line="480" w:lineRule="auto"/>
        <w:ind w:left="2835" w:firstLine="567"/>
        <w:jc w:val="both"/>
        <w:rPr>
          <w:rFonts w:ascii="Times New Roman" w:hAnsi="Times New Roman" w:cs="Times New Roman"/>
          <w:sz w:val="24"/>
          <w:szCs w:val="24"/>
        </w:rPr>
      </w:pPr>
      <w:r w:rsidRPr="006E4440">
        <w:rPr>
          <w:rFonts w:ascii="Times New Roman" w:hAnsi="Times New Roman" w:cs="Times New Roman"/>
          <w:sz w:val="24"/>
          <w:szCs w:val="24"/>
        </w:rPr>
        <w:t>Menurut Pasal ini, perlindungan secara luas diberikan kepada saksi, bahkan pelaku yang menjadi saksi pun berhak mendapatkan perlindungan. Dalam Pasal ini pula, terdapat kata “</w:t>
      </w:r>
      <w:r w:rsidRPr="006E4440">
        <w:rPr>
          <w:rFonts w:ascii="Times New Roman" w:hAnsi="Times New Roman" w:cs="Times New Roman"/>
          <w:i/>
          <w:sz w:val="24"/>
          <w:szCs w:val="24"/>
        </w:rPr>
        <w:t>or may threatened by any person or group or class of persons”</w:t>
      </w:r>
      <w:r w:rsidRPr="006E4440">
        <w:rPr>
          <w:rFonts w:ascii="Times New Roman" w:hAnsi="Times New Roman" w:cs="Times New Roman"/>
          <w:sz w:val="24"/>
          <w:szCs w:val="24"/>
        </w:rPr>
        <w:t xml:space="preserve"> yang intinya melindungi saksi dari ancaman orang </w:t>
      </w:r>
      <w:r w:rsidRPr="006E4440">
        <w:rPr>
          <w:rFonts w:ascii="Times New Roman" w:hAnsi="Times New Roman" w:cs="Times New Roman"/>
          <w:sz w:val="24"/>
          <w:szCs w:val="24"/>
        </w:rPr>
        <w:lastRenderedPageBreak/>
        <w:t>perseorangan maupun kelompok-kelompok tertentu (termasuk korporasi).</w:t>
      </w:r>
    </w:p>
    <w:p w:rsidR="00753DC7" w:rsidRPr="006E4440" w:rsidRDefault="00936AB4" w:rsidP="00753DC7">
      <w:pPr>
        <w:pStyle w:val="ListParagraph"/>
        <w:spacing w:before="240" w:after="0" w:line="480" w:lineRule="auto"/>
        <w:ind w:left="2268" w:firstLine="567"/>
        <w:jc w:val="both"/>
        <w:rPr>
          <w:rFonts w:ascii="Times New Roman" w:hAnsi="Times New Roman" w:cs="Times New Roman"/>
          <w:sz w:val="24"/>
          <w:szCs w:val="24"/>
        </w:rPr>
      </w:pPr>
      <w:r>
        <w:rPr>
          <w:rFonts w:ascii="Times New Roman" w:hAnsi="Times New Roman" w:cs="Times New Roman"/>
          <w:b/>
          <w:sz w:val="24"/>
          <w:szCs w:val="24"/>
        </w:rPr>
        <w:t>Analisis</w:t>
      </w:r>
      <w:r w:rsidR="00753DC7" w:rsidRPr="006E4440">
        <w:rPr>
          <w:rFonts w:ascii="Times New Roman" w:hAnsi="Times New Roman" w:cs="Times New Roman"/>
          <w:b/>
          <w:sz w:val="24"/>
          <w:szCs w:val="24"/>
        </w:rPr>
        <w:t xml:space="preserve"> :</w:t>
      </w:r>
    </w:p>
    <w:p w:rsidR="00753DC7" w:rsidRPr="006E4440" w:rsidRDefault="00753DC7" w:rsidP="00753DC7">
      <w:pPr>
        <w:pStyle w:val="ListParagraph"/>
        <w:spacing w:before="240" w:after="0" w:line="480" w:lineRule="auto"/>
        <w:ind w:left="2835" w:firstLine="567"/>
        <w:jc w:val="both"/>
        <w:rPr>
          <w:rFonts w:ascii="Times New Roman" w:hAnsi="Times New Roman" w:cs="Times New Roman"/>
          <w:sz w:val="24"/>
          <w:szCs w:val="24"/>
        </w:rPr>
      </w:pPr>
      <w:r w:rsidRPr="006E4440">
        <w:rPr>
          <w:rFonts w:ascii="Times New Roman" w:hAnsi="Times New Roman" w:cs="Times New Roman"/>
          <w:sz w:val="24"/>
          <w:szCs w:val="24"/>
        </w:rPr>
        <w:t>U</w:t>
      </w:r>
      <w:r w:rsidR="00A7364A">
        <w:rPr>
          <w:rFonts w:ascii="Times New Roman" w:hAnsi="Times New Roman" w:cs="Times New Roman"/>
          <w:sz w:val="24"/>
          <w:szCs w:val="24"/>
        </w:rPr>
        <w:t>ndang -</w:t>
      </w:r>
      <w:r w:rsidRPr="006E4440">
        <w:rPr>
          <w:rFonts w:ascii="Times New Roman" w:hAnsi="Times New Roman" w:cs="Times New Roman"/>
          <w:sz w:val="24"/>
          <w:szCs w:val="24"/>
        </w:rPr>
        <w:t>U</w:t>
      </w:r>
      <w:r w:rsidR="00A7364A">
        <w:rPr>
          <w:rFonts w:ascii="Times New Roman" w:hAnsi="Times New Roman" w:cs="Times New Roman"/>
          <w:sz w:val="24"/>
          <w:szCs w:val="24"/>
        </w:rPr>
        <w:t>ndang</w:t>
      </w:r>
      <w:r w:rsidRPr="006E4440">
        <w:rPr>
          <w:rFonts w:ascii="Times New Roman" w:hAnsi="Times New Roman" w:cs="Times New Roman"/>
          <w:sz w:val="24"/>
          <w:szCs w:val="24"/>
        </w:rPr>
        <w:t xml:space="preserve"> Perlindungan Saksi dan Korban Indonesia, tidak mengatur secara jelas mengenai saksi manakah yang harus dilindungi membuat ruang lingkup perlindungan terhadap saksi dan korban menjadi </w:t>
      </w:r>
      <w:r>
        <w:rPr>
          <w:rFonts w:ascii="Times New Roman" w:hAnsi="Times New Roman" w:cs="Times New Roman"/>
          <w:sz w:val="24"/>
          <w:szCs w:val="24"/>
        </w:rPr>
        <w:t>terlalu luas</w:t>
      </w:r>
      <w:r w:rsidRPr="006E4440">
        <w:rPr>
          <w:rFonts w:ascii="Times New Roman" w:hAnsi="Times New Roman" w:cs="Times New Roman"/>
          <w:sz w:val="24"/>
          <w:szCs w:val="24"/>
        </w:rPr>
        <w:t>, serta tidak diatur pula mengenai ancaman-ancaman yang membahayakan yang dilakukan kelompok-kelompok (korporasi) terhadap saksi, hal ini sudah tentu me</w:t>
      </w:r>
      <w:r w:rsidR="00B83BCF">
        <w:rPr>
          <w:rFonts w:ascii="Times New Roman" w:hAnsi="Times New Roman" w:cs="Times New Roman"/>
          <w:sz w:val="24"/>
          <w:szCs w:val="24"/>
        </w:rPr>
        <w:t>nyulitkan dipidananya korporasi, s</w:t>
      </w:r>
      <w:r w:rsidRPr="006E4440">
        <w:rPr>
          <w:rFonts w:ascii="Times New Roman" w:hAnsi="Times New Roman" w:cs="Times New Roman"/>
          <w:sz w:val="24"/>
          <w:szCs w:val="24"/>
        </w:rPr>
        <w:t xml:space="preserve">edangkan tata cara pemberian perlindungan dan bantuan kepada saksi dan korban di Indonesia masih terlalu kaku, pengajuan perlindungan terhadap saksi dan korban di Indonesia diajukan secara tertulis oleh saksi dan korban sendiri, sedangkan yang dapat mewakilkan adalah pejabat yang berwenang, hal ini tentu mempersempit ruang pemberian perlindungan kepada saksi dan korban apabila pengajuan perlindungan di ajukan oleh pihak keluarga saksi dan korban dan mempersulit bagi saksi dan korban </w:t>
      </w:r>
      <w:r w:rsidRPr="006E4440">
        <w:rPr>
          <w:rFonts w:ascii="Times New Roman" w:hAnsi="Times New Roman" w:cs="Times New Roman"/>
          <w:sz w:val="24"/>
          <w:szCs w:val="24"/>
        </w:rPr>
        <w:lastRenderedPageBreak/>
        <w:t>yang ingin mengajukan permohonan berada di daerah yang terpencil.</w:t>
      </w:r>
    </w:p>
    <w:p w:rsidR="00753DC7" w:rsidRPr="006E4440" w:rsidRDefault="00753DC7" w:rsidP="00753DC7">
      <w:pPr>
        <w:pStyle w:val="ListParagraph"/>
        <w:spacing w:before="240" w:after="0" w:line="480" w:lineRule="auto"/>
        <w:ind w:left="2835" w:firstLine="567"/>
        <w:jc w:val="both"/>
        <w:rPr>
          <w:rFonts w:ascii="Times New Roman" w:hAnsi="Times New Roman" w:cs="Times New Roman"/>
          <w:sz w:val="24"/>
          <w:szCs w:val="24"/>
        </w:rPr>
      </w:pPr>
      <w:r w:rsidRPr="006E4440">
        <w:rPr>
          <w:rFonts w:ascii="Times New Roman" w:hAnsi="Times New Roman" w:cs="Times New Roman"/>
          <w:sz w:val="24"/>
          <w:szCs w:val="24"/>
        </w:rPr>
        <w:t xml:space="preserve">Pada </w:t>
      </w:r>
      <w:r w:rsidR="00A7364A">
        <w:rPr>
          <w:rFonts w:ascii="Times New Roman" w:hAnsi="Times New Roman" w:cs="Times New Roman"/>
          <w:sz w:val="24"/>
          <w:szCs w:val="24"/>
        </w:rPr>
        <w:t>BAB</w:t>
      </w:r>
      <w:r w:rsidRPr="006E4440">
        <w:rPr>
          <w:rFonts w:ascii="Times New Roman" w:hAnsi="Times New Roman" w:cs="Times New Roman"/>
          <w:sz w:val="24"/>
          <w:szCs w:val="24"/>
        </w:rPr>
        <w:t xml:space="preserve"> 22</w:t>
      </w:r>
      <w:r>
        <w:rPr>
          <w:rFonts w:ascii="Times New Roman" w:hAnsi="Times New Roman" w:cs="Times New Roman"/>
          <w:sz w:val="24"/>
          <w:szCs w:val="24"/>
        </w:rPr>
        <w:t xml:space="preserve"> UU Perlindungan Saksi Afrika Selatan</w:t>
      </w:r>
      <w:r w:rsidRPr="006E4440">
        <w:rPr>
          <w:rFonts w:ascii="Times New Roman" w:hAnsi="Times New Roman" w:cs="Times New Roman"/>
          <w:sz w:val="24"/>
          <w:szCs w:val="24"/>
        </w:rPr>
        <w:t xml:space="preserve"> terdapat ketentuan pidana menyangkut kerahasiaan tempat dan identitas saksi atau</w:t>
      </w:r>
      <w:r>
        <w:rPr>
          <w:rFonts w:ascii="Times New Roman" w:hAnsi="Times New Roman" w:cs="Times New Roman"/>
          <w:sz w:val="24"/>
          <w:szCs w:val="24"/>
        </w:rPr>
        <w:t xml:space="preserve"> setiap orang yang</w:t>
      </w:r>
      <w:r w:rsidRPr="006E4440">
        <w:rPr>
          <w:rFonts w:ascii="Times New Roman" w:hAnsi="Times New Roman" w:cs="Times New Roman"/>
          <w:sz w:val="24"/>
          <w:szCs w:val="24"/>
        </w:rPr>
        <w:t xml:space="preserve"> menghalang-halangi pejabat yang berwenang melakukan perlindungan kepada saksi. Untuk lebih jelasnya dapat dilihat pada </w:t>
      </w:r>
      <w:r w:rsidR="00A7364A">
        <w:rPr>
          <w:rFonts w:ascii="Times New Roman" w:hAnsi="Times New Roman" w:cs="Times New Roman"/>
          <w:sz w:val="24"/>
          <w:szCs w:val="24"/>
        </w:rPr>
        <w:t>BAB</w:t>
      </w:r>
      <w:r w:rsidRPr="006E4440">
        <w:rPr>
          <w:rFonts w:ascii="Times New Roman" w:hAnsi="Times New Roman" w:cs="Times New Roman"/>
          <w:sz w:val="24"/>
          <w:szCs w:val="24"/>
        </w:rPr>
        <w:t xml:space="preserve"> 22 dibawah ini:</w:t>
      </w:r>
    </w:p>
    <w:p w:rsidR="00A7364A" w:rsidRPr="007C11A1" w:rsidRDefault="00A7364A" w:rsidP="00753DC7">
      <w:pPr>
        <w:pStyle w:val="ListParagraph"/>
        <w:spacing w:before="240" w:after="0" w:line="240" w:lineRule="auto"/>
        <w:ind w:left="2835"/>
        <w:jc w:val="center"/>
        <w:rPr>
          <w:rFonts w:ascii="Times New Roman" w:hAnsi="Times New Roman" w:cs="Times New Roman"/>
          <w:i/>
          <w:sz w:val="24"/>
          <w:szCs w:val="24"/>
        </w:rPr>
      </w:pPr>
      <w:r w:rsidRPr="007C11A1">
        <w:rPr>
          <w:rFonts w:ascii="Times New Roman" w:hAnsi="Times New Roman" w:cs="Times New Roman"/>
          <w:i/>
          <w:sz w:val="24"/>
          <w:szCs w:val="24"/>
        </w:rPr>
        <w:t>Section 22</w:t>
      </w:r>
    </w:p>
    <w:p w:rsidR="00A7364A" w:rsidRPr="007C11A1" w:rsidRDefault="00A7364A" w:rsidP="00753DC7">
      <w:pPr>
        <w:pStyle w:val="ListParagraph"/>
        <w:spacing w:before="240" w:after="0" w:line="240" w:lineRule="auto"/>
        <w:ind w:left="2835"/>
        <w:jc w:val="center"/>
        <w:rPr>
          <w:rFonts w:ascii="Times New Roman" w:hAnsi="Times New Roman" w:cs="Times New Roman"/>
          <w:i/>
          <w:sz w:val="24"/>
          <w:szCs w:val="24"/>
        </w:rPr>
      </w:pPr>
      <w:r w:rsidRPr="007C11A1">
        <w:rPr>
          <w:rFonts w:ascii="Times New Roman" w:hAnsi="Times New Roman" w:cs="Times New Roman"/>
          <w:i/>
          <w:sz w:val="24"/>
          <w:szCs w:val="24"/>
        </w:rPr>
        <w:t>Offences and Penalties</w:t>
      </w:r>
    </w:p>
    <w:p w:rsidR="00A7364A" w:rsidRPr="007C11A1" w:rsidRDefault="00A7364A" w:rsidP="0077661D">
      <w:pPr>
        <w:pStyle w:val="ListParagraph"/>
        <w:numPr>
          <w:ilvl w:val="0"/>
          <w:numId w:val="115"/>
        </w:numPr>
        <w:spacing w:before="240" w:after="0" w:line="240" w:lineRule="auto"/>
        <w:jc w:val="both"/>
        <w:rPr>
          <w:rFonts w:ascii="Times New Roman" w:hAnsi="Times New Roman" w:cs="Times New Roman"/>
          <w:i/>
          <w:sz w:val="24"/>
          <w:szCs w:val="24"/>
        </w:rPr>
      </w:pPr>
      <w:r w:rsidRPr="007C11A1">
        <w:rPr>
          <w:rFonts w:ascii="Times New Roman" w:hAnsi="Times New Roman" w:cs="Times New Roman"/>
          <w:i/>
          <w:sz w:val="24"/>
          <w:szCs w:val="24"/>
        </w:rPr>
        <w:t>Any person who-</w:t>
      </w:r>
    </w:p>
    <w:p w:rsidR="00A7364A" w:rsidRPr="007C11A1" w:rsidRDefault="00A7364A" w:rsidP="0077661D">
      <w:pPr>
        <w:pStyle w:val="ListParagraph"/>
        <w:numPr>
          <w:ilvl w:val="0"/>
          <w:numId w:val="116"/>
        </w:numPr>
        <w:spacing w:before="240" w:after="0" w:line="240" w:lineRule="auto"/>
        <w:jc w:val="both"/>
        <w:rPr>
          <w:rFonts w:ascii="Times New Roman" w:hAnsi="Times New Roman" w:cs="Times New Roman"/>
          <w:i/>
          <w:sz w:val="24"/>
          <w:szCs w:val="24"/>
        </w:rPr>
      </w:pPr>
      <w:r w:rsidRPr="007C11A1">
        <w:rPr>
          <w:rFonts w:ascii="Times New Roman" w:hAnsi="Times New Roman" w:cs="Times New Roman"/>
          <w:i/>
          <w:sz w:val="24"/>
          <w:szCs w:val="24"/>
        </w:rPr>
        <w:t>Wilfully or negligently allows any unauthorised person to gain access to any protected person;</w:t>
      </w:r>
    </w:p>
    <w:p w:rsidR="00A7364A" w:rsidRPr="007C11A1" w:rsidRDefault="00A7364A" w:rsidP="0077661D">
      <w:pPr>
        <w:pStyle w:val="ListParagraph"/>
        <w:numPr>
          <w:ilvl w:val="0"/>
          <w:numId w:val="116"/>
        </w:numPr>
        <w:spacing w:before="240" w:after="0" w:line="240" w:lineRule="auto"/>
        <w:jc w:val="both"/>
        <w:rPr>
          <w:rFonts w:ascii="Times New Roman" w:hAnsi="Times New Roman" w:cs="Times New Roman"/>
          <w:i/>
          <w:sz w:val="24"/>
          <w:szCs w:val="24"/>
        </w:rPr>
      </w:pPr>
      <w:r w:rsidRPr="007C11A1">
        <w:rPr>
          <w:rFonts w:ascii="Times New Roman" w:hAnsi="Times New Roman" w:cs="Times New Roman"/>
          <w:i/>
          <w:sz w:val="24"/>
          <w:szCs w:val="24"/>
        </w:rPr>
        <w:t>Wilfully or negligently discloses, in contravention of any provosion of this Act-</w:t>
      </w:r>
    </w:p>
    <w:p w:rsidR="00A7364A" w:rsidRPr="007C11A1" w:rsidRDefault="00A7364A" w:rsidP="0077661D">
      <w:pPr>
        <w:pStyle w:val="ListParagraph"/>
        <w:numPr>
          <w:ilvl w:val="0"/>
          <w:numId w:val="117"/>
        </w:numPr>
        <w:spacing w:before="240" w:after="0" w:line="240" w:lineRule="auto"/>
        <w:ind w:left="3969" w:hanging="414"/>
        <w:jc w:val="both"/>
        <w:rPr>
          <w:rFonts w:ascii="Times New Roman" w:hAnsi="Times New Roman" w:cs="Times New Roman"/>
          <w:i/>
          <w:sz w:val="24"/>
          <w:szCs w:val="24"/>
        </w:rPr>
      </w:pPr>
      <w:r w:rsidRPr="007C11A1">
        <w:rPr>
          <w:rFonts w:ascii="Times New Roman" w:hAnsi="Times New Roman" w:cs="Times New Roman"/>
          <w:i/>
          <w:sz w:val="24"/>
          <w:szCs w:val="24"/>
        </w:rPr>
        <w:t>The identity of any protected person;</w:t>
      </w:r>
    </w:p>
    <w:p w:rsidR="00A7364A" w:rsidRPr="007C11A1" w:rsidRDefault="00A7364A" w:rsidP="0077661D">
      <w:pPr>
        <w:pStyle w:val="ListParagraph"/>
        <w:numPr>
          <w:ilvl w:val="0"/>
          <w:numId w:val="117"/>
        </w:numPr>
        <w:spacing w:before="240" w:after="0" w:line="240" w:lineRule="auto"/>
        <w:ind w:left="3969" w:hanging="414"/>
        <w:jc w:val="both"/>
        <w:rPr>
          <w:rFonts w:ascii="Times New Roman" w:hAnsi="Times New Roman" w:cs="Times New Roman"/>
          <w:i/>
          <w:sz w:val="24"/>
          <w:szCs w:val="24"/>
        </w:rPr>
      </w:pPr>
      <w:r w:rsidRPr="007C11A1">
        <w:rPr>
          <w:rFonts w:ascii="Times New Roman" w:hAnsi="Times New Roman" w:cs="Times New Roman"/>
          <w:i/>
          <w:sz w:val="24"/>
          <w:szCs w:val="24"/>
        </w:rPr>
        <w:t>Information that a particular protected person is under protection;</w:t>
      </w:r>
    </w:p>
    <w:p w:rsidR="00A7364A" w:rsidRPr="007C11A1" w:rsidRDefault="0035544B" w:rsidP="0077661D">
      <w:pPr>
        <w:pStyle w:val="ListParagraph"/>
        <w:numPr>
          <w:ilvl w:val="0"/>
          <w:numId w:val="117"/>
        </w:numPr>
        <w:spacing w:before="240" w:after="0" w:line="240" w:lineRule="auto"/>
        <w:ind w:left="3969" w:hanging="414"/>
        <w:jc w:val="both"/>
        <w:rPr>
          <w:rFonts w:ascii="Times New Roman" w:hAnsi="Times New Roman" w:cs="Times New Roman"/>
          <w:i/>
          <w:sz w:val="24"/>
          <w:szCs w:val="24"/>
        </w:rPr>
      </w:pPr>
      <w:r w:rsidRPr="007C11A1">
        <w:rPr>
          <w:rFonts w:ascii="Times New Roman" w:hAnsi="Times New Roman" w:cs="Times New Roman"/>
          <w:i/>
          <w:sz w:val="24"/>
          <w:szCs w:val="24"/>
        </w:rPr>
        <w:t>The place of safety or location where any person is under protection or has been relocated in terms of this Act;</w:t>
      </w:r>
    </w:p>
    <w:p w:rsidR="0035544B" w:rsidRPr="007C11A1" w:rsidRDefault="0035544B" w:rsidP="0077661D">
      <w:pPr>
        <w:pStyle w:val="ListParagraph"/>
        <w:numPr>
          <w:ilvl w:val="0"/>
          <w:numId w:val="117"/>
        </w:numPr>
        <w:spacing w:before="240" w:after="0" w:line="240" w:lineRule="auto"/>
        <w:ind w:left="3969" w:hanging="414"/>
        <w:jc w:val="both"/>
        <w:rPr>
          <w:rFonts w:ascii="Times New Roman" w:hAnsi="Times New Roman" w:cs="Times New Roman"/>
          <w:i/>
          <w:sz w:val="24"/>
          <w:szCs w:val="24"/>
        </w:rPr>
      </w:pPr>
      <w:r w:rsidRPr="007C11A1">
        <w:rPr>
          <w:rFonts w:ascii="Times New Roman" w:hAnsi="Times New Roman" w:cs="Times New Roman"/>
          <w:i/>
          <w:sz w:val="24"/>
          <w:szCs w:val="24"/>
        </w:rPr>
        <w:t>Any information which could lead to the identification of any such person or any such place of safety;</w:t>
      </w:r>
    </w:p>
    <w:p w:rsidR="0035544B" w:rsidRPr="007C11A1" w:rsidRDefault="0035544B" w:rsidP="0077661D">
      <w:pPr>
        <w:pStyle w:val="ListParagraph"/>
        <w:numPr>
          <w:ilvl w:val="0"/>
          <w:numId w:val="117"/>
        </w:numPr>
        <w:spacing w:before="240" w:after="0" w:line="240" w:lineRule="auto"/>
        <w:ind w:left="3969" w:hanging="414"/>
        <w:jc w:val="both"/>
        <w:rPr>
          <w:rFonts w:ascii="Times New Roman" w:hAnsi="Times New Roman" w:cs="Times New Roman"/>
          <w:i/>
          <w:sz w:val="24"/>
          <w:szCs w:val="24"/>
        </w:rPr>
      </w:pPr>
      <w:r w:rsidRPr="007C11A1">
        <w:rPr>
          <w:rFonts w:ascii="Times New Roman" w:hAnsi="Times New Roman" w:cs="Times New Roman"/>
          <w:i/>
          <w:sz w:val="24"/>
          <w:szCs w:val="24"/>
        </w:rPr>
        <w:t>Any information which undermines or compromise or could undermine or compromise the integrity of a witness protection programme in terms of this Act; or</w:t>
      </w:r>
    </w:p>
    <w:p w:rsidR="0035544B" w:rsidRPr="007C11A1" w:rsidRDefault="0035544B" w:rsidP="0077661D">
      <w:pPr>
        <w:pStyle w:val="ListParagraph"/>
        <w:numPr>
          <w:ilvl w:val="0"/>
          <w:numId w:val="117"/>
        </w:numPr>
        <w:spacing w:before="240" w:after="0" w:line="240" w:lineRule="auto"/>
        <w:ind w:left="3969" w:hanging="414"/>
        <w:jc w:val="both"/>
        <w:rPr>
          <w:rFonts w:ascii="Times New Roman" w:hAnsi="Times New Roman" w:cs="Times New Roman"/>
          <w:i/>
          <w:sz w:val="24"/>
          <w:szCs w:val="24"/>
        </w:rPr>
      </w:pPr>
      <w:r w:rsidRPr="007C11A1">
        <w:rPr>
          <w:rFonts w:ascii="Times New Roman" w:hAnsi="Times New Roman" w:cs="Times New Roman"/>
          <w:i/>
          <w:sz w:val="24"/>
          <w:szCs w:val="24"/>
        </w:rPr>
        <w:t>Any information relating to the relocation or change of identity of a protected person; or</w:t>
      </w:r>
    </w:p>
    <w:p w:rsidR="0035544B" w:rsidRPr="007C11A1" w:rsidRDefault="0035544B" w:rsidP="0035544B">
      <w:pPr>
        <w:pStyle w:val="ListParagraph"/>
        <w:spacing w:before="240" w:after="0" w:line="240" w:lineRule="auto"/>
        <w:ind w:left="3969"/>
        <w:jc w:val="both"/>
        <w:rPr>
          <w:rFonts w:ascii="Times New Roman" w:hAnsi="Times New Roman" w:cs="Times New Roman"/>
          <w:i/>
          <w:sz w:val="24"/>
          <w:szCs w:val="24"/>
        </w:rPr>
      </w:pPr>
    </w:p>
    <w:p w:rsidR="0035544B" w:rsidRPr="007C11A1" w:rsidRDefault="0035544B" w:rsidP="0035544B">
      <w:pPr>
        <w:pStyle w:val="ListParagraph"/>
        <w:spacing w:before="240" w:after="0" w:line="240" w:lineRule="auto"/>
        <w:ind w:left="3555"/>
        <w:jc w:val="both"/>
        <w:rPr>
          <w:rFonts w:ascii="Times New Roman" w:hAnsi="Times New Roman" w:cs="Times New Roman"/>
          <w:i/>
          <w:sz w:val="24"/>
          <w:szCs w:val="24"/>
        </w:rPr>
      </w:pPr>
      <w:r w:rsidRPr="007C11A1">
        <w:rPr>
          <w:rFonts w:ascii="Times New Roman" w:hAnsi="Times New Roman" w:cs="Times New Roman"/>
          <w:i/>
          <w:sz w:val="24"/>
          <w:szCs w:val="24"/>
        </w:rPr>
        <w:t xml:space="preserve">Shall be guilty of an offence and on conviction be liable to a fine or to </w:t>
      </w:r>
      <w:r w:rsidRPr="007C11A1">
        <w:rPr>
          <w:rFonts w:ascii="Times New Roman" w:hAnsi="Times New Roman" w:cs="Times New Roman"/>
          <w:i/>
          <w:sz w:val="24"/>
          <w:szCs w:val="24"/>
        </w:rPr>
        <w:lastRenderedPageBreak/>
        <w:t>imprisonment for a period not exceeding 30 years.</w:t>
      </w:r>
    </w:p>
    <w:p w:rsidR="0035544B" w:rsidRPr="007C11A1" w:rsidRDefault="0035544B" w:rsidP="0035544B">
      <w:pPr>
        <w:pStyle w:val="ListParagraph"/>
        <w:spacing w:before="240" w:after="0" w:line="240" w:lineRule="auto"/>
        <w:ind w:left="3555"/>
        <w:jc w:val="both"/>
        <w:rPr>
          <w:rFonts w:ascii="Times New Roman" w:hAnsi="Times New Roman" w:cs="Times New Roman"/>
          <w:i/>
          <w:sz w:val="24"/>
          <w:szCs w:val="24"/>
        </w:rPr>
      </w:pPr>
    </w:p>
    <w:p w:rsidR="0035544B" w:rsidRPr="007C11A1" w:rsidRDefault="0035544B" w:rsidP="0077661D">
      <w:pPr>
        <w:pStyle w:val="ListParagraph"/>
        <w:numPr>
          <w:ilvl w:val="0"/>
          <w:numId w:val="115"/>
        </w:numPr>
        <w:spacing w:before="240" w:after="0" w:line="240" w:lineRule="auto"/>
        <w:ind w:left="3261"/>
        <w:jc w:val="both"/>
        <w:rPr>
          <w:rFonts w:ascii="Times New Roman" w:hAnsi="Times New Roman" w:cs="Times New Roman"/>
          <w:i/>
          <w:sz w:val="24"/>
          <w:szCs w:val="24"/>
        </w:rPr>
      </w:pPr>
      <w:r w:rsidRPr="007C11A1">
        <w:rPr>
          <w:rFonts w:ascii="Times New Roman" w:hAnsi="Times New Roman" w:cs="Times New Roman"/>
          <w:i/>
          <w:sz w:val="24"/>
          <w:szCs w:val="24"/>
        </w:rPr>
        <w:t>(a) Any person who-</w:t>
      </w:r>
    </w:p>
    <w:p w:rsidR="0035544B" w:rsidRPr="007C11A1" w:rsidRDefault="0035544B" w:rsidP="0077661D">
      <w:pPr>
        <w:pStyle w:val="ListParagraph"/>
        <w:numPr>
          <w:ilvl w:val="0"/>
          <w:numId w:val="118"/>
        </w:numPr>
        <w:spacing w:before="240" w:after="0" w:line="240" w:lineRule="auto"/>
        <w:ind w:left="3969" w:hanging="425"/>
        <w:jc w:val="both"/>
        <w:rPr>
          <w:rFonts w:ascii="Times New Roman" w:hAnsi="Times New Roman" w:cs="Times New Roman"/>
          <w:i/>
          <w:sz w:val="24"/>
          <w:szCs w:val="24"/>
        </w:rPr>
      </w:pPr>
      <w:r w:rsidRPr="007C11A1">
        <w:rPr>
          <w:rFonts w:ascii="Times New Roman" w:hAnsi="Times New Roman" w:cs="Times New Roman"/>
          <w:i/>
          <w:sz w:val="24"/>
          <w:szCs w:val="24"/>
        </w:rPr>
        <w:t>Wilfully contravenes any provision of section 10 (2) ;</w:t>
      </w:r>
    </w:p>
    <w:p w:rsidR="0035544B" w:rsidRPr="007C11A1" w:rsidRDefault="0035544B" w:rsidP="0077661D">
      <w:pPr>
        <w:pStyle w:val="ListParagraph"/>
        <w:numPr>
          <w:ilvl w:val="0"/>
          <w:numId w:val="118"/>
        </w:numPr>
        <w:spacing w:before="240" w:after="0" w:line="240" w:lineRule="auto"/>
        <w:ind w:left="3969" w:hanging="425"/>
        <w:jc w:val="both"/>
        <w:rPr>
          <w:rFonts w:ascii="Times New Roman" w:hAnsi="Times New Roman" w:cs="Times New Roman"/>
          <w:i/>
          <w:sz w:val="24"/>
          <w:szCs w:val="24"/>
        </w:rPr>
      </w:pPr>
      <w:r w:rsidRPr="007C11A1">
        <w:rPr>
          <w:rFonts w:ascii="Times New Roman" w:hAnsi="Times New Roman" w:cs="Times New Roman"/>
          <w:i/>
          <w:sz w:val="24"/>
          <w:szCs w:val="24"/>
        </w:rPr>
        <w:t>Wilfully interferes with, or hinders or obstructs the Director or any other member of the Office in the exercise, performance or carrying out of any of his or her powers, functions and duties contemplated in this Act; or</w:t>
      </w:r>
    </w:p>
    <w:p w:rsidR="0035544B" w:rsidRPr="007C11A1" w:rsidRDefault="0080328E" w:rsidP="0077661D">
      <w:pPr>
        <w:pStyle w:val="ListParagraph"/>
        <w:numPr>
          <w:ilvl w:val="0"/>
          <w:numId w:val="118"/>
        </w:numPr>
        <w:spacing w:before="240" w:after="0" w:line="240" w:lineRule="auto"/>
        <w:ind w:left="3969" w:hanging="425"/>
        <w:jc w:val="both"/>
        <w:rPr>
          <w:rFonts w:ascii="Times New Roman" w:hAnsi="Times New Roman" w:cs="Times New Roman"/>
          <w:i/>
          <w:sz w:val="24"/>
          <w:szCs w:val="24"/>
        </w:rPr>
      </w:pPr>
      <w:r w:rsidRPr="007C11A1">
        <w:rPr>
          <w:rFonts w:ascii="Times New Roman" w:hAnsi="Times New Roman" w:cs="Times New Roman"/>
          <w:i/>
          <w:sz w:val="24"/>
          <w:szCs w:val="24"/>
        </w:rPr>
        <w:t>With intent to gain for himself or herself or for any other person protection in terms of this Act, makes any false statement or funishes information that he or she know to be untrue or misleading,</w:t>
      </w:r>
    </w:p>
    <w:p w:rsidR="0080328E" w:rsidRPr="007C11A1" w:rsidRDefault="0080328E" w:rsidP="0080328E">
      <w:pPr>
        <w:pStyle w:val="ListParagraph"/>
        <w:spacing w:before="240" w:after="0" w:line="240" w:lineRule="auto"/>
        <w:ind w:left="3915"/>
        <w:jc w:val="both"/>
        <w:rPr>
          <w:rFonts w:ascii="Times New Roman" w:hAnsi="Times New Roman" w:cs="Times New Roman"/>
          <w:i/>
          <w:sz w:val="24"/>
          <w:szCs w:val="24"/>
        </w:rPr>
      </w:pPr>
    </w:p>
    <w:p w:rsidR="0080328E" w:rsidRPr="007C11A1" w:rsidRDefault="0080328E" w:rsidP="0080328E">
      <w:pPr>
        <w:pStyle w:val="ListParagraph"/>
        <w:spacing w:before="240" w:after="0" w:line="240" w:lineRule="auto"/>
        <w:ind w:left="3544"/>
        <w:jc w:val="both"/>
        <w:rPr>
          <w:rFonts w:ascii="Times New Roman" w:hAnsi="Times New Roman" w:cs="Times New Roman"/>
          <w:i/>
          <w:sz w:val="24"/>
          <w:szCs w:val="24"/>
        </w:rPr>
      </w:pPr>
      <w:r w:rsidRPr="007C11A1">
        <w:rPr>
          <w:rFonts w:ascii="Times New Roman" w:hAnsi="Times New Roman" w:cs="Times New Roman"/>
          <w:i/>
          <w:sz w:val="24"/>
          <w:szCs w:val="24"/>
        </w:rPr>
        <w:t>Shall be guilty of an offence and on conviction be liable to a fine or to imprisonment for a period not exceeding five years.</w:t>
      </w:r>
    </w:p>
    <w:p w:rsidR="00F52A7E" w:rsidRPr="007C11A1" w:rsidRDefault="00F52A7E" w:rsidP="00F52A7E">
      <w:pPr>
        <w:spacing w:before="240" w:after="0" w:line="240" w:lineRule="auto"/>
        <w:ind w:left="3544" w:hanging="283"/>
        <w:jc w:val="both"/>
        <w:rPr>
          <w:rFonts w:ascii="Times New Roman" w:hAnsi="Times New Roman" w:cs="Times New Roman"/>
          <w:i/>
          <w:sz w:val="24"/>
          <w:szCs w:val="24"/>
        </w:rPr>
      </w:pPr>
      <w:r w:rsidRPr="007C11A1">
        <w:rPr>
          <w:rFonts w:ascii="Times New Roman" w:hAnsi="Times New Roman" w:cs="Times New Roman"/>
          <w:i/>
          <w:sz w:val="24"/>
          <w:szCs w:val="24"/>
        </w:rPr>
        <w:t>(b) Upon the conviction of any person for an offence referred to in paragraph (a) (iii), the public prosecutor must, if the States has suffered any loss as a result of such offence, apply for an order for payment of compensation in terms of section 300 of the Criminal Procedure Act, 1977 (Act 51 of 1977).</w:t>
      </w:r>
    </w:p>
    <w:p w:rsidR="00753DC7" w:rsidRPr="006E4440" w:rsidRDefault="00A7364A" w:rsidP="00753DC7">
      <w:pPr>
        <w:pStyle w:val="ListParagraph"/>
        <w:spacing w:before="240" w:after="0" w:line="240" w:lineRule="auto"/>
        <w:ind w:left="2835"/>
        <w:jc w:val="center"/>
        <w:rPr>
          <w:rFonts w:ascii="Times New Roman" w:hAnsi="Times New Roman" w:cs="Times New Roman"/>
          <w:sz w:val="24"/>
          <w:szCs w:val="24"/>
        </w:rPr>
      </w:pPr>
      <w:r>
        <w:rPr>
          <w:rFonts w:ascii="Times New Roman" w:hAnsi="Times New Roman" w:cs="Times New Roman"/>
          <w:sz w:val="24"/>
          <w:szCs w:val="24"/>
        </w:rPr>
        <w:t>BAB</w:t>
      </w:r>
      <w:r w:rsidR="00753DC7" w:rsidRPr="006E4440">
        <w:rPr>
          <w:rFonts w:ascii="Times New Roman" w:hAnsi="Times New Roman" w:cs="Times New Roman"/>
          <w:sz w:val="24"/>
          <w:szCs w:val="24"/>
        </w:rPr>
        <w:t xml:space="preserve"> 22</w:t>
      </w:r>
    </w:p>
    <w:p w:rsidR="00753DC7" w:rsidRPr="006E4440" w:rsidRDefault="00753DC7" w:rsidP="00753DC7">
      <w:pPr>
        <w:pStyle w:val="ListParagraph"/>
        <w:spacing w:before="240" w:after="0" w:line="240" w:lineRule="auto"/>
        <w:ind w:left="2835"/>
        <w:jc w:val="center"/>
        <w:rPr>
          <w:rFonts w:ascii="Times New Roman" w:hAnsi="Times New Roman" w:cs="Times New Roman"/>
          <w:sz w:val="24"/>
          <w:szCs w:val="24"/>
        </w:rPr>
      </w:pPr>
      <w:r>
        <w:rPr>
          <w:rFonts w:ascii="Times New Roman" w:hAnsi="Times New Roman" w:cs="Times New Roman"/>
          <w:sz w:val="24"/>
          <w:szCs w:val="24"/>
        </w:rPr>
        <w:t>Pelanggaran dan Pidana</w:t>
      </w:r>
    </w:p>
    <w:p w:rsidR="00753DC7" w:rsidRPr="006E4440" w:rsidRDefault="00753DC7" w:rsidP="00753DC7">
      <w:pPr>
        <w:pStyle w:val="ListParagraph"/>
        <w:spacing w:before="240" w:after="0" w:line="240" w:lineRule="auto"/>
        <w:ind w:left="2835"/>
        <w:jc w:val="center"/>
        <w:rPr>
          <w:rFonts w:ascii="Times New Roman" w:hAnsi="Times New Roman" w:cs="Times New Roman"/>
          <w:sz w:val="24"/>
          <w:szCs w:val="24"/>
        </w:rPr>
      </w:pPr>
    </w:p>
    <w:p w:rsidR="00753DC7" w:rsidRPr="006E4440" w:rsidRDefault="00753DC7" w:rsidP="00753DC7">
      <w:pPr>
        <w:pStyle w:val="ListParagraph"/>
        <w:numPr>
          <w:ilvl w:val="0"/>
          <w:numId w:val="82"/>
        </w:numPr>
        <w:spacing w:before="240" w:after="0" w:line="240" w:lineRule="auto"/>
        <w:jc w:val="both"/>
        <w:rPr>
          <w:rFonts w:ascii="Times New Roman" w:hAnsi="Times New Roman" w:cs="Times New Roman"/>
          <w:sz w:val="24"/>
          <w:szCs w:val="24"/>
        </w:rPr>
      </w:pPr>
      <w:r w:rsidRPr="006E4440">
        <w:rPr>
          <w:rFonts w:ascii="Times New Roman" w:hAnsi="Times New Roman" w:cs="Times New Roman"/>
          <w:sz w:val="24"/>
          <w:szCs w:val="24"/>
        </w:rPr>
        <w:t>Setiap orang yang-</w:t>
      </w:r>
    </w:p>
    <w:p w:rsidR="00753DC7" w:rsidRPr="006E4440" w:rsidRDefault="00753DC7" w:rsidP="00753DC7">
      <w:pPr>
        <w:pStyle w:val="ListParagraph"/>
        <w:numPr>
          <w:ilvl w:val="0"/>
          <w:numId w:val="85"/>
        </w:numPr>
        <w:spacing w:before="240" w:after="0" w:line="240" w:lineRule="auto"/>
        <w:jc w:val="both"/>
        <w:rPr>
          <w:rFonts w:ascii="Times New Roman" w:hAnsi="Times New Roman" w:cs="Times New Roman"/>
          <w:sz w:val="24"/>
          <w:szCs w:val="24"/>
        </w:rPr>
      </w:pPr>
      <w:r w:rsidRPr="006E4440">
        <w:rPr>
          <w:rFonts w:ascii="Times New Roman" w:hAnsi="Times New Roman" w:cs="Times New Roman"/>
          <w:sz w:val="24"/>
          <w:szCs w:val="24"/>
        </w:rPr>
        <w:t>Secara sengaja atau lalai yang memungkinkan setiap orang yang tidak berhak untuk mendapatkan akses ke setiap orang yang dilindungi.</w:t>
      </w:r>
    </w:p>
    <w:p w:rsidR="00753DC7" w:rsidRPr="006E4440" w:rsidRDefault="00753DC7" w:rsidP="00753DC7">
      <w:pPr>
        <w:pStyle w:val="ListParagraph"/>
        <w:numPr>
          <w:ilvl w:val="0"/>
          <w:numId w:val="85"/>
        </w:numPr>
        <w:spacing w:before="240" w:after="0" w:line="240" w:lineRule="auto"/>
        <w:jc w:val="both"/>
        <w:rPr>
          <w:rFonts w:ascii="Times New Roman" w:hAnsi="Times New Roman" w:cs="Times New Roman"/>
          <w:sz w:val="24"/>
          <w:szCs w:val="24"/>
        </w:rPr>
      </w:pPr>
      <w:r w:rsidRPr="006E4440">
        <w:rPr>
          <w:rFonts w:ascii="Times New Roman" w:hAnsi="Times New Roman" w:cs="Times New Roman"/>
          <w:sz w:val="24"/>
          <w:szCs w:val="24"/>
        </w:rPr>
        <w:t>Secara sengaja atau lalai mengungkapkan, yang bertentangan dengan ketentuan Undang-Undang ini-</w:t>
      </w:r>
    </w:p>
    <w:p w:rsidR="00753DC7" w:rsidRPr="006E4440" w:rsidRDefault="00753DC7" w:rsidP="00753DC7">
      <w:pPr>
        <w:pStyle w:val="ListParagraph"/>
        <w:numPr>
          <w:ilvl w:val="0"/>
          <w:numId w:val="86"/>
        </w:numPr>
        <w:spacing w:before="240" w:after="0" w:line="240" w:lineRule="auto"/>
        <w:ind w:left="3969" w:hanging="436"/>
        <w:jc w:val="both"/>
        <w:rPr>
          <w:rFonts w:ascii="Times New Roman" w:hAnsi="Times New Roman" w:cs="Times New Roman"/>
          <w:sz w:val="24"/>
          <w:szCs w:val="24"/>
        </w:rPr>
      </w:pPr>
      <w:r w:rsidRPr="006E4440">
        <w:rPr>
          <w:rFonts w:ascii="Times New Roman" w:hAnsi="Times New Roman" w:cs="Times New Roman"/>
          <w:sz w:val="24"/>
          <w:szCs w:val="24"/>
        </w:rPr>
        <w:t>Identitas setiap orang yang dilindungi;</w:t>
      </w:r>
    </w:p>
    <w:p w:rsidR="00753DC7" w:rsidRPr="006E4440" w:rsidRDefault="00753DC7" w:rsidP="00753DC7">
      <w:pPr>
        <w:pStyle w:val="ListParagraph"/>
        <w:numPr>
          <w:ilvl w:val="0"/>
          <w:numId w:val="86"/>
        </w:numPr>
        <w:spacing w:before="240" w:after="0" w:line="240" w:lineRule="auto"/>
        <w:ind w:left="3969" w:hanging="436"/>
        <w:jc w:val="both"/>
        <w:rPr>
          <w:rFonts w:ascii="Times New Roman" w:hAnsi="Times New Roman" w:cs="Times New Roman"/>
          <w:sz w:val="24"/>
          <w:szCs w:val="24"/>
        </w:rPr>
      </w:pPr>
      <w:r w:rsidRPr="006E4440">
        <w:rPr>
          <w:rFonts w:ascii="Times New Roman" w:hAnsi="Times New Roman" w:cs="Times New Roman"/>
          <w:sz w:val="24"/>
          <w:szCs w:val="24"/>
        </w:rPr>
        <w:t>Informasi tertentu mengenai orang yang dilindungi;</w:t>
      </w:r>
    </w:p>
    <w:p w:rsidR="00753DC7" w:rsidRPr="006E4440" w:rsidRDefault="00753DC7" w:rsidP="00753DC7">
      <w:pPr>
        <w:pStyle w:val="ListParagraph"/>
        <w:numPr>
          <w:ilvl w:val="0"/>
          <w:numId w:val="86"/>
        </w:numPr>
        <w:spacing w:before="240" w:after="0" w:line="240" w:lineRule="auto"/>
        <w:ind w:left="3969" w:hanging="436"/>
        <w:jc w:val="both"/>
        <w:rPr>
          <w:rFonts w:ascii="Times New Roman" w:hAnsi="Times New Roman" w:cs="Times New Roman"/>
          <w:sz w:val="24"/>
          <w:szCs w:val="24"/>
        </w:rPr>
      </w:pPr>
      <w:r w:rsidRPr="006E4440">
        <w:rPr>
          <w:rFonts w:ascii="Times New Roman" w:hAnsi="Times New Roman" w:cs="Times New Roman"/>
          <w:sz w:val="24"/>
          <w:szCs w:val="24"/>
        </w:rPr>
        <w:lastRenderedPageBreak/>
        <w:t>Tempat perlindungan atau tempat relokasi setiap orang yang dilindungi;</w:t>
      </w:r>
    </w:p>
    <w:p w:rsidR="00753DC7" w:rsidRPr="006E4440" w:rsidRDefault="00753DC7" w:rsidP="00753DC7">
      <w:pPr>
        <w:pStyle w:val="ListParagraph"/>
        <w:numPr>
          <w:ilvl w:val="0"/>
          <w:numId w:val="86"/>
        </w:numPr>
        <w:spacing w:before="240" w:after="0" w:line="240" w:lineRule="auto"/>
        <w:ind w:left="3969" w:hanging="436"/>
        <w:jc w:val="both"/>
        <w:rPr>
          <w:rFonts w:ascii="Times New Roman" w:hAnsi="Times New Roman" w:cs="Times New Roman"/>
          <w:sz w:val="24"/>
          <w:szCs w:val="24"/>
        </w:rPr>
      </w:pPr>
      <w:r w:rsidRPr="006E4440">
        <w:rPr>
          <w:rFonts w:ascii="Times New Roman" w:hAnsi="Times New Roman" w:cs="Times New Roman"/>
          <w:sz w:val="24"/>
          <w:szCs w:val="24"/>
        </w:rPr>
        <w:t>Setiap informasi yang mengarah kepada terungkapnya identitas orang yang dilindungi;</w:t>
      </w:r>
    </w:p>
    <w:p w:rsidR="00753DC7" w:rsidRPr="006E4440" w:rsidRDefault="00753DC7" w:rsidP="00753DC7">
      <w:pPr>
        <w:pStyle w:val="ListParagraph"/>
        <w:numPr>
          <w:ilvl w:val="0"/>
          <w:numId w:val="86"/>
        </w:numPr>
        <w:spacing w:before="240" w:after="0" w:line="240" w:lineRule="auto"/>
        <w:ind w:left="3969" w:hanging="436"/>
        <w:jc w:val="both"/>
        <w:rPr>
          <w:rFonts w:ascii="Times New Roman" w:hAnsi="Times New Roman" w:cs="Times New Roman"/>
          <w:sz w:val="24"/>
          <w:szCs w:val="24"/>
        </w:rPr>
      </w:pPr>
      <w:r w:rsidRPr="006E4440">
        <w:rPr>
          <w:rFonts w:ascii="Times New Roman" w:hAnsi="Times New Roman" w:cs="Times New Roman"/>
          <w:sz w:val="24"/>
          <w:szCs w:val="24"/>
        </w:rPr>
        <w:t>Setiap informasi yang dapat merusak atau membahayakan keutuhan progral perlindungan saksi dalam Undang-Undang ini; atau</w:t>
      </w:r>
    </w:p>
    <w:p w:rsidR="00753DC7" w:rsidRDefault="00753DC7" w:rsidP="00753DC7">
      <w:pPr>
        <w:pStyle w:val="ListParagraph"/>
        <w:numPr>
          <w:ilvl w:val="0"/>
          <w:numId w:val="86"/>
        </w:numPr>
        <w:spacing w:before="240" w:after="0" w:line="240" w:lineRule="auto"/>
        <w:ind w:left="3969" w:hanging="436"/>
        <w:jc w:val="both"/>
        <w:rPr>
          <w:rFonts w:ascii="Times New Roman" w:hAnsi="Times New Roman" w:cs="Times New Roman"/>
          <w:sz w:val="24"/>
          <w:szCs w:val="24"/>
        </w:rPr>
      </w:pPr>
      <w:r w:rsidRPr="006E4440">
        <w:rPr>
          <w:rFonts w:ascii="Times New Roman" w:hAnsi="Times New Roman" w:cs="Times New Roman"/>
          <w:sz w:val="24"/>
          <w:szCs w:val="24"/>
        </w:rPr>
        <w:t>Setiap informasi yang berkaitan dengan relokasi atau perubahan identitas dari orang yang dilindungi, atau</w:t>
      </w:r>
    </w:p>
    <w:p w:rsidR="00753DC7" w:rsidRDefault="00753DC7" w:rsidP="00753DC7">
      <w:pPr>
        <w:pStyle w:val="ListParagraph"/>
        <w:spacing w:before="240" w:after="0" w:line="240" w:lineRule="auto"/>
        <w:ind w:left="3555"/>
        <w:jc w:val="both"/>
        <w:rPr>
          <w:rFonts w:ascii="Times New Roman" w:hAnsi="Times New Roman" w:cs="Times New Roman"/>
          <w:sz w:val="24"/>
          <w:szCs w:val="24"/>
        </w:rPr>
      </w:pPr>
    </w:p>
    <w:p w:rsidR="00753DC7" w:rsidRPr="006E4440" w:rsidRDefault="00753DC7" w:rsidP="00753DC7">
      <w:pPr>
        <w:pStyle w:val="ListParagraph"/>
        <w:spacing w:before="240" w:after="0" w:line="240" w:lineRule="auto"/>
        <w:ind w:left="3555"/>
        <w:jc w:val="both"/>
        <w:rPr>
          <w:rFonts w:ascii="Times New Roman" w:hAnsi="Times New Roman" w:cs="Times New Roman"/>
          <w:sz w:val="24"/>
          <w:szCs w:val="24"/>
        </w:rPr>
      </w:pPr>
      <w:r w:rsidRPr="006E4440">
        <w:rPr>
          <w:rFonts w:ascii="Times New Roman" w:hAnsi="Times New Roman" w:cs="Times New Roman"/>
          <w:sz w:val="24"/>
          <w:szCs w:val="24"/>
        </w:rPr>
        <w:t>Dinyatakan bersalah karena berkeyakinan melakukan kejahatan tersebut dapat dikenakan denda atau pernjara untuk jangka waktu yang tidak melebihi 30 tahun.</w:t>
      </w:r>
    </w:p>
    <w:p w:rsidR="00753DC7" w:rsidRPr="006E4440" w:rsidRDefault="00753DC7" w:rsidP="00753DC7">
      <w:pPr>
        <w:pStyle w:val="ListParagraph"/>
        <w:spacing w:before="240" w:after="0" w:line="240" w:lineRule="auto"/>
        <w:ind w:left="3555"/>
        <w:jc w:val="both"/>
        <w:rPr>
          <w:rFonts w:ascii="Times New Roman" w:hAnsi="Times New Roman" w:cs="Times New Roman"/>
          <w:sz w:val="24"/>
          <w:szCs w:val="24"/>
        </w:rPr>
      </w:pPr>
    </w:p>
    <w:p w:rsidR="00753DC7" w:rsidRPr="006E4440" w:rsidRDefault="00753DC7" w:rsidP="00753DC7">
      <w:pPr>
        <w:pStyle w:val="ListParagraph"/>
        <w:numPr>
          <w:ilvl w:val="0"/>
          <w:numId w:val="82"/>
        </w:numPr>
        <w:spacing w:before="240" w:after="0" w:line="240" w:lineRule="auto"/>
        <w:jc w:val="both"/>
        <w:rPr>
          <w:rFonts w:ascii="Times New Roman" w:hAnsi="Times New Roman" w:cs="Times New Roman"/>
          <w:sz w:val="24"/>
          <w:szCs w:val="24"/>
        </w:rPr>
      </w:pPr>
      <w:r w:rsidRPr="006E4440">
        <w:rPr>
          <w:rFonts w:ascii="Times New Roman" w:hAnsi="Times New Roman" w:cs="Times New Roman"/>
          <w:sz w:val="24"/>
          <w:szCs w:val="24"/>
        </w:rPr>
        <w:t>(a) setiap orang yang-</w:t>
      </w:r>
    </w:p>
    <w:p w:rsidR="00753DC7" w:rsidRPr="006E4440" w:rsidRDefault="00753DC7" w:rsidP="00753DC7">
      <w:pPr>
        <w:pStyle w:val="ListParagraph"/>
        <w:numPr>
          <w:ilvl w:val="0"/>
          <w:numId w:val="87"/>
        </w:numPr>
        <w:spacing w:before="240" w:after="0" w:line="240" w:lineRule="auto"/>
        <w:ind w:left="3544" w:hanging="349"/>
        <w:jc w:val="both"/>
        <w:rPr>
          <w:rFonts w:ascii="Times New Roman" w:hAnsi="Times New Roman" w:cs="Times New Roman"/>
          <w:sz w:val="24"/>
          <w:szCs w:val="24"/>
        </w:rPr>
      </w:pPr>
      <w:r w:rsidRPr="006E4440">
        <w:rPr>
          <w:rFonts w:ascii="Times New Roman" w:hAnsi="Times New Roman" w:cs="Times New Roman"/>
          <w:sz w:val="24"/>
          <w:szCs w:val="24"/>
        </w:rPr>
        <w:t>Dengan sengaja melanggar ketentuan Pasal 10 (2);</w:t>
      </w:r>
    </w:p>
    <w:p w:rsidR="00753DC7" w:rsidRPr="006E4440" w:rsidRDefault="00753DC7" w:rsidP="00753DC7">
      <w:pPr>
        <w:pStyle w:val="ListParagraph"/>
        <w:numPr>
          <w:ilvl w:val="0"/>
          <w:numId w:val="87"/>
        </w:numPr>
        <w:spacing w:before="240" w:after="0" w:line="240" w:lineRule="auto"/>
        <w:ind w:left="3544" w:hanging="349"/>
        <w:jc w:val="both"/>
        <w:rPr>
          <w:rFonts w:ascii="Times New Roman" w:hAnsi="Times New Roman" w:cs="Times New Roman"/>
          <w:sz w:val="24"/>
          <w:szCs w:val="24"/>
        </w:rPr>
      </w:pPr>
      <w:r w:rsidRPr="006E4440">
        <w:rPr>
          <w:rFonts w:ascii="Times New Roman" w:hAnsi="Times New Roman" w:cs="Times New Roman"/>
          <w:sz w:val="24"/>
          <w:szCs w:val="24"/>
        </w:rPr>
        <w:t>Dengan sengaja mengganggu, atau merintangi atau menghalangi Direktur atau anggota lainnya dari kantor perlindungan ataupun melakukan apapun kekuasaannya, fungsi dan tugasnya sebagaimana dimaksud dalam Undang-Undang ini, atau</w:t>
      </w:r>
    </w:p>
    <w:p w:rsidR="00753DC7" w:rsidRPr="006E4440" w:rsidRDefault="00753DC7" w:rsidP="00753DC7">
      <w:pPr>
        <w:pStyle w:val="ListParagraph"/>
        <w:numPr>
          <w:ilvl w:val="0"/>
          <w:numId w:val="87"/>
        </w:numPr>
        <w:spacing w:before="240" w:after="0" w:line="240" w:lineRule="auto"/>
        <w:ind w:left="3544" w:hanging="349"/>
        <w:jc w:val="both"/>
        <w:rPr>
          <w:rFonts w:ascii="Times New Roman" w:hAnsi="Times New Roman" w:cs="Times New Roman"/>
          <w:sz w:val="24"/>
          <w:szCs w:val="24"/>
        </w:rPr>
      </w:pPr>
      <w:r w:rsidRPr="006E4440">
        <w:rPr>
          <w:rFonts w:ascii="Times New Roman" w:hAnsi="Times New Roman" w:cs="Times New Roman"/>
          <w:sz w:val="24"/>
          <w:szCs w:val="24"/>
        </w:rPr>
        <w:t>Dengan maksud untuk memperoleh keuntungan bagi diri senditi atau untuk orang lain yang dilindungi dalam Undang-Undang ini, secara sengaja membuat pernyataan palsu atau melengkapi informasi yang dia ketahui atau penyesatan.</w:t>
      </w:r>
    </w:p>
    <w:p w:rsidR="00753DC7" w:rsidRPr="006E4440" w:rsidRDefault="00753DC7" w:rsidP="00753DC7">
      <w:pPr>
        <w:pStyle w:val="ListParagraph"/>
        <w:spacing w:before="240" w:after="0" w:line="240" w:lineRule="auto"/>
        <w:ind w:left="3544"/>
        <w:jc w:val="both"/>
        <w:rPr>
          <w:rFonts w:ascii="Times New Roman" w:hAnsi="Times New Roman" w:cs="Times New Roman"/>
          <w:sz w:val="24"/>
          <w:szCs w:val="24"/>
        </w:rPr>
      </w:pPr>
    </w:p>
    <w:p w:rsidR="00753DC7" w:rsidRPr="006E4440" w:rsidRDefault="00753DC7" w:rsidP="00753DC7">
      <w:pPr>
        <w:pStyle w:val="ListParagraph"/>
        <w:spacing w:before="240" w:after="0" w:line="240" w:lineRule="auto"/>
        <w:ind w:left="3544"/>
        <w:jc w:val="both"/>
        <w:rPr>
          <w:rFonts w:ascii="Times New Roman" w:hAnsi="Times New Roman" w:cs="Times New Roman"/>
          <w:sz w:val="24"/>
          <w:szCs w:val="24"/>
        </w:rPr>
      </w:pPr>
      <w:r w:rsidRPr="006E4440">
        <w:rPr>
          <w:rFonts w:ascii="Times New Roman" w:hAnsi="Times New Roman" w:cs="Times New Roman"/>
          <w:sz w:val="24"/>
          <w:szCs w:val="24"/>
        </w:rPr>
        <w:t>Dinyatakan bersalah karena berkeyakinan melakukan kejahatan tersebut dapat dikenakan denda atau penjara untuk jangka waktu yang tidak melebihi 5 tahun.</w:t>
      </w:r>
    </w:p>
    <w:p w:rsidR="00753DC7" w:rsidRPr="006E4440" w:rsidRDefault="00753DC7" w:rsidP="00753DC7">
      <w:pPr>
        <w:spacing w:before="240" w:after="0" w:line="240" w:lineRule="auto"/>
        <w:ind w:left="3544" w:hanging="283"/>
        <w:jc w:val="both"/>
        <w:rPr>
          <w:rFonts w:ascii="Times New Roman" w:hAnsi="Times New Roman" w:cs="Times New Roman"/>
          <w:sz w:val="24"/>
          <w:szCs w:val="24"/>
        </w:rPr>
      </w:pPr>
      <w:r w:rsidRPr="006E4440">
        <w:rPr>
          <w:rFonts w:ascii="Times New Roman" w:hAnsi="Times New Roman" w:cs="Times New Roman"/>
          <w:sz w:val="24"/>
          <w:szCs w:val="24"/>
        </w:rPr>
        <w:t>(b) Setiap orang yang berkeyakinan melakukan kejahatan sebagaimana dimaksud dalam ayat (2) huruf a (iii), jaksa penuntut umum harus mengajukan permohonan pembayaran kompensasi jika Negara mengalami kerugian sebagai akibat dari pelanggaran tersebut, sesuai ketentuan dari Pasal 300 dari Undang-</w:t>
      </w:r>
      <w:r w:rsidRPr="006E4440">
        <w:rPr>
          <w:rFonts w:ascii="Times New Roman" w:hAnsi="Times New Roman" w:cs="Times New Roman"/>
          <w:sz w:val="24"/>
          <w:szCs w:val="24"/>
        </w:rPr>
        <w:lastRenderedPageBreak/>
        <w:t>Undang Hukum Acara, 1977 (UU 51 Tahun 1977).</w:t>
      </w:r>
    </w:p>
    <w:p w:rsidR="00753DC7" w:rsidRDefault="007227EF" w:rsidP="00753DC7">
      <w:pPr>
        <w:spacing w:before="240" w:after="0" w:line="240" w:lineRule="auto"/>
        <w:ind w:left="3261" w:hanging="426"/>
        <w:jc w:val="both"/>
        <w:rPr>
          <w:rFonts w:ascii="Times New Roman" w:hAnsi="Times New Roman" w:cs="Times New Roman"/>
          <w:b/>
          <w:sz w:val="24"/>
          <w:szCs w:val="24"/>
        </w:rPr>
      </w:pPr>
      <w:r>
        <w:rPr>
          <w:rFonts w:ascii="Times New Roman" w:hAnsi="Times New Roman" w:cs="Times New Roman"/>
          <w:b/>
          <w:sz w:val="24"/>
          <w:szCs w:val="24"/>
        </w:rPr>
        <w:t>Analisis</w:t>
      </w:r>
      <w:r w:rsidR="00753DC7" w:rsidRPr="006E4440">
        <w:rPr>
          <w:rFonts w:ascii="Times New Roman" w:hAnsi="Times New Roman" w:cs="Times New Roman"/>
          <w:b/>
          <w:sz w:val="24"/>
          <w:szCs w:val="24"/>
        </w:rPr>
        <w:t xml:space="preserve"> :</w:t>
      </w:r>
    </w:p>
    <w:p w:rsidR="00753DC7" w:rsidRDefault="00753DC7" w:rsidP="00753DC7">
      <w:pPr>
        <w:spacing w:after="0" w:line="240" w:lineRule="auto"/>
        <w:ind w:left="3261" w:hanging="426"/>
        <w:jc w:val="both"/>
        <w:rPr>
          <w:rFonts w:ascii="Times New Roman" w:hAnsi="Times New Roman" w:cs="Times New Roman"/>
          <w:b/>
          <w:sz w:val="24"/>
          <w:szCs w:val="24"/>
        </w:rPr>
      </w:pPr>
    </w:p>
    <w:p w:rsidR="00753DC7" w:rsidRDefault="0080346A" w:rsidP="00753DC7">
      <w:pPr>
        <w:spacing w:after="0" w:line="480" w:lineRule="auto"/>
        <w:ind w:left="2835" w:firstLine="567"/>
        <w:jc w:val="both"/>
        <w:rPr>
          <w:rFonts w:ascii="Times New Roman" w:hAnsi="Times New Roman" w:cs="Times New Roman"/>
          <w:sz w:val="24"/>
          <w:szCs w:val="24"/>
        </w:rPr>
      </w:pPr>
      <w:r>
        <w:rPr>
          <w:rFonts w:ascii="Times New Roman" w:hAnsi="Times New Roman" w:cs="Times New Roman"/>
          <w:sz w:val="24"/>
          <w:szCs w:val="24"/>
        </w:rPr>
        <w:t>Bab</w:t>
      </w:r>
      <w:r w:rsidR="00753DC7">
        <w:rPr>
          <w:rFonts w:ascii="Times New Roman" w:hAnsi="Times New Roman" w:cs="Times New Roman"/>
          <w:sz w:val="24"/>
          <w:szCs w:val="24"/>
        </w:rPr>
        <w:t xml:space="preserve"> 22 </w:t>
      </w:r>
      <w:r>
        <w:rPr>
          <w:rFonts w:ascii="Times New Roman" w:hAnsi="Times New Roman" w:cs="Times New Roman"/>
          <w:sz w:val="24"/>
          <w:szCs w:val="24"/>
        </w:rPr>
        <w:t>Sub-bab</w:t>
      </w:r>
      <w:r w:rsidR="00753DC7">
        <w:rPr>
          <w:rFonts w:ascii="Times New Roman" w:hAnsi="Times New Roman" w:cs="Times New Roman"/>
          <w:sz w:val="24"/>
          <w:szCs w:val="24"/>
        </w:rPr>
        <w:t xml:space="preserve"> 1</w:t>
      </w:r>
      <w:r>
        <w:rPr>
          <w:rFonts w:ascii="Times New Roman" w:hAnsi="Times New Roman" w:cs="Times New Roman"/>
          <w:sz w:val="24"/>
          <w:szCs w:val="24"/>
        </w:rPr>
        <w:t xml:space="preserve"> huruf b</w:t>
      </w:r>
      <w:r w:rsidR="00753DC7">
        <w:rPr>
          <w:rFonts w:ascii="Times New Roman" w:hAnsi="Times New Roman" w:cs="Times New Roman"/>
          <w:sz w:val="24"/>
          <w:szCs w:val="24"/>
        </w:rPr>
        <w:t xml:space="preserve"> mengatur mengenai tindak pidana yang berhubungan dengan identitas dan tempat relokasi bagi saksi dengan ancaman pidana denda dan pidana penjara tidak lebih dari 30 (tiga puluh) tahun, dan </w:t>
      </w:r>
      <w:r>
        <w:rPr>
          <w:rFonts w:ascii="Times New Roman" w:hAnsi="Times New Roman" w:cs="Times New Roman"/>
          <w:sz w:val="24"/>
          <w:szCs w:val="24"/>
        </w:rPr>
        <w:t>Sub-bab</w:t>
      </w:r>
      <w:r w:rsidR="00753DC7">
        <w:rPr>
          <w:rFonts w:ascii="Times New Roman" w:hAnsi="Times New Roman" w:cs="Times New Roman"/>
          <w:sz w:val="24"/>
          <w:szCs w:val="24"/>
        </w:rPr>
        <w:t xml:space="preserve"> 2 mengatur mengenai dihalang-halanginya pejabat yang berwenang dalam memberikan perlindungan kepada orang yang dilindungi dikenakan pidana denda atau pidana penjara tidak lebih dari 5 tahun. Hakim dalam hal ini boleh menjatuhkan salah satu sanksi pidana baik denda maupun penjara. </w:t>
      </w:r>
    </w:p>
    <w:p w:rsidR="00753DC7" w:rsidRDefault="00753DC7" w:rsidP="00753DC7">
      <w:pPr>
        <w:spacing w:after="0" w:line="480" w:lineRule="auto"/>
        <w:ind w:left="2835" w:firstLine="567"/>
        <w:jc w:val="both"/>
        <w:rPr>
          <w:rFonts w:ascii="Times New Roman" w:hAnsi="Times New Roman" w:cs="Times New Roman"/>
          <w:sz w:val="24"/>
          <w:szCs w:val="24"/>
        </w:rPr>
      </w:pPr>
      <w:r>
        <w:rPr>
          <w:rFonts w:ascii="Times New Roman" w:hAnsi="Times New Roman" w:cs="Times New Roman"/>
          <w:sz w:val="24"/>
          <w:szCs w:val="24"/>
        </w:rPr>
        <w:t>Berbeda dengan Indonesia, Pada Pasal 41 UU Perlindungan Saksi dan Korban</w:t>
      </w:r>
      <w:r w:rsidR="007C11A1">
        <w:rPr>
          <w:rFonts w:ascii="Times New Roman" w:hAnsi="Times New Roman" w:cs="Times New Roman"/>
          <w:sz w:val="24"/>
          <w:szCs w:val="24"/>
        </w:rPr>
        <w:t xml:space="preserve"> Indonesia</w:t>
      </w:r>
      <w:r>
        <w:rPr>
          <w:rFonts w:ascii="Times New Roman" w:hAnsi="Times New Roman" w:cs="Times New Roman"/>
          <w:sz w:val="24"/>
          <w:szCs w:val="24"/>
        </w:rPr>
        <w:t xml:space="preserve"> </w:t>
      </w:r>
      <w:r w:rsidR="007C11A1">
        <w:rPr>
          <w:rFonts w:ascii="Times New Roman" w:hAnsi="Times New Roman" w:cs="Times New Roman"/>
          <w:sz w:val="24"/>
          <w:szCs w:val="24"/>
        </w:rPr>
        <w:t>meng</w:t>
      </w:r>
      <w:r>
        <w:rPr>
          <w:rFonts w:ascii="Times New Roman" w:hAnsi="Times New Roman" w:cs="Times New Roman"/>
          <w:sz w:val="24"/>
          <w:szCs w:val="24"/>
        </w:rPr>
        <w:t xml:space="preserve">gunakan ancaman minimal khusus dengan ancaman pidana penjara paling singkat 3 (tiga) tahun dan paling lama 7 (tujuh) tahun dengan denda paling sedikit delapan puluh juta rupiah dan paling banyak lima ratus juta rupiah, </w:t>
      </w:r>
      <w:r w:rsidRPr="00E072A7">
        <w:rPr>
          <w:rFonts w:ascii="Times New Roman" w:hAnsi="Times New Roman" w:cs="Times New Roman"/>
          <w:sz w:val="24"/>
          <w:szCs w:val="24"/>
        </w:rPr>
        <w:t>sedangkan</w:t>
      </w:r>
      <w:r>
        <w:rPr>
          <w:rFonts w:ascii="Times New Roman" w:hAnsi="Times New Roman" w:cs="Times New Roman"/>
          <w:sz w:val="24"/>
          <w:szCs w:val="24"/>
        </w:rPr>
        <w:t xml:space="preserve"> mengenai dihalang-halanginya seseorang memperoleh perlindungan dan bantuan, di ancam dengan pidana penjara paling singkat 2 (dua) tahun dan paling lama </w:t>
      </w:r>
      <w:r>
        <w:rPr>
          <w:rFonts w:ascii="Times New Roman" w:hAnsi="Times New Roman" w:cs="Times New Roman"/>
          <w:sz w:val="24"/>
          <w:szCs w:val="24"/>
        </w:rPr>
        <w:lastRenderedPageBreak/>
        <w:t>7 (tujuh) tahun dan pidana denda yang sama dengan Pasal 41, d</w:t>
      </w:r>
      <w:r w:rsidRPr="00E072A7">
        <w:rPr>
          <w:rFonts w:ascii="Times New Roman" w:hAnsi="Times New Roman" w:cs="Times New Roman"/>
          <w:sz w:val="24"/>
          <w:szCs w:val="24"/>
        </w:rPr>
        <w:t>alam</w:t>
      </w:r>
      <w:r>
        <w:rPr>
          <w:rFonts w:ascii="Times New Roman" w:hAnsi="Times New Roman" w:cs="Times New Roman"/>
          <w:sz w:val="24"/>
          <w:szCs w:val="24"/>
        </w:rPr>
        <w:t xml:space="preserve"> hal penjatuhan pidana, hakim tidak dapat memilih salah satu dari dua sanksi pidana yang ada (perumusan ancaman pidana kumulatif). </w:t>
      </w:r>
    </w:p>
    <w:p w:rsidR="00753DC7" w:rsidRPr="006E4440" w:rsidRDefault="00753DC7" w:rsidP="00753DC7">
      <w:pPr>
        <w:spacing w:after="0" w:line="480" w:lineRule="auto"/>
        <w:ind w:left="2835" w:firstLine="567"/>
        <w:jc w:val="both"/>
        <w:rPr>
          <w:rFonts w:ascii="Times New Roman" w:hAnsi="Times New Roman" w:cs="Times New Roman"/>
          <w:b/>
          <w:sz w:val="24"/>
          <w:szCs w:val="24"/>
        </w:rPr>
      </w:pPr>
      <w:r>
        <w:rPr>
          <w:rFonts w:ascii="Times New Roman" w:hAnsi="Times New Roman" w:cs="Times New Roman"/>
          <w:sz w:val="24"/>
          <w:szCs w:val="24"/>
        </w:rPr>
        <w:t>Mengenai sanksi pidana bagi seseorang yang memberitahukan identitas setiap orang yang dilindungi tidak diatur dalam UU Perlindungan Saksi dan Korban Indonesia.</w:t>
      </w:r>
    </w:p>
    <w:p w:rsidR="00753DC7" w:rsidRPr="006E4440" w:rsidRDefault="00753DC7" w:rsidP="00753DC7">
      <w:pPr>
        <w:pStyle w:val="ListParagraph"/>
        <w:numPr>
          <w:ilvl w:val="0"/>
          <w:numId w:val="80"/>
        </w:numPr>
        <w:spacing w:after="0" w:line="480" w:lineRule="auto"/>
        <w:ind w:left="2268" w:hanging="425"/>
        <w:jc w:val="both"/>
        <w:rPr>
          <w:rFonts w:ascii="Times New Roman" w:hAnsi="Times New Roman" w:cs="Times New Roman"/>
          <w:b/>
          <w:sz w:val="24"/>
          <w:szCs w:val="24"/>
        </w:rPr>
      </w:pPr>
      <w:r w:rsidRPr="006E4440">
        <w:rPr>
          <w:rFonts w:ascii="Times New Roman" w:hAnsi="Times New Roman" w:cs="Times New Roman"/>
          <w:b/>
          <w:sz w:val="24"/>
          <w:szCs w:val="24"/>
        </w:rPr>
        <w:t>Kroasia (Croasia)</w:t>
      </w:r>
    </w:p>
    <w:p w:rsidR="00753DC7" w:rsidRPr="006E4440" w:rsidRDefault="00753DC7" w:rsidP="00753DC7">
      <w:pPr>
        <w:pStyle w:val="ListParagraph"/>
        <w:spacing w:before="240" w:after="0" w:line="480" w:lineRule="auto"/>
        <w:ind w:left="2268" w:firstLine="567"/>
        <w:jc w:val="both"/>
        <w:rPr>
          <w:rFonts w:ascii="Times New Roman" w:hAnsi="Times New Roman" w:cs="Times New Roman"/>
          <w:sz w:val="24"/>
          <w:szCs w:val="24"/>
        </w:rPr>
      </w:pPr>
      <w:r w:rsidRPr="006E4440">
        <w:rPr>
          <w:rFonts w:ascii="Times New Roman" w:hAnsi="Times New Roman" w:cs="Times New Roman"/>
          <w:sz w:val="24"/>
          <w:szCs w:val="24"/>
        </w:rPr>
        <w:t>Undang-Undang Perlindungan Saksi Kroasia ini lebih mengarah kepada perlindungan dalam bentuk konkret, hal ini berbeda dengan UU Perlindungan Saksi Afrika Selatan yang mencantumkan perlindungan saksi secara abstrak atau secara tidak langsung</w:t>
      </w:r>
      <w:r>
        <w:rPr>
          <w:rFonts w:ascii="Times New Roman" w:hAnsi="Times New Roman" w:cs="Times New Roman"/>
          <w:sz w:val="24"/>
          <w:szCs w:val="24"/>
        </w:rPr>
        <w:t>, u</w:t>
      </w:r>
      <w:r w:rsidRPr="00E072A7">
        <w:rPr>
          <w:rFonts w:ascii="Times New Roman" w:hAnsi="Times New Roman" w:cs="Times New Roman"/>
          <w:sz w:val="24"/>
          <w:szCs w:val="24"/>
        </w:rPr>
        <w:t>ntuk</w:t>
      </w:r>
      <w:r w:rsidRPr="006E4440">
        <w:rPr>
          <w:rFonts w:ascii="Times New Roman" w:hAnsi="Times New Roman" w:cs="Times New Roman"/>
          <w:sz w:val="24"/>
          <w:szCs w:val="24"/>
        </w:rPr>
        <w:t xml:space="preserve"> lebih jelasnya, dibawah ini akan dibahas mengenai UU Perlindungan Saksi di Negara Kroasia</w:t>
      </w:r>
      <w:r w:rsidR="0080346A">
        <w:rPr>
          <w:rFonts w:ascii="Times New Roman" w:hAnsi="Times New Roman" w:cs="Times New Roman"/>
          <w:sz w:val="24"/>
          <w:szCs w:val="24"/>
        </w:rPr>
        <w:t xml:space="preserve"> (</w:t>
      </w:r>
      <w:r w:rsidR="0080346A" w:rsidRPr="0080346A">
        <w:rPr>
          <w:rFonts w:ascii="Times New Roman" w:hAnsi="Times New Roman" w:cs="Times New Roman"/>
          <w:i/>
          <w:sz w:val="24"/>
          <w:szCs w:val="24"/>
        </w:rPr>
        <w:t>Official Gazette No.163/2003</w:t>
      </w:r>
      <w:r w:rsidR="0080346A">
        <w:rPr>
          <w:rFonts w:ascii="Times New Roman" w:hAnsi="Times New Roman" w:cs="Times New Roman"/>
          <w:sz w:val="24"/>
          <w:szCs w:val="24"/>
        </w:rPr>
        <w:t>)</w:t>
      </w:r>
      <w:r>
        <w:rPr>
          <w:rStyle w:val="FootnoteReference"/>
          <w:rFonts w:ascii="Times New Roman" w:hAnsi="Times New Roman" w:cs="Times New Roman"/>
          <w:sz w:val="24"/>
          <w:szCs w:val="24"/>
        </w:rPr>
        <w:footnoteReference w:id="138"/>
      </w:r>
      <w:r w:rsidRPr="006E4440">
        <w:rPr>
          <w:rFonts w:ascii="Times New Roman" w:hAnsi="Times New Roman" w:cs="Times New Roman"/>
          <w:sz w:val="24"/>
          <w:szCs w:val="24"/>
        </w:rPr>
        <w:t>.</w:t>
      </w:r>
    </w:p>
    <w:p w:rsidR="00753DC7" w:rsidRDefault="00753DC7" w:rsidP="00753DC7">
      <w:pPr>
        <w:pStyle w:val="ListParagraph"/>
        <w:spacing w:before="240" w:after="0" w:line="480" w:lineRule="auto"/>
        <w:ind w:left="2268" w:firstLine="567"/>
        <w:jc w:val="both"/>
        <w:rPr>
          <w:rFonts w:ascii="Times New Roman" w:hAnsi="Times New Roman" w:cs="Times New Roman"/>
          <w:sz w:val="24"/>
          <w:szCs w:val="24"/>
        </w:rPr>
      </w:pPr>
      <w:r w:rsidRPr="006E4440">
        <w:rPr>
          <w:rFonts w:ascii="Times New Roman" w:hAnsi="Times New Roman" w:cs="Times New Roman"/>
          <w:sz w:val="24"/>
          <w:szCs w:val="24"/>
        </w:rPr>
        <w:t>Pada BAB 1 Pasal 2 UU Perlindungan Saksi di Kroasia menjelaskan tentang</w:t>
      </w:r>
      <w:r>
        <w:rPr>
          <w:rFonts w:ascii="Times New Roman" w:hAnsi="Times New Roman" w:cs="Times New Roman"/>
          <w:sz w:val="24"/>
          <w:szCs w:val="24"/>
        </w:rPr>
        <w:t xml:space="preserve"> beberapa</w:t>
      </w:r>
      <w:r w:rsidRPr="006E4440">
        <w:rPr>
          <w:rFonts w:ascii="Times New Roman" w:hAnsi="Times New Roman" w:cs="Times New Roman"/>
          <w:sz w:val="24"/>
          <w:szCs w:val="24"/>
        </w:rPr>
        <w:t xml:space="preserve"> pengertian</w:t>
      </w:r>
      <w:r>
        <w:rPr>
          <w:rFonts w:ascii="Times New Roman" w:hAnsi="Times New Roman" w:cs="Times New Roman"/>
          <w:sz w:val="24"/>
          <w:szCs w:val="24"/>
        </w:rPr>
        <w:t xml:space="preserve"> untuk </w:t>
      </w:r>
      <w:r w:rsidRPr="006E4440">
        <w:rPr>
          <w:rFonts w:ascii="Times New Roman" w:hAnsi="Times New Roman" w:cs="Times New Roman"/>
          <w:sz w:val="24"/>
          <w:szCs w:val="24"/>
        </w:rPr>
        <w:t xml:space="preserve"> orang yang dilindungi yaitu :</w:t>
      </w:r>
    </w:p>
    <w:p w:rsidR="0080346A" w:rsidRPr="0080346A" w:rsidRDefault="0080346A" w:rsidP="0080346A">
      <w:pPr>
        <w:autoSpaceDE w:val="0"/>
        <w:autoSpaceDN w:val="0"/>
        <w:adjustRightInd w:val="0"/>
        <w:spacing w:after="0" w:line="240" w:lineRule="auto"/>
        <w:ind w:left="2835"/>
        <w:jc w:val="both"/>
        <w:rPr>
          <w:rFonts w:ascii="Times New Roman" w:hAnsi="Times New Roman" w:cs="Times New Roman"/>
          <w:i/>
          <w:sz w:val="24"/>
          <w:szCs w:val="24"/>
        </w:rPr>
      </w:pPr>
      <w:r w:rsidRPr="0080346A">
        <w:rPr>
          <w:rFonts w:ascii="Times New Roman" w:hAnsi="Times New Roman" w:cs="Times New Roman"/>
          <w:i/>
          <w:sz w:val="24"/>
          <w:szCs w:val="24"/>
        </w:rPr>
        <w:t xml:space="preserve">“a person whose inclusion into the Protection scheme is justified due to possibility of life, health, corporal inviolability, freedom or property </w:t>
      </w:r>
      <w:r w:rsidRPr="0080346A">
        <w:rPr>
          <w:rFonts w:ascii="Times New Roman" w:hAnsi="Times New Roman" w:cs="Times New Roman"/>
          <w:i/>
          <w:sz w:val="24"/>
          <w:szCs w:val="24"/>
        </w:rPr>
        <w:lastRenderedPageBreak/>
        <w:t>endangering of large scale to herself or to persons related to him, because of importance of information known to him for the criminal proceeding”.</w:t>
      </w:r>
    </w:p>
    <w:p w:rsidR="00753DC7" w:rsidRDefault="00753DC7" w:rsidP="00753DC7">
      <w:pPr>
        <w:pStyle w:val="ListParagraph"/>
        <w:spacing w:before="240" w:after="0" w:line="240" w:lineRule="auto"/>
        <w:ind w:left="2835"/>
        <w:jc w:val="both"/>
        <w:rPr>
          <w:rFonts w:ascii="Times New Roman" w:hAnsi="Times New Roman" w:cs="Times New Roman"/>
          <w:sz w:val="24"/>
          <w:szCs w:val="24"/>
        </w:rPr>
      </w:pPr>
      <w:r>
        <w:rPr>
          <w:rFonts w:ascii="Times New Roman" w:hAnsi="Times New Roman" w:cs="Times New Roman"/>
          <w:sz w:val="24"/>
          <w:szCs w:val="24"/>
        </w:rPr>
        <w:t>“Orang yang dimasukkan ke dalam skema Perlindungan dibenarkan karena adanya kemungkinan hidup, kesehatan, fisik, kebebasan atau ancaman terhadap harta bendanya dalam skala besar untuk dirinya sendiri atau untuk orang yang terkait dengannya, karena pentingnya informasi yang dimilikinya dalam proses pidana”</w:t>
      </w:r>
    </w:p>
    <w:p w:rsidR="00753DC7" w:rsidRPr="006E4440" w:rsidRDefault="00753DC7" w:rsidP="00753DC7">
      <w:pPr>
        <w:pStyle w:val="ListParagraph"/>
        <w:spacing w:before="240" w:after="0" w:line="240" w:lineRule="auto"/>
        <w:ind w:left="2835"/>
        <w:jc w:val="both"/>
        <w:rPr>
          <w:rFonts w:ascii="Times New Roman" w:hAnsi="Times New Roman" w:cs="Times New Roman"/>
          <w:sz w:val="24"/>
          <w:szCs w:val="24"/>
        </w:rPr>
      </w:pPr>
    </w:p>
    <w:p w:rsidR="00753DC7" w:rsidRDefault="00753DC7" w:rsidP="00753DC7">
      <w:pPr>
        <w:autoSpaceDE w:val="0"/>
        <w:autoSpaceDN w:val="0"/>
        <w:adjustRightInd w:val="0"/>
        <w:spacing w:after="0" w:line="480" w:lineRule="auto"/>
        <w:ind w:left="2268" w:firstLine="567"/>
        <w:jc w:val="both"/>
        <w:rPr>
          <w:rFonts w:ascii="Times New Roman" w:hAnsi="Times New Roman" w:cs="Times New Roman"/>
          <w:sz w:val="24"/>
          <w:szCs w:val="24"/>
        </w:rPr>
      </w:pPr>
      <w:r w:rsidRPr="006E4440">
        <w:rPr>
          <w:rFonts w:ascii="Times New Roman" w:hAnsi="Times New Roman" w:cs="Times New Roman"/>
          <w:sz w:val="24"/>
          <w:szCs w:val="24"/>
        </w:rPr>
        <w:t>Sedangkan pengertian mengenai orang-orang terdekat yang dilindungi,  dijelaskan sebagai berikut:</w:t>
      </w:r>
    </w:p>
    <w:p w:rsidR="0080346A" w:rsidRDefault="0080346A" w:rsidP="0080346A">
      <w:pPr>
        <w:autoSpaceDE w:val="0"/>
        <w:autoSpaceDN w:val="0"/>
        <w:adjustRightInd w:val="0"/>
        <w:spacing w:after="0" w:line="240" w:lineRule="auto"/>
        <w:ind w:left="2835"/>
        <w:jc w:val="both"/>
        <w:rPr>
          <w:rFonts w:ascii="Times New Roman" w:hAnsi="Times New Roman" w:cs="Times New Roman"/>
          <w:i/>
          <w:sz w:val="24"/>
          <w:szCs w:val="24"/>
        </w:rPr>
      </w:pPr>
      <w:r w:rsidRPr="0080346A">
        <w:rPr>
          <w:rFonts w:ascii="Times New Roman" w:hAnsi="Times New Roman" w:cs="Times New Roman"/>
          <w:i/>
          <w:sz w:val="24"/>
          <w:szCs w:val="24"/>
        </w:rPr>
        <w:t>“Close person: is a household member to endangered person as well as any other member designated by him to be included into the Protection scheme”.</w:t>
      </w:r>
    </w:p>
    <w:p w:rsidR="0080346A" w:rsidRPr="0080346A" w:rsidRDefault="0080346A" w:rsidP="0080346A">
      <w:pPr>
        <w:autoSpaceDE w:val="0"/>
        <w:autoSpaceDN w:val="0"/>
        <w:adjustRightInd w:val="0"/>
        <w:spacing w:after="0" w:line="240" w:lineRule="auto"/>
        <w:ind w:left="2835"/>
        <w:jc w:val="both"/>
        <w:rPr>
          <w:rFonts w:ascii="Times New Roman" w:hAnsi="Times New Roman" w:cs="Times New Roman"/>
          <w:i/>
          <w:sz w:val="24"/>
          <w:szCs w:val="24"/>
        </w:rPr>
      </w:pPr>
    </w:p>
    <w:p w:rsidR="00753DC7" w:rsidRDefault="0080346A" w:rsidP="00753DC7">
      <w:pPr>
        <w:autoSpaceDE w:val="0"/>
        <w:autoSpaceDN w:val="0"/>
        <w:adjustRightInd w:val="0"/>
        <w:spacing w:after="0" w:line="240" w:lineRule="auto"/>
        <w:ind w:left="2835"/>
        <w:jc w:val="both"/>
        <w:rPr>
          <w:rFonts w:ascii="Times New Roman" w:hAnsi="Times New Roman" w:cs="Times New Roman"/>
          <w:sz w:val="24"/>
          <w:szCs w:val="24"/>
        </w:rPr>
      </w:pPr>
      <w:r>
        <w:rPr>
          <w:rFonts w:ascii="Times New Roman" w:hAnsi="Times New Roman" w:cs="Times New Roman"/>
          <w:sz w:val="24"/>
          <w:szCs w:val="24"/>
        </w:rPr>
        <w:t>“</w:t>
      </w:r>
      <w:r w:rsidR="00753DC7">
        <w:rPr>
          <w:rFonts w:ascii="Times New Roman" w:hAnsi="Times New Roman" w:cs="Times New Roman"/>
          <w:sz w:val="24"/>
          <w:szCs w:val="24"/>
        </w:rPr>
        <w:t>Orang terdekat : adalah keluarga orang yang terancam serta orang lain yang ditunjuk olehnya untuk dimasukkan ke dalam skema Perlindungan”.</w:t>
      </w:r>
    </w:p>
    <w:p w:rsidR="00753DC7" w:rsidRPr="006E4440" w:rsidRDefault="00753DC7" w:rsidP="00753DC7">
      <w:pPr>
        <w:autoSpaceDE w:val="0"/>
        <w:autoSpaceDN w:val="0"/>
        <w:adjustRightInd w:val="0"/>
        <w:spacing w:after="0" w:line="240" w:lineRule="auto"/>
        <w:jc w:val="both"/>
        <w:rPr>
          <w:rFonts w:ascii="Times New Roman" w:hAnsi="Times New Roman" w:cs="Times New Roman"/>
          <w:i/>
          <w:sz w:val="24"/>
          <w:szCs w:val="24"/>
        </w:rPr>
      </w:pPr>
    </w:p>
    <w:p w:rsidR="00753DC7" w:rsidRPr="006E4440" w:rsidRDefault="00AE4FAE" w:rsidP="00753DC7">
      <w:pPr>
        <w:autoSpaceDE w:val="0"/>
        <w:autoSpaceDN w:val="0"/>
        <w:adjustRightInd w:val="0"/>
        <w:spacing w:after="0" w:line="480" w:lineRule="auto"/>
        <w:ind w:left="2835"/>
        <w:jc w:val="both"/>
        <w:rPr>
          <w:rFonts w:ascii="Times New Roman" w:hAnsi="Times New Roman" w:cs="Times New Roman"/>
          <w:sz w:val="24"/>
          <w:szCs w:val="24"/>
        </w:rPr>
      </w:pPr>
      <w:r>
        <w:rPr>
          <w:rFonts w:ascii="Times New Roman" w:hAnsi="Times New Roman" w:cs="Times New Roman"/>
          <w:b/>
          <w:sz w:val="24"/>
          <w:szCs w:val="24"/>
        </w:rPr>
        <w:t>Analisis</w:t>
      </w:r>
      <w:r w:rsidR="00753DC7" w:rsidRPr="006E4440">
        <w:rPr>
          <w:rFonts w:ascii="Times New Roman" w:hAnsi="Times New Roman" w:cs="Times New Roman"/>
          <w:sz w:val="24"/>
          <w:szCs w:val="24"/>
        </w:rPr>
        <w:t xml:space="preserve"> </w:t>
      </w:r>
      <w:r w:rsidR="00753DC7" w:rsidRPr="006E4440">
        <w:rPr>
          <w:rFonts w:ascii="Times New Roman" w:hAnsi="Times New Roman" w:cs="Times New Roman"/>
          <w:b/>
          <w:sz w:val="24"/>
          <w:szCs w:val="24"/>
        </w:rPr>
        <w:t>:</w:t>
      </w:r>
    </w:p>
    <w:p w:rsidR="00753DC7" w:rsidRDefault="00753DC7" w:rsidP="00753DC7">
      <w:pPr>
        <w:autoSpaceDE w:val="0"/>
        <w:autoSpaceDN w:val="0"/>
        <w:adjustRightInd w:val="0"/>
        <w:spacing w:after="0" w:line="480" w:lineRule="auto"/>
        <w:ind w:left="2835" w:firstLine="567"/>
        <w:jc w:val="both"/>
        <w:rPr>
          <w:rFonts w:ascii="Times New Roman" w:hAnsi="Times New Roman" w:cs="Times New Roman"/>
          <w:sz w:val="24"/>
          <w:szCs w:val="24"/>
        </w:rPr>
      </w:pPr>
      <w:r>
        <w:rPr>
          <w:rFonts w:ascii="Times New Roman" w:hAnsi="Times New Roman" w:cs="Times New Roman"/>
          <w:sz w:val="24"/>
          <w:szCs w:val="24"/>
        </w:rPr>
        <w:t xml:space="preserve">Pasal ini </w:t>
      </w:r>
      <w:r w:rsidR="00FF27B2">
        <w:rPr>
          <w:rFonts w:ascii="Times New Roman" w:hAnsi="Times New Roman" w:cs="Times New Roman"/>
          <w:sz w:val="24"/>
          <w:szCs w:val="24"/>
        </w:rPr>
        <w:t>men</w:t>
      </w:r>
      <w:r>
        <w:rPr>
          <w:rFonts w:ascii="Times New Roman" w:hAnsi="Times New Roman" w:cs="Times New Roman"/>
          <w:sz w:val="24"/>
          <w:szCs w:val="24"/>
        </w:rPr>
        <w:t>jelaskan bahwa orang yang masuk dalam perlindungan adalah orang yang hidupnya, kesehatannya, fisiknya, kebebasannya dan harta bendanya mendapatkan ancaman dalam skala besar, bahkan keluarga dan orang lain yang terikat  ditunjuk olehnya dapat diberikan perlindungan.</w:t>
      </w:r>
    </w:p>
    <w:p w:rsidR="00753DC7" w:rsidRDefault="00753DC7" w:rsidP="00753DC7">
      <w:pPr>
        <w:autoSpaceDE w:val="0"/>
        <w:autoSpaceDN w:val="0"/>
        <w:adjustRightInd w:val="0"/>
        <w:spacing w:after="0" w:line="480" w:lineRule="auto"/>
        <w:ind w:left="2835" w:firstLine="567"/>
        <w:jc w:val="both"/>
        <w:rPr>
          <w:rFonts w:ascii="Times New Roman" w:hAnsi="Times New Roman" w:cs="Times New Roman"/>
          <w:sz w:val="24"/>
          <w:szCs w:val="24"/>
        </w:rPr>
      </w:pPr>
      <w:r>
        <w:rPr>
          <w:rFonts w:ascii="Times New Roman" w:hAnsi="Times New Roman" w:cs="Times New Roman"/>
          <w:sz w:val="24"/>
          <w:szCs w:val="24"/>
        </w:rPr>
        <w:t xml:space="preserve">Berbeda dengan Indonesia, pengaturan perlindungan hanya dilakukan apabila nyawa saksi dan korban dalam keadaan terancam, dalam arti kata ruang lingkup perlindungan hanya diberikan apabila </w:t>
      </w:r>
      <w:r>
        <w:rPr>
          <w:rFonts w:ascii="Times New Roman" w:hAnsi="Times New Roman" w:cs="Times New Roman"/>
          <w:sz w:val="24"/>
          <w:szCs w:val="24"/>
        </w:rPr>
        <w:lastRenderedPageBreak/>
        <w:t>saksi dan korban dalam keadaan akan dihilangkan nyawanya atau mengalami luka berat. Mengenai saksi terkait UU Perlindungan Saksi dan Korban Indonesia hanya melindungi keluarga pada derajat ketiga, sedangkan orang-orang yang mempunyai keterkaitan secara emosional terhadap saksi dan korban sulit mendapatkan perlindungan.</w:t>
      </w:r>
    </w:p>
    <w:p w:rsidR="00FF27B2" w:rsidRPr="00FF27B2" w:rsidRDefault="00FF27B2" w:rsidP="00FF27B2">
      <w:pPr>
        <w:autoSpaceDE w:val="0"/>
        <w:autoSpaceDN w:val="0"/>
        <w:adjustRightInd w:val="0"/>
        <w:spacing w:after="0" w:line="240" w:lineRule="auto"/>
        <w:ind w:left="2835"/>
        <w:jc w:val="center"/>
        <w:rPr>
          <w:rFonts w:ascii="Times New Roman" w:hAnsi="Times New Roman" w:cs="Times New Roman"/>
          <w:i/>
          <w:sz w:val="24"/>
          <w:szCs w:val="24"/>
        </w:rPr>
      </w:pPr>
      <w:r w:rsidRPr="00FF27B2">
        <w:rPr>
          <w:rFonts w:ascii="Times New Roman" w:hAnsi="Times New Roman" w:cs="Times New Roman"/>
          <w:i/>
          <w:sz w:val="24"/>
          <w:szCs w:val="24"/>
        </w:rPr>
        <w:t>Article 15</w:t>
      </w:r>
    </w:p>
    <w:p w:rsidR="00FF27B2" w:rsidRPr="00FF27B2" w:rsidRDefault="008D37E5" w:rsidP="00FF27B2">
      <w:pPr>
        <w:autoSpaceDE w:val="0"/>
        <w:autoSpaceDN w:val="0"/>
        <w:adjustRightInd w:val="0"/>
        <w:spacing w:after="0" w:line="240" w:lineRule="auto"/>
        <w:ind w:left="2835"/>
        <w:rPr>
          <w:rFonts w:ascii="Times New Roman" w:hAnsi="Times New Roman" w:cs="Times New Roman"/>
          <w:i/>
          <w:sz w:val="24"/>
          <w:szCs w:val="24"/>
        </w:rPr>
      </w:pPr>
      <w:r>
        <w:rPr>
          <w:rFonts w:ascii="Times New Roman" w:hAnsi="Times New Roman" w:cs="Times New Roman"/>
          <w:i/>
          <w:sz w:val="24"/>
          <w:szCs w:val="24"/>
        </w:rPr>
        <w:t>“</w:t>
      </w:r>
      <w:r w:rsidR="00FF27B2" w:rsidRPr="00FF27B2">
        <w:rPr>
          <w:rFonts w:ascii="Times New Roman" w:hAnsi="Times New Roman" w:cs="Times New Roman"/>
          <w:i/>
          <w:sz w:val="24"/>
          <w:szCs w:val="24"/>
        </w:rPr>
        <w:t>Protection measures for endangered persons are as follows:</w:t>
      </w:r>
    </w:p>
    <w:p w:rsidR="00FF27B2" w:rsidRPr="00FF27B2" w:rsidRDefault="00FF27B2" w:rsidP="00FF27B2">
      <w:pPr>
        <w:autoSpaceDE w:val="0"/>
        <w:autoSpaceDN w:val="0"/>
        <w:adjustRightInd w:val="0"/>
        <w:spacing w:after="0" w:line="240" w:lineRule="auto"/>
        <w:ind w:left="3119"/>
        <w:rPr>
          <w:rFonts w:ascii="Times New Roman" w:hAnsi="Times New Roman" w:cs="Times New Roman"/>
          <w:i/>
          <w:sz w:val="24"/>
          <w:szCs w:val="24"/>
        </w:rPr>
      </w:pPr>
      <w:r w:rsidRPr="00FF27B2">
        <w:rPr>
          <w:rFonts w:ascii="Times New Roman" w:hAnsi="Times New Roman" w:cs="Times New Roman"/>
          <w:i/>
          <w:sz w:val="24"/>
          <w:szCs w:val="24"/>
        </w:rPr>
        <w:t>1. physical protection</w:t>
      </w:r>
      <w:r>
        <w:rPr>
          <w:rFonts w:ascii="Times New Roman" w:hAnsi="Times New Roman" w:cs="Times New Roman"/>
          <w:i/>
          <w:sz w:val="24"/>
          <w:szCs w:val="24"/>
        </w:rPr>
        <w:t>;</w:t>
      </w:r>
    </w:p>
    <w:p w:rsidR="00FF27B2" w:rsidRPr="00FF27B2" w:rsidRDefault="00FF27B2" w:rsidP="00FF27B2">
      <w:pPr>
        <w:autoSpaceDE w:val="0"/>
        <w:autoSpaceDN w:val="0"/>
        <w:adjustRightInd w:val="0"/>
        <w:spacing w:after="0" w:line="240" w:lineRule="auto"/>
        <w:ind w:left="3119"/>
        <w:rPr>
          <w:rFonts w:ascii="Times New Roman" w:hAnsi="Times New Roman" w:cs="Times New Roman"/>
          <w:i/>
          <w:sz w:val="24"/>
          <w:szCs w:val="24"/>
        </w:rPr>
      </w:pPr>
      <w:r w:rsidRPr="00FF27B2">
        <w:rPr>
          <w:rFonts w:ascii="Times New Roman" w:hAnsi="Times New Roman" w:cs="Times New Roman"/>
          <w:i/>
          <w:sz w:val="24"/>
          <w:szCs w:val="24"/>
        </w:rPr>
        <w:t>2. relocation</w:t>
      </w:r>
      <w:r>
        <w:rPr>
          <w:rFonts w:ascii="Times New Roman" w:hAnsi="Times New Roman" w:cs="Times New Roman"/>
          <w:i/>
          <w:sz w:val="24"/>
          <w:szCs w:val="24"/>
        </w:rPr>
        <w:t>;</w:t>
      </w:r>
    </w:p>
    <w:p w:rsidR="00FF27B2" w:rsidRPr="00FF27B2" w:rsidRDefault="00FF27B2" w:rsidP="00FF27B2">
      <w:pPr>
        <w:autoSpaceDE w:val="0"/>
        <w:autoSpaceDN w:val="0"/>
        <w:adjustRightInd w:val="0"/>
        <w:spacing w:after="0" w:line="240" w:lineRule="auto"/>
        <w:ind w:left="3119"/>
        <w:rPr>
          <w:rFonts w:ascii="Times New Roman" w:hAnsi="Times New Roman" w:cs="Times New Roman"/>
          <w:i/>
          <w:sz w:val="24"/>
          <w:szCs w:val="24"/>
        </w:rPr>
      </w:pPr>
      <w:r w:rsidRPr="00FF27B2">
        <w:rPr>
          <w:rFonts w:ascii="Times New Roman" w:hAnsi="Times New Roman" w:cs="Times New Roman"/>
          <w:i/>
          <w:sz w:val="24"/>
          <w:szCs w:val="24"/>
        </w:rPr>
        <w:t>3. measures of disguising identity and ownership</w:t>
      </w:r>
      <w:r>
        <w:rPr>
          <w:rFonts w:ascii="Times New Roman" w:hAnsi="Times New Roman" w:cs="Times New Roman"/>
          <w:i/>
          <w:sz w:val="24"/>
          <w:szCs w:val="24"/>
        </w:rPr>
        <w:t>;</w:t>
      </w:r>
    </w:p>
    <w:p w:rsidR="00FF27B2" w:rsidRPr="00FF27B2" w:rsidRDefault="00FF27B2" w:rsidP="00FF27B2">
      <w:pPr>
        <w:autoSpaceDE w:val="0"/>
        <w:autoSpaceDN w:val="0"/>
        <w:adjustRightInd w:val="0"/>
        <w:spacing w:after="0" w:line="240" w:lineRule="auto"/>
        <w:ind w:left="3119"/>
        <w:rPr>
          <w:rFonts w:ascii="Times New Roman" w:hAnsi="Times New Roman" w:cs="Times New Roman"/>
          <w:i/>
          <w:sz w:val="24"/>
          <w:szCs w:val="24"/>
        </w:rPr>
      </w:pPr>
      <w:r w:rsidRPr="00FF27B2">
        <w:rPr>
          <w:rFonts w:ascii="Times New Roman" w:hAnsi="Times New Roman" w:cs="Times New Roman"/>
          <w:i/>
          <w:sz w:val="24"/>
          <w:szCs w:val="24"/>
        </w:rPr>
        <w:t>4. change of identity</w:t>
      </w:r>
      <w:r w:rsidR="008D37E5">
        <w:rPr>
          <w:rFonts w:ascii="Times New Roman" w:hAnsi="Times New Roman" w:cs="Times New Roman"/>
          <w:i/>
          <w:sz w:val="24"/>
          <w:szCs w:val="24"/>
        </w:rPr>
        <w:t>”</w:t>
      </w:r>
      <w:r w:rsidRPr="00FF27B2">
        <w:rPr>
          <w:rFonts w:ascii="Times New Roman" w:hAnsi="Times New Roman" w:cs="Times New Roman"/>
          <w:i/>
          <w:sz w:val="24"/>
          <w:szCs w:val="24"/>
        </w:rPr>
        <w:t>.</w:t>
      </w:r>
    </w:p>
    <w:p w:rsidR="00FF27B2" w:rsidRDefault="00FF27B2" w:rsidP="00FF27B2">
      <w:pPr>
        <w:autoSpaceDE w:val="0"/>
        <w:autoSpaceDN w:val="0"/>
        <w:adjustRightInd w:val="0"/>
        <w:spacing w:after="0" w:line="240" w:lineRule="auto"/>
        <w:ind w:left="2835"/>
        <w:jc w:val="both"/>
        <w:rPr>
          <w:rFonts w:ascii="Times New Roman" w:hAnsi="Times New Roman" w:cs="Times New Roman"/>
          <w:sz w:val="24"/>
          <w:szCs w:val="24"/>
        </w:rPr>
      </w:pPr>
    </w:p>
    <w:p w:rsidR="00FF27B2" w:rsidRDefault="008D37E5" w:rsidP="00FF27B2">
      <w:pPr>
        <w:autoSpaceDE w:val="0"/>
        <w:autoSpaceDN w:val="0"/>
        <w:adjustRightInd w:val="0"/>
        <w:spacing w:after="0" w:line="240" w:lineRule="auto"/>
        <w:ind w:left="2835"/>
        <w:jc w:val="both"/>
        <w:rPr>
          <w:rFonts w:ascii="Times New Roman" w:hAnsi="Times New Roman" w:cs="Times New Roman"/>
          <w:i/>
          <w:sz w:val="24"/>
          <w:szCs w:val="24"/>
        </w:rPr>
      </w:pPr>
      <w:r>
        <w:rPr>
          <w:rFonts w:ascii="Times New Roman" w:hAnsi="Times New Roman" w:cs="Times New Roman"/>
          <w:i/>
          <w:sz w:val="24"/>
          <w:szCs w:val="24"/>
        </w:rPr>
        <w:t>“</w:t>
      </w:r>
      <w:r w:rsidR="00FF27B2" w:rsidRPr="00FF27B2">
        <w:rPr>
          <w:rFonts w:ascii="Times New Roman" w:hAnsi="Times New Roman" w:cs="Times New Roman"/>
          <w:i/>
          <w:sz w:val="24"/>
          <w:szCs w:val="24"/>
        </w:rPr>
        <w:t xml:space="preserve">It is possible to apply one or more measures from </w:t>
      </w:r>
      <w:r w:rsidRPr="008D37E5">
        <w:rPr>
          <w:rFonts w:ascii="Times New Roman" w:hAnsi="Times New Roman" w:cs="Times New Roman"/>
          <w:i/>
          <w:sz w:val="24"/>
          <w:szCs w:val="24"/>
        </w:rPr>
        <w:t>paragraph</w:t>
      </w:r>
      <w:r w:rsidR="00FF27B2" w:rsidRPr="00FF27B2">
        <w:rPr>
          <w:rFonts w:ascii="Times New Roman" w:hAnsi="Times New Roman" w:cs="Times New Roman"/>
          <w:i/>
          <w:sz w:val="24"/>
          <w:szCs w:val="24"/>
        </w:rPr>
        <w:t xml:space="preserve"> 1 of this Article in procedures of providing protection to endangered persons</w:t>
      </w:r>
      <w:r>
        <w:rPr>
          <w:rFonts w:ascii="Times New Roman" w:hAnsi="Times New Roman" w:cs="Times New Roman"/>
          <w:i/>
          <w:sz w:val="24"/>
          <w:szCs w:val="24"/>
        </w:rPr>
        <w:t>”</w:t>
      </w:r>
      <w:r w:rsidR="00FF27B2" w:rsidRPr="00FF27B2">
        <w:rPr>
          <w:rFonts w:ascii="Times New Roman" w:hAnsi="Times New Roman" w:cs="Times New Roman"/>
          <w:i/>
          <w:sz w:val="24"/>
          <w:szCs w:val="24"/>
        </w:rPr>
        <w:t>.</w:t>
      </w:r>
    </w:p>
    <w:p w:rsidR="008D37E5" w:rsidRDefault="008D37E5" w:rsidP="008D37E5">
      <w:pPr>
        <w:autoSpaceDE w:val="0"/>
        <w:autoSpaceDN w:val="0"/>
        <w:adjustRightInd w:val="0"/>
        <w:spacing w:after="0" w:line="240" w:lineRule="auto"/>
        <w:ind w:left="2835"/>
        <w:jc w:val="center"/>
        <w:rPr>
          <w:rFonts w:ascii="Times New Roman" w:hAnsi="Times New Roman" w:cs="Times New Roman"/>
          <w:sz w:val="24"/>
          <w:szCs w:val="24"/>
        </w:rPr>
      </w:pPr>
    </w:p>
    <w:p w:rsidR="008D37E5" w:rsidRPr="008D37E5" w:rsidRDefault="008D37E5" w:rsidP="008D37E5">
      <w:pPr>
        <w:autoSpaceDE w:val="0"/>
        <w:autoSpaceDN w:val="0"/>
        <w:adjustRightInd w:val="0"/>
        <w:spacing w:after="0" w:line="240" w:lineRule="auto"/>
        <w:ind w:left="2835"/>
        <w:jc w:val="center"/>
        <w:rPr>
          <w:rFonts w:ascii="Times New Roman" w:hAnsi="Times New Roman" w:cs="Times New Roman"/>
          <w:i/>
          <w:sz w:val="24"/>
          <w:szCs w:val="24"/>
        </w:rPr>
      </w:pPr>
      <w:r w:rsidRPr="008D37E5">
        <w:rPr>
          <w:rFonts w:ascii="Times New Roman" w:hAnsi="Times New Roman" w:cs="Times New Roman"/>
          <w:i/>
          <w:sz w:val="24"/>
          <w:szCs w:val="24"/>
        </w:rPr>
        <w:t>Article 16</w:t>
      </w:r>
    </w:p>
    <w:p w:rsidR="00FF27B2" w:rsidRDefault="008D37E5" w:rsidP="008D37E5">
      <w:pPr>
        <w:autoSpaceDE w:val="0"/>
        <w:autoSpaceDN w:val="0"/>
        <w:adjustRightInd w:val="0"/>
        <w:spacing w:after="0" w:line="240" w:lineRule="auto"/>
        <w:ind w:left="2835"/>
        <w:jc w:val="both"/>
        <w:rPr>
          <w:rFonts w:ascii="Times New Roman" w:hAnsi="Times New Roman" w:cs="Times New Roman"/>
          <w:i/>
          <w:sz w:val="24"/>
          <w:szCs w:val="24"/>
        </w:rPr>
      </w:pPr>
      <w:r w:rsidRPr="008D37E5">
        <w:rPr>
          <w:rFonts w:ascii="Times New Roman" w:hAnsi="Times New Roman" w:cs="Times New Roman"/>
          <w:i/>
          <w:sz w:val="24"/>
          <w:szCs w:val="24"/>
        </w:rPr>
        <w:t>“Physical protection from Article 15, paragraph 1, item 1 of this Act is an immediate providing of protection in order to prevent endangering of life, health, corporal inviolability, freedom or property of endangered person”.</w:t>
      </w:r>
    </w:p>
    <w:p w:rsidR="00727B00" w:rsidRDefault="00727B00" w:rsidP="008D37E5">
      <w:pPr>
        <w:autoSpaceDE w:val="0"/>
        <w:autoSpaceDN w:val="0"/>
        <w:adjustRightInd w:val="0"/>
        <w:spacing w:after="0" w:line="240" w:lineRule="auto"/>
        <w:ind w:left="2835"/>
        <w:jc w:val="both"/>
        <w:rPr>
          <w:rFonts w:ascii="Times New Roman" w:hAnsi="Times New Roman" w:cs="Times New Roman"/>
          <w:i/>
          <w:sz w:val="24"/>
          <w:szCs w:val="24"/>
        </w:rPr>
      </w:pPr>
    </w:p>
    <w:p w:rsidR="008D37E5" w:rsidRPr="00727B00" w:rsidRDefault="008D37E5" w:rsidP="008D37E5">
      <w:pPr>
        <w:autoSpaceDE w:val="0"/>
        <w:autoSpaceDN w:val="0"/>
        <w:adjustRightInd w:val="0"/>
        <w:spacing w:after="0" w:line="240" w:lineRule="auto"/>
        <w:ind w:left="2835"/>
        <w:jc w:val="center"/>
        <w:rPr>
          <w:rFonts w:ascii="Times New Roman" w:hAnsi="Times New Roman" w:cs="Times New Roman"/>
          <w:i/>
          <w:sz w:val="24"/>
          <w:szCs w:val="24"/>
        </w:rPr>
      </w:pPr>
      <w:r w:rsidRPr="00727B00">
        <w:rPr>
          <w:rFonts w:ascii="Times New Roman" w:hAnsi="Times New Roman" w:cs="Times New Roman"/>
          <w:i/>
          <w:sz w:val="24"/>
          <w:szCs w:val="24"/>
        </w:rPr>
        <w:t>Article 17</w:t>
      </w:r>
    </w:p>
    <w:p w:rsidR="008D37E5" w:rsidRPr="00727B00" w:rsidRDefault="008D37E5" w:rsidP="008D37E5">
      <w:pPr>
        <w:autoSpaceDE w:val="0"/>
        <w:autoSpaceDN w:val="0"/>
        <w:adjustRightInd w:val="0"/>
        <w:spacing w:after="0" w:line="240" w:lineRule="auto"/>
        <w:ind w:left="2835"/>
        <w:jc w:val="both"/>
        <w:rPr>
          <w:rFonts w:ascii="Times New Roman" w:hAnsi="Times New Roman" w:cs="Times New Roman"/>
          <w:i/>
          <w:sz w:val="24"/>
          <w:szCs w:val="24"/>
        </w:rPr>
      </w:pPr>
      <w:r w:rsidRPr="00727B00">
        <w:rPr>
          <w:rFonts w:ascii="Times New Roman" w:hAnsi="Times New Roman" w:cs="Times New Roman"/>
          <w:i/>
          <w:sz w:val="24"/>
          <w:szCs w:val="24"/>
        </w:rPr>
        <w:t>“Relocation of endangered person from Article 15, paragraph 1, item 2 of this Act is a temporary or permanent resettling from the place of residence or domicile of endangered person to another location designated by the Protection Unit. Relocation is possible on the territory of Republic of Croatia or outside the territory of Republic of Croatia, in accordance with international treaties”.</w:t>
      </w:r>
    </w:p>
    <w:p w:rsidR="008D37E5" w:rsidRPr="00727B00" w:rsidRDefault="008D37E5" w:rsidP="008D37E5">
      <w:pPr>
        <w:autoSpaceDE w:val="0"/>
        <w:autoSpaceDN w:val="0"/>
        <w:adjustRightInd w:val="0"/>
        <w:spacing w:after="0" w:line="240" w:lineRule="auto"/>
        <w:ind w:left="2835"/>
        <w:jc w:val="both"/>
        <w:rPr>
          <w:rFonts w:ascii="Times New Roman" w:hAnsi="Times New Roman" w:cs="Times New Roman"/>
          <w:i/>
          <w:sz w:val="24"/>
          <w:szCs w:val="24"/>
        </w:rPr>
      </w:pPr>
    </w:p>
    <w:p w:rsidR="008D37E5" w:rsidRPr="00727B00" w:rsidRDefault="008D37E5" w:rsidP="008D37E5">
      <w:pPr>
        <w:autoSpaceDE w:val="0"/>
        <w:autoSpaceDN w:val="0"/>
        <w:adjustRightInd w:val="0"/>
        <w:spacing w:after="0" w:line="240" w:lineRule="auto"/>
        <w:ind w:left="2835"/>
        <w:jc w:val="center"/>
        <w:rPr>
          <w:rFonts w:ascii="Times New Roman" w:hAnsi="Times New Roman" w:cs="Times New Roman"/>
          <w:i/>
          <w:sz w:val="24"/>
          <w:szCs w:val="24"/>
        </w:rPr>
      </w:pPr>
      <w:r w:rsidRPr="00727B00">
        <w:rPr>
          <w:rFonts w:ascii="Times New Roman" w:hAnsi="Times New Roman" w:cs="Times New Roman"/>
          <w:i/>
          <w:sz w:val="24"/>
          <w:szCs w:val="24"/>
        </w:rPr>
        <w:t>Article 18</w:t>
      </w:r>
    </w:p>
    <w:p w:rsidR="008D37E5" w:rsidRPr="00727B00" w:rsidRDefault="008D37E5" w:rsidP="008D37E5">
      <w:pPr>
        <w:autoSpaceDE w:val="0"/>
        <w:autoSpaceDN w:val="0"/>
        <w:adjustRightInd w:val="0"/>
        <w:spacing w:after="0" w:line="240" w:lineRule="auto"/>
        <w:ind w:left="2835"/>
        <w:jc w:val="both"/>
        <w:rPr>
          <w:rFonts w:ascii="Times New Roman" w:hAnsi="Times New Roman" w:cs="Times New Roman"/>
          <w:i/>
          <w:sz w:val="24"/>
          <w:szCs w:val="24"/>
        </w:rPr>
      </w:pPr>
      <w:r w:rsidRPr="00727B00">
        <w:rPr>
          <w:rFonts w:ascii="Times New Roman" w:hAnsi="Times New Roman" w:cs="Times New Roman"/>
          <w:i/>
          <w:sz w:val="24"/>
          <w:szCs w:val="24"/>
        </w:rPr>
        <w:t xml:space="preserve">“Measure of disguising identity comprises the production and use of personal documents with </w:t>
      </w:r>
      <w:r w:rsidRPr="00727B00">
        <w:rPr>
          <w:rFonts w:ascii="Times New Roman" w:hAnsi="Times New Roman" w:cs="Times New Roman"/>
          <w:i/>
          <w:sz w:val="24"/>
          <w:szCs w:val="24"/>
        </w:rPr>
        <w:lastRenderedPageBreak/>
        <w:t>temporary changed personal data, as well as production and use of title deeds of endangered persons”.</w:t>
      </w:r>
    </w:p>
    <w:p w:rsidR="008D37E5" w:rsidRPr="00727B00" w:rsidRDefault="008D37E5" w:rsidP="008D37E5">
      <w:pPr>
        <w:autoSpaceDE w:val="0"/>
        <w:autoSpaceDN w:val="0"/>
        <w:adjustRightInd w:val="0"/>
        <w:spacing w:after="0" w:line="240" w:lineRule="auto"/>
        <w:ind w:left="2835"/>
        <w:jc w:val="both"/>
        <w:rPr>
          <w:rFonts w:ascii="Times New Roman" w:hAnsi="Times New Roman" w:cs="Times New Roman"/>
          <w:i/>
          <w:sz w:val="24"/>
          <w:szCs w:val="24"/>
        </w:rPr>
      </w:pPr>
    </w:p>
    <w:p w:rsidR="008D37E5" w:rsidRPr="00727B00" w:rsidRDefault="008D37E5" w:rsidP="008D37E5">
      <w:pPr>
        <w:autoSpaceDE w:val="0"/>
        <w:autoSpaceDN w:val="0"/>
        <w:adjustRightInd w:val="0"/>
        <w:spacing w:after="0" w:line="240" w:lineRule="auto"/>
        <w:ind w:left="2835"/>
        <w:jc w:val="center"/>
        <w:rPr>
          <w:rFonts w:ascii="Times New Roman" w:hAnsi="Times New Roman" w:cs="Times New Roman"/>
          <w:i/>
          <w:sz w:val="24"/>
          <w:szCs w:val="24"/>
        </w:rPr>
      </w:pPr>
      <w:r w:rsidRPr="00727B00">
        <w:rPr>
          <w:rFonts w:ascii="Times New Roman" w:hAnsi="Times New Roman" w:cs="Times New Roman"/>
          <w:i/>
          <w:sz w:val="24"/>
          <w:szCs w:val="24"/>
        </w:rPr>
        <w:t>Article 19</w:t>
      </w:r>
    </w:p>
    <w:p w:rsidR="008D37E5" w:rsidRPr="00727B00" w:rsidRDefault="008D37E5" w:rsidP="008D37E5">
      <w:pPr>
        <w:autoSpaceDE w:val="0"/>
        <w:autoSpaceDN w:val="0"/>
        <w:adjustRightInd w:val="0"/>
        <w:spacing w:after="0" w:line="240" w:lineRule="auto"/>
        <w:ind w:left="2835"/>
        <w:jc w:val="both"/>
        <w:rPr>
          <w:rFonts w:ascii="Times New Roman" w:hAnsi="Times New Roman" w:cs="Times New Roman"/>
          <w:i/>
          <w:sz w:val="24"/>
          <w:szCs w:val="24"/>
        </w:rPr>
      </w:pPr>
      <w:r w:rsidRPr="00727B00">
        <w:rPr>
          <w:rFonts w:ascii="Times New Roman" w:hAnsi="Times New Roman" w:cs="Times New Roman"/>
          <w:i/>
          <w:sz w:val="24"/>
          <w:szCs w:val="24"/>
        </w:rPr>
        <w:t>“Change of identity from Article 15, paragraph 1, item 4 of this Act is a change of parts or all personal data of endangered person. Approval of the Board is necessary in order to apply this measure”.</w:t>
      </w:r>
    </w:p>
    <w:p w:rsidR="008D37E5" w:rsidRPr="00727B00" w:rsidRDefault="008D37E5" w:rsidP="008D37E5">
      <w:pPr>
        <w:autoSpaceDE w:val="0"/>
        <w:autoSpaceDN w:val="0"/>
        <w:adjustRightInd w:val="0"/>
        <w:spacing w:after="0" w:line="240" w:lineRule="auto"/>
        <w:ind w:left="2835"/>
        <w:jc w:val="both"/>
        <w:rPr>
          <w:rFonts w:ascii="Times New Roman" w:hAnsi="Times New Roman" w:cs="Times New Roman"/>
          <w:i/>
          <w:sz w:val="24"/>
          <w:szCs w:val="24"/>
        </w:rPr>
      </w:pPr>
    </w:p>
    <w:p w:rsidR="008D37E5" w:rsidRPr="00727B00" w:rsidRDefault="008D37E5" w:rsidP="008D37E5">
      <w:pPr>
        <w:autoSpaceDE w:val="0"/>
        <w:autoSpaceDN w:val="0"/>
        <w:adjustRightInd w:val="0"/>
        <w:spacing w:after="0" w:line="240" w:lineRule="auto"/>
        <w:ind w:left="2835"/>
        <w:jc w:val="both"/>
        <w:rPr>
          <w:rFonts w:ascii="Times New Roman" w:hAnsi="Times New Roman" w:cs="Times New Roman"/>
          <w:i/>
          <w:sz w:val="24"/>
          <w:szCs w:val="24"/>
        </w:rPr>
      </w:pPr>
      <w:r w:rsidRPr="00727B00">
        <w:rPr>
          <w:rFonts w:ascii="Times New Roman" w:hAnsi="Times New Roman" w:cs="Times New Roman"/>
          <w:i/>
          <w:sz w:val="24"/>
          <w:szCs w:val="24"/>
        </w:rPr>
        <w:t>“Acquisition of new identity has no impact on status and other rights and obligations of endangered person”.</w:t>
      </w:r>
    </w:p>
    <w:p w:rsidR="008D37E5" w:rsidRPr="00727B00" w:rsidRDefault="008D37E5" w:rsidP="008D37E5">
      <w:pPr>
        <w:autoSpaceDE w:val="0"/>
        <w:autoSpaceDN w:val="0"/>
        <w:adjustRightInd w:val="0"/>
        <w:spacing w:after="0" w:line="240" w:lineRule="auto"/>
        <w:ind w:left="2835"/>
        <w:jc w:val="both"/>
        <w:rPr>
          <w:rFonts w:ascii="Times New Roman" w:hAnsi="Times New Roman" w:cs="Times New Roman"/>
          <w:i/>
          <w:sz w:val="24"/>
          <w:szCs w:val="24"/>
        </w:rPr>
      </w:pPr>
    </w:p>
    <w:p w:rsidR="008D37E5" w:rsidRPr="00727B00" w:rsidRDefault="008D37E5" w:rsidP="008D37E5">
      <w:pPr>
        <w:autoSpaceDE w:val="0"/>
        <w:autoSpaceDN w:val="0"/>
        <w:adjustRightInd w:val="0"/>
        <w:spacing w:after="0" w:line="240" w:lineRule="auto"/>
        <w:ind w:left="2835"/>
        <w:jc w:val="both"/>
        <w:rPr>
          <w:rFonts w:ascii="Times New Roman" w:hAnsi="Times New Roman" w:cs="Times New Roman"/>
          <w:i/>
          <w:sz w:val="24"/>
          <w:szCs w:val="24"/>
        </w:rPr>
      </w:pPr>
      <w:r w:rsidRPr="00727B00">
        <w:rPr>
          <w:rFonts w:ascii="Times New Roman" w:hAnsi="Times New Roman" w:cs="Times New Roman"/>
          <w:i/>
          <w:sz w:val="24"/>
          <w:szCs w:val="24"/>
        </w:rPr>
        <w:t>“After change of identity, the Unit allows and supervises the approach to real identity”.</w:t>
      </w:r>
    </w:p>
    <w:p w:rsidR="008D37E5" w:rsidRDefault="008D37E5" w:rsidP="008D37E5">
      <w:pPr>
        <w:autoSpaceDE w:val="0"/>
        <w:autoSpaceDN w:val="0"/>
        <w:adjustRightInd w:val="0"/>
        <w:spacing w:after="0" w:line="240" w:lineRule="auto"/>
        <w:ind w:left="2835"/>
        <w:jc w:val="both"/>
        <w:rPr>
          <w:rFonts w:ascii="Times New Roman" w:hAnsi="Times New Roman" w:cs="Times New Roman"/>
          <w:sz w:val="24"/>
          <w:szCs w:val="24"/>
        </w:rPr>
      </w:pPr>
    </w:p>
    <w:p w:rsidR="00753DC7" w:rsidRDefault="00753DC7" w:rsidP="00753DC7">
      <w:pPr>
        <w:autoSpaceDE w:val="0"/>
        <w:autoSpaceDN w:val="0"/>
        <w:adjustRightInd w:val="0"/>
        <w:spacing w:line="240" w:lineRule="auto"/>
        <w:ind w:left="2835"/>
        <w:jc w:val="center"/>
        <w:rPr>
          <w:rFonts w:ascii="Times New Roman" w:hAnsi="Times New Roman" w:cs="Times New Roman"/>
          <w:sz w:val="24"/>
          <w:szCs w:val="24"/>
        </w:rPr>
      </w:pPr>
      <w:r>
        <w:rPr>
          <w:rFonts w:ascii="Times New Roman" w:hAnsi="Times New Roman" w:cs="Times New Roman"/>
          <w:sz w:val="24"/>
          <w:szCs w:val="24"/>
        </w:rPr>
        <w:t>Pasal 15</w:t>
      </w:r>
    </w:p>
    <w:p w:rsidR="00753DC7" w:rsidRDefault="00753DC7" w:rsidP="00753DC7">
      <w:pPr>
        <w:autoSpaceDE w:val="0"/>
        <w:autoSpaceDN w:val="0"/>
        <w:adjustRightInd w:val="0"/>
        <w:spacing w:after="0" w:line="240" w:lineRule="auto"/>
        <w:ind w:left="2835"/>
        <w:jc w:val="both"/>
        <w:rPr>
          <w:rFonts w:ascii="Times New Roman" w:hAnsi="Times New Roman" w:cs="Times New Roman"/>
          <w:sz w:val="24"/>
          <w:szCs w:val="24"/>
        </w:rPr>
      </w:pPr>
      <w:r>
        <w:rPr>
          <w:rFonts w:ascii="Times New Roman" w:hAnsi="Times New Roman" w:cs="Times New Roman"/>
          <w:sz w:val="24"/>
          <w:szCs w:val="24"/>
        </w:rPr>
        <w:t>“Langkah-langkah perlindungan bagi orang-orang yang terancam adalah sebagai berikut :</w:t>
      </w:r>
    </w:p>
    <w:p w:rsidR="00753DC7" w:rsidRDefault="00753DC7" w:rsidP="00753DC7">
      <w:pPr>
        <w:pStyle w:val="ListParagraph"/>
        <w:numPr>
          <w:ilvl w:val="0"/>
          <w:numId w:val="90"/>
        </w:numPr>
        <w:autoSpaceDE w:val="0"/>
        <w:autoSpaceDN w:val="0"/>
        <w:adjustRightInd w:val="0"/>
        <w:spacing w:after="0" w:line="240" w:lineRule="auto"/>
        <w:ind w:left="3544"/>
        <w:jc w:val="both"/>
        <w:rPr>
          <w:rFonts w:ascii="Times New Roman" w:hAnsi="Times New Roman" w:cs="Times New Roman"/>
          <w:sz w:val="24"/>
          <w:szCs w:val="24"/>
        </w:rPr>
      </w:pPr>
      <w:r>
        <w:rPr>
          <w:rFonts w:ascii="Times New Roman" w:hAnsi="Times New Roman" w:cs="Times New Roman"/>
          <w:sz w:val="24"/>
          <w:szCs w:val="24"/>
        </w:rPr>
        <w:t>Perlindungan fisik;</w:t>
      </w:r>
    </w:p>
    <w:p w:rsidR="00753DC7" w:rsidRDefault="00753DC7" w:rsidP="00753DC7">
      <w:pPr>
        <w:pStyle w:val="ListParagraph"/>
        <w:numPr>
          <w:ilvl w:val="0"/>
          <w:numId w:val="90"/>
        </w:numPr>
        <w:autoSpaceDE w:val="0"/>
        <w:autoSpaceDN w:val="0"/>
        <w:adjustRightInd w:val="0"/>
        <w:spacing w:after="0" w:line="240" w:lineRule="auto"/>
        <w:ind w:left="3544"/>
        <w:jc w:val="both"/>
        <w:rPr>
          <w:rFonts w:ascii="Times New Roman" w:hAnsi="Times New Roman" w:cs="Times New Roman"/>
          <w:sz w:val="24"/>
          <w:szCs w:val="24"/>
        </w:rPr>
      </w:pPr>
      <w:r>
        <w:rPr>
          <w:rFonts w:ascii="Times New Roman" w:hAnsi="Times New Roman" w:cs="Times New Roman"/>
          <w:sz w:val="24"/>
          <w:szCs w:val="24"/>
        </w:rPr>
        <w:t>Relokasi;</w:t>
      </w:r>
    </w:p>
    <w:p w:rsidR="00753DC7" w:rsidRDefault="00753DC7" w:rsidP="00753DC7">
      <w:pPr>
        <w:pStyle w:val="ListParagraph"/>
        <w:numPr>
          <w:ilvl w:val="0"/>
          <w:numId w:val="90"/>
        </w:numPr>
        <w:autoSpaceDE w:val="0"/>
        <w:autoSpaceDN w:val="0"/>
        <w:adjustRightInd w:val="0"/>
        <w:spacing w:after="0" w:line="240" w:lineRule="auto"/>
        <w:ind w:left="3544"/>
        <w:jc w:val="both"/>
        <w:rPr>
          <w:rFonts w:ascii="Times New Roman" w:hAnsi="Times New Roman" w:cs="Times New Roman"/>
          <w:sz w:val="24"/>
          <w:szCs w:val="24"/>
        </w:rPr>
      </w:pPr>
      <w:r>
        <w:rPr>
          <w:rFonts w:ascii="Times New Roman" w:hAnsi="Times New Roman" w:cs="Times New Roman"/>
          <w:sz w:val="24"/>
          <w:szCs w:val="24"/>
        </w:rPr>
        <w:t>Ukuran menyamarkan identitas dan kepemilikannya;</w:t>
      </w:r>
    </w:p>
    <w:p w:rsidR="00753DC7" w:rsidRDefault="00753DC7" w:rsidP="00753DC7">
      <w:pPr>
        <w:pStyle w:val="ListParagraph"/>
        <w:numPr>
          <w:ilvl w:val="0"/>
          <w:numId w:val="90"/>
        </w:numPr>
        <w:autoSpaceDE w:val="0"/>
        <w:autoSpaceDN w:val="0"/>
        <w:adjustRightInd w:val="0"/>
        <w:spacing w:after="0" w:line="240" w:lineRule="auto"/>
        <w:ind w:left="3544"/>
        <w:jc w:val="both"/>
        <w:rPr>
          <w:rFonts w:ascii="Times New Roman" w:hAnsi="Times New Roman" w:cs="Times New Roman"/>
          <w:sz w:val="24"/>
          <w:szCs w:val="24"/>
        </w:rPr>
      </w:pPr>
      <w:r>
        <w:rPr>
          <w:rFonts w:ascii="Times New Roman" w:hAnsi="Times New Roman" w:cs="Times New Roman"/>
          <w:sz w:val="24"/>
          <w:szCs w:val="24"/>
        </w:rPr>
        <w:t>Perubahan identitas”.</w:t>
      </w:r>
    </w:p>
    <w:p w:rsidR="00753DC7" w:rsidRDefault="00753DC7" w:rsidP="00753DC7">
      <w:pPr>
        <w:pStyle w:val="ListParagraph"/>
        <w:autoSpaceDE w:val="0"/>
        <w:autoSpaceDN w:val="0"/>
        <w:adjustRightInd w:val="0"/>
        <w:spacing w:after="0" w:line="240" w:lineRule="auto"/>
        <w:ind w:left="2835"/>
        <w:jc w:val="both"/>
        <w:rPr>
          <w:rFonts w:ascii="Times New Roman" w:hAnsi="Times New Roman" w:cs="Times New Roman"/>
          <w:sz w:val="24"/>
          <w:szCs w:val="24"/>
        </w:rPr>
      </w:pPr>
    </w:p>
    <w:p w:rsidR="00753DC7" w:rsidRDefault="00753DC7" w:rsidP="00753DC7">
      <w:pPr>
        <w:pStyle w:val="ListParagraph"/>
        <w:autoSpaceDE w:val="0"/>
        <w:autoSpaceDN w:val="0"/>
        <w:adjustRightInd w:val="0"/>
        <w:spacing w:after="0" w:line="240" w:lineRule="auto"/>
        <w:ind w:left="2835"/>
        <w:jc w:val="both"/>
        <w:rPr>
          <w:rFonts w:ascii="Times New Roman" w:hAnsi="Times New Roman" w:cs="Times New Roman"/>
          <w:sz w:val="24"/>
          <w:szCs w:val="24"/>
        </w:rPr>
      </w:pPr>
      <w:r>
        <w:rPr>
          <w:rFonts w:ascii="Times New Roman" w:hAnsi="Times New Roman" w:cs="Times New Roman"/>
          <w:sz w:val="24"/>
          <w:szCs w:val="24"/>
        </w:rPr>
        <w:t>“Dimungkinkanya untuk menerapkan satu atau lebih tindakan dari P</w:t>
      </w:r>
      <w:r w:rsidR="00FF27B2">
        <w:rPr>
          <w:rFonts w:ascii="Times New Roman" w:hAnsi="Times New Roman" w:cs="Times New Roman"/>
          <w:sz w:val="24"/>
          <w:szCs w:val="24"/>
        </w:rPr>
        <w:t>oin</w:t>
      </w:r>
      <w:r>
        <w:rPr>
          <w:rFonts w:ascii="Times New Roman" w:hAnsi="Times New Roman" w:cs="Times New Roman"/>
          <w:sz w:val="24"/>
          <w:szCs w:val="24"/>
        </w:rPr>
        <w:t xml:space="preserve"> 1</w:t>
      </w:r>
      <w:r w:rsidR="00FF27B2">
        <w:rPr>
          <w:rFonts w:ascii="Times New Roman" w:hAnsi="Times New Roman" w:cs="Times New Roman"/>
          <w:sz w:val="24"/>
          <w:szCs w:val="24"/>
        </w:rPr>
        <w:t xml:space="preserve"> Pasal ini</w:t>
      </w:r>
      <w:r>
        <w:rPr>
          <w:rFonts w:ascii="Times New Roman" w:hAnsi="Times New Roman" w:cs="Times New Roman"/>
          <w:sz w:val="24"/>
          <w:szCs w:val="24"/>
        </w:rPr>
        <w:t xml:space="preserve"> dalam prosedur memberikan perlindungan kepada orang-orang yang terancam”.</w:t>
      </w:r>
    </w:p>
    <w:p w:rsidR="00753DC7" w:rsidRPr="00616503" w:rsidRDefault="00753DC7" w:rsidP="00753DC7">
      <w:pPr>
        <w:pStyle w:val="ListParagraph"/>
        <w:autoSpaceDE w:val="0"/>
        <w:autoSpaceDN w:val="0"/>
        <w:adjustRightInd w:val="0"/>
        <w:spacing w:line="240" w:lineRule="auto"/>
        <w:ind w:left="2835"/>
        <w:jc w:val="center"/>
        <w:rPr>
          <w:rFonts w:ascii="Times New Roman" w:hAnsi="Times New Roman" w:cs="Times New Roman"/>
          <w:sz w:val="24"/>
          <w:szCs w:val="24"/>
        </w:rPr>
      </w:pPr>
      <w:r>
        <w:rPr>
          <w:rFonts w:ascii="Times New Roman" w:hAnsi="Times New Roman" w:cs="Times New Roman"/>
          <w:sz w:val="24"/>
          <w:szCs w:val="24"/>
        </w:rPr>
        <w:t>Pasal 16</w:t>
      </w:r>
    </w:p>
    <w:p w:rsidR="00753DC7" w:rsidRDefault="00753DC7" w:rsidP="00753DC7">
      <w:pPr>
        <w:autoSpaceDE w:val="0"/>
        <w:autoSpaceDN w:val="0"/>
        <w:adjustRightInd w:val="0"/>
        <w:spacing w:after="0" w:line="240" w:lineRule="auto"/>
        <w:ind w:left="2835"/>
        <w:jc w:val="both"/>
        <w:rPr>
          <w:rFonts w:ascii="Times New Roman" w:hAnsi="Times New Roman" w:cs="Times New Roman"/>
          <w:sz w:val="24"/>
          <w:szCs w:val="24"/>
        </w:rPr>
      </w:pPr>
      <w:r>
        <w:rPr>
          <w:rFonts w:ascii="Times New Roman" w:hAnsi="Times New Roman" w:cs="Times New Roman"/>
          <w:sz w:val="24"/>
          <w:szCs w:val="24"/>
        </w:rPr>
        <w:t>“Perlindungan fisik dari Pasal 15 angka 1 adalah langsung memberikan perlindunga</w:t>
      </w:r>
      <w:r w:rsidR="00941A96">
        <w:rPr>
          <w:rFonts w:ascii="Times New Roman" w:hAnsi="Times New Roman" w:cs="Times New Roman"/>
          <w:sz w:val="24"/>
          <w:szCs w:val="24"/>
        </w:rPr>
        <w:t>n untuk mencegah yan</w:t>
      </w:r>
      <w:r>
        <w:rPr>
          <w:rFonts w:ascii="Times New Roman" w:hAnsi="Times New Roman" w:cs="Times New Roman"/>
          <w:sz w:val="24"/>
          <w:szCs w:val="24"/>
        </w:rPr>
        <w:t>g membahayakan hidup, kesehatan, fisik, kebebasan atau harta benda orang yang terancam”.</w:t>
      </w:r>
    </w:p>
    <w:p w:rsidR="00753DC7" w:rsidRDefault="00753DC7" w:rsidP="00753DC7">
      <w:pPr>
        <w:autoSpaceDE w:val="0"/>
        <w:autoSpaceDN w:val="0"/>
        <w:adjustRightInd w:val="0"/>
        <w:spacing w:after="0" w:line="240" w:lineRule="auto"/>
        <w:ind w:left="2835"/>
        <w:jc w:val="center"/>
        <w:rPr>
          <w:rFonts w:ascii="Times New Roman" w:hAnsi="Times New Roman" w:cs="Times New Roman"/>
          <w:sz w:val="24"/>
          <w:szCs w:val="24"/>
        </w:rPr>
      </w:pPr>
    </w:p>
    <w:p w:rsidR="00753DC7" w:rsidRDefault="00753DC7" w:rsidP="00753DC7">
      <w:pPr>
        <w:autoSpaceDE w:val="0"/>
        <w:autoSpaceDN w:val="0"/>
        <w:adjustRightInd w:val="0"/>
        <w:spacing w:line="240" w:lineRule="auto"/>
        <w:ind w:left="2835"/>
        <w:jc w:val="center"/>
        <w:rPr>
          <w:rFonts w:ascii="Times New Roman" w:hAnsi="Times New Roman" w:cs="Times New Roman"/>
          <w:sz w:val="24"/>
          <w:szCs w:val="24"/>
        </w:rPr>
      </w:pPr>
      <w:r>
        <w:rPr>
          <w:rFonts w:ascii="Times New Roman" w:hAnsi="Times New Roman" w:cs="Times New Roman"/>
          <w:sz w:val="24"/>
          <w:szCs w:val="24"/>
        </w:rPr>
        <w:t>Pasal 17</w:t>
      </w:r>
    </w:p>
    <w:p w:rsidR="00753DC7" w:rsidRDefault="00753DC7" w:rsidP="00753DC7">
      <w:pPr>
        <w:autoSpaceDE w:val="0"/>
        <w:autoSpaceDN w:val="0"/>
        <w:adjustRightInd w:val="0"/>
        <w:spacing w:line="240" w:lineRule="auto"/>
        <w:ind w:left="2835"/>
        <w:jc w:val="both"/>
        <w:rPr>
          <w:rFonts w:ascii="Times New Roman" w:hAnsi="Times New Roman" w:cs="Times New Roman"/>
          <w:sz w:val="24"/>
          <w:szCs w:val="24"/>
        </w:rPr>
      </w:pPr>
      <w:r>
        <w:rPr>
          <w:rFonts w:ascii="Times New Roman" w:hAnsi="Times New Roman" w:cs="Times New Roman"/>
          <w:sz w:val="24"/>
          <w:szCs w:val="24"/>
        </w:rPr>
        <w:t xml:space="preserve">“Relokasi orang yang terancam pada Pasal 15 angka 2 adalah pemukiman kembali sementara atau permanen dari tempat tinggal atau domisili orang yang terancam punah ke lokasi lain yang ditunjuk oleh Unit Perlindungan. Relokasi dapat dilakukan di wilayah Republik Kroasia atau di luar wilayah </w:t>
      </w:r>
      <w:r>
        <w:rPr>
          <w:rFonts w:ascii="Times New Roman" w:hAnsi="Times New Roman" w:cs="Times New Roman"/>
          <w:sz w:val="24"/>
          <w:szCs w:val="24"/>
        </w:rPr>
        <w:lastRenderedPageBreak/>
        <w:t>Republik Kroasia, sesuai dengan perjanjian Internasional”.</w:t>
      </w:r>
    </w:p>
    <w:p w:rsidR="00753DC7" w:rsidRDefault="00753DC7" w:rsidP="00753DC7">
      <w:pPr>
        <w:autoSpaceDE w:val="0"/>
        <w:autoSpaceDN w:val="0"/>
        <w:adjustRightInd w:val="0"/>
        <w:spacing w:line="240" w:lineRule="auto"/>
        <w:ind w:left="2835"/>
        <w:jc w:val="center"/>
        <w:rPr>
          <w:rFonts w:ascii="Times New Roman" w:hAnsi="Times New Roman" w:cs="Times New Roman"/>
          <w:sz w:val="24"/>
          <w:szCs w:val="24"/>
        </w:rPr>
      </w:pPr>
      <w:r>
        <w:rPr>
          <w:rFonts w:ascii="Times New Roman" w:hAnsi="Times New Roman" w:cs="Times New Roman"/>
          <w:sz w:val="24"/>
          <w:szCs w:val="24"/>
        </w:rPr>
        <w:t>Pasal 18</w:t>
      </w:r>
    </w:p>
    <w:p w:rsidR="00753DC7" w:rsidRDefault="00753DC7" w:rsidP="00753DC7">
      <w:pPr>
        <w:autoSpaceDE w:val="0"/>
        <w:autoSpaceDN w:val="0"/>
        <w:adjustRightInd w:val="0"/>
        <w:spacing w:after="0" w:line="240" w:lineRule="auto"/>
        <w:ind w:left="2835"/>
        <w:jc w:val="both"/>
        <w:rPr>
          <w:rFonts w:ascii="Times New Roman" w:hAnsi="Times New Roman" w:cs="Times New Roman"/>
          <w:sz w:val="24"/>
          <w:szCs w:val="24"/>
        </w:rPr>
      </w:pPr>
      <w:r>
        <w:rPr>
          <w:rFonts w:ascii="Times New Roman" w:hAnsi="Times New Roman" w:cs="Times New Roman"/>
          <w:sz w:val="24"/>
          <w:szCs w:val="24"/>
        </w:rPr>
        <w:t>“Pengukuran dari penyamaran identitas terdiri dari membuat dan penggunaan dokumen pribadi dengan data pribadi sementara dirubah, serta membuat dan penggunaan dari identitas baru secara permanen orang yang terancam”.</w:t>
      </w:r>
    </w:p>
    <w:p w:rsidR="00753DC7" w:rsidRDefault="00753DC7" w:rsidP="00753DC7">
      <w:pPr>
        <w:autoSpaceDE w:val="0"/>
        <w:autoSpaceDN w:val="0"/>
        <w:adjustRightInd w:val="0"/>
        <w:spacing w:after="0" w:line="240" w:lineRule="auto"/>
        <w:ind w:left="2835"/>
        <w:jc w:val="center"/>
        <w:rPr>
          <w:rFonts w:ascii="Times New Roman" w:hAnsi="Times New Roman" w:cs="Times New Roman"/>
          <w:sz w:val="24"/>
          <w:szCs w:val="24"/>
        </w:rPr>
      </w:pPr>
    </w:p>
    <w:p w:rsidR="00753DC7" w:rsidRDefault="00753DC7" w:rsidP="00753DC7">
      <w:pPr>
        <w:autoSpaceDE w:val="0"/>
        <w:autoSpaceDN w:val="0"/>
        <w:adjustRightInd w:val="0"/>
        <w:spacing w:line="240" w:lineRule="auto"/>
        <w:ind w:left="2835"/>
        <w:jc w:val="center"/>
        <w:rPr>
          <w:rFonts w:ascii="Times New Roman" w:hAnsi="Times New Roman" w:cs="Times New Roman"/>
          <w:sz w:val="24"/>
          <w:szCs w:val="24"/>
        </w:rPr>
      </w:pPr>
      <w:r>
        <w:rPr>
          <w:rFonts w:ascii="Times New Roman" w:hAnsi="Times New Roman" w:cs="Times New Roman"/>
          <w:sz w:val="24"/>
          <w:szCs w:val="24"/>
        </w:rPr>
        <w:t>Pasal 19</w:t>
      </w:r>
    </w:p>
    <w:p w:rsidR="00753DC7" w:rsidRDefault="00753DC7" w:rsidP="00753DC7">
      <w:pPr>
        <w:autoSpaceDE w:val="0"/>
        <w:autoSpaceDN w:val="0"/>
        <w:adjustRightInd w:val="0"/>
        <w:spacing w:after="0" w:line="240" w:lineRule="auto"/>
        <w:ind w:left="2835"/>
        <w:jc w:val="both"/>
        <w:rPr>
          <w:rFonts w:ascii="Times New Roman" w:hAnsi="Times New Roman" w:cs="Times New Roman"/>
          <w:sz w:val="24"/>
          <w:szCs w:val="24"/>
        </w:rPr>
      </w:pPr>
      <w:r>
        <w:rPr>
          <w:rFonts w:ascii="Times New Roman" w:hAnsi="Times New Roman" w:cs="Times New Roman"/>
          <w:sz w:val="24"/>
          <w:szCs w:val="24"/>
        </w:rPr>
        <w:t>“Perubahan identitas pada Pasal 15 angka 4 adalah perubahan sebagian atau seluruh data pribadi dari orang yang terancam. Persetujuan Dewan akan menentukan dalam rangka menetapkan ukuran ini”.</w:t>
      </w:r>
    </w:p>
    <w:p w:rsidR="00753DC7" w:rsidRDefault="00753DC7" w:rsidP="00753DC7">
      <w:pPr>
        <w:autoSpaceDE w:val="0"/>
        <w:autoSpaceDN w:val="0"/>
        <w:adjustRightInd w:val="0"/>
        <w:spacing w:after="0" w:line="240" w:lineRule="auto"/>
        <w:ind w:left="2835"/>
        <w:jc w:val="both"/>
        <w:rPr>
          <w:rFonts w:ascii="Times New Roman" w:hAnsi="Times New Roman" w:cs="Times New Roman"/>
          <w:sz w:val="24"/>
          <w:szCs w:val="24"/>
        </w:rPr>
      </w:pPr>
    </w:p>
    <w:p w:rsidR="00753DC7" w:rsidRDefault="00753DC7" w:rsidP="00753DC7">
      <w:pPr>
        <w:autoSpaceDE w:val="0"/>
        <w:autoSpaceDN w:val="0"/>
        <w:adjustRightInd w:val="0"/>
        <w:spacing w:after="0" w:line="240" w:lineRule="auto"/>
        <w:ind w:left="2835"/>
        <w:jc w:val="both"/>
        <w:rPr>
          <w:rFonts w:ascii="Times New Roman" w:hAnsi="Times New Roman" w:cs="Times New Roman"/>
          <w:sz w:val="24"/>
          <w:szCs w:val="24"/>
        </w:rPr>
      </w:pPr>
      <w:r>
        <w:rPr>
          <w:rFonts w:ascii="Times New Roman" w:hAnsi="Times New Roman" w:cs="Times New Roman"/>
          <w:sz w:val="24"/>
          <w:szCs w:val="24"/>
        </w:rPr>
        <w:t>“Perolehan identitas baru tidak berdampak pada status dan hak serta kewajiban orang lain yang terancam”.</w:t>
      </w:r>
    </w:p>
    <w:p w:rsidR="00753DC7" w:rsidRDefault="00753DC7" w:rsidP="00753DC7">
      <w:pPr>
        <w:autoSpaceDE w:val="0"/>
        <w:autoSpaceDN w:val="0"/>
        <w:adjustRightInd w:val="0"/>
        <w:spacing w:after="0" w:line="240" w:lineRule="auto"/>
        <w:ind w:left="2835"/>
        <w:jc w:val="both"/>
        <w:rPr>
          <w:rFonts w:ascii="Times New Roman" w:hAnsi="Times New Roman" w:cs="Times New Roman"/>
          <w:sz w:val="24"/>
          <w:szCs w:val="24"/>
        </w:rPr>
      </w:pPr>
    </w:p>
    <w:p w:rsidR="00753DC7" w:rsidRDefault="00753DC7" w:rsidP="00753DC7">
      <w:pPr>
        <w:autoSpaceDE w:val="0"/>
        <w:autoSpaceDN w:val="0"/>
        <w:adjustRightInd w:val="0"/>
        <w:spacing w:after="0" w:line="240" w:lineRule="auto"/>
        <w:ind w:left="2835"/>
        <w:jc w:val="both"/>
        <w:rPr>
          <w:rFonts w:ascii="Times New Roman" w:hAnsi="Times New Roman" w:cs="Times New Roman"/>
          <w:sz w:val="24"/>
          <w:szCs w:val="24"/>
        </w:rPr>
      </w:pPr>
      <w:r>
        <w:rPr>
          <w:rFonts w:ascii="Times New Roman" w:hAnsi="Times New Roman" w:cs="Times New Roman"/>
          <w:sz w:val="24"/>
          <w:szCs w:val="24"/>
        </w:rPr>
        <w:t>“Setelah perubahan identitas, unit perlindungan memungkinkan dan melakukan pengawasan terhadap identitas baru”.</w:t>
      </w:r>
    </w:p>
    <w:p w:rsidR="00753DC7" w:rsidRDefault="00753DC7" w:rsidP="00753DC7">
      <w:pPr>
        <w:autoSpaceDE w:val="0"/>
        <w:autoSpaceDN w:val="0"/>
        <w:adjustRightInd w:val="0"/>
        <w:spacing w:after="0" w:line="240" w:lineRule="auto"/>
        <w:ind w:left="2835"/>
        <w:jc w:val="both"/>
        <w:rPr>
          <w:rFonts w:ascii="Times New Roman" w:hAnsi="Times New Roman" w:cs="Times New Roman"/>
          <w:sz w:val="24"/>
          <w:szCs w:val="24"/>
        </w:rPr>
      </w:pPr>
    </w:p>
    <w:p w:rsidR="00753DC7" w:rsidRPr="006E4440" w:rsidRDefault="00AE4FAE" w:rsidP="00753DC7">
      <w:pPr>
        <w:autoSpaceDE w:val="0"/>
        <w:autoSpaceDN w:val="0"/>
        <w:adjustRightInd w:val="0"/>
        <w:spacing w:after="0" w:line="480" w:lineRule="auto"/>
        <w:ind w:left="2835"/>
        <w:jc w:val="both"/>
        <w:rPr>
          <w:rFonts w:ascii="Times New Roman" w:hAnsi="Times New Roman" w:cs="Times New Roman"/>
          <w:b/>
          <w:sz w:val="24"/>
          <w:szCs w:val="24"/>
        </w:rPr>
      </w:pPr>
      <w:r>
        <w:rPr>
          <w:rFonts w:ascii="Times New Roman" w:hAnsi="Times New Roman" w:cs="Times New Roman"/>
          <w:b/>
          <w:sz w:val="24"/>
          <w:szCs w:val="24"/>
        </w:rPr>
        <w:t>Analisis</w:t>
      </w:r>
      <w:r w:rsidR="00753DC7" w:rsidRPr="006E4440">
        <w:rPr>
          <w:rFonts w:ascii="Times New Roman" w:hAnsi="Times New Roman" w:cs="Times New Roman"/>
          <w:b/>
          <w:sz w:val="24"/>
          <w:szCs w:val="24"/>
        </w:rPr>
        <w:t xml:space="preserve"> :</w:t>
      </w:r>
    </w:p>
    <w:p w:rsidR="00753DC7" w:rsidRPr="006E4440" w:rsidRDefault="00753DC7" w:rsidP="00753DC7">
      <w:pPr>
        <w:autoSpaceDE w:val="0"/>
        <w:autoSpaceDN w:val="0"/>
        <w:adjustRightInd w:val="0"/>
        <w:spacing w:after="0" w:line="480" w:lineRule="auto"/>
        <w:ind w:left="2835" w:firstLine="567"/>
        <w:jc w:val="both"/>
        <w:rPr>
          <w:rFonts w:ascii="Times New Roman" w:hAnsi="Times New Roman" w:cs="Times New Roman"/>
          <w:sz w:val="24"/>
          <w:szCs w:val="24"/>
        </w:rPr>
      </w:pPr>
      <w:r w:rsidRPr="006E4440">
        <w:rPr>
          <w:rFonts w:ascii="Times New Roman" w:hAnsi="Times New Roman" w:cs="Times New Roman"/>
          <w:sz w:val="24"/>
          <w:szCs w:val="24"/>
        </w:rPr>
        <w:t xml:space="preserve">Bentuk-bentuk perlindungan yang diberikan oleh UU Perlindungan Saksi dan Korban Indonesia tidak merumuskan mengenai perlindungan fisik kepada saksi dan/atau korban, hanya perlindungan terhadap nyawa saksi dan korban yang diutamakan, sedangkan harta benda saksi dan/atau korban tidak di rumuskan bentuk perlindungannya, meski dalam Pasal 5 ayat (1) huruf a UU Perlindungan Saksi dan Korban Indonesia menyebutkan bahwa saksi dan </w:t>
      </w:r>
      <w:r w:rsidRPr="006E4440">
        <w:rPr>
          <w:rFonts w:ascii="Times New Roman" w:hAnsi="Times New Roman" w:cs="Times New Roman"/>
          <w:sz w:val="24"/>
          <w:szCs w:val="24"/>
        </w:rPr>
        <w:lastRenderedPageBreak/>
        <w:t>korban berhak memperoleh perlindungan atas harta bendanya.</w:t>
      </w:r>
    </w:p>
    <w:p w:rsidR="00753DC7" w:rsidRPr="006E4440" w:rsidRDefault="00753DC7" w:rsidP="00753DC7">
      <w:pPr>
        <w:autoSpaceDE w:val="0"/>
        <w:autoSpaceDN w:val="0"/>
        <w:adjustRightInd w:val="0"/>
        <w:spacing w:after="0" w:line="480" w:lineRule="auto"/>
        <w:ind w:left="2835"/>
        <w:jc w:val="both"/>
        <w:rPr>
          <w:rFonts w:ascii="Times New Roman" w:hAnsi="Times New Roman" w:cs="Times New Roman"/>
          <w:sz w:val="24"/>
          <w:szCs w:val="24"/>
        </w:rPr>
      </w:pPr>
      <w:r w:rsidRPr="006E4440">
        <w:rPr>
          <w:rFonts w:ascii="Times New Roman" w:hAnsi="Times New Roman" w:cs="Times New Roman"/>
          <w:sz w:val="24"/>
          <w:szCs w:val="24"/>
        </w:rPr>
        <w:t>Mengenai relokasi dalam UU Perlindungan Saksi dan Korban Indonesia, hanya bersifat sementara, dan tidak dijelaskan apakah dapat direlokasi ke luar negeri atau hanya sebatas dalam negeri saja.</w:t>
      </w:r>
    </w:p>
    <w:p w:rsidR="00753DC7" w:rsidRPr="006E4440" w:rsidRDefault="00753DC7" w:rsidP="00753DC7">
      <w:pPr>
        <w:autoSpaceDE w:val="0"/>
        <w:autoSpaceDN w:val="0"/>
        <w:adjustRightInd w:val="0"/>
        <w:spacing w:after="0" w:line="480" w:lineRule="auto"/>
        <w:ind w:left="2835"/>
        <w:jc w:val="both"/>
        <w:rPr>
          <w:rFonts w:ascii="Times New Roman" w:hAnsi="Times New Roman" w:cs="Times New Roman"/>
          <w:sz w:val="24"/>
          <w:szCs w:val="24"/>
        </w:rPr>
      </w:pPr>
      <w:r w:rsidRPr="006E4440">
        <w:rPr>
          <w:rFonts w:ascii="Times New Roman" w:hAnsi="Times New Roman" w:cs="Times New Roman"/>
          <w:sz w:val="24"/>
          <w:szCs w:val="24"/>
        </w:rPr>
        <w:t>Mengenai pemberian identitas baru UU Perlindungan Saksi dan Korban Indonesia memang menyantumkan hak-hak saksi dan korban mengenai pemberian identit</w:t>
      </w:r>
      <w:r>
        <w:rPr>
          <w:rFonts w:ascii="Times New Roman" w:hAnsi="Times New Roman" w:cs="Times New Roman"/>
          <w:sz w:val="24"/>
          <w:szCs w:val="24"/>
        </w:rPr>
        <w:t xml:space="preserve">as baru, namun tidak dijelaskan lebih lanjut </w:t>
      </w:r>
      <w:r w:rsidRPr="006E4440">
        <w:rPr>
          <w:rFonts w:ascii="Times New Roman" w:hAnsi="Times New Roman" w:cs="Times New Roman"/>
          <w:sz w:val="24"/>
          <w:szCs w:val="24"/>
        </w:rPr>
        <w:t>mengenai tata cara, dan sifat dari pemberian identitas baru ini, apakah secara permanen maupun secara sementara.</w:t>
      </w:r>
    </w:p>
    <w:p w:rsidR="00753DC7" w:rsidRPr="006E4440" w:rsidRDefault="00753DC7" w:rsidP="00753DC7">
      <w:pPr>
        <w:pStyle w:val="ListParagraph"/>
        <w:numPr>
          <w:ilvl w:val="0"/>
          <w:numId w:val="80"/>
        </w:numPr>
        <w:autoSpaceDE w:val="0"/>
        <w:autoSpaceDN w:val="0"/>
        <w:adjustRightInd w:val="0"/>
        <w:spacing w:after="0" w:line="480" w:lineRule="auto"/>
        <w:ind w:left="2268" w:hanging="425"/>
        <w:jc w:val="both"/>
        <w:rPr>
          <w:rFonts w:ascii="Times New Roman" w:hAnsi="Times New Roman" w:cs="Times New Roman"/>
          <w:b/>
          <w:sz w:val="24"/>
          <w:szCs w:val="24"/>
        </w:rPr>
      </w:pPr>
      <w:r w:rsidRPr="006E4440">
        <w:rPr>
          <w:rFonts w:ascii="Times New Roman" w:hAnsi="Times New Roman" w:cs="Times New Roman"/>
          <w:b/>
          <w:sz w:val="24"/>
          <w:szCs w:val="24"/>
        </w:rPr>
        <w:t>Kanada (Canada)</w:t>
      </w:r>
    </w:p>
    <w:p w:rsidR="00753DC7" w:rsidRPr="006E4440" w:rsidRDefault="00753DC7" w:rsidP="00753DC7">
      <w:pPr>
        <w:pStyle w:val="ListParagraph"/>
        <w:autoSpaceDE w:val="0"/>
        <w:autoSpaceDN w:val="0"/>
        <w:adjustRightInd w:val="0"/>
        <w:spacing w:after="0" w:line="480" w:lineRule="auto"/>
        <w:ind w:left="2268" w:firstLine="567"/>
        <w:jc w:val="both"/>
        <w:rPr>
          <w:rFonts w:ascii="Times New Roman" w:hAnsi="Times New Roman" w:cs="Times New Roman"/>
          <w:sz w:val="24"/>
          <w:szCs w:val="24"/>
        </w:rPr>
      </w:pPr>
      <w:r w:rsidRPr="006E4440">
        <w:rPr>
          <w:rFonts w:ascii="Times New Roman" w:hAnsi="Times New Roman" w:cs="Times New Roman"/>
          <w:sz w:val="24"/>
          <w:szCs w:val="24"/>
        </w:rPr>
        <w:t xml:space="preserve">Undang-Undang Perlindungan Saksi Kanada atau </w:t>
      </w:r>
      <w:r w:rsidRPr="006E4440">
        <w:rPr>
          <w:rFonts w:ascii="Times New Roman" w:hAnsi="Times New Roman" w:cs="Times New Roman"/>
          <w:i/>
          <w:sz w:val="24"/>
          <w:szCs w:val="24"/>
        </w:rPr>
        <w:t>Witness Protection Program Act Canada (S.C 1996, c.15</w:t>
      </w:r>
      <w:r w:rsidRPr="006E4440">
        <w:rPr>
          <w:rStyle w:val="FootnoteReference"/>
          <w:rFonts w:ascii="Times New Roman" w:hAnsi="Times New Roman" w:cs="Times New Roman"/>
          <w:i/>
          <w:sz w:val="24"/>
          <w:szCs w:val="24"/>
        </w:rPr>
        <w:footnoteReference w:id="139"/>
      </w:r>
      <w:r w:rsidRPr="006E4440">
        <w:rPr>
          <w:rFonts w:ascii="Times New Roman" w:hAnsi="Times New Roman" w:cs="Times New Roman"/>
          <w:i/>
          <w:sz w:val="24"/>
          <w:szCs w:val="24"/>
        </w:rPr>
        <w:t>)</w:t>
      </w:r>
      <w:r w:rsidRPr="006E4440">
        <w:rPr>
          <w:rFonts w:ascii="Times New Roman" w:hAnsi="Times New Roman" w:cs="Times New Roman"/>
          <w:sz w:val="24"/>
          <w:szCs w:val="24"/>
        </w:rPr>
        <w:t xml:space="preserve"> mempunyai 2 (dua) bentuk perlindungan, baik secara langsung maupun secara tidak langsung. </w:t>
      </w:r>
    </w:p>
    <w:p w:rsidR="00753DC7" w:rsidRPr="006E4440" w:rsidRDefault="00753DC7" w:rsidP="00753DC7">
      <w:pPr>
        <w:pStyle w:val="ListParagraph"/>
        <w:autoSpaceDE w:val="0"/>
        <w:autoSpaceDN w:val="0"/>
        <w:adjustRightInd w:val="0"/>
        <w:spacing w:after="0" w:line="480" w:lineRule="auto"/>
        <w:ind w:left="2268" w:firstLine="567"/>
        <w:jc w:val="both"/>
        <w:rPr>
          <w:rFonts w:ascii="Times New Roman" w:hAnsi="Times New Roman" w:cs="Times New Roman"/>
          <w:sz w:val="24"/>
          <w:szCs w:val="24"/>
        </w:rPr>
      </w:pPr>
      <w:r>
        <w:rPr>
          <w:rFonts w:ascii="Times New Roman" w:hAnsi="Times New Roman" w:cs="Times New Roman"/>
          <w:sz w:val="24"/>
          <w:szCs w:val="24"/>
        </w:rPr>
        <w:t>Pasal</w:t>
      </w:r>
      <w:r w:rsidRPr="006E4440">
        <w:rPr>
          <w:rFonts w:ascii="Times New Roman" w:hAnsi="Times New Roman" w:cs="Times New Roman"/>
          <w:sz w:val="24"/>
          <w:szCs w:val="24"/>
        </w:rPr>
        <w:t xml:space="preserve"> 2 (dua) UU ini terdapat pengertian seperti :</w:t>
      </w:r>
    </w:p>
    <w:p w:rsidR="00727B00" w:rsidRPr="00727B00" w:rsidRDefault="00727B00" w:rsidP="00727B00">
      <w:pPr>
        <w:autoSpaceDE w:val="0"/>
        <w:autoSpaceDN w:val="0"/>
        <w:adjustRightInd w:val="0"/>
        <w:spacing w:after="0" w:line="240" w:lineRule="auto"/>
        <w:ind w:left="2835"/>
        <w:jc w:val="both"/>
        <w:rPr>
          <w:rFonts w:ascii="Times New Roman" w:hAnsi="Times New Roman" w:cs="Times New Roman"/>
          <w:i/>
          <w:sz w:val="24"/>
          <w:szCs w:val="24"/>
        </w:rPr>
      </w:pPr>
      <w:r w:rsidRPr="00727B00">
        <w:rPr>
          <w:rFonts w:ascii="Times New Roman" w:hAnsi="Times New Roman" w:cs="Times New Roman"/>
          <w:i/>
          <w:sz w:val="24"/>
          <w:szCs w:val="24"/>
        </w:rPr>
        <w:t>“protection”, may include relocation, accommodation and change of identity as well as counselling and financial support for those or any other purposes in order to ensure the security of the protectee or to facilitate the protectee’s re-establishment or becoming self-sufficient;</w:t>
      </w:r>
    </w:p>
    <w:p w:rsidR="00727B00" w:rsidRDefault="00727B00" w:rsidP="00753DC7">
      <w:pPr>
        <w:pStyle w:val="ListParagraph"/>
        <w:autoSpaceDE w:val="0"/>
        <w:autoSpaceDN w:val="0"/>
        <w:adjustRightInd w:val="0"/>
        <w:spacing w:after="0" w:line="240" w:lineRule="auto"/>
        <w:ind w:left="2835"/>
        <w:jc w:val="both"/>
        <w:rPr>
          <w:rFonts w:ascii="Times New Roman" w:hAnsi="Times New Roman" w:cs="Times New Roman"/>
          <w:sz w:val="24"/>
          <w:szCs w:val="24"/>
        </w:rPr>
      </w:pPr>
    </w:p>
    <w:p w:rsidR="00753DC7" w:rsidRDefault="00753DC7" w:rsidP="00753DC7">
      <w:pPr>
        <w:pStyle w:val="ListParagraph"/>
        <w:autoSpaceDE w:val="0"/>
        <w:autoSpaceDN w:val="0"/>
        <w:adjustRightInd w:val="0"/>
        <w:spacing w:after="0" w:line="240" w:lineRule="auto"/>
        <w:ind w:left="2835"/>
        <w:jc w:val="both"/>
        <w:rPr>
          <w:rFonts w:ascii="Times New Roman" w:hAnsi="Times New Roman" w:cs="Times New Roman"/>
          <w:sz w:val="24"/>
          <w:szCs w:val="24"/>
        </w:rPr>
      </w:pPr>
      <w:r>
        <w:rPr>
          <w:rFonts w:ascii="Times New Roman" w:hAnsi="Times New Roman" w:cs="Times New Roman"/>
          <w:sz w:val="24"/>
          <w:szCs w:val="24"/>
        </w:rPr>
        <w:t>“Perlindungan, mungkin termasuk relokasi, akomodasi da perubahan identitas serta konseling dan dukungan keuangan bagi mereka atau tujuan lain dalam rangka untuk menjamin keamanan orang yang dilindungi atau memfasilitasi pembentukan kembali orang yang dilindungi atau pemenuhan keperluan yang dilindungi”.</w:t>
      </w:r>
    </w:p>
    <w:p w:rsidR="00753DC7" w:rsidRDefault="00753DC7" w:rsidP="00753DC7">
      <w:pPr>
        <w:pStyle w:val="ListParagraph"/>
        <w:autoSpaceDE w:val="0"/>
        <w:autoSpaceDN w:val="0"/>
        <w:adjustRightInd w:val="0"/>
        <w:spacing w:after="0" w:line="240" w:lineRule="auto"/>
        <w:ind w:left="2835"/>
        <w:jc w:val="both"/>
        <w:rPr>
          <w:rFonts w:ascii="Times New Roman" w:hAnsi="Times New Roman" w:cs="Times New Roman"/>
          <w:sz w:val="24"/>
          <w:szCs w:val="24"/>
        </w:rPr>
      </w:pPr>
    </w:p>
    <w:p w:rsidR="008A765B" w:rsidRPr="008A765B" w:rsidRDefault="008A765B" w:rsidP="008A765B">
      <w:pPr>
        <w:autoSpaceDE w:val="0"/>
        <w:autoSpaceDN w:val="0"/>
        <w:adjustRightInd w:val="0"/>
        <w:spacing w:after="0" w:line="240" w:lineRule="auto"/>
        <w:ind w:left="2835"/>
        <w:jc w:val="both"/>
        <w:rPr>
          <w:rFonts w:ascii="Times New Roman" w:hAnsi="Times New Roman" w:cs="Times New Roman"/>
          <w:i/>
          <w:sz w:val="24"/>
          <w:szCs w:val="24"/>
        </w:rPr>
      </w:pPr>
      <w:r w:rsidRPr="008A765B">
        <w:rPr>
          <w:rFonts w:ascii="Times New Roman" w:hAnsi="Times New Roman" w:cs="Times New Roman"/>
          <w:i/>
          <w:sz w:val="24"/>
          <w:szCs w:val="24"/>
        </w:rPr>
        <w:t>“witness” means</w:t>
      </w:r>
    </w:p>
    <w:p w:rsidR="008A765B" w:rsidRPr="008A765B" w:rsidRDefault="008A765B" w:rsidP="008A765B">
      <w:pPr>
        <w:autoSpaceDE w:val="0"/>
        <w:autoSpaceDN w:val="0"/>
        <w:adjustRightInd w:val="0"/>
        <w:spacing w:after="0" w:line="240" w:lineRule="auto"/>
        <w:ind w:left="2835"/>
        <w:jc w:val="both"/>
        <w:rPr>
          <w:rFonts w:ascii="Times New Roman" w:hAnsi="Times New Roman" w:cs="Times New Roman"/>
          <w:i/>
          <w:sz w:val="24"/>
          <w:szCs w:val="24"/>
        </w:rPr>
      </w:pPr>
    </w:p>
    <w:p w:rsidR="008A765B" w:rsidRPr="008A765B" w:rsidRDefault="008A765B" w:rsidP="0077661D">
      <w:pPr>
        <w:pStyle w:val="ListParagraph"/>
        <w:numPr>
          <w:ilvl w:val="0"/>
          <w:numId w:val="119"/>
        </w:numPr>
        <w:autoSpaceDE w:val="0"/>
        <w:autoSpaceDN w:val="0"/>
        <w:adjustRightInd w:val="0"/>
        <w:spacing w:after="0" w:line="240" w:lineRule="auto"/>
        <w:ind w:left="3544"/>
        <w:jc w:val="both"/>
        <w:rPr>
          <w:rFonts w:ascii="Times New Roman" w:hAnsi="Times New Roman" w:cs="Times New Roman"/>
          <w:i/>
          <w:sz w:val="24"/>
          <w:szCs w:val="24"/>
        </w:rPr>
      </w:pPr>
      <w:r w:rsidRPr="008A765B">
        <w:rPr>
          <w:rFonts w:ascii="Times New Roman" w:hAnsi="Times New Roman" w:cs="Times New Roman"/>
          <w:i/>
          <w:sz w:val="24"/>
          <w:szCs w:val="24"/>
        </w:rPr>
        <w:t>a person who has given or has agreed to give information or evidence, or participates or has agreed to participate in a matter, relating to an inquiry or the investigation or prosecution of an offence and who may require protection because of risk to the security of the person arising in relation to the inquiry, investigation or prosecution, or</w:t>
      </w:r>
    </w:p>
    <w:p w:rsidR="008A765B" w:rsidRPr="008A765B" w:rsidRDefault="008A765B" w:rsidP="0077661D">
      <w:pPr>
        <w:pStyle w:val="ListParagraph"/>
        <w:numPr>
          <w:ilvl w:val="0"/>
          <w:numId w:val="119"/>
        </w:numPr>
        <w:autoSpaceDE w:val="0"/>
        <w:autoSpaceDN w:val="0"/>
        <w:adjustRightInd w:val="0"/>
        <w:spacing w:after="0" w:line="240" w:lineRule="auto"/>
        <w:ind w:left="3544"/>
        <w:jc w:val="both"/>
        <w:rPr>
          <w:rFonts w:ascii="Times New Roman" w:hAnsi="Times New Roman" w:cs="Times New Roman"/>
          <w:i/>
          <w:sz w:val="24"/>
          <w:szCs w:val="24"/>
        </w:rPr>
      </w:pPr>
      <w:r w:rsidRPr="008A765B">
        <w:rPr>
          <w:rFonts w:ascii="Times New Roman" w:hAnsi="Times New Roman" w:cs="Times New Roman"/>
          <w:i/>
          <w:sz w:val="24"/>
          <w:szCs w:val="24"/>
        </w:rPr>
        <w:t>a person who, because of their relationship to or association with a person referred to in paragraph (</w:t>
      </w:r>
      <w:r w:rsidRPr="008A765B">
        <w:rPr>
          <w:rFonts w:ascii="Times New Roman" w:hAnsi="Times New Roman" w:cs="Times New Roman"/>
          <w:i/>
          <w:iCs/>
          <w:sz w:val="24"/>
          <w:szCs w:val="24"/>
        </w:rPr>
        <w:t>a</w:t>
      </w:r>
      <w:r w:rsidRPr="008A765B">
        <w:rPr>
          <w:rFonts w:ascii="Times New Roman" w:hAnsi="Times New Roman" w:cs="Times New Roman"/>
          <w:i/>
          <w:sz w:val="24"/>
          <w:szCs w:val="24"/>
        </w:rPr>
        <w:t>), may also require protection for the reasons referred to in that paragraph.</w:t>
      </w:r>
    </w:p>
    <w:p w:rsidR="00727B00" w:rsidRPr="001F40DD" w:rsidRDefault="00727B00" w:rsidP="00753DC7">
      <w:pPr>
        <w:pStyle w:val="ListParagraph"/>
        <w:autoSpaceDE w:val="0"/>
        <w:autoSpaceDN w:val="0"/>
        <w:adjustRightInd w:val="0"/>
        <w:spacing w:after="0" w:line="240" w:lineRule="auto"/>
        <w:ind w:left="2835"/>
        <w:jc w:val="both"/>
        <w:rPr>
          <w:rFonts w:ascii="Times New Roman" w:hAnsi="Times New Roman" w:cs="Times New Roman"/>
          <w:sz w:val="24"/>
          <w:szCs w:val="24"/>
        </w:rPr>
      </w:pPr>
    </w:p>
    <w:p w:rsidR="00753DC7" w:rsidRDefault="00753DC7" w:rsidP="00753DC7">
      <w:pPr>
        <w:autoSpaceDE w:val="0"/>
        <w:autoSpaceDN w:val="0"/>
        <w:adjustRightInd w:val="0"/>
        <w:spacing w:after="0" w:line="240" w:lineRule="auto"/>
        <w:ind w:left="2835"/>
        <w:jc w:val="both"/>
        <w:rPr>
          <w:rFonts w:ascii="Times New Roman" w:hAnsi="Times New Roman" w:cs="Times New Roman"/>
          <w:sz w:val="24"/>
          <w:szCs w:val="24"/>
        </w:rPr>
      </w:pPr>
      <w:r>
        <w:rPr>
          <w:rFonts w:ascii="Times New Roman" w:hAnsi="Times New Roman" w:cs="Times New Roman"/>
          <w:sz w:val="24"/>
          <w:szCs w:val="24"/>
        </w:rPr>
        <w:t>“Saksi” merupakan</w:t>
      </w:r>
    </w:p>
    <w:p w:rsidR="00753DC7" w:rsidRDefault="00753DC7" w:rsidP="00753DC7">
      <w:pPr>
        <w:pStyle w:val="ListParagraph"/>
        <w:numPr>
          <w:ilvl w:val="0"/>
          <w:numId w:val="91"/>
        </w:numPr>
        <w:autoSpaceDE w:val="0"/>
        <w:autoSpaceDN w:val="0"/>
        <w:adjustRightInd w:val="0"/>
        <w:spacing w:after="0" w:line="240" w:lineRule="auto"/>
        <w:ind w:left="3544"/>
        <w:jc w:val="both"/>
        <w:rPr>
          <w:rFonts w:ascii="Times New Roman" w:hAnsi="Times New Roman" w:cs="Times New Roman"/>
          <w:sz w:val="24"/>
          <w:szCs w:val="24"/>
        </w:rPr>
      </w:pPr>
      <w:r>
        <w:rPr>
          <w:rFonts w:ascii="Times New Roman" w:hAnsi="Times New Roman" w:cs="Times New Roman"/>
          <w:sz w:val="24"/>
          <w:szCs w:val="24"/>
        </w:rPr>
        <w:t>Seseorang yang telah memberikan atau telah setuju untuk memberikan informasi atau bukti, atau berpartisipasi dengan penyelidikan atau penyidikan atau penuntutan suatu pelanggaran dan yang mungkin membutuhkan perlindungan karena resiko keamanan seseorang yang timbul dalam kaitannya dengan penyelidikan, penyidikan atau penuntutan, atau</w:t>
      </w:r>
    </w:p>
    <w:p w:rsidR="00753DC7" w:rsidRDefault="00753DC7" w:rsidP="00753DC7">
      <w:pPr>
        <w:pStyle w:val="ListParagraph"/>
        <w:numPr>
          <w:ilvl w:val="0"/>
          <w:numId w:val="91"/>
        </w:numPr>
        <w:autoSpaceDE w:val="0"/>
        <w:autoSpaceDN w:val="0"/>
        <w:adjustRightInd w:val="0"/>
        <w:spacing w:after="0" w:line="240" w:lineRule="auto"/>
        <w:ind w:left="3544"/>
        <w:jc w:val="both"/>
        <w:rPr>
          <w:rFonts w:ascii="Times New Roman" w:hAnsi="Times New Roman" w:cs="Times New Roman"/>
          <w:sz w:val="24"/>
          <w:szCs w:val="24"/>
        </w:rPr>
      </w:pPr>
      <w:r>
        <w:rPr>
          <w:rFonts w:ascii="Times New Roman" w:hAnsi="Times New Roman" w:cs="Times New Roman"/>
          <w:sz w:val="24"/>
          <w:szCs w:val="24"/>
        </w:rPr>
        <w:t>Orang yang, karena hubungan mereka atau hubungan dengan orang yang dimaksud dalam huruf (a), mungkin juga membutuhkan perlindungan karena alasan sebagaimana dimaksud dalam ayat tersebut.</w:t>
      </w:r>
    </w:p>
    <w:p w:rsidR="00753DC7" w:rsidRPr="007A01C4" w:rsidRDefault="00753DC7" w:rsidP="00753DC7">
      <w:pPr>
        <w:autoSpaceDE w:val="0"/>
        <w:autoSpaceDN w:val="0"/>
        <w:adjustRightInd w:val="0"/>
        <w:spacing w:after="0" w:line="240" w:lineRule="auto"/>
        <w:jc w:val="both"/>
        <w:rPr>
          <w:rFonts w:ascii="Times New Roman" w:hAnsi="Times New Roman" w:cs="Times New Roman"/>
          <w:sz w:val="24"/>
          <w:szCs w:val="24"/>
        </w:rPr>
      </w:pPr>
    </w:p>
    <w:p w:rsidR="00753DC7" w:rsidRPr="006E4440" w:rsidRDefault="00AE4FAE" w:rsidP="00753DC7">
      <w:pPr>
        <w:autoSpaceDE w:val="0"/>
        <w:autoSpaceDN w:val="0"/>
        <w:adjustRightInd w:val="0"/>
        <w:spacing w:line="240" w:lineRule="auto"/>
        <w:ind w:left="2268" w:firstLine="567"/>
        <w:jc w:val="both"/>
        <w:rPr>
          <w:rFonts w:ascii="Times New Roman" w:hAnsi="Times New Roman" w:cs="Times New Roman"/>
          <w:b/>
          <w:sz w:val="24"/>
          <w:szCs w:val="24"/>
        </w:rPr>
      </w:pPr>
      <w:r>
        <w:rPr>
          <w:rFonts w:ascii="Times New Roman" w:hAnsi="Times New Roman" w:cs="Times New Roman"/>
          <w:b/>
          <w:sz w:val="24"/>
          <w:szCs w:val="24"/>
        </w:rPr>
        <w:t>Analisis</w:t>
      </w:r>
      <w:r w:rsidR="00753DC7" w:rsidRPr="006E4440">
        <w:rPr>
          <w:rFonts w:ascii="Times New Roman" w:hAnsi="Times New Roman" w:cs="Times New Roman"/>
          <w:b/>
          <w:sz w:val="24"/>
          <w:szCs w:val="24"/>
        </w:rPr>
        <w:t xml:space="preserve"> :</w:t>
      </w:r>
    </w:p>
    <w:p w:rsidR="00753DC7" w:rsidRDefault="00753DC7" w:rsidP="00753DC7">
      <w:pPr>
        <w:autoSpaceDE w:val="0"/>
        <w:autoSpaceDN w:val="0"/>
        <w:adjustRightInd w:val="0"/>
        <w:spacing w:after="0" w:line="480" w:lineRule="auto"/>
        <w:ind w:left="2835" w:firstLine="567"/>
        <w:jc w:val="both"/>
        <w:rPr>
          <w:rFonts w:ascii="Times New Roman" w:hAnsi="Times New Roman" w:cs="Times New Roman"/>
          <w:sz w:val="24"/>
          <w:szCs w:val="24"/>
        </w:rPr>
      </w:pPr>
      <w:r w:rsidRPr="006E4440">
        <w:rPr>
          <w:rFonts w:ascii="Times New Roman" w:hAnsi="Times New Roman" w:cs="Times New Roman"/>
          <w:sz w:val="24"/>
          <w:szCs w:val="24"/>
        </w:rPr>
        <w:t xml:space="preserve">Pengertian mengenai Saksi di Indonesia terbatas pada apa yang ia dengar, lihat dan/atau </w:t>
      </w:r>
      <w:r w:rsidRPr="006E4440">
        <w:rPr>
          <w:rFonts w:ascii="Times New Roman" w:hAnsi="Times New Roman" w:cs="Times New Roman"/>
          <w:sz w:val="24"/>
          <w:szCs w:val="24"/>
        </w:rPr>
        <w:lastRenderedPageBreak/>
        <w:t xml:space="preserve">rasakan secara langsung, hal ini menutup kemungkinan untuk dilindunginya seorang informan atau </w:t>
      </w:r>
      <w:r w:rsidRPr="006E4440">
        <w:rPr>
          <w:rFonts w:ascii="Times New Roman" w:hAnsi="Times New Roman" w:cs="Times New Roman"/>
          <w:i/>
          <w:sz w:val="24"/>
          <w:szCs w:val="24"/>
        </w:rPr>
        <w:t>whistleblower</w:t>
      </w:r>
      <w:r w:rsidR="00383E52">
        <w:rPr>
          <w:rFonts w:ascii="Times New Roman" w:hAnsi="Times New Roman" w:cs="Times New Roman"/>
          <w:sz w:val="24"/>
          <w:szCs w:val="24"/>
        </w:rPr>
        <w:t>, s</w:t>
      </w:r>
      <w:r w:rsidRPr="006E4440">
        <w:rPr>
          <w:rFonts w:ascii="Times New Roman" w:hAnsi="Times New Roman" w:cs="Times New Roman"/>
          <w:sz w:val="24"/>
          <w:szCs w:val="24"/>
        </w:rPr>
        <w:t xml:space="preserve">edangkan mengenai saksi terkait, dalam UU Perlindungan Saksi dan Korban Indonesia hanya melindungi keluarga dari saksi. Pengertian mengenai saksi terkait haruslah lebih luas, alasan ini didasarkan karena saksi dalam pengertian untuk mendapatkan perlindungan bukan hanya saksi dan keluarga saksi tetapi juga pihak lain yang mempunyai ikatan atau hubungan dengan saksi yang juga mugkin membutuhkan perlindungan. </w:t>
      </w:r>
    </w:p>
    <w:p w:rsidR="00753DC7" w:rsidRDefault="00753DC7" w:rsidP="00753DC7">
      <w:pPr>
        <w:autoSpaceDE w:val="0"/>
        <w:autoSpaceDN w:val="0"/>
        <w:adjustRightInd w:val="0"/>
        <w:spacing w:after="0" w:line="480" w:lineRule="auto"/>
        <w:ind w:left="2835" w:firstLine="567"/>
        <w:jc w:val="both"/>
        <w:rPr>
          <w:rFonts w:ascii="Times New Roman" w:hAnsi="Times New Roman" w:cs="Times New Roman"/>
          <w:sz w:val="24"/>
          <w:szCs w:val="24"/>
        </w:rPr>
      </w:pPr>
      <w:r>
        <w:rPr>
          <w:rFonts w:ascii="Times New Roman" w:hAnsi="Times New Roman" w:cs="Times New Roman"/>
          <w:sz w:val="24"/>
          <w:szCs w:val="24"/>
        </w:rPr>
        <w:t>Pasal</w:t>
      </w:r>
      <w:r w:rsidRPr="006E4440">
        <w:rPr>
          <w:rFonts w:ascii="Times New Roman" w:hAnsi="Times New Roman" w:cs="Times New Roman"/>
          <w:sz w:val="24"/>
          <w:szCs w:val="24"/>
        </w:rPr>
        <w:t xml:space="preserve"> 11 (sebelas) di jelaskan mengenai perlindungan identitas, yaitu :</w:t>
      </w:r>
    </w:p>
    <w:p w:rsidR="00383E52" w:rsidRPr="00383E52" w:rsidRDefault="00383E52" w:rsidP="00383E52">
      <w:pPr>
        <w:autoSpaceDE w:val="0"/>
        <w:autoSpaceDN w:val="0"/>
        <w:adjustRightInd w:val="0"/>
        <w:spacing w:after="0" w:line="240" w:lineRule="auto"/>
        <w:ind w:left="3828" w:hanging="426"/>
        <w:jc w:val="both"/>
        <w:rPr>
          <w:rFonts w:ascii="Times New Roman" w:hAnsi="Times New Roman" w:cs="Times New Roman"/>
          <w:i/>
          <w:sz w:val="24"/>
          <w:szCs w:val="24"/>
        </w:rPr>
      </w:pPr>
      <w:r w:rsidRPr="00383E52">
        <w:rPr>
          <w:rFonts w:ascii="Times New Roman" w:hAnsi="Times New Roman" w:cs="Times New Roman"/>
          <w:i/>
          <w:sz w:val="24"/>
          <w:szCs w:val="24"/>
        </w:rPr>
        <w:t>(1</w:t>
      </w:r>
      <w:r>
        <w:rPr>
          <w:rFonts w:ascii="Times New Roman" w:hAnsi="Times New Roman" w:cs="Times New Roman"/>
          <w:i/>
          <w:sz w:val="24"/>
          <w:szCs w:val="24"/>
        </w:rPr>
        <w:t xml:space="preserve">) </w:t>
      </w:r>
      <w:r w:rsidRPr="00383E52">
        <w:rPr>
          <w:rFonts w:ascii="Times New Roman" w:hAnsi="Times New Roman" w:cs="Times New Roman"/>
          <w:i/>
          <w:sz w:val="24"/>
          <w:szCs w:val="24"/>
        </w:rPr>
        <w:t>Subject to this section, no person shall knowingly disclose, directly or indirectly, information about the location or a change of identity of a protectee or former protectee.</w:t>
      </w:r>
    </w:p>
    <w:p w:rsidR="00383E52" w:rsidRPr="00383E52" w:rsidRDefault="00383E52" w:rsidP="00383E52">
      <w:pPr>
        <w:spacing w:after="0"/>
        <w:ind w:left="3828" w:hanging="426"/>
      </w:pPr>
    </w:p>
    <w:p w:rsidR="00753DC7" w:rsidRDefault="00753DC7" w:rsidP="00753DC7">
      <w:pPr>
        <w:pStyle w:val="ListParagraph"/>
        <w:numPr>
          <w:ilvl w:val="0"/>
          <w:numId w:val="92"/>
        </w:numPr>
        <w:autoSpaceDE w:val="0"/>
        <w:autoSpaceDN w:val="0"/>
        <w:adjustRightInd w:val="0"/>
        <w:spacing w:after="0" w:line="240" w:lineRule="auto"/>
        <w:jc w:val="both"/>
        <w:rPr>
          <w:rFonts w:ascii="Times New Roman" w:hAnsi="Times New Roman" w:cs="Times New Roman"/>
          <w:sz w:val="24"/>
          <w:szCs w:val="24"/>
        </w:rPr>
      </w:pPr>
      <w:r w:rsidRPr="00942F9C">
        <w:rPr>
          <w:rFonts w:ascii="Times New Roman" w:hAnsi="Times New Roman" w:cs="Times New Roman"/>
          <w:sz w:val="24"/>
          <w:szCs w:val="24"/>
        </w:rPr>
        <w:t xml:space="preserve">Pada Pasal ini, tidak ada orang yang dengan sadar </w:t>
      </w:r>
      <w:r>
        <w:rPr>
          <w:rFonts w:ascii="Times New Roman" w:hAnsi="Times New Roman" w:cs="Times New Roman"/>
          <w:sz w:val="24"/>
          <w:szCs w:val="24"/>
        </w:rPr>
        <w:t>berhak</w:t>
      </w:r>
      <w:r w:rsidRPr="00942F9C">
        <w:rPr>
          <w:rFonts w:ascii="Times New Roman" w:hAnsi="Times New Roman" w:cs="Times New Roman"/>
          <w:sz w:val="24"/>
          <w:szCs w:val="24"/>
        </w:rPr>
        <w:t xml:space="preserve"> mengungkapkan, secara langsung maupun tidak langsung, informasi mengenai lokasi atau perubahan identitas dari yang dilindungi atau orang yang</w:t>
      </w:r>
      <w:r>
        <w:rPr>
          <w:rFonts w:ascii="Times New Roman" w:hAnsi="Times New Roman" w:cs="Times New Roman"/>
          <w:sz w:val="24"/>
          <w:szCs w:val="24"/>
        </w:rPr>
        <w:t xml:space="preserve"> telah</w:t>
      </w:r>
      <w:r w:rsidRPr="00942F9C">
        <w:rPr>
          <w:rFonts w:ascii="Times New Roman" w:hAnsi="Times New Roman" w:cs="Times New Roman"/>
          <w:sz w:val="24"/>
          <w:szCs w:val="24"/>
        </w:rPr>
        <w:t xml:space="preserve"> dilindungi.</w:t>
      </w:r>
    </w:p>
    <w:p w:rsidR="00DD10C9" w:rsidRDefault="00DD10C9" w:rsidP="00DD10C9">
      <w:pPr>
        <w:pStyle w:val="ListParagraph"/>
        <w:autoSpaceDE w:val="0"/>
        <w:autoSpaceDN w:val="0"/>
        <w:adjustRightInd w:val="0"/>
        <w:spacing w:after="0" w:line="240" w:lineRule="auto"/>
        <w:ind w:left="3762"/>
        <w:jc w:val="both"/>
        <w:rPr>
          <w:rFonts w:ascii="Times New Roman" w:hAnsi="Times New Roman" w:cs="Times New Roman"/>
          <w:sz w:val="24"/>
          <w:szCs w:val="24"/>
        </w:rPr>
      </w:pPr>
    </w:p>
    <w:p w:rsidR="00DD10C9" w:rsidRPr="00DD10C9" w:rsidRDefault="00DD10C9" w:rsidP="00DD10C9">
      <w:pPr>
        <w:autoSpaceDE w:val="0"/>
        <w:autoSpaceDN w:val="0"/>
        <w:adjustRightInd w:val="0"/>
        <w:spacing w:after="0" w:line="240" w:lineRule="auto"/>
        <w:ind w:left="3402"/>
        <w:jc w:val="both"/>
        <w:rPr>
          <w:rFonts w:ascii="Times New Roman" w:hAnsi="Times New Roman" w:cs="Times New Roman"/>
          <w:i/>
          <w:sz w:val="24"/>
          <w:szCs w:val="24"/>
        </w:rPr>
      </w:pPr>
      <w:r w:rsidRPr="00DD10C9">
        <w:rPr>
          <w:rFonts w:ascii="Times New Roman" w:hAnsi="Times New Roman" w:cs="Times New Roman"/>
          <w:i/>
          <w:sz w:val="24"/>
          <w:szCs w:val="24"/>
        </w:rPr>
        <w:t>(2) Subsection (1) does not apply</w:t>
      </w:r>
    </w:p>
    <w:p w:rsidR="00DD10C9" w:rsidRPr="00D5233A" w:rsidRDefault="00DD10C9" w:rsidP="00DD10C9">
      <w:pPr>
        <w:autoSpaceDE w:val="0"/>
        <w:autoSpaceDN w:val="0"/>
        <w:adjustRightInd w:val="0"/>
        <w:spacing w:after="0" w:line="240" w:lineRule="auto"/>
        <w:jc w:val="both"/>
        <w:rPr>
          <w:rFonts w:ascii="Times New Roman" w:hAnsi="Times New Roman" w:cs="Times New Roman"/>
          <w:sz w:val="24"/>
          <w:szCs w:val="24"/>
        </w:rPr>
      </w:pPr>
    </w:p>
    <w:p w:rsidR="00DD10C9" w:rsidRPr="00DD10C9" w:rsidRDefault="00DD10C9" w:rsidP="0077661D">
      <w:pPr>
        <w:pStyle w:val="ListParagraph"/>
        <w:numPr>
          <w:ilvl w:val="0"/>
          <w:numId w:val="120"/>
        </w:numPr>
        <w:autoSpaceDE w:val="0"/>
        <w:autoSpaceDN w:val="0"/>
        <w:adjustRightInd w:val="0"/>
        <w:spacing w:after="0" w:line="240" w:lineRule="auto"/>
        <w:ind w:left="4111"/>
        <w:jc w:val="both"/>
        <w:rPr>
          <w:rFonts w:ascii="Times New Roman" w:hAnsi="Times New Roman" w:cs="Times New Roman"/>
          <w:i/>
          <w:sz w:val="24"/>
          <w:szCs w:val="24"/>
        </w:rPr>
      </w:pPr>
      <w:r w:rsidRPr="00DD10C9">
        <w:rPr>
          <w:rFonts w:ascii="Times New Roman" w:hAnsi="Times New Roman" w:cs="Times New Roman"/>
          <w:i/>
          <w:sz w:val="24"/>
          <w:szCs w:val="24"/>
        </w:rPr>
        <w:t xml:space="preserve">to a protectee or former protectee who discloses information about the protectee or former protectee if the disclosure does not endanger the safety of another protectee or former </w:t>
      </w:r>
      <w:r w:rsidRPr="00DD10C9">
        <w:rPr>
          <w:rFonts w:ascii="Times New Roman" w:hAnsi="Times New Roman" w:cs="Times New Roman"/>
          <w:i/>
          <w:sz w:val="24"/>
          <w:szCs w:val="24"/>
        </w:rPr>
        <w:lastRenderedPageBreak/>
        <w:t>protectee and does not compromise the integrity of the Program; or</w:t>
      </w:r>
    </w:p>
    <w:p w:rsidR="00DD10C9" w:rsidRPr="00DD10C9" w:rsidRDefault="00DD10C9" w:rsidP="0077661D">
      <w:pPr>
        <w:pStyle w:val="ListParagraph"/>
        <w:numPr>
          <w:ilvl w:val="0"/>
          <w:numId w:val="120"/>
        </w:numPr>
        <w:autoSpaceDE w:val="0"/>
        <w:autoSpaceDN w:val="0"/>
        <w:adjustRightInd w:val="0"/>
        <w:spacing w:after="0" w:line="240" w:lineRule="auto"/>
        <w:ind w:left="4111"/>
        <w:jc w:val="both"/>
        <w:rPr>
          <w:rFonts w:ascii="Times New Roman" w:hAnsi="Times New Roman" w:cs="Times New Roman"/>
          <w:i/>
          <w:sz w:val="24"/>
          <w:szCs w:val="24"/>
        </w:rPr>
      </w:pPr>
      <w:r w:rsidRPr="00DD10C9">
        <w:rPr>
          <w:rFonts w:ascii="Times New Roman" w:hAnsi="Times New Roman" w:cs="Times New Roman"/>
          <w:i/>
          <w:sz w:val="24"/>
          <w:szCs w:val="24"/>
        </w:rPr>
        <w:t>to a person who discloses information that was disclosed to the person by a protectee or former protectee if the disclosure does not endanger the safety of the protectee or former protectee or another protectee or former protectee and does not compromise the integrity of the Program.</w:t>
      </w:r>
    </w:p>
    <w:p w:rsidR="00753DC7" w:rsidRDefault="00753DC7" w:rsidP="00753DC7">
      <w:pPr>
        <w:pStyle w:val="ListParagraph"/>
        <w:autoSpaceDE w:val="0"/>
        <w:autoSpaceDN w:val="0"/>
        <w:adjustRightInd w:val="0"/>
        <w:spacing w:after="0" w:line="240" w:lineRule="auto"/>
        <w:ind w:left="3762"/>
        <w:jc w:val="both"/>
        <w:rPr>
          <w:rFonts w:ascii="Times New Roman" w:hAnsi="Times New Roman" w:cs="Times New Roman"/>
          <w:sz w:val="24"/>
          <w:szCs w:val="24"/>
        </w:rPr>
      </w:pPr>
    </w:p>
    <w:p w:rsidR="00753DC7" w:rsidRDefault="00753DC7" w:rsidP="00753DC7">
      <w:pPr>
        <w:pStyle w:val="ListParagraph"/>
        <w:numPr>
          <w:ilvl w:val="0"/>
          <w:numId w:val="9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Ayat (1) tidak berlaku apabila</w:t>
      </w:r>
    </w:p>
    <w:p w:rsidR="00753DC7" w:rsidRPr="00942F9C" w:rsidRDefault="00753DC7" w:rsidP="001A3D82">
      <w:pPr>
        <w:pStyle w:val="ListParagraph"/>
        <w:spacing w:after="0" w:line="240" w:lineRule="auto"/>
        <w:rPr>
          <w:rFonts w:ascii="Times New Roman" w:hAnsi="Times New Roman" w:cs="Times New Roman"/>
          <w:sz w:val="24"/>
          <w:szCs w:val="24"/>
        </w:rPr>
      </w:pPr>
    </w:p>
    <w:p w:rsidR="00753DC7" w:rsidRDefault="00753DC7" w:rsidP="00753DC7">
      <w:pPr>
        <w:pStyle w:val="ListParagraph"/>
        <w:numPr>
          <w:ilvl w:val="0"/>
          <w:numId w:val="9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orang yang dilindungi dan orang telah dilindungi yang mengungkapkan informasi tentang orang yang dilindungi atau telah dilindungi jika pengungkapan tidak membahayakan keselamatan orang yang dilindungi atau telah dilindungi dan tidak membahayakan keutuhan program perlindungan; atau</w:t>
      </w:r>
    </w:p>
    <w:p w:rsidR="00753DC7" w:rsidRDefault="00753DC7" w:rsidP="00753DC7">
      <w:pPr>
        <w:pStyle w:val="ListParagraph"/>
        <w:numPr>
          <w:ilvl w:val="0"/>
          <w:numId w:val="9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kepada orang yang mengungkapkan informasi yang diungkapkan kepada orang yang dilindungi atau telah dilindungi, jika pengungkapan tidak membahayakan keselamatan yang dilindungi atau yang telah dilindungi atau orang lain yang dilindungi atau telah dilindungi dan tidak membahayakan keutuhan program perlindungan.</w:t>
      </w:r>
    </w:p>
    <w:p w:rsidR="00753DC7" w:rsidRDefault="00753DC7" w:rsidP="00753DC7">
      <w:pPr>
        <w:pStyle w:val="ListParagraph"/>
        <w:autoSpaceDE w:val="0"/>
        <w:autoSpaceDN w:val="0"/>
        <w:adjustRightInd w:val="0"/>
        <w:spacing w:after="0" w:line="240" w:lineRule="auto"/>
        <w:ind w:left="4122"/>
        <w:jc w:val="both"/>
        <w:rPr>
          <w:rFonts w:ascii="Times New Roman" w:hAnsi="Times New Roman" w:cs="Times New Roman"/>
          <w:sz w:val="24"/>
          <w:szCs w:val="24"/>
        </w:rPr>
      </w:pPr>
    </w:p>
    <w:p w:rsidR="00DD10C9" w:rsidRPr="00DD10C9" w:rsidRDefault="00DD10C9" w:rsidP="00DD10C9">
      <w:pPr>
        <w:pStyle w:val="ListParagraph"/>
        <w:numPr>
          <w:ilvl w:val="0"/>
          <w:numId w:val="92"/>
        </w:numPr>
        <w:autoSpaceDE w:val="0"/>
        <w:autoSpaceDN w:val="0"/>
        <w:adjustRightInd w:val="0"/>
        <w:spacing w:after="0" w:line="240" w:lineRule="auto"/>
        <w:jc w:val="both"/>
        <w:rPr>
          <w:rFonts w:ascii="Times New Roman" w:hAnsi="Times New Roman" w:cs="Times New Roman"/>
          <w:i/>
          <w:sz w:val="24"/>
          <w:szCs w:val="24"/>
        </w:rPr>
      </w:pPr>
      <w:r w:rsidRPr="00DD10C9">
        <w:rPr>
          <w:rFonts w:ascii="Times New Roman" w:hAnsi="Times New Roman" w:cs="Times New Roman"/>
          <w:i/>
          <w:sz w:val="24"/>
          <w:szCs w:val="24"/>
        </w:rPr>
        <w:t xml:space="preserve">Information about the location or a change of identity of a protectee or former protectee may be disclosed by the Commissioner </w:t>
      </w:r>
    </w:p>
    <w:p w:rsidR="00DD10C9" w:rsidRPr="00DD10C9" w:rsidRDefault="00DD10C9" w:rsidP="0077661D">
      <w:pPr>
        <w:pStyle w:val="ListParagraph"/>
        <w:numPr>
          <w:ilvl w:val="0"/>
          <w:numId w:val="121"/>
        </w:numPr>
        <w:autoSpaceDE w:val="0"/>
        <w:autoSpaceDN w:val="0"/>
        <w:adjustRightInd w:val="0"/>
        <w:spacing w:after="0" w:line="240" w:lineRule="auto"/>
        <w:jc w:val="both"/>
        <w:rPr>
          <w:rFonts w:ascii="Times New Roman" w:hAnsi="Times New Roman" w:cs="Times New Roman"/>
          <w:i/>
          <w:sz w:val="24"/>
          <w:szCs w:val="24"/>
        </w:rPr>
      </w:pPr>
      <w:r w:rsidRPr="00DD10C9">
        <w:rPr>
          <w:rFonts w:ascii="Times New Roman" w:hAnsi="Times New Roman" w:cs="Times New Roman"/>
          <w:i/>
          <w:sz w:val="24"/>
          <w:szCs w:val="24"/>
        </w:rPr>
        <w:t>with the consent of the protectee or former protectee;</w:t>
      </w:r>
    </w:p>
    <w:p w:rsidR="00DD10C9" w:rsidRPr="00DD10C9" w:rsidRDefault="00DD10C9" w:rsidP="0077661D">
      <w:pPr>
        <w:pStyle w:val="ListParagraph"/>
        <w:numPr>
          <w:ilvl w:val="0"/>
          <w:numId w:val="121"/>
        </w:numPr>
        <w:autoSpaceDE w:val="0"/>
        <w:autoSpaceDN w:val="0"/>
        <w:adjustRightInd w:val="0"/>
        <w:spacing w:after="0" w:line="240" w:lineRule="auto"/>
        <w:jc w:val="both"/>
        <w:rPr>
          <w:rFonts w:ascii="Times New Roman" w:hAnsi="Times New Roman" w:cs="Times New Roman"/>
          <w:i/>
          <w:sz w:val="24"/>
          <w:szCs w:val="24"/>
        </w:rPr>
      </w:pPr>
      <w:r w:rsidRPr="00DD10C9">
        <w:rPr>
          <w:rFonts w:ascii="Times New Roman" w:hAnsi="Times New Roman" w:cs="Times New Roman"/>
          <w:i/>
          <w:sz w:val="24"/>
          <w:szCs w:val="24"/>
        </w:rPr>
        <w:t>if the protectee or former protectee has previously disclosed the information or acted in a manner that results in the disclosure;</w:t>
      </w:r>
    </w:p>
    <w:p w:rsidR="00DD10C9" w:rsidRPr="00DD10C9" w:rsidRDefault="00DD10C9" w:rsidP="0077661D">
      <w:pPr>
        <w:pStyle w:val="ListParagraph"/>
        <w:numPr>
          <w:ilvl w:val="0"/>
          <w:numId w:val="121"/>
        </w:numPr>
        <w:autoSpaceDE w:val="0"/>
        <w:autoSpaceDN w:val="0"/>
        <w:adjustRightInd w:val="0"/>
        <w:spacing w:after="0" w:line="240" w:lineRule="auto"/>
        <w:jc w:val="both"/>
        <w:rPr>
          <w:rFonts w:ascii="Times New Roman" w:hAnsi="Times New Roman" w:cs="Times New Roman"/>
          <w:i/>
          <w:sz w:val="24"/>
          <w:szCs w:val="24"/>
        </w:rPr>
      </w:pPr>
      <w:r w:rsidRPr="00DD10C9">
        <w:rPr>
          <w:rFonts w:ascii="Times New Roman" w:hAnsi="Times New Roman" w:cs="Times New Roman"/>
          <w:i/>
          <w:sz w:val="24"/>
          <w:szCs w:val="24"/>
        </w:rPr>
        <w:t>if the disclosure is essential in the public interest for purposes such as</w:t>
      </w:r>
    </w:p>
    <w:p w:rsidR="00DD10C9" w:rsidRPr="00DD10C9" w:rsidRDefault="00DD10C9" w:rsidP="0077661D">
      <w:pPr>
        <w:pStyle w:val="ListParagraph"/>
        <w:numPr>
          <w:ilvl w:val="0"/>
          <w:numId w:val="122"/>
        </w:numPr>
        <w:autoSpaceDE w:val="0"/>
        <w:autoSpaceDN w:val="0"/>
        <w:adjustRightInd w:val="0"/>
        <w:spacing w:after="0" w:line="240" w:lineRule="auto"/>
        <w:ind w:left="4678" w:hanging="490"/>
        <w:jc w:val="both"/>
        <w:rPr>
          <w:rFonts w:ascii="Times New Roman" w:hAnsi="Times New Roman" w:cs="Times New Roman"/>
          <w:i/>
          <w:sz w:val="24"/>
          <w:szCs w:val="24"/>
        </w:rPr>
      </w:pPr>
      <w:r w:rsidRPr="00DD10C9">
        <w:rPr>
          <w:rFonts w:ascii="Times New Roman" w:hAnsi="Times New Roman" w:cs="Times New Roman"/>
          <w:i/>
          <w:sz w:val="24"/>
          <w:szCs w:val="24"/>
        </w:rPr>
        <w:lastRenderedPageBreak/>
        <w:t>the investigation of a serious offence where there is reason to believe that the protectee or former protectee can provide material information or evidence in relation to, or has been involved in the commission of, the offence,</w:t>
      </w:r>
    </w:p>
    <w:p w:rsidR="00DD10C9" w:rsidRPr="00DD10C9" w:rsidRDefault="00DD10C9" w:rsidP="0077661D">
      <w:pPr>
        <w:pStyle w:val="ListParagraph"/>
        <w:numPr>
          <w:ilvl w:val="0"/>
          <w:numId w:val="122"/>
        </w:numPr>
        <w:autoSpaceDE w:val="0"/>
        <w:autoSpaceDN w:val="0"/>
        <w:adjustRightInd w:val="0"/>
        <w:spacing w:after="0" w:line="240" w:lineRule="auto"/>
        <w:ind w:left="4678" w:hanging="490"/>
        <w:jc w:val="both"/>
        <w:rPr>
          <w:rFonts w:ascii="Times New Roman" w:hAnsi="Times New Roman" w:cs="Times New Roman"/>
          <w:i/>
          <w:sz w:val="24"/>
          <w:szCs w:val="24"/>
        </w:rPr>
      </w:pPr>
      <w:r w:rsidRPr="00DD10C9">
        <w:rPr>
          <w:rFonts w:ascii="Times New Roman" w:hAnsi="Times New Roman" w:cs="Times New Roman"/>
          <w:i/>
          <w:sz w:val="24"/>
          <w:szCs w:val="24"/>
        </w:rPr>
        <w:t>the prevention of the commission of a serious offence, or</w:t>
      </w:r>
    </w:p>
    <w:p w:rsidR="00DD10C9" w:rsidRPr="00DD10C9" w:rsidRDefault="00DD10C9" w:rsidP="0077661D">
      <w:pPr>
        <w:pStyle w:val="ListParagraph"/>
        <w:numPr>
          <w:ilvl w:val="0"/>
          <w:numId w:val="122"/>
        </w:numPr>
        <w:autoSpaceDE w:val="0"/>
        <w:autoSpaceDN w:val="0"/>
        <w:adjustRightInd w:val="0"/>
        <w:spacing w:after="0" w:line="240" w:lineRule="auto"/>
        <w:ind w:left="4678" w:hanging="490"/>
        <w:jc w:val="both"/>
        <w:rPr>
          <w:rFonts w:ascii="Times New Roman" w:hAnsi="Times New Roman" w:cs="Times New Roman"/>
          <w:i/>
          <w:sz w:val="24"/>
          <w:szCs w:val="24"/>
        </w:rPr>
      </w:pPr>
      <w:r w:rsidRPr="00DD10C9">
        <w:rPr>
          <w:rFonts w:ascii="Times New Roman" w:hAnsi="Times New Roman" w:cs="Times New Roman"/>
          <w:i/>
          <w:sz w:val="24"/>
          <w:szCs w:val="24"/>
        </w:rPr>
        <w:t>national security or national defence;or</w:t>
      </w:r>
    </w:p>
    <w:p w:rsidR="00DD10C9" w:rsidRPr="00DD10C9" w:rsidRDefault="00DD10C9" w:rsidP="0077661D">
      <w:pPr>
        <w:pStyle w:val="ListParagraph"/>
        <w:numPr>
          <w:ilvl w:val="0"/>
          <w:numId w:val="121"/>
        </w:numPr>
        <w:autoSpaceDE w:val="0"/>
        <w:autoSpaceDN w:val="0"/>
        <w:adjustRightInd w:val="0"/>
        <w:spacing w:after="0" w:line="240" w:lineRule="auto"/>
        <w:jc w:val="both"/>
        <w:rPr>
          <w:rFonts w:ascii="Times New Roman" w:hAnsi="Times New Roman" w:cs="Times New Roman"/>
          <w:i/>
          <w:sz w:val="24"/>
          <w:szCs w:val="24"/>
        </w:rPr>
      </w:pPr>
      <w:r w:rsidRPr="00DD10C9">
        <w:rPr>
          <w:rFonts w:ascii="Times New Roman" w:hAnsi="Times New Roman" w:cs="Times New Roman"/>
          <w:i/>
          <w:sz w:val="24"/>
          <w:szCs w:val="24"/>
        </w:rPr>
        <w:t>in criminal proceedings where the disclosure is essential to establish the innocence of a person.</w:t>
      </w:r>
    </w:p>
    <w:p w:rsidR="00DD10C9" w:rsidRPr="00413A0E" w:rsidRDefault="00DD10C9" w:rsidP="00DD10C9">
      <w:pPr>
        <w:autoSpaceDE w:val="0"/>
        <w:autoSpaceDN w:val="0"/>
        <w:adjustRightInd w:val="0"/>
        <w:spacing w:after="0" w:line="240" w:lineRule="auto"/>
        <w:jc w:val="both"/>
        <w:rPr>
          <w:rFonts w:ascii="Times New Roman" w:hAnsi="Times New Roman" w:cs="Times New Roman"/>
          <w:sz w:val="24"/>
          <w:szCs w:val="24"/>
        </w:rPr>
      </w:pPr>
    </w:p>
    <w:p w:rsidR="00753DC7" w:rsidRDefault="00753DC7" w:rsidP="0077661D">
      <w:pPr>
        <w:pStyle w:val="ListParagraph"/>
        <w:numPr>
          <w:ilvl w:val="0"/>
          <w:numId w:val="12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Informasi tentang lokasi atau perubahan identitas dari yang dilindungi dan yang telah dilindungi dapat diungkapkan oleh Pihak Berwajib, </w:t>
      </w:r>
    </w:p>
    <w:p w:rsidR="00753DC7" w:rsidRDefault="00753DC7" w:rsidP="00753DC7">
      <w:pPr>
        <w:pStyle w:val="ListParagraph"/>
        <w:numPr>
          <w:ilvl w:val="0"/>
          <w:numId w:val="9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Dengan persetujuan dari yang dilindungi atau yang telah dilindungi;</w:t>
      </w:r>
    </w:p>
    <w:p w:rsidR="00753DC7" w:rsidRDefault="00753DC7" w:rsidP="00753DC7">
      <w:pPr>
        <w:pStyle w:val="ListParagraph"/>
        <w:numPr>
          <w:ilvl w:val="0"/>
          <w:numId w:val="9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Jika yang dilindungi atau yang telah dilindungi sebelumnya telah mengungkapkan informasi atau bertindak dengan cara yang menghasilkan pengungkapan;</w:t>
      </w:r>
    </w:p>
    <w:p w:rsidR="00753DC7" w:rsidRDefault="00753DC7" w:rsidP="00753DC7">
      <w:pPr>
        <w:pStyle w:val="ListParagraph"/>
        <w:numPr>
          <w:ilvl w:val="0"/>
          <w:numId w:val="9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Jika pengungkapan sangat penting untuk kepentingan umum untuk tujuan seperti;</w:t>
      </w:r>
    </w:p>
    <w:p w:rsidR="00753DC7" w:rsidRDefault="00753DC7" w:rsidP="00753DC7">
      <w:pPr>
        <w:pStyle w:val="ListParagraph"/>
        <w:numPr>
          <w:ilvl w:val="0"/>
          <w:numId w:val="95"/>
        </w:numPr>
        <w:autoSpaceDE w:val="0"/>
        <w:autoSpaceDN w:val="0"/>
        <w:adjustRightInd w:val="0"/>
        <w:spacing w:after="0" w:line="240" w:lineRule="auto"/>
        <w:ind w:left="4536" w:hanging="414"/>
        <w:jc w:val="both"/>
        <w:rPr>
          <w:rFonts w:ascii="Times New Roman" w:hAnsi="Times New Roman" w:cs="Times New Roman"/>
          <w:sz w:val="24"/>
          <w:szCs w:val="24"/>
        </w:rPr>
      </w:pPr>
      <w:r>
        <w:rPr>
          <w:rFonts w:ascii="Times New Roman" w:hAnsi="Times New Roman" w:cs="Times New Roman"/>
          <w:sz w:val="24"/>
          <w:szCs w:val="24"/>
        </w:rPr>
        <w:t>Penyelidikan pelanggaran serius dimana ada alasan untuk percaya bahwa yang dilindungi atau yang telah dilindungi dapat memberikan informasi berupa materi atau bukti sehubungan dengan, atau, telah terlibat dalam pelaksanaan, pelanggaran,</w:t>
      </w:r>
    </w:p>
    <w:p w:rsidR="00753DC7" w:rsidRDefault="00753DC7" w:rsidP="00753DC7">
      <w:pPr>
        <w:pStyle w:val="ListParagraph"/>
        <w:numPr>
          <w:ilvl w:val="0"/>
          <w:numId w:val="95"/>
        </w:numPr>
        <w:autoSpaceDE w:val="0"/>
        <w:autoSpaceDN w:val="0"/>
        <w:adjustRightInd w:val="0"/>
        <w:spacing w:after="0" w:line="240" w:lineRule="auto"/>
        <w:ind w:left="4536" w:hanging="414"/>
        <w:jc w:val="both"/>
        <w:rPr>
          <w:rFonts w:ascii="Times New Roman" w:hAnsi="Times New Roman" w:cs="Times New Roman"/>
          <w:sz w:val="24"/>
          <w:szCs w:val="24"/>
        </w:rPr>
      </w:pPr>
      <w:r>
        <w:rPr>
          <w:rFonts w:ascii="Times New Roman" w:hAnsi="Times New Roman" w:cs="Times New Roman"/>
          <w:sz w:val="24"/>
          <w:szCs w:val="24"/>
        </w:rPr>
        <w:t>Pencegahan komisi dari tindak pidana serius, atau</w:t>
      </w:r>
    </w:p>
    <w:p w:rsidR="00753DC7" w:rsidRDefault="00753DC7" w:rsidP="00753DC7">
      <w:pPr>
        <w:pStyle w:val="ListParagraph"/>
        <w:numPr>
          <w:ilvl w:val="0"/>
          <w:numId w:val="95"/>
        </w:numPr>
        <w:autoSpaceDE w:val="0"/>
        <w:autoSpaceDN w:val="0"/>
        <w:adjustRightInd w:val="0"/>
        <w:spacing w:after="0" w:line="240" w:lineRule="auto"/>
        <w:ind w:left="4536" w:hanging="414"/>
        <w:jc w:val="both"/>
        <w:rPr>
          <w:rFonts w:ascii="Times New Roman" w:hAnsi="Times New Roman" w:cs="Times New Roman"/>
          <w:sz w:val="24"/>
          <w:szCs w:val="24"/>
        </w:rPr>
      </w:pPr>
      <w:r>
        <w:rPr>
          <w:rFonts w:ascii="Times New Roman" w:hAnsi="Times New Roman" w:cs="Times New Roman"/>
          <w:sz w:val="24"/>
          <w:szCs w:val="24"/>
        </w:rPr>
        <w:t>Keamanan Nasional atau Pertahanan Nasional, atau</w:t>
      </w:r>
    </w:p>
    <w:p w:rsidR="00753DC7" w:rsidRDefault="00753DC7" w:rsidP="00753DC7">
      <w:pPr>
        <w:pStyle w:val="ListParagraph"/>
        <w:numPr>
          <w:ilvl w:val="0"/>
          <w:numId w:val="9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Dalam proses pidana di mana pengungkapan sangat penting untuk menetapkan tidak bersalahnya seseorang.</w:t>
      </w:r>
    </w:p>
    <w:p w:rsidR="00753DC7" w:rsidRDefault="00753DC7" w:rsidP="00753DC7">
      <w:pPr>
        <w:pStyle w:val="ListParagraph"/>
        <w:autoSpaceDE w:val="0"/>
        <w:autoSpaceDN w:val="0"/>
        <w:adjustRightInd w:val="0"/>
        <w:spacing w:after="0" w:line="240" w:lineRule="auto"/>
        <w:ind w:left="4122"/>
        <w:jc w:val="both"/>
        <w:rPr>
          <w:rFonts w:ascii="Times New Roman" w:hAnsi="Times New Roman" w:cs="Times New Roman"/>
          <w:sz w:val="24"/>
          <w:szCs w:val="24"/>
        </w:rPr>
      </w:pPr>
    </w:p>
    <w:p w:rsidR="00753DC7" w:rsidRDefault="00564EDD" w:rsidP="00753DC7">
      <w:pPr>
        <w:autoSpaceDE w:val="0"/>
        <w:autoSpaceDN w:val="0"/>
        <w:adjustRightInd w:val="0"/>
        <w:spacing w:after="0" w:line="480" w:lineRule="auto"/>
        <w:ind w:left="2835" w:firstLine="567"/>
        <w:jc w:val="both"/>
        <w:rPr>
          <w:rFonts w:ascii="Times New Roman" w:hAnsi="Times New Roman" w:cs="Times New Roman"/>
          <w:b/>
          <w:sz w:val="24"/>
          <w:szCs w:val="24"/>
        </w:rPr>
      </w:pPr>
      <w:r>
        <w:rPr>
          <w:rFonts w:ascii="Times New Roman" w:hAnsi="Times New Roman" w:cs="Times New Roman"/>
          <w:b/>
          <w:sz w:val="24"/>
          <w:szCs w:val="24"/>
        </w:rPr>
        <w:t>Analisis</w:t>
      </w:r>
      <w:r w:rsidR="00753DC7" w:rsidRPr="006E4440">
        <w:rPr>
          <w:rFonts w:ascii="Times New Roman" w:hAnsi="Times New Roman" w:cs="Times New Roman"/>
          <w:b/>
          <w:sz w:val="24"/>
          <w:szCs w:val="24"/>
        </w:rPr>
        <w:t xml:space="preserve"> :</w:t>
      </w:r>
    </w:p>
    <w:p w:rsidR="00753DC7" w:rsidRPr="00766838" w:rsidRDefault="00753DC7" w:rsidP="00753DC7">
      <w:pPr>
        <w:autoSpaceDE w:val="0"/>
        <w:autoSpaceDN w:val="0"/>
        <w:adjustRightInd w:val="0"/>
        <w:spacing w:after="0" w:line="480" w:lineRule="auto"/>
        <w:ind w:left="2835" w:firstLine="567"/>
        <w:jc w:val="both"/>
        <w:rPr>
          <w:rFonts w:ascii="Times New Roman" w:hAnsi="Times New Roman" w:cs="Times New Roman"/>
          <w:sz w:val="24"/>
          <w:szCs w:val="24"/>
        </w:rPr>
      </w:pPr>
      <w:r>
        <w:rPr>
          <w:rFonts w:ascii="Times New Roman" w:hAnsi="Times New Roman" w:cs="Times New Roman"/>
          <w:sz w:val="24"/>
          <w:szCs w:val="24"/>
        </w:rPr>
        <w:t xml:space="preserve">Perlindungan identitas dalam UU Kanada ini sama halnya dengan dengan UU Perlindungan Saksi Kroasia dan Afrika Selatan, pada UU Perlindungan Saksi dan Korban di Indonesia tidak ditemukan pengaturan secara jelas mengenai tata cara pemberian identitas dan sifat lamanya kepada saksi dan korban. Mengenai pengungkapan identitas saksi dan korban dalam tindak pidana yang serius atau berhubungan dengan dimana pengungkapan itu sangat penting untuk menetapkan tidak bersalahnya seseorang tidak diatur dalam UU Perlindungan Saksi dan Korban Indonesia, karena dalam UU Perlindungan Saksi dan Korban Indonesia tidak ada dijelaskan saksi dari pihak manakah yang harus dilindungi, apakah saksi </w:t>
      </w:r>
      <w:r w:rsidRPr="00263E76">
        <w:rPr>
          <w:rFonts w:ascii="Times New Roman" w:hAnsi="Times New Roman" w:cs="Times New Roman"/>
          <w:i/>
          <w:sz w:val="24"/>
          <w:szCs w:val="24"/>
        </w:rPr>
        <w:t>a charge</w:t>
      </w:r>
      <w:r>
        <w:rPr>
          <w:rFonts w:ascii="Times New Roman" w:hAnsi="Times New Roman" w:cs="Times New Roman"/>
          <w:sz w:val="24"/>
          <w:szCs w:val="24"/>
        </w:rPr>
        <w:t xml:space="preserve">, </w:t>
      </w:r>
      <w:r w:rsidRPr="00263E76">
        <w:rPr>
          <w:rFonts w:ascii="Times New Roman" w:hAnsi="Times New Roman" w:cs="Times New Roman"/>
          <w:i/>
          <w:sz w:val="24"/>
          <w:szCs w:val="24"/>
        </w:rPr>
        <w:t>a decharge</w:t>
      </w:r>
      <w:r>
        <w:rPr>
          <w:rFonts w:ascii="Times New Roman" w:hAnsi="Times New Roman" w:cs="Times New Roman"/>
          <w:sz w:val="24"/>
          <w:szCs w:val="24"/>
        </w:rPr>
        <w:t xml:space="preserve"> maupun saksi ahli.</w:t>
      </w:r>
    </w:p>
    <w:p w:rsidR="00753DC7" w:rsidRDefault="00753DC7" w:rsidP="00753DC7">
      <w:pPr>
        <w:autoSpaceDE w:val="0"/>
        <w:autoSpaceDN w:val="0"/>
        <w:adjustRightInd w:val="0"/>
        <w:spacing w:after="0" w:line="480" w:lineRule="auto"/>
        <w:ind w:left="2835" w:firstLine="567"/>
        <w:jc w:val="both"/>
        <w:rPr>
          <w:rFonts w:ascii="Times New Roman" w:hAnsi="Times New Roman" w:cs="Times New Roman"/>
          <w:sz w:val="24"/>
          <w:szCs w:val="24"/>
        </w:rPr>
      </w:pPr>
      <w:r>
        <w:rPr>
          <w:rFonts w:ascii="Times New Roman" w:hAnsi="Times New Roman" w:cs="Times New Roman"/>
          <w:sz w:val="24"/>
          <w:szCs w:val="24"/>
        </w:rPr>
        <w:t>Pasal</w:t>
      </w:r>
      <w:r w:rsidR="001A3D82">
        <w:rPr>
          <w:rFonts w:ascii="Times New Roman" w:hAnsi="Times New Roman" w:cs="Times New Roman"/>
          <w:sz w:val="24"/>
          <w:szCs w:val="24"/>
        </w:rPr>
        <w:t xml:space="preserve"> 21</w:t>
      </w:r>
      <w:r w:rsidRPr="006E4440">
        <w:rPr>
          <w:rFonts w:ascii="Times New Roman" w:hAnsi="Times New Roman" w:cs="Times New Roman"/>
          <w:sz w:val="24"/>
          <w:szCs w:val="24"/>
        </w:rPr>
        <w:t xml:space="preserve"> dijelaskan mengenai Pelanggaran, yaitu :</w:t>
      </w:r>
    </w:p>
    <w:p w:rsidR="001458B8" w:rsidRPr="001458B8" w:rsidRDefault="00D84A15" w:rsidP="001458B8">
      <w:pPr>
        <w:autoSpaceDE w:val="0"/>
        <w:autoSpaceDN w:val="0"/>
        <w:adjustRightInd w:val="0"/>
        <w:spacing w:after="0" w:line="240" w:lineRule="auto"/>
        <w:ind w:left="3402"/>
        <w:jc w:val="both"/>
        <w:rPr>
          <w:rFonts w:ascii="Times New Roman" w:hAnsi="Times New Roman" w:cs="Times New Roman"/>
          <w:i/>
          <w:sz w:val="24"/>
          <w:szCs w:val="24"/>
        </w:rPr>
      </w:pPr>
      <w:r>
        <w:rPr>
          <w:rFonts w:ascii="Times New Roman" w:hAnsi="Times New Roman" w:cs="Times New Roman"/>
          <w:i/>
          <w:sz w:val="24"/>
          <w:szCs w:val="24"/>
        </w:rPr>
        <w:t>“</w:t>
      </w:r>
      <w:r w:rsidR="001458B8" w:rsidRPr="001458B8">
        <w:rPr>
          <w:rFonts w:ascii="Times New Roman" w:hAnsi="Times New Roman" w:cs="Times New Roman"/>
          <w:i/>
          <w:sz w:val="24"/>
          <w:szCs w:val="24"/>
        </w:rPr>
        <w:t>Every person who contravenes subsection 11(1) is guilty of an offence and liable</w:t>
      </w:r>
      <w:r>
        <w:rPr>
          <w:rFonts w:ascii="Times New Roman" w:hAnsi="Times New Roman" w:cs="Times New Roman"/>
          <w:i/>
          <w:sz w:val="24"/>
          <w:szCs w:val="24"/>
        </w:rPr>
        <w:t>”</w:t>
      </w:r>
    </w:p>
    <w:p w:rsidR="001458B8" w:rsidRPr="001458B8" w:rsidRDefault="001458B8" w:rsidP="001458B8">
      <w:pPr>
        <w:autoSpaceDE w:val="0"/>
        <w:autoSpaceDN w:val="0"/>
        <w:adjustRightInd w:val="0"/>
        <w:spacing w:after="0" w:line="240" w:lineRule="auto"/>
        <w:ind w:left="3402"/>
        <w:jc w:val="both"/>
        <w:rPr>
          <w:rFonts w:ascii="Times New Roman" w:hAnsi="Times New Roman" w:cs="Times New Roman"/>
          <w:i/>
          <w:sz w:val="24"/>
          <w:szCs w:val="24"/>
        </w:rPr>
      </w:pPr>
    </w:p>
    <w:p w:rsidR="001458B8" w:rsidRPr="001458B8" w:rsidRDefault="001458B8" w:rsidP="0077661D">
      <w:pPr>
        <w:pStyle w:val="ListParagraph"/>
        <w:numPr>
          <w:ilvl w:val="0"/>
          <w:numId w:val="124"/>
        </w:numPr>
        <w:autoSpaceDE w:val="0"/>
        <w:autoSpaceDN w:val="0"/>
        <w:adjustRightInd w:val="0"/>
        <w:spacing w:after="0" w:line="240" w:lineRule="auto"/>
        <w:ind w:left="3828"/>
        <w:jc w:val="both"/>
        <w:rPr>
          <w:rFonts w:ascii="Times New Roman" w:hAnsi="Times New Roman" w:cs="Times New Roman"/>
          <w:i/>
          <w:sz w:val="24"/>
          <w:szCs w:val="24"/>
        </w:rPr>
      </w:pPr>
      <w:r w:rsidRPr="001458B8">
        <w:rPr>
          <w:rFonts w:ascii="Times New Roman" w:hAnsi="Times New Roman" w:cs="Times New Roman"/>
          <w:i/>
          <w:sz w:val="24"/>
          <w:szCs w:val="24"/>
        </w:rPr>
        <w:t>on conviction on indictment, to a fine not exceeding $50,000 or to imprisonment for a term not exceeding five years, or to both; or</w:t>
      </w:r>
    </w:p>
    <w:p w:rsidR="001458B8" w:rsidRPr="001458B8" w:rsidRDefault="001458B8" w:rsidP="0077661D">
      <w:pPr>
        <w:pStyle w:val="ListParagraph"/>
        <w:numPr>
          <w:ilvl w:val="0"/>
          <w:numId w:val="124"/>
        </w:numPr>
        <w:autoSpaceDE w:val="0"/>
        <w:autoSpaceDN w:val="0"/>
        <w:adjustRightInd w:val="0"/>
        <w:spacing w:after="0" w:line="240" w:lineRule="auto"/>
        <w:ind w:left="3828" w:hanging="426"/>
        <w:jc w:val="both"/>
        <w:rPr>
          <w:rFonts w:ascii="Times New Roman" w:hAnsi="Times New Roman" w:cs="Times New Roman"/>
          <w:i/>
          <w:sz w:val="24"/>
          <w:szCs w:val="24"/>
        </w:rPr>
      </w:pPr>
      <w:r w:rsidRPr="001458B8">
        <w:rPr>
          <w:rFonts w:ascii="Times New Roman" w:hAnsi="Times New Roman" w:cs="Times New Roman"/>
          <w:i/>
          <w:sz w:val="24"/>
          <w:szCs w:val="24"/>
        </w:rPr>
        <w:lastRenderedPageBreak/>
        <w:t>on summary conviction, to a fine not exceeding $5,000 or to imprisonment for a term not  exceeding two years, or to both.</w:t>
      </w:r>
    </w:p>
    <w:p w:rsidR="001458B8" w:rsidRDefault="001458B8" w:rsidP="00753DC7">
      <w:pPr>
        <w:autoSpaceDE w:val="0"/>
        <w:autoSpaceDN w:val="0"/>
        <w:adjustRightInd w:val="0"/>
        <w:spacing w:after="0" w:line="240" w:lineRule="auto"/>
        <w:ind w:left="3402"/>
        <w:jc w:val="both"/>
        <w:rPr>
          <w:rFonts w:ascii="Times New Roman" w:hAnsi="Times New Roman" w:cs="Times New Roman"/>
          <w:sz w:val="24"/>
          <w:szCs w:val="24"/>
        </w:rPr>
      </w:pPr>
    </w:p>
    <w:p w:rsidR="00753DC7" w:rsidRDefault="00753DC7" w:rsidP="00753DC7">
      <w:pPr>
        <w:autoSpaceDE w:val="0"/>
        <w:autoSpaceDN w:val="0"/>
        <w:adjustRightInd w:val="0"/>
        <w:spacing w:after="0" w:line="240" w:lineRule="auto"/>
        <w:ind w:left="3402"/>
        <w:jc w:val="both"/>
        <w:rPr>
          <w:rFonts w:ascii="Times New Roman" w:hAnsi="Times New Roman" w:cs="Times New Roman"/>
          <w:sz w:val="24"/>
          <w:szCs w:val="24"/>
        </w:rPr>
      </w:pPr>
      <w:r>
        <w:rPr>
          <w:rFonts w:ascii="Times New Roman" w:hAnsi="Times New Roman" w:cs="Times New Roman"/>
          <w:sz w:val="24"/>
          <w:szCs w:val="24"/>
        </w:rPr>
        <w:t>“setiap orang yang melanggar Pasal 11 ayat (1) bersalah atas suatu pelanggaran dan bertanggungjawab “</w:t>
      </w:r>
    </w:p>
    <w:p w:rsidR="00753DC7" w:rsidRDefault="00753DC7" w:rsidP="00753DC7">
      <w:pPr>
        <w:pStyle w:val="ListParagraph"/>
        <w:numPr>
          <w:ilvl w:val="0"/>
          <w:numId w:val="9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Jika terbukti bersalah, denda tidak melebihi $50.000 (lima puluh ribu dollar) atau penjara dengan jangka waktu tidak melebihi lima tahun, atau keduanya, atau</w:t>
      </w:r>
    </w:p>
    <w:p w:rsidR="00753DC7" w:rsidRPr="00E9545C" w:rsidRDefault="00753DC7" w:rsidP="00753DC7">
      <w:pPr>
        <w:pStyle w:val="ListParagraph"/>
        <w:numPr>
          <w:ilvl w:val="0"/>
          <w:numId w:val="9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Pada ringkasan hukuman, denda tidak melebihi $5.000 (lima ribu dollar) atau penjara untuk jangka waktu tidak lebih dari dua tahun, atau keduannya. </w:t>
      </w:r>
    </w:p>
    <w:p w:rsidR="00753DC7" w:rsidRPr="006E4440" w:rsidRDefault="00753DC7" w:rsidP="00753DC7">
      <w:pPr>
        <w:pStyle w:val="ListParagraph"/>
        <w:autoSpaceDE w:val="0"/>
        <w:autoSpaceDN w:val="0"/>
        <w:adjustRightInd w:val="0"/>
        <w:spacing w:after="0" w:line="240" w:lineRule="auto"/>
        <w:ind w:left="3402"/>
        <w:jc w:val="both"/>
        <w:rPr>
          <w:rFonts w:ascii="Times New Roman" w:hAnsi="Times New Roman" w:cs="Times New Roman"/>
          <w:i/>
          <w:sz w:val="24"/>
          <w:szCs w:val="24"/>
        </w:rPr>
      </w:pPr>
    </w:p>
    <w:p w:rsidR="00753DC7" w:rsidRDefault="005A5531" w:rsidP="00753DC7">
      <w:pPr>
        <w:pStyle w:val="ListParagraph"/>
        <w:autoSpaceDE w:val="0"/>
        <w:autoSpaceDN w:val="0"/>
        <w:adjustRightInd w:val="0"/>
        <w:spacing w:after="0" w:line="480" w:lineRule="auto"/>
        <w:ind w:left="3402"/>
        <w:jc w:val="both"/>
        <w:rPr>
          <w:rFonts w:ascii="Times New Roman" w:hAnsi="Times New Roman" w:cs="Times New Roman"/>
          <w:b/>
          <w:sz w:val="24"/>
          <w:szCs w:val="24"/>
        </w:rPr>
      </w:pPr>
      <w:r>
        <w:rPr>
          <w:rFonts w:ascii="Times New Roman" w:hAnsi="Times New Roman" w:cs="Times New Roman"/>
          <w:b/>
          <w:sz w:val="24"/>
          <w:szCs w:val="24"/>
        </w:rPr>
        <w:t>Analisis</w:t>
      </w:r>
      <w:r w:rsidR="00753DC7" w:rsidRPr="006E4440">
        <w:rPr>
          <w:rFonts w:ascii="Times New Roman" w:hAnsi="Times New Roman" w:cs="Times New Roman"/>
          <w:b/>
          <w:sz w:val="24"/>
          <w:szCs w:val="24"/>
        </w:rPr>
        <w:t xml:space="preserve"> :</w:t>
      </w:r>
    </w:p>
    <w:p w:rsidR="00753DC7" w:rsidRDefault="00753DC7" w:rsidP="00753DC7">
      <w:pPr>
        <w:pStyle w:val="ListParagraph"/>
        <w:autoSpaceDE w:val="0"/>
        <w:autoSpaceDN w:val="0"/>
        <w:adjustRightInd w:val="0"/>
        <w:spacing w:after="0" w:line="480" w:lineRule="auto"/>
        <w:ind w:left="2835" w:firstLine="567"/>
        <w:jc w:val="both"/>
        <w:rPr>
          <w:rFonts w:ascii="Times New Roman" w:hAnsi="Times New Roman" w:cs="Times New Roman"/>
          <w:sz w:val="24"/>
          <w:szCs w:val="24"/>
        </w:rPr>
      </w:pPr>
      <w:r>
        <w:rPr>
          <w:rFonts w:ascii="Times New Roman" w:hAnsi="Times New Roman" w:cs="Times New Roman"/>
          <w:sz w:val="24"/>
          <w:szCs w:val="24"/>
        </w:rPr>
        <w:t>Ketentuan pidana di Kanada yang mengatur mengenai tindak pidana pembongkaran rahasia atau informasi mengenai saksi dan/atau korban dengan ancaman pidana yang relatif lebih ringan yaitu tidak melebihi 5 (lima) tahun penjara, berbeda halnya dengan Indonesia yang pengaturannya tidak berpola dengan maksimum pidana penjaranya 7 (tujuh) tahun.</w:t>
      </w:r>
    </w:p>
    <w:p w:rsidR="00753DC7" w:rsidRDefault="00753DC7" w:rsidP="00753DC7">
      <w:pPr>
        <w:pStyle w:val="ListParagraph"/>
        <w:autoSpaceDE w:val="0"/>
        <w:autoSpaceDN w:val="0"/>
        <w:adjustRightInd w:val="0"/>
        <w:spacing w:after="0" w:line="480" w:lineRule="auto"/>
        <w:ind w:left="2835" w:firstLine="567"/>
        <w:jc w:val="both"/>
        <w:rPr>
          <w:rFonts w:ascii="Times New Roman" w:hAnsi="Times New Roman" w:cs="Times New Roman"/>
          <w:sz w:val="24"/>
          <w:szCs w:val="24"/>
        </w:rPr>
      </w:pPr>
      <w:r>
        <w:rPr>
          <w:rFonts w:ascii="Times New Roman" w:hAnsi="Times New Roman" w:cs="Times New Roman"/>
          <w:sz w:val="24"/>
          <w:szCs w:val="24"/>
        </w:rPr>
        <w:t>Ketentuan di Kanada, hakim dapat memilih alternatif salah satu dari pidana yang diancamkan, sedangkan pengaturan di Indonesia hakim tidak dapat memilih salah satu dari sanksi pidana yang diancamkan.</w:t>
      </w:r>
    </w:p>
    <w:p w:rsidR="00CA3A42" w:rsidRDefault="00CA3A42" w:rsidP="00CA3A42">
      <w:pPr>
        <w:pStyle w:val="ListParagraph"/>
        <w:autoSpaceDE w:val="0"/>
        <w:autoSpaceDN w:val="0"/>
        <w:adjustRightInd w:val="0"/>
        <w:spacing w:after="0" w:line="240" w:lineRule="auto"/>
        <w:ind w:left="2835" w:firstLine="567"/>
        <w:jc w:val="both"/>
        <w:rPr>
          <w:rFonts w:ascii="Times New Roman" w:hAnsi="Times New Roman" w:cs="Times New Roman"/>
          <w:sz w:val="24"/>
          <w:szCs w:val="24"/>
        </w:rPr>
      </w:pPr>
    </w:p>
    <w:p w:rsidR="008F4E23" w:rsidRDefault="00CA3A42" w:rsidP="00CA3A42">
      <w:pPr>
        <w:pStyle w:val="ListParagraph"/>
        <w:spacing w:line="480" w:lineRule="auto"/>
        <w:ind w:left="1276" w:hanging="567"/>
        <w:jc w:val="both"/>
        <w:rPr>
          <w:rFonts w:ascii="Times New Roman" w:hAnsi="Times New Roman" w:cs="Times New Roman"/>
          <w:b/>
          <w:sz w:val="24"/>
          <w:szCs w:val="24"/>
        </w:rPr>
      </w:pPr>
      <w:r w:rsidRPr="00CA3A42">
        <w:rPr>
          <w:rFonts w:ascii="Times New Roman" w:hAnsi="Times New Roman" w:cs="Times New Roman"/>
          <w:b/>
          <w:sz w:val="24"/>
          <w:szCs w:val="24"/>
        </w:rPr>
        <w:lastRenderedPageBreak/>
        <w:t xml:space="preserve">B.3. </w:t>
      </w:r>
      <w:r w:rsidRPr="00CA3A42">
        <w:rPr>
          <w:rFonts w:ascii="Times New Roman" w:hAnsi="Times New Roman" w:cs="Times New Roman"/>
          <w:b/>
          <w:sz w:val="24"/>
          <w:szCs w:val="24"/>
        </w:rPr>
        <w:tab/>
        <w:t>Sumbangsih Pemikiran Perlindungan Saksi dan Korban dalam Sistem Hukum Nasional Yang Akan Datang.</w:t>
      </w:r>
    </w:p>
    <w:p w:rsidR="00CA3A42" w:rsidRDefault="00CA3A42" w:rsidP="00CA3A42">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Perlindungan terhadap identitas saksi dan korban merupakan hal yang sangat penting untuk dilindungi, </w:t>
      </w:r>
      <w:r w:rsidR="00694D5F">
        <w:rPr>
          <w:rFonts w:ascii="Times New Roman" w:hAnsi="Times New Roman" w:cs="Times New Roman"/>
          <w:sz w:val="24"/>
          <w:szCs w:val="24"/>
        </w:rPr>
        <w:t xml:space="preserve">perlindungan ini telah diatur dalam Pasal 336 Konsep KUHP, </w:t>
      </w:r>
      <w:r>
        <w:rPr>
          <w:rFonts w:ascii="Times New Roman" w:hAnsi="Times New Roman" w:cs="Times New Roman"/>
          <w:sz w:val="24"/>
          <w:szCs w:val="24"/>
        </w:rPr>
        <w:t>namun hanya untuk tindak pidana tertentu (terorisme, korupsi, hak asasi manusia atau pencucian uang) dengan pidana penjara paling lama 1 (satu) tahun atau d</w:t>
      </w:r>
      <w:r w:rsidR="00694D5F">
        <w:rPr>
          <w:rFonts w:ascii="Times New Roman" w:hAnsi="Times New Roman" w:cs="Times New Roman"/>
          <w:sz w:val="24"/>
          <w:szCs w:val="24"/>
        </w:rPr>
        <w:t xml:space="preserve">enda paling banyak Kategori II, </w:t>
      </w:r>
      <w:r>
        <w:rPr>
          <w:rFonts w:ascii="Times New Roman" w:hAnsi="Times New Roman" w:cs="Times New Roman"/>
          <w:sz w:val="24"/>
          <w:szCs w:val="24"/>
        </w:rPr>
        <w:t xml:space="preserve"> </w:t>
      </w:r>
      <w:r w:rsidR="00694D5F">
        <w:rPr>
          <w:rFonts w:ascii="Times New Roman" w:hAnsi="Times New Roman" w:cs="Times New Roman"/>
          <w:sz w:val="24"/>
          <w:szCs w:val="24"/>
        </w:rPr>
        <w:t>perlindungan terhadap saksi dan korban harusnya tidak dibatasi dalam tindak pidana tertentu saja seperti yang telah disebutkan diatas</w:t>
      </w:r>
      <w:r w:rsidR="00391F12">
        <w:rPr>
          <w:rFonts w:ascii="Times New Roman" w:hAnsi="Times New Roman" w:cs="Times New Roman"/>
          <w:sz w:val="24"/>
          <w:szCs w:val="24"/>
        </w:rPr>
        <w:t>, tetapi harus lebih luas agar perlindungan identitas saksi dan korban yang melaporkan suatu tindak pidana dapat mendapatkan perlindungan sepenuhnya.</w:t>
      </w:r>
      <w:r w:rsidR="00941A96">
        <w:rPr>
          <w:rFonts w:ascii="Times New Roman" w:hAnsi="Times New Roman" w:cs="Times New Roman"/>
          <w:sz w:val="24"/>
          <w:szCs w:val="24"/>
        </w:rPr>
        <w:t xml:space="preserve"> </w:t>
      </w:r>
    </w:p>
    <w:p w:rsidR="00941A96" w:rsidRDefault="00941A96" w:rsidP="00CA3A42">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Berdasarkan kajian berbagai negara, perlindungan kepada saksi dan korban tidak terbatas pada ruang lingkup tindak pidana tertentu, setiap orang yang membutuhkan perlindungan akan diberikan perlindungan sesuai dengan tingkatan keselamatan saksi dan korban, hal ini menggambarkan bahwa negara-negara (Afrika Selatan, Kroasia, Kanada) benar-benar menjunjung tinggi asas </w:t>
      </w:r>
      <w:r w:rsidRPr="00941A96">
        <w:rPr>
          <w:rFonts w:ascii="Times New Roman" w:hAnsi="Times New Roman" w:cs="Times New Roman"/>
          <w:i/>
          <w:sz w:val="24"/>
          <w:szCs w:val="24"/>
        </w:rPr>
        <w:t>equality before the law</w:t>
      </w:r>
      <w:r>
        <w:rPr>
          <w:rFonts w:ascii="Times New Roman" w:hAnsi="Times New Roman" w:cs="Times New Roman"/>
          <w:i/>
          <w:sz w:val="24"/>
          <w:szCs w:val="24"/>
        </w:rPr>
        <w:t>.</w:t>
      </w:r>
    </w:p>
    <w:p w:rsidR="00D06BB4" w:rsidRDefault="00D06BB4" w:rsidP="00CA3A42">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Perlindungan yang tidak kalah pentingnya adalah perlindungan terhadap harta benda saksi dan korban yang tidak mendapat pengaturan dalam Konsep KUHP,</w:t>
      </w:r>
      <w:r w:rsidR="00734397">
        <w:rPr>
          <w:rFonts w:ascii="Times New Roman" w:hAnsi="Times New Roman" w:cs="Times New Roman"/>
          <w:sz w:val="24"/>
          <w:szCs w:val="24"/>
        </w:rPr>
        <w:t xml:space="preserve"> dalam Konsep KUHP</w:t>
      </w:r>
      <w:r>
        <w:rPr>
          <w:rFonts w:ascii="Times New Roman" w:hAnsi="Times New Roman" w:cs="Times New Roman"/>
          <w:sz w:val="24"/>
          <w:szCs w:val="24"/>
        </w:rPr>
        <w:t xml:space="preserve"> perlindungan terhadap harta benda hanya dilindungi pada masa </w:t>
      </w:r>
      <w:r>
        <w:rPr>
          <w:rFonts w:ascii="Times New Roman" w:hAnsi="Times New Roman" w:cs="Times New Roman"/>
          <w:sz w:val="24"/>
          <w:szCs w:val="24"/>
        </w:rPr>
        <w:lastRenderedPageBreak/>
        <w:t>perang atau konflik bersenjata, seperti yang tertera pada Pasal 396 Konsep KUHP, pengaturan perlindungan terhadap harta benda saksi dan korban d</w:t>
      </w:r>
      <w:r w:rsidR="00FF1082">
        <w:rPr>
          <w:rFonts w:ascii="Times New Roman" w:hAnsi="Times New Roman" w:cs="Times New Roman"/>
          <w:sz w:val="24"/>
          <w:szCs w:val="24"/>
        </w:rPr>
        <w:t>irasa penting karena dapat mempengaruhi saksi dan korban dalam memberikan kesaksiannya dalam proses peradilan.</w:t>
      </w:r>
      <w:r w:rsidR="008C07CE">
        <w:rPr>
          <w:rFonts w:ascii="Times New Roman" w:hAnsi="Times New Roman" w:cs="Times New Roman"/>
          <w:sz w:val="24"/>
          <w:szCs w:val="24"/>
        </w:rPr>
        <w:t xml:space="preserve"> Pengaturan mengenai perlindungan harta benda saksi dan korban dapat diikuti dengan ganti kerugian yang dapat diberikan kepada saksi dan korban apabila harta benda saksi dan korban tersebut hilang atau musnah akibat dari tindakan yang bertujuan untuk membuat saksi dan korban tidak memberikan kesaksiannya dalam proses peradilan.</w:t>
      </w:r>
    </w:p>
    <w:p w:rsidR="008C07CE" w:rsidRDefault="008C07CE" w:rsidP="00CA3A42">
      <w:pPr>
        <w:pStyle w:val="ListParagraph"/>
        <w:spacing w:line="480" w:lineRule="auto"/>
        <w:ind w:left="1276" w:firstLine="567"/>
        <w:jc w:val="both"/>
        <w:rPr>
          <w:rFonts w:ascii="Times New Roman" w:hAnsi="Times New Roman" w:cs="Times New Roman"/>
          <w:sz w:val="24"/>
          <w:szCs w:val="24"/>
        </w:rPr>
      </w:pPr>
    </w:p>
    <w:p w:rsidR="00734397" w:rsidRPr="00CA3A42" w:rsidRDefault="00734397" w:rsidP="00CA3A42">
      <w:pPr>
        <w:pStyle w:val="ListParagraph"/>
        <w:spacing w:line="480" w:lineRule="auto"/>
        <w:ind w:left="1276" w:firstLine="567"/>
        <w:jc w:val="both"/>
        <w:rPr>
          <w:rFonts w:ascii="Times New Roman" w:hAnsi="Times New Roman" w:cs="Times New Roman"/>
          <w:sz w:val="24"/>
          <w:szCs w:val="24"/>
        </w:rPr>
      </w:pPr>
    </w:p>
    <w:p w:rsidR="008F4E23" w:rsidRPr="00C42A39" w:rsidRDefault="008F4E23" w:rsidP="002F074C">
      <w:pPr>
        <w:ind w:left="284" w:firstLine="720"/>
        <w:jc w:val="center"/>
        <w:rPr>
          <w:rFonts w:ascii="Times New Roman" w:hAnsi="Times New Roman" w:cs="Times New Roman"/>
          <w:b/>
          <w:sz w:val="24"/>
          <w:szCs w:val="24"/>
        </w:rPr>
      </w:pPr>
      <w:r>
        <w:rPr>
          <w:rFonts w:ascii="Times New Roman" w:hAnsi="Times New Roman" w:cs="Times New Roman"/>
        </w:rPr>
        <w:br w:type="page"/>
      </w:r>
      <w:r w:rsidRPr="00C42A39">
        <w:rPr>
          <w:rFonts w:ascii="Times New Roman" w:hAnsi="Times New Roman" w:cs="Times New Roman"/>
          <w:b/>
          <w:sz w:val="24"/>
          <w:szCs w:val="24"/>
        </w:rPr>
        <w:lastRenderedPageBreak/>
        <w:t>BAB IV</w:t>
      </w:r>
    </w:p>
    <w:p w:rsidR="008F4E23" w:rsidRPr="00280FC9" w:rsidRDefault="008F4E23" w:rsidP="002F074C">
      <w:pPr>
        <w:pStyle w:val="Default"/>
        <w:spacing w:line="480" w:lineRule="auto"/>
        <w:ind w:left="426" w:firstLine="567"/>
        <w:jc w:val="center"/>
        <w:rPr>
          <w:b/>
        </w:rPr>
      </w:pPr>
      <w:r w:rsidRPr="00280FC9">
        <w:rPr>
          <w:b/>
        </w:rPr>
        <w:t>PENUTUP</w:t>
      </w:r>
    </w:p>
    <w:p w:rsidR="008F4E23" w:rsidRDefault="008F4E23" w:rsidP="002F074C">
      <w:pPr>
        <w:pStyle w:val="Default"/>
        <w:numPr>
          <w:ilvl w:val="0"/>
          <w:numId w:val="99"/>
        </w:numPr>
        <w:spacing w:line="480" w:lineRule="auto"/>
        <w:ind w:left="1276" w:hanging="425"/>
        <w:jc w:val="both"/>
        <w:rPr>
          <w:b/>
        </w:rPr>
      </w:pPr>
      <w:r w:rsidRPr="00280FC9">
        <w:rPr>
          <w:b/>
        </w:rPr>
        <w:t>Kesimpulan</w:t>
      </w:r>
    </w:p>
    <w:p w:rsidR="008F4E23" w:rsidRDefault="008F4E23" w:rsidP="002F074C">
      <w:pPr>
        <w:pStyle w:val="Default"/>
        <w:numPr>
          <w:ilvl w:val="0"/>
          <w:numId w:val="100"/>
        </w:numPr>
        <w:spacing w:line="480" w:lineRule="auto"/>
        <w:ind w:left="1701" w:hanging="425"/>
        <w:jc w:val="both"/>
      </w:pPr>
      <w:r>
        <w:t xml:space="preserve">Perlindungan Saksi dan Korban </w:t>
      </w:r>
      <w:r w:rsidR="009012E1">
        <w:t xml:space="preserve">saat ini sudah diatur dalam berbagai produk perundang-undangan </w:t>
      </w:r>
      <w:r w:rsidR="00734397">
        <w:t>baik secara langsung melalui kompensasi, restitusi, rehabilitasi dan pemenuhan hak-hak saksi dan korban, sedangkan perlindungan secara tidak langsung melalui ketentuan-ketentuan pidana yang berorientasi pada saksi dan korban.</w:t>
      </w:r>
    </w:p>
    <w:p w:rsidR="008F4E23" w:rsidRPr="003663BC" w:rsidRDefault="008F4E23" w:rsidP="002F074C">
      <w:pPr>
        <w:pStyle w:val="Default"/>
        <w:numPr>
          <w:ilvl w:val="0"/>
          <w:numId w:val="100"/>
        </w:numPr>
        <w:spacing w:line="480" w:lineRule="auto"/>
        <w:ind w:left="1701" w:hanging="425"/>
        <w:jc w:val="both"/>
        <w:rPr>
          <w:color w:val="auto"/>
        </w:rPr>
      </w:pPr>
      <w:r w:rsidRPr="003663BC">
        <w:rPr>
          <w:color w:val="auto"/>
        </w:rPr>
        <w:t xml:space="preserve">Perlindungan bagi saksi dan korban pada masa yang akan datang telah tercantum dalam Konsep RKUHP Tahun 2012, upaya-upaya perlindungan yang diberikan </w:t>
      </w:r>
      <w:r w:rsidR="009012E1" w:rsidRPr="003663BC">
        <w:rPr>
          <w:color w:val="auto"/>
        </w:rPr>
        <w:t>melalui</w:t>
      </w:r>
      <w:r w:rsidRPr="003663BC">
        <w:rPr>
          <w:color w:val="auto"/>
        </w:rPr>
        <w:t xml:space="preserve"> pemberian ganti rugi yang diberikan secara langsung kepada korban tindak pidana dalam putusan hakim sebagai pidana tambahan. </w:t>
      </w:r>
      <w:r w:rsidR="003663BC">
        <w:rPr>
          <w:color w:val="auto"/>
        </w:rPr>
        <w:t>Berdasarkan kajian perbandingan berbagai negara</w:t>
      </w:r>
      <w:r w:rsidR="008C07CE">
        <w:rPr>
          <w:color w:val="auto"/>
        </w:rPr>
        <w:t xml:space="preserve"> (Afrika Selatan, Kroasia, Kanada)</w:t>
      </w:r>
      <w:r w:rsidR="003663BC">
        <w:rPr>
          <w:color w:val="auto"/>
        </w:rPr>
        <w:t xml:space="preserve"> masih terdapat beberapa kelemahan dalam Konsep RKUHP yaitu terbatasnya perlindungan kepada saksi dan korban dalam tindak pidana tertentu dan tidak dirumuskannya perlindungan bagi harta benda saksi dan korban.</w:t>
      </w:r>
    </w:p>
    <w:p w:rsidR="008F4E23" w:rsidRDefault="008F4E23" w:rsidP="002F074C">
      <w:pPr>
        <w:pStyle w:val="Default"/>
        <w:numPr>
          <w:ilvl w:val="0"/>
          <w:numId w:val="99"/>
        </w:numPr>
        <w:spacing w:line="480" w:lineRule="auto"/>
        <w:ind w:left="1276"/>
        <w:jc w:val="both"/>
        <w:rPr>
          <w:b/>
        </w:rPr>
      </w:pPr>
      <w:r w:rsidRPr="006D5BBE">
        <w:rPr>
          <w:b/>
        </w:rPr>
        <w:t>Saran</w:t>
      </w:r>
    </w:p>
    <w:p w:rsidR="008F4E23" w:rsidRPr="006D5BBE" w:rsidRDefault="008F4E23" w:rsidP="002F074C">
      <w:pPr>
        <w:pStyle w:val="Default"/>
        <w:numPr>
          <w:ilvl w:val="0"/>
          <w:numId w:val="101"/>
        </w:numPr>
        <w:spacing w:line="480" w:lineRule="auto"/>
        <w:ind w:left="1701" w:hanging="425"/>
        <w:jc w:val="both"/>
        <w:rPr>
          <w:b/>
        </w:rPr>
      </w:pPr>
      <w:r>
        <w:t xml:space="preserve">Mengingat masih banyak kekurangan dalam Undang-Undang Perlindungan Saksi dan Korban dalam kerangka perlindungan </w:t>
      </w:r>
      <w:r>
        <w:lastRenderedPageBreak/>
        <w:t>hukumnya,</w:t>
      </w:r>
      <w:r w:rsidR="0069316A">
        <w:t xml:space="preserve"> baik secara langsung maupun secara tidak langsung</w:t>
      </w:r>
      <w:r>
        <w:t xml:space="preserve"> maka perlu dilakukan revisi terhadap Undang-Undang tersebut;</w:t>
      </w:r>
    </w:p>
    <w:p w:rsidR="008F4E23" w:rsidRPr="006D5BBE" w:rsidRDefault="008F4E23" w:rsidP="002F074C">
      <w:pPr>
        <w:pStyle w:val="Default"/>
        <w:numPr>
          <w:ilvl w:val="0"/>
          <w:numId w:val="101"/>
        </w:numPr>
        <w:spacing w:line="480" w:lineRule="auto"/>
        <w:ind w:left="1701" w:hanging="425"/>
        <w:jc w:val="both"/>
        <w:rPr>
          <w:b/>
        </w:rPr>
      </w:pPr>
      <w:r>
        <w:t>Perlunya dasar pijakan yuridis terhadap perlindungan saksi dan korban, perlu segera diberlakukannya RUU KUHP, karena RUU KUHP lebih berorientasi kepada korban dan dapat memenuhi tuntutan perkembangan jaman.</w:t>
      </w:r>
    </w:p>
    <w:p w:rsidR="008F4E23" w:rsidRPr="006D5BBE" w:rsidRDefault="008F4E23" w:rsidP="002F074C">
      <w:pPr>
        <w:pStyle w:val="Default"/>
        <w:numPr>
          <w:ilvl w:val="0"/>
          <w:numId w:val="101"/>
        </w:numPr>
        <w:spacing w:line="480" w:lineRule="auto"/>
        <w:ind w:left="1701" w:hanging="425"/>
        <w:jc w:val="both"/>
        <w:rPr>
          <w:b/>
        </w:rPr>
      </w:pPr>
      <w:r>
        <w:t>Perlunya kerjasama luar negeri mengenai perlindungan saksi dan korban khususnya mengenai relokasi dan pemberian identitas baru kepada saksi dan korban.</w:t>
      </w:r>
    </w:p>
    <w:p w:rsidR="008F4E23" w:rsidRPr="00DC18BC" w:rsidRDefault="008F4E23" w:rsidP="002F074C">
      <w:pPr>
        <w:pStyle w:val="Default"/>
        <w:numPr>
          <w:ilvl w:val="0"/>
          <w:numId w:val="101"/>
        </w:numPr>
        <w:spacing w:line="480" w:lineRule="auto"/>
        <w:ind w:left="1701" w:hanging="425"/>
        <w:jc w:val="both"/>
        <w:rPr>
          <w:b/>
        </w:rPr>
      </w:pPr>
      <w:r>
        <w:t>Perlunya menempatkan lembaga-lembaga perlindungan saksi dan korban</w:t>
      </w:r>
      <w:r w:rsidR="004C5851">
        <w:t xml:space="preserve"> di daerah</w:t>
      </w:r>
      <w:r>
        <w:t>, agar proses perlindungan terhadap saksi dalam kondisi darurat dapat segera terlaksana.</w:t>
      </w:r>
    </w:p>
    <w:p w:rsidR="008F4E23" w:rsidRPr="00EF3139" w:rsidRDefault="008F4E23" w:rsidP="002F074C">
      <w:pPr>
        <w:pStyle w:val="Default"/>
        <w:numPr>
          <w:ilvl w:val="0"/>
          <w:numId w:val="101"/>
        </w:numPr>
        <w:spacing w:line="480" w:lineRule="auto"/>
        <w:ind w:left="1701" w:hanging="425"/>
        <w:jc w:val="both"/>
        <w:rPr>
          <w:b/>
        </w:rPr>
      </w:pPr>
      <w:r>
        <w:t>Perlunya di Akomodir kerja sama LPSK dengan lembaga lain dalam proses perlindungan terhadap harta benda saksi dan korban.</w:t>
      </w:r>
    </w:p>
    <w:p w:rsidR="004C5851" w:rsidRPr="003D0214" w:rsidRDefault="00EF3139" w:rsidP="004C5851">
      <w:pPr>
        <w:pStyle w:val="Default"/>
        <w:numPr>
          <w:ilvl w:val="0"/>
          <w:numId w:val="101"/>
        </w:numPr>
        <w:spacing w:line="480" w:lineRule="auto"/>
        <w:ind w:left="1701" w:hanging="425"/>
        <w:jc w:val="both"/>
        <w:rPr>
          <w:b/>
        </w:rPr>
      </w:pPr>
      <w:r>
        <w:t>Perlunya membuat Peraturan Pemerintah terkait dengan tata cara relokasi dan pemberian identitas baru kepada saksi dan korban.</w:t>
      </w:r>
    </w:p>
    <w:p w:rsidR="003D0214" w:rsidRDefault="003D0214" w:rsidP="003D0214">
      <w:pPr>
        <w:pStyle w:val="Default"/>
        <w:spacing w:line="480" w:lineRule="auto"/>
        <w:ind w:left="1701"/>
        <w:jc w:val="both"/>
      </w:pPr>
    </w:p>
    <w:p w:rsidR="003D0214" w:rsidRDefault="003D0214" w:rsidP="003D0214">
      <w:pPr>
        <w:pStyle w:val="Default"/>
        <w:spacing w:line="480" w:lineRule="auto"/>
        <w:ind w:left="1701"/>
        <w:jc w:val="both"/>
      </w:pPr>
    </w:p>
    <w:p w:rsidR="003D0214" w:rsidRDefault="003D0214" w:rsidP="003D0214">
      <w:pPr>
        <w:pStyle w:val="Default"/>
        <w:spacing w:line="480" w:lineRule="auto"/>
        <w:ind w:left="1701"/>
        <w:jc w:val="both"/>
      </w:pPr>
    </w:p>
    <w:p w:rsidR="003D0214" w:rsidRDefault="003D0214" w:rsidP="003D0214">
      <w:pPr>
        <w:pStyle w:val="Default"/>
        <w:spacing w:line="480" w:lineRule="auto"/>
        <w:ind w:left="1701"/>
        <w:jc w:val="both"/>
      </w:pPr>
    </w:p>
    <w:p w:rsidR="003D0214" w:rsidRDefault="003D0214" w:rsidP="003D0214">
      <w:pPr>
        <w:pStyle w:val="Default"/>
        <w:spacing w:line="480" w:lineRule="auto"/>
        <w:ind w:left="1701"/>
        <w:jc w:val="both"/>
      </w:pPr>
    </w:p>
    <w:p w:rsidR="003D0214" w:rsidRDefault="003D0214" w:rsidP="003D0214">
      <w:pPr>
        <w:pStyle w:val="Default"/>
        <w:spacing w:line="480" w:lineRule="auto"/>
        <w:ind w:left="1701"/>
        <w:jc w:val="both"/>
      </w:pPr>
    </w:p>
    <w:p w:rsidR="009E6F60" w:rsidRDefault="009E6F60" w:rsidP="003D0214">
      <w:pPr>
        <w:spacing w:line="360" w:lineRule="auto"/>
        <w:jc w:val="center"/>
        <w:rPr>
          <w:rFonts w:ascii="Times New Roman" w:hAnsi="Times New Roman" w:cs="Times New Roman"/>
          <w:b/>
          <w:sz w:val="24"/>
          <w:szCs w:val="24"/>
        </w:rPr>
        <w:sectPr w:rsidR="009E6F60" w:rsidSect="002F074C">
          <w:footerReference w:type="default" r:id="rId11"/>
          <w:pgSz w:w="11906" w:h="16838" w:code="9"/>
          <w:pgMar w:top="2268" w:right="1701" w:bottom="1701" w:left="2268" w:header="709" w:footer="709" w:gutter="0"/>
          <w:pgNumType w:start="1" w:chapStyle="1"/>
          <w:cols w:space="708"/>
          <w:docGrid w:linePitch="360"/>
        </w:sectPr>
      </w:pPr>
    </w:p>
    <w:p w:rsidR="003D0214" w:rsidRPr="003D0214" w:rsidRDefault="003D0214" w:rsidP="009E6F60">
      <w:pPr>
        <w:spacing w:before="240" w:line="480" w:lineRule="auto"/>
        <w:jc w:val="center"/>
        <w:rPr>
          <w:rFonts w:ascii="Times New Roman" w:hAnsi="Times New Roman" w:cs="Times New Roman"/>
          <w:b/>
          <w:sz w:val="24"/>
          <w:szCs w:val="24"/>
        </w:rPr>
      </w:pPr>
      <w:r w:rsidRPr="003D0214">
        <w:rPr>
          <w:rFonts w:ascii="Times New Roman" w:hAnsi="Times New Roman" w:cs="Times New Roman"/>
          <w:b/>
          <w:sz w:val="24"/>
          <w:szCs w:val="24"/>
        </w:rPr>
        <w:lastRenderedPageBreak/>
        <w:t>DAFTAR PUSTAKA</w:t>
      </w:r>
    </w:p>
    <w:p w:rsidR="003D0214" w:rsidRPr="003D0214" w:rsidRDefault="003D0214" w:rsidP="009E6F60">
      <w:pPr>
        <w:spacing w:before="240" w:line="360" w:lineRule="auto"/>
        <w:ind w:left="993" w:hanging="993"/>
        <w:jc w:val="both"/>
        <w:rPr>
          <w:rFonts w:ascii="Times New Roman" w:hAnsi="Times New Roman" w:cs="Times New Roman"/>
          <w:iCs/>
          <w:sz w:val="24"/>
          <w:szCs w:val="24"/>
        </w:rPr>
      </w:pPr>
      <w:r w:rsidRPr="003D0214">
        <w:rPr>
          <w:rFonts w:ascii="Times New Roman" w:hAnsi="Times New Roman" w:cs="Times New Roman"/>
          <w:sz w:val="24"/>
          <w:szCs w:val="24"/>
        </w:rPr>
        <w:t xml:space="preserve">Abdussalam, H.R., </w:t>
      </w:r>
      <w:r w:rsidRPr="003D0214">
        <w:rPr>
          <w:rFonts w:ascii="Times New Roman" w:hAnsi="Times New Roman" w:cs="Times New Roman"/>
          <w:iCs/>
          <w:sz w:val="24"/>
          <w:szCs w:val="24"/>
        </w:rPr>
        <w:t>2007,</w:t>
      </w:r>
      <w:r w:rsidRPr="003D0214">
        <w:rPr>
          <w:rFonts w:ascii="Times New Roman" w:hAnsi="Times New Roman" w:cs="Times New Roman"/>
          <w:sz w:val="24"/>
          <w:szCs w:val="24"/>
        </w:rPr>
        <w:t xml:space="preserve"> </w:t>
      </w:r>
      <w:r w:rsidRPr="003D0214">
        <w:rPr>
          <w:rFonts w:ascii="Times New Roman" w:hAnsi="Times New Roman" w:cs="Times New Roman"/>
          <w:i/>
          <w:iCs/>
          <w:sz w:val="24"/>
          <w:szCs w:val="24"/>
        </w:rPr>
        <w:t>Kriminologi,</w:t>
      </w:r>
      <w:r w:rsidRPr="003D0214">
        <w:rPr>
          <w:rFonts w:ascii="Times New Roman" w:hAnsi="Times New Roman" w:cs="Times New Roman"/>
          <w:iCs/>
          <w:sz w:val="24"/>
          <w:szCs w:val="24"/>
        </w:rPr>
        <w:t xml:space="preserve"> Jakarta, Restu Agung.</w:t>
      </w:r>
    </w:p>
    <w:p w:rsidR="003D0214" w:rsidRPr="003D0214" w:rsidRDefault="003D0214" w:rsidP="003D0214">
      <w:pPr>
        <w:spacing w:line="360" w:lineRule="auto"/>
        <w:ind w:left="993" w:hanging="993"/>
        <w:jc w:val="both"/>
        <w:rPr>
          <w:rFonts w:ascii="Times New Roman" w:hAnsi="Times New Roman" w:cs="Times New Roman"/>
          <w:sz w:val="24"/>
          <w:szCs w:val="24"/>
        </w:rPr>
      </w:pPr>
      <w:r w:rsidRPr="003D0214">
        <w:rPr>
          <w:rFonts w:ascii="Times New Roman" w:hAnsi="Times New Roman" w:cs="Times New Roman"/>
          <w:sz w:val="24"/>
          <w:szCs w:val="24"/>
        </w:rPr>
        <w:t xml:space="preserve">--------------, 2006, </w:t>
      </w:r>
      <w:r w:rsidRPr="003D0214">
        <w:rPr>
          <w:rFonts w:ascii="Times New Roman" w:hAnsi="Times New Roman" w:cs="Times New Roman"/>
          <w:i/>
          <w:sz w:val="24"/>
          <w:szCs w:val="24"/>
        </w:rPr>
        <w:t>Prospek Hukum Pidana Indonesia Dalam Mewujudkan Rasa Keadilan Masyarakat</w:t>
      </w:r>
      <w:r w:rsidRPr="003D0214">
        <w:rPr>
          <w:rFonts w:ascii="Times New Roman" w:hAnsi="Times New Roman" w:cs="Times New Roman"/>
          <w:sz w:val="24"/>
          <w:szCs w:val="24"/>
        </w:rPr>
        <w:t>, Jakarta, Restu Agung.</w:t>
      </w:r>
    </w:p>
    <w:p w:rsidR="003D0214" w:rsidRPr="003D0214" w:rsidRDefault="003D0214" w:rsidP="003D0214">
      <w:pPr>
        <w:spacing w:line="360" w:lineRule="auto"/>
        <w:ind w:left="993" w:hanging="993"/>
        <w:jc w:val="both"/>
        <w:rPr>
          <w:rFonts w:ascii="Times New Roman" w:hAnsi="Times New Roman" w:cs="Times New Roman"/>
          <w:sz w:val="24"/>
          <w:szCs w:val="24"/>
        </w:rPr>
      </w:pPr>
      <w:r w:rsidRPr="003D0214">
        <w:rPr>
          <w:rFonts w:ascii="Times New Roman" w:hAnsi="Times New Roman" w:cs="Times New Roman"/>
          <w:sz w:val="24"/>
          <w:szCs w:val="24"/>
        </w:rPr>
        <w:t xml:space="preserve">Abidin </w:t>
      </w:r>
      <w:r w:rsidRPr="003D0214">
        <w:rPr>
          <w:rStyle w:val="FootnoteReference"/>
          <w:rFonts w:ascii="Times New Roman" w:hAnsi="Times New Roman" w:cs="Times New Roman"/>
          <w:sz w:val="24"/>
          <w:szCs w:val="24"/>
          <w:vertAlign w:val="baseline"/>
        </w:rPr>
        <w:t>Farid</w:t>
      </w:r>
      <w:r w:rsidRPr="003D0214">
        <w:rPr>
          <w:rFonts w:ascii="Times New Roman" w:hAnsi="Times New Roman" w:cs="Times New Roman"/>
          <w:sz w:val="24"/>
          <w:szCs w:val="24"/>
        </w:rPr>
        <w:t xml:space="preserve">, </w:t>
      </w:r>
      <w:r w:rsidRPr="003D0214">
        <w:rPr>
          <w:rStyle w:val="FootnoteReference"/>
          <w:rFonts w:ascii="Times New Roman" w:hAnsi="Times New Roman" w:cs="Times New Roman"/>
          <w:sz w:val="24"/>
          <w:szCs w:val="24"/>
          <w:vertAlign w:val="baseline"/>
        </w:rPr>
        <w:t>A.Z. dan Andi Hamzah</w:t>
      </w:r>
      <w:r w:rsidRPr="003D0214">
        <w:rPr>
          <w:rFonts w:ascii="Times New Roman" w:hAnsi="Times New Roman" w:cs="Times New Roman"/>
          <w:sz w:val="24"/>
          <w:szCs w:val="24"/>
        </w:rPr>
        <w:t>.</w:t>
      </w:r>
      <w:r w:rsidRPr="003D0214">
        <w:rPr>
          <w:rStyle w:val="FootnoteReference"/>
          <w:rFonts w:ascii="Times New Roman" w:hAnsi="Times New Roman" w:cs="Times New Roman"/>
          <w:sz w:val="24"/>
          <w:szCs w:val="24"/>
          <w:vertAlign w:val="baseline"/>
        </w:rPr>
        <w:t>,</w:t>
      </w:r>
      <w:r w:rsidRPr="003D0214">
        <w:rPr>
          <w:rFonts w:ascii="Times New Roman" w:hAnsi="Times New Roman" w:cs="Times New Roman"/>
          <w:sz w:val="24"/>
          <w:szCs w:val="24"/>
        </w:rPr>
        <w:t xml:space="preserve"> </w:t>
      </w:r>
      <w:r w:rsidRPr="003D0214">
        <w:rPr>
          <w:rStyle w:val="FootnoteReference"/>
          <w:rFonts w:ascii="Times New Roman" w:hAnsi="Times New Roman" w:cs="Times New Roman"/>
          <w:sz w:val="24"/>
          <w:szCs w:val="24"/>
          <w:vertAlign w:val="baseline"/>
        </w:rPr>
        <w:t>2008</w:t>
      </w:r>
      <w:r w:rsidRPr="003D0214">
        <w:rPr>
          <w:rFonts w:ascii="Times New Roman" w:hAnsi="Times New Roman" w:cs="Times New Roman"/>
          <w:sz w:val="24"/>
          <w:szCs w:val="24"/>
        </w:rPr>
        <w:t>,</w:t>
      </w:r>
      <w:r w:rsidRPr="003D0214">
        <w:rPr>
          <w:rStyle w:val="FootnoteReference"/>
          <w:rFonts w:ascii="Times New Roman" w:hAnsi="Times New Roman" w:cs="Times New Roman"/>
          <w:sz w:val="24"/>
          <w:szCs w:val="24"/>
          <w:vertAlign w:val="baseline"/>
        </w:rPr>
        <w:t xml:space="preserve"> </w:t>
      </w:r>
      <w:r w:rsidRPr="003D0214">
        <w:rPr>
          <w:rStyle w:val="FootnoteReference"/>
          <w:rFonts w:ascii="Times New Roman" w:hAnsi="Times New Roman" w:cs="Times New Roman"/>
          <w:i/>
          <w:sz w:val="24"/>
          <w:szCs w:val="24"/>
          <w:vertAlign w:val="baseline"/>
        </w:rPr>
        <w:t>Bentuk-Bentuk Khusus Perwujudan Delik (Penyertaan, Dan Gabungan Delik) Dan Hukum Penitensier</w:t>
      </w:r>
      <w:r w:rsidRPr="003D0214">
        <w:rPr>
          <w:rStyle w:val="FootnoteReference"/>
          <w:rFonts w:ascii="Times New Roman" w:hAnsi="Times New Roman" w:cs="Times New Roman"/>
          <w:sz w:val="24"/>
          <w:szCs w:val="24"/>
          <w:vertAlign w:val="baseline"/>
        </w:rPr>
        <w:t>,</w:t>
      </w:r>
      <w:r w:rsidRPr="003D0214">
        <w:rPr>
          <w:rFonts w:ascii="Times New Roman" w:hAnsi="Times New Roman" w:cs="Times New Roman"/>
          <w:sz w:val="24"/>
          <w:szCs w:val="24"/>
        </w:rPr>
        <w:t xml:space="preserve"> </w:t>
      </w:r>
      <w:r w:rsidRPr="003D0214">
        <w:rPr>
          <w:rStyle w:val="FootnoteReference"/>
          <w:rFonts w:ascii="Times New Roman" w:hAnsi="Times New Roman" w:cs="Times New Roman"/>
          <w:sz w:val="24"/>
          <w:szCs w:val="24"/>
          <w:vertAlign w:val="baseline"/>
        </w:rPr>
        <w:t>Jakarta,</w:t>
      </w:r>
      <w:r w:rsidRPr="003D0214">
        <w:rPr>
          <w:rFonts w:ascii="Times New Roman" w:hAnsi="Times New Roman" w:cs="Times New Roman"/>
          <w:sz w:val="24"/>
          <w:szCs w:val="24"/>
        </w:rPr>
        <w:t xml:space="preserve"> </w:t>
      </w:r>
      <w:r w:rsidRPr="003D0214">
        <w:rPr>
          <w:rStyle w:val="FootnoteReference"/>
          <w:rFonts w:ascii="Times New Roman" w:hAnsi="Times New Roman" w:cs="Times New Roman"/>
          <w:sz w:val="24"/>
          <w:szCs w:val="24"/>
          <w:vertAlign w:val="baseline"/>
        </w:rPr>
        <w:t>P.T</w:t>
      </w:r>
      <w:r w:rsidRPr="003D0214">
        <w:rPr>
          <w:rFonts w:ascii="Times New Roman" w:hAnsi="Times New Roman" w:cs="Times New Roman"/>
          <w:sz w:val="24"/>
          <w:szCs w:val="24"/>
        </w:rPr>
        <w:t>.</w:t>
      </w:r>
      <w:r w:rsidRPr="003D0214">
        <w:rPr>
          <w:rStyle w:val="FootnoteReference"/>
          <w:rFonts w:ascii="Times New Roman" w:hAnsi="Times New Roman" w:cs="Times New Roman"/>
          <w:sz w:val="24"/>
          <w:szCs w:val="24"/>
          <w:vertAlign w:val="baseline"/>
        </w:rPr>
        <w:t xml:space="preserve"> Raja Grafindo Persada</w:t>
      </w:r>
      <w:r w:rsidRPr="003D0214">
        <w:rPr>
          <w:rFonts w:ascii="Times New Roman" w:hAnsi="Times New Roman" w:cs="Times New Roman"/>
          <w:sz w:val="24"/>
          <w:szCs w:val="24"/>
        </w:rPr>
        <w:t>.</w:t>
      </w:r>
    </w:p>
    <w:p w:rsidR="003D0214" w:rsidRPr="003D0214" w:rsidRDefault="003D0214" w:rsidP="003D0214">
      <w:pPr>
        <w:pStyle w:val="FootnoteText"/>
        <w:jc w:val="both"/>
        <w:rPr>
          <w:rFonts w:ascii="Times New Roman" w:hAnsi="Times New Roman" w:cs="Times New Roman"/>
          <w:sz w:val="24"/>
          <w:szCs w:val="24"/>
        </w:rPr>
      </w:pPr>
      <w:r w:rsidRPr="003D0214">
        <w:rPr>
          <w:rFonts w:ascii="Times New Roman" w:hAnsi="Times New Roman" w:cs="Times New Roman"/>
          <w:sz w:val="24"/>
          <w:szCs w:val="24"/>
        </w:rPr>
        <w:t xml:space="preserve">Amin, S.M., 1981, </w:t>
      </w:r>
      <w:r w:rsidRPr="003D0214">
        <w:rPr>
          <w:rFonts w:ascii="Times New Roman" w:hAnsi="Times New Roman" w:cs="Times New Roman"/>
          <w:i/>
          <w:sz w:val="24"/>
          <w:szCs w:val="24"/>
        </w:rPr>
        <w:t xml:space="preserve">Hukum Acara Pengadilan Negeri, </w:t>
      </w:r>
      <w:r w:rsidRPr="003D0214">
        <w:rPr>
          <w:rFonts w:ascii="Times New Roman" w:hAnsi="Times New Roman" w:cs="Times New Roman"/>
          <w:sz w:val="24"/>
          <w:szCs w:val="24"/>
        </w:rPr>
        <w:t>Jakarta, Pradya Paramita.</w:t>
      </w:r>
    </w:p>
    <w:p w:rsidR="003D0214" w:rsidRPr="003D0214" w:rsidRDefault="003D0214" w:rsidP="003D0214">
      <w:pPr>
        <w:spacing w:after="0" w:line="360" w:lineRule="auto"/>
        <w:ind w:left="993" w:hanging="993"/>
        <w:jc w:val="both"/>
        <w:rPr>
          <w:rFonts w:ascii="Times New Roman" w:hAnsi="Times New Roman" w:cs="Times New Roman"/>
          <w:sz w:val="24"/>
          <w:szCs w:val="24"/>
        </w:rPr>
      </w:pPr>
    </w:p>
    <w:p w:rsidR="003D0214" w:rsidRPr="003D0214" w:rsidRDefault="003D0214" w:rsidP="003D0214">
      <w:pPr>
        <w:spacing w:line="360" w:lineRule="auto"/>
        <w:ind w:left="993" w:hanging="993"/>
        <w:jc w:val="both"/>
        <w:rPr>
          <w:rFonts w:ascii="Times New Roman" w:hAnsi="Times New Roman" w:cs="Times New Roman"/>
          <w:sz w:val="24"/>
          <w:szCs w:val="24"/>
        </w:rPr>
      </w:pPr>
      <w:r w:rsidRPr="003D0214">
        <w:rPr>
          <w:rStyle w:val="FootnoteReference"/>
          <w:rFonts w:ascii="Times New Roman" w:hAnsi="Times New Roman" w:cs="Times New Roman"/>
          <w:sz w:val="24"/>
          <w:szCs w:val="24"/>
          <w:vertAlign w:val="baseline"/>
        </w:rPr>
        <w:t>Asshiddiqie, Jimly</w:t>
      </w:r>
      <w:r w:rsidRPr="003D0214">
        <w:rPr>
          <w:rFonts w:ascii="Times New Roman" w:hAnsi="Times New Roman" w:cs="Times New Roman"/>
          <w:sz w:val="24"/>
          <w:szCs w:val="24"/>
        </w:rPr>
        <w:t xml:space="preserve">., </w:t>
      </w:r>
      <w:r w:rsidRPr="003D0214">
        <w:rPr>
          <w:rStyle w:val="FootnoteReference"/>
          <w:rFonts w:ascii="Times New Roman" w:hAnsi="Times New Roman" w:cs="Times New Roman"/>
          <w:sz w:val="24"/>
          <w:szCs w:val="24"/>
          <w:vertAlign w:val="baseline"/>
        </w:rPr>
        <w:t>2007</w:t>
      </w:r>
      <w:r w:rsidRPr="003D0214">
        <w:rPr>
          <w:rFonts w:ascii="Times New Roman" w:hAnsi="Times New Roman" w:cs="Times New Roman"/>
          <w:sz w:val="24"/>
          <w:szCs w:val="24"/>
        </w:rPr>
        <w:t>,</w:t>
      </w:r>
      <w:r w:rsidRPr="003D0214">
        <w:rPr>
          <w:rStyle w:val="FootnoteReference"/>
          <w:rFonts w:ascii="Times New Roman" w:hAnsi="Times New Roman" w:cs="Times New Roman"/>
          <w:sz w:val="24"/>
          <w:szCs w:val="24"/>
          <w:vertAlign w:val="baseline"/>
        </w:rPr>
        <w:t xml:space="preserve"> </w:t>
      </w:r>
      <w:r w:rsidRPr="003D0214">
        <w:rPr>
          <w:rStyle w:val="FootnoteReference"/>
          <w:rFonts w:ascii="Times New Roman" w:hAnsi="Times New Roman" w:cs="Times New Roman"/>
          <w:i/>
          <w:sz w:val="24"/>
          <w:szCs w:val="24"/>
          <w:vertAlign w:val="baseline"/>
        </w:rPr>
        <w:t>Pokok-Pokok Hukum Tata Negara Pasca Reformasi</w:t>
      </w:r>
      <w:r w:rsidRPr="003D0214">
        <w:rPr>
          <w:rStyle w:val="FootnoteReference"/>
          <w:rFonts w:ascii="Times New Roman" w:hAnsi="Times New Roman" w:cs="Times New Roman"/>
          <w:sz w:val="24"/>
          <w:szCs w:val="24"/>
          <w:vertAlign w:val="baseline"/>
        </w:rPr>
        <w:t>, Jakarta, Djambatan</w:t>
      </w:r>
      <w:r w:rsidRPr="003D0214">
        <w:rPr>
          <w:rFonts w:ascii="Times New Roman" w:hAnsi="Times New Roman" w:cs="Times New Roman"/>
          <w:sz w:val="24"/>
          <w:szCs w:val="24"/>
        </w:rPr>
        <w:t>.</w:t>
      </w:r>
    </w:p>
    <w:p w:rsidR="003D0214" w:rsidRPr="003D0214" w:rsidRDefault="003D0214" w:rsidP="003D0214">
      <w:pPr>
        <w:spacing w:line="360" w:lineRule="auto"/>
        <w:ind w:left="993" w:hanging="993"/>
        <w:jc w:val="both"/>
        <w:rPr>
          <w:rFonts w:ascii="Times New Roman" w:hAnsi="Times New Roman" w:cs="Times New Roman"/>
          <w:sz w:val="24"/>
          <w:szCs w:val="24"/>
        </w:rPr>
      </w:pPr>
      <w:r w:rsidRPr="003D0214">
        <w:rPr>
          <w:rStyle w:val="FootnoteReference"/>
          <w:rFonts w:ascii="Times New Roman" w:hAnsi="Times New Roman" w:cs="Times New Roman"/>
          <w:sz w:val="24"/>
          <w:szCs w:val="24"/>
          <w:vertAlign w:val="baseline"/>
        </w:rPr>
        <w:t>Beccaria, Cesare</w:t>
      </w:r>
      <w:r w:rsidRPr="003D0214">
        <w:rPr>
          <w:rFonts w:ascii="Times New Roman" w:hAnsi="Times New Roman" w:cs="Times New Roman"/>
          <w:sz w:val="24"/>
          <w:szCs w:val="24"/>
        </w:rPr>
        <w:t xml:space="preserve">., </w:t>
      </w:r>
      <w:r w:rsidRPr="003D0214">
        <w:rPr>
          <w:rStyle w:val="FootnoteReference"/>
          <w:rFonts w:ascii="Times New Roman" w:hAnsi="Times New Roman" w:cs="Times New Roman"/>
          <w:sz w:val="24"/>
          <w:szCs w:val="24"/>
          <w:vertAlign w:val="baseline"/>
        </w:rPr>
        <w:t>2011</w:t>
      </w:r>
      <w:r w:rsidRPr="003D0214">
        <w:rPr>
          <w:rFonts w:ascii="Times New Roman" w:hAnsi="Times New Roman" w:cs="Times New Roman"/>
          <w:sz w:val="24"/>
          <w:szCs w:val="24"/>
        </w:rPr>
        <w:t xml:space="preserve">, </w:t>
      </w:r>
      <w:r w:rsidRPr="003D0214">
        <w:rPr>
          <w:rStyle w:val="FootnoteReference"/>
          <w:rFonts w:ascii="Times New Roman" w:hAnsi="Times New Roman" w:cs="Times New Roman"/>
          <w:i/>
          <w:sz w:val="24"/>
          <w:szCs w:val="24"/>
          <w:vertAlign w:val="baseline"/>
        </w:rPr>
        <w:t>Perihal Kejahatan dan Hukuman</w:t>
      </w:r>
      <w:r w:rsidRPr="003D0214">
        <w:rPr>
          <w:rStyle w:val="FootnoteReference"/>
          <w:rFonts w:ascii="Times New Roman" w:hAnsi="Times New Roman" w:cs="Times New Roman"/>
          <w:sz w:val="24"/>
          <w:szCs w:val="24"/>
          <w:vertAlign w:val="baseline"/>
        </w:rPr>
        <w:t>, Editor/Pene</w:t>
      </w:r>
      <w:r w:rsidRPr="003D0214">
        <w:rPr>
          <w:rFonts w:ascii="Times New Roman" w:hAnsi="Times New Roman" w:cs="Times New Roman"/>
          <w:sz w:val="24"/>
          <w:szCs w:val="24"/>
        </w:rPr>
        <w:t>r</w:t>
      </w:r>
      <w:r w:rsidRPr="003D0214">
        <w:rPr>
          <w:rStyle w:val="FootnoteReference"/>
          <w:rFonts w:ascii="Times New Roman" w:hAnsi="Times New Roman" w:cs="Times New Roman"/>
          <w:sz w:val="24"/>
          <w:szCs w:val="24"/>
          <w:vertAlign w:val="baseline"/>
        </w:rPr>
        <w:t>jemah : Wahmuji, Yogyakarta, Genta Publishing</w:t>
      </w:r>
      <w:r w:rsidRPr="003D0214">
        <w:rPr>
          <w:rFonts w:ascii="Times New Roman" w:hAnsi="Times New Roman" w:cs="Times New Roman"/>
          <w:sz w:val="24"/>
          <w:szCs w:val="24"/>
        </w:rPr>
        <w:t>.</w:t>
      </w:r>
    </w:p>
    <w:p w:rsidR="003D0214" w:rsidRPr="003D0214" w:rsidRDefault="003D0214" w:rsidP="003D0214">
      <w:pPr>
        <w:spacing w:line="360" w:lineRule="auto"/>
        <w:ind w:left="993" w:hanging="993"/>
        <w:jc w:val="both"/>
        <w:rPr>
          <w:rFonts w:ascii="Times New Roman" w:hAnsi="Times New Roman" w:cs="Times New Roman"/>
          <w:sz w:val="24"/>
          <w:szCs w:val="24"/>
        </w:rPr>
      </w:pPr>
      <w:r w:rsidRPr="003D0214">
        <w:rPr>
          <w:rFonts w:ascii="Times New Roman" w:hAnsi="Times New Roman" w:cs="Times New Roman"/>
          <w:sz w:val="24"/>
          <w:szCs w:val="24"/>
        </w:rPr>
        <w:t xml:space="preserve">Black, Henry Campbell, 1979, </w:t>
      </w:r>
      <w:r w:rsidRPr="003D0214">
        <w:rPr>
          <w:rFonts w:ascii="Times New Roman" w:hAnsi="Times New Roman" w:cs="Times New Roman"/>
          <w:i/>
          <w:sz w:val="24"/>
          <w:szCs w:val="24"/>
        </w:rPr>
        <w:t>Black’s Law Dictionary</w:t>
      </w:r>
      <w:r w:rsidRPr="003D0214">
        <w:rPr>
          <w:rFonts w:ascii="Times New Roman" w:hAnsi="Times New Roman" w:cs="Times New Roman"/>
          <w:i/>
          <w:iCs/>
          <w:sz w:val="24"/>
          <w:szCs w:val="24"/>
        </w:rPr>
        <w:t>,</w:t>
      </w:r>
      <w:r w:rsidRPr="003D0214">
        <w:rPr>
          <w:rFonts w:ascii="Times New Roman" w:hAnsi="Times New Roman" w:cs="Times New Roman"/>
          <w:sz w:val="24"/>
          <w:szCs w:val="24"/>
        </w:rPr>
        <w:t xml:space="preserve"> St. Paul Minn, West Publishing Company.</w:t>
      </w:r>
    </w:p>
    <w:p w:rsidR="003D0214" w:rsidRPr="003D0214" w:rsidRDefault="003D0214" w:rsidP="003D0214">
      <w:pPr>
        <w:spacing w:line="360" w:lineRule="auto"/>
        <w:ind w:left="993" w:hanging="993"/>
        <w:jc w:val="both"/>
        <w:rPr>
          <w:rFonts w:ascii="Times New Roman" w:hAnsi="Times New Roman" w:cs="Times New Roman"/>
          <w:sz w:val="24"/>
          <w:szCs w:val="24"/>
        </w:rPr>
      </w:pPr>
      <w:r w:rsidRPr="003D0214">
        <w:rPr>
          <w:rStyle w:val="FootnoteReference"/>
          <w:rFonts w:ascii="Times New Roman" w:hAnsi="Times New Roman" w:cs="Times New Roman"/>
          <w:sz w:val="24"/>
          <w:szCs w:val="24"/>
          <w:vertAlign w:val="baseline"/>
        </w:rPr>
        <w:t>E.Grupp, Stanley.,</w:t>
      </w:r>
      <w:r w:rsidRPr="003D0214">
        <w:rPr>
          <w:rFonts w:ascii="Times New Roman" w:hAnsi="Times New Roman" w:cs="Times New Roman"/>
          <w:sz w:val="24"/>
          <w:szCs w:val="24"/>
        </w:rPr>
        <w:t xml:space="preserve"> </w:t>
      </w:r>
      <w:r w:rsidRPr="003D0214">
        <w:rPr>
          <w:rStyle w:val="FootnoteReference"/>
          <w:rFonts w:ascii="Times New Roman" w:hAnsi="Times New Roman" w:cs="Times New Roman"/>
          <w:sz w:val="24"/>
          <w:szCs w:val="24"/>
          <w:vertAlign w:val="baseline"/>
        </w:rPr>
        <w:t>1971</w:t>
      </w:r>
      <w:r w:rsidRPr="003D0214">
        <w:rPr>
          <w:rFonts w:ascii="Times New Roman" w:hAnsi="Times New Roman" w:cs="Times New Roman"/>
          <w:sz w:val="24"/>
          <w:szCs w:val="24"/>
        </w:rPr>
        <w:t>,</w:t>
      </w:r>
      <w:r w:rsidRPr="003D0214">
        <w:rPr>
          <w:rStyle w:val="FootnoteReference"/>
          <w:rFonts w:ascii="Times New Roman" w:hAnsi="Times New Roman" w:cs="Times New Roman"/>
          <w:sz w:val="24"/>
          <w:szCs w:val="24"/>
          <w:vertAlign w:val="baseline"/>
        </w:rPr>
        <w:t xml:space="preserve"> </w:t>
      </w:r>
      <w:r w:rsidRPr="003D0214">
        <w:rPr>
          <w:rStyle w:val="FootnoteReference"/>
          <w:rFonts w:ascii="Times New Roman" w:hAnsi="Times New Roman" w:cs="Times New Roman"/>
          <w:i/>
          <w:sz w:val="24"/>
          <w:szCs w:val="24"/>
          <w:vertAlign w:val="baseline"/>
        </w:rPr>
        <w:t>Theories of Punishment</w:t>
      </w:r>
      <w:r w:rsidRPr="003D0214">
        <w:rPr>
          <w:rStyle w:val="FootnoteReference"/>
          <w:rFonts w:ascii="Times New Roman" w:hAnsi="Times New Roman" w:cs="Times New Roman"/>
          <w:sz w:val="24"/>
          <w:szCs w:val="24"/>
          <w:vertAlign w:val="baseline"/>
        </w:rPr>
        <w:t>, Indiana University Press.</w:t>
      </w:r>
    </w:p>
    <w:p w:rsidR="003D0214" w:rsidRPr="003D0214" w:rsidRDefault="003D0214" w:rsidP="003D0214">
      <w:pPr>
        <w:spacing w:line="360" w:lineRule="auto"/>
        <w:ind w:left="993" w:hanging="993"/>
        <w:jc w:val="both"/>
        <w:rPr>
          <w:rFonts w:ascii="Times New Roman" w:hAnsi="Times New Roman" w:cs="Times New Roman"/>
          <w:sz w:val="24"/>
          <w:szCs w:val="24"/>
        </w:rPr>
      </w:pPr>
      <w:r w:rsidRPr="003D0214">
        <w:rPr>
          <w:rFonts w:ascii="Times New Roman" w:hAnsi="Times New Roman" w:cs="Times New Roman"/>
          <w:sz w:val="24"/>
          <w:szCs w:val="24"/>
        </w:rPr>
        <w:t>Ekatama, Suryono.</w:t>
      </w:r>
      <w:r w:rsidRPr="003D0214">
        <w:rPr>
          <w:rFonts w:ascii="Times New Roman" w:hAnsi="Times New Roman" w:cs="Times New Roman"/>
          <w:i/>
          <w:sz w:val="24"/>
          <w:szCs w:val="24"/>
        </w:rPr>
        <w:t>,</w:t>
      </w:r>
      <w:r w:rsidRPr="003D0214">
        <w:rPr>
          <w:rFonts w:ascii="Times New Roman" w:hAnsi="Times New Roman" w:cs="Times New Roman"/>
          <w:sz w:val="24"/>
          <w:szCs w:val="24"/>
        </w:rPr>
        <w:t xml:space="preserve"> 2000,</w:t>
      </w:r>
      <w:r w:rsidRPr="003D0214">
        <w:rPr>
          <w:rFonts w:ascii="Times New Roman" w:hAnsi="Times New Roman" w:cs="Times New Roman"/>
          <w:i/>
          <w:sz w:val="24"/>
          <w:szCs w:val="24"/>
        </w:rPr>
        <w:t xml:space="preserve"> Abortus Provocatus Bagi Korban Perkosaan</w:t>
      </w:r>
      <w:r w:rsidRPr="003D0214">
        <w:rPr>
          <w:rFonts w:ascii="Times New Roman" w:hAnsi="Times New Roman" w:cs="Times New Roman"/>
          <w:i/>
          <w:iCs/>
          <w:sz w:val="24"/>
          <w:szCs w:val="24"/>
        </w:rPr>
        <w:t>,</w:t>
      </w:r>
      <w:r w:rsidRPr="003D0214">
        <w:rPr>
          <w:rFonts w:ascii="Times New Roman" w:hAnsi="Times New Roman" w:cs="Times New Roman"/>
          <w:sz w:val="24"/>
          <w:szCs w:val="24"/>
        </w:rPr>
        <w:t xml:space="preserve"> Yogyakarta, Universitas Atma Jaya.</w:t>
      </w:r>
    </w:p>
    <w:p w:rsidR="003D0214" w:rsidRPr="003D0214" w:rsidRDefault="003D0214" w:rsidP="003D0214">
      <w:pPr>
        <w:spacing w:line="360" w:lineRule="auto"/>
        <w:ind w:left="993" w:hanging="993"/>
        <w:jc w:val="both"/>
        <w:rPr>
          <w:rFonts w:ascii="Times New Roman" w:hAnsi="Times New Roman" w:cs="Times New Roman"/>
          <w:sz w:val="24"/>
          <w:szCs w:val="24"/>
        </w:rPr>
      </w:pPr>
      <w:r w:rsidRPr="003D0214">
        <w:rPr>
          <w:rFonts w:ascii="Times New Roman" w:hAnsi="Times New Roman" w:cs="Times New Roman"/>
          <w:sz w:val="24"/>
          <w:szCs w:val="24"/>
        </w:rPr>
        <w:t xml:space="preserve">Gosita, Arif., 1983, </w:t>
      </w:r>
      <w:r w:rsidRPr="003D0214">
        <w:rPr>
          <w:rFonts w:ascii="Times New Roman" w:hAnsi="Times New Roman" w:cs="Times New Roman"/>
          <w:i/>
          <w:sz w:val="24"/>
          <w:szCs w:val="24"/>
        </w:rPr>
        <w:t xml:space="preserve">Masalah Korban Kejahatan : Kumpulan Karangan, </w:t>
      </w:r>
      <w:r w:rsidRPr="003D0214">
        <w:rPr>
          <w:rFonts w:ascii="Times New Roman" w:hAnsi="Times New Roman" w:cs="Times New Roman"/>
          <w:sz w:val="24"/>
          <w:szCs w:val="24"/>
        </w:rPr>
        <w:t>Jakarta, Akademika Pressindo.</w:t>
      </w:r>
    </w:p>
    <w:p w:rsidR="003D0214" w:rsidRPr="003D0214" w:rsidRDefault="003D0214" w:rsidP="003D0214">
      <w:pPr>
        <w:spacing w:line="360" w:lineRule="auto"/>
        <w:ind w:left="993" w:hanging="993"/>
        <w:jc w:val="both"/>
        <w:rPr>
          <w:rFonts w:ascii="Times New Roman" w:hAnsi="Times New Roman" w:cs="Times New Roman"/>
          <w:sz w:val="24"/>
          <w:szCs w:val="24"/>
        </w:rPr>
      </w:pPr>
      <w:r w:rsidRPr="003D0214">
        <w:rPr>
          <w:rFonts w:ascii="Times New Roman" w:hAnsi="Times New Roman" w:cs="Times New Roman"/>
          <w:sz w:val="24"/>
          <w:szCs w:val="24"/>
        </w:rPr>
        <w:t xml:space="preserve">Harahap, M. Yahya., 1993, </w:t>
      </w:r>
      <w:r w:rsidRPr="003D0214">
        <w:rPr>
          <w:rFonts w:ascii="Times New Roman" w:hAnsi="Times New Roman" w:cs="Times New Roman"/>
          <w:i/>
          <w:sz w:val="24"/>
          <w:szCs w:val="24"/>
        </w:rPr>
        <w:t>Pembahasan Permasalahan Dan Penerapan KUHAP Penyidikan Dan Penuntutan</w:t>
      </w:r>
      <w:r w:rsidRPr="003D0214">
        <w:rPr>
          <w:rFonts w:ascii="Times New Roman" w:hAnsi="Times New Roman" w:cs="Times New Roman"/>
          <w:sz w:val="24"/>
          <w:szCs w:val="24"/>
        </w:rPr>
        <w:t>, Jakarta, Sinar Grafika.</w:t>
      </w:r>
    </w:p>
    <w:p w:rsidR="003D0214" w:rsidRPr="003D0214" w:rsidRDefault="003D0214" w:rsidP="003D0214">
      <w:pPr>
        <w:spacing w:line="360" w:lineRule="auto"/>
        <w:ind w:left="993" w:hanging="993"/>
        <w:jc w:val="both"/>
        <w:rPr>
          <w:rFonts w:ascii="Times New Roman" w:hAnsi="Times New Roman" w:cs="Times New Roman"/>
          <w:sz w:val="24"/>
          <w:szCs w:val="24"/>
        </w:rPr>
      </w:pPr>
      <w:r w:rsidRPr="003D0214">
        <w:rPr>
          <w:rStyle w:val="FootnoteReference"/>
          <w:rFonts w:ascii="Times New Roman" w:hAnsi="Times New Roman" w:cs="Times New Roman"/>
          <w:sz w:val="24"/>
          <w:szCs w:val="24"/>
          <w:vertAlign w:val="baseline"/>
        </w:rPr>
        <w:t>Kassebaum, Gene</w:t>
      </w:r>
      <w:r w:rsidRPr="003D0214">
        <w:rPr>
          <w:rFonts w:ascii="Times New Roman" w:hAnsi="Times New Roman" w:cs="Times New Roman"/>
          <w:sz w:val="24"/>
          <w:szCs w:val="24"/>
        </w:rPr>
        <w:t xml:space="preserve">., </w:t>
      </w:r>
      <w:r w:rsidRPr="003D0214">
        <w:rPr>
          <w:rStyle w:val="FootnoteReference"/>
          <w:rFonts w:ascii="Times New Roman" w:hAnsi="Times New Roman" w:cs="Times New Roman"/>
          <w:sz w:val="24"/>
          <w:szCs w:val="24"/>
          <w:vertAlign w:val="baseline"/>
        </w:rPr>
        <w:t>1971</w:t>
      </w:r>
      <w:r w:rsidRPr="003D0214">
        <w:rPr>
          <w:rFonts w:ascii="Times New Roman" w:hAnsi="Times New Roman" w:cs="Times New Roman"/>
          <w:sz w:val="24"/>
          <w:szCs w:val="24"/>
        </w:rPr>
        <w:t>,</w:t>
      </w:r>
      <w:r w:rsidRPr="003D0214">
        <w:rPr>
          <w:rStyle w:val="FootnoteReference"/>
          <w:rFonts w:ascii="Times New Roman" w:hAnsi="Times New Roman" w:cs="Times New Roman"/>
          <w:sz w:val="24"/>
          <w:szCs w:val="24"/>
          <w:vertAlign w:val="baseline"/>
        </w:rPr>
        <w:t xml:space="preserve"> </w:t>
      </w:r>
      <w:r w:rsidRPr="003D0214">
        <w:rPr>
          <w:rStyle w:val="FootnoteReference"/>
          <w:rFonts w:ascii="Times New Roman" w:hAnsi="Times New Roman" w:cs="Times New Roman"/>
          <w:i/>
          <w:sz w:val="24"/>
          <w:szCs w:val="24"/>
          <w:vertAlign w:val="baseline"/>
        </w:rPr>
        <w:t>Deliquency and Social Policy</w:t>
      </w:r>
      <w:r w:rsidRPr="003D0214">
        <w:rPr>
          <w:rStyle w:val="FootnoteReference"/>
          <w:rFonts w:ascii="Times New Roman" w:hAnsi="Times New Roman" w:cs="Times New Roman"/>
          <w:sz w:val="24"/>
          <w:szCs w:val="24"/>
          <w:vertAlign w:val="baseline"/>
        </w:rPr>
        <w:t>, Prentice-Hall.</w:t>
      </w:r>
    </w:p>
    <w:p w:rsidR="003D0214" w:rsidRPr="003D0214" w:rsidRDefault="003D0214" w:rsidP="003D0214">
      <w:pPr>
        <w:spacing w:line="360" w:lineRule="auto"/>
        <w:ind w:left="993" w:hanging="993"/>
        <w:jc w:val="both"/>
        <w:rPr>
          <w:rFonts w:ascii="Times New Roman" w:hAnsi="Times New Roman" w:cs="Times New Roman"/>
          <w:sz w:val="24"/>
          <w:szCs w:val="24"/>
        </w:rPr>
      </w:pPr>
      <w:r w:rsidRPr="003D0214">
        <w:rPr>
          <w:rStyle w:val="FootnoteReference"/>
          <w:rFonts w:ascii="Times New Roman" w:hAnsi="Times New Roman" w:cs="Times New Roman"/>
          <w:sz w:val="24"/>
          <w:szCs w:val="24"/>
          <w:vertAlign w:val="baseline"/>
        </w:rPr>
        <w:t>L Tanya, Bernard</w:t>
      </w:r>
      <w:r w:rsidRPr="003D0214">
        <w:rPr>
          <w:rFonts w:ascii="Times New Roman" w:hAnsi="Times New Roman" w:cs="Times New Roman"/>
          <w:sz w:val="24"/>
          <w:szCs w:val="24"/>
        </w:rPr>
        <w:t xml:space="preserve">., </w:t>
      </w:r>
      <w:r w:rsidRPr="003D0214">
        <w:rPr>
          <w:rStyle w:val="FootnoteReference"/>
          <w:rFonts w:ascii="Times New Roman" w:hAnsi="Times New Roman" w:cs="Times New Roman"/>
          <w:sz w:val="24"/>
          <w:szCs w:val="24"/>
          <w:vertAlign w:val="baseline"/>
        </w:rPr>
        <w:t>2011</w:t>
      </w:r>
      <w:r w:rsidRPr="003D0214">
        <w:rPr>
          <w:rFonts w:ascii="Times New Roman" w:hAnsi="Times New Roman" w:cs="Times New Roman"/>
          <w:sz w:val="24"/>
          <w:szCs w:val="24"/>
        </w:rPr>
        <w:t>,</w:t>
      </w:r>
      <w:r w:rsidRPr="003D0214">
        <w:rPr>
          <w:rStyle w:val="FootnoteReference"/>
          <w:rFonts w:ascii="Times New Roman" w:hAnsi="Times New Roman" w:cs="Times New Roman"/>
          <w:sz w:val="24"/>
          <w:szCs w:val="24"/>
          <w:vertAlign w:val="baseline"/>
        </w:rPr>
        <w:t xml:space="preserve"> </w:t>
      </w:r>
      <w:r w:rsidRPr="003D0214">
        <w:rPr>
          <w:rStyle w:val="FootnoteReference"/>
          <w:rFonts w:ascii="Times New Roman" w:hAnsi="Times New Roman" w:cs="Times New Roman"/>
          <w:i/>
          <w:sz w:val="24"/>
          <w:szCs w:val="24"/>
          <w:vertAlign w:val="baseline"/>
        </w:rPr>
        <w:t>Politik Hukum : Agenda Kepentingan Bersama</w:t>
      </w:r>
      <w:r w:rsidRPr="003D0214">
        <w:rPr>
          <w:rStyle w:val="FootnoteReference"/>
          <w:rFonts w:ascii="Times New Roman" w:hAnsi="Times New Roman" w:cs="Times New Roman"/>
          <w:sz w:val="24"/>
          <w:szCs w:val="24"/>
          <w:vertAlign w:val="baseline"/>
        </w:rPr>
        <w:t>,</w:t>
      </w:r>
      <w:r w:rsidRPr="003D0214">
        <w:rPr>
          <w:rFonts w:ascii="Times New Roman" w:hAnsi="Times New Roman" w:cs="Times New Roman"/>
          <w:sz w:val="24"/>
          <w:szCs w:val="24"/>
        </w:rPr>
        <w:t xml:space="preserve"> </w:t>
      </w:r>
      <w:r w:rsidRPr="003D0214">
        <w:rPr>
          <w:rStyle w:val="FootnoteReference"/>
          <w:rFonts w:ascii="Times New Roman" w:hAnsi="Times New Roman" w:cs="Times New Roman"/>
          <w:sz w:val="24"/>
          <w:szCs w:val="24"/>
          <w:vertAlign w:val="baseline"/>
        </w:rPr>
        <w:t>Yogyakarta,</w:t>
      </w:r>
      <w:r w:rsidRPr="003D0214">
        <w:rPr>
          <w:rFonts w:ascii="Times New Roman" w:hAnsi="Times New Roman" w:cs="Times New Roman"/>
          <w:sz w:val="24"/>
          <w:szCs w:val="24"/>
        </w:rPr>
        <w:t xml:space="preserve"> </w:t>
      </w:r>
      <w:r w:rsidRPr="003D0214">
        <w:rPr>
          <w:rStyle w:val="FootnoteReference"/>
          <w:rFonts w:ascii="Times New Roman" w:hAnsi="Times New Roman" w:cs="Times New Roman"/>
          <w:sz w:val="24"/>
          <w:szCs w:val="24"/>
          <w:vertAlign w:val="baseline"/>
        </w:rPr>
        <w:t>Genta Publishing</w:t>
      </w:r>
      <w:r w:rsidRPr="003D0214">
        <w:rPr>
          <w:rFonts w:ascii="Times New Roman" w:hAnsi="Times New Roman" w:cs="Times New Roman"/>
          <w:sz w:val="24"/>
          <w:szCs w:val="24"/>
        </w:rPr>
        <w:t>.</w:t>
      </w:r>
    </w:p>
    <w:p w:rsidR="003D0214" w:rsidRPr="003D0214" w:rsidRDefault="003D0214" w:rsidP="003D0214">
      <w:pPr>
        <w:spacing w:line="360" w:lineRule="auto"/>
        <w:ind w:left="993" w:hanging="993"/>
        <w:jc w:val="both"/>
        <w:rPr>
          <w:rFonts w:ascii="Times New Roman" w:hAnsi="Times New Roman" w:cs="Times New Roman"/>
          <w:sz w:val="24"/>
          <w:szCs w:val="24"/>
        </w:rPr>
      </w:pPr>
      <w:r w:rsidRPr="003D0214">
        <w:rPr>
          <w:rFonts w:ascii="Times New Roman" w:hAnsi="Times New Roman" w:cs="Times New Roman"/>
          <w:sz w:val="24"/>
          <w:szCs w:val="24"/>
        </w:rPr>
        <w:lastRenderedPageBreak/>
        <w:t xml:space="preserve">Mansur , Dikdik. M. Arief., 2007, </w:t>
      </w:r>
      <w:r w:rsidRPr="003D0214">
        <w:rPr>
          <w:rFonts w:ascii="Times New Roman" w:hAnsi="Times New Roman" w:cs="Times New Roman"/>
          <w:i/>
          <w:sz w:val="24"/>
          <w:szCs w:val="24"/>
        </w:rPr>
        <w:t>Urgensi Perlidungan Korban Kejahatan Antara Norma dan Realita</w:t>
      </w:r>
      <w:r w:rsidRPr="003D0214">
        <w:rPr>
          <w:rFonts w:ascii="Times New Roman" w:hAnsi="Times New Roman" w:cs="Times New Roman"/>
          <w:sz w:val="24"/>
          <w:szCs w:val="24"/>
        </w:rPr>
        <w:t>, Jakarta, PT. RajaGrafindo Persada.</w:t>
      </w:r>
    </w:p>
    <w:p w:rsidR="003D0214" w:rsidRPr="003D0214" w:rsidRDefault="003D0214" w:rsidP="003D0214">
      <w:pPr>
        <w:spacing w:line="360" w:lineRule="auto"/>
        <w:ind w:left="993" w:hanging="993"/>
        <w:jc w:val="both"/>
        <w:rPr>
          <w:rFonts w:ascii="Times New Roman" w:hAnsi="Times New Roman" w:cs="Times New Roman"/>
          <w:sz w:val="24"/>
          <w:szCs w:val="24"/>
        </w:rPr>
      </w:pPr>
      <w:r w:rsidRPr="003D0214">
        <w:rPr>
          <w:rFonts w:ascii="Times New Roman" w:hAnsi="Times New Roman" w:cs="Times New Roman"/>
          <w:sz w:val="24"/>
          <w:szCs w:val="24"/>
        </w:rPr>
        <w:t xml:space="preserve">Marbun, Rocky., </w:t>
      </w:r>
      <w:r w:rsidRPr="003D0214">
        <w:rPr>
          <w:rFonts w:ascii="Times New Roman" w:hAnsi="Times New Roman" w:cs="Times New Roman"/>
          <w:iCs/>
          <w:sz w:val="24"/>
          <w:szCs w:val="24"/>
        </w:rPr>
        <w:t>2010,</w:t>
      </w:r>
      <w:r w:rsidRPr="003D0214">
        <w:rPr>
          <w:rFonts w:ascii="Times New Roman" w:hAnsi="Times New Roman" w:cs="Times New Roman"/>
          <w:sz w:val="24"/>
          <w:szCs w:val="24"/>
        </w:rPr>
        <w:t xml:space="preserve"> </w:t>
      </w:r>
      <w:r w:rsidRPr="003D0214">
        <w:rPr>
          <w:rFonts w:ascii="Times New Roman" w:hAnsi="Times New Roman" w:cs="Times New Roman"/>
          <w:i/>
          <w:iCs/>
          <w:sz w:val="24"/>
          <w:szCs w:val="24"/>
        </w:rPr>
        <w:t>Cerdik dan Taktis Menghadapi Kasus Hukum,</w:t>
      </w:r>
      <w:r w:rsidRPr="003D0214">
        <w:rPr>
          <w:rFonts w:ascii="Times New Roman" w:hAnsi="Times New Roman" w:cs="Times New Roman"/>
          <w:iCs/>
          <w:sz w:val="24"/>
          <w:szCs w:val="24"/>
        </w:rPr>
        <w:t xml:space="preserve"> Jakarta, Visi Media.</w:t>
      </w:r>
    </w:p>
    <w:p w:rsidR="003D0214" w:rsidRPr="003D0214" w:rsidRDefault="003D0214" w:rsidP="003D0214">
      <w:pPr>
        <w:spacing w:line="360" w:lineRule="auto"/>
        <w:ind w:left="993" w:hanging="993"/>
        <w:jc w:val="both"/>
        <w:rPr>
          <w:rFonts w:ascii="Times New Roman" w:hAnsi="Times New Roman" w:cs="Times New Roman"/>
          <w:sz w:val="24"/>
          <w:szCs w:val="24"/>
        </w:rPr>
      </w:pPr>
      <w:r w:rsidRPr="003D0214">
        <w:rPr>
          <w:rStyle w:val="FootnoteReference"/>
          <w:rFonts w:ascii="Times New Roman" w:hAnsi="Times New Roman" w:cs="Times New Roman"/>
          <w:sz w:val="24"/>
          <w:szCs w:val="24"/>
          <w:vertAlign w:val="baseline"/>
        </w:rPr>
        <w:t>Moeljatno,</w:t>
      </w:r>
      <w:r w:rsidRPr="003D0214">
        <w:rPr>
          <w:rFonts w:ascii="Times New Roman" w:hAnsi="Times New Roman" w:cs="Times New Roman"/>
          <w:sz w:val="24"/>
          <w:szCs w:val="24"/>
        </w:rPr>
        <w:t xml:space="preserve"> </w:t>
      </w:r>
      <w:r w:rsidRPr="003D0214">
        <w:rPr>
          <w:rStyle w:val="FootnoteReference"/>
          <w:rFonts w:ascii="Times New Roman" w:hAnsi="Times New Roman" w:cs="Times New Roman"/>
          <w:sz w:val="24"/>
          <w:szCs w:val="24"/>
          <w:vertAlign w:val="baseline"/>
        </w:rPr>
        <w:t>2009</w:t>
      </w:r>
      <w:r w:rsidRPr="003D0214">
        <w:rPr>
          <w:rFonts w:ascii="Times New Roman" w:hAnsi="Times New Roman" w:cs="Times New Roman"/>
          <w:sz w:val="24"/>
          <w:szCs w:val="24"/>
        </w:rPr>
        <w:t xml:space="preserve">, </w:t>
      </w:r>
      <w:r w:rsidRPr="003D0214">
        <w:rPr>
          <w:rStyle w:val="FootnoteReference"/>
          <w:rFonts w:ascii="Times New Roman" w:hAnsi="Times New Roman" w:cs="Times New Roman"/>
          <w:sz w:val="24"/>
          <w:szCs w:val="24"/>
          <w:vertAlign w:val="baseline"/>
        </w:rPr>
        <w:t xml:space="preserve"> </w:t>
      </w:r>
      <w:r w:rsidRPr="003D0214">
        <w:rPr>
          <w:rStyle w:val="FootnoteReference"/>
          <w:rFonts w:ascii="Times New Roman" w:hAnsi="Times New Roman" w:cs="Times New Roman"/>
          <w:i/>
          <w:sz w:val="24"/>
          <w:szCs w:val="24"/>
          <w:vertAlign w:val="baseline"/>
        </w:rPr>
        <w:t>Asas-Asas Hukum Pidana</w:t>
      </w:r>
      <w:r w:rsidRPr="003D0214">
        <w:rPr>
          <w:rStyle w:val="FootnoteReference"/>
          <w:rFonts w:ascii="Times New Roman" w:hAnsi="Times New Roman" w:cs="Times New Roman"/>
          <w:sz w:val="24"/>
          <w:szCs w:val="24"/>
          <w:vertAlign w:val="baseline"/>
        </w:rPr>
        <w:t>, Jakarta,</w:t>
      </w:r>
      <w:r w:rsidRPr="003D0214">
        <w:rPr>
          <w:rFonts w:ascii="Times New Roman" w:hAnsi="Times New Roman" w:cs="Times New Roman"/>
          <w:sz w:val="24"/>
          <w:szCs w:val="24"/>
        </w:rPr>
        <w:t xml:space="preserve"> </w:t>
      </w:r>
      <w:r w:rsidRPr="003D0214">
        <w:rPr>
          <w:rStyle w:val="FootnoteReference"/>
          <w:rFonts w:ascii="Times New Roman" w:hAnsi="Times New Roman" w:cs="Times New Roman"/>
          <w:sz w:val="24"/>
          <w:szCs w:val="24"/>
          <w:vertAlign w:val="baseline"/>
        </w:rPr>
        <w:t>Rineka Cipta</w:t>
      </w:r>
      <w:r w:rsidRPr="003D0214">
        <w:rPr>
          <w:rFonts w:ascii="Times New Roman" w:hAnsi="Times New Roman" w:cs="Times New Roman"/>
          <w:sz w:val="24"/>
          <w:szCs w:val="24"/>
        </w:rPr>
        <w:t>.</w:t>
      </w:r>
    </w:p>
    <w:p w:rsidR="003D0214" w:rsidRPr="003D0214" w:rsidRDefault="003D0214" w:rsidP="003D0214">
      <w:pPr>
        <w:spacing w:line="360" w:lineRule="auto"/>
        <w:ind w:left="993" w:hanging="993"/>
        <w:jc w:val="both"/>
        <w:rPr>
          <w:rFonts w:ascii="Times New Roman" w:hAnsi="Times New Roman" w:cs="Times New Roman"/>
          <w:sz w:val="24"/>
          <w:szCs w:val="24"/>
        </w:rPr>
      </w:pPr>
      <w:r w:rsidRPr="003D0214">
        <w:rPr>
          <w:rStyle w:val="FootnoteReference"/>
          <w:rFonts w:ascii="Times New Roman" w:hAnsi="Times New Roman" w:cs="Times New Roman"/>
          <w:sz w:val="24"/>
          <w:szCs w:val="24"/>
          <w:vertAlign w:val="baseline"/>
        </w:rPr>
        <w:t>Muhadar,</w:t>
      </w:r>
      <w:r w:rsidRPr="003D0214">
        <w:rPr>
          <w:rFonts w:ascii="Times New Roman" w:hAnsi="Times New Roman" w:cs="Times New Roman"/>
          <w:sz w:val="24"/>
          <w:szCs w:val="24"/>
        </w:rPr>
        <w:t xml:space="preserve"> </w:t>
      </w:r>
      <w:r w:rsidRPr="003D0214">
        <w:rPr>
          <w:rStyle w:val="FootnoteReference"/>
          <w:rFonts w:ascii="Times New Roman" w:hAnsi="Times New Roman" w:cs="Times New Roman"/>
          <w:sz w:val="24"/>
          <w:szCs w:val="24"/>
          <w:vertAlign w:val="baseline"/>
        </w:rPr>
        <w:t>2009</w:t>
      </w:r>
      <w:r w:rsidRPr="003D0214">
        <w:rPr>
          <w:rFonts w:ascii="Times New Roman" w:hAnsi="Times New Roman" w:cs="Times New Roman"/>
          <w:sz w:val="24"/>
          <w:szCs w:val="24"/>
        </w:rPr>
        <w:t xml:space="preserve">, </w:t>
      </w:r>
      <w:r w:rsidRPr="003D0214">
        <w:rPr>
          <w:rStyle w:val="FootnoteReference"/>
          <w:rFonts w:ascii="Times New Roman" w:hAnsi="Times New Roman" w:cs="Times New Roman"/>
          <w:i/>
          <w:sz w:val="24"/>
          <w:szCs w:val="24"/>
          <w:vertAlign w:val="baseline"/>
        </w:rPr>
        <w:t>Perlindungan Saksi dan Korban Dalam Sistem Peradilan Pidana</w:t>
      </w:r>
      <w:r w:rsidRPr="003D0214">
        <w:rPr>
          <w:rStyle w:val="FootnoteReference"/>
          <w:rFonts w:ascii="Times New Roman" w:hAnsi="Times New Roman" w:cs="Times New Roman"/>
          <w:sz w:val="24"/>
          <w:szCs w:val="24"/>
          <w:vertAlign w:val="baseline"/>
        </w:rPr>
        <w:t>, Surabaya, C</w:t>
      </w:r>
      <w:r w:rsidRPr="003D0214">
        <w:rPr>
          <w:rFonts w:ascii="Times New Roman" w:hAnsi="Times New Roman" w:cs="Times New Roman"/>
          <w:sz w:val="24"/>
          <w:szCs w:val="24"/>
        </w:rPr>
        <w:t>.</w:t>
      </w:r>
      <w:r w:rsidRPr="003D0214">
        <w:rPr>
          <w:rStyle w:val="FootnoteReference"/>
          <w:rFonts w:ascii="Times New Roman" w:hAnsi="Times New Roman" w:cs="Times New Roman"/>
          <w:sz w:val="24"/>
          <w:szCs w:val="24"/>
          <w:vertAlign w:val="baseline"/>
        </w:rPr>
        <w:t>V</w:t>
      </w:r>
      <w:r w:rsidRPr="003D0214">
        <w:rPr>
          <w:rFonts w:ascii="Times New Roman" w:hAnsi="Times New Roman" w:cs="Times New Roman"/>
          <w:sz w:val="24"/>
          <w:szCs w:val="24"/>
        </w:rPr>
        <w:t xml:space="preserve">. </w:t>
      </w:r>
      <w:r w:rsidRPr="003D0214">
        <w:rPr>
          <w:rStyle w:val="FootnoteReference"/>
          <w:rFonts w:ascii="Times New Roman" w:hAnsi="Times New Roman" w:cs="Times New Roman"/>
          <w:sz w:val="24"/>
          <w:szCs w:val="24"/>
          <w:vertAlign w:val="baseline"/>
        </w:rPr>
        <w:t>Putra Media Nusantara</w:t>
      </w:r>
      <w:r w:rsidRPr="003D0214">
        <w:rPr>
          <w:rFonts w:ascii="Times New Roman" w:hAnsi="Times New Roman" w:cs="Times New Roman"/>
          <w:sz w:val="24"/>
          <w:szCs w:val="24"/>
        </w:rPr>
        <w:t>.</w:t>
      </w:r>
    </w:p>
    <w:p w:rsidR="003D0214" w:rsidRPr="003D0214" w:rsidRDefault="007641A4" w:rsidP="003D0214">
      <w:pPr>
        <w:spacing w:line="360" w:lineRule="auto"/>
        <w:ind w:left="993" w:hanging="993"/>
        <w:jc w:val="both"/>
        <w:rPr>
          <w:rFonts w:ascii="Times New Roman" w:hAnsi="Times New Roman" w:cs="Times New Roman"/>
          <w:sz w:val="24"/>
          <w:szCs w:val="24"/>
        </w:rPr>
      </w:pPr>
      <w:r>
        <w:rPr>
          <w:rStyle w:val="FootnoteReference"/>
          <w:rFonts w:ascii="Times New Roman" w:hAnsi="Times New Roman" w:cs="Times New Roman"/>
          <w:sz w:val="24"/>
          <w:szCs w:val="24"/>
          <w:vertAlign w:val="baseline"/>
        </w:rPr>
        <w:t>Muladi dan</w:t>
      </w:r>
      <w:r w:rsidR="003D0214" w:rsidRPr="003D0214">
        <w:rPr>
          <w:rStyle w:val="FootnoteReference"/>
          <w:rFonts w:ascii="Times New Roman" w:hAnsi="Times New Roman" w:cs="Times New Roman"/>
          <w:sz w:val="24"/>
          <w:szCs w:val="24"/>
          <w:vertAlign w:val="baseline"/>
        </w:rPr>
        <w:t xml:space="preserve"> Barda Nawawi Arief</w:t>
      </w:r>
      <w:r w:rsidR="003D0214" w:rsidRPr="003D0214">
        <w:rPr>
          <w:rFonts w:ascii="Times New Roman" w:hAnsi="Times New Roman" w:cs="Times New Roman"/>
          <w:sz w:val="24"/>
          <w:szCs w:val="24"/>
        </w:rPr>
        <w:t>.</w:t>
      </w:r>
      <w:r w:rsidR="003D0214" w:rsidRPr="003D0214">
        <w:rPr>
          <w:rStyle w:val="FootnoteReference"/>
          <w:rFonts w:ascii="Times New Roman" w:hAnsi="Times New Roman" w:cs="Times New Roman"/>
          <w:sz w:val="24"/>
          <w:szCs w:val="24"/>
          <w:vertAlign w:val="baseline"/>
        </w:rPr>
        <w:t>,</w:t>
      </w:r>
      <w:r w:rsidR="003D0214" w:rsidRPr="003D0214">
        <w:rPr>
          <w:rFonts w:ascii="Times New Roman" w:hAnsi="Times New Roman" w:cs="Times New Roman"/>
          <w:sz w:val="24"/>
          <w:szCs w:val="24"/>
        </w:rPr>
        <w:t xml:space="preserve"> </w:t>
      </w:r>
      <w:r w:rsidR="003D0214" w:rsidRPr="003D0214">
        <w:rPr>
          <w:rStyle w:val="FootnoteReference"/>
          <w:rFonts w:ascii="Times New Roman" w:hAnsi="Times New Roman" w:cs="Times New Roman"/>
          <w:sz w:val="24"/>
          <w:szCs w:val="24"/>
          <w:vertAlign w:val="baseline"/>
        </w:rPr>
        <w:t>2010</w:t>
      </w:r>
      <w:r w:rsidR="003D0214" w:rsidRPr="003D0214">
        <w:rPr>
          <w:rFonts w:ascii="Times New Roman" w:hAnsi="Times New Roman" w:cs="Times New Roman"/>
          <w:sz w:val="24"/>
          <w:szCs w:val="24"/>
        </w:rPr>
        <w:t>,</w:t>
      </w:r>
      <w:r w:rsidR="003D0214" w:rsidRPr="003D0214">
        <w:rPr>
          <w:rStyle w:val="FootnoteReference"/>
          <w:rFonts w:ascii="Times New Roman" w:hAnsi="Times New Roman" w:cs="Times New Roman"/>
          <w:sz w:val="24"/>
          <w:szCs w:val="24"/>
          <w:vertAlign w:val="baseline"/>
        </w:rPr>
        <w:t xml:space="preserve"> </w:t>
      </w:r>
      <w:r w:rsidR="003D0214" w:rsidRPr="003D0214">
        <w:rPr>
          <w:rStyle w:val="FootnoteReference"/>
          <w:rFonts w:ascii="Times New Roman" w:hAnsi="Times New Roman" w:cs="Times New Roman"/>
          <w:i/>
          <w:sz w:val="24"/>
          <w:szCs w:val="24"/>
          <w:vertAlign w:val="baseline"/>
        </w:rPr>
        <w:t>Bunga Rampai  Hukum Pidana</w:t>
      </w:r>
      <w:r w:rsidR="003D0214" w:rsidRPr="003D0214">
        <w:rPr>
          <w:rStyle w:val="FootnoteReference"/>
          <w:rFonts w:ascii="Times New Roman" w:hAnsi="Times New Roman" w:cs="Times New Roman"/>
          <w:sz w:val="24"/>
          <w:szCs w:val="24"/>
          <w:vertAlign w:val="baseline"/>
        </w:rPr>
        <w:t>, Bandung,</w:t>
      </w:r>
      <w:r w:rsidR="003D0214" w:rsidRPr="003D0214">
        <w:rPr>
          <w:rFonts w:ascii="Times New Roman" w:hAnsi="Times New Roman" w:cs="Times New Roman"/>
          <w:sz w:val="24"/>
          <w:szCs w:val="24"/>
        </w:rPr>
        <w:t xml:space="preserve"> </w:t>
      </w:r>
      <w:r w:rsidR="003D0214" w:rsidRPr="003D0214">
        <w:rPr>
          <w:rStyle w:val="FootnoteReference"/>
          <w:rFonts w:ascii="Times New Roman" w:hAnsi="Times New Roman" w:cs="Times New Roman"/>
          <w:sz w:val="24"/>
          <w:szCs w:val="24"/>
          <w:vertAlign w:val="baseline"/>
        </w:rPr>
        <w:t>P.T. Alumni</w:t>
      </w:r>
      <w:r w:rsidR="003D0214" w:rsidRPr="003D0214">
        <w:rPr>
          <w:rFonts w:ascii="Times New Roman" w:hAnsi="Times New Roman" w:cs="Times New Roman"/>
          <w:sz w:val="24"/>
          <w:szCs w:val="24"/>
        </w:rPr>
        <w:t>.</w:t>
      </w:r>
    </w:p>
    <w:p w:rsidR="003D0214" w:rsidRPr="003D0214" w:rsidRDefault="003D0214" w:rsidP="003D0214">
      <w:pPr>
        <w:spacing w:line="360" w:lineRule="auto"/>
        <w:ind w:left="993" w:hanging="993"/>
        <w:jc w:val="both"/>
        <w:rPr>
          <w:rFonts w:ascii="Times New Roman" w:hAnsi="Times New Roman" w:cs="Times New Roman"/>
          <w:sz w:val="24"/>
          <w:szCs w:val="24"/>
        </w:rPr>
      </w:pPr>
      <w:r w:rsidRPr="003D0214">
        <w:rPr>
          <w:rFonts w:ascii="Times New Roman" w:hAnsi="Times New Roman" w:cs="Times New Roman"/>
          <w:sz w:val="24"/>
          <w:szCs w:val="24"/>
        </w:rPr>
        <w:t xml:space="preserve">--------------, </w:t>
      </w:r>
      <w:r w:rsidRPr="003D0214">
        <w:rPr>
          <w:rStyle w:val="FootnoteReference"/>
          <w:rFonts w:ascii="Times New Roman" w:hAnsi="Times New Roman" w:cs="Times New Roman"/>
          <w:sz w:val="24"/>
          <w:szCs w:val="24"/>
          <w:vertAlign w:val="baseline"/>
        </w:rPr>
        <w:t>2010</w:t>
      </w:r>
      <w:r w:rsidRPr="003D0214">
        <w:rPr>
          <w:rFonts w:ascii="Times New Roman" w:hAnsi="Times New Roman" w:cs="Times New Roman"/>
          <w:sz w:val="24"/>
          <w:szCs w:val="24"/>
        </w:rPr>
        <w:t xml:space="preserve">, </w:t>
      </w:r>
      <w:r w:rsidRPr="003D0214">
        <w:rPr>
          <w:rStyle w:val="FootnoteReference"/>
          <w:rFonts w:ascii="Times New Roman" w:hAnsi="Times New Roman" w:cs="Times New Roman"/>
          <w:i/>
          <w:sz w:val="24"/>
          <w:szCs w:val="24"/>
          <w:vertAlign w:val="baseline"/>
        </w:rPr>
        <w:t>Teori-Teori Dan Kebijakan Pidana</w:t>
      </w:r>
      <w:r w:rsidRPr="003D0214">
        <w:rPr>
          <w:rStyle w:val="FootnoteReference"/>
          <w:rFonts w:ascii="Times New Roman" w:hAnsi="Times New Roman" w:cs="Times New Roman"/>
          <w:sz w:val="24"/>
          <w:szCs w:val="24"/>
          <w:vertAlign w:val="baseline"/>
        </w:rPr>
        <w:t>, Bandung, P.T. Alumni</w:t>
      </w:r>
      <w:r w:rsidRPr="003D0214">
        <w:rPr>
          <w:rFonts w:ascii="Times New Roman" w:hAnsi="Times New Roman" w:cs="Times New Roman"/>
          <w:sz w:val="24"/>
          <w:szCs w:val="24"/>
        </w:rPr>
        <w:t>.</w:t>
      </w:r>
    </w:p>
    <w:p w:rsidR="003D0214" w:rsidRPr="003D0214" w:rsidRDefault="003D0214" w:rsidP="003D0214">
      <w:pPr>
        <w:spacing w:line="360" w:lineRule="auto"/>
        <w:ind w:left="993" w:hanging="993"/>
        <w:jc w:val="both"/>
        <w:rPr>
          <w:rFonts w:ascii="Times New Roman" w:hAnsi="Times New Roman" w:cs="Times New Roman"/>
          <w:sz w:val="24"/>
          <w:szCs w:val="24"/>
        </w:rPr>
      </w:pPr>
      <w:r w:rsidRPr="003D0214">
        <w:rPr>
          <w:rStyle w:val="FootnoteReference"/>
          <w:rFonts w:ascii="Times New Roman" w:hAnsi="Times New Roman" w:cs="Times New Roman"/>
          <w:sz w:val="24"/>
          <w:szCs w:val="24"/>
          <w:vertAlign w:val="baseline"/>
        </w:rPr>
        <w:t>Muladi,</w:t>
      </w:r>
      <w:r w:rsidRPr="003D0214">
        <w:rPr>
          <w:rFonts w:ascii="Times New Roman" w:hAnsi="Times New Roman" w:cs="Times New Roman"/>
          <w:sz w:val="24"/>
          <w:szCs w:val="24"/>
        </w:rPr>
        <w:t xml:space="preserve"> 1995, </w:t>
      </w:r>
      <w:r w:rsidRPr="003D0214">
        <w:rPr>
          <w:rFonts w:ascii="Times New Roman" w:hAnsi="Times New Roman" w:cs="Times New Roman"/>
          <w:i/>
          <w:sz w:val="24"/>
          <w:szCs w:val="24"/>
        </w:rPr>
        <w:t>Kapita Selekta Sistem Peradilan Pidana,</w:t>
      </w:r>
      <w:r w:rsidRPr="003D0214">
        <w:rPr>
          <w:rFonts w:ascii="Times New Roman" w:hAnsi="Times New Roman" w:cs="Times New Roman"/>
          <w:sz w:val="24"/>
          <w:szCs w:val="24"/>
        </w:rPr>
        <w:t xml:space="preserve"> Semarang, Badan Penerbit Universitas Diponegoro. </w:t>
      </w:r>
    </w:p>
    <w:p w:rsidR="003D0214" w:rsidRPr="003D0214" w:rsidRDefault="003D0214" w:rsidP="003D0214">
      <w:pPr>
        <w:spacing w:line="360" w:lineRule="auto"/>
        <w:jc w:val="both"/>
        <w:rPr>
          <w:rFonts w:ascii="Times New Roman" w:hAnsi="Times New Roman" w:cs="Times New Roman"/>
          <w:sz w:val="24"/>
          <w:szCs w:val="24"/>
        </w:rPr>
      </w:pPr>
      <w:r w:rsidRPr="003D0214">
        <w:rPr>
          <w:rFonts w:ascii="Times New Roman" w:hAnsi="Times New Roman" w:cs="Times New Roman"/>
          <w:sz w:val="24"/>
          <w:szCs w:val="24"/>
        </w:rPr>
        <w:t xml:space="preserve">--------------, </w:t>
      </w:r>
      <w:r w:rsidRPr="003D0214">
        <w:rPr>
          <w:rStyle w:val="FootnoteReference"/>
          <w:rFonts w:ascii="Times New Roman" w:hAnsi="Times New Roman" w:cs="Times New Roman"/>
          <w:sz w:val="24"/>
          <w:szCs w:val="24"/>
          <w:vertAlign w:val="baseline"/>
        </w:rPr>
        <w:t>2008</w:t>
      </w:r>
      <w:r w:rsidRPr="003D0214">
        <w:rPr>
          <w:rFonts w:ascii="Times New Roman" w:hAnsi="Times New Roman" w:cs="Times New Roman"/>
          <w:sz w:val="24"/>
          <w:szCs w:val="24"/>
        </w:rPr>
        <w:t>,</w:t>
      </w:r>
      <w:r w:rsidRPr="003D0214">
        <w:rPr>
          <w:rFonts w:ascii="Times New Roman" w:hAnsi="Times New Roman" w:cs="Times New Roman"/>
          <w:bCs/>
          <w:i/>
          <w:iCs/>
          <w:sz w:val="24"/>
          <w:szCs w:val="24"/>
        </w:rPr>
        <w:t xml:space="preserve"> </w:t>
      </w:r>
      <w:r w:rsidRPr="003D0214">
        <w:rPr>
          <w:rStyle w:val="FootnoteReference"/>
          <w:rFonts w:ascii="Times New Roman" w:hAnsi="Times New Roman" w:cs="Times New Roman"/>
          <w:i/>
          <w:sz w:val="24"/>
          <w:szCs w:val="24"/>
          <w:vertAlign w:val="baseline"/>
        </w:rPr>
        <w:t>Lembaga Pidana Bersyarat</w:t>
      </w:r>
      <w:r w:rsidRPr="003D0214">
        <w:rPr>
          <w:rStyle w:val="FootnoteReference"/>
          <w:rFonts w:ascii="Times New Roman" w:hAnsi="Times New Roman" w:cs="Times New Roman"/>
          <w:sz w:val="24"/>
          <w:szCs w:val="24"/>
          <w:vertAlign w:val="baseline"/>
        </w:rPr>
        <w:t>, Bandung,</w:t>
      </w:r>
      <w:r w:rsidRPr="003D0214">
        <w:rPr>
          <w:rFonts w:ascii="Times New Roman" w:hAnsi="Times New Roman" w:cs="Times New Roman"/>
          <w:sz w:val="24"/>
          <w:szCs w:val="24"/>
        </w:rPr>
        <w:t xml:space="preserve"> </w:t>
      </w:r>
      <w:r w:rsidRPr="003D0214">
        <w:rPr>
          <w:rStyle w:val="FootnoteReference"/>
          <w:rFonts w:ascii="Times New Roman" w:hAnsi="Times New Roman" w:cs="Times New Roman"/>
          <w:sz w:val="24"/>
          <w:szCs w:val="24"/>
          <w:vertAlign w:val="baseline"/>
        </w:rPr>
        <w:t>P.T</w:t>
      </w:r>
      <w:r w:rsidRPr="003D0214">
        <w:rPr>
          <w:rFonts w:ascii="Times New Roman" w:hAnsi="Times New Roman" w:cs="Times New Roman"/>
          <w:sz w:val="24"/>
          <w:szCs w:val="24"/>
        </w:rPr>
        <w:t>.</w:t>
      </w:r>
      <w:r w:rsidRPr="003D0214">
        <w:rPr>
          <w:rStyle w:val="FootnoteReference"/>
          <w:rFonts w:ascii="Times New Roman" w:hAnsi="Times New Roman" w:cs="Times New Roman"/>
          <w:sz w:val="24"/>
          <w:szCs w:val="24"/>
          <w:vertAlign w:val="baseline"/>
        </w:rPr>
        <w:t xml:space="preserve"> Alumni.</w:t>
      </w:r>
    </w:p>
    <w:p w:rsidR="003D0214" w:rsidRPr="003D0214" w:rsidRDefault="003D0214" w:rsidP="003D0214">
      <w:pPr>
        <w:spacing w:line="360" w:lineRule="auto"/>
        <w:ind w:left="993" w:hanging="993"/>
        <w:jc w:val="both"/>
        <w:rPr>
          <w:rFonts w:ascii="Times New Roman" w:hAnsi="Times New Roman" w:cs="Times New Roman"/>
          <w:sz w:val="24"/>
          <w:szCs w:val="24"/>
        </w:rPr>
      </w:pPr>
      <w:r w:rsidRPr="003D0214">
        <w:rPr>
          <w:rFonts w:ascii="Times New Roman" w:hAnsi="Times New Roman" w:cs="Times New Roman"/>
          <w:sz w:val="24"/>
          <w:szCs w:val="24"/>
        </w:rPr>
        <w:t xml:space="preserve">--------------, 1990, </w:t>
      </w:r>
      <w:r w:rsidRPr="003D0214">
        <w:rPr>
          <w:rFonts w:ascii="Times New Roman" w:hAnsi="Times New Roman" w:cs="Times New Roman"/>
          <w:i/>
          <w:sz w:val="24"/>
          <w:szCs w:val="24"/>
        </w:rPr>
        <w:t>Proyeksi Hukum Pidana Materiil Indonesia di Masa Datang</w:t>
      </w:r>
      <w:r w:rsidRPr="003D0214">
        <w:rPr>
          <w:rStyle w:val="FootnoteReference"/>
          <w:rFonts w:ascii="Times New Roman" w:hAnsi="Times New Roman" w:cs="Times New Roman"/>
          <w:sz w:val="24"/>
          <w:szCs w:val="24"/>
          <w:vertAlign w:val="baseline"/>
        </w:rPr>
        <w:t xml:space="preserve"> (</w:t>
      </w:r>
      <w:r w:rsidRPr="003D0214">
        <w:rPr>
          <w:rFonts w:ascii="Times New Roman" w:hAnsi="Times New Roman" w:cs="Times New Roman"/>
          <w:bCs/>
          <w:i/>
          <w:iCs/>
          <w:sz w:val="24"/>
          <w:szCs w:val="24"/>
        </w:rPr>
        <w:t>Pidato Pengukuhan Guru Besar)</w:t>
      </w:r>
      <w:r w:rsidRPr="003D0214">
        <w:rPr>
          <w:rFonts w:ascii="Times New Roman" w:hAnsi="Times New Roman" w:cs="Times New Roman"/>
          <w:sz w:val="24"/>
          <w:szCs w:val="24"/>
        </w:rPr>
        <w:t>, Semarang, Badan Penerbit Undip.</w:t>
      </w:r>
    </w:p>
    <w:p w:rsidR="003D0214" w:rsidRPr="003D0214" w:rsidRDefault="003D0214" w:rsidP="003D0214">
      <w:pPr>
        <w:spacing w:line="360" w:lineRule="auto"/>
        <w:ind w:left="993" w:hanging="993"/>
        <w:jc w:val="both"/>
        <w:rPr>
          <w:rStyle w:val="FootnoteReference"/>
          <w:rFonts w:ascii="Times New Roman" w:hAnsi="Times New Roman" w:cs="Times New Roman"/>
          <w:sz w:val="24"/>
          <w:szCs w:val="24"/>
          <w:vertAlign w:val="baseline"/>
        </w:rPr>
      </w:pPr>
      <w:r w:rsidRPr="003D0214">
        <w:rPr>
          <w:rStyle w:val="FootnoteReference"/>
          <w:rFonts w:ascii="Times New Roman" w:hAnsi="Times New Roman" w:cs="Times New Roman"/>
          <w:sz w:val="24"/>
          <w:szCs w:val="24"/>
          <w:vertAlign w:val="baseline"/>
        </w:rPr>
        <w:t>Nawawi</w:t>
      </w:r>
      <w:r w:rsidRPr="003D0214">
        <w:rPr>
          <w:rFonts w:ascii="Times New Roman" w:hAnsi="Times New Roman" w:cs="Times New Roman"/>
          <w:sz w:val="24"/>
          <w:szCs w:val="24"/>
        </w:rPr>
        <w:t xml:space="preserve"> Arief</w:t>
      </w:r>
      <w:r w:rsidRPr="003D0214">
        <w:rPr>
          <w:rStyle w:val="FootnoteReference"/>
          <w:rFonts w:ascii="Times New Roman" w:hAnsi="Times New Roman" w:cs="Times New Roman"/>
          <w:sz w:val="24"/>
          <w:szCs w:val="24"/>
          <w:vertAlign w:val="baseline"/>
        </w:rPr>
        <w:t>,</w:t>
      </w:r>
      <w:r w:rsidRPr="003D0214">
        <w:rPr>
          <w:rFonts w:ascii="Times New Roman" w:hAnsi="Times New Roman" w:cs="Times New Roman"/>
          <w:sz w:val="24"/>
          <w:szCs w:val="24"/>
        </w:rPr>
        <w:t xml:space="preserve"> </w:t>
      </w:r>
      <w:r w:rsidRPr="003D0214">
        <w:rPr>
          <w:rStyle w:val="FootnoteReference"/>
          <w:rFonts w:ascii="Times New Roman" w:hAnsi="Times New Roman" w:cs="Times New Roman"/>
          <w:sz w:val="24"/>
          <w:szCs w:val="24"/>
          <w:vertAlign w:val="baseline"/>
        </w:rPr>
        <w:t>Barda</w:t>
      </w:r>
      <w:r w:rsidRPr="003D0214">
        <w:rPr>
          <w:rFonts w:ascii="Times New Roman" w:hAnsi="Times New Roman" w:cs="Times New Roman"/>
          <w:sz w:val="24"/>
          <w:szCs w:val="24"/>
        </w:rPr>
        <w:t xml:space="preserve">., </w:t>
      </w:r>
      <w:r w:rsidRPr="003D0214">
        <w:rPr>
          <w:rStyle w:val="FootnoteReference"/>
          <w:rFonts w:ascii="Times New Roman" w:hAnsi="Times New Roman" w:cs="Times New Roman"/>
          <w:sz w:val="24"/>
          <w:szCs w:val="24"/>
          <w:vertAlign w:val="baseline"/>
        </w:rPr>
        <w:t>1994</w:t>
      </w:r>
      <w:r w:rsidRPr="003D0214">
        <w:rPr>
          <w:rFonts w:ascii="Times New Roman" w:hAnsi="Times New Roman" w:cs="Times New Roman"/>
          <w:sz w:val="24"/>
          <w:szCs w:val="24"/>
        </w:rPr>
        <w:t xml:space="preserve">, </w:t>
      </w:r>
      <w:r w:rsidRPr="003D0214">
        <w:rPr>
          <w:rStyle w:val="FootnoteReference"/>
          <w:rFonts w:ascii="Times New Roman" w:hAnsi="Times New Roman" w:cs="Times New Roman"/>
          <w:i/>
          <w:sz w:val="24"/>
          <w:szCs w:val="24"/>
          <w:vertAlign w:val="baseline"/>
        </w:rPr>
        <w:t>Beberapa Aspek Pengembangan Ilmu Hukum Pidana Menyongsong Generasi Baru Hukum Pidana Indonesia</w:t>
      </w:r>
      <w:r w:rsidRPr="003D0214">
        <w:rPr>
          <w:rStyle w:val="FootnoteReference"/>
          <w:rFonts w:ascii="Times New Roman" w:hAnsi="Times New Roman" w:cs="Times New Roman"/>
          <w:sz w:val="24"/>
          <w:szCs w:val="24"/>
          <w:vertAlign w:val="baseline"/>
        </w:rPr>
        <w:t>, Pidato Pengukuhan Guru Besar FH UNDIP,</w:t>
      </w:r>
      <w:r w:rsidRPr="003D0214">
        <w:rPr>
          <w:rFonts w:ascii="Times New Roman" w:hAnsi="Times New Roman" w:cs="Times New Roman"/>
          <w:sz w:val="24"/>
          <w:szCs w:val="24"/>
        </w:rPr>
        <w:t xml:space="preserve"> Semarang.</w:t>
      </w:r>
    </w:p>
    <w:p w:rsidR="003D0214" w:rsidRPr="008A2574" w:rsidRDefault="003D0214" w:rsidP="003D0214">
      <w:pPr>
        <w:spacing w:line="360" w:lineRule="auto"/>
        <w:ind w:left="993" w:hanging="993"/>
        <w:jc w:val="both"/>
        <w:rPr>
          <w:rFonts w:ascii="Times New Roman" w:hAnsi="Times New Roman" w:cs="Times New Roman"/>
          <w:sz w:val="24"/>
          <w:szCs w:val="24"/>
        </w:rPr>
      </w:pPr>
      <w:r w:rsidRPr="008A2574">
        <w:rPr>
          <w:rFonts w:ascii="Times New Roman" w:hAnsi="Times New Roman" w:cs="Times New Roman"/>
          <w:sz w:val="24"/>
          <w:szCs w:val="24"/>
        </w:rPr>
        <w:t>--------------,2005</w:t>
      </w:r>
      <w:r>
        <w:rPr>
          <w:rFonts w:ascii="Times New Roman" w:hAnsi="Times New Roman" w:cs="Times New Roman"/>
          <w:sz w:val="24"/>
          <w:szCs w:val="24"/>
        </w:rPr>
        <w:t>,</w:t>
      </w:r>
      <w:r w:rsidRPr="008A2574">
        <w:rPr>
          <w:rFonts w:ascii="Times New Roman" w:hAnsi="Times New Roman" w:cs="Times New Roman"/>
          <w:sz w:val="24"/>
          <w:szCs w:val="24"/>
        </w:rPr>
        <w:t xml:space="preserve"> </w:t>
      </w:r>
      <w:r w:rsidRPr="008A2574">
        <w:rPr>
          <w:rFonts w:ascii="Times New Roman" w:hAnsi="Times New Roman" w:cs="Times New Roman"/>
          <w:bCs/>
          <w:i/>
          <w:iCs/>
          <w:sz w:val="24"/>
          <w:szCs w:val="24"/>
        </w:rPr>
        <w:t>Beberapa Aspek Kebijakan Penegakan dan Pengembangan Hukum Pidana (Edisi Revisi)</w:t>
      </w:r>
      <w:r w:rsidRPr="008A2574">
        <w:rPr>
          <w:rFonts w:ascii="Times New Roman" w:hAnsi="Times New Roman" w:cs="Times New Roman"/>
          <w:sz w:val="24"/>
          <w:szCs w:val="24"/>
        </w:rPr>
        <w:t>, Bandung,</w:t>
      </w:r>
      <w:r>
        <w:rPr>
          <w:rFonts w:ascii="Times New Roman" w:hAnsi="Times New Roman" w:cs="Times New Roman"/>
          <w:sz w:val="24"/>
          <w:szCs w:val="24"/>
        </w:rPr>
        <w:t xml:space="preserve"> </w:t>
      </w:r>
      <w:r w:rsidRPr="008A2574">
        <w:rPr>
          <w:rFonts w:ascii="Times New Roman" w:hAnsi="Times New Roman" w:cs="Times New Roman"/>
          <w:sz w:val="24"/>
          <w:szCs w:val="24"/>
        </w:rPr>
        <w:t>P.T. Citra Aditya Bhakti</w:t>
      </w:r>
      <w:r>
        <w:rPr>
          <w:rFonts w:ascii="Times New Roman" w:hAnsi="Times New Roman" w:cs="Times New Roman"/>
          <w:sz w:val="24"/>
          <w:szCs w:val="24"/>
        </w:rPr>
        <w:t>.</w:t>
      </w:r>
    </w:p>
    <w:p w:rsidR="003D0214" w:rsidRPr="002624A0" w:rsidRDefault="003D0214" w:rsidP="003D0214">
      <w:pPr>
        <w:spacing w:line="360" w:lineRule="auto"/>
        <w:ind w:left="993" w:hanging="993"/>
        <w:jc w:val="both"/>
        <w:rPr>
          <w:rFonts w:ascii="Times New Roman" w:hAnsi="Times New Roman" w:cs="Times New Roman"/>
          <w:sz w:val="24"/>
          <w:szCs w:val="24"/>
        </w:rPr>
      </w:pPr>
      <w:r w:rsidRPr="002624A0">
        <w:rPr>
          <w:rFonts w:ascii="Times New Roman" w:hAnsi="Times New Roman" w:cs="Times New Roman"/>
          <w:sz w:val="24"/>
          <w:szCs w:val="24"/>
        </w:rPr>
        <w:t xml:space="preserve">--------------, </w:t>
      </w:r>
      <w:r w:rsidRPr="002624A0">
        <w:rPr>
          <w:rStyle w:val="FootnoteReference"/>
          <w:rFonts w:ascii="Times New Roman" w:hAnsi="Times New Roman" w:cs="Times New Roman"/>
          <w:sz w:val="24"/>
          <w:szCs w:val="24"/>
          <w:vertAlign w:val="baseline"/>
        </w:rPr>
        <w:t>2010</w:t>
      </w:r>
      <w:r w:rsidRPr="002624A0">
        <w:rPr>
          <w:rFonts w:ascii="Times New Roman" w:hAnsi="Times New Roman" w:cs="Times New Roman"/>
          <w:sz w:val="24"/>
          <w:szCs w:val="24"/>
        </w:rPr>
        <w:t xml:space="preserve">, </w:t>
      </w:r>
      <w:r w:rsidRPr="002624A0">
        <w:rPr>
          <w:rStyle w:val="FootnoteReference"/>
          <w:rFonts w:ascii="Times New Roman" w:hAnsi="Times New Roman" w:cs="Times New Roman"/>
          <w:i/>
          <w:sz w:val="24"/>
          <w:szCs w:val="24"/>
          <w:vertAlign w:val="baseline"/>
        </w:rPr>
        <w:t>Bunga</w:t>
      </w:r>
      <w:r w:rsidRPr="002624A0">
        <w:rPr>
          <w:rStyle w:val="FootnoteReference"/>
          <w:rFonts w:ascii="Times New Roman" w:hAnsi="Times New Roman" w:cs="Times New Roman"/>
          <w:sz w:val="24"/>
          <w:szCs w:val="24"/>
          <w:vertAlign w:val="baseline"/>
        </w:rPr>
        <w:t xml:space="preserve"> </w:t>
      </w:r>
      <w:r w:rsidRPr="002624A0">
        <w:rPr>
          <w:rStyle w:val="FootnoteReference"/>
          <w:rFonts w:ascii="Times New Roman" w:hAnsi="Times New Roman" w:cs="Times New Roman"/>
          <w:i/>
          <w:sz w:val="24"/>
          <w:szCs w:val="24"/>
          <w:vertAlign w:val="baseline"/>
        </w:rPr>
        <w:t>Rampai Kebijakan Hukum Pidana : Perkembangan Penyusunan Konsep KUHP Baru</w:t>
      </w:r>
      <w:r w:rsidRPr="002624A0">
        <w:rPr>
          <w:rStyle w:val="FootnoteReference"/>
          <w:rFonts w:ascii="Times New Roman" w:hAnsi="Times New Roman" w:cs="Times New Roman"/>
          <w:sz w:val="24"/>
          <w:szCs w:val="24"/>
          <w:vertAlign w:val="baseline"/>
        </w:rPr>
        <w:t>, Jakarta,</w:t>
      </w:r>
      <w:r w:rsidRPr="002624A0">
        <w:rPr>
          <w:rFonts w:ascii="Times New Roman" w:hAnsi="Times New Roman" w:cs="Times New Roman"/>
          <w:sz w:val="24"/>
          <w:szCs w:val="24"/>
        </w:rPr>
        <w:t xml:space="preserve"> </w:t>
      </w:r>
      <w:r w:rsidRPr="002624A0">
        <w:rPr>
          <w:rStyle w:val="FootnoteReference"/>
          <w:rFonts w:ascii="Times New Roman" w:hAnsi="Times New Roman" w:cs="Times New Roman"/>
          <w:sz w:val="24"/>
          <w:szCs w:val="24"/>
          <w:vertAlign w:val="baseline"/>
        </w:rPr>
        <w:t>Kencana.</w:t>
      </w:r>
    </w:p>
    <w:p w:rsidR="003D0214" w:rsidRPr="002624A0" w:rsidRDefault="003D0214" w:rsidP="003D0214">
      <w:pPr>
        <w:spacing w:line="360" w:lineRule="auto"/>
        <w:ind w:left="993" w:hanging="993"/>
        <w:jc w:val="both"/>
        <w:rPr>
          <w:rFonts w:ascii="Times New Roman" w:hAnsi="Times New Roman" w:cs="Times New Roman"/>
          <w:sz w:val="24"/>
          <w:szCs w:val="24"/>
        </w:rPr>
      </w:pPr>
      <w:r w:rsidRPr="002624A0">
        <w:rPr>
          <w:rFonts w:ascii="Times New Roman" w:hAnsi="Times New Roman" w:cs="Times New Roman"/>
          <w:sz w:val="24"/>
          <w:szCs w:val="24"/>
        </w:rPr>
        <w:t xml:space="preserve">--------------, 2013, </w:t>
      </w:r>
      <w:r w:rsidRPr="002624A0">
        <w:rPr>
          <w:rFonts w:ascii="Times New Roman" w:hAnsi="Times New Roman" w:cs="Times New Roman"/>
          <w:i/>
          <w:sz w:val="24"/>
          <w:szCs w:val="24"/>
        </w:rPr>
        <w:t>Kapita Selekta Hukum Pidana</w:t>
      </w:r>
      <w:r w:rsidRPr="002624A0">
        <w:rPr>
          <w:rFonts w:ascii="Times New Roman" w:hAnsi="Times New Roman" w:cs="Times New Roman"/>
          <w:sz w:val="24"/>
          <w:szCs w:val="24"/>
        </w:rPr>
        <w:t>, Bandung, P.T Citra Aditya Bakti.</w:t>
      </w:r>
    </w:p>
    <w:p w:rsidR="003D0214" w:rsidRPr="002624A0" w:rsidRDefault="003D0214" w:rsidP="003D0214">
      <w:pPr>
        <w:spacing w:line="360" w:lineRule="auto"/>
        <w:ind w:left="993" w:hanging="993"/>
        <w:jc w:val="both"/>
        <w:rPr>
          <w:rFonts w:ascii="Times New Roman" w:hAnsi="Times New Roman" w:cs="Times New Roman"/>
          <w:sz w:val="24"/>
          <w:szCs w:val="24"/>
        </w:rPr>
      </w:pPr>
      <w:r w:rsidRPr="002624A0">
        <w:rPr>
          <w:rFonts w:ascii="Times New Roman" w:hAnsi="Times New Roman" w:cs="Times New Roman"/>
          <w:sz w:val="24"/>
          <w:szCs w:val="24"/>
        </w:rPr>
        <w:lastRenderedPageBreak/>
        <w:t xml:space="preserve">--------------, </w:t>
      </w:r>
      <w:r w:rsidRPr="002624A0">
        <w:rPr>
          <w:rStyle w:val="FootnoteReference"/>
          <w:rFonts w:ascii="Times New Roman" w:hAnsi="Times New Roman" w:cs="Times New Roman"/>
          <w:sz w:val="24"/>
          <w:szCs w:val="24"/>
          <w:vertAlign w:val="baseline"/>
        </w:rPr>
        <w:t>2012</w:t>
      </w:r>
      <w:r w:rsidRPr="002624A0">
        <w:rPr>
          <w:rFonts w:ascii="Times New Roman" w:hAnsi="Times New Roman" w:cs="Times New Roman"/>
          <w:sz w:val="24"/>
          <w:szCs w:val="24"/>
        </w:rPr>
        <w:t xml:space="preserve">, </w:t>
      </w:r>
      <w:r w:rsidRPr="002624A0">
        <w:rPr>
          <w:rStyle w:val="FootnoteReference"/>
          <w:rFonts w:ascii="Times New Roman" w:hAnsi="Times New Roman" w:cs="Times New Roman"/>
          <w:i/>
          <w:sz w:val="24"/>
          <w:szCs w:val="24"/>
          <w:vertAlign w:val="baseline"/>
        </w:rPr>
        <w:t>Kebijakan Formulasi Ketentuan Pidana Dalam Peraturan Perundang-Undangan</w:t>
      </w:r>
      <w:r w:rsidRPr="002624A0">
        <w:rPr>
          <w:rStyle w:val="FootnoteReference"/>
          <w:rFonts w:ascii="Times New Roman" w:hAnsi="Times New Roman" w:cs="Times New Roman"/>
          <w:sz w:val="24"/>
          <w:szCs w:val="24"/>
          <w:vertAlign w:val="baseline"/>
        </w:rPr>
        <w:t>, Semarang, Pustaka Magister.</w:t>
      </w:r>
    </w:p>
    <w:p w:rsidR="003D0214" w:rsidRPr="002624A0" w:rsidRDefault="003D0214" w:rsidP="003D0214">
      <w:pPr>
        <w:spacing w:line="360" w:lineRule="auto"/>
        <w:ind w:left="993" w:hanging="993"/>
        <w:jc w:val="both"/>
        <w:rPr>
          <w:rFonts w:ascii="Times New Roman" w:hAnsi="Times New Roman" w:cs="Times New Roman"/>
          <w:sz w:val="24"/>
          <w:szCs w:val="24"/>
        </w:rPr>
      </w:pPr>
      <w:r w:rsidRPr="002624A0">
        <w:rPr>
          <w:rFonts w:ascii="Times New Roman" w:hAnsi="Times New Roman" w:cs="Times New Roman"/>
          <w:sz w:val="24"/>
          <w:szCs w:val="24"/>
        </w:rPr>
        <w:t xml:space="preserve">--------------, 2010, </w:t>
      </w:r>
      <w:r w:rsidRPr="002624A0">
        <w:rPr>
          <w:rFonts w:ascii="Times New Roman" w:hAnsi="Times New Roman" w:cs="Times New Roman"/>
          <w:i/>
          <w:sz w:val="24"/>
          <w:szCs w:val="24"/>
        </w:rPr>
        <w:t>Kebijakan Legislatif Dalam Penanggulangan Kejahatan Dengan Pidana Penjara</w:t>
      </w:r>
      <w:r w:rsidRPr="002624A0">
        <w:rPr>
          <w:rFonts w:ascii="Times New Roman" w:hAnsi="Times New Roman" w:cs="Times New Roman"/>
          <w:sz w:val="24"/>
          <w:szCs w:val="24"/>
        </w:rPr>
        <w:t>, Yogyakarta, Genta Publishing.</w:t>
      </w:r>
    </w:p>
    <w:p w:rsidR="003D0214" w:rsidRPr="002624A0" w:rsidRDefault="003D0214" w:rsidP="003D0214">
      <w:pPr>
        <w:spacing w:line="360" w:lineRule="auto"/>
        <w:ind w:left="993" w:hanging="993"/>
        <w:jc w:val="both"/>
        <w:rPr>
          <w:rFonts w:ascii="Times New Roman" w:hAnsi="Times New Roman" w:cs="Times New Roman"/>
          <w:sz w:val="24"/>
          <w:szCs w:val="24"/>
        </w:rPr>
      </w:pPr>
      <w:r w:rsidRPr="002624A0">
        <w:rPr>
          <w:rFonts w:ascii="Times New Roman" w:hAnsi="Times New Roman" w:cs="Times New Roman"/>
          <w:sz w:val="24"/>
          <w:szCs w:val="24"/>
        </w:rPr>
        <w:t xml:space="preserve">--------------, 2007, </w:t>
      </w:r>
      <w:r w:rsidRPr="002624A0">
        <w:rPr>
          <w:rFonts w:ascii="Times New Roman" w:hAnsi="Times New Roman" w:cs="Times New Roman"/>
          <w:i/>
          <w:sz w:val="24"/>
          <w:szCs w:val="24"/>
        </w:rPr>
        <w:t>Masalah Penegakan Hukum Dan Kebijakan Hukum Pidana Dalam Penanggulangan Kejahatan</w:t>
      </w:r>
      <w:r w:rsidRPr="002624A0">
        <w:rPr>
          <w:rFonts w:ascii="Times New Roman" w:hAnsi="Times New Roman" w:cs="Times New Roman"/>
          <w:sz w:val="24"/>
          <w:szCs w:val="24"/>
        </w:rPr>
        <w:t xml:space="preserve">, Jakarta, </w:t>
      </w:r>
      <w:r w:rsidRPr="002624A0">
        <w:rPr>
          <w:rFonts w:ascii="Times New Roman" w:hAnsi="Times New Roman" w:cs="Times New Roman"/>
          <w:i/>
          <w:sz w:val="24"/>
          <w:szCs w:val="24"/>
        </w:rPr>
        <w:t xml:space="preserve">, </w:t>
      </w:r>
      <w:r w:rsidRPr="002624A0">
        <w:rPr>
          <w:rFonts w:ascii="Times New Roman" w:hAnsi="Times New Roman" w:cs="Times New Roman"/>
          <w:sz w:val="24"/>
          <w:szCs w:val="24"/>
        </w:rPr>
        <w:t xml:space="preserve">Kencana Prenada Media Group. </w:t>
      </w:r>
    </w:p>
    <w:p w:rsidR="003D0214" w:rsidRPr="002624A0" w:rsidRDefault="003D0214" w:rsidP="003D0214">
      <w:pPr>
        <w:spacing w:line="360" w:lineRule="auto"/>
        <w:ind w:left="993" w:hanging="993"/>
        <w:jc w:val="both"/>
        <w:rPr>
          <w:rFonts w:ascii="Times New Roman" w:hAnsi="Times New Roman" w:cs="Times New Roman"/>
          <w:sz w:val="24"/>
          <w:szCs w:val="24"/>
        </w:rPr>
      </w:pPr>
      <w:r w:rsidRPr="002624A0">
        <w:rPr>
          <w:rFonts w:ascii="Times New Roman" w:hAnsi="Times New Roman" w:cs="Times New Roman"/>
          <w:sz w:val="24"/>
          <w:szCs w:val="24"/>
        </w:rPr>
        <w:t xml:space="preserve">--------------, </w:t>
      </w:r>
      <w:r w:rsidRPr="002624A0">
        <w:rPr>
          <w:rStyle w:val="FootnoteReference"/>
          <w:rFonts w:ascii="Times New Roman" w:hAnsi="Times New Roman" w:cs="Times New Roman"/>
          <w:sz w:val="24"/>
          <w:szCs w:val="24"/>
          <w:vertAlign w:val="baseline"/>
        </w:rPr>
        <w:t>1993</w:t>
      </w:r>
      <w:r w:rsidRPr="002624A0">
        <w:rPr>
          <w:rFonts w:ascii="Times New Roman" w:hAnsi="Times New Roman" w:cs="Times New Roman"/>
          <w:sz w:val="24"/>
          <w:szCs w:val="24"/>
        </w:rPr>
        <w:t xml:space="preserve">, </w:t>
      </w:r>
      <w:r w:rsidRPr="002624A0">
        <w:rPr>
          <w:rStyle w:val="FootnoteReference"/>
          <w:rFonts w:ascii="Times New Roman" w:hAnsi="Times New Roman" w:cs="Times New Roman"/>
          <w:i/>
          <w:sz w:val="24"/>
          <w:szCs w:val="24"/>
          <w:vertAlign w:val="baseline"/>
        </w:rPr>
        <w:t>Pembaharuan Hukum Pidana dan Masalah Kebijakan Delik Aduan</w:t>
      </w:r>
      <w:r w:rsidRPr="002624A0">
        <w:rPr>
          <w:rStyle w:val="FootnoteReference"/>
          <w:rFonts w:ascii="Times New Roman" w:hAnsi="Times New Roman" w:cs="Times New Roman"/>
          <w:sz w:val="24"/>
          <w:szCs w:val="24"/>
          <w:vertAlign w:val="baseline"/>
        </w:rPr>
        <w:t>, Lokakarya Pembaharuan Hukum Pidana di DPR-RI.</w:t>
      </w:r>
    </w:p>
    <w:p w:rsidR="003D0214" w:rsidRDefault="003D0214" w:rsidP="003D0214">
      <w:pPr>
        <w:spacing w:line="360" w:lineRule="auto"/>
        <w:ind w:left="993" w:hanging="993"/>
        <w:jc w:val="both"/>
        <w:rPr>
          <w:rFonts w:ascii="Times New Roman" w:hAnsi="Times New Roman" w:cs="Times New Roman"/>
          <w:sz w:val="24"/>
          <w:szCs w:val="24"/>
        </w:rPr>
      </w:pPr>
      <w:r w:rsidRPr="008A2574">
        <w:rPr>
          <w:rFonts w:ascii="Times New Roman" w:hAnsi="Times New Roman" w:cs="Times New Roman"/>
          <w:sz w:val="24"/>
          <w:szCs w:val="24"/>
        </w:rPr>
        <w:t>--------------,</w:t>
      </w:r>
      <w:r>
        <w:rPr>
          <w:rFonts w:ascii="Times New Roman" w:hAnsi="Times New Roman" w:cs="Times New Roman"/>
          <w:sz w:val="24"/>
          <w:szCs w:val="24"/>
        </w:rPr>
        <w:t xml:space="preserve"> </w:t>
      </w:r>
      <w:r w:rsidRPr="008A2574">
        <w:rPr>
          <w:rFonts w:ascii="Times New Roman" w:hAnsi="Times New Roman" w:cs="Times New Roman"/>
          <w:sz w:val="24"/>
          <w:szCs w:val="24"/>
        </w:rPr>
        <w:t>2005</w:t>
      </w:r>
      <w:r>
        <w:rPr>
          <w:rFonts w:ascii="Times New Roman" w:hAnsi="Times New Roman" w:cs="Times New Roman"/>
          <w:sz w:val="24"/>
          <w:szCs w:val="24"/>
        </w:rPr>
        <w:t>,</w:t>
      </w:r>
      <w:r w:rsidRPr="008A2574">
        <w:rPr>
          <w:rFonts w:ascii="Times New Roman" w:hAnsi="Times New Roman" w:cs="Times New Roman"/>
          <w:sz w:val="24"/>
          <w:szCs w:val="24"/>
        </w:rPr>
        <w:t xml:space="preserve"> </w:t>
      </w:r>
      <w:r w:rsidRPr="008A2574">
        <w:rPr>
          <w:rFonts w:ascii="Times New Roman" w:hAnsi="Times New Roman" w:cs="Times New Roman"/>
          <w:i/>
          <w:iCs/>
          <w:sz w:val="24"/>
          <w:szCs w:val="24"/>
        </w:rPr>
        <w:t>Pembaharuan Hukum Pidana dalam Perspektif Kajian Perbandingan,</w:t>
      </w:r>
      <w:r w:rsidRPr="008A2574">
        <w:rPr>
          <w:rFonts w:ascii="Times New Roman" w:hAnsi="Times New Roman" w:cs="Times New Roman"/>
          <w:sz w:val="24"/>
          <w:szCs w:val="24"/>
        </w:rPr>
        <w:t xml:space="preserve"> Bandung,</w:t>
      </w:r>
      <w:r>
        <w:rPr>
          <w:rFonts w:ascii="Times New Roman" w:hAnsi="Times New Roman" w:cs="Times New Roman"/>
          <w:sz w:val="24"/>
          <w:szCs w:val="24"/>
        </w:rPr>
        <w:t xml:space="preserve"> </w:t>
      </w:r>
      <w:r w:rsidRPr="008A2574">
        <w:rPr>
          <w:rFonts w:ascii="Times New Roman" w:hAnsi="Times New Roman" w:cs="Times New Roman"/>
          <w:sz w:val="24"/>
          <w:szCs w:val="24"/>
        </w:rPr>
        <w:t>PT Citra Aditya Bakti</w:t>
      </w:r>
      <w:r>
        <w:rPr>
          <w:rFonts w:ascii="Times New Roman" w:hAnsi="Times New Roman" w:cs="Times New Roman"/>
          <w:sz w:val="24"/>
          <w:szCs w:val="24"/>
        </w:rPr>
        <w:t>.</w:t>
      </w:r>
    </w:p>
    <w:p w:rsidR="003D0214" w:rsidRPr="008A2574" w:rsidRDefault="003D0214" w:rsidP="003D0214">
      <w:pPr>
        <w:spacing w:line="360" w:lineRule="auto"/>
        <w:ind w:left="993" w:hanging="993"/>
        <w:jc w:val="both"/>
        <w:rPr>
          <w:rFonts w:ascii="Times New Roman" w:hAnsi="Times New Roman" w:cs="Times New Roman"/>
          <w:sz w:val="24"/>
          <w:szCs w:val="24"/>
        </w:rPr>
      </w:pPr>
      <w:r w:rsidRPr="008A2574">
        <w:rPr>
          <w:rFonts w:ascii="Times New Roman" w:hAnsi="Times New Roman" w:cs="Times New Roman"/>
          <w:sz w:val="24"/>
          <w:szCs w:val="24"/>
        </w:rPr>
        <w:t>--------------,</w:t>
      </w:r>
      <w:r>
        <w:rPr>
          <w:rFonts w:ascii="Times New Roman" w:hAnsi="Times New Roman" w:cs="Times New Roman"/>
          <w:sz w:val="24"/>
          <w:szCs w:val="24"/>
        </w:rPr>
        <w:t xml:space="preserve"> 2011, </w:t>
      </w:r>
      <w:r w:rsidRPr="00356E43">
        <w:rPr>
          <w:rFonts w:ascii="Times New Roman" w:hAnsi="Times New Roman" w:cs="Times New Roman"/>
          <w:i/>
          <w:sz w:val="24"/>
          <w:szCs w:val="24"/>
        </w:rPr>
        <w:t>Perbandingan Hukum Pidana</w:t>
      </w:r>
      <w:r>
        <w:rPr>
          <w:rFonts w:ascii="Times New Roman" w:hAnsi="Times New Roman" w:cs="Times New Roman"/>
          <w:sz w:val="24"/>
          <w:szCs w:val="24"/>
        </w:rPr>
        <w:t>, Jakarta, Raja Grafindo Persada.</w:t>
      </w:r>
    </w:p>
    <w:p w:rsidR="003D0214" w:rsidRPr="002624A0" w:rsidRDefault="003D0214" w:rsidP="003D0214">
      <w:pPr>
        <w:spacing w:line="360" w:lineRule="auto"/>
        <w:ind w:left="993" w:hanging="993"/>
        <w:jc w:val="both"/>
        <w:rPr>
          <w:rFonts w:ascii="Times New Roman" w:hAnsi="Times New Roman" w:cs="Times New Roman"/>
          <w:sz w:val="24"/>
          <w:szCs w:val="24"/>
        </w:rPr>
      </w:pPr>
      <w:r w:rsidRPr="008A2574">
        <w:rPr>
          <w:rFonts w:ascii="Times New Roman" w:hAnsi="Times New Roman" w:cs="Times New Roman"/>
          <w:sz w:val="24"/>
          <w:szCs w:val="24"/>
        </w:rPr>
        <w:t>--------------,</w:t>
      </w:r>
      <w:r>
        <w:rPr>
          <w:rFonts w:ascii="Times New Roman" w:hAnsi="Times New Roman" w:cs="Times New Roman"/>
          <w:sz w:val="24"/>
          <w:szCs w:val="24"/>
        </w:rPr>
        <w:t xml:space="preserve"> 2009,</w:t>
      </w:r>
      <w:r w:rsidRPr="008A2574">
        <w:rPr>
          <w:rFonts w:ascii="Times New Roman" w:hAnsi="Times New Roman" w:cs="Times New Roman"/>
          <w:sz w:val="24"/>
          <w:szCs w:val="24"/>
        </w:rPr>
        <w:t xml:space="preserve"> </w:t>
      </w:r>
      <w:r w:rsidRPr="002624A0">
        <w:rPr>
          <w:rStyle w:val="FootnoteReference"/>
          <w:rFonts w:ascii="Times New Roman" w:hAnsi="Times New Roman" w:cs="Times New Roman"/>
          <w:i/>
          <w:sz w:val="24"/>
          <w:szCs w:val="24"/>
          <w:vertAlign w:val="baseline"/>
        </w:rPr>
        <w:t>RUU KUHP Baru, Sebuah Restrukturisasi/Rekonstruksi Sistem Hukum Pidana Indonesia</w:t>
      </w:r>
      <w:r w:rsidRPr="002624A0">
        <w:rPr>
          <w:rStyle w:val="FootnoteReference"/>
          <w:rFonts w:ascii="Times New Roman" w:hAnsi="Times New Roman" w:cs="Times New Roman"/>
          <w:sz w:val="24"/>
          <w:szCs w:val="24"/>
          <w:vertAlign w:val="baseline"/>
        </w:rPr>
        <w:t>,</w:t>
      </w:r>
      <w:r w:rsidRPr="002624A0">
        <w:rPr>
          <w:rFonts w:ascii="Times New Roman" w:hAnsi="Times New Roman" w:cs="Times New Roman"/>
          <w:sz w:val="24"/>
          <w:szCs w:val="24"/>
        </w:rPr>
        <w:t xml:space="preserve"> </w:t>
      </w:r>
      <w:r w:rsidRPr="002624A0">
        <w:rPr>
          <w:rStyle w:val="FootnoteReference"/>
          <w:rFonts w:ascii="Times New Roman" w:hAnsi="Times New Roman" w:cs="Times New Roman"/>
          <w:sz w:val="24"/>
          <w:szCs w:val="24"/>
          <w:vertAlign w:val="baseline"/>
        </w:rPr>
        <w:t>Semarang, Badan Penerbit Universitas Diponegoro.</w:t>
      </w:r>
    </w:p>
    <w:p w:rsidR="003D0214" w:rsidRPr="002624A0" w:rsidRDefault="003D0214" w:rsidP="003D0214">
      <w:pPr>
        <w:spacing w:line="360" w:lineRule="auto"/>
        <w:ind w:left="993" w:hanging="993"/>
        <w:jc w:val="both"/>
        <w:rPr>
          <w:rFonts w:ascii="Times New Roman" w:hAnsi="Times New Roman" w:cs="Times New Roman"/>
          <w:sz w:val="24"/>
          <w:szCs w:val="24"/>
        </w:rPr>
      </w:pPr>
      <w:r w:rsidRPr="008A2574">
        <w:rPr>
          <w:rFonts w:ascii="Times New Roman" w:hAnsi="Times New Roman" w:cs="Times New Roman"/>
          <w:sz w:val="24"/>
          <w:szCs w:val="24"/>
        </w:rPr>
        <w:t>--------------,</w:t>
      </w:r>
      <w:r>
        <w:rPr>
          <w:rFonts w:ascii="Times New Roman" w:hAnsi="Times New Roman" w:cs="Times New Roman"/>
          <w:sz w:val="24"/>
          <w:szCs w:val="24"/>
        </w:rPr>
        <w:t xml:space="preserve"> </w:t>
      </w:r>
      <w:r w:rsidRPr="002624A0">
        <w:rPr>
          <w:rFonts w:ascii="Times New Roman" w:hAnsi="Times New Roman" w:cs="Times New Roman"/>
          <w:sz w:val="24"/>
          <w:szCs w:val="24"/>
        </w:rPr>
        <w:t xml:space="preserve">2006, </w:t>
      </w:r>
      <w:r w:rsidRPr="002624A0">
        <w:rPr>
          <w:rFonts w:ascii="Times New Roman" w:hAnsi="Times New Roman" w:cs="Times New Roman"/>
          <w:i/>
          <w:sz w:val="24"/>
          <w:szCs w:val="24"/>
        </w:rPr>
        <w:t>Tindak</w:t>
      </w:r>
      <w:r w:rsidRPr="002624A0">
        <w:rPr>
          <w:rFonts w:ascii="Times New Roman" w:hAnsi="Times New Roman" w:cs="Times New Roman"/>
          <w:sz w:val="24"/>
          <w:szCs w:val="24"/>
        </w:rPr>
        <w:t xml:space="preserve"> </w:t>
      </w:r>
      <w:r w:rsidRPr="002624A0">
        <w:rPr>
          <w:rFonts w:ascii="Times New Roman" w:hAnsi="Times New Roman" w:cs="Times New Roman"/>
          <w:i/>
          <w:sz w:val="24"/>
          <w:szCs w:val="24"/>
        </w:rPr>
        <w:t>Pidana Mayantara Perkembangan Kajian Cyber Crime Di Indonesia</w:t>
      </w:r>
      <w:r w:rsidRPr="002624A0">
        <w:rPr>
          <w:rFonts w:ascii="Times New Roman" w:hAnsi="Times New Roman" w:cs="Times New Roman"/>
          <w:sz w:val="24"/>
          <w:szCs w:val="24"/>
        </w:rPr>
        <w:t>, Jakarta, RajaGrafindo Persada.</w:t>
      </w:r>
    </w:p>
    <w:p w:rsidR="003D0214" w:rsidRPr="002624A0" w:rsidRDefault="003D0214" w:rsidP="003D0214">
      <w:pPr>
        <w:spacing w:line="360" w:lineRule="auto"/>
        <w:ind w:left="993" w:hanging="993"/>
        <w:jc w:val="both"/>
        <w:rPr>
          <w:rFonts w:ascii="Times New Roman" w:hAnsi="Times New Roman" w:cs="Times New Roman"/>
          <w:sz w:val="24"/>
          <w:szCs w:val="24"/>
        </w:rPr>
      </w:pPr>
      <w:r w:rsidRPr="002624A0">
        <w:rPr>
          <w:rStyle w:val="FootnoteReference"/>
          <w:rFonts w:ascii="Times New Roman" w:hAnsi="Times New Roman" w:cs="Times New Roman"/>
          <w:sz w:val="24"/>
          <w:szCs w:val="24"/>
          <w:vertAlign w:val="baseline"/>
        </w:rPr>
        <w:t>Packer, H.L.</w:t>
      </w:r>
      <w:r w:rsidRPr="002624A0">
        <w:rPr>
          <w:rFonts w:ascii="Times New Roman" w:hAnsi="Times New Roman" w:cs="Times New Roman"/>
          <w:sz w:val="24"/>
          <w:szCs w:val="24"/>
        </w:rPr>
        <w:t>., 1968,</w:t>
      </w:r>
      <w:r w:rsidRPr="002624A0">
        <w:rPr>
          <w:rStyle w:val="FootnoteReference"/>
          <w:rFonts w:ascii="Times New Roman" w:hAnsi="Times New Roman" w:cs="Times New Roman"/>
          <w:sz w:val="24"/>
          <w:szCs w:val="24"/>
          <w:vertAlign w:val="baseline"/>
        </w:rPr>
        <w:t xml:space="preserve"> </w:t>
      </w:r>
      <w:r w:rsidRPr="002624A0">
        <w:rPr>
          <w:rStyle w:val="FootnoteReference"/>
          <w:rFonts w:ascii="Times New Roman" w:hAnsi="Times New Roman" w:cs="Times New Roman"/>
          <w:i/>
          <w:sz w:val="24"/>
          <w:szCs w:val="24"/>
          <w:vertAlign w:val="baseline"/>
        </w:rPr>
        <w:t>The Limits of Criminal Sanction</w:t>
      </w:r>
      <w:r w:rsidRPr="002624A0">
        <w:rPr>
          <w:rStyle w:val="FootnoteReference"/>
          <w:rFonts w:ascii="Times New Roman" w:hAnsi="Times New Roman" w:cs="Times New Roman"/>
          <w:sz w:val="24"/>
          <w:szCs w:val="24"/>
          <w:vertAlign w:val="baseline"/>
        </w:rPr>
        <w:t>, Stanford University Press.</w:t>
      </w:r>
    </w:p>
    <w:p w:rsidR="003D0214" w:rsidRPr="008E0080" w:rsidRDefault="003D0214" w:rsidP="003D0214">
      <w:pPr>
        <w:spacing w:line="360" w:lineRule="auto"/>
        <w:ind w:left="993" w:hanging="993"/>
        <w:jc w:val="both"/>
        <w:rPr>
          <w:rFonts w:ascii="Times New Roman" w:hAnsi="Times New Roman" w:cs="Times New Roman"/>
          <w:sz w:val="24"/>
          <w:szCs w:val="24"/>
        </w:rPr>
      </w:pPr>
      <w:r w:rsidRPr="008E0080">
        <w:rPr>
          <w:rFonts w:ascii="Times New Roman" w:hAnsi="Times New Roman" w:cs="Times New Roman"/>
          <w:sz w:val="24"/>
          <w:szCs w:val="24"/>
        </w:rPr>
        <w:t>Prints, Darwin.,</w:t>
      </w:r>
      <w:r>
        <w:rPr>
          <w:rFonts w:ascii="Times New Roman" w:hAnsi="Times New Roman" w:cs="Times New Roman"/>
          <w:sz w:val="24"/>
          <w:szCs w:val="24"/>
        </w:rPr>
        <w:t xml:space="preserve"> 1989,</w:t>
      </w:r>
      <w:r w:rsidRPr="008E0080">
        <w:rPr>
          <w:rFonts w:ascii="Times New Roman" w:hAnsi="Times New Roman" w:cs="Times New Roman"/>
          <w:sz w:val="24"/>
          <w:szCs w:val="24"/>
        </w:rPr>
        <w:t xml:space="preserve"> </w:t>
      </w:r>
      <w:r w:rsidRPr="008E0080">
        <w:rPr>
          <w:rFonts w:ascii="Times New Roman" w:hAnsi="Times New Roman" w:cs="Times New Roman"/>
          <w:i/>
          <w:sz w:val="24"/>
          <w:szCs w:val="24"/>
        </w:rPr>
        <w:t>Hukum Acara Pidana : Suatu Pengantar</w:t>
      </w:r>
      <w:r>
        <w:rPr>
          <w:rFonts w:ascii="Times New Roman" w:hAnsi="Times New Roman" w:cs="Times New Roman"/>
          <w:sz w:val="24"/>
          <w:szCs w:val="24"/>
        </w:rPr>
        <w:t>, Jakarta, Djambatan</w:t>
      </w:r>
      <w:r w:rsidRPr="008E0080">
        <w:rPr>
          <w:rFonts w:ascii="Times New Roman" w:hAnsi="Times New Roman" w:cs="Times New Roman"/>
          <w:sz w:val="24"/>
          <w:szCs w:val="24"/>
        </w:rPr>
        <w:t>.</w:t>
      </w:r>
    </w:p>
    <w:p w:rsidR="003D0214" w:rsidRPr="008A2574" w:rsidRDefault="003D0214" w:rsidP="003D0214">
      <w:pPr>
        <w:spacing w:line="360" w:lineRule="auto"/>
        <w:ind w:left="993" w:hanging="993"/>
        <w:jc w:val="both"/>
        <w:rPr>
          <w:rStyle w:val="FootnoteReference"/>
          <w:sz w:val="24"/>
          <w:szCs w:val="24"/>
        </w:rPr>
      </w:pPr>
      <w:r w:rsidRPr="008A2574">
        <w:rPr>
          <w:rFonts w:ascii="Times New Roman" w:hAnsi="Times New Roman" w:cs="Times New Roman"/>
          <w:sz w:val="24"/>
          <w:szCs w:val="24"/>
        </w:rPr>
        <w:t>Projodikoro, Wirjono.,</w:t>
      </w:r>
      <w:r>
        <w:rPr>
          <w:rFonts w:ascii="Times New Roman" w:hAnsi="Times New Roman" w:cs="Times New Roman"/>
          <w:sz w:val="24"/>
          <w:szCs w:val="24"/>
        </w:rPr>
        <w:t xml:space="preserve"> 1983, </w:t>
      </w:r>
      <w:r w:rsidRPr="008A2574">
        <w:rPr>
          <w:rFonts w:ascii="Times New Roman" w:hAnsi="Times New Roman" w:cs="Times New Roman"/>
          <w:i/>
          <w:sz w:val="24"/>
          <w:szCs w:val="24"/>
        </w:rPr>
        <w:t>Hukum Acara Pidana Di Indonesia</w:t>
      </w:r>
      <w:r w:rsidRPr="008A2574">
        <w:rPr>
          <w:rFonts w:ascii="Times New Roman" w:hAnsi="Times New Roman" w:cs="Times New Roman"/>
          <w:sz w:val="24"/>
          <w:szCs w:val="24"/>
        </w:rPr>
        <w:t>, Bandung,</w:t>
      </w:r>
      <w:r>
        <w:rPr>
          <w:rFonts w:ascii="Times New Roman" w:hAnsi="Times New Roman" w:cs="Times New Roman"/>
          <w:sz w:val="24"/>
          <w:szCs w:val="24"/>
        </w:rPr>
        <w:t xml:space="preserve"> Sumur.</w:t>
      </w:r>
    </w:p>
    <w:p w:rsidR="003D0214" w:rsidRPr="002624A0" w:rsidRDefault="003D0214" w:rsidP="003D0214">
      <w:pPr>
        <w:spacing w:line="360" w:lineRule="auto"/>
        <w:ind w:left="993" w:hanging="993"/>
        <w:jc w:val="both"/>
        <w:rPr>
          <w:rStyle w:val="FootnoteReference"/>
          <w:rFonts w:ascii="Times New Roman" w:hAnsi="Times New Roman" w:cs="Times New Roman"/>
          <w:sz w:val="24"/>
          <w:szCs w:val="24"/>
          <w:vertAlign w:val="baseline"/>
        </w:rPr>
      </w:pPr>
      <w:r w:rsidRPr="002624A0">
        <w:rPr>
          <w:rStyle w:val="FootnoteReference"/>
          <w:rFonts w:ascii="Times New Roman" w:hAnsi="Times New Roman" w:cs="Times New Roman"/>
          <w:sz w:val="24"/>
          <w:szCs w:val="24"/>
          <w:vertAlign w:val="baseline"/>
        </w:rPr>
        <w:t>Rahardjo, Satjipto</w:t>
      </w:r>
      <w:r w:rsidRPr="002624A0">
        <w:rPr>
          <w:rFonts w:ascii="Times New Roman" w:hAnsi="Times New Roman" w:cs="Times New Roman"/>
          <w:sz w:val="24"/>
          <w:szCs w:val="24"/>
        </w:rPr>
        <w:t>., 2009,</w:t>
      </w:r>
      <w:r w:rsidRPr="002624A0">
        <w:rPr>
          <w:rStyle w:val="FootnoteReference"/>
          <w:rFonts w:ascii="Times New Roman" w:hAnsi="Times New Roman" w:cs="Times New Roman"/>
          <w:sz w:val="24"/>
          <w:szCs w:val="24"/>
          <w:vertAlign w:val="baseline"/>
        </w:rPr>
        <w:t xml:space="preserve"> </w:t>
      </w:r>
      <w:r w:rsidRPr="002624A0">
        <w:rPr>
          <w:rStyle w:val="FootnoteReference"/>
          <w:rFonts w:ascii="Times New Roman" w:hAnsi="Times New Roman" w:cs="Times New Roman"/>
          <w:i/>
          <w:sz w:val="24"/>
          <w:szCs w:val="24"/>
          <w:vertAlign w:val="baseline"/>
        </w:rPr>
        <w:t>Penegakan Hukum : Suatu Tinjauan Sosiologis</w:t>
      </w:r>
      <w:r w:rsidRPr="002624A0">
        <w:rPr>
          <w:rStyle w:val="FootnoteReference"/>
          <w:rFonts w:ascii="Times New Roman" w:hAnsi="Times New Roman" w:cs="Times New Roman"/>
          <w:sz w:val="24"/>
          <w:szCs w:val="24"/>
          <w:vertAlign w:val="baseline"/>
        </w:rPr>
        <w:t>, Yogyakarta</w:t>
      </w:r>
      <w:r w:rsidRPr="002624A0">
        <w:rPr>
          <w:rFonts w:ascii="Times New Roman" w:hAnsi="Times New Roman" w:cs="Times New Roman"/>
          <w:sz w:val="24"/>
          <w:szCs w:val="24"/>
        </w:rPr>
        <w:t>, Genta Publishing.</w:t>
      </w:r>
    </w:p>
    <w:p w:rsidR="003D0214" w:rsidRPr="002624A0" w:rsidRDefault="003D0214" w:rsidP="003D0214">
      <w:pPr>
        <w:spacing w:line="360" w:lineRule="auto"/>
        <w:ind w:left="993" w:hanging="993"/>
        <w:jc w:val="both"/>
        <w:rPr>
          <w:rFonts w:ascii="Times New Roman" w:hAnsi="Times New Roman" w:cs="Times New Roman"/>
          <w:sz w:val="24"/>
          <w:szCs w:val="24"/>
        </w:rPr>
      </w:pPr>
      <w:r w:rsidRPr="002624A0">
        <w:rPr>
          <w:rStyle w:val="FootnoteReference"/>
          <w:rFonts w:ascii="Times New Roman" w:hAnsi="Times New Roman" w:cs="Times New Roman"/>
          <w:sz w:val="24"/>
          <w:szCs w:val="24"/>
          <w:vertAlign w:val="baseline"/>
        </w:rPr>
        <w:lastRenderedPageBreak/>
        <w:t>Rukmini, Mien</w:t>
      </w:r>
      <w:r w:rsidRPr="002624A0">
        <w:rPr>
          <w:rFonts w:ascii="Times New Roman" w:hAnsi="Times New Roman" w:cs="Times New Roman"/>
          <w:sz w:val="24"/>
          <w:szCs w:val="24"/>
        </w:rPr>
        <w:t>., 2009,</w:t>
      </w:r>
      <w:r w:rsidRPr="002624A0">
        <w:rPr>
          <w:rStyle w:val="FootnoteReference"/>
          <w:rFonts w:ascii="Times New Roman" w:hAnsi="Times New Roman" w:cs="Times New Roman"/>
          <w:sz w:val="24"/>
          <w:szCs w:val="24"/>
          <w:vertAlign w:val="baseline"/>
        </w:rPr>
        <w:t xml:space="preserve"> </w:t>
      </w:r>
      <w:r w:rsidRPr="002624A0">
        <w:rPr>
          <w:rStyle w:val="FootnoteReference"/>
          <w:rFonts w:ascii="Times New Roman" w:hAnsi="Times New Roman" w:cs="Times New Roman"/>
          <w:i/>
          <w:sz w:val="24"/>
          <w:szCs w:val="24"/>
          <w:vertAlign w:val="baseline"/>
        </w:rPr>
        <w:t>Aspek Hukum Pidana Dan Kriminologi (Sebuah Bunga Rampai)</w:t>
      </w:r>
      <w:r w:rsidRPr="002624A0">
        <w:rPr>
          <w:rStyle w:val="FootnoteReference"/>
          <w:rFonts w:ascii="Times New Roman" w:hAnsi="Times New Roman" w:cs="Times New Roman"/>
          <w:sz w:val="24"/>
          <w:szCs w:val="24"/>
          <w:vertAlign w:val="baseline"/>
        </w:rPr>
        <w:t>, Bandung,</w:t>
      </w:r>
      <w:r w:rsidRPr="002624A0">
        <w:rPr>
          <w:rFonts w:ascii="Times New Roman" w:hAnsi="Times New Roman" w:cs="Times New Roman"/>
          <w:sz w:val="24"/>
          <w:szCs w:val="24"/>
        </w:rPr>
        <w:t xml:space="preserve"> P.T Alumni.</w:t>
      </w:r>
    </w:p>
    <w:p w:rsidR="003D0214" w:rsidRPr="002624A0" w:rsidRDefault="003D0214" w:rsidP="003D0214">
      <w:pPr>
        <w:spacing w:line="360" w:lineRule="auto"/>
        <w:ind w:left="851" w:hanging="851"/>
        <w:jc w:val="both"/>
        <w:rPr>
          <w:rFonts w:ascii="Times New Roman" w:hAnsi="Times New Roman" w:cs="Times New Roman"/>
          <w:sz w:val="24"/>
          <w:szCs w:val="24"/>
        </w:rPr>
      </w:pPr>
      <w:r w:rsidRPr="002624A0">
        <w:rPr>
          <w:rStyle w:val="FootnoteReference"/>
          <w:rFonts w:ascii="Times New Roman" w:hAnsi="Times New Roman" w:cs="Times New Roman"/>
          <w:sz w:val="24"/>
          <w:szCs w:val="24"/>
          <w:vertAlign w:val="baseline"/>
        </w:rPr>
        <w:t>Saleh, Roeslan</w:t>
      </w:r>
      <w:r w:rsidRPr="002624A0">
        <w:rPr>
          <w:rFonts w:ascii="Times New Roman" w:hAnsi="Times New Roman" w:cs="Times New Roman"/>
          <w:sz w:val="24"/>
          <w:szCs w:val="24"/>
        </w:rPr>
        <w:t>., 1983,</w:t>
      </w:r>
      <w:r w:rsidRPr="002624A0">
        <w:rPr>
          <w:rStyle w:val="FootnoteReference"/>
          <w:rFonts w:ascii="Times New Roman" w:hAnsi="Times New Roman" w:cs="Times New Roman"/>
          <w:sz w:val="24"/>
          <w:szCs w:val="24"/>
          <w:vertAlign w:val="baseline"/>
        </w:rPr>
        <w:t xml:space="preserve"> </w:t>
      </w:r>
      <w:r w:rsidRPr="002624A0">
        <w:rPr>
          <w:rStyle w:val="FootnoteReference"/>
          <w:rFonts w:ascii="Times New Roman" w:hAnsi="Times New Roman" w:cs="Times New Roman"/>
          <w:i/>
          <w:sz w:val="24"/>
          <w:szCs w:val="24"/>
          <w:vertAlign w:val="baseline"/>
        </w:rPr>
        <w:t>Stelsel Pidana Indonesia</w:t>
      </w:r>
      <w:r w:rsidRPr="002624A0">
        <w:rPr>
          <w:rStyle w:val="FootnoteReference"/>
          <w:rFonts w:ascii="Times New Roman" w:hAnsi="Times New Roman" w:cs="Times New Roman"/>
          <w:sz w:val="24"/>
          <w:szCs w:val="24"/>
          <w:vertAlign w:val="baseline"/>
        </w:rPr>
        <w:t>, Jakarta, Aksara Baru.</w:t>
      </w:r>
    </w:p>
    <w:p w:rsidR="003D0214" w:rsidRPr="002624A0" w:rsidRDefault="003D0214" w:rsidP="003D0214">
      <w:pPr>
        <w:spacing w:line="360" w:lineRule="auto"/>
        <w:ind w:left="851" w:hanging="851"/>
        <w:jc w:val="both"/>
        <w:rPr>
          <w:rFonts w:ascii="Times New Roman" w:hAnsi="Times New Roman" w:cs="Times New Roman"/>
          <w:sz w:val="24"/>
          <w:szCs w:val="24"/>
        </w:rPr>
      </w:pPr>
      <w:r w:rsidRPr="002624A0">
        <w:rPr>
          <w:rFonts w:ascii="Times New Roman" w:hAnsi="Times New Roman" w:cs="Times New Roman"/>
          <w:sz w:val="24"/>
          <w:szCs w:val="24"/>
        </w:rPr>
        <w:t xml:space="preserve">Samidjo, 1988, </w:t>
      </w:r>
      <w:r w:rsidRPr="002624A0">
        <w:rPr>
          <w:rFonts w:ascii="Times New Roman" w:hAnsi="Times New Roman" w:cs="Times New Roman"/>
          <w:i/>
          <w:sz w:val="24"/>
          <w:szCs w:val="24"/>
        </w:rPr>
        <w:t>Responsi Hukum Acara Pidana</w:t>
      </w:r>
      <w:r w:rsidRPr="002624A0">
        <w:rPr>
          <w:rFonts w:ascii="Times New Roman" w:hAnsi="Times New Roman" w:cs="Times New Roman"/>
          <w:sz w:val="24"/>
          <w:szCs w:val="24"/>
        </w:rPr>
        <w:t>, Bandung, Armico.</w:t>
      </w:r>
    </w:p>
    <w:p w:rsidR="003D0214" w:rsidRPr="002624A0" w:rsidRDefault="003D0214" w:rsidP="003D0214">
      <w:pPr>
        <w:pStyle w:val="FootnoteText"/>
        <w:ind w:left="993" w:hanging="993"/>
        <w:jc w:val="both"/>
        <w:rPr>
          <w:rFonts w:ascii="Times New Roman" w:hAnsi="Times New Roman" w:cs="Times New Roman"/>
          <w:sz w:val="24"/>
          <w:szCs w:val="24"/>
        </w:rPr>
      </w:pPr>
      <w:r w:rsidRPr="002624A0">
        <w:rPr>
          <w:rFonts w:ascii="Times New Roman" w:hAnsi="Times New Roman" w:cs="Times New Roman"/>
          <w:sz w:val="24"/>
          <w:szCs w:val="24"/>
        </w:rPr>
        <w:t xml:space="preserve">Sasangka, Hari dan Lily Rosita., 2003, </w:t>
      </w:r>
      <w:r w:rsidRPr="002624A0">
        <w:rPr>
          <w:rFonts w:ascii="Times New Roman" w:hAnsi="Times New Roman" w:cs="Times New Roman"/>
          <w:i/>
          <w:sz w:val="24"/>
          <w:szCs w:val="24"/>
        </w:rPr>
        <w:t>Hukum Pembuktian Dalam Perkara Pidana</w:t>
      </w:r>
      <w:r w:rsidRPr="002624A0">
        <w:rPr>
          <w:rFonts w:ascii="Times New Roman" w:hAnsi="Times New Roman" w:cs="Times New Roman"/>
          <w:sz w:val="24"/>
          <w:szCs w:val="24"/>
        </w:rPr>
        <w:t>, Bandung, Mandar Maju.</w:t>
      </w:r>
    </w:p>
    <w:p w:rsidR="003D0214" w:rsidRPr="002624A0" w:rsidRDefault="003D0214" w:rsidP="003D0214">
      <w:pPr>
        <w:pStyle w:val="FootnoteText"/>
        <w:ind w:left="993" w:hanging="993"/>
        <w:jc w:val="both"/>
        <w:rPr>
          <w:rFonts w:ascii="Times New Roman" w:hAnsi="Times New Roman" w:cs="Times New Roman"/>
          <w:sz w:val="24"/>
          <w:szCs w:val="24"/>
        </w:rPr>
      </w:pPr>
    </w:p>
    <w:p w:rsidR="003D0214" w:rsidRPr="002624A0" w:rsidRDefault="003D0214" w:rsidP="003D0214">
      <w:pPr>
        <w:spacing w:line="360" w:lineRule="auto"/>
        <w:ind w:left="851" w:hanging="851"/>
        <w:jc w:val="both"/>
        <w:rPr>
          <w:rStyle w:val="FootnoteReference"/>
          <w:rFonts w:ascii="Times New Roman" w:hAnsi="Times New Roman" w:cs="Times New Roman"/>
          <w:sz w:val="24"/>
          <w:szCs w:val="24"/>
          <w:vertAlign w:val="baseline"/>
        </w:rPr>
      </w:pPr>
      <w:r w:rsidRPr="002624A0">
        <w:rPr>
          <w:rFonts w:ascii="Times New Roman" w:hAnsi="Times New Roman" w:cs="Times New Roman"/>
          <w:sz w:val="24"/>
          <w:szCs w:val="24"/>
        </w:rPr>
        <w:t xml:space="preserve">Schafer , Stephen., 1968, </w:t>
      </w:r>
      <w:r w:rsidRPr="002624A0">
        <w:rPr>
          <w:rFonts w:ascii="Times New Roman" w:hAnsi="Times New Roman" w:cs="Times New Roman"/>
          <w:i/>
          <w:sz w:val="24"/>
          <w:szCs w:val="24"/>
        </w:rPr>
        <w:t>The Victim and Criminal</w:t>
      </w:r>
      <w:r w:rsidRPr="002624A0">
        <w:rPr>
          <w:rFonts w:ascii="Times New Roman" w:hAnsi="Times New Roman" w:cs="Times New Roman"/>
          <w:sz w:val="24"/>
          <w:szCs w:val="24"/>
        </w:rPr>
        <w:t>, New York, Random House.</w:t>
      </w:r>
    </w:p>
    <w:p w:rsidR="003D0214" w:rsidRPr="002624A0" w:rsidRDefault="003D0214" w:rsidP="003D0214">
      <w:pPr>
        <w:spacing w:line="360" w:lineRule="auto"/>
        <w:ind w:left="993" w:hanging="993"/>
        <w:jc w:val="both"/>
        <w:rPr>
          <w:rFonts w:ascii="Times New Roman" w:hAnsi="Times New Roman" w:cs="Times New Roman"/>
          <w:sz w:val="24"/>
          <w:szCs w:val="24"/>
        </w:rPr>
      </w:pPr>
      <w:r w:rsidRPr="002624A0">
        <w:rPr>
          <w:rStyle w:val="FootnoteReference"/>
          <w:rFonts w:ascii="Times New Roman" w:hAnsi="Times New Roman" w:cs="Times New Roman"/>
          <w:sz w:val="24"/>
          <w:szCs w:val="24"/>
          <w:vertAlign w:val="baseline"/>
        </w:rPr>
        <w:t>Serikat Putra Jaya, Nyoman</w:t>
      </w:r>
      <w:r w:rsidRPr="002624A0">
        <w:rPr>
          <w:rFonts w:ascii="Times New Roman" w:hAnsi="Times New Roman" w:cs="Times New Roman"/>
          <w:sz w:val="24"/>
          <w:szCs w:val="24"/>
        </w:rPr>
        <w:t xml:space="preserve">., </w:t>
      </w:r>
      <w:r w:rsidRPr="002624A0">
        <w:rPr>
          <w:rStyle w:val="FootnoteReference"/>
          <w:rFonts w:ascii="Times New Roman" w:hAnsi="Times New Roman" w:cs="Times New Roman"/>
          <w:sz w:val="24"/>
          <w:szCs w:val="24"/>
          <w:vertAlign w:val="baseline"/>
        </w:rPr>
        <w:t>Tanpa Tahun</w:t>
      </w:r>
      <w:r w:rsidRPr="002624A0">
        <w:rPr>
          <w:rFonts w:ascii="Times New Roman" w:hAnsi="Times New Roman" w:cs="Times New Roman"/>
          <w:sz w:val="24"/>
          <w:szCs w:val="24"/>
        </w:rPr>
        <w:t>,</w:t>
      </w:r>
      <w:r w:rsidRPr="002624A0">
        <w:rPr>
          <w:rStyle w:val="FootnoteReference"/>
          <w:rFonts w:ascii="Times New Roman" w:hAnsi="Times New Roman" w:cs="Times New Roman"/>
          <w:sz w:val="24"/>
          <w:szCs w:val="24"/>
          <w:vertAlign w:val="baseline"/>
        </w:rPr>
        <w:t xml:space="preserve"> </w:t>
      </w:r>
      <w:r w:rsidRPr="002624A0">
        <w:rPr>
          <w:rStyle w:val="FootnoteReference"/>
          <w:rFonts w:ascii="Times New Roman" w:hAnsi="Times New Roman" w:cs="Times New Roman"/>
          <w:i/>
          <w:sz w:val="24"/>
          <w:szCs w:val="24"/>
          <w:vertAlign w:val="baseline"/>
        </w:rPr>
        <w:t>Politik Hukum</w:t>
      </w:r>
      <w:r w:rsidRPr="002624A0">
        <w:rPr>
          <w:rStyle w:val="FootnoteReference"/>
          <w:rFonts w:ascii="Times New Roman" w:hAnsi="Times New Roman" w:cs="Times New Roman"/>
          <w:sz w:val="24"/>
          <w:szCs w:val="24"/>
          <w:vertAlign w:val="baseline"/>
        </w:rPr>
        <w:t>,</w:t>
      </w:r>
      <w:r w:rsidRPr="002624A0">
        <w:rPr>
          <w:rFonts w:ascii="Times New Roman" w:hAnsi="Times New Roman" w:cs="Times New Roman"/>
          <w:sz w:val="24"/>
          <w:szCs w:val="24"/>
        </w:rPr>
        <w:t xml:space="preserve"> Semarang,</w:t>
      </w:r>
      <w:r w:rsidRPr="002624A0">
        <w:rPr>
          <w:rStyle w:val="FootnoteReference"/>
          <w:rFonts w:ascii="Times New Roman" w:hAnsi="Times New Roman" w:cs="Times New Roman"/>
          <w:sz w:val="24"/>
          <w:szCs w:val="24"/>
          <w:vertAlign w:val="baseline"/>
        </w:rPr>
        <w:t xml:space="preserve"> Bahan Perkuliahan Magister Kenotariatan Universitas Diponegoro.</w:t>
      </w:r>
    </w:p>
    <w:p w:rsidR="003D0214" w:rsidRPr="002624A0" w:rsidRDefault="003D0214" w:rsidP="003D0214">
      <w:pPr>
        <w:spacing w:line="360" w:lineRule="auto"/>
        <w:ind w:left="993" w:hanging="993"/>
        <w:jc w:val="both"/>
        <w:rPr>
          <w:rFonts w:ascii="Times New Roman" w:hAnsi="Times New Roman" w:cs="Times New Roman"/>
          <w:sz w:val="24"/>
          <w:szCs w:val="24"/>
        </w:rPr>
      </w:pPr>
      <w:r w:rsidRPr="002624A0">
        <w:rPr>
          <w:rFonts w:ascii="Times New Roman" w:hAnsi="Times New Roman" w:cs="Times New Roman"/>
          <w:sz w:val="24"/>
          <w:szCs w:val="24"/>
        </w:rPr>
        <w:t xml:space="preserve">--------------, 2013, </w:t>
      </w:r>
      <w:r w:rsidRPr="002624A0">
        <w:rPr>
          <w:rStyle w:val="FootnoteReference"/>
          <w:rFonts w:ascii="Times New Roman" w:hAnsi="Times New Roman" w:cs="Times New Roman"/>
          <w:i/>
          <w:sz w:val="24"/>
          <w:szCs w:val="24"/>
          <w:vertAlign w:val="baseline"/>
        </w:rPr>
        <w:t>Sistem Peradilan Pidana (Criminal Justice System)</w:t>
      </w:r>
      <w:r w:rsidRPr="002624A0">
        <w:rPr>
          <w:rStyle w:val="FootnoteReference"/>
          <w:rFonts w:ascii="Times New Roman" w:hAnsi="Times New Roman" w:cs="Times New Roman"/>
          <w:sz w:val="24"/>
          <w:szCs w:val="24"/>
          <w:vertAlign w:val="baseline"/>
        </w:rPr>
        <w:t>, Semarang, Magister Ilmu Hukum Universitas Diponegoro</w:t>
      </w:r>
      <w:r w:rsidRPr="002624A0">
        <w:rPr>
          <w:rFonts w:ascii="Times New Roman" w:hAnsi="Times New Roman" w:cs="Times New Roman"/>
          <w:sz w:val="24"/>
          <w:szCs w:val="24"/>
        </w:rPr>
        <w:t>.</w:t>
      </w:r>
    </w:p>
    <w:p w:rsidR="003D0214" w:rsidRPr="008A2574" w:rsidRDefault="003D0214" w:rsidP="003D0214">
      <w:pPr>
        <w:pStyle w:val="FootnoteText"/>
        <w:spacing w:after="240" w:line="360" w:lineRule="auto"/>
        <w:ind w:left="993" w:hanging="993"/>
        <w:jc w:val="both"/>
        <w:rPr>
          <w:rFonts w:ascii="Times New Roman" w:hAnsi="Times New Roman" w:cs="Times New Roman"/>
          <w:sz w:val="24"/>
          <w:szCs w:val="24"/>
        </w:rPr>
      </w:pPr>
      <w:r w:rsidRPr="008A2574">
        <w:rPr>
          <w:rFonts w:ascii="Times New Roman" w:hAnsi="Times New Roman" w:cs="Times New Roman"/>
          <w:sz w:val="24"/>
          <w:szCs w:val="24"/>
        </w:rPr>
        <w:t>Soekanto, Soerjono.,</w:t>
      </w:r>
      <w:r>
        <w:rPr>
          <w:rFonts w:ascii="Times New Roman" w:hAnsi="Times New Roman" w:cs="Times New Roman"/>
          <w:sz w:val="24"/>
          <w:szCs w:val="24"/>
        </w:rPr>
        <w:t xml:space="preserve"> 2006, </w:t>
      </w:r>
      <w:r w:rsidRPr="008A2574">
        <w:rPr>
          <w:rFonts w:ascii="Times New Roman" w:hAnsi="Times New Roman" w:cs="Times New Roman"/>
          <w:i/>
          <w:iCs/>
          <w:sz w:val="24"/>
          <w:szCs w:val="24"/>
        </w:rPr>
        <w:t>Pengantar Penelitian Hukum</w:t>
      </w:r>
      <w:r w:rsidRPr="008A2574">
        <w:rPr>
          <w:rFonts w:ascii="Times New Roman" w:hAnsi="Times New Roman" w:cs="Times New Roman"/>
          <w:sz w:val="24"/>
          <w:szCs w:val="24"/>
        </w:rPr>
        <w:t>, Jakarta,</w:t>
      </w:r>
      <w:r>
        <w:rPr>
          <w:rFonts w:ascii="Times New Roman" w:hAnsi="Times New Roman" w:cs="Times New Roman"/>
          <w:sz w:val="24"/>
          <w:szCs w:val="24"/>
        </w:rPr>
        <w:t xml:space="preserve"> </w:t>
      </w:r>
      <w:r w:rsidRPr="008A2574">
        <w:rPr>
          <w:rFonts w:ascii="Times New Roman" w:hAnsi="Times New Roman" w:cs="Times New Roman"/>
          <w:sz w:val="24"/>
          <w:szCs w:val="24"/>
        </w:rPr>
        <w:t>Penerbit UI Press</w:t>
      </w:r>
      <w:r>
        <w:rPr>
          <w:rFonts w:ascii="Times New Roman" w:hAnsi="Times New Roman" w:cs="Times New Roman"/>
          <w:sz w:val="24"/>
          <w:szCs w:val="24"/>
        </w:rPr>
        <w:t>.</w:t>
      </w:r>
    </w:p>
    <w:p w:rsidR="003D0214" w:rsidRPr="008A2574" w:rsidRDefault="003D0214" w:rsidP="003D0214">
      <w:pPr>
        <w:autoSpaceDE w:val="0"/>
        <w:autoSpaceDN w:val="0"/>
        <w:adjustRightInd w:val="0"/>
        <w:spacing w:line="360" w:lineRule="auto"/>
        <w:ind w:left="993" w:hanging="993"/>
        <w:jc w:val="both"/>
        <w:rPr>
          <w:rFonts w:ascii="Times New Roman" w:hAnsi="Times New Roman" w:cs="Times New Roman"/>
          <w:sz w:val="24"/>
          <w:szCs w:val="24"/>
        </w:rPr>
      </w:pPr>
      <w:r w:rsidRPr="008A2574">
        <w:rPr>
          <w:rFonts w:ascii="Times New Roman" w:hAnsi="Times New Roman" w:cs="Times New Roman"/>
          <w:sz w:val="24"/>
          <w:szCs w:val="24"/>
        </w:rPr>
        <w:t>Soekanto, Soerjono dan Sri Mamuji.,</w:t>
      </w:r>
      <w:r>
        <w:rPr>
          <w:rFonts w:ascii="Times New Roman" w:hAnsi="Times New Roman" w:cs="Times New Roman"/>
          <w:sz w:val="24"/>
          <w:szCs w:val="24"/>
        </w:rPr>
        <w:t xml:space="preserve"> 2004,</w:t>
      </w:r>
      <w:r w:rsidRPr="008A2574">
        <w:rPr>
          <w:rFonts w:ascii="Times New Roman" w:hAnsi="Times New Roman" w:cs="Times New Roman"/>
          <w:sz w:val="24"/>
          <w:szCs w:val="24"/>
        </w:rPr>
        <w:t xml:space="preserve"> </w:t>
      </w:r>
      <w:r w:rsidRPr="008A2574">
        <w:rPr>
          <w:rFonts w:ascii="Times New Roman" w:hAnsi="Times New Roman" w:cs="Times New Roman"/>
          <w:i/>
          <w:sz w:val="24"/>
          <w:szCs w:val="24"/>
        </w:rPr>
        <w:t>Penelitian Hukum Normatif "Suatu Tinjauan Singkat"</w:t>
      </w:r>
      <w:r w:rsidRPr="008A2574">
        <w:rPr>
          <w:rFonts w:ascii="Times New Roman" w:hAnsi="Times New Roman" w:cs="Times New Roman"/>
          <w:sz w:val="24"/>
          <w:szCs w:val="24"/>
        </w:rPr>
        <w:t>,  Jakarta,</w:t>
      </w:r>
      <w:r>
        <w:rPr>
          <w:rFonts w:ascii="Times New Roman" w:hAnsi="Times New Roman" w:cs="Times New Roman"/>
          <w:sz w:val="24"/>
          <w:szCs w:val="24"/>
        </w:rPr>
        <w:t xml:space="preserve"> </w:t>
      </w:r>
      <w:r w:rsidRPr="008A2574">
        <w:rPr>
          <w:rFonts w:ascii="Times New Roman" w:hAnsi="Times New Roman" w:cs="Times New Roman"/>
          <w:sz w:val="24"/>
          <w:szCs w:val="24"/>
        </w:rPr>
        <w:t>P.T. Raja Grafindo Persada</w:t>
      </w:r>
      <w:r>
        <w:rPr>
          <w:rFonts w:ascii="Times New Roman" w:hAnsi="Times New Roman" w:cs="Times New Roman"/>
          <w:sz w:val="24"/>
          <w:szCs w:val="24"/>
        </w:rPr>
        <w:t>.</w:t>
      </w:r>
    </w:p>
    <w:p w:rsidR="003D0214" w:rsidRPr="002624A0" w:rsidRDefault="003D0214" w:rsidP="003D0214">
      <w:pPr>
        <w:autoSpaceDE w:val="0"/>
        <w:autoSpaceDN w:val="0"/>
        <w:adjustRightInd w:val="0"/>
        <w:spacing w:line="360" w:lineRule="auto"/>
        <w:ind w:left="993" w:hanging="993"/>
        <w:jc w:val="both"/>
        <w:rPr>
          <w:rFonts w:ascii="Times New Roman" w:hAnsi="Times New Roman" w:cs="Times New Roman"/>
          <w:sz w:val="24"/>
          <w:szCs w:val="24"/>
        </w:rPr>
      </w:pPr>
      <w:r w:rsidRPr="002624A0">
        <w:rPr>
          <w:rFonts w:ascii="Times New Roman" w:hAnsi="Times New Roman" w:cs="Times New Roman"/>
          <w:sz w:val="24"/>
          <w:szCs w:val="24"/>
        </w:rPr>
        <w:t xml:space="preserve">Soemitro,  Ronny Hanitijo., 1990, </w:t>
      </w:r>
      <w:r w:rsidRPr="002624A0">
        <w:rPr>
          <w:rFonts w:ascii="Times New Roman" w:hAnsi="Times New Roman" w:cs="Times New Roman"/>
          <w:i/>
          <w:sz w:val="24"/>
          <w:szCs w:val="24"/>
        </w:rPr>
        <w:t>Metodelogi Penelitian Hukum dan Jurimetri</w:t>
      </w:r>
      <w:r w:rsidRPr="002624A0">
        <w:rPr>
          <w:rFonts w:ascii="Times New Roman" w:hAnsi="Times New Roman" w:cs="Times New Roman"/>
          <w:sz w:val="24"/>
          <w:szCs w:val="24"/>
        </w:rPr>
        <w:t>, Jakarta, Ghalia Indonesia.</w:t>
      </w:r>
    </w:p>
    <w:p w:rsidR="003D0214" w:rsidRPr="002624A0" w:rsidRDefault="003D0214" w:rsidP="003D0214">
      <w:pPr>
        <w:spacing w:line="360" w:lineRule="auto"/>
        <w:ind w:left="993" w:hanging="993"/>
        <w:jc w:val="both"/>
        <w:rPr>
          <w:rStyle w:val="FootnoteReference"/>
          <w:rFonts w:ascii="Times New Roman" w:hAnsi="Times New Roman" w:cs="Times New Roman"/>
          <w:sz w:val="24"/>
          <w:szCs w:val="24"/>
          <w:vertAlign w:val="baseline"/>
        </w:rPr>
      </w:pPr>
      <w:r w:rsidRPr="002624A0">
        <w:rPr>
          <w:rStyle w:val="FootnoteReference"/>
          <w:rFonts w:ascii="Times New Roman" w:hAnsi="Times New Roman" w:cs="Times New Roman"/>
          <w:sz w:val="24"/>
          <w:szCs w:val="24"/>
          <w:vertAlign w:val="baseline"/>
        </w:rPr>
        <w:t>Soponyono, Eko</w:t>
      </w:r>
      <w:r w:rsidRPr="002624A0">
        <w:rPr>
          <w:rFonts w:ascii="Times New Roman" w:hAnsi="Times New Roman" w:cs="Times New Roman"/>
          <w:sz w:val="24"/>
          <w:szCs w:val="24"/>
        </w:rPr>
        <w:t xml:space="preserve">., 2011, </w:t>
      </w:r>
      <w:r w:rsidRPr="002624A0">
        <w:rPr>
          <w:rStyle w:val="FootnoteReference"/>
          <w:rFonts w:ascii="Times New Roman" w:hAnsi="Times New Roman" w:cs="Times New Roman"/>
          <w:i/>
          <w:sz w:val="24"/>
          <w:szCs w:val="24"/>
          <w:vertAlign w:val="baseline"/>
        </w:rPr>
        <w:t>Kebijakan Formulasi Sistem Pemidanaan Yang Berorientasi Pada Korban Dalam Bidang Hukum Pidana Materiil</w:t>
      </w:r>
      <w:r w:rsidRPr="002624A0">
        <w:rPr>
          <w:rStyle w:val="FootnoteReference"/>
          <w:rFonts w:ascii="Times New Roman" w:hAnsi="Times New Roman" w:cs="Times New Roman"/>
          <w:sz w:val="24"/>
          <w:szCs w:val="24"/>
          <w:vertAlign w:val="baseline"/>
        </w:rPr>
        <w:t>, Yogyakarta, Pohon Cahaya</w:t>
      </w:r>
      <w:r w:rsidRPr="002624A0">
        <w:rPr>
          <w:rFonts w:ascii="Times New Roman" w:hAnsi="Times New Roman" w:cs="Times New Roman"/>
          <w:sz w:val="24"/>
          <w:szCs w:val="24"/>
        </w:rPr>
        <w:t>.</w:t>
      </w:r>
    </w:p>
    <w:p w:rsidR="003D0214" w:rsidRPr="002624A0" w:rsidRDefault="003D0214" w:rsidP="003D0214">
      <w:pPr>
        <w:spacing w:line="360" w:lineRule="auto"/>
        <w:jc w:val="both"/>
        <w:rPr>
          <w:rFonts w:ascii="Times New Roman" w:hAnsi="Times New Roman" w:cs="Times New Roman"/>
          <w:sz w:val="24"/>
          <w:szCs w:val="24"/>
        </w:rPr>
      </w:pPr>
      <w:r w:rsidRPr="002624A0">
        <w:rPr>
          <w:rStyle w:val="FootnoteReference"/>
          <w:rFonts w:ascii="Times New Roman" w:hAnsi="Times New Roman" w:cs="Times New Roman"/>
          <w:sz w:val="24"/>
          <w:szCs w:val="24"/>
          <w:vertAlign w:val="baseline"/>
        </w:rPr>
        <w:t>Sudarto,</w:t>
      </w:r>
      <w:r w:rsidRPr="002624A0">
        <w:rPr>
          <w:rFonts w:ascii="Times New Roman" w:hAnsi="Times New Roman" w:cs="Times New Roman"/>
          <w:sz w:val="24"/>
          <w:szCs w:val="24"/>
        </w:rPr>
        <w:t xml:space="preserve"> </w:t>
      </w:r>
      <w:r w:rsidRPr="002624A0">
        <w:rPr>
          <w:rStyle w:val="FootnoteReference"/>
          <w:rFonts w:ascii="Times New Roman" w:hAnsi="Times New Roman" w:cs="Times New Roman"/>
          <w:sz w:val="24"/>
          <w:szCs w:val="24"/>
          <w:vertAlign w:val="baseline"/>
        </w:rPr>
        <w:t>1983</w:t>
      </w:r>
      <w:r w:rsidRPr="002624A0">
        <w:rPr>
          <w:rFonts w:ascii="Times New Roman" w:hAnsi="Times New Roman" w:cs="Times New Roman"/>
          <w:sz w:val="24"/>
          <w:szCs w:val="24"/>
        </w:rPr>
        <w:t>,</w:t>
      </w:r>
      <w:r w:rsidRPr="002624A0">
        <w:rPr>
          <w:rStyle w:val="FootnoteReference"/>
          <w:rFonts w:ascii="Times New Roman" w:hAnsi="Times New Roman" w:cs="Times New Roman"/>
          <w:sz w:val="24"/>
          <w:szCs w:val="24"/>
          <w:vertAlign w:val="baseline"/>
        </w:rPr>
        <w:t xml:space="preserve"> </w:t>
      </w:r>
      <w:r w:rsidRPr="002624A0">
        <w:rPr>
          <w:rStyle w:val="FootnoteReference"/>
          <w:rFonts w:ascii="Times New Roman" w:hAnsi="Times New Roman" w:cs="Times New Roman"/>
          <w:i/>
          <w:sz w:val="24"/>
          <w:szCs w:val="24"/>
          <w:vertAlign w:val="baseline"/>
        </w:rPr>
        <w:t>Hukum dan Hukum Pidana</w:t>
      </w:r>
      <w:r w:rsidRPr="002624A0">
        <w:rPr>
          <w:rStyle w:val="FootnoteReference"/>
          <w:rFonts w:ascii="Times New Roman" w:hAnsi="Times New Roman" w:cs="Times New Roman"/>
          <w:sz w:val="24"/>
          <w:szCs w:val="24"/>
          <w:vertAlign w:val="baseline"/>
        </w:rPr>
        <w:t>, Bandung, P.T Alumni.</w:t>
      </w:r>
    </w:p>
    <w:p w:rsidR="003D0214" w:rsidRPr="002624A0" w:rsidRDefault="003D0214" w:rsidP="003D0214">
      <w:pPr>
        <w:spacing w:line="360" w:lineRule="auto"/>
        <w:ind w:left="993" w:hanging="993"/>
        <w:jc w:val="both"/>
        <w:rPr>
          <w:rFonts w:ascii="Times New Roman" w:hAnsi="Times New Roman" w:cs="Times New Roman"/>
          <w:sz w:val="24"/>
          <w:szCs w:val="24"/>
        </w:rPr>
      </w:pPr>
      <w:r w:rsidRPr="002624A0">
        <w:rPr>
          <w:rFonts w:ascii="Times New Roman" w:hAnsi="Times New Roman" w:cs="Times New Roman"/>
          <w:sz w:val="24"/>
          <w:szCs w:val="24"/>
        </w:rPr>
        <w:t xml:space="preserve">--------------, 1983, </w:t>
      </w:r>
      <w:r w:rsidRPr="002624A0">
        <w:rPr>
          <w:rStyle w:val="FootnoteReference"/>
          <w:rFonts w:ascii="Times New Roman" w:hAnsi="Times New Roman" w:cs="Times New Roman"/>
          <w:i/>
          <w:sz w:val="24"/>
          <w:szCs w:val="24"/>
          <w:vertAlign w:val="baseline"/>
        </w:rPr>
        <w:t>Hukum Pidana dan Perkembangan Masyarakat</w:t>
      </w:r>
      <w:r w:rsidRPr="002624A0">
        <w:rPr>
          <w:rStyle w:val="FootnoteReference"/>
          <w:rFonts w:ascii="Times New Roman" w:hAnsi="Times New Roman" w:cs="Times New Roman"/>
          <w:sz w:val="24"/>
          <w:szCs w:val="24"/>
          <w:vertAlign w:val="baseline"/>
        </w:rPr>
        <w:t>, Bandung, Sinar Baru</w:t>
      </w:r>
      <w:r w:rsidRPr="002624A0">
        <w:rPr>
          <w:rFonts w:ascii="Times New Roman" w:hAnsi="Times New Roman" w:cs="Times New Roman"/>
          <w:sz w:val="24"/>
          <w:szCs w:val="24"/>
        </w:rPr>
        <w:t>.</w:t>
      </w:r>
    </w:p>
    <w:p w:rsidR="003D0214" w:rsidRPr="002624A0" w:rsidRDefault="003D0214" w:rsidP="003D0214">
      <w:pPr>
        <w:spacing w:line="360" w:lineRule="auto"/>
        <w:jc w:val="both"/>
        <w:rPr>
          <w:rFonts w:ascii="Times New Roman" w:hAnsi="Times New Roman" w:cs="Times New Roman"/>
          <w:sz w:val="24"/>
          <w:szCs w:val="24"/>
        </w:rPr>
      </w:pPr>
      <w:r w:rsidRPr="002624A0">
        <w:rPr>
          <w:rFonts w:ascii="Times New Roman" w:hAnsi="Times New Roman" w:cs="Times New Roman"/>
          <w:sz w:val="24"/>
          <w:szCs w:val="24"/>
        </w:rPr>
        <w:t xml:space="preserve">--------------, 2010, </w:t>
      </w:r>
      <w:r w:rsidRPr="002624A0">
        <w:rPr>
          <w:rStyle w:val="FootnoteReference"/>
          <w:rFonts w:ascii="Times New Roman" w:hAnsi="Times New Roman" w:cs="Times New Roman"/>
          <w:i/>
          <w:sz w:val="24"/>
          <w:szCs w:val="24"/>
          <w:vertAlign w:val="baseline"/>
        </w:rPr>
        <w:t>Kapita Selekta Hukum Pidana</w:t>
      </w:r>
      <w:r w:rsidRPr="002624A0">
        <w:rPr>
          <w:rStyle w:val="FootnoteReference"/>
          <w:rFonts w:ascii="Times New Roman" w:hAnsi="Times New Roman" w:cs="Times New Roman"/>
          <w:sz w:val="24"/>
          <w:szCs w:val="24"/>
          <w:vertAlign w:val="baseline"/>
        </w:rPr>
        <w:t>, Bandung, P.T. Alumni.</w:t>
      </w:r>
    </w:p>
    <w:p w:rsidR="003D0214" w:rsidRDefault="003D0214" w:rsidP="003D0214">
      <w:pPr>
        <w:spacing w:line="360" w:lineRule="auto"/>
        <w:ind w:left="993" w:hanging="993"/>
        <w:jc w:val="both"/>
        <w:rPr>
          <w:rFonts w:ascii="Times New Roman" w:hAnsi="Times New Roman" w:cs="Times New Roman"/>
          <w:sz w:val="24"/>
          <w:szCs w:val="24"/>
        </w:rPr>
      </w:pPr>
      <w:r w:rsidRPr="008A2574">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8A2574">
        <w:rPr>
          <w:rFonts w:ascii="Times New Roman" w:hAnsi="Times New Roman" w:cs="Times New Roman"/>
          <w:sz w:val="24"/>
          <w:szCs w:val="24"/>
        </w:rPr>
        <w:t>1974</w:t>
      </w:r>
      <w:r>
        <w:rPr>
          <w:rFonts w:ascii="Times New Roman" w:hAnsi="Times New Roman" w:cs="Times New Roman"/>
          <w:sz w:val="24"/>
          <w:szCs w:val="24"/>
        </w:rPr>
        <w:t xml:space="preserve">, </w:t>
      </w:r>
      <w:r w:rsidRPr="008A2574">
        <w:rPr>
          <w:rFonts w:ascii="Times New Roman" w:hAnsi="Times New Roman" w:cs="Times New Roman"/>
          <w:bCs/>
          <w:i/>
          <w:iCs/>
          <w:sz w:val="24"/>
          <w:szCs w:val="24"/>
        </w:rPr>
        <w:t xml:space="preserve">Suatu Dilema Dalam Pembaharuan Sistem Pidana di Indonesia </w:t>
      </w:r>
      <w:r w:rsidRPr="008A2574">
        <w:rPr>
          <w:rFonts w:ascii="Times New Roman" w:hAnsi="Times New Roman" w:cs="Times New Roman"/>
          <w:sz w:val="24"/>
          <w:szCs w:val="24"/>
        </w:rPr>
        <w:t>(</w:t>
      </w:r>
      <w:r w:rsidRPr="008A2574">
        <w:rPr>
          <w:rFonts w:ascii="Times New Roman" w:hAnsi="Times New Roman" w:cs="Times New Roman"/>
          <w:i/>
          <w:sz w:val="24"/>
          <w:szCs w:val="24"/>
        </w:rPr>
        <w:t>Pidato Pengukuhan Guru Besar Hukum Pidana</w:t>
      </w:r>
      <w:r w:rsidRPr="008A2574">
        <w:rPr>
          <w:rFonts w:ascii="Times New Roman" w:hAnsi="Times New Roman" w:cs="Times New Roman"/>
          <w:sz w:val="24"/>
          <w:szCs w:val="24"/>
        </w:rPr>
        <w:t>), Semarang,</w:t>
      </w:r>
      <w:r>
        <w:rPr>
          <w:rFonts w:ascii="Times New Roman" w:hAnsi="Times New Roman" w:cs="Times New Roman"/>
          <w:sz w:val="24"/>
          <w:szCs w:val="24"/>
        </w:rPr>
        <w:t xml:space="preserve"> </w:t>
      </w:r>
      <w:r w:rsidRPr="008A2574">
        <w:rPr>
          <w:rFonts w:ascii="Times New Roman" w:hAnsi="Times New Roman" w:cs="Times New Roman"/>
          <w:sz w:val="24"/>
          <w:szCs w:val="24"/>
        </w:rPr>
        <w:t>Badan Penerbit Undip</w:t>
      </w:r>
      <w:r>
        <w:rPr>
          <w:rFonts w:ascii="Times New Roman" w:hAnsi="Times New Roman" w:cs="Times New Roman"/>
          <w:sz w:val="24"/>
          <w:szCs w:val="24"/>
        </w:rPr>
        <w:t xml:space="preserve">. </w:t>
      </w:r>
    </w:p>
    <w:p w:rsidR="003D0214" w:rsidRPr="008A2574" w:rsidRDefault="003D0214" w:rsidP="003D0214">
      <w:pPr>
        <w:spacing w:line="360" w:lineRule="auto"/>
        <w:ind w:left="993" w:hanging="993"/>
        <w:jc w:val="both"/>
        <w:rPr>
          <w:rFonts w:ascii="Times New Roman" w:hAnsi="Times New Roman" w:cs="Times New Roman"/>
          <w:sz w:val="24"/>
          <w:szCs w:val="24"/>
        </w:rPr>
      </w:pPr>
      <w:r w:rsidRPr="008A2574">
        <w:rPr>
          <w:rFonts w:ascii="Times New Roman" w:hAnsi="Times New Roman" w:cs="Times New Roman"/>
          <w:sz w:val="24"/>
          <w:szCs w:val="24"/>
        </w:rPr>
        <w:t>Waluyo, Bambang.,</w:t>
      </w:r>
      <w:r>
        <w:rPr>
          <w:rFonts w:ascii="Times New Roman" w:hAnsi="Times New Roman" w:cs="Times New Roman"/>
          <w:sz w:val="24"/>
          <w:szCs w:val="24"/>
        </w:rPr>
        <w:t xml:space="preserve"> 2011,</w:t>
      </w:r>
      <w:r w:rsidRPr="008A2574">
        <w:rPr>
          <w:rFonts w:ascii="Times New Roman" w:hAnsi="Times New Roman" w:cs="Times New Roman"/>
          <w:sz w:val="24"/>
          <w:szCs w:val="24"/>
        </w:rPr>
        <w:t xml:space="preserve"> </w:t>
      </w:r>
      <w:r w:rsidRPr="008A2574">
        <w:rPr>
          <w:rFonts w:ascii="Times New Roman" w:hAnsi="Times New Roman" w:cs="Times New Roman"/>
          <w:i/>
          <w:sz w:val="24"/>
          <w:szCs w:val="24"/>
        </w:rPr>
        <w:t>Viktimologi Perlindungan Saksi Dan Korban</w:t>
      </w:r>
      <w:r>
        <w:rPr>
          <w:rFonts w:ascii="Times New Roman" w:hAnsi="Times New Roman" w:cs="Times New Roman"/>
          <w:sz w:val="24"/>
          <w:szCs w:val="24"/>
        </w:rPr>
        <w:t xml:space="preserve">, Jakarta, Sinar Grafika. </w:t>
      </w:r>
    </w:p>
    <w:p w:rsidR="003D0214" w:rsidRDefault="003D0214" w:rsidP="003D0214">
      <w:pPr>
        <w:spacing w:line="360" w:lineRule="auto"/>
        <w:ind w:left="993" w:hanging="993"/>
        <w:jc w:val="both"/>
        <w:rPr>
          <w:rFonts w:ascii="Times New Roman" w:hAnsi="Times New Roman" w:cs="Times New Roman"/>
          <w:sz w:val="24"/>
          <w:szCs w:val="24"/>
        </w:rPr>
      </w:pPr>
      <w:r w:rsidRPr="008A2574">
        <w:rPr>
          <w:rFonts w:ascii="Times New Roman" w:hAnsi="Times New Roman" w:cs="Times New Roman"/>
          <w:sz w:val="24"/>
          <w:szCs w:val="24"/>
        </w:rPr>
        <w:t>Weda, Wade Darma.,</w:t>
      </w:r>
      <w:r>
        <w:rPr>
          <w:rFonts w:ascii="Times New Roman" w:hAnsi="Times New Roman" w:cs="Times New Roman"/>
          <w:sz w:val="24"/>
          <w:szCs w:val="24"/>
        </w:rPr>
        <w:t xml:space="preserve"> 1996,</w:t>
      </w:r>
      <w:r w:rsidRPr="008A2574">
        <w:rPr>
          <w:rFonts w:ascii="Times New Roman" w:hAnsi="Times New Roman" w:cs="Times New Roman"/>
          <w:sz w:val="24"/>
          <w:szCs w:val="24"/>
        </w:rPr>
        <w:t xml:space="preserve"> </w:t>
      </w:r>
      <w:r w:rsidRPr="008A2574">
        <w:rPr>
          <w:rFonts w:ascii="Times New Roman" w:hAnsi="Times New Roman" w:cs="Times New Roman"/>
          <w:i/>
          <w:iCs/>
          <w:sz w:val="24"/>
          <w:szCs w:val="24"/>
        </w:rPr>
        <w:t>Kriminologi</w:t>
      </w:r>
      <w:r w:rsidRPr="008A2574">
        <w:rPr>
          <w:rFonts w:ascii="Times New Roman" w:hAnsi="Times New Roman" w:cs="Times New Roman"/>
          <w:sz w:val="24"/>
          <w:szCs w:val="24"/>
        </w:rPr>
        <w:t xml:space="preserve">, </w:t>
      </w:r>
      <w:r>
        <w:rPr>
          <w:rFonts w:ascii="Times New Roman" w:hAnsi="Times New Roman" w:cs="Times New Roman"/>
          <w:sz w:val="24"/>
          <w:szCs w:val="24"/>
        </w:rPr>
        <w:t xml:space="preserve">Jakarta, </w:t>
      </w:r>
      <w:r w:rsidRPr="008A2574">
        <w:rPr>
          <w:rFonts w:ascii="Times New Roman" w:hAnsi="Times New Roman" w:cs="Times New Roman"/>
          <w:sz w:val="24"/>
          <w:szCs w:val="24"/>
        </w:rPr>
        <w:t>PT. Raja</w:t>
      </w:r>
      <w:r>
        <w:rPr>
          <w:rFonts w:ascii="Times New Roman" w:hAnsi="Times New Roman" w:cs="Times New Roman"/>
          <w:sz w:val="24"/>
          <w:szCs w:val="24"/>
        </w:rPr>
        <w:t xml:space="preserve"> Grafindo Persada.</w:t>
      </w:r>
    </w:p>
    <w:p w:rsidR="003D0214" w:rsidRPr="00D34153" w:rsidRDefault="003D0214" w:rsidP="003D0214">
      <w:pPr>
        <w:spacing w:line="360" w:lineRule="auto"/>
        <w:ind w:left="993" w:hanging="993"/>
        <w:jc w:val="both"/>
        <w:rPr>
          <w:rFonts w:ascii="Times New Roman" w:hAnsi="Times New Roman" w:cs="Times New Roman"/>
          <w:sz w:val="24"/>
          <w:szCs w:val="24"/>
        </w:rPr>
      </w:pPr>
      <w:r w:rsidRPr="00D34153">
        <w:rPr>
          <w:rFonts w:ascii="Times New Roman" w:hAnsi="Times New Roman" w:cs="Times New Roman"/>
          <w:sz w:val="24"/>
          <w:szCs w:val="24"/>
        </w:rPr>
        <w:t>Wisnubroto, Aloysius.,</w:t>
      </w:r>
      <w:r>
        <w:rPr>
          <w:rFonts w:ascii="Times New Roman" w:hAnsi="Times New Roman" w:cs="Times New Roman"/>
          <w:sz w:val="24"/>
          <w:szCs w:val="24"/>
        </w:rPr>
        <w:t xml:space="preserve"> 1999,</w:t>
      </w:r>
      <w:r w:rsidRPr="00D34153">
        <w:rPr>
          <w:rFonts w:ascii="Times New Roman" w:hAnsi="Times New Roman" w:cs="Times New Roman"/>
          <w:sz w:val="24"/>
          <w:szCs w:val="24"/>
        </w:rPr>
        <w:t xml:space="preserve"> </w:t>
      </w:r>
      <w:r w:rsidRPr="00D34153">
        <w:rPr>
          <w:rFonts w:ascii="Times New Roman" w:hAnsi="Times New Roman" w:cs="Times New Roman"/>
          <w:i/>
          <w:sz w:val="24"/>
          <w:szCs w:val="24"/>
        </w:rPr>
        <w:t>Kebijakan</w:t>
      </w:r>
      <w:r w:rsidRPr="00D34153">
        <w:rPr>
          <w:rFonts w:ascii="Times New Roman" w:hAnsi="Times New Roman" w:cs="Times New Roman"/>
          <w:sz w:val="24"/>
          <w:szCs w:val="24"/>
        </w:rPr>
        <w:t xml:space="preserve"> </w:t>
      </w:r>
      <w:r w:rsidRPr="00D34153">
        <w:rPr>
          <w:rFonts w:ascii="Times New Roman" w:hAnsi="Times New Roman" w:cs="Times New Roman"/>
          <w:i/>
          <w:sz w:val="24"/>
          <w:szCs w:val="24"/>
        </w:rPr>
        <w:t>Hukum Pidana Dalam Penanggulangan Penyalahgunaan Komputer</w:t>
      </w:r>
      <w:r w:rsidRPr="00D34153">
        <w:rPr>
          <w:rFonts w:ascii="Times New Roman" w:hAnsi="Times New Roman" w:cs="Times New Roman"/>
          <w:sz w:val="24"/>
          <w:szCs w:val="24"/>
        </w:rPr>
        <w:t>, Yogyakarta</w:t>
      </w:r>
      <w:r>
        <w:rPr>
          <w:rFonts w:ascii="Times New Roman" w:hAnsi="Times New Roman" w:cs="Times New Roman"/>
          <w:sz w:val="24"/>
          <w:szCs w:val="24"/>
        </w:rPr>
        <w:t xml:space="preserve">, </w:t>
      </w:r>
      <w:r w:rsidRPr="00D34153">
        <w:rPr>
          <w:rFonts w:ascii="Times New Roman" w:hAnsi="Times New Roman" w:cs="Times New Roman"/>
          <w:sz w:val="24"/>
          <w:szCs w:val="24"/>
        </w:rPr>
        <w:t>Universitas Atma Jaya</w:t>
      </w:r>
      <w:r>
        <w:rPr>
          <w:rFonts w:ascii="Times New Roman" w:hAnsi="Times New Roman" w:cs="Times New Roman"/>
          <w:sz w:val="24"/>
          <w:szCs w:val="24"/>
        </w:rPr>
        <w:t>.</w:t>
      </w:r>
    </w:p>
    <w:p w:rsidR="003D0214" w:rsidRPr="008A2574" w:rsidRDefault="003D0214" w:rsidP="003D0214">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Jurnal, Makalah,</w:t>
      </w:r>
      <w:r w:rsidRPr="008A2574">
        <w:rPr>
          <w:rFonts w:ascii="Times New Roman" w:hAnsi="Times New Roman" w:cs="Times New Roman"/>
          <w:b/>
          <w:sz w:val="24"/>
          <w:szCs w:val="24"/>
        </w:rPr>
        <w:t xml:space="preserve"> Karya Ilmiah</w:t>
      </w:r>
      <w:r>
        <w:rPr>
          <w:rFonts w:ascii="Times New Roman" w:hAnsi="Times New Roman" w:cs="Times New Roman"/>
          <w:b/>
          <w:sz w:val="24"/>
          <w:szCs w:val="24"/>
        </w:rPr>
        <w:t xml:space="preserve"> dan Kamus</w:t>
      </w:r>
      <w:r w:rsidRPr="008A2574">
        <w:rPr>
          <w:rFonts w:ascii="Times New Roman" w:hAnsi="Times New Roman" w:cs="Times New Roman"/>
          <w:b/>
          <w:sz w:val="24"/>
          <w:szCs w:val="24"/>
        </w:rPr>
        <w:t>:</w:t>
      </w:r>
    </w:p>
    <w:p w:rsidR="003D0214" w:rsidRDefault="003D0214" w:rsidP="003D0214">
      <w:pPr>
        <w:spacing w:line="360" w:lineRule="auto"/>
        <w:ind w:left="993" w:hanging="993"/>
        <w:jc w:val="both"/>
        <w:rPr>
          <w:rFonts w:ascii="Times New Roman" w:hAnsi="Times New Roman" w:cs="Times New Roman"/>
          <w:sz w:val="24"/>
          <w:szCs w:val="24"/>
        </w:rPr>
      </w:pPr>
      <w:r w:rsidRPr="008A2574">
        <w:rPr>
          <w:rFonts w:ascii="Times New Roman" w:hAnsi="Times New Roman" w:cs="Times New Roman"/>
          <w:sz w:val="24"/>
          <w:szCs w:val="24"/>
        </w:rPr>
        <w:t>Eddyono, Supriyadi Widodo Dkk.,</w:t>
      </w:r>
      <w:r>
        <w:rPr>
          <w:rFonts w:ascii="Times New Roman" w:hAnsi="Times New Roman" w:cs="Times New Roman"/>
          <w:sz w:val="24"/>
          <w:szCs w:val="24"/>
        </w:rPr>
        <w:t xml:space="preserve"> </w:t>
      </w:r>
      <w:r w:rsidRPr="008A2574">
        <w:rPr>
          <w:rFonts w:ascii="Times New Roman" w:hAnsi="Times New Roman" w:cs="Times New Roman"/>
          <w:sz w:val="24"/>
          <w:szCs w:val="24"/>
        </w:rPr>
        <w:t>2005</w:t>
      </w:r>
      <w:r>
        <w:rPr>
          <w:rFonts w:ascii="Times New Roman" w:hAnsi="Times New Roman" w:cs="Times New Roman"/>
          <w:sz w:val="24"/>
          <w:szCs w:val="24"/>
        </w:rPr>
        <w:t>,</w:t>
      </w:r>
      <w:r w:rsidRPr="008A2574">
        <w:rPr>
          <w:rFonts w:ascii="Times New Roman" w:hAnsi="Times New Roman" w:cs="Times New Roman"/>
          <w:sz w:val="24"/>
          <w:szCs w:val="24"/>
        </w:rPr>
        <w:t xml:space="preserve"> </w:t>
      </w:r>
      <w:r w:rsidRPr="008A2574">
        <w:rPr>
          <w:rFonts w:ascii="Times New Roman" w:hAnsi="Times New Roman" w:cs="Times New Roman"/>
          <w:i/>
          <w:sz w:val="24"/>
          <w:szCs w:val="24"/>
        </w:rPr>
        <w:t>Perlindungan Korban Dan Saksi Dalam Statuta Roma</w:t>
      </w:r>
      <w:r w:rsidRPr="008A2574">
        <w:rPr>
          <w:rFonts w:ascii="Times New Roman" w:hAnsi="Times New Roman" w:cs="Times New Roman"/>
          <w:sz w:val="24"/>
          <w:szCs w:val="24"/>
        </w:rPr>
        <w:t xml:space="preserve">, </w:t>
      </w:r>
      <w:hyperlink r:id="rId12" w:history="1">
        <w:r w:rsidRPr="003D0214">
          <w:rPr>
            <w:rStyle w:val="Hyperlink"/>
            <w:rFonts w:ascii="Times New Roman" w:hAnsi="Times New Roman" w:cs="Times New Roman"/>
            <w:color w:val="auto"/>
            <w:sz w:val="24"/>
            <w:szCs w:val="24"/>
          </w:rPr>
          <w:t>www.perlindungansaksi.wordpress.com</w:t>
        </w:r>
      </w:hyperlink>
      <w:r>
        <w:rPr>
          <w:rFonts w:ascii="Times New Roman" w:hAnsi="Times New Roman" w:cs="Times New Roman"/>
          <w:sz w:val="24"/>
          <w:szCs w:val="24"/>
        </w:rPr>
        <w:t>, Jakarta.</w:t>
      </w:r>
    </w:p>
    <w:p w:rsidR="003D0214" w:rsidRDefault="003D0214" w:rsidP="003D0214">
      <w:pPr>
        <w:spacing w:line="360" w:lineRule="auto"/>
        <w:ind w:left="993" w:hanging="993"/>
        <w:jc w:val="both"/>
        <w:rPr>
          <w:rFonts w:ascii="Times New Roman" w:hAnsi="Times New Roman" w:cs="Times New Roman"/>
          <w:sz w:val="24"/>
          <w:szCs w:val="24"/>
        </w:rPr>
      </w:pPr>
      <w:r w:rsidRPr="008E5FF5">
        <w:rPr>
          <w:rFonts w:ascii="Times New Roman" w:hAnsi="Times New Roman" w:cs="Times New Roman"/>
          <w:sz w:val="24"/>
          <w:szCs w:val="24"/>
        </w:rPr>
        <w:t>Isra, Saldi.</w:t>
      </w:r>
      <w:r w:rsidRPr="00CD0A7F">
        <w:rPr>
          <w:rFonts w:ascii="Times New Roman" w:hAnsi="Times New Roman" w:cs="Times New Roman"/>
          <w:sz w:val="24"/>
          <w:szCs w:val="24"/>
        </w:rPr>
        <w:t>,</w:t>
      </w:r>
      <w:r>
        <w:rPr>
          <w:rFonts w:ascii="Times New Roman" w:hAnsi="Times New Roman" w:cs="Times New Roman"/>
          <w:sz w:val="24"/>
          <w:szCs w:val="24"/>
        </w:rPr>
        <w:t xml:space="preserve"> </w:t>
      </w:r>
      <w:r w:rsidRPr="008E5FF5">
        <w:rPr>
          <w:rFonts w:ascii="Times New Roman" w:hAnsi="Times New Roman" w:cs="Times New Roman"/>
          <w:sz w:val="24"/>
          <w:szCs w:val="24"/>
        </w:rPr>
        <w:t>Tanpa Tahun</w:t>
      </w:r>
      <w:r>
        <w:rPr>
          <w:rFonts w:ascii="Times New Roman" w:hAnsi="Times New Roman" w:cs="Times New Roman"/>
          <w:sz w:val="24"/>
          <w:szCs w:val="24"/>
        </w:rPr>
        <w:t>,</w:t>
      </w:r>
      <w:r w:rsidRPr="008E5FF5">
        <w:rPr>
          <w:rFonts w:ascii="Times New Roman" w:hAnsi="Times New Roman" w:cs="Times New Roman"/>
          <w:b/>
          <w:sz w:val="24"/>
          <w:szCs w:val="24"/>
        </w:rPr>
        <w:t xml:space="preserve"> </w:t>
      </w:r>
      <w:r w:rsidRPr="008E5FF5">
        <w:rPr>
          <w:rFonts w:ascii="Times New Roman" w:hAnsi="Times New Roman" w:cs="Times New Roman"/>
          <w:bCs/>
          <w:i/>
          <w:iCs/>
          <w:sz w:val="24"/>
          <w:szCs w:val="24"/>
        </w:rPr>
        <w:t>Agenda pembaharuan Hukum Catatan Fungsi Legislasi DPR dalam Jantera jurnal Hukum</w:t>
      </w:r>
      <w:r w:rsidRPr="008E5FF5">
        <w:rPr>
          <w:rFonts w:ascii="Times New Roman" w:hAnsi="Times New Roman" w:cs="Times New Roman"/>
          <w:sz w:val="24"/>
          <w:szCs w:val="24"/>
        </w:rPr>
        <w:t>, Pusat Studi Hukum dan Kebijakan, Jakarta.</w:t>
      </w:r>
    </w:p>
    <w:p w:rsidR="003D0214" w:rsidRPr="008A2574" w:rsidRDefault="003D0214" w:rsidP="003D0214">
      <w:pPr>
        <w:spacing w:line="360" w:lineRule="auto"/>
        <w:ind w:left="993" w:hanging="993"/>
        <w:jc w:val="both"/>
        <w:rPr>
          <w:rStyle w:val="FootnoteReference"/>
          <w:sz w:val="24"/>
          <w:szCs w:val="24"/>
        </w:rPr>
      </w:pPr>
      <w:r w:rsidRPr="008A2574">
        <w:rPr>
          <w:rFonts w:ascii="Times New Roman" w:hAnsi="Times New Roman" w:cs="Times New Roman"/>
          <w:sz w:val="24"/>
          <w:szCs w:val="24"/>
        </w:rPr>
        <w:t>Sahetapy, JE.,</w:t>
      </w:r>
      <w:r>
        <w:rPr>
          <w:rFonts w:ascii="Times New Roman" w:hAnsi="Times New Roman" w:cs="Times New Roman"/>
          <w:sz w:val="24"/>
          <w:szCs w:val="24"/>
        </w:rPr>
        <w:t xml:space="preserve"> 1995, </w:t>
      </w:r>
      <w:r w:rsidRPr="008A2574">
        <w:rPr>
          <w:rFonts w:ascii="Times New Roman" w:hAnsi="Times New Roman" w:cs="Times New Roman"/>
          <w:i/>
          <w:iCs/>
          <w:sz w:val="24"/>
          <w:szCs w:val="24"/>
        </w:rPr>
        <w:t>Karya Ilmiah Para Pakar Hukum</w:t>
      </w:r>
      <w:r w:rsidRPr="008A2574">
        <w:rPr>
          <w:rFonts w:ascii="Times New Roman" w:hAnsi="Times New Roman" w:cs="Times New Roman"/>
          <w:sz w:val="24"/>
          <w:szCs w:val="24"/>
        </w:rPr>
        <w:t>, Bunga Rampai Viktimasi, Bandung</w:t>
      </w:r>
      <w:r>
        <w:rPr>
          <w:rFonts w:ascii="Times New Roman" w:hAnsi="Times New Roman" w:cs="Times New Roman"/>
          <w:sz w:val="24"/>
          <w:szCs w:val="24"/>
        </w:rPr>
        <w:t>.</w:t>
      </w:r>
    </w:p>
    <w:p w:rsidR="003D0214" w:rsidRDefault="003D0214" w:rsidP="003D0214">
      <w:pPr>
        <w:pStyle w:val="FootnoteText"/>
        <w:spacing w:after="240" w:line="360" w:lineRule="auto"/>
        <w:ind w:left="993" w:hanging="993"/>
        <w:jc w:val="both"/>
        <w:rPr>
          <w:rFonts w:ascii="Times New Roman" w:hAnsi="Times New Roman" w:cs="Times New Roman"/>
          <w:sz w:val="24"/>
          <w:szCs w:val="24"/>
        </w:rPr>
      </w:pPr>
      <w:r w:rsidRPr="008E5FF5">
        <w:rPr>
          <w:rFonts w:ascii="Times New Roman" w:hAnsi="Times New Roman" w:cs="Times New Roman"/>
          <w:sz w:val="24"/>
          <w:szCs w:val="24"/>
        </w:rPr>
        <w:t>Soponyono, Eko.,</w:t>
      </w:r>
      <w:r>
        <w:rPr>
          <w:rFonts w:ascii="Times New Roman" w:hAnsi="Times New Roman" w:cs="Times New Roman"/>
          <w:sz w:val="24"/>
          <w:szCs w:val="24"/>
        </w:rPr>
        <w:t xml:space="preserve"> </w:t>
      </w:r>
      <w:r w:rsidRPr="008E5FF5">
        <w:rPr>
          <w:rFonts w:ascii="Times New Roman" w:hAnsi="Times New Roman" w:cs="Times New Roman"/>
          <w:sz w:val="24"/>
          <w:szCs w:val="24"/>
        </w:rPr>
        <w:t>2011</w:t>
      </w:r>
      <w:r>
        <w:rPr>
          <w:rFonts w:ascii="Times New Roman" w:hAnsi="Times New Roman" w:cs="Times New Roman"/>
          <w:sz w:val="24"/>
          <w:szCs w:val="24"/>
        </w:rPr>
        <w:t>,</w:t>
      </w:r>
      <w:r w:rsidRPr="008E5FF5">
        <w:rPr>
          <w:rFonts w:ascii="Times New Roman" w:hAnsi="Times New Roman" w:cs="Times New Roman"/>
          <w:sz w:val="24"/>
          <w:szCs w:val="24"/>
        </w:rPr>
        <w:t xml:space="preserve"> </w:t>
      </w:r>
      <w:r w:rsidRPr="008E5FF5">
        <w:rPr>
          <w:rFonts w:ascii="Times New Roman" w:hAnsi="Times New Roman" w:cs="Times New Roman"/>
          <w:i/>
          <w:sz w:val="24"/>
          <w:szCs w:val="24"/>
        </w:rPr>
        <w:t>Kebijakan Perumusan Sistem Pemidanaan Yang Berorientasi Pada Korban</w:t>
      </w:r>
      <w:r w:rsidRPr="008E5FF5">
        <w:rPr>
          <w:rFonts w:ascii="Times New Roman" w:hAnsi="Times New Roman" w:cs="Times New Roman"/>
          <w:sz w:val="24"/>
          <w:szCs w:val="24"/>
        </w:rPr>
        <w:t>, Disertasi Program Doktor Ilmu Hukum U</w:t>
      </w:r>
      <w:r>
        <w:rPr>
          <w:rFonts w:ascii="Times New Roman" w:hAnsi="Times New Roman" w:cs="Times New Roman"/>
          <w:sz w:val="24"/>
          <w:szCs w:val="24"/>
        </w:rPr>
        <w:t>niversitas Diponegoro, Semarang</w:t>
      </w:r>
      <w:r w:rsidRPr="008E5FF5">
        <w:rPr>
          <w:rFonts w:ascii="Times New Roman" w:hAnsi="Times New Roman" w:cs="Times New Roman"/>
          <w:sz w:val="24"/>
          <w:szCs w:val="24"/>
        </w:rPr>
        <w:t>.</w:t>
      </w:r>
    </w:p>
    <w:p w:rsidR="003D0214" w:rsidRDefault="003D0214" w:rsidP="003D0214">
      <w:pPr>
        <w:pStyle w:val="FootnoteText"/>
        <w:spacing w:line="360" w:lineRule="auto"/>
        <w:ind w:left="993" w:hanging="993"/>
        <w:jc w:val="both"/>
        <w:rPr>
          <w:rFonts w:ascii="Times New Roman" w:hAnsi="Times New Roman" w:cs="Times New Roman"/>
          <w:sz w:val="24"/>
          <w:szCs w:val="24"/>
        </w:rPr>
      </w:pPr>
      <w:r w:rsidRPr="008E5FF5">
        <w:rPr>
          <w:rFonts w:ascii="Times New Roman" w:hAnsi="Times New Roman" w:cs="Times New Roman"/>
          <w:sz w:val="24"/>
          <w:szCs w:val="24"/>
        </w:rPr>
        <w:t>Badan Pembinaan Hukum Nasional,</w:t>
      </w:r>
      <w:r>
        <w:rPr>
          <w:rFonts w:ascii="Times New Roman" w:hAnsi="Times New Roman" w:cs="Times New Roman"/>
          <w:sz w:val="24"/>
          <w:szCs w:val="24"/>
        </w:rPr>
        <w:t xml:space="preserve"> </w:t>
      </w:r>
      <w:r w:rsidRPr="008E5FF5">
        <w:rPr>
          <w:rFonts w:ascii="Times New Roman" w:hAnsi="Times New Roman" w:cs="Times New Roman"/>
          <w:bCs/>
          <w:i/>
          <w:iCs/>
          <w:sz w:val="24"/>
          <w:szCs w:val="24"/>
        </w:rPr>
        <w:t>Pola Pikir dan Kerangka Sistem Hukum Nasional</w:t>
      </w:r>
      <w:r w:rsidRPr="008E5FF5">
        <w:rPr>
          <w:rFonts w:ascii="Times New Roman" w:hAnsi="Times New Roman" w:cs="Times New Roman"/>
          <w:sz w:val="24"/>
          <w:szCs w:val="24"/>
        </w:rPr>
        <w:t>, Jakarta</w:t>
      </w:r>
      <w:r>
        <w:rPr>
          <w:rFonts w:ascii="Times New Roman" w:hAnsi="Times New Roman" w:cs="Times New Roman"/>
          <w:sz w:val="24"/>
          <w:szCs w:val="24"/>
        </w:rPr>
        <w:t>.</w:t>
      </w:r>
    </w:p>
    <w:p w:rsidR="003D0214" w:rsidRDefault="003D0214" w:rsidP="003D0214">
      <w:pPr>
        <w:spacing w:line="360" w:lineRule="auto"/>
        <w:jc w:val="both"/>
        <w:rPr>
          <w:rFonts w:ascii="Times New Roman" w:hAnsi="Times New Roman" w:cs="Times New Roman"/>
          <w:b/>
          <w:sz w:val="24"/>
          <w:szCs w:val="24"/>
        </w:rPr>
      </w:pPr>
      <w:r>
        <w:rPr>
          <w:rFonts w:ascii="Times New Roman" w:hAnsi="Times New Roman" w:cs="Times New Roman"/>
          <w:b/>
          <w:sz w:val="24"/>
          <w:szCs w:val="24"/>
        </w:rPr>
        <w:t>Website:</w:t>
      </w:r>
    </w:p>
    <w:p w:rsidR="003D0214" w:rsidRDefault="003D0214" w:rsidP="003D0214">
      <w:pPr>
        <w:spacing w:line="360" w:lineRule="auto"/>
        <w:jc w:val="both"/>
        <w:rPr>
          <w:rFonts w:ascii="Times New Roman" w:hAnsi="Times New Roman" w:cs="Times New Roman"/>
          <w:b/>
          <w:sz w:val="24"/>
          <w:szCs w:val="24"/>
        </w:rPr>
      </w:pPr>
      <w:r w:rsidRPr="002A4858">
        <w:rPr>
          <w:rFonts w:ascii="Times New Roman" w:hAnsi="Times New Roman" w:cs="Times New Roman"/>
        </w:rPr>
        <w:t>http://laws-lois.justice.gc.ca/eng/acts/W-11.2/</w:t>
      </w:r>
    </w:p>
    <w:p w:rsidR="003D0214" w:rsidRDefault="003D0214" w:rsidP="003D0214">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http://www.vsrh.hr/CustomPages/Static/HRV/Files/Legislation__Witness-protection-Act</w:t>
      </w:r>
    </w:p>
    <w:p w:rsidR="003D0214" w:rsidRDefault="003D0214" w:rsidP="003D0214">
      <w:pPr>
        <w:spacing w:before="240" w:line="360" w:lineRule="auto"/>
        <w:jc w:val="both"/>
        <w:rPr>
          <w:rFonts w:ascii="Times New Roman" w:hAnsi="Times New Roman" w:cs="Times New Roman"/>
        </w:rPr>
      </w:pPr>
      <w:r w:rsidRPr="001072E1">
        <w:rPr>
          <w:rFonts w:ascii="Times New Roman" w:hAnsi="Times New Roman" w:cs="Times New Roman"/>
        </w:rPr>
        <w:lastRenderedPageBreak/>
        <w:t>http://www.justice.gov.za/legislation/regulations/r2006/</w:t>
      </w:r>
    </w:p>
    <w:p w:rsidR="003D0214" w:rsidRDefault="003D0214" w:rsidP="003D0214">
      <w:pPr>
        <w:spacing w:before="240" w:line="360" w:lineRule="auto"/>
        <w:ind w:left="993" w:hanging="993"/>
        <w:jc w:val="both"/>
        <w:rPr>
          <w:rFonts w:ascii="Times New Roman" w:hAnsi="Times New Roman" w:cs="Times New Roman"/>
          <w:b/>
          <w:sz w:val="24"/>
          <w:szCs w:val="24"/>
        </w:rPr>
      </w:pPr>
      <w:r w:rsidRPr="00552006">
        <w:rPr>
          <w:rFonts w:ascii="Times New Roman" w:hAnsi="Times New Roman" w:cs="Times New Roman"/>
        </w:rPr>
        <w:t>http://news.detik.com/read/2013/06/17/131820/2275508/10/polisi-3-kali-mangkir-sidang-saksi-kunci-diancam-hercules</w:t>
      </w:r>
    </w:p>
    <w:p w:rsidR="003D0214" w:rsidRPr="008A2574" w:rsidRDefault="003D0214" w:rsidP="003D0214">
      <w:pPr>
        <w:spacing w:before="240" w:line="360" w:lineRule="auto"/>
        <w:jc w:val="both"/>
        <w:rPr>
          <w:rFonts w:ascii="Times New Roman" w:hAnsi="Times New Roman" w:cs="Times New Roman"/>
          <w:b/>
          <w:sz w:val="24"/>
          <w:szCs w:val="24"/>
        </w:rPr>
      </w:pPr>
      <w:r w:rsidRPr="008A2574">
        <w:rPr>
          <w:rFonts w:ascii="Times New Roman" w:hAnsi="Times New Roman" w:cs="Times New Roman"/>
          <w:b/>
          <w:sz w:val="24"/>
          <w:szCs w:val="24"/>
        </w:rPr>
        <w:t>Peraturan Perundang-undangan:</w:t>
      </w:r>
    </w:p>
    <w:p w:rsidR="003D0214" w:rsidRPr="008A2574" w:rsidRDefault="003D0214" w:rsidP="003D0214">
      <w:pPr>
        <w:spacing w:after="0" w:line="360" w:lineRule="auto"/>
        <w:ind w:left="993" w:hanging="993"/>
        <w:jc w:val="both"/>
        <w:rPr>
          <w:rFonts w:ascii="Times New Roman" w:hAnsi="Times New Roman" w:cs="Times New Roman"/>
          <w:sz w:val="24"/>
          <w:szCs w:val="24"/>
        </w:rPr>
      </w:pPr>
      <w:r w:rsidRPr="008A2574">
        <w:rPr>
          <w:rFonts w:ascii="Times New Roman" w:hAnsi="Times New Roman" w:cs="Times New Roman"/>
          <w:sz w:val="24"/>
          <w:szCs w:val="24"/>
        </w:rPr>
        <w:t>Kitab Undang-Undang Hukum Pidana, Diterjemahkan Oleh Moeljatno, 2012, Cetakan Ke 30.</w:t>
      </w:r>
    </w:p>
    <w:p w:rsidR="003D0214" w:rsidRPr="008A2574" w:rsidRDefault="003D0214" w:rsidP="003D0214">
      <w:pPr>
        <w:spacing w:after="0" w:line="360" w:lineRule="auto"/>
        <w:ind w:left="993" w:hanging="993"/>
        <w:jc w:val="both"/>
        <w:rPr>
          <w:rFonts w:ascii="Times New Roman" w:hAnsi="Times New Roman" w:cs="Times New Roman"/>
          <w:sz w:val="24"/>
          <w:szCs w:val="24"/>
        </w:rPr>
      </w:pPr>
      <w:r w:rsidRPr="008A2574">
        <w:rPr>
          <w:rFonts w:ascii="Times New Roman" w:hAnsi="Times New Roman" w:cs="Times New Roman"/>
          <w:sz w:val="24"/>
          <w:szCs w:val="24"/>
        </w:rPr>
        <w:t xml:space="preserve">Resolusi Majelis Umum Persatuan Bangsa – Bangsa, Nomor 40/34 tertanggal 29 November 1985 tentang </w:t>
      </w:r>
      <w:r w:rsidRPr="008A2574">
        <w:rPr>
          <w:rFonts w:ascii="Times New Roman" w:hAnsi="Times New Roman" w:cs="Times New Roman"/>
          <w:i/>
          <w:sz w:val="24"/>
          <w:szCs w:val="24"/>
        </w:rPr>
        <w:t>Declaration on Basic Principles of Justice for Victim of Crime dan Abuse of Power.</w:t>
      </w:r>
    </w:p>
    <w:p w:rsidR="003D0214" w:rsidRPr="008A2574" w:rsidRDefault="003D0214" w:rsidP="003D0214">
      <w:pPr>
        <w:spacing w:after="0" w:line="360" w:lineRule="auto"/>
        <w:ind w:left="993" w:hanging="993"/>
        <w:jc w:val="both"/>
        <w:rPr>
          <w:rFonts w:ascii="Times New Roman" w:hAnsi="Times New Roman" w:cs="Times New Roman"/>
          <w:sz w:val="24"/>
          <w:szCs w:val="24"/>
        </w:rPr>
      </w:pPr>
      <w:r w:rsidRPr="008A2574">
        <w:rPr>
          <w:rFonts w:ascii="Times New Roman" w:hAnsi="Times New Roman" w:cs="Times New Roman"/>
          <w:sz w:val="24"/>
          <w:szCs w:val="24"/>
        </w:rPr>
        <w:t>Undang-Undang Dasar Negara Kesatuan Republik Indonesia Tahun 1945.</w:t>
      </w:r>
    </w:p>
    <w:p w:rsidR="003D0214" w:rsidRPr="008A2574" w:rsidRDefault="003D0214" w:rsidP="003D0214">
      <w:pPr>
        <w:spacing w:after="0" w:line="360" w:lineRule="auto"/>
        <w:ind w:left="993" w:hanging="993"/>
        <w:jc w:val="both"/>
        <w:rPr>
          <w:rFonts w:ascii="Times New Roman" w:hAnsi="Times New Roman" w:cs="Times New Roman"/>
          <w:sz w:val="24"/>
          <w:szCs w:val="24"/>
        </w:rPr>
      </w:pPr>
      <w:r w:rsidRPr="008A2574">
        <w:rPr>
          <w:rFonts w:ascii="Times New Roman" w:hAnsi="Times New Roman" w:cs="Times New Roman"/>
          <w:sz w:val="24"/>
          <w:szCs w:val="24"/>
        </w:rPr>
        <w:t>Undang-Undang Nomor 8 Tahun 1981 Tentang Kitab Undang-Undang Hukum Acara Pidana.</w:t>
      </w:r>
    </w:p>
    <w:p w:rsidR="003D0214" w:rsidRDefault="003D0214" w:rsidP="003D0214">
      <w:pPr>
        <w:spacing w:after="0" w:line="360" w:lineRule="auto"/>
        <w:ind w:left="993" w:hanging="993"/>
        <w:jc w:val="both"/>
        <w:rPr>
          <w:rFonts w:ascii="Times New Roman" w:hAnsi="Times New Roman" w:cs="Times New Roman"/>
          <w:sz w:val="24"/>
          <w:szCs w:val="24"/>
        </w:rPr>
      </w:pPr>
      <w:r w:rsidRPr="008A2574">
        <w:rPr>
          <w:rFonts w:ascii="Times New Roman" w:hAnsi="Times New Roman" w:cs="Times New Roman"/>
          <w:sz w:val="24"/>
          <w:szCs w:val="24"/>
        </w:rPr>
        <w:t>Undang-Undang Nomor 13 Tahun 2006 Tentang Perlindungan Saksi Dan Korban.</w:t>
      </w:r>
    </w:p>
    <w:p w:rsidR="003D0214" w:rsidRDefault="003D0214" w:rsidP="003D0214">
      <w:pPr>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Undang-Undang Nomor 26 Tahun 2000</w:t>
      </w:r>
      <w:r w:rsidRPr="008A2574">
        <w:rPr>
          <w:rFonts w:ascii="Times New Roman" w:hAnsi="Times New Roman" w:cs="Times New Roman"/>
          <w:sz w:val="24"/>
          <w:szCs w:val="24"/>
        </w:rPr>
        <w:t xml:space="preserve"> Tentang</w:t>
      </w:r>
      <w:r>
        <w:rPr>
          <w:rFonts w:ascii="Times New Roman" w:hAnsi="Times New Roman" w:cs="Times New Roman"/>
          <w:sz w:val="24"/>
          <w:szCs w:val="24"/>
        </w:rPr>
        <w:t xml:space="preserve"> Pengadilan Hak Asasi Manusia (HAM).</w:t>
      </w:r>
    </w:p>
    <w:p w:rsidR="003D0214" w:rsidRDefault="003D0214" w:rsidP="003D0214">
      <w:pPr>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Undang-Undang Nomor 15 Tahun 2003</w:t>
      </w:r>
      <w:r w:rsidRPr="008A2574">
        <w:rPr>
          <w:rFonts w:ascii="Times New Roman" w:hAnsi="Times New Roman" w:cs="Times New Roman"/>
          <w:sz w:val="24"/>
          <w:szCs w:val="24"/>
        </w:rPr>
        <w:t xml:space="preserve"> Tentang</w:t>
      </w:r>
      <w:r>
        <w:rPr>
          <w:rFonts w:ascii="Times New Roman" w:hAnsi="Times New Roman" w:cs="Times New Roman"/>
          <w:sz w:val="24"/>
          <w:szCs w:val="24"/>
        </w:rPr>
        <w:t xml:space="preserve"> Pemberantasan Tindak Pidana Terorisme.</w:t>
      </w:r>
    </w:p>
    <w:p w:rsidR="003D0214" w:rsidRDefault="003D0214" w:rsidP="003D0214">
      <w:pPr>
        <w:spacing w:after="0" w:line="360" w:lineRule="auto"/>
        <w:ind w:left="993" w:hanging="993"/>
        <w:jc w:val="both"/>
        <w:rPr>
          <w:rFonts w:ascii="Times New Roman" w:hAnsi="Times New Roman" w:cs="Times New Roman"/>
          <w:sz w:val="24"/>
          <w:szCs w:val="24"/>
        </w:rPr>
      </w:pPr>
      <w:r w:rsidRPr="008A2574">
        <w:rPr>
          <w:rFonts w:ascii="Times New Roman" w:hAnsi="Times New Roman" w:cs="Times New Roman"/>
          <w:sz w:val="24"/>
          <w:szCs w:val="24"/>
        </w:rPr>
        <w:t xml:space="preserve">Undang-Undang Nomor </w:t>
      </w:r>
      <w:r>
        <w:rPr>
          <w:rFonts w:ascii="Times New Roman" w:hAnsi="Times New Roman" w:cs="Times New Roman"/>
          <w:sz w:val="24"/>
          <w:szCs w:val="24"/>
        </w:rPr>
        <w:t>2</w:t>
      </w:r>
      <w:r w:rsidRPr="008A2574">
        <w:rPr>
          <w:rFonts w:ascii="Times New Roman" w:hAnsi="Times New Roman" w:cs="Times New Roman"/>
          <w:sz w:val="24"/>
          <w:szCs w:val="24"/>
        </w:rPr>
        <w:t>3 Tahun 200</w:t>
      </w:r>
      <w:r>
        <w:rPr>
          <w:rFonts w:ascii="Times New Roman" w:hAnsi="Times New Roman" w:cs="Times New Roman"/>
          <w:sz w:val="24"/>
          <w:szCs w:val="24"/>
        </w:rPr>
        <w:t>2</w:t>
      </w:r>
      <w:r w:rsidRPr="008A2574">
        <w:rPr>
          <w:rFonts w:ascii="Times New Roman" w:hAnsi="Times New Roman" w:cs="Times New Roman"/>
          <w:sz w:val="24"/>
          <w:szCs w:val="24"/>
        </w:rPr>
        <w:t xml:space="preserve"> Tentang</w:t>
      </w:r>
      <w:r>
        <w:rPr>
          <w:rFonts w:ascii="Times New Roman" w:hAnsi="Times New Roman" w:cs="Times New Roman"/>
          <w:sz w:val="24"/>
          <w:szCs w:val="24"/>
        </w:rPr>
        <w:t xml:space="preserve"> Perlindungan Anak.</w:t>
      </w:r>
    </w:p>
    <w:p w:rsidR="003D0214" w:rsidRDefault="003D0214" w:rsidP="003D0214">
      <w:pPr>
        <w:spacing w:after="0" w:line="360" w:lineRule="auto"/>
        <w:ind w:left="993" w:hanging="993"/>
        <w:jc w:val="both"/>
        <w:rPr>
          <w:rFonts w:ascii="Times New Roman" w:hAnsi="Times New Roman" w:cs="Times New Roman"/>
          <w:sz w:val="24"/>
          <w:szCs w:val="24"/>
        </w:rPr>
      </w:pPr>
      <w:r w:rsidRPr="008A2574">
        <w:rPr>
          <w:rFonts w:ascii="Times New Roman" w:hAnsi="Times New Roman" w:cs="Times New Roman"/>
          <w:sz w:val="24"/>
          <w:szCs w:val="24"/>
        </w:rPr>
        <w:t xml:space="preserve">Undang-Undang Nomor </w:t>
      </w:r>
      <w:r>
        <w:rPr>
          <w:rFonts w:ascii="Times New Roman" w:hAnsi="Times New Roman" w:cs="Times New Roman"/>
          <w:sz w:val="24"/>
          <w:szCs w:val="24"/>
        </w:rPr>
        <w:t>2</w:t>
      </w:r>
      <w:r w:rsidRPr="008A2574">
        <w:rPr>
          <w:rFonts w:ascii="Times New Roman" w:hAnsi="Times New Roman" w:cs="Times New Roman"/>
          <w:sz w:val="24"/>
          <w:szCs w:val="24"/>
        </w:rPr>
        <w:t>1 Tahun 200</w:t>
      </w:r>
      <w:r>
        <w:rPr>
          <w:rFonts w:ascii="Times New Roman" w:hAnsi="Times New Roman" w:cs="Times New Roman"/>
          <w:sz w:val="24"/>
          <w:szCs w:val="24"/>
        </w:rPr>
        <w:t>7</w:t>
      </w:r>
      <w:r w:rsidRPr="008A2574">
        <w:rPr>
          <w:rFonts w:ascii="Times New Roman" w:hAnsi="Times New Roman" w:cs="Times New Roman"/>
          <w:sz w:val="24"/>
          <w:szCs w:val="24"/>
        </w:rPr>
        <w:t xml:space="preserve"> Tentang</w:t>
      </w:r>
      <w:r>
        <w:rPr>
          <w:rFonts w:ascii="Times New Roman" w:hAnsi="Times New Roman" w:cs="Times New Roman"/>
          <w:sz w:val="24"/>
          <w:szCs w:val="24"/>
        </w:rPr>
        <w:t xml:space="preserve"> Pemberantasan Tindak Pidana Perdagangan Orang.</w:t>
      </w:r>
    </w:p>
    <w:p w:rsidR="003D0214" w:rsidRDefault="003D0214" w:rsidP="003D0214">
      <w:pPr>
        <w:spacing w:after="0" w:line="360" w:lineRule="auto"/>
        <w:ind w:left="993" w:hanging="993"/>
        <w:jc w:val="both"/>
        <w:rPr>
          <w:rFonts w:ascii="Times New Roman" w:hAnsi="Times New Roman" w:cs="Times New Roman"/>
          <w:sz w:val="24"/>
          <w:szCs w:val="24"/>
        </w:rPr>
      </w:pPr>
    </w:p>
    <w:p w:rsidR="003D0214" w:rsidRDefault="003D0214" w:rsidP="003D0214">
      <w:pPr>
        <w:spacing w:after="0" w:line="360" w:lineRule="auto"/>
        <w:ind w:left="993" w:hanging="993"/>
        <w:jc w:val="both"/>
        <w:rPr>
          <w:rFonts w:ascii="Times New Roman" w:hAnsi="Times New Roman" w:cs="Times New Roman"/>
          <w:sz w:val="24"/>
          <w:szCs w:val="24"/>
        </w:rPr>
      </w:pPr>
    </w:p>
    <w:p w:rsidR="003D0214" w:rsidRPr="008A2574" w:rsidRDefault="003D0214" w:rsidP="003D0214">
      <w:pPr>
        <w:spacing w:after="0" w:line="360" w:lineRule="auto"/>
        <w:ind w:left="993" w:hanging="993"/>
        <w:jc w:val="both"/>
        <w:rPr>
          <w:rFonts w:ascii="Times New Roman" w:hAnsi="Times New Roman" w:cs="Times New Roman"/>
          <w:sz w:val="24"/>
          <w:szCs w:val="24"/>
        </w:rPr>
      </w:pPr>
    </w:p>
    <w:p w:rsidR="003D0214" w:rsidRPr="008A2574" w:rsidRDefault="003D0214" w:rsidP="003D0214">
      <w:pPr>
        <w:spacing w:before="240" w:line="360" w:lineRule="auto"/>
        <w:ind w:left="993" w:hanging="993"/>
        <w:jc w:val="both"/>
        <w:rPr>
          <w:rFonts w:ascii="Times New Roman" w:hAnsi="Times New Roman" w:cs="Times New Roman"/>
          <w:sz w:val="24"/>
          <w:szCs w:val="24"/>
        </w:rPr>
      </w:pPr>
    </w:p>
    <w:p w:rsidR="003D0214" w:rsidRPr="00736E73" w:rsidRDefault="003D0214" w:rsidP="003D0214">
      <w:pPr>
        <w:pStyle w:val="Default"/>
        <w:spacing w:line="480" w:lineRule="auto"/>
        <w:ind w:left="1701"/>
        <w:jc w:val="both"/>
        <w:rPr>
          <w:b/>
        </w:rPr>
      </w:pPr>
    </w:p>
    <w:sectPr w:rsidR="003D0214" w:rsidRPr="00736E73" w:rsidSect="002F074C">
      <w:footerReference w:type="default" r:id="rId13"/>
      <w:pgSz w:w="11906" w:h="16838" w:code="9"/>
      <w:pgMar w:top="2268" w:right="1701" w:bottom="1701" w:left="2268"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BE4" w:rsidRDefault="009B1BE4" w:rsidP="006D2412">
      <w:pPr>
        <w:spacing w:after="0" w:line="240" w:lineRule="auto"/>
      </w:pPr>
      <w:r>
        <w:separator/>
      </w:r>
    </w:p>
  </w:endnote>
  <w:endnote w:type="continuationSeparator" w:id="1">
    <w:p w:rsidR="009B1BE4" w:rsidRDefault="009B1BE4" w:rsidP="006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33055"/>
      <w:docPartObj>
        <w:docPartGallery w:val="Page Numbers (Bottom of Page)"/>
        <w:docPartUnique/>
      </w:docPartObj>
    </w:sdtPr>
    <w:sdtContent>
      <w:p w:rsidR="002738AE" w:rsidRDefault="002738AE">
        <w:pPr>
          <w:pStyle w:val="Footer"/>
          <w:jc w:val="center"/>
        </w:pPr>
        <w:fldSimple w:instr=" PAGE   \* MERGEFORMAT ">
          <w:r w:rsidR="00A3048B">
            <w:rPr>
              <w:noProof/>
            </w:rPr>
            <w:t>ii</w:t>
          </w:r>
        </w:fldSimple>
      </w:p>
    </w:sdtContent>
  </w:sdt>
  <w:p w:rsidR="002738AE" w:rsidRDefault="002738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AE" w:rsidRDefault="002738AE">
    <w:pPr>
      <w:pStyle w:val="Footer"/>
      <w:jc w:val="right"/>
    </w:pPr>
    <w:fldSimple w:instr=" PAGE   \* MERGEFORMAT ">
      <w:r w:rsidR="00A3048B">
        <w:rPr>
          <w:noProof/>
        </w:rPr>
        <w:t>4</w:t>
      </w:r>
    </w:fldSimple>
  </w:p>
  <w:p w:rsidR="002738AE" w:rsidRDefault="002738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AE" w:rsidRDefault="002738AE">
    <w:pPr>
      <w:pStyle w:val="Footer"/>
      <w:jc w:val="right"/>
    </w:pPr>
  </w:p>
  <w:p w:rsidR="002738AE" w:rsidRDefault="002738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BE4" w:rsidRDefault="009B1BE4" w:rsidP="006D2412">
      <w:pPr>
        <w:spacing w:after="0" w:line="240" w:lineRule="auto"/>
      </w:pPr>
      <w:r>
        <w:separator/>
      </w:r>
    </w:p>
  </w:footnote>
  <w:footnote w:type="continuationSeparator" w:id="1">
    <w:p w:rsidR="009B1BE4" w:rsidRDefault="009B1BE4" w:rsidP="006D2412">
      <w:pPr>
        <w:spacing w:after="0" w:line="240" w:lineRule="auto"/>
      </w:pPr>
      <w:r>
        <w:continuationSeparator/>
      </w:r>
    </w:p>
  </w:footnote>
  <w:footnote w:id="2">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Jimly Asshiddiqie, </w:t>
      </w:r>
      <w:r w:rsidRPr="00227738">
        <w:rPr>
          <w:rFonts w:ascii="Times New Roman" w:hAnsi="Times New Roman" w:cs="Times New Roman"/>
          <w:i/>
        </w:rPr>
        <w:t>Pokok-Pokok Hukum Tata Negara Pasca Reformasi</w:t>
      </w:r>
      <w:r w:rsidRPr="00227738">
        <w:rPr>
          <w:rFonts w:ascii="Times New Roman" w:hAnsi="Times New Roman" w:cs="Times New Roman"/>
        </w:rPr>
        <w:t xml:space="preserve">, </w:t>
      </w:r>
      <w:r>
        <w:rPr>
          <w:rFonts w:ascii="Times New Roman" w:hAnsi="Times New Roman" w:cs="Times New Roman"/>
        </w:rPr>
        <w:t>(Jakarta:</w:t>
      </w:r>
      <w:r w:rsidRPr="000755A9">
        <w:rPr>
          <w:rFonts w:ascii="Times New Roman" w:hAnsi="Times New Roman" w:cs="Times New Roman"/>
        </w:rPr>
        <w:t xml:space="preserve"> </w:t>
      </w:r>
      <w:r w:rsidRPr="00227738">
        <w:rPr>
          <w:rFonts w:ascii="Times New Roman" w:hAnsi="Times New Roman" w:cs="Times New Roman"/>
        </w:rPr>
        <w:t>Djambatan,  2007</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297.</w:t>
      </w:r>
    </w:p>
  </w:footnote>
  <w:footnote w:id="3">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Satjipto Rahardjo, </w:t>
      </w:r>
      <w:r w:rsidRPr="00227738">
        <w:rPr>
          <w:rFonts w:ascii="Times New Roman" w:hAnsi="Times New Roman" w:cs="Times New Roman"/>
          <w:i/>
        </w:rPr>
        <w:t>Penegakan Hukum : Suatu Tinjauan Sosiologis,</w:t>
      </w:r>
      <w:r w:rsidRPr="00227738">
        <w:rPr>
          <w:rFonts w:ascii="Times New Roman" w:hAnsi="Times New Roman" w:cs="Times New Roman"/>
        </w:rPr>
        <w:t xml:space="preserve"> </w:t>
      </w:r>
      <w:r>
        <w:rPr>
          <w:rFonts w:ascii="Times New Roman" w:hAnsi="Times New Roman" w:cs="Times New Roman"/>
        </w:rPr>
        <w:t>(Yogyakarta:</w:t>
      </w:r>
      <w:r w:rsidRPr="000A1E0F">
        <w:rPr>
          <w:rFonts w:ascii="Times New Roman" w:hAnsi="Times New Roman" w:cs="Times New Roman"/>
        </w:rPr>
        <w:t xml:space="preserve"> </w:t>
      </w:r>
      <w:r w:rsidRPr="00227738">
        <w:rPr>
          <w:rFonts w:ascii="Times New Roman" w:hAnsi="Times New Roman" w:cs="Times New Roman"/>
        </w:rPr>
        <w:t>Genta Publishing, 2009</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.vii</w:t>
      </w:r>
      <w:r>
        <w:rPr>
          <w:rFonts w:ascii="Times New Roman" w:hAnsi="Times New Roman" w:cs="Times New Roman"/>
        </w:rPr>
        <w:t>.</w:t>
      </w:r>
    </w:p>
  </w:footnote>
  <w:footnote w:id="4">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Bernard L Tanya, </w:t>
      </w:r>
      <w:r w:rsidRPr="00227738">
        <w:rPr>
          <w:rFonts w:ascii="Times New Roman" w:hAnsi="Times New Roman" w:cs="Times New Roman"/>
          <w:i/>
        </w:rPr>
        <w:t>Politik Hukum : Agenda Kepentingan Bersama</w:t>
      </w:r>
      <w:r w:rsidRPr="00227738">
        <w:rPr>
          <w:rFonts w:ascii="Times New Roman" w:hAnsi="Times New Roman" w:cs="Times New Roman"/>
        </w:rPr>
        <w:t xml:space="preserve">, </w:t>
      </w:r>
      <w:r>
        <w:rPr>
          <w:rFonts w:ascii="Times New Roman" w:hAnsi="Times New Roman" w:cs="Times New Roman"/>
        </w:rPr>
        <w:t>(Yogyakarta:</w:t>
      </w:r>
      <w:r w:rsidRPr="000A1E0F">
        <w:rPr>
          <w:rFonts w:ascii="Times New Roman" w:hAnsi="Times New Roman" w:cs="Times New Roman"/>
        </w:rPr>
        <w:t xml:space="preserve"> </w:t>
      </w:r>
      <w:r>
        <w:rPr>
          <w:rFonts w:ascii="Times New Roman" w:hAnsi="Times New Roman" w:cs="Times New Roman"/>
        </w:rPr>
        <w:t>Genta Publishing,</w:t>
      </w:r>
      <w:r w:rsidRPr="00227738">
        <w:rPr>
          <w:rFonts w:ascii="Times New Roman" w:hAnsi="Times New Roman" w:cs="Times New Roman"/>
        </w:rPr>
        <w:t xml:space="preserve"> 2011</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.11-12.</w:t>
      </w:r>
    </w:p>
  </w:footnote>
  <w:footnote w:id="5">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Moeljatno, </w:t>
      </w:r>
      <w:r w:rsidRPr="00227738">
        <w:rPr>
          <w:rFonts w:ascii="Times New Roman" w:hAnsi="Times New Roman" w:cs="Times New Roman"/>
          <w:i/>
        </w:rPr>
        <w:t>Asas-Asas Hukum Pidana</w:t>
      </w:r>
      <w:r w:rsidRPr="00227738">
        <w:rPr>
          <w:rFonts w:ascii="Times New Roman" w:hAnsi="Times New Roman" w:cs="Times New Roman"/>
        </w:rPr>
        <w:t xml:space="preserve">, </w:t>
      </w:r>
      <w:r>
        <w:rPr>
          <w:rFonts w:ascii="Times New Roman" w:hAnsi="Times New Roman" w:cs="Times New Roman"/>
        </w:rPr>
        <w:t>(</w:t>
      </w:r>
      <w:r w:rsidRPr="00227738">
        <w:rPr>
          <w:rFonts w:ascii="Times New Roman" w:hAnsi="Times New Roman" w:cs="Times New Roman"/>
        </w:rPr>
        <w:t>Jakart</w:t>
      </w:r>
      <w:r>
        <w:rPr>
          <w:rFonts w:ascii="Times New Roman" w:hAnsi="Times New Roman" w:cs="Times New Roman"/>
        </w:rPr>
        <w:t>a:</w:t>
      </w:r>
      <w:r w:rsidRPr="000A1E0F">
        <w:rPr>
          <w:rFonts w:ascii="Times New Roman" w:hAnsi="Times New Roman" w:cs="Times New Roman"/>
        </w:rPr>
        <w:t xml:space="preserve"> </w:t>
      </w:r>
      <w:r w:rsidRPr="00227738">
        <w:rPr>
          <w:rFonts w:ascii="Times New Roman" w:hAnsi="Times New Roman" w:cs="Times New Roman"/>
        </w:rPr>
        <w:t>Rineka Cipta, 2009</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2.</w:t>
      </w:r>
    </w:p>
  </w:footnote>
  <w:footnote w:id="6">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w:t>
      </w:r>
      <w:r w:rsidRPr="00227738">
        <w:rPr>
          <w:rFonts w:ascii="Times New Roman" w:hAnsi="Times New Roman" w:cs="Times New Roman"/>
          <w:i/>
        </w:rPr>
        <w:t>Ibid</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8</w:t>
      </w:r>
      <w:r>
        <w:rPr>
          <w:rFonts w:ascii="Times New Roman" w:hAnsi="Times New Roman" w:cs="Times New Roman"/>
        </w:rPr>
        <w:t>.</w:t>
      </w:r>
    </w:p>
  </w:footnote>
  <w:footnote w:id="7">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A.Z. Abidin Farid dan Andi Hamzah</w:t>
      </w:r>
      <w:r w:rsidRPr="00227738">
        <w:rPr>
          <w:rFonts w:ascii="Times New Roman" w:hAnsi="Times New Roman" w:cs="Times New Roman"/>
          <w:i/>
        </w:rPr>
        <w:t>, Bentuk-Bentuk Khusus Perwujudan Delik (Penyertaan, Dan Gabungan Delik) Dan Hukum Penitensier</w:t>
      </w:r>
      <w:r w:rsidRPr="00227738">
        <w:rPr>
          <w:rFonts w:ascii="Times New Roman" w:hAnsi="Times New Roman" w:cs="Times New Roman"/>
        </w:rPr>
        <w:t xml:space="preserve">, </w:t>
      </w:r>
      <w:r>
        <w:rPr>
          <w:rFonts w:ascii="Times New Roman" w:hAnsi="Times New Roman" w:cs="Times New Roman"/>
        </w:rPr>
        <w:t>(Jakarta:</w:t>
      </w:r>
      <w:r w:rsidRPr="006D1CF0">
        <w:rPr>
          <w:rFonts w:ascii="Times New Roman" w:hAnsi="Times New Roman" w:cs="Times New Roman"/>
        </w:rPr>
        <w:t xml:space="preserve"> </w:t>
      </w:r>
      <w:r w:rsidRPr="00227738">
        <w:rPr>
          <w:rFonts w:ascii="Times New Roman" w:hAnsi="Times New Roman" w:cs="Times New Roman"/>
        </w:rPr>
        <w:t>P.T Raja Grafindo Persada, 2008</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1.</w:t>
      </w:r>
    </w:p>
  </w:footnote>
  <w:footnote w:id="8">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w:t>
      </w:r>
      <w:r w:rsidRPr="00227738">
        <w:rPr>
          <w:rFonts w:ascii="Times New Roman" w:hAnsi="Times New Roman" w:cs="Times New Roman"/>
          <w:i/>
        </w:rPr>
        <w:t>Ibid</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277.</w:t>
      </w:r>
    </w:p>
  </w:footnote>
  <w:footnote w:id="9">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Mien Rukmini, </w:t>
      </w:r>
      <w:r w:rsidRPr="00227738">
        <w:rPr>
          <w:rFonts w:ascii="Times New Roman" w:hAnsi="Times New Roman" w:cs="Times New Roman"/>
          <w:i/>
        </w:rPr>
        <w:t>Aspek Hukum Pidana Dan Kriminologi (Sebuah Bunga Rampai)</w:t>
      </w:r>
      <w:r w:rsidRPr="00227738">
        <w:rPr>
          <w:rFonts w:ascii="Times New Roman" w:hAnsi="Times New Roman" w:cs="Times New Roman"/>
        </w:rPr>
        <w:t xml:space="preserve">, </w:t>
      </w:r>
      <w:r>
        <w:rPr>
          <w:rFonts w:ascii="Times New Roman" w:hAnsi="Times New Roman" w:cs="Times New Roman"/>
        </w:rPr>
        <w:t>(Bandung:</w:t>
      </w:r>
      <w:r w:rsidRPr="006D1CF0">
        <w:rPr>
          <w:rFonts w:ascii="Times New Roman" w:hAnsi="Times New Roman" w:cs="Times New Roman"/>
        </w:rPr>
        <w:t xml:space="preserve"> </w:t>
      </w:r>
      <w:r w:rsidRPr="00227738">
        <w:rPr>
          <w:rFonts w:ascii="Times New Roman" w:hAnsi="Times New Roman" w:cs="Times New Roman"/>
        </w:rPr>
        <w:t>P.T Alumni, 2009</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134.</w:t>
      </w:r>
    </w:p>
  </w:footnote>
  <w:footnote w:id="10">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Muladi</w:t>
      </w:r>
      <w:r w:rsidRPr="00227738">
        <w:rPr>
          <w:rFonts w:ascii="Times New Roman" w:hAnsi="Times New Roman" w:cs="Times New Roman"/>
          <w:i/>
        </w:rPr>
        <w:t>, Lembaga Pidana Bersyarat</w:t>
      </w:r>
      <w:r w:rsidRPr="00227738">
        <w:rPr>
          <w:rFonts w:ascii="Times New Roman" w:hAnsi="Times New Roman" w:cs="Times New Roman"/>
        </w:rPr>
        <w:t xml:space="preserve">, </w:t>
      </w:r>
      <w:r>
        <w:rPr>
          <w:rFonts w:ascii="Times New Roman" w:hAnsi="Times New Roman" w:cs="Times New Roman"/>
        </w:rPr>
        <w:t>(Bandung:</w:t>
      </w:r>
      <w:r w:rsidRPr="002D7B33">
        <w:rPr>
          <w:rFonts w:ascii="Times New Roman" w:hAnsi="Times New Roman" w:cs="Times New Roman"/>
        </w:rPr>
        <w:t xml:space="preserve"> </w:t>
      </w:r>
      <w:r w:rsidRPr="00227738">
        <w:rPr>
          <w:rFonts w:ascii="Times New Roman" w:hAnsi="Times New Roman" w:cs="Times New Roman"/>
        </w:rPr>
        <w:t>P.T Alumni, 2008</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.15.</w:t>
      </w:r>
    </w:p>
  </w:footnote>
  <w:footnote w:id="11">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Nyoman Serikat Putra Jaya, </w:t>
      </w:r>
      <w:r w:rsidRPr="00227738">
        <w:rPr>
          <w:rFonts w:ascii="Times New Roman" w:hAnsi="Times New Roman" w:cs="Times New Roman"/>
          <w:i/>
        </w:rPr>
        <w:t>Sistem Peradilan Pidana (Criminal Justice System)</w:t>
      </w:r>
      <w:r w:rsidRPr="00227738">
        <w:rPr>
          <w:rFonts w:ascii="Times New Roman" w:hAnsi="Times New Roman" w:cs="Times New Roman"/>
        </w:rPr>
        <w:t xml:space="preserve">, </w:t>
      </w:r>
      <w:r>
        <w:rPr>
          <w:rFonts w:ascii="Times New Roman" w:hAnsi="Times New Roman" w:cs="Times New Roman"/>
        </w:rPr>
        <w:t>(Semarang:</w:t>
      </w:r>
      <w:r w:rsidRPr="00227738">
        <w:rPr>
          <w:rFonts w:ascii="Times New Roman" w:hAnsi="Times New Roman" w:cs="Times New Roman"/>
        </w:rPr>
        <w:t>Magister Ilmu Hukum Universitas Diponegoro, 2013</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8.</w:t>
      </w:r>
    </w:p>
  </w:footnote>
  <w:footnote w:id="12">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Supriyadi Widodo Eddyono Dkk, </w:t>
      </w:r>
      <w:r w:rsidRPr="00227738">
        <w:rPr>
          <w:rFonts w:ascii="Times New Roman" w:hAnsi="Times New Roman" w:cs="Times New Roman"/>
          <w:i/>
        </w:rPr>
        <w:t>Perlindungan Korban Dan Saksi Dalam Statuta Roma</w:t>
      </w:r>
      <w:r w:rsidRPr="00227738">
        <w:rPr>
          <w:rFonts w:ascii="Times New Roman" w:hAnsi="Times New Roman" w:cs="Times New Roman"/>
        </w:rPr>
        <w:t xml:space="preserve">, </w:t>
      </w:r>
      <w:hyperlink r:id="rId1" w:history="1">
        <w:r w:rsidRPr="003850AF">
          <w:rPr>
            <w:rStyle w:val="Hyperlink"/>
            <w:rFonts w:ascii="Times New Roman" w:hAnsi="Times New Roman" w:cs="Times New Roman"/>
            <w:color w:val="auto"/>
          </w:rPr>
          <w:t>www.perlindungansaksi.wordpress.com</w:t>
        </w:r>
      </w:hyperlink>
      <w:r w:rsidRPr="00227738">
        <w:rPr>
          <w:rFonts w:ascii="Times New Roman" w:hAnsi="Times New Roman" w:cs="Times New Roman"/>
        </w:rPr>
        <w:t>, Jakarta, 2005, hal.1, di akses pada tanggal 02 Januari 2014.</w:t>
      </w:r>
    </w:p>
  </w:footnote>
  <w:footnote w:id="13">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Muhadar, </w:t>
      </w:r>
      <w:r w:rsidRPr="00227738">
        <w:rPr>
          <w:rFonts w:ascii="Times New Roman" w:hAnsi="Times New Roman" w:cs="Times New Roman"/>
          <w:i/>
        </w:rPr>
        <w:t>Perlindungan Saksi dan Korban Dalam Sistem Peradilan Pidana</w:t>
      </w:r>
      <w:r w:rsidRPr="00227738">
        <w:rPr>
          <w:rFonts w:ascii="Times New Roman" w:hAnsi="Times New Roman" w:cs="Times New Roman"/>
        </w:rPr>
        <w:t xml:space="preserve">, </w:t>
      </w:r>
      <w:r>
        <w:rPr>
          <w:rFonts w:ascii="Times New Roman" w:hAnsi="Times New Roman" w:cs="Times New Roman"/>
        </w:rPr>
        <w:t>(Surabaya:</w:t>
      </w:r>
      <w:r w:rsidRPr="003850AF">
        <w:rPr>
          <w:rFonts w:ascii="Times New Roman" w:hAnsi="Times New Roman" w:cs="Times New Roman"/>
        </w:rPr>
        <w:t xml:space="preserve"> </w:t>
      </w:r>
      <w:r w:rsidRPr="00227738">
        <w:rPr>
          <w:rFonts w:ascii="Times New Roman" w:hAnsi="Times New Roman" w:cs="Times New Roman"/>
        </w:rPr>
        <w:t>CV.Putra Media Nusantara, 2009</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198.</w:t>
      </w:r>
    </w:p>
  </w:footnote>
  <w:footnote w:id="14">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Cesare Beccaria, </w:t>
      </w:r>
      <w:r w:rsidRPr="00227738">
        <w:rPr>
          <w:rFonts w:ascii="Times New Roman" w:hAnsi="Times New Roman" w:cs="Times New Roman"/>
          <w:i/>
        </w:rPr>
        <w:t>Perihal Kejahatan dan Hukuman</w:t>
      </w:r>
      <w:r w:rsidRPr="00227738">
        <w:rPr>
          <w:rFonts w:ascii="Times New Roman" w:hAnsi="Times New Roman" w:cs="Times New Roman"/>
        </w:rPr>
        <w:t xml:space="preserve">, Editor/Penerjemah : Wahmuji, </w:t>
      </w:r>
      <w:r>
        <w:rPr>
          <w:rFonts w:ascii="Times New Roman" w:hAnsi="Times New Roman" w:cs="Times New Roman"/>
        </w:rPr>
        <w:t>(Yogyakarta:</w:t>
      </w:r>
      <w:r w:rsidRPr="003850AF">
        <w:rPr>
          <w:rFonts w:ascii="Times New Roman" w:hAnsi="Times New Roman" w:cs="Times New Roman"/>
        </w:rPr>
        <w:t xml:space="preserve"> </w:t>
      </w:r>
      <w:r w:rsidRPr="00227738">
        <w:rPr>
          <w:rFonts w:ascii="Times New Roman" w:hAnsi="Times New Roman" w:cs="Times New Roman"/>
        </w:rPr>
        <w:t>Genta Publishing, 2011</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40.</w:t>
      </w:r>
    </w:p>
  </w:footnote>
  <w:footnote w:id="15">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Eko Soponyono, </w:t>
      </w:r>
      <w:r w:rsidRPr="00227738">
        <w:rPr>
          <w:rFonts w:ascii="Times New Roman" w:hAnsi="Times New Roman" w:cs="Times New Roman"/>
          <w:i/>
        </w:rPr>
        <w:t>Kebijakan Formulasi Sistem Pemidanaan Yang Berorientasi Pada Korban Dalam Bidang Hukum Pidana Materiil</w:t>
      </w:r>
      <w:r w:rsidRPr="00227738">
        <w:rPr>
          <w:rFonts w:ascii="Times New Roman" w:hAnsi="Times New Roman" w:cs="Times New Roman"/>
        </w:rPr>
        <w:t xml:space="preserve">, </w:t>
      </w:r>
      <w:r>
        <w:rPr>
          <w:rFonts w:ascii="Times New Roman" w:hAnsi="Times New Roman" w:cs="Times New Roman"/>
        </w:rPr>
        <w:t>(Yogyakarta:</w:t>
      </w:r>
      <w:r w:rsidRPr="00CF51E4">
        <w:rPr>
          <w:rFonts w:ascii="Times New Roman" w:hAnsi="Times New Roman" w:cs="Times New Roman"/>
        </w:rPr>
        <w:t xml:space="preserve"> </w:t>
      </w:r>
      <w:r w:rsidRPr="00227738">
        <w:rPr>
          <w:rFonts w:ascii="Times New Roman" w:hAnsi="Times New Roman" w:cs="Times New Roman"/>
        </w:rPr>
        <w:t>Pohon Cahaya, 2011</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16.</w:t>
      </w:r>
    </w:p>
  </w:footnote>
  <w:footnote w:id="16">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Nyoman Serikat Putra Jaya, </w:t>
      </w:r>
      <w:r w:rsidRPr="00227738">
        <w:rPr>
          <w:rFonts w:ascii="Times New Roman" w:hAnsi="Times New Roman" w:cs="Times New Roman"/>
          <w:i/>
        </w:rPr>
        <w:t>Op.Cit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38.</w:t>
      </w:r>
    </w:p>
  </w:footnote>
  <w:footnote w:id="17">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Barda Nawawi Arief, </w:t>
      </w:r>
      <w:r w:rsidRPr="00227738">
        <w:rPr>
          <w:rFonts w:ascii="Times New Roman" w:hAnsi="Times New Roman" w:cs="Times New Roman"/>
          <w:i/>
        </w:rPr>
        <w:t>Bunga Rampai Kebijakan Hukum Pidana : Perkembangan Penyusunan Konsep KUHP Baru</w:t>
      </w:r>
      <w:r w:rsidRPr="00227738">
        <w:rPr>
          <w:rFonts w:ascii="Times New Roman" w:hAnsi="Times New Roman" w:cs="Times New Roman"/>
        </w:rPr>
        <w:t xml:space="preserve">, </w:t>
      </w:r>
      <w:r>
        <w:rPr>
          <w:rFonts w:ascii="Times New Roman" w:hAnsi="Times New Roman" w:cs="Times New Roman"/>
        </w:rPr>
        <w:t>(Jakarta:</w:t>
      </w:r>
      <w:r w:rsidRPr="005117AB">
        <w:rPr>
          <w:rFonts w:ascii="Times New Roman" w:hAnsi="Times New Roman" w:cs="Times New Roman"/>
        </w:rPr>
        <w:t xml:space="preserve"> </w:t>
      </w:r>
      <w:r w:rsidRPr="00227738">
        <w:rPr>
          <w:rFonts w:ascii="Times New Roman" w:hAnsi="Times New Roman" w:cs="Times New Roman"/>
        </w:rPr>
        <w:t>Kencana, 2010</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26.</w:t>
      </w:r>
    </w:p>
  </w:footnote>
  <w:footnote w:id="18">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w:t>
      </w:r>
      <w:r w:rsidRPr="00227738">
        <w:rPr>
          <w:rFonts w:ascii="Times New Roman" w:hAnsi="Times New Roman" w:cs="Times New Roman"/>
          <w:i/>
        </w:rPr>
        <w:t>Ibid</w:t>
      </w:r>
      <w:r w:rsidRPr="00227738">
        <w:rPr>
          <w:rFonts w:ascii="Times New Roman" w:hAnsi="Times New Roman" w:cs="Times New Roman"/>
        </w:rPr>
        <w:t>.</w:t>
      </w:r>
    </w:p>
  </w:footnote>
  <w:footnote w:id="19">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Sudarto, </w:t>
      </w:r>
      <w:r w:rsidRPr="00227738">
        <w:rPr>
          <w:rFonts w:ascii="Times New Roman" w:hAnsi="Times New Roman" w:cs="Times New Roman"/>
          <w:i/>
        </w:rPr>
        <w:t>Hukum Pidana dan Perkembangan Masyarakat</w:t>
      </w:r>
      <w:r w:rsidRPr="00227738">
        <w:rPr>
          <w:rFonts w:ascii="Times New Roman" w:hAnsi="Times New Roman" w:cs="Times New Roman"/>
        </w:rPr>
        <w:t xml:space="preserve">, </w:t>
      </w:r>
      <w:r>
        <w:rPr>
          <w:rFonts w:ascii="Times New Roman" w:hAnsi="Times New Roman" w:cs="Times New Roman"/>
        </w:rPr>
        <w:t>(Bandung:</w:t>
      </w:r>
      <w:r w:rsidRPr="006500BA">
        <w:rPr>
          <w:rFonts w:ascii="Times New Roman" w:hAnsi="Times New Roman" w:cs="Times New Roman"/>
        </w:rPr>
        <w:t xml:space="preserve"> </w:t>
      </w:r>
      <w:r w:rsidRPr="00227738">
        <w:rPr>
          <w:rFonts w:ascii="Times New Roman" w:hAnsi="Times New Roman" w:cs="Times New Roman"/>
        </w:rPr>
        <w:t>Sinar Baru, 1983</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20.</w:t>
      </w:r>
    </w:p>
  </w:footnote>
  <w:footnote w:id="20">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Barda Nawawi Arief, </w:t>
      </w:r>
      <w:r w:rsidRPr="00227738">
        <w:rPr>
          <w:rFonts w:ascii="Times New Roman" w:hAnsi="Times New Roman" w:cs="Times New Roman"/>
          <w:i/>
        </w:rPr>
        <w:t>Kebijakan Formulasi Ketentuan Pidana Dalam Peraturan Perundang-Undangan</w:t>
      </w:r>
      <w:r w:rsidRPr="00227738">
        <w:rPr>
          <w:rFonts w:ascii="Times New Roman" w:hAnsi="Times New Roman" w:cs="Times New Roman"/>
        </w:rPr>
        <w:t xml:space="preserve">, </w:t>
      </w:r>
      <w:r>
        <w:rPr>
          <w:rFonts w:ascii="Times New Roman" w:hAnsi="Times New Roman" w:cs="Times New Roman"/>
        </w:rPr>
        <w:t>(Semarang:</w:t>
      </w:r>
      <w:r w:rsidRPr="006500BA">
        <w:rPr>
          <w:rFonts w:ascii="Times New Roman" w:hAnsi="Times New Roman" w:cs="Times New Roman"/>
        </w:rPr>
        <w:t xml:space="preserve"> </w:t>
      </w:r>
      <w:r w:rsidRPr="00227738">
        <w:rPr>
          <w:rFonts w:ascii="Times New Roman" w:hAnsi="Times New Roman" w:cs="Times New Roman"/>
        </w:rPr>
        <w:t>Pustaka Magister, 2012</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9.</w:t>
      </w:r>
    </w:p>
  </w:footnote>
  <w:footnote w:id="21">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Muladi, Barda Nawawi Arief, </w:t>
      </w:r>
      <w:r w:rsidRPr="00227738">
        <w:rPr>
          <w:rFonts w:ascii="Times New Roman" w:hAnsi="Times New Roman" w:cs="Times New Roman"/>
          <w:i/>
        </w:rPr>
        <w:t xml:space="preserve">Bunga Rampai Hukum Pidana, </w:t>
      </w:r>
      <w:r>
        <w:rPr>
          <w:rFonts w:ascii="Times New Roman" w:hAnsi="Times New Roman" w:cs="Times New Roman"/>
        </w:rPr>
        <w:t>(Bandung:</w:t>
      </w:r>
      <w:r w:rsidRPr="006972D8">
        <w:rPr>
          <w:rFonts w:ascii="Times New Roman" w:hAnsi="Times New Roman" w:cs="Times New Roman"/>
        </w:rPr>
        <w:t xml:space="preserve"> </w:t>
      </w:r>
      <w:r w:rsidRPr="00227738">
        <w:rPr>
          <w:rFonts w:ascii="Times New Roman" w:hAnsi="Times New Roman" w:cs="Times New Roman"/>
        </w:rPr>
        <w:t>P.T. Alumni, 2010</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1.</w:t>
      </w:r>
    </w:p>
  </w:footnote>
  <w:footnote w:id="22">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Barda Nawawi Arief, </w:t>
      </w:r>
      <w:r w:rsidRPr="00227738">
        <w:rPr>
          <w:rFonts w:ascii="Times New Roman" w:hAnsi="Times New Roman" w:cs="Times New Roman"/>
          <w:i/>
        </w:rPr>
        <w:t>Bunga Rampai Kebijakan Hukum Pidana : Perkembangan...</w:t>
      </w:r>
      <w:r w:rsidRPr="00227738">
        <w:rPr>
          <w:rFonts w:ascii="Times New Roman" w:hAnsi="Times New Roman" w:cs="Times New Roman"/>
        </w:rPr>
        <w:t xml:space="preserve">, </w:t>
      </w:r>
      <w:r w:rsidRPr="00227738">
        <w:rPr>
          <w:rFonts w:ascii="Times New Roman" w:hAnsi="Times New Roman" w:cs="Times New Roman"/>
          <w:i/>
        </w:rPr>
        <w:t>Op.Cit.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 5.</w:t>
      </w:r>
    </w:p>
  </w:footnote>
  <w:footnote w:id="23">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Sudarto, </w:t>
      </w:r>
      <w:r w:rsidRPr="00227738">
        <w:rPr>
          <w:rFonts w:ascii="Times New Roman" w:hAnsi="Times New Roman" w:cs="Times New Roman"/>
          <w:i/>
        </w:rPr>
        <w:t>Kapita Selekta Hukum Pidana</w:t>
      </w:r>
      <w:r w:rsidRPr="00227738">
        <w:rPr>
          <w:rFonts w:ascii="Times New Roman" w:hAnsi="Times New Roman" w:cs="Times New Roman"/>
        </w:rPr>
        <w:t xml:space="preserve">, </w:t>
      </w:r>
      <w:r>
        <w:rPr>
          <w:rFonts w:ascii="Times New Roman" w:hAnsi="Times New Roman" w:cs="Times New Roman"/>
        </w:rPr>
        <w:t>(Bandung:</w:t>
      </w:r>
      <w:r w:rsidRPr="006972D8">
        <w:rPr>
          <w:rFonts w:ascii="Times New Roman" w:hAnsi="Times New Roman" w:cs="Times New Roman"/>
        </w:rPr>
        <w:t xml:space="preserve"> </w:t>
      </w:r>
      <w:r w:rsidRPr="00227738">
        <w:rPr>
          <w:rFonts w:ascii="Times New Roman" w:hAnsi="Times New Roman" w:cs="Times New Roman"/>
        </w:rPr>
        <w:t>P.T. Alumni, 2010</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.113-114.</w:t>
      </w:r>
    </w:p>
  </w:footnote>
  <w:footnote w:id="24">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w:t>
      </w:r>
      <w:r w:rsidRPr="00227738">
        <w:rPr>
          <w:rFonts w:ascii="Times New Roman" w:hAnsi="Times New Roman" w:cs="Times New Roman"/>
          <w:i/>
        </w:rPr>
        <w:t>Ibid</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114</w:t>
      </w:r>
      <w:r>
        <w:rPr>
          <w:rFonts w:ascii="Times New Roman" w:hAnsi="Times New Roman" w:cs="Times New Roman"/>
        </w:rPr>
        <w:t>.</w:t>
      </w:r>
    </w:p>
  </w:footnote>
  <w:footnote w:id="25">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Muladi, Barda Nawawi Arief</w:t>
      </w:r>
      <w:r w:rsidRPr="00227738">
        <w:rPr>
          <w:rFonts w:ascii="Times New Roman" w:hAnsi="Times New Roman" w:cs="Times New Roman"/>
          <w:i/>
        </w:rPr>
        <w:t>, Teori-Teori Dan Kebijakan Pidana</w:t>
      </w:r>
      <w:r w:rsidRPr="00227738">
        <w:rPr>
          <w:rFonts w:ascii="Times New Roman" w:hAnsi="Times New Roman" w:cs="Times New Roman"/>
        </w:rPr>
        <w:t xml:space="preserve">, </w:t>
      </w:r>
      <w:r>
        <w:rPr>
          <w:rFonts w:ascii="Times New Roman" w:hAnsi="Times New Roman" w:cs="Times New Roman"/>
        </w:rPr>
        <w:t>(Bandung:</w:t>
      </w:r>
      <w:r w:rsidRPr="00725332">
        <w:rPr>
          <w:rFonts w:ascii="Times New Roman" w:hAnsi="Times New Roman" w:cs="Times New Roman"/>
        </w:rPr>
        <w:t xml:space="preserve"> </w:t>
      </w:r>
      <w:r w:rsidRPr="00227738">
        <w:rPr>
          <w:rFonts w:ascii="Times New Roman" w:hAnsi="Times New Roman" w:cs="Times New Roman"/>
        </w:rPr>
        <w:t>P.T. Alumni, 2010</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148.</w:t>
      </w:r>
    </w:p>
  </w:footnote>
  <w:footnote w:id="26">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H.L.Packer, </w:t>
      </w:r>
      <w:r w:rsidRPr="00227738">
        <w:rPr>
          <w:rFonts w:ascii="Times New Roman" w:hAnsi="Times New Roman" w:cs="Times New Roman"/>
          <w:i/>
        </w:rPr>
        <w:t>The Limits of Criminal Sanction</w:t>
      </w:r>
      <w:r w:rsidRPr="00227738">
        <w:rPr>
          <w:rFonts w:ascii="Times New Roman" w:hAnsi="Times New Roman" w:cs="Times New Roman"/>
        </w:rPr>
        <w:t xml:space="preserve">, </w:t>
      </w:r>
      <w:r>
        <w:rPr>
          <w:rFonts w:ascii="Times New Roman" w:hAnsi="Times New Roman" w:cs="Times New Roman"/>
        </w:rPr>
        <w:t>(</w:t>
      </w:r>
      <w:r w:rsidRPr="00227738">
        <w:rPr>
          <w:rFonts w:ascii="Times New Roman" w:hAnsi="Times New Roman" w:cs="Times New Roman"/>
        </w:rPr>
        <w:t>Stanford University Press, 1968</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3.</w:t>
      </w:r>
    </w:p>
  </w:footnote>
  <w:footnote w:id="27">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Gene Kassebaum, </w:t>
      </w:r>
      <w:r w:rsidRPr="00227738">
        <w:rPr>
          <w:rFonts w:ascii="Times New Roman" w:hAnsi="Times New Roman" w:cs="Times New Roman"/>
          <w:i/>
        </w:rPr>
        <w:t>Deliquency and Social Policy</w:t>
      </w:r>
      <w:r w:rsidRPr="00227738">
        <w:rPr>
          <w:rFonts w:ascii="Times New Roman" w:hAnsi="Times New Roman" w:cs="Times New Roman"/>
        </w:rPr>
        <w:t xml:space="preserve">, </w:t>
      </w:r>
      <w:r>
        <w:rPr>
          <w:rFonts w:ascii="Times New Roman" w:hAnsi="Times New Roman" w:cs="Times New Roman"/>
        </w:rPr>
        <w:t>(</w:t>
      </w:r>
      <w:r w:rsidRPr="00227738">
        <w:rPr>
          <w:rFonts w:ascii="Times New Roman" w:hAnsi="Times New Roman" w:cs="Times New Roman"/>
        </w:rPr>
        <w:t>Prentice-Hall, 1971</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93.</w:t>
      </w:r>
    </w:p>
  </w:footnote>
  <w:footnote w:id="28">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Stanley E.Grupp, </w:t>
      </w:r>
      <w:r w:rsidRPr="00227738">
        <w:rPr>
          <w:rFonts w:ascii="Times New Roman" w:hAnsi="Times New Roman" w:cs="Times New Roman"/>
          <w:i/>
        </w:rPr>
        <w:t>Theories of Punishment</w:t>
      </w:r>
      <w:r w:rsidRPr="00227738">
        <w:rPr>
          <w:rFonts w:ascii="Times New Roman" w:hAnsi="Times New Roman" w:cs="Times New Roman"/>
        </w:rPr>
        <w:t xml:space="preserve">, Indiana </w:t>
      </w:r>
      <w:r>
        <w:rPr>
          <w:rFonts w:ascii="Times New Roman" w:hAnsi="Times New Roman" w:cs="Times New Roman"/>
        </w:rPr>
        <w:t>(</w:t>
      </w:r>
      <w:r w:rsidRPr="00227738">
        <w:rPr>
          <w:rFonts w:ascii="Times New Roman" w:hAnsi="Times New Roman" w:cs="Times New Roman"/>
        </w:rPr>
        <w:t>University Press, 1971</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250.</w:t>
      </w:r>
    </w:p>
  </w:footnote>
  <w:footnote w:id="29">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Nyoman Serikat Putra Jaya, </w:t>
      </w:r>
      <w:r w:rsidRPr="00227738">
        <w:rPr>
          <w:rFonts w:ascii="Times New Roman" w:hAnsi="Times New Roman" w:cs="Times New Roman"/>
          <w:i/>
        </w:rPr>
        <w:t xml:space="preserve">Politik Hukum, </w:t>
      </w:r>
      <w:r>
        <w:rPr>
          <w:rFonts w:ascii="Times New Roman" w:hAnsi="Times New Roman" w:cs="Times New Roman"/>
        </w:rPr>
        <w:t>(</w:t>
      </w:r>
      <w:r w:rsidRPr="00227738">
        <w:rPr>
          <w:rFonts w:ascii="Times New Roman" w:hAnsi="Times New Roman" w:cs="Times New Roman"/>
        </w:rPr>
        <w:t>Bahan Perkuliahan</w:t>
      </w:r>
      <w:r w:rsidRPr="00227738">
        <w:rPr>
          <w:rFonts w:ascii="Times New Roman" w:hAnsi="Times New Roman" w:cs="Times New Roman"/>
          <w:i/>
        </w:rPr>
        <w:t xml:space="preserve"> </w:t>
      </w:r>
      <w:r w:rsidRPr="00227738">
        <w:rPr>
          <w:rFonts w:ascii="Times New Roman" w:hAnsi="Times New Roman" w:cs="Times New Roman"/>
        </w:rPr>
        <w:t>Magister Kenotariatan Universitas Diponegoro</w:t>
      </w:r>
      <w:r>
        <w:rPr>
          <w:rFonts w:ascii="Times New Roman" w:hAnsi="Times New Roman" w:cs="Times New Roman"/>
        </w:rPr>
        <w:t>,Tanpa Tahun). h</w:t>
      </w:r>
      <w:r w:rsidRPr="00227738">
        <w:rPr>
          <w:rFonts w:ascii="Times New Roman" w:hAnsi="Times New Roman" w:cs="Times New Roman"/>
        </w:rPr>
        <w:t>al</w:t>
      </w:r>
      <w:r>
        <w:rPr>
          <w:rFonts w:ascii="Times New Roman" w:hAnsi="Times New Roman" w:cs="Times New Roman"/>
        </w:rPr>
        <w:t>aman</w:t>
      </w:r>
      <w:r w:rsidRPr="00227738">
        <w:rPr>
          <w:rFonts w:ascii="Times New Roman" w:hAnsi="Times New Roman" w:cs="Times New Roman"/>
        </w:rPr>
        <w:t>. 4.</w:t>
      </w:r>
    </w:p>
  </w:footnote>
  <w:footnote w:id="30">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Roeslan Saleh, </w:t>
      </w:r>
      <w:r w:rsidRPr="00227738">
        <w:rPr>
          <w:rFonts w:ascii="Times New Roman" w:hAnsi="Times New Roman" w:cs="Times New Roman"/>
          <w:i/>
        </w:rPr>
        <w:t>Stelsel Pidana Indonesia</w:t>
      </w:r>
      <w:r w:rsidRPr="00227738">
        <w:rPr>
          <w:rFonts w:ascii="Times New Roman" w:hAnsi="Times New Roman" w:cs="Times New Roman"/>
        </w:rPr>
        <w:t xml:space="preserve">, </w:t>
      </w:r>
      <w:r>
        <w:rPr>
          <w:rFonts w:ascii="Times New Roman" w:hAnsi="Times New Roman" w:cs="Times New Roman"/>
        </w:rPr>
        <w:t>(</w:t>
      </w:r>
      <w:r w:rsidRPr="00227738">
        <w:rPr>
          <w:rFonts w:ascii="Times New Roman" w:hAnsi="Times New Roman" w:cs="Times New Roman"/>
        </w:rPr>
        <w:t>Jakarta,</w:t>
      </w:r>
      <w:r>
        <w:rPr>
          <w:rFonts w:ascii="Times New Roman" w:hAnsi="Times New Roman" w:cs="Times New Roman"/>
        </w:rPr>
        <w:t xml:space="preserve"> </w:t>
      </w:r>
      <w:r w:rsidRPr="00227738">
        <w:rPr>
          <w:rFonts w:ascii="Times New Roman" w:hAnsi="Times New Roman" w:cs="Times New Roman"/>
        </w:rPr>
        <w:t>Aksara Baru, 1983</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 9.</w:t>
      </w:r>
    </w:p>
  </w:footnote>
  <w:footnote w:id="31">
    <w:p w:rsidR="002738AE" w:rsidRPr="00227738" w:rsidRDefault="002738AE" w:rsidP="00227738">
      <w:pPr>
        <w:pStyle w:val="FootnoteText"/>
        <w:jc w:val="both"/>
        <w:rPr>
          <w:rFonts w:ascii="Times New Roman" w:hAnsi="Times New Roman" w:cs="Times New Roman"/>
          <w:lang w:val="en-US"/>
        </w:rPr>
      </w:pPr>
      <w:r w:rsidRPr="00227738">
        <w:rPr>
          <w:rStyle w:val="FootnoteReference"/>
          <w:rFonts w:ascii="Times New Roman" w:hAnsi="Times New Roman" w:cs="Times New Roman"/>
        </w:rPr>
        <w:footnoteRef/>
      </w:r>
      <w:r w:rsidRPr="00227738">
        <w:rPr>
          <w:rFonts w:ascii="Times New Roman" w:hAnsi="Times New Roman" w:cs="Times New Roman"/>
        </w:rPr>
        <w:t xml:space="preserve"> </w:t>
      </w:r>
      <w:r w:rsidRPr="00227738">
        <w:rPr>
          <w:rFonts w:ascii="Times New Roman" w:hAnsi="Times New Roman" w:cs="Times New Roman"/>
          <w:lang w:val="en-US"/>
        </w:rPr>
        <w:t xml:space="preserve">Sudarto, </w:t>
      </w:r>
      <w:r w:rsidRPr="00227738">
        <w:rPr>
          <w:rFonts w:ascii="Times New Roman" w:hAnsi="Times New Roman" w:cs="Times New Roman"/>
          <w:i/>
          <w:lang w:val="en-US"/>
        </w:rPr>
        <w:t>Hukum Pidana dan Perkembangan Masyarakat</w:t>
      </w:r>
      <w:r w:rsidRPr="00227738">
        <w:rPr>
          <w:rFonts w:ascii="Times New Roman" w:hAnsi="Times New Roman" w:cs="Times New Roman"/>
          <w:lang w:val="en-US"/>
        </w:rPr>
        <w:t xml:space="preserve">, </w:t>
      </w:r>
      <w:r w:rsidRPr="00227738">
        <w:rPr>
          <w:rFonts w:ascii="Times New Roman" w:hAnsi="Times New Roman" w:cs="Times New Roman"/>
          <w:i/>
          <w:lang w:val="en-US"/>
        </w:rPr>
        <w:t>Op. Cit.</w:t>
      </w:r>
      <w:r w:rsidRPr="00227738">
        <w:rPr>
          <w:rFonts w:ascii="Times New Roman" w:hAnsi="Times New Roman" w:cs="Times New Roman"/>
          <w:lang w:val="en-US"/>
        </w:rPr>
        <w:t>, hal</w:t>
      </w:r>
      <w:r>
        <w:rPr>
          <w:rFonts w:ascii="Times New Roman" w:hAnsi="Times New Roman" w:cs="Times New Roman"/>
        </w:rPr>
        <w:t>aman</w:t>
      </w:r>
      <w:r w:rsidRPr="00227738">
        <w:rPr>
          <w:rFonts w:ascii="Times New Roman" w:hAnsi="Times New Roman" w:cs="Times New Roman"/>
          <w:lang w:val="en-US"/>
        </w:rPr>
        <w:t>. 66-68</w:t>
      </w:r>
    </w:p>
  </w:footnote>
  <w:footnote w:id="32">
    <w:p w:rsidR="002738AE" w:rsidRPr="00F53E50" w:rsidRDefault="002738AE" w:rsidP="00F53E50">
      <w:pPr>
        <w:pStyle w:val="FootnoteText"/>
        <w:jc w:val="both"/>
        <w:rPr>
          <w:rFonts w:ascii="Times New Roman" w:hAnsi="Times New Roman" w:cs="Times New Roman"/>
        </w:rPr>
      </w:pPr>
      <w:r w:rsidRPr="00F53E50">
        <w:rPr>
          <w:rStyle w:val="FootnoteReference"/>
          <w:rFonts w:ascii="Times New Roman" w:hAnsi="Times New Roman" w:cs="Times New Roman"/>
        </w:rPr>
        <w:footnoteRef/>
      </w:r>
      <w:r w:rsidRPr="00F53E50">
        <w:rPr>
          <w:rFonts w:ascii="Times New Roman" w:hAnsi="Times New Roman" w:cs="Times New Roman"/>
        </w:rPr>
        <w:t xml:space="preserve"> Muladi, </w:t>
      </w:r>
      <w:r w:rsidRPr="00F53E50">
        <w:rPr>
          <w:rFonts w:ascii="Times New Roman" w:hAnsi="Times New Roman" w:cs="Times New Roman"/>
          <w:i/>
        </w:rPr>
        <w:t>Proyeksi Hukum Pidana Materiil Indonesia di Masa Datang</w:t>
      </w:r>
      <w:r>
        <w:rPr>
          <w:rFonts w:ascii="Times New Roman" w:hAnsi="Times New Roman" w:cs="Times New Roman"/>
        </w:rPr>
        <w:t xml:space="preserve"> (</w:t>
      </w:r>
      <w:r w:rsidRPr="00F53E50">
        <w:rPr>
          <w:rFonts w:ascii="Times New Roman" w:hAnsi="Times New Roman" w:cs="Times New Roman"/>
          <w:i/>
        </w:rPr>
        <w:t>Pidato Pengukuhan Guru Besar</w:t>
      </w:r>
      <w:r>
        <w:rPr>
          <w:rFonts w:ascii="Times New Roman" w:hAnsi="Times New Roman" w:cs="Times New Roman"/>
        </w:rPr>
        <w:t>)</w:t>
      </w:r>
      <w:r w:rsidRPr="00F53E50">
        <w:rPr>
          <w:rFonts w:ascii="Times New Roman" w:hAnsi="Times New Roman" w:cs="Times New Roman"/>
        </w:rPr>
        <w:t xml:space="preserve">, </w:t>
      </w:r>
      <w:r>
        <w:rPr>
          <w:rFonts w:ascii="Times New Roman" w:hAnsi="Times New Roman" w:cs="Times New Roman"/>
        </w:rPr>
        <w:t>(Semarang:</w:t>
      </w:r>
      <w:r w:rsidRPr="00DC7A25">
        <w:rPr>
          <w:rFonts w:ascii="Times New Roman" w:hAnsi="Times New Roman" w:cs="Times New Roman"/>
        </w:rPr>
        <w:t xml:space="preserve"> </w:t>
      </w:r>
      <w:r w:rsidRPr="00F53E50">
        <w:rPr>
          <w:rFonts w:ascii="Times New Roman" w:hAnsi="Times New Roman" w:cs="Times New Roman"/>
        </w:rPr>
        <w:t>Badan Penerbit Universitas Diponegoro, 1995</w:t>
      </w:r>
      <w:r>
        <w:rPr>
          <w:rFonts w:ascii="Times New Roman" w:hAnsi="Times New Roman" w:cs="Times New Roman"/>
        </w:rPr>
        <w:t>)</w:t>
      </w:r>
      <w:r w:rsidRPr="00F53E50">
        <w:rPr>
          <w:rFonts w:ascii="Times New Roman" w:hAnsi="Times New Roman" w:cs="Times New Roman"/>
        </w:rPr>
        <w:t>, hal</w:t>
      </w:r>
      <w:r>
        <w:rPr>
          <w:rFonts w:ascii="Times New Roman" w:hAnsi="Times New Roman" w:cs="Times New Roman"/>
        </w:rPr>
        <w:t>aman</w:t>
      </w:r>
      <w:r w:rsidRPr="00F53E50">
        <w:rPr>
          <w:rFonts w:ascii="Times New Roman" w:hAnsi="Times New Roman" w:cs="Times New Roman"/>
        </w:rPr>
        <w:t>.</w:t>
      </w:r>
      <w:r>
        <w:rPr>
          <w:rFonts w:ascii="Times New Roman" w:hAnsi="Times New Roman" w:cs="Times New Roman"/>
        </w:rPr>
        <w:t xml:space="preserve"> </w:t>
      </w:r>
      <w:r w:rsidRPr="00F53E50">
        <w:rPr>
          <w:rFonts w:ascii="Times New Roman" w:hAnsi="Times New Roman" w:cs="Times New Roman"/>
        </w:rPr>
        <w:t>145</w:t>
      </w:r>
      <w:r>
        <w:rPr>
          <w:rFonts w:ascii="Times New Roman" w:hAnsi="Times New Roman" w:cs="Times New Roman"/>
        </w:rPr>
        <w:t>.</w:t>
      </w:r>
    </w:p>
  </w:footnote>
  <w:footnote w:id="33">
    <w:p w:rsidR="002738AE" w:rsidRPr="00936640"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w:t>
      </w:r>
      <w:r w:rsidRPr="00227738">
        <w:rPr>
          <w:rFonts w:ascii="Times New Roman" w:hAnsi="Times New Roman" w:cs="Times New Roman"/>
          <w:lang w:val="en-US"/>
        </w:rPr>
        <w:t xml:space="preserve">Barda Nawawi Arief, </w:t>
      </w:r>
      <w:r w:rsidRPr="00227738">
        <w:rPr>
          <w:rFonts w:ascii="Times New Roman" w:hAnsi="Times New Roman" w:cs="Times New Roman"/>
          <w:i/>
          <w:lang w:val="en-US"/>
        </w:rPr>
        <w:t xml:space="preserve">Bunga Rampai Kebijakan Hukum Pidana </w:t>
      </w:r>
      <w:r w:rsidRPr="00227738">
        <w:rPr>
          <w:rFonts w:ascii="Times New Roman" w:hAnsi="Times New Roman" w:cs="Times New Roman"/>
          <w:i/>
        </w:rPr>
        <w:t xml:space="preserve">: </w:t>
      </w:r>
      <w:r w:rsidRPr="00227738">
        <w:rPr>
          <w:rFonts w:ascii="Times New Roman" w:hAnsi="Times New Roman" w:cs="Times New Roman"/>
          <w:i/>
          <w:lang w:val="en-US"/>
        </w:rPr>
        <w:t>Perkembangan…</w:t>
      </w:r>
      <w:r w:rsidRPr="00227738">
        <w:rPr>
          <w:rFonts w:ascii="Times New Roman" w:hAnsi="Times New Roman" w:cs="Times New Roman"/>
          <w:lang w:val="en-US"/>
        </w:rPr>
        <w:t xml:space="preserve">, </w:t>
      </w:r>
      <w:r w:rsidRPr="00227738">
        <w:rPr>
          <w:rFonts w:ascii="Times New Roman" w:hAnsi="Times New Roman" w:cs="Times New Roman"/>
          <w:i/>
          <w:lang w:val="en-US"/>
        </w:rPr>
        <w:t>Op. Cit.</w:t>
      </w:r>
      <w:r w:rsidRPr="00227738">
        <w:rPr>
          <w:rFonts w:ascii="Times New Roman" w:hAnsi="Times New Roman" w:cs="Times New Roman"/>
          <w:lang w:val="en-US"/>
        </w:rPr>
        <w:t>, hal</w:t>
      </w:r>
      <w:r>
        <w:rPr>
          <w:rFonts w:ascii="Times New Roman" w:hAnsi="Times New Roman" w:cs="Times New Roman"/>
        </w:rPr>
        <w:t>aman</w:t>
      </w:r>
      <w:r w:rsidRPr="00227738">
        <w:rPr>
          <w:rFonts w:ascii="Times New Roman" w:hAnsi="Times New Roman" w:cs="Times New Roman"/>
          <w:lang w:val="en-US"/>
        </w:rPr>
        <w:t>. 25</w:t>
      </w:r>
      <w:r>
        <w:rPr>
          <w:rFonts w:ascii="Times New Roman" w:hAnsi="Times New Roman" w:cs="Times New Roman"/>
        </w:rPr>
        <w:t>.</w:t>
      </w:r>
    </w:p>
  </w:footnote>
  <w:footnote w:id="34">
    <w:p w:rsidR="002738AE" w:rsidRPr="00227738" w:rsidRDefault="002738AE" w:rsidP="00227738">
      <w:pPr>
        <w:pStyle w:val="FootnoteText"/>
        <w:jc w:val="both"/>
        <w:rPr>
          <w:rFonts w:ascii="Times New Roman" w:hAnsi="Times New Roman" w:cs="Times New Roman"/>
          <w:lang w:val="en-US"/>
        </w:rPr>
      </w:pPr>
      <w:r w:rsidRPr="00227738">
        <w:rPr>
          <w:rStyle w:val="FootnoteReference"/>
          <w:rFonts w:ascii="Times New Roman" w:hAnsi="Times New Roman" w:cs="Times New Roman"/>
        </w:rPr>
        <w:footnoteRef/>
      </w:r>
      <w:r w:rsidRPr="00227738">
        <w:rPr>
          <w:rFonts w:ascii="Times New Roman" w:hAnsi="Times New Roman" w:cs="Times New Roman"/>
        </w:rPr>
        <w:t xml:space="preserve"> </w:t>
      </w:r>
      <w:r w:rsidRPr="00227738">
        <w:rPr>
          <w:rFonts w:ascii="Times New Roman" w:hAnsi="Times New Roman" w:cs="Times New Roman"/>
          <w:i/>
          <w:lang w:val="en-US"/>
        </w:rPr>
        <w:t>Ibid.</w:t>
      </w:r>
    </w:p>
  </w:footnote>
  <w:footnote w:id="35">
    <w:p w:rsidR="002738AE" w:rsidRPr="00227738" w:rsidRDefault="002738AE" w:rsidP="00227738">
      <w:pPr>
        <w:pStyle w:val="FootnoteText"/>
        <w:jc w:val="both"/>
        <w:rPr>
          <w:rFonts w:ascii="Times New Roman" w:hAnsi="Times New Roman" w:cs="Times New Roman"/>
          <w:lang w:val="en-US"/>
        </w:rPr>
      </w:pPr>
      <w:r w:rsidRPr="00227738">
        <w:rPr>
          <w:rStyle w:val="FootnoteReference"/>
          <w:rFonts w:ascii="Times New Roman" w:hAnsi="Times New Roman" w:cs="Times New Roman"/>
        </w:rPr>
        <w:footnoteRef/>
      </w:r>
      <w:r w:rsidRPr="00227738">
        <w:rPr>
          <w:rFonts w:ascii="Times New Roman" w:hAnsi="Times New Roman" w:cs="Times New Roman"/>
        </w:rPr>
        <w:t xml:space="preserve"> </w:t>
      </w:r>
      <w:r w:rsidRPr="00227738">
        <w:rPr>
          <w:rFonts w:ascii="Times New Roman" w:hAnsi="Times New Roman" w:cs="Times New Roman"/>
          <w:i/>
          <w:lang w:val="en-US"/>
        </w:rPr>
        <w:t>Ibid.</w:t>
      </w:r>
    </w:p>
  </w:footnote>
  <w:footnote w:id="36">
    <w:p w:rsidR="002738AE" w:rsidRPr="00227738" w:rsidRDefault="002738AE" w:rsidP="00227738">
      <w:pPr>
        <w:pStyle w:val="FootnoteText"/>
        <w:jc w:val="both"/>
        <w:rPr>
          <w:rFonts w:ascii="Times New Roman" w:hAnsi="Times New Roman" w:cs="Times New Roman"/>
          <w:lang w:val="en-US"/>
        </w:rPr>
      </w:pPr>
      <w:r w:rsidRPr="00227738">
        <w:rPr>
          <w:rStyle w:val="FootnoteReference"/>
          <w:rFonts w:ascii="Times New Roman" w:hAnsi="Times New Roman" w:cs="Times New Roman"/>
        </w:rPr>
        <w:footnoteRef/>
      </w:r>
      <w:r w:rsidRPr="00227738">
        <w:rPr>
          <w:rFonts w:ascii="Times New Roman" w:hAnsi="Times New Roman" w:cs="Times New Roman"/>
        </w:rPr>
        <w:t xml:space="preserve"> </w:t>
      </w:r>
      <w:r w:rsidRPr="00227738">
        <w:rPr>
          <w:rFonts w:ascii="Times New Roman" w:hAnsi="Times New Roman" w:cs="Times New Roman"/>
          <w:i/>
          <w:lang w:val="en-US"/>
        </w:rPr>
        <w:t>Ibid.</w:t>
      </w:r>
    </w:p>
  </w:footnote>
  <w:footnote w:id="37">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Barda Nawawi Arief, </w:t>
      </w:r>
      <w:r w:rsidRPr="00227738">
        <w:rPr>
          <w:rFonts w:ascii="Times New Roman" w:hAnsi="Times New Roman" w:cs="Times New Roman"/>
          <w:i/>
        </w:rPr>
        <w:t>RUU KUHP Baru, Sebuah Restrukturisasi/Rekonstruksi Sistem Hukum Pidana Indonesia</w:t>
      </w:r>
      <w:r w:rsidRPr="00227738">
        <w:rPr>
          <w:rFonts w:ascii="Times New Roman" w:hAnsi="Times New Roman" w:cs="Times New Roman"/>
        </w:rPr>
        <w:t xml:space="preserve">, </w:t>
      </w:r>
      <w:r>
        <w:rPr>
          <w:rFonts w:ascii="Times New Roman" w:hAnsi="Times New Roman" w:cs="Times New Roman"/>
        </w:rPr>
        <w:t>(Semarang:</w:t>
      </w:r>
      <w:r w:rsidRPr="00936640">
        <w:rPr>
          <w:rFonts w:ascii="Times New Roman" w:hAnsi="Times New Roman" w:cs="Times New Roman"/>
        </w:rPr>
        <w:t xml:space="preserve"> </w:t>
      </w:r>
      <w:r w:rsidRPr="00227738">
        <w:rPr>
          <w:rFonts w:ascii="Times New Roman" w:hAnsi="Times New Roman" w:cs="Times New Roman"/>
        </w:rPr>
        <w:t>Badan Penerbit Universitas Diponegoro</w:t>
      </w:r>
      <w:r>
        <w:rPr>
          <w:rFonts w:ascii="Times New Roman" w:hAnsi="Times New Roman" w:cs="Times New Roman"/>
        </w:rPr>
        <w:t>,</w:t>
      </w:r>
      <w:r w:rsidRPr="00227738">
        <w:rPr>
          <w:rFonts w:ascii="Times New Roman" w:hAnsi="Times New Roman" w:cs="Times New Roman"/>
        </w:rPr>
        <w:t xml:space="preserve"> 2009</w:t>
      </w:r>
      <w:r>
        <w:rPr>
          <w:rFonts w:ascii="Times New Roman" w:hAnsi="Times New Roman" w:cs="Times New Roman"/>
        </w:rPr>
        <w:t>)</w:t>
      </w:r>
      <w:r w:rsidRPr="00227738">
        <w:rPr>
          <w:rFonts w:ascii="Times New Roman" w:hAnsi="Times New Roman" w:cs="Times New Roman"/>
        </w:rPr>
        <w:t>, h</w:t>
      </w:r>
      <w:r w:rsidRPr="00227738">
        <w:rPr>
          <w:rFonts w:ascii="Times New Roman" w:hAnsi="Times New Roman" w:cs="Times New Roman"/>
          <w:lang w:val="en-US"/>
        </w:rPr>
        <w:t>al</w:t>
      </w:r>
      <w:r>
        <w:rPr>
          <w:rFonts w:ascii="Times New Roman" w:hAnsi="Times New Roman" w:cs="Times New Roman"/>
        </w:rPr>
        <w:t>aman</w:t>
      </w:r>
      <w:r w:rsidRPr="00227738">
        <w:rPr>
          <w:rFonts w:ascii="Times New Roman" w:hAnsi="Times New Roman" w:cs="Times New Roman"/>
        </w:rPr>
        <w:t>. 1-2.</w:t>
      </w:r>
    </w:p>
  </w:footnote>
  <w:footnote w:id="38">
    <w:p w:rsidR="002738AE" w:rsidRPr="00936640"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Barda Nawawi Arief, </w:t>
      </w:r>
      <w:r w:rsidRPr="00227738">
        <w:rPr>
          <w:rFonts w:ascii="Times New Roman" w:hAnsi="Times New Roman" w:cs="Times New Roman"/>
          <w:i/>
        </w:rPr>
        <w:t>Beberapa Aspek Pengembangan Ilmu Hukum Pidan</w:t>
      </w:r>
      <w:r w:rsidRPr="00227738">
        <w:rPr>
          <w:rFonts w:ascii="Times New Roman" w:hAnsi="Times New Roman" w:cs="Times New Roman"/>
          <w:i/>
          <w:lang w:val="en-US"/>
        </w:rPr>
        <w:t>a</w:t>
      </w:r>
      <w:r w:rsidRPr="00227738">
        <w:rPr>
          <w:rFonts w:ascii="Times New Roman" w:hAnsi="Times New Roman" w:cs="Times New Roman"/>
          <w:i/>
        </w:rPr>
        <w:t xml:space="preserve"> Menyongsong Generasi Baru Hukum Pidana Indonesia</w:t>
      </w:r>
      <w:r>
        <w:rPr>
          <w:rFonts w:ascii="Times New Roman" w:hAnsi="Times New Roman" w:cs="Times New Roman"/>
        </w:rPr>
        <w:t xml:space="preserve"> (</w:t>
      </w:r>
      <w:r w:rsidRPr="00936640">
        <w:rPr>
          <w:rFonts w:ascii="Times New Roman" w:hAnsi="Times New Roman" w:cs="Times New Roman"/>
          <w:i/>
        </w:rPr>
        <w:t>Pidato Pengukuhan Guru Besar FH UNDIP</w:t>
      </w:r>
      <w:r>
        <w:rPr>
          <w:rFonts w:ascii="Times New Roman" w:hAnsi="Times New Roman" w:cs="Times New Roman"/>
        </w:rPr>
        <w:t xml:space="preserve">), (Semarang: Badan Penerbit Undip, </w:t>
      </w:r>
      <w:r w:rsidRPr="00227738">
        <w:rPr>
          <w:rFonts w:ascii="Times New Roman" w:hAnsi="Times New Roman" w:cs="Times New Roman"/>
        </w:rPr>
        <w:t>1994</w:t>
      </w:r>
      <w:r>
        <w:rPr>
          <w:rFonts w:ascii="Times New Roman" w:hAnsi="Times New Roman" w:cs="Times New Roman"/>
        </w:rPr>
        <w:t>)</w:t>
      </w:r>
      <w:r w:rsidRPr="00227738">
        <w:rPr>
          <w:rFonts w:ascii="Times New Roman" w:hAnsi="Times New Roman" w:cs="Times New Roman"/>
        </w:rPr>
        <w:t>, h</w:t>
      </w:r>
      <w:r w:rsidRPr="00227738">
        <w:rPr>
          <w:rFonts w:ascii="Times New Roman" w:hAnsi="Times New Roman" w:cs="Times New Roman"/>
          <w:lang w:val="en-US"/>
        </w:rPr>
        <w:t>al</w:t>
      </w:r>
      <w:r>
        <w:rPr>
          <w:rFonts w:ascii="Times New Roman" w:hAnsi="Times New Roman" w:cs="Times New Roman"/>
        </w:rPr>
        <w:t>aman</w:t>
      </w:r>
      <w:r w:rsidRPr="00227738">
        <w:rPr>
          <w:rFonts w:ascii="Times New Roman" w:hAnsi="Times New Roman" w:cs="Times New Roman"/>
        </w:rPr>
        <w:t xml:space="preserve">. </w:t>
      </w:r>
      <w:r w:rsidRPr="00227738">
        <w:rPr>
          <w:rFonts w:ascii="Times New Roman" w:hAnsi="Times New Roman" w:cs="Times New Roman"/>
          <w:lang w:val="en-US"/>
        </w:rPr>
        <w:t>8</w:t>
      </w:r>
      <w:r>
        <w:rPr>
          <w:rFonts w:ascii="Times New Roman" w:hAnsi="Times New Roman" w:cs="Times New Roman"/>
        </w:rPr>
        <w:t>.</w:t>
      </w:r>
    </w:p>
  </w:footnote>
  <w:footnote w:id="39">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Sudarto, </w:t>
      </w:r>
      <w:r w:rsidRPr="00227738">
        <w:rPr>
          <w:rFonts w:ascii="Times New Roman" w:hAnsi="Times New Roman" w:cs="Times New Roman"/>
          <w:i/>
        </w:rPr>
        <w:t>Hukum dan Hukum Pidana</w:t>
      </w:r>
      <w:r w:rsidRPr="00227738">
        <w:rPr>
          <w:rFonts w:ascii="Times New Roman" w:hAnsi="Times New Roman" w:cs="Times New Roman"/>
        </w:rPr>
        <w:t xml:space="preserve">, </w:t>
      </w:r>
      <w:r>
        <w:rPr>
          <w:rFonts w:ascii="Times New Roman" w:hAnsi="Times New Roman" w:cs="Times New Roman"/>
        </w:rPr>
        <w:t>(Bandung:</w:t>
      </w:r>
      <w:r w:rsidRPr="00C34663">
        <w:rPr>
          <w:rFonts w:ascii="Times New Roman" w:hAnsi="Times New Roman" w:cs="Times New Roman"/>
        </w:rPr>
        <w:t xml:space="preserve"> </w:t>
      </w:r>
      <w:r>
        <w:rPr>
          <w:rFonts w:ascii="Times New Roman" w:hAnsi="Times New Roman" w:cs="Times New Roman"/>
        </w:rPr>
        <w:t xml:space="preserve">P.T </w:t>
      </w:r>
      <w:r w:rsidRPr="00227738">
        <w:rPr>
          <w:rFonts w:ascii="Times New Roman" w:hAnsi="Times New Roman" w:cs="Times New Roman"/>
        </w:rPr>
        <w:t>Alumni, 1983</w:t>
      </w:r>
      <w:r>
        <w:rPr>
          <w:rFonts w:ascii="Times New Roman" w:hAnsi="Times New Roman" w:cs="Times New Roman"/>
        </w:rPr>
        <w:t>)</w:t>
      </w:r>
      <w:r w:rsidRPr="00227738">
        <w:rPr>
          <w:rFonts w:ascii="Times New Roman" w:hAnsi="Times New Roman" w:cs="Times New Roman"/>
        </w:rPr>
        <w:t>, h</w:t>
      </w:r>
      <w:r w:rsidRPr="00227738">
        <w:rPr>
          <w:rFonts w:ascii="Times New Roman" w:hAnsi="Times New Roman" w:cs="Times New Roman"/>
          <w:lang w:val="en-US"/>
        </w:rPr>
        <w:t>al</w:t>
      </w:r>
      <w:r>
        <w:rPr>
          <w:rFonts w:ascii="Times New Roman" w:hAnsi="Times New Roman" w:cs="Times New Roman"/>
        </w:rPr>
        <w:t>aman</w:t>
      </w:r>
      <w:r w:rsidRPr="00227738">
        <w:rPr>
          <w:rFonts w:ascii="Times New Roman" w:hAnsi="Times New Roman" w:cs="Times New Roman"/>
        </w:rPr>
        <w:t>. 60</w:t>
      </w:r>
      <w:r>
        <w:rPr>
          <w:rFonts w:ascii="Times New Roman" w:hAnsi="Times New Roman" w:cs="Times New Roman"/>
        </w:rPr>
        <w:t>.</w:t>
      </w:r>
    </w:p>
  </w:footnote>
  <w:footnote w:id="40">
    <w:p w:rsidR="002738AE" w:rsidRPr="00227738" w:rsidRDefault="002738AE" w:rsidP="00227738">
      <w:pPr>
        <w:pStyle w:val="FootnoteText"/>
        <w:jc w:val="both"/>
        <w:rPr>
          <w:rFonts w:ascii="Times New Roman" w:hAnsi="Times New Roman" w:cs="Times New Roman"/>
          <w:lang w:val="en-US"/>
        </w:rPr>
      </w:pPr>
      <w:r w:rsidRPr="00227738">
        <w:rPr>
          <w:rStyle w:val="FootnoteReference"/>
          <w:rFonts w:ascii="Times New Roman" w:hAnsi="Times New Roman" w:cs="Times New Roman"/>
        </w:rPr>
        <w:footnoteRef/>
      </w:r>
      <w:r w:rsidRPr="00227738">
        <w:rPr>
          <w:rFonts w:ascii="Times New Roman" w:hAnsi="Times New Roman" w:cs="Times New Roman"/>
          <w:lang w:val="en-US"/>
        </w:rPr>
        <w:t xml:space="preserve">Barda Nawawi Arief, </w:t>
      </w:r>
      <w:r w:rsidRPr="00227738">
        <w:rPr>
          <w:rFonts w:ascii="Times New Roman" w:hAnsi="Times New Roman" w:cs="Times New Roman"/>
          <w:i/>
          <w:lang w:val="en-US"/>
        </w:rPr>
        <w:t>Pembaharuan Hukum Pidana dan Masalah Kebijakan Delik Aduan</w:t>
      </w:r>
      <w:r w:rsidRPr="00227738">
        <w:rPr>
          <w:rFonts w:ascii="Times New Roman" w:hAnsi="Times New Roman" w:cs="Times New Roman"/>
          <w:lang w:val="en-US"/>
        </w:rPr>
        <w:t xml:space="preserve">, </w:t>
      </w:r>
      <w:r>
        <w:rPr>
          <w:rFonts w:ascii="Times New Roman" w:hAnsi="Times New Roman" w:cs="Times New Roman"/>
        </w:rPr>
        <w:t>(</w:t>
      </w:r>
      <w:r w:rsidRPr="00227738">
        <w:rPr>
          <w:rFonts w:ascii="Times New Roman" w:hAnsi="Times New Roman" w:cs="Times New Roman"/>
          <w:lang w:val="en-US"/>
        </w:rPr>
        <w:t>Lokakarya Pembaharuan Hukum Pidana di DPR-RI, tanggal 29 Juni 1993</w:t>
      </w:r>
      <w:r>
        <w:rPr>
          <w:rFonts w:ascii="Times New Roman" w:hAnsi="Times New Roman" w:cs="Times New Roman"/>
        </w:rPr>
        <w:t>)</w:t>
      </w:r>
      <w:r w:rsidRPr="00227738">
        <w:rPr>
          <w:rFonts w:ascii="Times New Roman" w:hAnsi="Times New Roman" w:cs="Times New Roman"/>
          <w:lang w:val="en-US"/>
        </w:rPr>
        <w:t>, hal</w:t>
      </w:r>
      <w:r>
        <w:rPr>
          <w:rFonts w:ascii="Times New Roman" w:hAnsi="Times New Roman" w:cs="Times New Roman"/>
        </w:rPr>
        <w:t>aman</w:t>
      </w:r>
      <w:r w:rsidRPr="00227738">
        <w:rPr>
          <w:rFonts w:ascii="Times New Roman" w:hAnsi="Times New Roman" w:cs="Times New Roman"/>
          <w:lang w:val="en-US"/>
        </w:rPr>
        <w:t xml:space="preserve"> 2.</w:t>
      </w:r>
    </w:p>
  </w:footnote>
  <w:footnote w:id="41">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Muhadar, </w:t>
      </w:r>
      <w:r w:rsidRPr="00227738">
        <w:rPr>
          <w:rFonts w:ascii="Times New Roman" w:hAnsi="Times New Roman" w:cs="Times New Roman"/>
          <w:i/>
        </w:rPr>
        <w:t>Perlindungan Saksi Dan Korban</w:t>
      </w:r>
      <w:r w:rsidRPr="00227738">
        <w:rPr>
          <w:rFonts w:ascii="Times New Roman" w:hAnsi="Times New Roman" w:cs="Times New Roman"/>
        </w:rPr>
        <w:t>..., Op.Cit, hal</w:t>
      </w:r>
      <w:r>
        <w:rPr>
          <w:rFonts w:ascii="Times New Roman" w:hAnsi="Times New Roman" w:cs="Times New Roman"/>
        </w:rPr>
        <w:t>aman</w:t>
      </w:r>
      <w:r w:rsidRPr="00227738">
        <w:rPr>
          <w:rFonts w:ascii="Times New Roman" w:hAnsi="Times New Roman" w:cs="Times New Roman"/>
        </w:rPr>
        <w:t>.196. Pengertian mengenai saksi mahkota adalah satu-satunya saksi yang bersedia beraksi sehingga menjadi saksi penentu.</w:t>
      </w:r>
    </w:p>
  </w:footnote>
  <w:footnote w:id="42">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Saksi </w:t>
      </w:r>
      <w:r w:rsidRPr="00227738">
        <w:rPr>
          <w:rFonts w:ascii="Times New Roman" w:hAnsi="Times New Roman" w:cs="Times New Roman"/>
          <w:i/>
        </w:rPr>
        <w:t>a charge</w:t>
      </w:r>
      <w:r w:rsidRPr="00227738">
        <w:rPr>
          <w:rFonts w:ascii="Times New Roman" w:hAnsi="Times New Roman" w:cs="Times New Roman"/>
        </w:rPr>
        <w:t xml:space="preserve"> menurut Pasal 65 KUHAP adalah saksi yang memberatkan terdakwa</w:t>
      </w:r>
    </w:p>
  </w:footnote>
  <w:footnote w:id="43">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Saksi </w:t>
      </w:r>
      <w:r w:rsidRPr="00227738">
        <w:rPr>
          <w:rFonts w:ascii="Times New Roman" w:hAnsi="Times New Roman" w:cs="Times New Roman"/>
          <w:i/>
        </w:rPr>
        <w:t>a decharge</w:t>
      </w:r>
      <w:r w:rsidRPr="00227738">
        <w:rPr>
          <w:rFonts w:ascii="Times New Roman" w:hAnsi="Times New Roman" w:cs="Times New Roman"/>
        </w:rPr>
        <w:t xml:space="preserve"> menurut Pasal 116 ayat (3) KUHAP adalah saksi yang meringkan terdakwa. </w:t>
      </w:r>
    </w:p>
  </w:footnote>
  <w:footnote w:id="44">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Saksi anak menurut Pasal 171 huruf a adalah anak yang umurnya belum cukup lima belas tahun dan belum pernah kawin. </w:t>
      </w:r>
    </w:p>
  </w:footnote>
  <w:footnote w:id="45">
    <w:p w:rsidR="002738AE" w:rsidRPr="00552006" w:rsidRDefault="002738AE" w:rsidP="00960B58">
      <w:pPr>
        <w:pStyle w:val="FootnoteText"/>
        <w:jc w:val="both"/>
        <w:rPr>
          <w:rFonts w:ascii="Times New Roman" w:hAnsi="Times New Roman" w:cs="Times New Roman"/>
        </w:rPr>
      </w:pPr>
      <w:r w:rsidRPr="00552006">
        <w:rPr>
          <w:rStyle w:val="FootnoteReference"/>
          <w:rFonts w:ascii="Times New Roman" w:hAnsi="Times New Roman" w:cs="Times New Roman"/>
        </w:rPr>
        <w:footnoteRef/>
      </w:r>
      <w:r w:rsidRPr="00552006">
        <w:rPr>
          <w:rFonts w:ascii="Times New Roman" w:hAnsi="Times New Roman" w:cs="Times New Roman"/>
        </w:rPr>
        <w:t xml:space="preserve"> http://news.detik.com/read/2013/06/17/131820/2275508/10/polisi-3-kali-mangkir-sidang-saksi-kunci-diancam-hercules, diakses pada Tanggal  04 Januari 2014.</w:t>
      </w:r>
    </w:p>
  </w:footnote>
  <w:footnote w:id="46">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Muhadar, </w:t>
      </w:r>
      <w:r w:rsidRPr="00227738">
        <w:rPr>
          <w:rFonts w:ascii="Times New Roman" w:hAnsi="Times New Roman" w:cs="Times New Roman"/>
          <w:i/>
        </w:rPr>
        <w:t>Perlindungan Saksi Dan Korban</w:t>
      </w:r>
      <w:r w:rsidRPr="00227738">
        <w:rPr>
          <w:rFonts w:ascii="Times New Roman" w:hAnsi="Times New Roman" w:cs="Times New Roman"/>
        </w:rPr>
        <w:t>..., Op.Cit, hal</w:t>
      </w:r>
      <w:r>
        <w:rPr>
          <w:rFonts w:ascii="Times New Roman" w:hAnsi="Times New Roman" w:cs="Times New Roman"/>
        </w:rPr>
        <w:t>aman</w:t>
      </w:r>
      <w:r w:rsidRPr="00227738">
        <w:rPr>
          <w:rFonts w:ascii="Times New Roman" w:hAnsi="Times New Roman" w:cs="Times New Roman"/>
        </w:rPr>
        <w:t>.185. Saksi non korban merupakan penjelmaan dari orang yang mengalami langsung suatu tindak pidana, saksi non korban dibagi menjadi dua (2) yaitu saksi yang turut serta dalam tindak pidana dan saksi yang tidak turut serta dalam tindak pidana.</w:t>
      </w:r>
    </w:p>
  </w:footnote>
  <w:footnote w:id="47">
    <w:p w:rsidR="002738AE" w:rsidRPr="00227738" w:rsidRDefault="002738AE" w:rsidP="00227738">
      <w:pPr>
        <w:autoSpaceDE w:val="0"/>
        <w:autoSpaceDN w:val="0"/>
        <w:adjustRightInd w:val="0"/>
        <w:spacing w:after="0" w:line="240" w:lineRule="auto"/>
        <w:jc w:val="both"/>
        <w:rPr>
          <w:rFonts w:ascii="Times New Roman" w:hAnsi="Times New Roman" w:cs="Times New Roman"/>
          <w:sz w:val="20"/>
          <w:szCs w:val="20"/>
        </w:rPr>
      </w:pPr>
      <w:r w:rsidRPr="00227738">
        <w:rPr>
          <w:rStyle w:val="FootnoteReference"/>
          <w:rFonts w:ascii="Times New Roman" w:hAnsi="Times New Roman" w:cs="Times New Roman"/>
          <w:sz w:val="20"/>
          <w:szCs w:val="20"/>
        </w:rPr>
        <w:footnoteRef/>
      </w:r>
      <w:r w:rsidRPr="00227738">
        <w:rPr>
          <w:rFonts w:ascii="Times New Roman" w:hAnsi="Times New Roman" w:cs="Times New Roman"/>
          <w:sz w:val="20"/>
          <w:szCs w:val="20"/>
        </w:rPr>
        <w:t xml:space="preserve"> Soerjono Soekanto dan Sri Mamuji, </w:t>
      </w:r>
      <w:r w:rsidRPr="00227738">
        <w:rPr>
          <w:rFonts w:ascii="Times New Roman" w:hAnsi="Times New Roman" w:cs="Times New Roman"/>
          <w:i/>
          <w:sz w:val="20"/>
          <w:szCs w:val="20"/>
        </w:rPr>
        <w:t>Penelitian Hukum Normatif "Suatu Tinjauan Singkat"</w:t>
      </w:r>
      <w:r w:rsidRPr="00227738">
        <w:rPr>
          <w:rFonts w:ascii="Times New Roman" w:hAnsi="Times New Roman" w:cs="Times New Roman"/>
          <w:sz w:val="20"/>
          <w:szCs w:val="20"/>
        </w:rPr>
        <w:t xml:space="preserve">,  </w:t>
      </w:r>
      <w:r>
        <w:rPr>
          <w:rFonts w:ascii="Times New Roman" w:hAnsi="Times New Roman" w:cs="Times New Roman"/>
          <w:sz w:val="20"/>
          <w:szCs w:val="20"/>
        </w:rPr>
        <w:t>(Jakarta:</w:t>
      </w:r>
      <w:r w:rsidRPr="0007266C">
        <w:rPr>
          <w:rFonts w:ascii="Times New Roman" w:hAnsi="Times New Roman" w:cs="Times New Roman"/>
          <w:sz w:val="20"/>
          <w:szCs w:val="20"/>
        </w:rPr>
        <w:t xml:space="preserve"> </w:t>
      </w:r>
      <w:r w:rsidRPr="00227738">
        <w:rPr>
          <w:rFonts w:ascii="Times New Roman" w:hAnsi="Times New Roman" w:cs="Times New Roman"/>
          <w:sz w:val="20"/>
          <w:szCs w:val="20"/>
        </w:rPr>
        <w:t>PT Raja Grafindo Persada, 2004</w:t>
      </w:r>
      <w:r>
        <w:rPr>
          <w:rFonts w:ascii="Times New Roman" w:hAnsi="Times New Roman" w:cs="Times New Roman"/>
          <w:sz w:val="20"/>
          <w:szCs w:val="20"/>
        </w:rPr>
        <w:t>)</w:t>
      </w:r>
      <w:r w:rsidRPr="00227738">
        <w:rPr>
          <w:rFonts w:ascii="Times New Roman" w:hAnsi="Times New Roman" w:cs="Times New Roman"/>
          <w:sz w:val="20"/>
          <w:szCs w:val="20"/>
        </w:rPr>
        <w:t>, hal</w:t>
      </w:r>
      <w:r>
        <w:rPr>
          <w:rFonts w:ascii="Times New Roman" w:hAnsi="Times New Roman" w:cs="Times New Roman"/>
          <w:sz w:val="20"/>
          <w:szCs w:val="20"/>
        </w:rPr>
        <w:t>aman</w:t>
      </w:r>
      <w:r w:rsidRPr="00227738">
        <w:rPr>
          <w:rFonts w:ascii="Times New Roman" w:hAnsi="Times New Roman" w:cs="Times New Roman"/>
          <w:sz w:val="20"/>
          <w:szCs w:val="20"/>
        </w:rPr>
        <w:t>. 14</w:t>
      </w:r>
      <w:r>
        <w:rPr>
          <w:rFonts w:ascii="Times New Roman" w:hAnsi="Times New Roman" w:cs="Times New Roman"/>
          <w:sz w:val="20"/>
          <w:szCs w:val="20"/>
        </w:rPr>
        <w:t>.</w:t>
      </w:r>
    </w:p>
  </w:footnote>
  <w:footnote w:id="48">
    <w:p w:rsidR="002738AE" w:rsidRPr="00227738" w:rsidRDefault="002738AE" w:rsidP="00227738">
      <w:pPr>
        <w:autoSpaceDE w:val="0"/>
        <w:autoSpaceDN w:val="0"/>
        <w:adjustRightInd w:val="0"/>
        <w:spacing w:after="0" w:line="240" w:lineRule="auto"/>
        <w:jc w:val="both"/>
        <w:rPr>
          <w:rFonts w:ascii="Times New Roman" w:hAnsi="Times New Roman" w:cs="Times New Roman"/>
          <w:sz w:val="20"/>
          <w:szCs w:val="20"/>
        </w:rPr>
      </w:pPr>
      <w:r w:rsidRPr="00227738">
        <w:rPr>
          <w:rStyle w:val="FootnoteReference"/>
          <w:rFonts w:ascii="Times New Roman" w:hAnsi="Times New Roman" w:cs="Times New Roman"/>
          <w:sz w:val="20"/>
          <w:szCs w:val="20"/>
        </w:rPr>
        <w:footnoteRef/>
      </w:r>
      <w:r w:rsidRPr="00227738">
        <w:rPr>
          <w:rFonts w:ascii="Times New Roman" w:hAnsi="Times New Roman" w:cs="Times New Roman"/>
          <w:sz w:val="20"/>
          <w:szCs w:val="20"/>
        </w:rPr>
        <w:t xml:space="preserve"> Ronny Hanitijo Soemitro, </w:t>
      </w:r>
      <w:r w:rsidRPr="00227738">
        <w:rPr>
          <w:rFonts w:ascii="Times New Roman" w:hAnsi="Times New Roman" w:cs="Times New Roman"/>
          <w:i/>
          <w:sz w:val="20"/>
          <w:szCs w:val="20"/>
        </w:rPr>
        <w:t>Metodelogi Penelitian Hukum dan Jurimetri</w:t>
      </w:r>
      <w:r w:rsidRPr="00227738">
        <w:rPr>
          <w:rFonts w:ascii="Times New Roman" w:hAnsi="Times New Roman" w:cs="Times New Roman"/>
          <w:sz w:val="20"/>
          <w:szCs w:val="20"/>
        </w:rPr>
        <w:t xml:space="preserve">, </w:t>
      </w:r>
      <w:r>
        <w:rPr>
          <w:rFonts w:ascii="Times New Roman" w:hAnsi="Times New Roman" w:cs="Times New Roman"/>
          <w:sz w:val="20"/>
          <w:szCs w:val="20"/>
        </w:rPr>
        <w:t>(Jakarta:</w:t>
      </w:r>
      <w:r w:rsidRPr="0007266C">
        <w:rPr>
          <w:rFonts w:ascii="Times New Roman" w:hAnsi="Times New Roman" w:cs="Times New Roman"/>
          <w:sz w:val="20"/>
          <w:szCs w:val="20"/>
        </w:rPr>
        <w:t xml:space="preserve"> </w:t>
      </w:r>
      <w:r w:rsidRPr="00227738">
        <w:rPr>
          <w:rFonts w:ascii="Times New Roman" w:hAnsi="Times New Roman" w:cs="Times New Roman"/>
          <w:sz w:val="20"/>
          <w:szCs w:val="20"/>
        </w:rPr>
        <w:t>Ghalia Indonesia, 1990</w:t>
      </w:r>
      <w:r>
        <w:rPr>
          <w:rFonts w:ascii="Times New Roman" w:hAnsi="Times New Roman" w:cs="Times New Roman"/>
          <w:sz w:val="20"/>
          <w:szCs w:val="20"/>
        </w:rPr>
        <w:t>)</w:t>
      </w:r>
      <w:r w:rsidRPr="00227738">
        <w:rPr>
          <w:rFonts w:ascii="Times New Roman" w:hAnsi="Times New Roman" w:cs="Times New Roman"/>
          <w:sz w:val="20"/>
          <w:szCs w:val="20"/>
        </w:rPr>
        <w:t>, hal</w:t>
      </w:r>
      <w:r>
        <w:rPr>
          <w:rFonts w:ascii="Times New Roman" w:hAnsi="Times New Roman" w:cs="Times New Roman"/>
          <w:sz w:val="20"/>
          <w:szCs w:val="20"/>
        </w:rPr>
        <w:t>aman</w:t>
      </w:r>
      <w:r w:rsidRPr="00227738">
        <w:rPr>
          <w:rFonts w:ascii="Times New Roman" w:hAnsi="Times New Roman" w:cs="Times New Roman"/>
          <w:sz w:val="20"/>
          <w:szCs w:val="20"/>
        </w:rPr>
        <w:t>. 12.</w:t>
      </w:r>
    </w:p>
  </w:footnote>
  <w:footnote w:id="49">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Soerjono Soekanto, </w:t>
      </w:r>
      <w:r w:rsidRPr="00227738">
        <w:rPr>
          <w:rFonts w:ascii="Times New Roman" w:hAnsi="Times New Roman" w:cs="Times New Roman"/>
          <w:i/>
          <w:iCs/>
        </w:rPr>
        <w:t>Pengantar Penelitian Hukum</w:t>
      </w:r>
      <w:r w:rsidRPr="00227738">
        <w:rPr>
          <w:rFonts w:ascii="Times New Roman" w:hAnsi="Times New Roman" w:cs="Times New Roman"/>
        </w:rPr>
        <w:t xml:space="preserve">, </w:t>
      </w:r>
      <w:r>
        <w:rPr>
          <w:rFonts w:ascii="Times New Roman" w:hAnsi="Times New Roman" w:cs="Times New Roman"/>
        </w:rPr>
        <w:t>(Jakarta:</w:t>
      </w:r>
      <w:r w:rsidRPr="00CC6D70">
        <w:rPr>
          <w:rFonts w:ascii="Times New Roman" w:hAnsi="Times New Roman" w:cs="Times New Roman"/>
        </w:rPr>
        <w:t xml:space="preserve"> </w:t>
      </w:r>
      <w:r w:rsidRPr="00227738">
        <w:rPr>
          <w:rFonts w:ascii="Times New Roman" w:hAnsi="Times New Roman" w:cs="Times New Roman"/>
        </w:rPr>
        <w:t>Penerbit UI Press, 2006</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66.</w:t>
      </w:r>
    </w:p>
  </w:footnote>
  <w:footnote w:id="50">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Barda Nawawi Arief, </w:t>
      </w:r>
      <w:r w:rsidRPr="00227738">
        <w:rPr>
          <w:rFonts w:ascii="Times New Roman" w:hAnsi="Times New Roman" w:cs="Times New Roman"/>
          <w:i/>
        </w:rPr>
        <w:t>Bunga Rampai Kebijakan Hukum Pidana : Perkembangan...</w:t>
      </w:r>
      <w:r w:rsidRPr="00227738">
        <w:rPr>
          <w:rFonts w:ascii="Times New Roman" w:hAnsi="Times New Roman" w:cs="Times New Roman"/>
        </w:rPr>
        <w:t xml:space="preserve">, </w:t>
      </w:r>
      <w:r>
        <w:rPr>
          <w:rFonts w:ascii="Times New Roman" w:hAnsi="Times New Roman" w:cs="Times New Roman"/>
          <w:i/>
        </w:rPr>
        <w:t>Loc.Cit.</w:t>
      </w:r>
    </w:p>
  </w:footnote>
  <w:footnote w:id="51">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w:t>
      </w:r>
      <w:r w:rsidRPr="00227738">
        <w:rPr>
          <w:rFonts w:ascii="Times New Roman" w:hAnsi="Times New Roman" w:cs="Times New Roman"/>
          <w:i/>
        </w:rPr>
        <w:t>Ibid</w:t>
      </w:r>
      <w:r w:rsidRPr="00227738">
        <w:rPr>
          <w:rFonts w:ascii="Times New Roman" w:hAnsi="Times New Roman" w:cs="Times New Roman"/>
        </w:rPr>
        <w:t>.</w:t>
      </w:r>
    </w:p>
  </w:footnote>
  <w:footnote w:id="52">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w:t>
      </w:r>
      <w:r w:rsidRPr="00227738">
        <w:rPr>
          <w:rFonts w:ascii="Times New Roman" w:hAnsi="Times New Roman" w:cs="Times New Roman"/>
          <w:lang w:val="en-US"/>
        </w:rPr>
        <w:t xml:space="preserve">Sudarto, </w:t>
      </w:r>
      <w:r w:rsidRPr="00227738">
        <w:rPr>
          <w:rFonts w:ascii="Times New Roman" w:hAnsi="Times New Roman" w:cs="Times New Roman"/>
          <w:i/>
          <w:lang w:val="en-US"/>
        </w:rPr>
        <w:t>Hukum Pidana dan Perkembangan Masyaraka</w:t>
      </w:r>
      <w:r w:rsidRPr="00227738">
        <w:rPr>
          <w:rFonts w:ascii="Times New Roman" w:hAnsi="Times New Roman" w:cs="Times New Roman"/>
          <w:i/>
        </w:rPr>
        <w:t>t...,</w:t>
      </w:r>
      <w:r w:rsidRPr="00227738">
        <w:rPr>
          <w:rFonts w:ascii="Times New Roman" w:hAnsi="Times New Roman" w:cs="Times New Roman"/>
          <w:lang w:val="en-US"/>
        </w:rPr>
        <w:t xml:space="preserve"> </w:t>
      </w:r>
      <w:r w:rsidRPr="00227738">
        <w:rPr>
          <w:rFonts w:ascii="Times New Roman" w:hAnsi="Times New Roman" w:cs="Times New Roman"/>
          <w:i/>
        </w:rPr>
        <w:t>Loc</w:t>
      </w:r>
      <w:r w:rsidRPr="00227738">
        <w:rPr>
          <w:rFonts w:ascii="Times New Roman" w:hAnsi="Times New Roman" w:cs="Times New Roman"/>
          <w:i/>
          <w:lang w:val="en-US"/>
        </w:rPr>
        <w:t>. Cit.</w:t>
      </w:r>
      <w:r w:rsidRPr="00227738">
        <w:rPr>
          <w:rFonts w:ascii="Times New Roman" w:hAnsi="Times New Roman" w:cs="Times New Roman"/>
          <w:lang w:val="en-US"/>
        </w:rPr>
        <w:t>, hal</w:t>
      </w:r>
      <w:r>
        <w:rPr>
          <w:rFonts w:ascii="Times New Roman" w:hAnsi="Times New Roman" w:cs="Times New Roman"/>
        </w:rPr>
        <w:t>aman</w:t>
      </w:r>
      <w:r w:rsidRPr="00227738">
        <w:rPr>
          <w:rFonts w:ascii="Times New Roman" w:hAnsi="Times New Roman" w:cs="Times New Roman"/>
          <w:lang w:val="en-US"/>
        </w:rPr>
        <w:t>.</w:t>
      </w:r>
      <w:r>
        <w:rPr>
          <w:rFonts w:ascii="Times New Roman" w:hAnsi="Times New Roman" w:cs="Times New Roman"/>
        </w:rPr>
        <w:t xml:space="preserve"> </w:t>
      </w:r>
      <w:r w:rsidRPr="00227738">
        <w:rPr>
          <w:rFonts w:ascii="Times New Roman" w:hAnsi="Times New Roman" w:cs="Times New Roman"/>
        </w:rPr>
        <w:t>20.</w:t>
      </w:r>
    </w:p>
  </w:footnote>
  <w:footnote w:id="53">
    <w:p w:rsidR="002738AE" w:rsidRPr="00227738" w:rsidRDefault="002738AE" w:rsidP="00227738">
      <w:pPr>
        <w:pStyle w:val="FootnoteText"/>
        <w:tabs>
          <w:tab w:val="left" w:pos="284"/>
        </w:tabs>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Aloysius Wisnubroto, </w:t>
      </w:r>
      <w:r w:rsidRPr="00227738">
        <w:rPr>
          <w:rFonts w:ascii="Times New Roman" w:hAnsi="Times New Roman" w:cs="Times New Roman"/>
          <w:i/>
        </w:rPr>
        <w:t>Kebijakan</w:t>
      </w:r>
      <w:r w:rsidRPr="00227738">
        <w:rPr>
          <w:rFonts w:ascii="Times New Roman" w:hAnsi="Times New Roman" w:cs="Times New Roman"/>
        </w:rPr>
        <w:t xml:space="preserve"> </w:t>
      </w:r>
      <w:r w:rsidRPr="00227738">
        <w:rPr>
          <w:rFonts w:ascii="Times New Roman" w:hAnsi="Times New Roman" w:cs="Times New Roman"/>
          <w:i/>
        </w:rPr>
        <w:t>Hukum Pidana Dalam Penanggulangan Penyalahgunaan Komputer</w:t>
      </w:r>
      <w:r w:rsidRPr="00227738">
        <w:rPr>
          <w:rFonts w:ascii="Times New Roman" w:hAnsi="Times New Roman" w:cs="Times New Roman"/>
        </w:rPr>
        <w:t xml:space="preserve">, </w:t>
      </w:r>
      <w:r>
        <w:rPr>
          <w:rFonts w:ascii="Times New Roman" w:hAnsi="Times New Roman" w:cs="Times New Roman"/>
        </w:rPr>
        <w:t>(Yogyakarta:</w:t>
      </w:r>
      <w:r w:rsidRPr="00C1640E">
        <w:rPr>
          <w:rFonts w:ascii="Times New Roman" w:hAnsi="Times New Roman" w:cs="Times New Roman"/>
        </w:rPr>
        <w:t xml:space="preserve"> </w:t>
      </w:r>
      <w:r w:rsidRPr="00227738">
        <w:rPr>
          <w:rFonts w:ascii="Times New Roman" w:hAnsi="Times New Roman" w:cs="Times New Roman"/>
        </w:rPr>
        <w:t>Universitas Atma Jaya, 1999</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10.</w:t>
      </w:r>
    </w:p>
  </w:footnote>
  <w:footnote w:id="54">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Barda Nawawi Arief, </w:t>
      </w:r>
      <w:r w:rsidRPr="00227738">
        <w:rPr>
          <w:rFonts w:ascii="Times New Roman" w:hAnsi="Times New Roman" w:cs="Times New Roman"/>
          <w:i/>
        </w:rPr>
        <w:t>Kebijakan Legislatif Dalam Penanggulangan Kejahatan Dengan Pidana Penjara</w:t>
      </w:r>
      <w:r w:rsidRPr="00227738">
        <w:rPr>
          <w:rFonts w:ascii="Times New Roman" w:hAnsi="Times New Roman" w:cs="Times New Roman"/>
        </w:rPr>
        <w:t xml:space="preserve">, </w:t>
      </w:r>
      <w:r>
        <w:rPr>
          <w:rFonts w:ascii="Times New Roman" w:hAnsi="Times New Roman" w:cs="Times New Roman"/>
        </w:rPr>
        <w:t>(Yogyakarta:</w:t>
      </w:r>
      <w:r w:rsidRPr="00C1640E">
        <w:rPr>
          <w:rFonts w:ascii="Times New Roman" w:hAnsi="Times New Roman" w:cs="Times New Roman"/>
        </w:rPr>
        <w:t xml:space="preserve"> </w:t>
      </w:r>
      <w:r w:rsidRPr="00227738">
        <w:rPr>
          <w:rFonts w:ascii="Times New Roman" w:hAnsi="Times New Roman" w:cs="Times New Roman"/>
        </w:rPr>
        <w:t>Genta Publishing, 2010</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43.</w:t>
      </w:r>
    </w:p>
  </w:footnote>
  <w:footnote w:id="55">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Muladi, </w:t>
      </w:r>
      <w:r w:rsidRPr="00227738">
        <w:rPr>
          <w:rFonts w:ascii="Times New Roman" w:hAnsi="Times New Roman" w:cs="Times New Roman"/>
          <w:i/>
        </w:rPr>
        <w:t xml:space="preserve">Kapita Selekta Sistem Peradilan Pidana, </w:t>
      </w:r>
      <w:r>
        <w:rPr>
          <w:rFonts w:ascii="Times New Roman" w:hAnsi="Times New Roman" w:cs="Times New Roman"/>
        </w:rPr>
        <w:t>(Semarang:</w:t>
      </w:r>
      <w:r w:rsidRPr="00C1640E">
        <w:rPr>
          <w:rFonts w:ascii="Times New Roman" w:hAnsi="Times New Roman" w:cs="Times New Roman"/>
        </w:rPr>
        <w:t xml:space="preserve"> </w:t>
      </w:r>
      <w:r w:rsidRPr="00227738">
        <w:rPr>
          <w:rFonts w:ascii="Times New Roman" w:hAnsi="Times New Roman" w:cs="Times New Roman"/>
        </w:rPr>
        <w:t>Badan Penerbit Universitas Diponegoro, 1995</w:t>
      </w:r>
      <w:r>
        <w:rPr>
          <w:rFonts w:ascii="Times New Roman" w:hAnsi="Times New Roman" w:cs="Times New Roman"/>
        </w:rPr>
        <w:t>), h</w:t>
      </w:r>
      <w:r w:rsidRPr="00227738">
        <w:rPr>
          <w:rFonts w:ascii="Times New Roman" w:hAnsi="Times New Roman" w:cs="Times New Roman"/>
        </w:rPr>
        <w:t>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 xml:space="preserve">16. </w:t>
      </w:r>
    </w:p>
  </w:footnote>
  <w:footnote w:id="56">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Aloysius Wisnubroto, Kebijakan </w:t>
      </w:r>
      <w:r w:rsidRPr="00227738">
        <w:rPr>
          <w:rFonts w:ascii="Times New Roman" w:hAnsi="Times New Roman" w:cs="Times New Roman"/>
          <w:i/>
        </w:rPr>
        <w:t xml:space="preserve">Hukum Pidana..Op.Cit, </w:t>
      </w:r>
      <w:r w:rsidRPr="00227738">
        <w:rPr>
          <w:rFonts w:ascii="Times New Roman" w:hAnsi="Times New Roman" w:cs="Times New Roman"/>
        </w:rPr>
        <w:t>hal</w:t>
      </w:r>
      <w:r>
        <w:rPr>
          <w:rFonts w:ascii="Times New Roman" w:hAnsi="Times New Roman" w:cs="Times New Roman"/>
        </w:rPr>
        <w:t>aman</w:t>
      </w:r>
      <w:r w:rsidRPr="00227738">
        <w:rPr>
          <w:rFonts w:ascii="Times New Roman" w:hAnsi="Times New Roman" w:cs="Times New Roman"/>
        </w:rPr>
        <w:t>.12.</w:t>
      </w:r>
    </w:p>
  </w:footnote>
  <w:footnote w:id="57">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Barda Nawawi Arief, </w:t>
      </w:r>
      <w:r w:rsidRPr="00227738">
        <w:rPr>
          <w:rFonts w:ascii="Times New Roman" w:hAnsi="Times New Roman" w:cs="Times New Roman"/>
          <w:i/>
        </w:rPr>
        <w:t>Kapita Selekta Hukum Pidana</w:t>
      </w:r>
      <w:r w:rsidRPr="00227738">
        <w:rPr>
          <w:rFonts w:ascii="Times New Roman" w:hAnsi="Times New Roman" w:cs="Times New Roman"/>
        </w:rPr>
        <w:t xml:space="preserve">, </w:t>
      </w:r>
      <w:r>
        <w:rPr>
          <w:rFonts w:ascii="Times New Roman" w:hAnsi="Times New Roman" w:cs="Times New Roman"/>
        </w:rPr>
        <w:t>(Bandung:</w:t>
      </w:r>
      <w:r w:rsidRPr="001A6B18">
        <w:rPr>
          <w:rFonts w:ascii="Times New Roman" w:hAnsi="Times New Roman" w:cs="Times New Roman"/>
        </w:rPr>
        <w:t xml:space="preserve"> </w:t>
      </w:r>
      <w:r w:rsidRPr="00227738">
        <w:rPr>
          <w:rFonts w:ascii="Times New Roman" w:hAnsi="Times New Roman" w:cs="Times New Roman"/>
        </w:rPr>
        <w:t>P.T Citra Aditya Bakti, 2013</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 202.</w:t>
      </w:r>
    </w:p>
  </w:footnote>
  <w:footnote w:id="58">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Muladi, </w:t>
      </w:r>
      <w:r w:rsidRPr="00227738">
        <w:rPr>
          <w:rFonts w:ascii="Times New Roman" w:hAnsi="Times New Roman" w:cs="Times New Roman"/>
          <w:i/>
        </w:rPr>
        <w:t xml:space="preserve">Kapita Selekta Sistem Peradilan Pidana..., Op.Cit, </w:t>
      </w:r>
      <w:r w:rsidRPr="00227738">
        <w:rPr>
          <w:rFonts w:ascii="Times New Roman" w:hAnsi="Times New Roman" w:cs="Times New Roman"/>
        </w:rPr>
        <w:t>hal</w:t>
      </w:r>
      <w:r>
        <w:rPr>
          <w:rFonts w:ascii="Times New Roman" w:hAnsi="Times New Roman" w:cs="Times New Roman"/>
        </w:rPr>
        <w:t>aman</w:t>
      </w:r>
      <w:r w:rsidRPr="00227738">
        <w:rPr>
          <w:rFonts w:ascii="Times New Roman" w:hAnsi="Times New Roman" w:cs="Times New Roman"/>
        </w:rPr>
        <w:t>. 39.</w:t>
      </w:r>
    </w:p>
  </w:footnote>
  <w:footnote w:id="59">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Barda Nawawi Arief, </w:t>
      </w:r>
      <w:r w:rsidRPr="00227738">
        <w:rPr>
          <w:rFonts w:ascii="Times New Roman" w:hAnsi="Times New Roman" w:cs="Times New Roman"/>
          <w:i/>
        </w:rPr>
        <w:t>Tindak</w:t>
      </w:r>
      <w:r w:rsidRPr="00227738">
        <w:rPr>
          <w:rFonts w:ascii="Times New Roman" w:hAnsi="Times New Roman" w:cs="Times New Roman"/>
        </w:rPr>
        <w:t xml:space="preserve"> </w:t>
      </w:r>
      <w:r w:rsidRPr="00227738">
        <w:rPr>
          <w:rFonts w:ascii="Times New Roman" w:hAnsi="Times New Roman" w:cs="Times New Roman"/>
          <w:i/>
        </w:rPr>
        <w:t>Pidana Mayantara Perkembangan Kajian Cyber Crime Di Indonesia</w:t>
      </w:r>
      <w:r w:rsidRPr="00227738">
        <w:rPr>
          <w:rFonts w:ascii="Times New Roman" w:hAnsi="Times New Roman" w:cs="Times New Roman"/>
        </w:rPr>
        <w:t xml:space="preserve">, </w:t>
      </w:r>
      <w:r>
        <w:rPr>
          <w:rFonts w:ascii="Times New Roman" w:hAnsi="Times New Roman" w:cs="Times New Roman"/>
        </w:rPr>
        <w:t>(Jakarta:</w:t>
      </w:r>
      <w:r w:rsidRPr="001A6B18">
        <w:rPr>
          <w:rFonts w:ascii="Times New Roman" w:hAnsi="Times New Roman" w:cs="Times New Roman"/>
        </w:rPr>
        <w:t xml:space="preserve"> </w:t>
      </w:r>
      <w:r w:rsidRPr="00227738">
        <w:rPr>
          <w:rFonts w:ascii="Times New Roman" w:hAnsi="Times New Roman" w:cs="Times New Roman"/>
        </w:rPr>
        <w:t>RajaGrafindo Persada, 2006</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 xml:space="preserve"> 21.</w:t>
      </w:r>
    </w:p>
  </w:footnote>
  <w:footnote w:id="60">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Barda Nawawi Arief, </w:t>
      </w:r>
      <w:r w:rsidRPr="00227738">
        <w:rPr>
          <w:rFonts w:ascii="Times New Roman" w:hAnsi="Times New Roman" w:cs="Times New Roman"/>
          <w:i/>
        </w:rPr>
        <w:t xml:space="preserve">Masalah Penegakan Hukum Dan Kebijakan Hukum Pidana Dalam Penanggulangan Kejahatan, </w:t>
      </w:r>
      <w:r>
        <w:rPr>
          <w:rFonts w:ascii="Times New Roman" w:hAnsi="Times New Roman" w:cs="Times New Roman"/>
        </w:rPr>
        <w:t>(Jakarta:</w:t>
      </w:r>
      <w:r w:rsidRPr="00A90D17">
        <w:rPr>
          <w:rFonts w:ascii="Times New Roman" w:hAnsi="Times New Roman" w:cs="Times New Roman"/>
        </w:rPr>
        <w:t xml:space="preserve"> </w:t>
      </w:r>
      <w:r w:rsidRPr="00227738">
        <w:rPr>
          <w:rFonts w:ascii="Times New Roman" w:hAnsi="Times New Roman" w:cs="Times New Roman"/>
        </w:rPr>
        <w:t>Kencana Prenada Media Group, 2007</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176.</w:t>
      </w:r>
    </w:p>
  </w:footnote>
  <w:footnote w:id="61">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w:t>
      </w:r>
      <w:r w:rsidRPr="00227738">
        <w:rPr>
          <w:rFonts w:ascii="Times New Roman" w:hAnsi="Times New Roman" w:cs="Times New Roman"/>
          <w:i/>
        </w:rPr>
        <w:t>Ibid.</w:t>
      </w:r>
    </w:p>
  </w:footnote>
  <w:footnote w:id="62">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Roeslan Saleh, </w:t>
      </w:r>
      <w:r w:rsidRPr="00227738">
        <w:rPr>
          <w:rFonts w:ascii="Times New Roman" w:hAnsi="Times New Roman" w:cs="Times New Roman"/>
          <w:i/>
        </w:rPr>
        <w:t>Stelsel Pidana Indonesia</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i/>
        </w:rPr>
        <w:t>Loc.Cit</w:t>
      </w:r>
      <w:r w:rsidRPr="00227738">
        <w:rPr>
          <w:rFonts w:ascii="Times New Roman" w:hAnsi="Times New Roman" w:cs="Times New Roman"/>
        </w:rPr>
        <w:t>.</w:t>
      </w:r>
    </w:p>
  </w:footnote>
  <w:footnote w:id="63">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Barda Nawawi Arief, </w:t>
      </w:r>
      <w:r w:rsidRPr="00227738">
        <w:rPr>
          <w:rFonts w:ascii="Times New Roman" w:hAnsi="Times New Roman" w:cs="Times New Roman"/>
          <w:bCs/>
          <w:i/>
          <w:iCs/>
        </w:rPr>
        <w:t>Beberapa Aspek Kebijakan Penegakan dan Pengembangan Hukum Pidana (Edisi Revisi)</w:t>
      </w:r>
      <w:r w:rsidRPr="00227738">
        <w:rPr>
          <w:rFonts w:ascii="Times New Roman" w:hAnsi="Times New Roman" w:cs="Times New Roman"/>
        </w:rPr>
        <w:t xml:space="preserve">, </w:t>
      </w:r>
      <w:r>
        <w:rPr>
          <w:rFonts w:ascii="Times New Roman" w:hAnsi="Times New Roman" w:cs="Times New Roman"/>
        </w:rPr>
        <w:t>(Bandung:</w:t>
      </w:r>
      <w:r w:rsidRPr="009C68B0">
        <w:rPr>
          <w:rFonts w:ascii="Times New Roman" w:hAnsi="Times New Roman" w:cs="Times New Roman"/>
        </w:rPr>
        <w:t xml:space="preserve"> </w:t>
      </w:r>
      <w:r w:rsidRPr="00227738">
        <w:rPr>
          <w:rFonts w:ascii="Times New Roman" w:hAnsi="Times New Roman" w:cs="Times New Roman"/>
        </w:rPr>
        <w:t>P.T. Citra Aditya Bhakti, 2005</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136.</w:t>
      </w:r>
    </w:p>
  </w:footnote>
  <w:footnote w:id="64">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i/>
        </w:rPr>
        <w:t xml:space="preserve"> Ibid</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137.</w:t>
      </w:r>
    </w:p>
  </w:footnote>
  <w:footnote w:id="65">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Barda Nawawi Arief, </w:t>
      </w:r>
      <w:r w:rsidRPr="00227738">
        <w:rPr>
          <w:rFonts w:ascii="Times New Roman" w:hAnsi="Times New Roman" w:cs="Times New Roman"/>
          <w:i/>
        </w:rPr>
        <w:t>Kebijakan Formulasi...</w:t>
      </w:r>
      <w:r w:rsidRPr="00227738">
        <w:rPr>
          <w:rFonts w:ascii="Times New Roman" w:hAnsi="Times New Roman" w:cs="Times New Roman"/>
        </w:rPr>
        <w:t>,</w:t>
      </w:r>
      <w:r w:rsidRPr="00227738">
        <w:rPr>
          <w:rFonts w:ascii="Times New Roman" w:hAnsi="Times New Roman" w:cs="Times New Roman"/>
          <w:i/>
        </w:rPr>
        <w:t>Op.Cit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6-7.</w:t>
      </w:r>
    </w:p>
  </w:footnote>
  <w:footnote w:id="66">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Eko Soponyono, </w:t>
      </w:r>
      <w:r w:rsidRPr="00227738">
        <w:rPr>
          <w:rFonts w:ascii="Times New Roman" w:hAnsi="Times New Roman" w:cs="Times New Roman"/>
          <w:i/>
        </w:rPr>
        <w:t>Kebijakan Perumusan Sistem Pemidanaan Yang Berorientasi Pada Korban</w:t>
      </w:r>
      <w:r w:rsidRPr="00227738">
        <w:rPr>
          <w:rFonts w:ascii="Times New Roman" w:hAnsi="Times New Roman" w:cs="Times New Roman"/>
        </w:rPr>
        <w:t xml:space="preserve">, </w:t>
      </w:r>
      <w:r>
        <w:rPr>
          <w:rFonts w:ascii="Times New Roman" w:hAnsi="Times New Roman" w:cs="Times New Roman"/>
        </w:rPr>
        <w:t>(</w:t>
      </w:r>
      <w:r w:rsidRPr="00227738">
        <w:rPr>
          <w:rFonts w:ascii="Times New Roman" w:hAnsi="Times New Roman" w:cs="Times New Roman"/>
        </w:rPr>
        <w:t>Disertasi Program Doktor Ilmu Hukum Universitas Diponegoro, Semarang, 2011</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.70.</w:t>
      </w:r>
    </w:p>
  </w:footnote>
  <w:footnote w:id="67">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Barda Nawawi Arief, </w:t>
      </w:r>
      <w:r w:rsidRPr="00227738">
        <w:rPr>
          <w:rFonts w:ascii="Times New Roman" w:hAnsi="Times New Roman" w:cs="Times New Roman"/>
          <w:i/>
        </w:rPr>
        <w:t>Kebijakan Formulasi...</w:t>
      </w:r>
      <w:r w:rsidRPr="00227738">
        <w:rPr>
          <w:rFonts w:ascii="Times New Roman" w:hAnsi="Times New Roman" w:cs="Times New Roman"/>
        </w:rPr>
        <w:t>,</w:t>
      </w:r>
      <w:r>
        <w:rPr>
          <w:rFonts w:ascii="Times New Roman" w:hAnsi="Times New Roman" w:cs="Times New Roman"/>
          <w:i/>
        </w:rPr>
        <w:t>Loc</w:t>
      </w:r>
      <w:r w:rsidRPr="00227738">
        <w:rPr>
          <w:rFonts w:ascii="Times New Roman" w:hAnsi="Times New Roman" w:cs="Times New Roman"/>
          <w:i/>
        </w:rPr>
        <w:t>.Cit</w:t>
      </w:r>
      <w:r w:rsidRPr="00227738">
        <w:rPr>
          <w:rFonts w:ascii="Times New Roman" w:hAnsi="Times New Roman" w:cs="Times New Roman"/>
        </w:rPr>
        <w:t>.</w:t>
      </w:r>
    </w:p>
  </w:footnote>
  <w:footnote w:id="68">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Muladi, </w:t>
      </w:r>
      <w:r w:rsidRPr="00227738">
        <w:rPr>
          <w:rFonts w:ascii="Times New Roman" w:hAnsi="Times New Roman" w:cs="Times New Roman"/>
          <w:i/>
        </w:rPr>
        <w:t xml:space="preserve">Kapita Selekta Sistem Peradilan Pidana... Op.Cit, </w:t>
      </w:r>
      <w:r w:rsidRPr="00227738">
        <w:rPr>
          <w:rFonts w:ascii="Times New Roman" w:hAnsi="Times New Roman" w:cs="Times New Roman"/>
        </w:rPr>
        <w:t>hal</w:t>
      </w:r>
      <w:r>
        <w:rPr>
          <w:rFonts w:ascii="Times New Roman" w:hAnsi="Times New Roman" w:cs="Times New Roman"/>
        </w:rPr>
        <w:t>aman</w:t>
      </w:r>
      <w:r w:rsidRPr="00227738">
        <w:rPr>
          <w:rFonts w:ascii="Times New Roman" w:hAnsi="Times New Roman" w:cs="Times New Roman"/>
        </w:rPr>
        <w:t>.13-14.</w:t>
      </w:r>
    </w:p>
  </w:footnote>
  <w:footnote w:id="69">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Barda Nawawi Arief, </w:t>
      </w:r>
      <w:r w:rsidRPr="00227738">
        <w:rPr>
          <w:rFonts w:ascii="Times New Roman" w:hAnsi="Times New Roman" w:cs="Times New Roman"/>
          <w:bCs/>
          <w:i/>
          <w:iCs/>
        </w:rPr>
        <w:t xml:space="preserve">Beberapa Aspek Kebijakan Penegakan..., Op.Cit, </w:t>
      </w:r>
      <w:r w:rsidRPr="00227738">
        <w:rPr>
          <w:rFonts w:ascii="Times New Roman" w:hAnsi="Times New Roman" w:cs="Times New Roman"/>
          <w:bCs/>
          <w:iCs/>
        </w:rPr>
        <w:t>hal</w:t>
      </w:r>
      <w:r>
        <w:rPr>
          <w:rFonts w:ascii="Times New Roman" w:hAnsi="Times New Roman" w:cs="Times New Roman"/>
          <w:bCs/>
          <w:iCs/>
        </w:rPr>
        <w:t>aman</w:t>
      </w:r>
      <w:r w:rsidRPr="00227738">
        <w:rPr>
          <w:rFonts w:ascii="Times New Roman" w:hAnsi="Times New Roman" w:cs="Times New Roman"/>
          <w:bCs/>
          <w:iCs/>
        </w:rPr>
        <w:t>. 32.</w:t>
      </w:r>
    </w:p>
  </w:footnote>
  <w:footnote w:id="70">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Barda Nawawi Arief, </w:t>
      </w:r>
      <w:r w:rsidRPr="00227738">
        <w:rPr>
          <w:rFonts w:ascii="Times New Roman" w:hAnsi="Times New Roman" w:cs="Times New Roman"/>
          <w:i/>
        </w:rPr>
        <w:t xml:space="preserve">Masalah Penegakan Hukum..., Op.Cit, </w:t>
      </w:r>
      <w:r w:rsidRPr="00227738">
        <w:rPr>
          <w:rFonts w:ascii="Times New Roman" w:hAnsi="Times New Roman" w:cs="Times New Roman"/>
        </w:rPr>
        <w:t>hal</w:t>
      </w:r>
      <w:r>
        <w:rPr>
          <w:rFonts w:ascii="Times New Roman" w:hAnsi="Times New Roman" w:cs="Times New Roman"/>
        </w:rPr>
        <w:t>aman</w:t>
      </w:r>
      <w:r w:rsidRPr="00227738">
        <w:rPr>
          <w:rFonts w:ascii="Times New Roman" w:hAnsi="Times New Roman" w:cs="Times New Roman"/>
        </w:rPr>
        <w:t>.79.</w:t>
      </w:r>
    </w:p>
  </w:footnote>
  <w:footnote w:id="71">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Muladi, </w:t>
      </w:r>
      <w:r w:rsidRPr="00227738">
        <w:rPr>
          <w:rFonts w:ascii="Times New Roman" w:hAnsi="Times New Roman" w:cs="Times New Roman"/>
          <w:i/>
        </w:rPr>
        <w:t xml:space="preserve">Kapita Selekta Sistem Peradilan Pidana... Op.Cit, </w:t>
      </w:r>
      <w:r w:rsidRPr="00227738">
        <w:rPr>
          <w:rFonts w:ascii="Times New Roman" w:hAnsi="Times New Roman" w:cs="Times New Roman"/>
        </w:rPr>
        <w:t>hal</w:t>
      </w:r>
      <w:r>
        <w:rPr>
          <w:rFonts w:ascii="Times New Roman" w:hAnsi="Times New Roman" w:cs="Times New Roman"/>
        </w:rPr>
        <w:t>aman</w:t>
      </w:r>
      <w:r w:rsidRPr="00227738">
        <w:rPr>
          <w:rFonts w:ascii="Times New Roman" w:hAnsi="Times New Roman" w:cs="Times New Roman"/>
        </w:rPr>
        <w:t>.14-15.</w:t>
      </w:r>
    </w:p>
  </w:footnote>
  <w:footnote w:id="72">
    <w:p w:rsidR="002738AE" w:rsidRPr="00227738" w:rsidRDefault="002738AE" w:rsidP="00227738">
      <w:pPr>
        <w:pStyle w:val="Default"/>
        <w:ind w:left="142" w:hanging="142"/>
        <w:jc w:val="both"/>
        <w:rPr>
          <w:sz w:val="20"/>
          <w:szCs w:val="20"/>
        </w:rPr>
      </w:pPr>
      <w:r w:rsidRPr="00227738">
        <w:rPr>
          <w:rStyle w:val="FootnoteReference"/>
          <w:sz w:val="20"/>
          <w:szCs w:val="20"/>
        </w:rPr>
        <w:footnoteRef/>
      </w:r>
      <w:r w:rsidRPr="00227738">
        <w:rPr>
          <w:sz w:val="20"/>
          <w:szCs w:val="20"/>
        </w:rPr>
        <w:t xml:space="preserve"> Dikdik. M. Arief Mansur, </w:t>
      </w:r>
      <w:r w:rsidRPr="00227738">
        <w:rPr>
          <w:i/>
          <w:sz w:val="20"/>
          <w:szCs w:val="20"/>
        </w:rPr>
        <w:t>Urgensi Perlidungan Korban Kejahatan Antara Norma dan Realita</w:t>
      </w:r>
      <w:r w:rsidRPr="00227738">
        <w:rPr>
          <w:sz w:val="20"/>
          <w:szCs w:val="20"/>
        </w:rPr>
        <w:t xml:space="preserve">, </w:t>
      </w:r>
      <w:r>
        <w:rPr>
          <w:sz w:val="20"/>
          <w:szCs w:val="20"/>
        </w:rPr>
        <w:t>(Jakarta:</w:t>
      </w:r>
      <w:r w:rsidRPr="002A613E">
        <w:rPr>
          <w:sz w:val="20"/>
          <w:szCs w:val="20"/>
        </w:rPr>
        <w:t xml:space="preserve"> </w:t>
      </w:r>
      <w:r w:rsidRPr="00227738">
        <w:rPr>
          <w:sz w:val="20"/>
          <w:szCs w:val="20"/>
        </w:rPr>
        <w:t>PT. RajaGrafindo Persada, 2007</w:t>
      </w:r>
      <w:r>
        <w:rPr>
          <w:sz w:val="20"/>
          <w:szCs w:val="20"/>
        </w:rPr>
        <w:t>)</w:t>
      </w:r>
      <w:r w:rsidRPr="00227738">
        <w:rPr>
          <w:sz w:val="20"/>
          <w:szCs w:val="20"/>
        </w:rPr>
        <w:t>, hal</w:t>
      </w:r>
      <w:r>
        <w:rPr>
          <w:sz w:val="20"/>
          <w:szCs w:val="20"/>
        </w:rPr>
        <w:t>aman.</w:t>
      </w:r>
      <w:r w:rsidRPr="00227738">
        <w:rPr>
          <w:sz w:val="20"/>
          <w:szCs w:val="20"/>
        </w:rPr>
        <w:t xml:space="preserve"> 31.</w:t>
      </w:r>
    </w:p>
  </w:footnote>
  <w:footnote w:id="73">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Barda Nawawi Arief, </w:t>
      </w:r>
      <w:r w:rsidRPr="00227738">
        <w:rPr>
          <w:rFonts w:ascii="Times New Roman" w:hAnsi="Times New Roman" w:cs="Times New Roman"/>
          <w:i/>
        </w:rPr>
        <w:t xml:space="preserve">Masalah Penegakan Hukum..., Op.Cit, </w:t>
      </w:r>
      <w:r w:rsidRPr="00227738">
        <w:rPr>
          <w:rFonts w:ascii="Times New Roman" w:hAnsi="Times New Roman" w:cs="Times New Roman"/>
        </w:rPr>
        <w:t>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61.</w:t>
      </w:r>
    </w:p>
  </w:footnote>
  <w:footnote w:id="74">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Stephen Schafer, </w:t>
      </w:r>
      <w:r w:rsidRPr="00227738">
        <w:rPr>
          <w:rFonts w:ascii="Times New Roman" w:hAnsi="Times New Roman" w:cs="Times New Roman"/>
          <w:i/>
        </w:rPr>
        <w:t>The Victim and Criminal</w:t>
      </w:r>
      <w:r w:rsidRPr="00227738">
        <w:rPr>
          <w:rFonts w:ascii="Times New Roman" w:hAnsi="Times New Roman" w:cs="Times New Roman"/>
        </w:rPr>
        <w:t xml:space="preserve">, </w:t>
      </w:r>
      <w:r>
        <w:rPr>
          <w:rFonts w:ascii="Times New Roman" w:hAnsi="Times New Roman" w:cs="Times New Roman"/>
        </w:rPr>
        <w:t>(New York:</w:t>
      </w:r>
      <w:r w:rsidRPr="00E761C2">
        <w:rPr>
          <w:rFonts w:ascii="Times New Roman" w:hAnsi="Times New Roman" w:cs="Times New Roman"/>
        </w:rPr>
        <w:t xml:space="preserve"> </w:t>
      </w:r>
      <w:r w:rsidRPr="00227738">
        <w:rPr>
          <w:rFonts w:ascii="Times New Roman" w:hAnsi="Times New Roman" w:cs="Times New Roman"/>
        </w:rPr>
        <w:t>Random House, 1968</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 xml:space="preserve"> 112</w:t>
      </w:r>
      <w:r>
        <w:rPr>
          <w:rFonts w:ascii="Times New Roman" w:hAnsi="Times New Roman" w:cs="Times New Roman"/>
        </w:rPr>
        <w:t>.</w:t>
      </w:r>
    </w:p>
  </w:footnote>
  <w:footnote w:id="75">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S.M Amin, </w:t>
      </w:r>
      <w:r w:rsidRPr="00227738">
        <w:rPr>
          <w:rFonts w:ascii="Times New Roman" w:hAnsi="Times New Roman" w:cs="Times New Roman"/>
          <w:i/>
        </w:rPr>
        <w:t xml:space="preserve">Hukum Acara Pengadilan Negeri, </w:t>
      </w:r>
      <w:r>
        <w:rPr>
          <w:rFonts w:ascii="Times New Roman" w:hAnsi="Times New Roman" w:cs="Times New Roman"/>
        </w:rPr>
        <w:t>(Jakarta:</w:t>
      </w:r>
      <w:r w:rsidRPr="00C858DD">
        <w:rPr>
          <w:rFonts w:ascii="Times New Roman" w:hAnsi="Times New Roman" w:cs="Times New Roman"/>
        </w:rPr>
        <w:t xml:space="preserve"> </w:t>
      </w:r>
      <w:r w:rsidRPr="00227738">
        <w:rPr>
          <w:rFonts w:ascii="Times New Roman" w:hAnsi="Times New Roman" w:cs="Times New Roman"/>
        </w:rPr>
        <w:t>Pradya Paramita, 1981</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 49.</w:t>
      </w:r>
    </w:p>
  </w:footnote>
  <w:footnote w:id="76">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Wirjono Projodikoro, </w:t>
      </w:r>
      <w:r w:rsidRPr="00227738">
        <w:rPr>
          <w:rFonts w:ascii="Times New Roman" w:hAnsi="Times New Roman" w:cs="Times New Roman"/>
          <w:i/>
        </w:rPr>
        <w:t>Hukum Acara Pidana Di Indonesia</w:t>
      </w:r>
      <w:r w:rsidRPr="00227738">
        <w:rPr>
          <w:rFonts w:ascii="Times New Roman" w:hAnsi="Times New Roman" w:cs="Times New Roman"/>
        </w:rPr>
        <w:t xml:space="preserve">, </w:t>
      </w:r>
      <w:r>
        <w:rPr>
          <w:rFonts w:ascii="Times New Roman" w:hAnsi="Times New Roman" w:cs="Times New Roman"/>
        </w:rPr>
        <w:t>(</w:t>
      </w:r>
      <w:r w:rsidRPr="00227738">
        <w:rPr>
          <w:rFonts w:ascii="Times New Roman" w:hAnsi="Times New Roman" w:cs="Times New Roman"/>
        </w:rPr>
        <w:t>Bandung,</w:t>
      </w:r>
      <w:r>
        <w:rPr>
          <w:rFonts w:ascii="Times New Roman" w:hAnsi="Times New Roman" w:cs="Times New Roman"/>
        </w:rPr>
        <w:t xml:space="preserve"> </w:t>
      </w:r>
      <w:r w:rsidRPr="00227738">
        <w:rPr>
          <w:rFonts w:ascii="Times New Roman" w:hAnsi="Times New Roman" w:cs="Times New Roman"/>
        </w:rPr>
        <w:t>Sumur, 1983</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 xml:space="preserve">118. </w:t>
      </w:r>
    </w:p>
  </w:footnote>
  <w:footnote w:id="77">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H.R Abdussalam, </w:t>
      </w:r>
      <w:r w:rsidRPr="00227738">
        <w:rPr>
          <w:rFonts w:ascii="Times New Roman" w:hAnsi="Times New Roman" w:cs="Times New Roman"/>
          <w:i/>
        </w:rPr>
        <w:t>Prospek Hukum Pidana Indonesia Dalam Mewujudkan Rasa Keadilan Masyarakat</w:t>
      </w:r>
      <w:r w:rsidRPr="00227738">
        <w:rPr>
          <w:rFonts w:ascii="Times New Roman" w:hAnsi="Times New Roman" w:cs="Times New Roman"/>
        </w:rPr>
        <w:t xml:space="preserve">, </w:t>
      </w:r>
      <w:r>
        <w:rPr>
          <w:rFonts w:ascii="Times New Roman" w:hAnsi="Times New Roman" w:cs="Times New Roman"/>
        </w:rPr>
        <w:t>(Jakarta:</w:t>
      </w:r>
      <w:r w:rsidRPr="00F5005D">
        <w:rPr>
          <w:rFonts w:ascii="Times New Roman" w:hAnsi="Times New Roman" w:cs="Times New Roman"/>
        </w:rPr>
        <w:t xml:space="preserve"> </w:t>
      </w:r>
      <w:r w:rsidRPr="00227738">
        <w:rPr>
          <w:rFonts w:ascii="Times New Roman" w:hAnsi="Times New Roman" w:cs="Times New Roman"/>
        </w:rPr>
        <w:t>Restu Agung, 2006</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 142.</w:t>
      </w:r>
    </w:p>
  </w:footnote>
  <w:footnote w:id="78">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Hari Sasangka dan Lily Rosita, </w:t>
      </w:r>
      <w:r w:rsidRPr="00227738">
        <w:rPr>
          <w:rFonts w:ascii="Times New Roman" w:hAnsi="Times New Roman" w:cs="Times New Roman"/>
          <w:i/>
        </w:rPr>
        <w:t>Hukum Pembuktian Dalam Perkara Pidana</w:t>
      </w:r>
      <w:r w:rsidRPr="00227738">
        <w:rPr>
          <w:rFonts w:ascii="Times New Roman" w:hAnsi="Times New Roman" w:cs="Times New Roman"/>
        </w:rPr>
        <w:t xml:space="preserve">, </w:t>
      </w:r>
      <w:r>
        <w:rPr>
          <w:rFonts w:ascii="Times New Roman" w:hAnsi="Times New Roman" w:cs="Times New Roman"/>
        </w:rPr>
        <w:t>(</w:t>
      </w:r>
      <w:r w:rsidRPr="00227738">
        <w:rPr>
          <w:rFonts w:ascii="Times New Roman" w:hAnsi="Times New Roman" w:cs="Times New Roman"/>
        </w:rPr>
        <w:t>Bandung,</w:t>
      </w:r>
      <w:r>
        <w:rPr>
          <w:rFonts w:ascii="Times New Roman" w:hAnsi="Times New Roman" w:cs="Times New Roman"/>
        </w:rPr>
        <w:t xml:space="preserve"> </w:t>
      </w:r>
      <w:r w:rsidRPr="00227738">
        <w:rPr>
          <w:rFonts w:ascii="Times New Roman" w:hAnsi="Times New Roman" w:cs="Times New Roman"/>
        </w:rPr>
        <w:t>Mandar Maju, 2003</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42.</w:t>
      </w:r>
    </w:p>
  </w:footnote>
  <w:footnote w:id="79">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M. Yahya Harahap, </w:t>
      </w:r>
      <w:r w:rsidRPr="00227738">
        <w:rPr>
          <w:rFonts w:ascii="Times New Roman" w:hAnsi="Times New Roman" w:cs="Times New Roman"/>
          <w:i/>
        </w:rPr>
        <w:t>Pembahasan Permasalahan Dan Penerapan KUHAP Penyidikan Dan Penuntutan</w:t>
      </w:r>
      <w:r w:rsidRPr="00227738">
        <w:rPr>
          <w:rFonts w:ascii="Times New Roman" w:hAnsi="Times New Roman" w:cs="Times New Roman"/>
        </w:rPr>
        <w:t xml:space="preserve">, </w:t>
      </w:r>
      <w:r>
        <w:rPr>
          <w:rFonts w:ascii="Times New Roman" w:hAnsi="Times New Roman" w:cs="Times New Roman"/>
        </w:rPr>
        <w:t>(Jakarta:</w:t>
      </w:r>
      <w:r w:rsidRPr="00F5005D">
        <w:rPr>
          <w:rFonts w:ascii="Times New Roman" w:hAnsi="Times New Roman" w:cs="Times New Roman"/>
        </w:rPr>
        <w:t xml:space="preserve"> </w:t>
      </w:r>
      <w:r w:rsidRPr="00227738">
        <w:rPr>
          <w:rFonts w:ascii="Times New Roman" w:hAnsi="Times New Roman" w:cs="Times New Roman"/>
        </w:rPr>
        <w:t>Sinar Grafika, 1993</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.145.</w:t>
      </w:r>
    </w:p>
  </w:footnote>
  <w:footnote w:id="80">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w:t>
      </w:r>
      <w:r w:rsidRPr="00227738">
        <w:rPr>
          <w:rFonts w:ascii="Times New Roman" w:hAnsi="Times New Roman" w:cs="Times New Roman"/>
          <w:i/>
        </w:rPr>
        <w:t>Ibid</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146.</w:t>
      </w:r>
    </w:p>
  </w:footnote>
  <w:footnote w:id="81">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Muhadar, </w:t>
      </w:r>
      <w:r w:rsidRPr="00227738">
        <w:rPr>
          <w:rFonts w:ascii="Times New Roman" w:hAnsi="Times New Roman" w:cs="Times New Roman"/>
          <w:i/>
        </w:rPr>
        <w:t>Perlindungan Saksi Dan Korban</w:t>
      </w:r>
      <w:r w:rsidRPr="00227738">
        <w:rPr>
          <w:rFonts w:ascii="Times New Roman" w:hAnsi="Times New Roman" w:cs="Times New Roman"/>
        </w:rPr>
        <w:t>..., Op.Cit,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196. Pengertian mengenai saksi mahkota adalah satu-satunya saksi yang bersedia beraksi sehingga menjadi saksi penentu.</w:t>
      </w:r>
    </w:p>
  </w:footnote>
  <w:footnote w:id="82">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Saksi </w:t>
      </w:r>
      <w:r w:rsidRPr="00227738">
        <w:rPr>
          <w:rFonts w:ascii="Times New Roman" w:hAnsi="Times New Roman" w:cs="Times New Roman"/>
          <w:i/>
        </w:rPr>
        <w:t>a charge</w:t>
      </w:r>
      <w:r w:rsidRPr="00227738">
        <w:rPr>
          <w:rFonts w:ascii="Times New Roman" w:hAnsi="Times New Roman" w:cs="Times New Roman"/>
        </w:rPr>
        <w:t xml:space="preserve"> menurut Pasal 65 KUHAP adalah saksi yang memberatkan terdakwa</w:t>
      </w:r>
    </w:p>
  </w:footnote>
  <w:footnote w:id="83">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Saksi </w:t>
      </w:r>
      <w:r w:rsidRPr="00227738">
        <w:rPr>
          <w:rFonts w:ascii="Times New Roman" w:hAnsi="Times New Roman" w:cs="Times New Roman"/>
          <w:i/>
        </w:rPr>
        <w:t>a decharge</w:t>
      </w:r>
      <w:r w:rsidRPr="00227738">
        <w:rPr>
          <w:rFonts w:ascii="Times New Roman" w:hAnsi="Times New Roman" w:cs="Times New Roman"/>
        </w:rPr>
        <w:t xml:space="preserve"> menurut Pasal 116 ayat (3) KUHAP adalah saksi yang meringkan terdakwa. </w:t>
      </w:r>
    </w:p>
  </w:footnote>
  <w:footnote w:id="84">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Saksi anak menurut Pasal 171 huruf a KUHAP adalah anak yang umurnya belum cukup lima belas tahun dan belum pernah kawin. </w:t>
      </w:r>
    </w:p>
  </w:footnote>
  <w:footnote w:id="85">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Samidjo, </w:t>
      </w:r>
      <w:r w:rsidRPr="00227738">
        <w:rPr>
          <w:rFonts w:ascii="Times New Roman" w:hAnsi="Times New Roman" w:cs="Times New Roman"/>
          <w:i/>
        </w:rPr>
        <w:t>Responsi Hukum Acara Pidana</w:t>
      </w:r>
      <w:r w:rsidRPr="00227738">
        <w:rPr>
          <w:rFonts w:ascii="Times New Roman" w:hAnsi="Times New Roman" w:cs="Times New Roman"/>
        </w:rPr>
        <w:t xml:space="preserve">, </w:t>
      </w:r>
      <w:r>
        <w:rPr>
          <w:rFonts w:ascii="Times New Roman" w:hAnsi="Times New Roman" w:cs="Times New Roman"/>
        </w:rPr>
        <w:t>(Bandung:</w:t>
      </w:r>
      <w:r w:rsidRPr="00C2093F">
        <w:rPr>
          <w:rFonts w:ascii="Times New Roman" w:hAnsi="Times New Roman" w:cs="Times New Roman"/>
        </w:rPr>
        <w:t xml:space="preserve"> </w:t>
      </w:r>
      <w:r w:rsidRPr="00227738">
        <w:rPr>
          <w:rFonts w:ascii="Times New Roman" w:hAnsi="Times New Roman" w:cs="Times New Roman"/>
        </w:rPr>
        <w:t>Armico, 1988</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247-248.</w:t>
      </w:r>
    </w:p>
  </w:footnote>
  <w:footnote w:id="86">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Darwin Prints, </w:t>
      </w:r>
      <w:r w:rsidRPr="00227738">
        <w:rPr>
          <w:rFonts w:ascii="Times New Roman" w:hAnsi="Times New Roman" w:cs="Times New Roman"/>
          <w:i/>
        </w:rPr>
        <w:t>Hukum Acara Pidana : Suatu Pengantar</w:t>
      </w:r>
      <w:r w:rsidRPr="00227738">
        <w:rPr>
          <w:rFonts w:ascii="Times New Roman" w:hAnsi="Times New Roman" w:cs="Times New Roman"/>
        </w:rPr>
        <w:t xml:space="preserve">, </w:t>
      </w:r>
      <w:r>
        <w:rPr>
          <w:rFonts w:ascii="Times New Roman" w:hAnsi="Times New Roman" w:cs="Times New Roman"/>
        </w:rPr>
        <w:t>(Jakarta:</w:t>
      </w:r>
      <w:r w:rsidRPr="00C2093F">
        <w:rPr>
          <w:rFonts w:ascii="Times New Roman" w:hAnsi="Times New Roman" w:cs="Times New Roman"/>
        </w:rPr>
        <w:t xml:space="preserve"> </w:t>
      </w:r>
      <w:r w:rsidRPr="00227738">
        <w:rPr>
          <w:rFonts w:ascii="Times New Roman" w:hAnsi="Times New Roman" w:cs="Times New Roman"/>
        </w:rPr>
        <w:t>Djambatan, 1989</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111-112.</w:t>
      </w:r>
    </w:p>
  </w:footnote>
  <w:footnote w:id="87">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w:t>
      </w:r>
      <w:r w:rsidRPr="00227738">
        <w:rPr>
          <w:rFonts w:ascii="Times New Roman" w:hAnsi="Times New Roman" w:cs="Times New Roman"/>
          <w:i/>
        </w:rPr>
        <w:t>Ibid</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108-110.</w:t>
      </w:r>
    </w:p>
  </w:footnote>
  <w:footnote w:id="88">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Eko Soponyono, </w:t>
      </w:r>
      <w:r w:rsidRPr="00227738">
        <w:rPr>
          <w:rFonts w:ascii="Times New Roman" w:hAnsi="Times New Roman" w:cs="Times New Roman"/>
          <w:i/>
        </w:rPr>
        <w:t>Kebijakan Formulasi Sistem Pemidanaan...</w:t>
      </w:r>
      <w:r w:rsidRPr="00227738">
        <w:rPr>
          <w:rFonts w:ascii="Times New Roman" w:hAnsi="Times New Roman" w:cs="Times New Roman"/>
        </w:rPr>
        <w:t xml:space="preserve">, </w:t>
      </w:r>
      <w:r w:rsidRPr="00227738">
        <w:rPr>
          <w:rFonts w:ascii="Times New Roman" w:hAnsi="Times New Roman" w:cs="Times New Roman"/>
          <w:i/>
        </w:rPr>
        <w:t>Loc.Cit.</w:t>
      </w:r>
    </w:p>
  </w:footnote>
  <w:footnote w:id="89">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Henry Campbell Black, </w:t>
      </w:r>
      <w:r w:rsidRPr="00227738">
        <w:rPr>
          <w:rFonts w:ascii="Times New Roman" w:hAnsi="Times New Roman" w:cs="Times New Roman"/>
          <w:i/>
        </w:rPr>
        <w:t>Black’s Law Dictionary</w:t>
      </w:r>
      <w:r w:rsidRPr="00227738">
        <w:rPr>
          <w:rFonts w:ascii="Times New Roman" w:hAnsi="Times New Roman" w:cs="Times New Roman"/>
          <w:i/>
          <w:iCs/>
        </w:rPr>
        <w:t xml:space="preserve">, </w:t>
      </w:r>
      <w:r>
        <w:rPr>
          <w:rFonts w:ascii="Times New Roman" w:hAnsi="Times New Roman" w:cs="Times New Roman"/>
          <w:iCs/>
        </w:rPr>
        <w:t>(</w:t>
      </w:r>
      <w:r>
        <w:rPr>
          <w:rFonts w:ascii="Times New Roman" w:hAnsi="Times New Roman" w:cs="Times New Roman"/>
        </w:rPr>
        <w:t>St. Paul Minn:</w:t>
      </w:r>
      <w:r w:rsidRPr="00C2093F">
        <w:rPr>
          <w:rFonts w:ascii="Times New Roman" w:hAnsi="Times New Roman" w:cs="Times New Roman"/>
        </w:rPr>
        <w:t xml:space="preserve"> </w:t>
      </w:r>
      <w:r w:rsidRPr="00227738">
        <w:rPr>
          <w:rFonts w:ascii="Times New Roman" w:hAnsi="Times New Roman" w:cs="Times New Roman"/>
        </w:rPr>
        <w:t>West Publishing Company, 1979</w:t>
      </w:r>
      <w:r>
        <w:rPr>
          <w:rFonts w:ascii="Times New Roman" w:hAnsi="Times New Roman" w:cs="Times New Roman"/>
        </w:rPr>
        <w:t>)</w:t>
      </w:r>
      <w:r w:rsidRPr="00227738">
        <w:rPr>
          <w:rFonts w:ascii="Times New Roman" w:hAnsi="Times New Roman" w:cs="Times New Roman"/>
        </w:rPr>
        <w:t>.</w:t>
      </w:r>
    </w:p>
  </w:footnote>
  <w:footnote w:id="90">
    <w:p w:rsidR="002738AE" w:rsidRPr="00227738" w:rsidRDefault="002738AE" w:rsidP="00227738">
      <w:pPr>
        <w:autoSpaceDE w:val="0"/>
        <w:autoSpaceDN w:val="0"/>
        <w:adjustRightInd w:val="0"/>
        <w:spacing w:after="0" w:line="240" w:lineRule="auto"/>
        <w:jc w:val="both"/>
        <w:rPr>
          <w:rFonts w:ascii="Times New Roman" w:hAnsi="Times New Roman" w:cs="Times New Roman"/>
          <w:sz w:val="20"/>
          <w:szCs w:val="20"/>
        </w:rPr>
      </w:pPr>
      <w:r w:rsidRPr="00227738">
        <w:rPr>
          <w:rStyle w:val="FootnoteReference"/>
          <w:rFonts w:ascii="Times New Roman" w:hAnsi="Times New Roman" w:cs="Times New Roman"/>
          <w:sz w:val="20"/>
          <w:szCs w:val="20"/>
        </w:rPr>
        <w:footnoteRef/>
      </w:r>
      <w:r w:rsidRPr="00227738">
        <w:rPr>
          <w:rFonts w:ascii="Times New Roman" w:hAnsi="Times New Roman" w:cs="Times New Roman"/>
          <w:sz w:val="20"/>
          <w:szCs w:val="20"/>
        </w:rPr>
        <w:t xml:space="preserve"> Suryono Ekatama</w:t>
      </w:r>
      <w:r w:rsidRPr="00227738">
        <w:rPr>
          <w:rFonts w:ascii="Times New Roman" w:hAnsi="Times New Roman" w:cs="Times New Roman"/>
          <w:i/>
          <w:sz w:val="20"/>
          <w:szCs w:val="20"/>
        </w:rPr>
        <w:t>, Abortus Provocatus Bagi Korban Perkosaan</w:t>
      </w:r>
      <w:r w:rsidRPr="00227738">
        <w:rPr>
          <w:rFonts w:ascii="Times New Roman" w:hAnsi="Times New Roman" w:cs="Times New Roman"/>
          <w:i/>
          <w:iCs/>
          <w:sz w:val="20"/>
          <w:szCs w:val="20"/>
        </w:rPr>
        <w:t xml:space="preserve">, </w:t>
      </w:r>
      <w:r>
        <w:rPr>
          <w:rFonts w:ascii="Times New Roman" w:hAnsi="Times New Roman" w:cs="Times New Roman"/>
          <w:iCs/>
          <w:sz w:val="20"/>
          <w:szCs w:val="20"/>
        </w:rPr>
        <w:t>(</w:t>
      </w:r>
      <w:r>
        <w:rPr>
          <w:rFonts w:ascii="Times New Roman" w:hAnsi="Times New Roman" w:cs="Times New Roman"/>
          <w:sz w:val="20"/>
          <w:szCs w:val="20"/>
        </w:rPr>
        <w:t>Yogyakarta:</w:t>
      </w:r>
      <w:r w:rsidRPr="00C2093F">
        <w:rPr>
          <w:rFonts w:ascii="Times New Roman" w:hAnsi="Times New Roman" w:cs="Times New Roman"/>
          <w:sz w:val="20"/>
          <w:szCs w:val="20"/>
        </w:rPr>
        <w:t xml:space="preserve"> </w:t>
      </w:r>
      <w:r w:rsidRPr="00227738">
        <w:rPr>
          <w:rFonts w:ascii="Times New Roman" w:hAnsi="Times New Roman" w:cs="Times New Roman"/>
          <w:sz w:val="20"/>
          <w:szCs w:val="20"/>
        </w:rPr>
        <w:t>Universitas Atma Jaya, 2000</w:t>
      </w:r>
      <w:r>
        <w:rPr>
          <w:rFonts w:ascii="Times New Roman" w:hAnsi="Times New Roman" w:cs="Times New Roman"/>
          <w:sz w:val="20"/>
          <w:szCs w:val="20"/>
        </w:rPr>
        <w:t>)</w:t>
      </w:r>
      <w:r w:rsidRPr="00227738">
        <w:rPr>
          <w:rFonts w:ascii="Times New Roman" w:hAnsi="Times New Roman" w:cs="Times New Roman"/>
          <w:sz w:val="20"/>
          <w:szCs w:val="20"/>
        </w:rPr>
        <w:t>, hal</w:t>
      </w:r>
      <w:r>
        <w:rPr>
          <w:rFonts w:ascii="Times New Roman" w:hAnsi="Times New Roman" w:cs="Times New Roman"/>
          <w:sz w:val="20"/>
          <w:szCs w:val="20"/>
        </w:rPr>
        <w:t>aman</w:t>
      </w:r>
      <w:r w:rsidRPr="00227738">
        <w:rPr>
          <w:rFonts w:ascii="Times New Roman" w:hAnsi="Times New Roman" w:cs="Times New Roman"/>
          <w:sz w:val="20"/>
          <w:szCs w:val="20"/>
        </w:rPr>
        <w:t>. 176.</w:t>
      </w:r>
    </w:p>
  </w:footnote>
  <w:footnote w:id="91">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Arif Gosita, </w:t>
      </w:r>
      <w:r w:rsidRPr="00227738">
        <w:rPr>
          <w:rFonts w:ascii="Times New Roman" w:hAnsi="Times New Roman" w:cs="Times New Roman"/>
          <w:i/>
        </w:rPr>
        <w:t xml:space="preserve">Masalah Korban Kejahatan : Kumpulan Karangan, </w:t>
      </w:r>
      <w:r>
        <w:rPr>
          <w:rFonts w:ascii="Times New Roman" w:hAnsi="Times New Roman" w:cs="Times New Roman"/>
        </w:rPr>
        <w:t>(Jakarta:</w:t>
      </w:r>
      <w:r w:rsidRPr="00C2093F">
        <w:rPr>
          <w:rFonts w:ascii="Times New Roman" w:hAnsi="Times New Roman" w:cs="Times New Roman"/>
        </w:rPr>
        <w:t xml:space="preserve"> </w:t>
      </w:r>
      <w:r w:rsidRPr="00227738">
        <w:rPr>
          <w:rFonts w:ascii="Times New Roman" w:hAnsi="Times New Roman" w:cs="Times New Roman"/>
        </w:rPr>
        <w:t>Akademika Pressindo, 1983</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41.</w:t>
      </w:r>
    </w:p>
  </w:footnote>
  <w:footnote w:id="92">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Nyoman Serikat Putra Jaya, </w:t>
      </w:r>
      <w:r w:rsidRPr="00227738">
        <w:rPr>
          <w:rFonts w:ascii="Times New Roman" w:hAnsi="Times New Roman" w:cs="Times New Roman"/>
          <w:i/>
        </w:rPr>
        <w:t>Sistem Peradilan Pidana..., Op.Cit,</w:t>
      </w:r>
      <w:r w:rsidRPr="00227738">
        <w:rPr>
          <w:rFonts w:ascii="Times New Roman" w:hAnsi="Times New Roman" w:cs="Times New Roman"/>
        </w:rPr>
        <w:t xml:space="preserve"> hal</w:t>
      </w:r>
      <w:r>
        <w:rPr>
          <w:rFonts w:ascii="Times New Roman" w:hAnsi="Times New Roman" w:cs="Times New Roman"/>
        </w:rPr>
        <w:t>aman</w:t>
      </w:r>
      <w:r w:rsidRPr="00227738">
        <w:rPr>
          <w:rFonts w:ascii="Times New Roman" w:hAnsi="Times New Roman" w:cs="Times New Roman"/>
        </w:rPr>
        <w:t>.37.</w:t>
      </w:r>
    </w:p>
  </w:footnote>
  <w:footnote w:id="93">
    <w:p w:rsidR="002738AE" w:rsidRPr="00227738" w:rsidRDefault="002738AE" w:rsidP="00227738">
      <w:pPr>
        <w:autoSpaceDE w:val="0"/>
        <w:autoSpaceDN w:val="0"/>
        <w:adjustRightInd w:val="0"/>
        <w:spacing w:after="0" w:line="240" w:lineRule="auto"/>
        <w:ind w:left="284" w:hanging="284"/>
        <w:jc w:val="both"/>
        <w:rPr>
          <w:rFonts w:ascii="Times New Roman" w:hAnsi="Times New Roman" w:cs="Times New Roman"/>
          <w:sz w:val="20"/>
          <w:szCs w:val="20"/>
        </w:rPr>
      </w:pPr>
      <w:r w:rsidRPr="00227738">
        <w:rPr>
          <w:rStyle w:val="FootnoteReference"/>
          <w:rFonts w:ascii="Times New Roman" w:hAnsi="Times New Roman" w:cs="Times New Roman"/>
          <w:sz w:val="20"/>
          <w:szCs w:val="20"/>
        </w:rPr>
        <w:footnoteRef/>
      </w:r>
      <w:r w:rsidRPr="00227738">
        <w:rPr>
          <w:rFonts w:ascii="Times New Roman" w:hAnsi="Times New Roman" w:cs="Times New Roman"/>
          <w:sz w:val="20"/>
          <w:szCs w:val="20"/>
        </w:rPr>
        <w:t xml:space="preserve"> JE. Sahetapy, </w:t>
      </w:r>
      <w:r w:rsidRPr="00227738">
        <w:rPr>
          <w:rFonts w:ascii="Times New Roman" w:hAnsi="Times New Roman" w:cs="Times New Roman"/>
          <w:i/>
          <w:iCs/>
          <w:sz w:val="20"/>
          <w:szCs w:val="20"/>
        </w:rPr>
        <w:t>Karya Ilmiah Para Pakar Hukum</w:t>
      </w:r>
      <w:r w:rsidRPr="00227738">
        <w:rPr>
          <w:rFonts w:ascii="Times New Roman" w:hAnsi="Times New Roman" w:cs="Times New Roman"/>
          <w:sz w:val="20"/>
          <w:szCs w:val="20"/>
        </w:rPr>
        <w:t xml:space="preserve">, </w:t>
      </w:r>
      <w:r>
        <w:rPr>
          <w:rFonts w:ascii="Times New Roman" w:hAnsi="Times New Roman" w:cs="Times New Roman"/>
          <w:sz w:val="20"/>
          <w:szCs w:val="20"/>
        </w:rPr>
        <w:t>(Bandung:</w:t>
      </w:r>
      <w:r w:rsidRPr="0001051B">
        <w:rPr>
          <w:rFonts w:ascii="Times New Roman" w:hAnsi="Times New Roman" w:cs="Times New Roman"/>
          <w:sz w:val="20"/>
          <w:szCs w:val="20"/>
        </w:rPr>
        <w:t xml:space="preserve"> </w:t>
      </w:r>
      <w:r w:rsidRPr="00227738">
        <w:rPr>
          <w:rFonts w:ascii="Times New Roman" w:hAnsi="Times New Roman" w:cs="Times New Roman"/>
          <w:sz w:val="20"/>
          <w:szCs w:val="20"/>
        </w:rPr>
        <w:t>Bunga Rampai Viktimasi, 1995</w:t>
      </w:r>
      <w:r>
        <w:rPr>
          <w:rFonts w:ascii="Times New Roman" w:hAnsi="Times New Roman" w:cs="Times New Roman"/>
          <w:sz w:val="20"/>
          <w:szCs w:val="20"/>
        </w:rPr>
        <w:t>),</w:t>
      </w:r>
      <w:r w:rsidRPr="00227738">
        <w:rPr>
          <w:rFonts w:ascii="Times New Roman" w:hAnsi="Times New Roman" w:cs="Times New Roman"/>
          <w:sz w:val="20"/>
          <w:szCs w:val="20"/>
        </w:rPr>
        <w:t xml:space="preserve"> hal</w:t>
      </w:r>
      <w:r>
        <w:rPr>
          <w:rFonts w:ascii="Times New Roman" w:hAnsi="Times New Roman" w:cs="Times New Roman"/>
          <w:sz w:val="20"/>
          <w:szCs w:val="20"/>
        </w:rPr>
        <w:t>aman</w:t>
      </w:r>
      <w:r w:rsidRPr="00227738">
        <w:rPr>
          <w:rFonts w:ascii="Times New Roman" w:hAnsi="Times New Roman" w:cs="Times New Roman"/>
          <w:sz w:val="20"/>
          <w:szCs w:val="20"/>
        </w:rPr>
        <w:t>.</w:t>
      </w:r>
      <w:r>
        <w:rPr>
          <w:rFonts w:ascii="Times New Roman" w:hAnsi="Times New Roman" w:cs="Times New Roman"/>
          <w:sz w:val="20"/>
          <w:szCs w:val="20"/>
        </w:rPr>
        <w:t xml:space="preserve"> </w:t>
      </w:r>
      <w:r w:rsidRPr="00227738">
        <w:rPr>
          <w:rFonts w:ascii="Times New Roman" w:hAnsi="Times New Roman" w:cs="Times New Roman"/>
          <w:sz w:val="20"/>
          <w:szCs w:val="20"/>
        </w:rPr>
        <w:t>65</w:t>
      </w:r>
      <w:r>
        <w:rPr>
          <w:rFonts w:ascii="Times New Roman" w:hAnsi="Times New Roman" w:cs="Times New Roman"/>
          <w:sz w:val="20"/>
          <w:szCs w:val="20"/>
        </w:rPr>
        <w:t>.</w:t>
      </w:r>
    </w:p>
  </w:footnote>
  <w:footnote w:id="94">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w:t>
      </w:r>
      <w:r w:rsidRPr="00227738">
        <w:rPr>
          <w:rFonts w:ascii="Times New Roman" w:hAnsi="Times New Roman" w:cs="Times New Roman"/>
          <w:i/>
        </w:rPr>
        <w:t>Ibid</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 vi-vii.</w:t>
      </w:r>
    </w:p>
  </w:footnote>
  <w:footnote w:id="95">
    <w:p w:rsidR="002738AE" w:rsidRPr="00227738" w:rsidRDefault="002738AE" w:rsidP="00227738">
      <w:pPr>
        <w:pStyle w:val="Default"/>
        <w:jc w:val="both"/>
        <w:rPr>
          <w:sz w:val="20"/>
          <w:szCs w:val="20"/>
        </w:rPr>
      </w:pPr>
      <w:r w:rsidRPr="00227738">
        <w:rPr>
          <w:rStyle w:val="FootnoteReference"/>
          <w:sz w:val="20"/>
          <w:szCs w:val="20"/>
        </w:rPr>
        <w:footnoteRef/>
      </w:r>
      <w:r w:rsidRPr="00227738">
        <w:rPr>
          <w:sz w:val="20"/>
          <w:szCs w:val="20"/>
        </w:rPr>
        <w:t xml:space="preserve">  H.R. Abdussalam, </w:t>
      </w:r>
      <w:r w:rsidRPr="00227738">
        <w:rPr>
          <w:i/>
          <w:iCs/>
          <w:sz w:val="20"/>
          <w:szCs w:val="20"/>
        </w:rPr>
        <w:t>Kriminologi,</w:t>
      </w:r>
      <w:r w:rsidRPr="00227738">
        <w:rPr>
          <w:iCs/>
          <w:sz w:val="20"/>
          <w:szCs w:val="20"/>
        </w:rPr>
        <w:t xml:space="preserve"> </w:t>
      </w:r>
      <w:r>
        <w:rPr>
          <w:iCs/>
          <w:sz w:val="20"/>
          <w:szCs w:val="20"/>
        </w:rPr>
        <w:t>(Jakarta:</w:t>
      </w:r>
      <w:r w:rsidRPr="001267CE">
        <w:rPr>
          <w:iCs/>
          <w:sz w:val="20"/>
          <w:szCs w:val="20"/>
        </w:rPr>
        <w:t xml:space="preserve"> </w:t>
      </w:r>
      <w:r w:rsidRPr="00227738">
        <w:rPr>
          <w:iCs/>
          <w:sz w:val="20"/>
          <w:szCs w:val="20"/>
        </w:rPr>
        <w:t>Restu Agung, 2007</w:t>
      </w:r>
      <w:r>
        <w:rPr>
          <w:iCs/>
          <w:sz w:val="20"/>
          <w:szCs w:val="20"/>
        </w:rPr>
        <w:t>)</w:t>
      </w:r>
      <w:r w:rsidRPr="00227738">
        <w:rPr>
          <w:iCs/>
          <w:sz w:val="20"/>
          <w:szCs w:val="20"/>
        </w:rPr>
        <w:t>, hal</w:t>
      </w:r>
      <w:r>
        <w:rPr>
          <w:iCs/>
          <w:sz w:val="20"/>
          <w:szCs w:val="20"/>
        </w:rPr>
        <w:t>aman</w:t>
      </w:r>
      <w:r w:rsidRPr="00227738">
        <w:rPr>
          <w:iCs/>
          <w:sz w:val="20"/>
          <w:szCs w:val="20"/>
        </w:rPr>
        <w:t>. 150.</w:t>
      </w:r>
    </w:p>
  </w:footnote>
  <w:footnote w:id="96">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Wade Darma Weda, </w:t>
      </w:r>
      <w:r w:rsidRPr="00227738">
        <w:rPr>
          <w:rFonts w:ascii="Times New Roman" w:hAnsi="Times New Roman" w:cs="Times New Roman"/>
          <w:i/>
          <w:iCs/>
        </w:rPr>
        <w:t>Kriminologi</w:t>
      </w:r>
      <w:r w:rsidRPr="00227738">
        <w:rPr>
          <w:rFonts w:ascii="Times New Roman" w:hAnsi="Times New Roman" w:cs="Times New Roman"/>
        </w:rPr>
        <w:t xml:space="preserve">, </w:t>
      </w:r>
      <w:r>
        <w:rPr>
          <w:rFonts w:ascii="Times New Roman" w:hAnsi="Times New Roman" w:cs="Times New Roman"/>
        </w:rPr>
        <w:t>(</w:t>
      </w:r>
      <w:r w:rsidRPr="00227738">
        <w:rPr>
          <w:rFonts w:ascii="Times New Roman" w:hAnsi="Times New Roman" w:cs="Times New Roman"/>
        </w:rPr>
        <w:t>Jakarta</w:t>
      </w:r>
      <w:r>
        <w:rPr>
          <w:rFonts w:ascii="Times New Roman" w:hAnsi="Times New Roman" w:cs="Times New Roman"/>
        </w:rPr>
        <w:t>:</w:t>
      </w:r>
      <w:r w:rsidRPr="001267CE">
        <w:rPr>
          <w:rFonts w:ascii="Times New Roman" w:hAnsi="Times New Roman" w:cs="Times New Roman"/>
        </w:rPr>
        <w:t xml:space="preserve"> </w:t>
      </w:r>
      <w:r w:rsidRPr="00227738">
        <w:rPr>
          <w:rFonts w:ascii="Times New Roman" w:hAnsi="Times New Roman" w:cs="Times New Roman"/>
        </w:rPr>
        <w:t>PT. Raja Grafindo Persada,</w:t>
      </w:r>
      <w:r>
        <w:rPr>
          <w:rFonts w:ascii="Times New Roman" w:hAnsi="Times New Roman" w:cs="Times New Roman"/>
        </w:rPr>
        <w:t xml:space="preserve"> </w:t>
      </w:r>
      <w:r w:rsidRPr="00227738">
        <w:rPr>
          <w:rFonts w:ascii="Times New Roman" w:hAnsi="Times New Roman" w:cs="Times New Roman"/>
        </w:rPr>
        <w:t>1996</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90.</w:t>
      </w:r>
    </w:p>
  </w:footnote>
  <w:footnote w:id="97">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Supriyadi Widodo Eddyono Dkk, </w:t>
      </w:r>
      <w:r w:rsidRPr="00227738">
        <w:rPr>
          <w:rFonts w:ascii="Times New Roman" w:hAnsi="Times New Roman" w:cs="Times New Roman"/>
          <w:i/>
        </w:rPr>
        <w:t xml:space="preserve">Perlindungan Korban Dan Saks..., Op.Cit, </w:t>
      </w:r>
      <w:r w:rsidRPr="00227738">
        <w:rPr>
          <w:rFonts w:ascii="Times New Roman" w:hAnsi="Times New Roman" w:cs="Times New Roman"/>
        </w:rPr>
        <w:t>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2.</w:t>
      </w:r>
    </w:p>
  </w:footnote>
  <w:footnote w:id="98">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w:t>
      </w:r>
      <w:r w:rsidRPr="00227738">
        <w:rPr>
          <w:rFonts w:ascii="Times New Roman" w:hAnsi="Times New Roman" w:cs="Times New Roman"/>
          <w:i/>
        </w:rPr>
        <w:t>Ibid</w:t>
      </w:r>
      <w:r w:rsidRPr="00227738">
        <w:rPr>
          <w:rFonts w:ascii="Times New Roman" w:hAnsi="Times New Roman" w:cs="Times New Roman"/>
        </w:rPr>
        <w:t>.</w:t>
      </w:r>
    </w:p>
  </w:footnote>
  <w:footnote w:id="99">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Rocky Marbun, </w:t>
      </w:r>
      <w:r w:rsidRPr="00227738">
        <w:rPr>
          <w:rFonts w:ascii="Times New Roman" w:hAnsi="Times New Roman" w:cs="Times New Roman"/>
          <w:i/>
          <w:iCs/>
        </w:rPr>
        <w:t>Cerdik dan Taktis Menghadapi Kasus Hukum,</w:t>
      </w:r>
      <w:r w:rsidRPr="00227738">
        <w:rPr>
          <w:rFonts w:ascii="Times New Roman" w:hAnsi="Times New Roman" w:cs="Times New Roman"/>
          <w:iCs/>
        </w:rPr>
        <w:t xml:space="preserve"> </w:t>
      </w:r>
      <w:r>
        <w:rPr>
          <w:rFonts w:ascii="Times New Roman" w:hAnsi="Times New Roman" w:cs="Times New Roman"/>
          <w:iCs/>
        </w:rPr>
        <w:t>(Jakarta:</w:t>
      </w:r>
      <w:r w:rsidRPr="00DF478F">
        <w:rPr>
          <w:rFonts w:ascii="Times New Roman" w:hAnsi="Times New Roman" w:cs="Times New Roman"/>
          <w:iCs/>
        </w:rPr>
        <w:t xml:space="preserve"> </w:t>
      </w:r>
      <w:r w:rsidRPr="00227738">
        <w:rPr>
          <w:rFonts w:ascii="Times New Roman" w:hAnsi="Times New Roman" w:cs="Times New Roman"/>
          <w:iCs/>
        </w:rPr>
        <w:t>Visi Media, 2010</w:t>
      </w:r>
      <w:r>
        <w:rPr>
          <w:rFonts w:ascii="Times New Roman" w:hAnsi="Times New Roman" w:cs="Times New Roman"/>
          <w:iCs/>
        </w:rPr>
        <w:t>)</w:t>
      </w:r>
      <w:r w:rsidRPr="00227738">
        <w:rPr>
          <w:rFonts w:ascii="Times New Roman" w:hAnsi="Times New Roman" w:cs="Times New Roman"/>
          <w:iCs/>
        </w:rPr>
        <w:t>, hal</w:t>
      </w:r>
      <w:r>
        <w:rPr>
          <w:rFonts w:ascii="Times New Roman" w:hAnsi="Times New Roman" w:cs="Times New Roman"/>
          <w:iCs/>
        </w:rPr>
        <w:t>aman</w:t>
      </w:r>
      <w:r w:rsidRPr="00227738">
        <w:rPr>
          <w:rFonts w:ascii="Times New Roman" w:hAnsi="Times New Roman" w:cs="Times New Roman"/>
          <w:iCs/>
        </w:rPr>
        <w:t>.</w:t>
      </w:r>
      <w:r>
        <w:rPr>
          <w:rFonts w:ascii="Times New Roman" w:hAnsi="Times New Roman" w:cs="Times New Roman"/>
          <w:iCs/>
        </w:rPr>
        <w:t xml:space="preserve"> </w:t>
      </w:r>
      <w:r w:rsidRPr="00227738">
        <w:rPr>
          <w:rFonts w:ascii="Times New Roman" w:hAnsi="Times New Roman" w:cs="Times New Roman"/>
          <w:iCs/>
        </w:rPr>
        <w:t>86.</w:t>
      </w:r>
    </w:p>
  </w:footnote>
  <w:footnote w:id="100">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Nyoman Serikat Putra Jaya, </w:t>
      </w:r>
      <w:r w:rsidRPr="00227738">
        <w:rPr>
          <w:rFonts w:ascii="Times New Roman" w:hAnsi="Times New Roman" w:cs="Times New Roman"/>
          <w:i/>
        </w:rPr>
        <w:t xml:space="preserve">Sistem Peradilan Pidana... Op.Cit, </w:t>
      </w:r>
      <w:r w:rsidRPr="00227738">
        <w:rPr>
          <w:rFonts w:ascii="Times New Roman" w:hAnsi="Times New Roman" w:cs="Times New Roman"/>
        </w:rPr>
        <w:t>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157.</w:t>
      </w:r>
    </w:p>
  </w:footnote>
  <w:footnote w:id="101">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Muladi dan Barda Nawawi Arief, </w:t>
      </w:r>
      <w:r w:rsidRPr="00227738">
        <w:rPr>
          <w:rFonts w:ascii="Times New Roman" w:hAnsi="Times New Roman" w:cs="Times New Roman"/>
          <w:i/>
        </w:rPr>
        <w:t>Teori-Teori Dan Kebijakan Pidana</w:t>
      </w:r>
      <w:r w:rsidRPr="00227738">
        <w:rPr>
          <w:rFonts w:ascii="Times New Roman" w:hAnsi="Times New Roman" w:cs="Times New Roman"/>
        </w:rPr>
        <w:t xml:space="preserve">..., </w:t>
      </w:r>
      <w:r w:rsidRPr="00227738">
        <w:rPr>
          <w:rFonts w:ascii="Times New Roman" w:hAnsi="Times New Roman" w:cs="Times New Roman"/>
          <w:i/>
        </w:rPr>
        <w:t>Op.Cit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 214.</w:t>
      </w:r>
    </w:p>
  </w:footnote>
  <w:footnote w:id="102">
    <w:p w:rsidR="002738AE" w:rsidRDefault="002738AE">
      <w:pPr>
        <w:pStyle w:val="FootnoteText"/>
      </w:pPr>
      <w:r>
        <w:rPr>
          <w:rStyle w:val="FootnoteReference"/>
        </w:rPr>
        <w:footnoteRef/>
      </w:r>
      <w:r>
        <w:t xml:space="preserve"> </w:t>
      </w:r>
      <w:r w:rsidRPr="00227738">
        <w:rPr>
          <w:rFonts w:ascii="Times New Roman" w:hAnsi="Times New Roman" w:cs="Times New Roman"/>
        </w:rPr>
        <w:t xml:space="preserve">Nyoman Serikat Putra Jaya, </w:t>
      </w:r>
      <w:r w:rsidRPr="00227738">
        <w:rPr>
          <w:rFonts w:ascii="Times New Roman" w:hAnsi="Times New Roman" w:cs="Times New Roman"/>
          <w:i/>
        </w:rPr>
        <w:t xml:space="preserve">Sistem Peradilan Pidana... Op.Cit, </w:t>
      </w:r>
      <w:r w:rsidRPr="00227738">
        <w:rPr>
          <w:rFonts w:ascii="Times New Roman" w:hAnsi="Times New Roman" w:cs="Times New Roman"/>
        </w:rPr>
        <w:t>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34.</w:t>
      </w:r>
    </w:p>
  </w:footnote>
  <w:footnote w:id="103">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Muhadar, </w:t>
      </w:r>
      <w:r w:rsidRPr="00227738">
        <w:rPr>
          <w:rFonts w:ascii="Times New Roman" w:hAnsi="Times New Roman" w:cs="Times New Roman"/>
          <w:i/>
        </w:rPr>
        <w:t>Perlindungan Saksi Dan Korban</w:t>
      </w:r>
      <w:r w:rsidRPr="005D2B7F">
        <w:rPr>
          <w:rFonts w:ascii="Times New Roman" w:hAnsi="Times New Roman" w:cs="Times New Roman"/>
          <w:i/>
        </w:rPr>
        <w:t>..., Op.Cit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 200.</w:t>
      </w:r>
    </w:p>
  </w:footnote>
  <w:footnote w:id="104">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Bambang Waluyo, </w:t>
      </w:r>
      <w:r w:rsidRPr="00227738">
        <w:rPr>
          <w:rFonts w:ascii="Times New Roman" w:hAnsi="Times New Roman" w:cs="Times New Roman"/>
          <w:i/>
        </w:rPr>
        <w:t>Viktimologi Perlindungan Saksi Dan Korban</w:t>
      </w:r>
      <w:r w:rsidRPr="00227738">
        <w:rPr>
          <w:rFonts w:ascii="Times New Roman" w:hAnsi="Times New Roman" w:cs="Times New Roman"/>
        </w:rPr>
        <w:t xml:space="preserve">, </w:t>
      </w:r>
      <w:r>
        <w:rPr>
          <w:rFonts w:ascii="Times New Roman" w:hAnsi="Times New Roman" w:cs="Times New Roman"/>
        </w:rPr>
        <w:t>(Jakarta:</w:t>
      </w:r>
      <w:r w:rsidRPr="005D2B7F">
        <w:rPr>
          <w:rFonts w:ascii="Times New Roman" w:hAnsi="Times New Roman" w:cs="Times New Roman"/>
        </w:rPr>
        <w:t xml:space="preserve"> </w:t>
      </w:r>
      <w:r w:rsidRPr="00227738">
        <w:rPr>
          <w:rFonts w:ascii="Times New Roman" w:hAnsi="Times New Roman" w:cs="Times New Roman"/>
        </w:rPr>
        <w:t>Sinar Grafika, 2011</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36.</w:t>
      </w:r>
    </w:p>
  </w:footnote>
  <w:footnote w:id="105">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w:t>
      </w:r>
      <w:r w:rsidRPr="00227738">
        <w:rPr>
          <w:rFonts w:ascii="Times New Roman" w:hAnsi="Times New Roman" w:cs="Times New Roman"/>
          <w:i/>
        </w:rPr>
        <w:t>Ibid.</w:t>
      </w:r>
    </w:p>
  </w:footnote>
  <w:footnote w:id="106">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Nyoman Serikat Putra Jaya, </w:t>
      </w:r>
      <w:r w:rsidRPr="00227738">
        <w:rPr>
          <w:rFonts w:ascii="Times New Roman" w:hAnsi="Times New Roman" w:cs="Times New Roman"/>
          <w:i/>
        </w:rPr>
        <w:t xml:space="preserve">Sistem Peradilan Pidana... Op.Cit, </w:t>
      </w:r>
      <w:r w:rsidRPr="00227738">
        <w:rPr>
          <w:rFonts w:ascii="Times New Roman" w:hAnsi="Times New Roman" w:cs="Times New Roman"/>
        </w:rPr>
        <w:t>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165.</w:t>
      </w:r>
    </w:p>
  </w:footnote>
  <w:footnote w:id="107">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w:t>
      </w:r>
      <w:r w:rsidRPr="00227738">
        <w:rPr>
          <w:rFonts w:ascii="Times New Roman" w:hAnsi="Times New Roman" w:cs="Times New Roman"/>
          <w:i/>
        </w:rPr>
        <w:t>Kamus Umum Bahasa Indonesia</w:t>
      </w:r>
      <w:r w:rsidRPr="00227738">
        <w:rPr>
          <w:rFonts w:ascii="Times New Roman" w:hAnsi="Times New Roman" w:cs="Times New Roman"/>
        </w:rPr>
        <w:t xml:space="preserve">, </w:t>
      </w:r>
      <w:r>
        <w:rPr>
          <w:rFonts w:ascii="Times New Roman" w:hAnsi="Times New Roman" w:cs="Times New Roman"/>
        </w:rPr>
        <w:t>(Jakarta:</w:t>
      </w:r>
      <w:r w:rsidRPr="005D2B7F">
        <w:rPr>
          <w:rFonts w:ascii="Times New Roman" w:hAnsi="Times New Roman" w:cs="Times New Roman"/>
        </w:rPr>
        <w:t xml:space="preserve"> </w:t>
      </w:r>
      <w:r w:rsidRPr="00227738">
        <w:rPr>
          <w:rFonts w:ascii="Times New Roman" w:hAnsi="Times New Roman" w:cs="Times New Roman"/>
        </w:rPr>
        <w:t>Pusat Bahasa Departemen Pendidikan Nasional, 2003</w:t>
      </w:r>
      <w:r>
        <w:rPr>
          <w:rFonts w:ascii="Times New Roman" w:hAnsi="Times New Roman" w:cs="Times New Roman"/>
        </w:rPr>
        <w: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48.</w:t>
      </w:r>
    </w:p>
  </w:footnote>
  <w:footnote w:id="108">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Sudarto, </w:t>
      </w:r>
      <w:r w:rsidRPr="00227738">
        <w:rPr>
          <w:rFonts w:ascii="Times New Roman" w:hAnsi="Times New Roman" w:cs="Times New Roman"/>
          <w:i/>
        </w:rPr>
        <w:t>Hukum Pidana Dan...., Op.Cit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 61.</w:t>
      </w:r>
    </w:p>
  </w:footnote>
  <w:footnote w:id="109">
    <w:p w:rsidR="002738AE" w:rsidRPr="00227738" w:rsidRDefault="002738AE" w:rsidP="00227738">
      <w:pPr>
        <w:autoSpaceDE w:val="0"/>
        <w:autoSpaceDN w:val="0"/>
        <w:adjustRightInd w:val="0"/>
        <w:spacing w:after="0" w:line="240" w:lineRule="auto"/>
        <w:jc w:val="both"/>
        <w:rPr>
          <w:rFonts w:ascii="Times New Roman" w:hAnsi="Times New Roman" w:cs="Times New Roman"/>
          <w:sz w:val="20"/>
          <w:szCs w:val="20"/>
        </w:rPr>
      </w:pPr>
      <w:r w:rsidRPr="00227738">
        <w:rPr>
          <w:rStyle w:val="FootnoteReference"/>
          <w:rFonts w:ascii="Times New Roman" w:hAnsi="Times New Roman" w:cs="Times New Roman"/>
          <w:sz w:val="20"/>
          <w:szCs w:val="20"/>
        </w:rPr>
        <w:footnoteRef/>
      </w:r>
      <w:r w:rsidRPr="00227738">
        <w:rPr>
          <w:rFonts w:ascii="Times New Roman" w:hAnsi="Times New Roman" w:cs="Times New Roman"/>
          <w:sz w:val="20"/>
          <w:szCs w:val="20"/>
        </w:rPr>
        <w:t xml:space="preserve"> Sudarto, </w:t>
      </w:r>
      <w:r w:rsidRPr="00227738">
        <w:rPr>
          <w:rFonts w:ascii="Times New Roman" w:hAnsi="Times New Roman" w:cs="Times New Roman"/>
          <w:bCs/>
          <w:i/>
          <w:iCs/>
          <w:sz w:val="20"/>
          <w:szCs w:val="20"/>
        </w:rPr>
        <w:t>Suatu Dilema Dalam Pembaharuan Sistem Pidana di Indonesia</w:t>
      </w:r>
      <w:r w:rsidRPr="00227738">
        <w:rPr>
          <w:rFonts w:ascii="Times New Roman" w:hAnsi="Times New Roman" w:cs="Times New Roman"/>
          <w:sz w:val="20"/>
          <w:szCs w:val="20"/>
        </w:rPr>
        <w:t xml:space="preserve"> </w:t>
      </w:r>
      <w:r>
        <w:rPr>
          <w:rFonts w:ascii="Times New Roman" w:hAnsi="Times New Roman" w:cs="Times New Roman"/>
          <w:sz w:val="20"/>
          <w:szCs w:val="20"/>
        </w:rPr>
        <w:t>(</w:t>
      </w:r>
      <w:r w:rsidRPr="00F048E3">
        <w:rPr>
          <w:rFonts w:ascii="Times New Roman" w:hAnsi="Times New Roman" w:cs="Times New Roman"/>
          <w:i/>
          <w:sz w:val="20"/>
          <w:szCs w:val="20"/>
        </w:rPr>
        <w:t>Pidato Pengukuhan Guru Besar FH Undip</w:t>
      </w:r>
      <w:r>
        <w:rPr>
          <w:rFonts w:ascii="Times New Roman" w:hAnsi="Times New Roman" w:cs="Times New Roman"/>
          <w:sz w:val="20"/>
          <w:szCs w:val="20"/>
        </w:rPr>
        <w:t>)</w:t>
      </w:r>
      <w:r w:rsidRPr="00227738">
        <w:rPr>
          <w:rFonts w:ascii="Times New Roman" w:hAnsi="Times New Roman" w:cs="Times New Roman"/>
          <w:sz w:val="20"/>
          <w:szCs w:val="20"/>
        </w:rPr>
        <w:t>,</w:t>
      </w:r>
      <w:r>
        <w:rPr>
          <w:rFonts w:ascii="Times New Roman" w:hAnsi="Times New Roman" w:cs="Times New Roman"/>
          <w:sz w:val="20"/>
          <w:szCs w:val="20"/>
        </w:rPr>
        <w:t xml:space="preserve"> (Semarang:</w:t>
      </w:r>
      <w:r w:rsidRPr="00F048E3">
        <w:rPr>
          <w:rFonts w:ascii="Times New Roman" w:hAnsi="Times New Roman" w:cs="Times New Roman"/>
          <w:sz w:val="20"/>
          <w:szCs w:val="20"/>
        </w:rPr>
        <w:t xml:space="preserve"> </w:t>
      </w:r>
      <w:r>
        <w:rPr>
          <w:rFonts w:ascii="Times New Roman" w:hAnsi="Times New Roman" w:cs="Times New Roman"/>
          <w:sz w:val="20"/>
          <w:szCs w:val="20"/>
        </w:rPr>
        <w:t>Badan Penertbit</w:t>
      </w:r>
      <w:r w:rsidRPr="00227738">
        <w:rPr>
          <w:rFonts w:ascii="Times New Roman" w:hAnsi="Times New Roman" w:cs="Times New Roman"/>
          <w:sz w:val="20"/>
          <w:szCs w:val="20"/>
        </w:rPr>
        <w:t xml:space="preserve"> Undip, 1974</w:t>
      </w:r>
      <w:r>
        <w:rPr>
          <w:rFonts w:ascii="Times New Roman" w:hAnsi="Times New Roman" w:cs="Times New Roman"/>
          <w:sz w:val="20"/>
          <w:szCs w:val="20"/>
        </w:rPr>
        <w:t>)</w:t>
      </w:r>
      <w:r w:rsidRPr="00227738">
        <w:rPr>
          <w:rFonts w:ascii="Times New Roman" w:hAnsi="Times New Roman" w:cs="Times New Roman"/>
          <w:sz w:val="20"/>
          <w:szCs w:val="20"/>
        </w:rPr>
        <w:t>, hal</w:t>
      </w:r>
      <w:r>
        <w:rPr>
          <w:rFonts w:ascii="Times New Roman" w:hAnsi="Times New Roman" w:cs="Times New Roman"/>
          <w:sz w:val="20"/>
          <w:szCs w:val="20"/>
        </w:rPr>
        <w:t>aman</w:t>
      </w:r>
      <w:r w:rsidRPr="00227738">
        <w:rPr>
          <w:rFonts w:ascii="Times New Roman" w:hAnsi="Times New Roman" w:cs="Times New Roman"/>
          <w:sz w:val="20"/>
          <w:szCs w:val="20"/>
        </w:rPr>
        <w:t xml:space="preserve"> 4.</w:t>
      </w:r>
    </w:p>
  </w:footnote>
  <w:footnote w:id="110">
    <w:p w:rsidR="002738AE" w:rsidRPr="00227738" w:rsidRDefault="002738AE" w:rsidP="00227738">
      <w:pPr>
        <w:autoSpaceDE w:val="0"/>
        <w:autoSpaceDN w:val="0"/>
        <w:adjustRightInd w:val="0"/>
        <w:spacing w:after="0" w:line="240" w:lineRule="auto"/>
        <w:jc w:val="both"/>
        <w:rPr>
          <w:rFonts w:ascii="Times New Roman" w:hAnsi="Times New Roman" w:cs="Times New Roman"/>
          <w:sz w:val="20"/>
          <w:szCs w:val="20"/>
        </w:rPr>
      </w:pPr>
      <w:r w:rsidRPr="00227738">
        <w:rPr>
          <w:rStyle w:val="FootnoteReference"/>
          <w:rFonts w:ascii="Times New Roman" w:hAnsi="Times New Roman" w:cs="Times New Roman"/>
          <w:sz w:val="20"/>
          <w:szCs w:val="20"/>
        </w:rPr>
        <w:footnoteRef/>
      </w:r>
      <w:r w:rsidRPr="00227738">
        <w:rPr>
          <w:rFonts w:ascii="Times New Roman" w:hAnsi="Times New Roman" w:cs="Times New Roman"/>
          <w:sz w:val="20"/>
          <w:szCs w:val="20"/>
        </w:rPr>
        <w:t xml:space="preserve"> Barda Nawawi Arief, </w:t>
      </w:r>
      <w:r w:rsidRPr="00227738">
        <w:rPr>
          <w:rFonts w:ascii="Times New Roman" w:hAnsi="Times New Roman" w:cs="Times New Roman"/>
          <w:bCs/>
          <w:i/>
          <w:iCs/>
          <w:sz w:val="20"/>
          <w:szCs w:val="20"/>
        </w:rPr>
        <w:t>Beberapa Aspek Kebijakan...</w:t>
      </w:r>
      <w:r w:rsidRPr="00227738">
        <w:rPr>
          <w:rFonts w:ascii="Times New Roman" w:hAnsi="Times New Roman" w:cs="Times New Roman"/>
          <w:sz w:val="20"/>
          <w:szCs w:val="20"/>
        </w:rPr>
        <w:t>,</w:t>
      </w:r>
      <w:r w:rsidRPr="00227738">
        <w:rPr>
          <w:rFonts w:ascii="Times New Roman" w:hAnsi="Times New Roman" w:cs="Times New Roman"/>
          <w:i/>
          <w:sz w:val="20"/>
          <w:szCs w:val="20"/>
        </w:rPr>
        <w:t>Op.Cit</w:t>
      </w:r>
      <w:r w:rsidRPr="00227738">
        <w:rPr>
          <w:rFonts w:ascii="Times New Roman" w:hAnsi="Times New Roman" w:cs="Times New Roman"/>
          <w:sz w:val="20"/>
          <w:szCs w:val="20"/>
        </w:rPr>
        <w:t>, hal</w:t>
      </w:r>
      <w:r>
        <w:rPr>
          <w:rFonts w:ascii="Times New Roman" w:hAnsi="Times New Roman" w:cs="Times New Roman"/>
          <w:sz w:val="20"/>
          <w:szCs w:val="20"/>
        </w:rPr>
        <w:t>aman.</w:t>
      </w:r>
      <w:r w:rsidRPr="00227738">
        <w:rPr>
          <w:rFonts w:ascii="Times New Roman" w:hAnsi="Times New Roman" w:cs="Times New Roman"/>
          <w:sz w:val="20"/>
          <w:szCs w:val="20"/>
        </w:rPr>
        <w:t xml:space="preserve"> 127.</w:t>
      </w:r>
    </w:p>
  </w:footnote>
  <w:footnote w:id="111">
    <w:p w:rsidR="002738AE" w:rsidRPr="00227738" w:rsidRDefault="002738AE" w:rsidP="00227738">
      <w:pPr>
        <w:autoSpaceDE w:val="0"/>
        <w:autoSpaceDN w:val="0"/>
        <w:adjustRightInd w:val="0"/>
        <w:spacing w:after="0" w:line="240" w:lineRule="auto"/>
        <w:jc w:val="both"/>
        <w:rPr>
          <w:rFonts w:ascii="Times New Roman" w:hAnsi="Times New Roman" w:cs="Times New Roman"/>
          <w:sz w:val="20"/>
          <w:szCs w:val="20"/>
        </w:rPr>
      </w:pPr>
      <w:r w:rsidRPr="00227738">
        <w:rPr>
          <w:rStyle w:val="FootnoteReference"/>
          <w:rFonts w:ascii="Times New Roman" w:hAnsi="Times New Roman" w:cs="Times New Roman"/>
          <w:sz w:val="20"/>
          <w:szCs w:val="20"/>
        </w:rPr>
        <w:footnoteRef/>
      </w:r>
      <w:r w:rsidRPr="00227738">
        <w:rPr>
          <w:rFonts w:ascii="Times New Roman" w:hAnsi="Times New Roman" w:cs="Times New Roman"/>
          <w:sz w:val="20"/>
          <w:szCs w:val="20"/>
        </w:rPr>
        <w:t xml:space="preserve"> Saldi Isra</w:t>
      </w:r>
      <w:r w:rsidRPr="00227738">
        <w:rPr>
          <w:rFonts w:ascii="Times New Roman" w:hAnsi="Times New Roman" w:cs="Times New Roman"/>
          <w:b/>
          <w:sz w:val="20"/>
          <w:szCs w:val="20"/>
        </w:rPr>
        <w:t xml:space="preserve">, </w:t>
      </w:r>
      <w:r w:rsidRPr="00227738">
        <w:rPr>
          <w:rFonts w:ascii="Times New Roman" w:hAnsi="Times New Roman" w:cs="Times New Roman"/>
          <w:bCs/>
          <w:i/>
          <w:iCs/>
          <w:sz w:val="20"/>
          <w:szCs w:val="20"/>
        </w:rPr>
        <w:t>Agenda pembaharuan Hukum Catatan Fungsi Legislasi DPR dalam Jantera jurnal Hukum</w:t>
      </w:r>
      <w:r w:rsidRPr="00227738">
        <w:rPr>
          <w:rFonts w:ascii="Times New Roman" w:hAnsi="Times New Roman" w:cs="Times New Roman"/>
          <w:sz w:val="20"/>
          <w:szCs w:val="20"/>
        </w:rPr>
        <w:t xml:space="preserve">, </w:t>
      </w:r>
      <w:r>
        <w:rPr>
          <w:rFonts w:ascii="Times New Roman" w:hAnsi="Times New Roman" w:cs="Times New Roman"/>
          <w:sz w:val="20"/>
          <w:szCs w:val="20"/>
        </w:rPr>
        <w:t>(Jakarta:</w:t>
      </w:r>
      <w:r w:rsidRPr="00EF2CF4">
        <w:rPr>
          <w:rFonts w:ascii="Times New Roman" w:hAnsi="Times New Roman" w:cs="Times New Roman"/>
          <w:sz w:val="20"/>
          <w:szCs w:val="20"/>
        </w:rPr>
        <w:t xml:space="preserve"> </w:t>
      </w:r>
      <w:r>
        <w:rPr>
          <w:rFonts w:ascii="Times New Roman" w:hAnsi="Times New Roman" w:cs="Times New Roman"/>
          <w:sz w:val="20"/>
          <w:szCs w:val="20"/>
        </w:rPr>
        <w:t>Pusat Studi Hukum dan Kebijakan),</w:t>
      </w:r>
      <w:r w:rsidRPr="00227738">
        <w:rPr>
          <w:rFonts w:ascii="Times New Roman" w:hAnsi="Times New Roman" w:cs="Times New Roman"/>
          <w:sz w:val="20"/>
          <w:szCs w:val="20"/>
        </w:rPr>
        <w:t xml:space="preserve"> hal</w:t>
      </w:r>
      <w:r>
        <w:rPr>
          <w:rFonts w:ascii="Times New Roman" w:hAnsi="Times New Roman" w:cs="Times New Roman"/>
          <w:sz w:val="20"/>
          <w:szCs w:val="20"/>
        </w:rPr>
        <w:t>aman</w:t>
      </w:r>
      <w:r w:rsidRPr="00227738">
        <w:rPr>
          <w:rFonts w:ascii="Times New Roman" w:hAnsi="Times New Roman" w:cs="Times New Roman"/>
          <w:sz w:val="20"/>
          <w:szCs w:val="20"/>
        </w:rPr>
        <w:t xml:space="preserve"> 59.</w:t>
      </w:r>
    </w:p>
  </w:footnote>
  <w:footnote w:id="112">
    <w:p w:rsidR="002738AE" w:rsidRPr="00227738" w:rsidRDefault="002738AE" w:rsidP="00227738">
      <w:pPr>
        <w:tabs>
          <w:tab w:val="left" w:pos="284"/>
        </w:tabs>
        <w:autoSpaceDE w:val="0"/>
        <w:autoSpaceDN w:val="0"/>
        <w:adjustRightInd w:val="0"/>
        <w:spacing w:after="0" w:line="240" w:lineRule="auto"/>
        <w:jc w:val="both"/>
        <w:rPr>
          <w:rFonts w:ascii="Times New Roman" w:hAnsi="Times New Roman" w:cs="Times New Roman"/>
          <w:sz w:val="20"/>
          <w:szCs w:val="20"/>
        </w:rPr>
      </w:pPr>
      <w:r w:rsidRPr="00227738">
        <w:rPr>
          <w:rStyle w:val="FootnoteReference"/>
          <w:rFonts w:ascii="Times New Roman" w:hAnsi="Times New Roman" w:cs="Times New Roman"/>
          <w:sz w:val="20"/>
          <w:szCs w:val="20"/>
        </w:rPr>
        <w:footnoteRef/>
      </w:r>
      <w:r w:rsidRPr="00227738">
        <w:rPr>
          <w:rFonts w:ascii="Times New Roman" w:hAnsi="Times New Roman" w:cs="Times New Roman"/>
          <w:sz w:val="20"/>
          <w:szCs w:val="20"/>
        </w:rPr>
        <w:t xml:space="preserve"> Badan Pembinaan Hukum Nasional, </w:t>
      </w:r>
      <w:r w:rsidRPr="00227738">
        <w:rPr>
          <w:rFonts w:ascii="Times New Roman" w:hAnsi="Times New Roman" w:cs="Times New Roman"/>
          <w:bCs/>
          <w:i/>
          <w:iCs/>
          <w:sz w:val="20"/>
          <w:szCs w:val="20"/>
        </w:rPr>
        <w:t>Pola Pikir dan Kerangka Sistem Hukum Nasional</w:t>
      </w:r>
      <w:r w:rsidRPr="00227738">
        <w:rPr>
          <w:rFonts w:ascii="Times New Roman" w:hAnsi="Times New Roman" w:cs="Times New Roman"/>
          <w:sz w:val="20"/>
          <w:szCs w:val="20"/>
        </w:rPr>
        <w:t>, Jakarta, hal</w:t>
      </w:r>
      <w:r>
        <w:rPr>
          <w:rFonts w:ascii="Times New Roman" w:hAnsi="Times New Roman" w:cs="Times New Roman"/>
          <w:sz w:val="20"/>
          <w:szCs w:val="20"/>
        </w:rPr>
        <w:t>aman</w:t>
      </w:r>
      <w:r w:rsidRPr="00227738">
        <w:rPr>
          <w:rFonts w:ascii="Times New Roman" w:hAnsi="Times New Roman" w:cs="Times New Roman"/>
          <w:sz w:val="20"/>
          <w:szCs w:val="20"/>
        </w:rPr>
        <w:t xml:space="preserve"> 115.</w:t>
      </w:r>
    </w:p>
  </w:footnote>
  <w:footnote w:id="113">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Barda Nawawi Arief, </w:t>
      </w:r>
      <w:r w:rsidRPr="00227738">
        <w:rPr>
          <w:rFonts w:ascii="Times New Roman" w:hAnsi="Times New Roman" w:cs="Times New Roman"/>
          <w:i/>
        </w:rPr>
        <w:t>Beberapa Aspek Kebijakan..., Op.Cit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.135.</w:t>
      </w:r>
    </w:p>
  </w:footnote>
  <w:footnote w:id="114">
    <w:p w:rsidR="002738AE" w:rsidRPr="00227738" w:rsidRDefault="002738AE" w:rsidP="00227738">
      <w:pPr>
        <w:autoSpaceDE w:val="0"/>
        <w:autoSpaceDN w:val="0"/>
        <w:adjustRightInd w:val="0"/>
        <w:spacing w:after="0" w:line="240" w:lineRule="auto"/>
        <w:jc w:val="both"/>
        <w:rPr>
          <w:rFonts w:ascii="Times New Roman" w:hAnsi="Times New Roman" w:cs="Times New Roman"/>
          <w:sz w:val="20"/>
          <w:szCs w:val="20"/>
        </w:rPr>
      </w:pPr>
      <w:r w:rsidRPr="00227738">
        <w:rPr>
          <w:rStyle w:val="FootnoteReference"/>
          <w:rFonts w:ascii="Times New Roman" w:hAnsi="Times New Roman" w:cs="Times New Roman"/>
          <w:sz w:val="20"/>
          <w:szCs w:val="20"/>
        </w:rPr>
        <w:footnoteRef/>
      </w:r>
      <w:r w:rsidRPr="00227738">
        <w:rPr>
          <w:rFonts w:ascii="Times New Roman" w:hAnsi="Times New Roman" w:cs="Times New Roman"/>
          <w:sz w:val="20"/>
          <w:szCs w:val="20"/>
        </w:rPr>
        <w:t xml:space="preserve"> Barda Nawawi Arief, </w:t>
      </w:r>
      <w:r w:rsidRPr="00227738">
        <w:rPr>
          <w:rFonts w:ascii="Times New Roman" w:hAnsi="Times New Roman" w:cs="Times New Roman"/>
          <w:i/>
          <w:iCs/>
          <w:sz w:val="20"/>
          <w:szCs w:val="20"/>
        </w:rPr>
        <w:t xml:space="preserve">Pembaharuan Hukum Pidana dalam Perspektif Kajian Perbandingan, </w:t>
      </w:r>
      <w:r>
        <w:rPr>
          <w:rFonts w:ascii="Times New Roman" w:hAnsi="Times New Roman" w:cs="Times New Roman"/>
          <w:iCs/>
          <w:sz w:val="20"/>
          <w:szCs w:val="20"/>
        </w:rPr>
        <w:t>(</w:t>
      </w:r>
      <w:r>
        <w:rPr>
          <w:rFonts w:ascii="Times New Roman" w:hAnsi="Times New Roman" w:cs="Times New Roman"/>
          <w:sz w:val="20"/>
          <w:szCs w:val="20"/>
        </w:rPr>
        <w:t>Bandung:</w:t>
      </w:r>
      <w:r w:rsidRPr="00EF2CF4">
        <w:rPr>
          <w:rFonts w:ascii="Times New Roman" w:hAnsi="Times New Roman" w:cs="Times New Roman"/>
          <w:sz w:val="20"/>
          <w:szCs w:val="20"/>
        </w:rPr>
        <w:t xml:space="preserve"> </w:t>
      </w:r>
      <w:r w:rsidRPr="00227738">
        <w:rPr>
          <w:rFonts w:ascii="Times New Roman" w:hAnsi="Times New Roman" w:cs="Times New Roman"/>
          <w:sz w:val="20"/>
          <w:szCs w:val="20"/>
        </w:rPr>
        <w:t>PT Citra Aditya Bakti, 2005</w:t>
      </w:r>
      <w:r>
        <w:rPr>
          <w:rFonts w:ascii="Times New Roman" w:hAnsi="Times New Roman" w:cs="Times New Roman"/>
          <w:sz w:val="20"/>
          <w:szCs w:val="20"/>
        </w:rPr>
        <w:t>)</w:t>
      </w:r>
      <w:r w:rsidRPr="00227738">
        <w:rPr>
          <w:rFonts w:ascii="Times New Roman" w:hAnsi="Times New Roman" w:cs="Times New Roman"/>
          <w:sz w:val="20"/>
          <w:szCs w:val="20"/>
        </w:rPr>
        <w:t>, hal</w:t>
      </w:r>
      <w:r>
        <w:rPr>
          <w:rFonts w:ascii="Times New Roman" w:hAnsi="Times New Roman" w:cs="Times New Roman"/>
          <w:sz w:val="20"/>
          <w:szCs w:val="20"/>
        </w:rPr>
        <w:t>aman</w:t>
      </w:r>
      <w:r w:rsidRPr="00227738">
        <w:rPr>
          <w:rFonts w:ascii="Times New Roman" w:hAnsi="Times New Roman" w:cs="Times New Roman"/>
          <w:sz w:val="20"/>
          <w:szCs w:val="20"/>
        </w:rPr>
        <w:t>. 3.</w:t>
      </w:r>
    </w:p>
  </w:footnote>
  <w:footnote w:id="115">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Muladi, </w:t>
      </w:r>
      <w:r>
        <w:rPr>
          <w:rFonts w:ascii="Times New Roman" w:hAnsi="Times New Roman" w:cs="Times New Roman"/>
          <w:bCs/>
          <w:i/>
          <w:iCs/>
        </w:rPr>
        <w:t xml:space="preserve">Proyeksi Hukum Pidana..., Op.Cit, </w:t>
      </w:r>
      <w:r w:rsidRPr="00227738">
        <w:rPr>
          <w:rFonts w:ascii="Times New Roman" w:hAnsi="Times New Roman" w:cs="Times New Roman"/>
        </w:rPr>
        <w:t>hal</w:t>
      </w:r>
      <w:r>
        <w:rPr>
          <w:rFonts w:ascii="Times New Roman" w:hAnsi="Times New Roman" w:cs="Times New Roman"/>
        </w:rPr>
        <w:t>aman.</w:t>
      </w:r>
      <w:r w:rsidRPr="00227738">
        <w:rPr>
          <w:rFonts w:ascii="Times New Roman" w:hAnsi="Times New Roman" w:cs="Times New Roman"/>
        </w:rPr>
        <w:t xml:space="preserve"> 149-166.</w:t>
      </w:r>
    </w:p>
  </w:footnote>
  <w:footnote w:id="116">
    <w:p w:rsidR="002738AE" w:rsidRPr="00227738" w:rsidRDefault="002738AE" w:rsidP="00227738">
      <w:pPr>
        <w:pStyle w:val="FootnoteText"/>
        <w:jc w:val="both"/>
        <w:rPr>
          <w:rFonts w:ascii="Times New Roman" w:hAnsi="Times New Roman" w:cs="Times New Roman"/>
        </w:rPr>
      </w:pPr>
      <w:r w:rsidRPr="00227738">
        <w:rPr>
          <w:rStyle w:val="FootnoteReference"/>
          <w:rFonts w:ascii="Times New Roman" w:hAnsi="Times New Roman" w:cs="Times New Roman"/>
        </w:rPr>
        <w:footnoteRef/>
      </w:r>
      <w:r w:rsidRPr="00227738">
        <w:rPr>
          <w:rFonts w:ascii="Times New Roman" w:hAnsi="Times New Roman" w:cs="Times New Roman"/>
        </w:rPr>
        <w:t xml:space="preserve"> Muhadar, </w:t>
      </w:r>
      <w:r w:rsidRPr="00227738">
        <w:rPr>
          <w:rFonts w:ascii="Times New Roman" w:hAnsi="Times New Roman" w:cs="Times New Roman"/>
          <w:i/>
        </w:rPr>
        <w:t>Perlindungan Saksi Dan Korban</w:t>
      </w:r>
      <w:r w:rsidRPr="00227738">
        <w:rPr>
          <w:rFonts w:ascii="Times New Roman" w:hAnsi="Times New Roman" w:cs="Times New Roman"/>
        </w:rPr>
        <w:t xml:space="preserve">..., </w:t>
      </w:r>
      <w:r w:rsidRPr="00EC4D59">
        <w:rPr>
          <w:rFonts w:ascii="Times New Roman" w:hAnsi="Times New Roman" w:cs="Times New Roman"/>
          <w:i/>
        </w:rPr>
        <w:t>Op.Cit</w:t>
      </w:r>
      <w:r w:rsidRPr="00227738">
        <w:rPr>
          <w:rFonts w:ascii="Times New Roman" w:hAnsi="Times New Roman" w:cs="Times New Roman"/>
        </w:rPr>
        <w:t>, hal</w:t>
      </w:r>
      <w:r>
        <w:rPr>
          <w:rFonts w:ascii="Times New Roman" w:hAnsi="Times New Roman" w:cs="Times New Roman"/>
        </w:rPr>
        <w:t>aman</w:t>
      </w:r>
      <w:r w:rsidRPr="00227738">
        <w:rPr>
          <w:rFonts w:ascii="Times New Roman" w:hAnsi="Times New Roman" w:cs="Times New Roman"/>
        </w:rPr>
        <w:t>.</w:t>
      </w:r>
      <w:r>
        <w:rPr>
          <w:rFonts w:ascii="Times New Roman" w:hAnsi="Times New Roman" w:cs="Times New Roman"/>
        </w:rPr>
        <w:t xml:space="preserve"> </w:t>
      </w:r>
      <w:r w:rsidRPr="00227738">
        <w:rPr>
          <w:rFonts w:ascii="Times New Roman" w:hAnsi="Times New Roman" w:cs="Times New Roman"/>
        </w:rPr>
        <w:t>62.</w:t>
      </w:r>
    </w:p>
  </w:footnote>
  <w:footnote w:id="117">
    <w:p w:rsidR="002738AE" w:rsidRDefault="002738AE" w:rsidP="008F4E23">
      <w:pPr>
        <w:pStyle w:val="FootnoteText"/>
      </w:pPr>
      <w:r>
        <w:rPr>
          <w:rStyle w:val="FootnoteReference"/>
        </w:rPr>
        <w:footnoteRef/>
      </w:r>
      <w:r>
        <w:t xml:space="preserve"> </w:t>
      </w:r>
      <w:r w:rsidRPr="00E40675">
        <w:rPr>
          <w:rFonts w:ascii="Times New Roman" w:hAnsi="Times New Roman" w:cs="Times New Roman"/>
        </w:rPr>
        <w:t xml:space="preserve">Nyoman Serikat Putra Jaya, </w:t>
      </w:r>
      <w:r w:rsidRPr="00E40675">
        <w:rPr>
          <w:rFonts w:ascii="Times New Roman" w:hAnsi="Times New Roman" w:cs="Times New Roman"/>
          <w:i/>
        </w:rPr>
        <w:t xml:space="preserve">Sistem Peradilan Pidana... Op.Cit, </w:t>
      </w:r>
      <w:r>
        <w:rPr>
          <w:rFonts w:ascii="Times New Roman" w:hAnsi="Times New Roman" w:cs="Times New Roman"/>
        </w:rPr>
        <w:t>hal.159.</w:t>
      </w:r>
    </w:p>
  </w:footnote>
  <w:footnote w:id="118">
    <w:p w:rsidR="002738AE" w:rsidRDefault="002738AE" w:rsidP="008F4E23">
      <w:pPr>
        <w:pStyle w:val="FootnoteText"/>
        <w:jc w:val="both"/>
      </w:pPr>
      <w:r>
        <w:rPr>
          <w:rStyle w:val="FootnoteReference"/>
        </w:rPr>
        <w:footnoteRef/>
      </w:r>
      <w:r>
        <w:t xml:space="preserve"> </w:t>
      </w:r>
      <w:r w:rsidRPr="00E451A5">
        <w:rPr>
          <w:rFonts w:ascii="Times New Roman" w:hAnsi="Times New Roman" w:cs="Times New Roman"/>
        </w:rPr>
        <w:t xml:space="preserve">Bambang Waluyo, </w:t>
      </w:r>
      <w:r w:rsidRPr="00091E09">
        <w:rPr>
          <w:rFonts w:ascii="Times New Roman" w:hAnsi="Times New Roman" w:cs="Times New Roman"/>
          <w:i/>
        </w:rPr>
        <w:t>Viktimologi</w:t>
      </w:r>
      <w:r>
        <w:rPr>
          <w:rFonts w:ascii="Times New Roman" w:hAnsi="Times New Roman" w:cs="Times New Roman"/>
          <w:i/>
        </w:rPr>
        <w:t>...</w:t>
      </w:r>
      <w:r w:rsidRPr="00E451A5">
        <w:rPr>
          <w:rFonts w:ascii="Times New Roman" w:hAnsi="Times New Roman" w:cs="Times New Roman"/>
        </w:rPr>
        <w:t>,</w:t>
      </w:r>
      <w:r>
        <w:rPr>
          <w:rFonts w:ascii="Times New Roman" w:hAnsi="Times New Roman" w:cs="Times New Roman"/>
        </w:rPr>
        <w:t xml:space="preserve"> </w:t>
      </w:r>
      <w:r w:rsidRPr="0074592A">
        <w:rPr>
          <w:rFonts w:ascii="Times New Roman" w:hAnsi="Times New Roman" w:cs="Times New Roman"/>
          <w:i/>
        </w:rPr>
        <w:t>Op.Cit</w:t>
      </w:r>
      <w:r>
        <w:rPr>
          <w:rFonts w:ascii="Times New Roman" w:hAnsi="Times New Roman" w:cs="Times New Roman"/>
        </w:rPr>
        <w:t>,</w:t>
      </w:r>
      <w:r w:rsidRPr="00E451A5">
        <w:rPr>
          <w:rFonts w:ascii="Times New Roman" w:hAnsi="Times New Roman" w:cs="Times New Roman"/>
        </w:rPr>
        <w:t xml:space="preserve"> hal.58.</w:t>
      </w:r>
    </w:p>
  </w:footnote>
  <w:footnote w:id="119">
    <w:p w:rsidR="002738AE" w:rsidRPr="00216306" w:rsidRDefault="002738A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Barda Nawawi Arief, </w:t>
      </w:r>
      <w:r>
        <w:rPr>
          <w:rFonts w:ascii="Times New Roman" w:hAnsi="Times New Roman" w:cs="Times New Roman"/>
          <w:i/>
        </w:rPr>
        <w:t xml:space="preserve">Kebijakan Formulasi...Op.Cit, </w:t>
      </w:r>
      <w:r>
        <w:rPr>
          <w:rFonts w:ascii="Times New Roman" w:hAnsi="Times New Roman" w:cs="Times New Roman"/>
        </w:rPr>
        <w:t>halaman. 52.</w:t>
      </w:r>
    </w:p>
  </w:footnote>
  <w:footnote w:id="120">
    <w:p w:rsidR="002738AE" w:rsidRPr="00216306" w:rsidRDefault="002738AE" w:rsidP="00843BB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Barda Nawawi Arief, </w:t>
      </w:r>
      <w:r>
        <w:rPr>
          <w:rFonts w:ascii="Times New Roman" w:hAnsi="Times New Roman" w:cs="Times New Roman"/>
          <w:i/>
        </w:rPr>
        <w:t xml:space="preserve">Kebijakan Formulasi...Op.Cit, </w:t>
      </w:r>
      <w:r>
        <w:rPr>
          <w:rFonts w:ascii="Times New Roman" w:hAnsi="Times New Roman" w:cs="Times New Roman"/>
        </w:rPr>
        <w:t>halaman. 82.</w:t>
      </w:r>
    </w:p>
    <w:p w:rsidR="002738AE" w:rsidRDefault="002738AE">
      <w:pPr>
        <w:pStyle w:val="FootnoteText"/>
      </w:pPr>
    </w:p>
  </w:footnote>
  <w:footnote w:id="121">
    <w:p w:rsidR="002738AE" w:rsidRPr="006973EA" w:rsidRDefault="002738AE" w:rsidP="00717541">
      <w:pPr>
        <w:pStyle w:val="FootnoteText"/>
        <w:jc w:val="both"/>
        <w:rPr>
          <w:rFonts w:ascii="Arial" w:hAnsi="Arial" w:cs="Arial"/>
        </w:rPr>
      </w:pPr>
      <w:r w:rsidRPr="006973EA">
        <w:rPr>
          <w:rStyle w:val="FootnoteReference"/>
          <w:rFonts w:ascii="Arial" w:hAnsi="Arial" w:cs="Arial"/>
        </w:rPr>
        <w:footnoteRef/>
      </w:r>
      <w:r w:rsidRPr="006973EA">
        <w:rPr>
          <w:rFonts w:ascii="Arial" w:hAnsi="Arial" w:cs="Arial"/>
        </w:rPr>
        <w:t xml:space="preserve"> </w:t>
      </w:r>
      <w:r w:rsidRPr="00227738">
        <w:rPr>
          <w:rFonts w:ascii="Times New Roman" w:hAnsi="Times New Roman" w:cs="Times New Roman"/>
        </w:rPr>
        <w:t xml:space="preserve">Barda Nawawi Arief, </w:t>
      </w:r>
      <w:r w:rsidRPr="00227738">
        <w:rPr>
          <w:rFonts w:ascii="Times New Roman" w:hAnsi="Times New Roman" w:cs="Times New Roman"/>
          <w:i/>
        </w:rPr>
        <w:t>Kebijakan Legislatif Dalam</w:t>
      </w:r>
      <w:r>
        <w:rPr>
          <w:rFonts w:ascii="Times New Roman" w:hAnsi="Times New Roman" w:cs="Times New Roman"/>
          <w:i/>
        </w:rPr>
        <w:t>... Op.Cit</w:t>
      </w:r>
      <w:r>
        <w:rPr>
          <w:rFonts w:ascii="Times New Roman" w:hAnsi="Times New Roman" w:cs="Times New Roman"/>
        </w:rPr>
        <w:t>, h</w:t>
      </w:r>
      <w:r w:rsidRPr="00373787">
        <w:rPr>
          <w:rFonts w:ascii="Times New Roman" w:hAnsi="Times New Roman" w:cs="Times New Roman"/>
        </w:rPr>
        <w:t>alaman 165.</w:t>
      </w:r>
    </w:p>
  </w:footnote>
  <w:footnote w:id="122">
    <w:p w:rsidR="002738AE" w:rsidRDefault="002738AE" w:rsidP="008F4E23">
      <w:pPr>
        <w:pStyle w:val="FootnoteText"/>
      </w:pPr>
      <w:r>
        <w:rPr>
          <w:rStyle w:val="FootnoteReference"/>
        </w:rPr>
        <w:footnoteRef/>
      </w:r>
      <w:r>
        <w:t xml:space="preserve"> </w:t>
      </w:r>
      <w:r w:rsidRPr="00E451A5">
        <w:rPr>
          <w:rFonts w:ascii="Times New Roman" w:hAnsi="Times New Roman" w:cs="Times New Roman"/>
        </w:rPr>
        <w:t xml:space="preserve">Bambang Waluyo, </w:t>
      </w:r>
      <w:r w:rsidRPr="00091E09">
        <w:rPr>
          <w:rFonts w:ascii="Times New Roman" w:hAnsi="Times New Roman" w:cs="Times New Roman"/>
          <w:i/>
        </w:rPr>
        <w:t>Viktimologi</w:t>
      </w:r>
      <w:r>
        <w:rPr>
          <w:rFonts w:ascii="Times New Roman" w:hAnsi="Times New Roman" w:cs="Times New Roman"/>
          <w:i/>
        </w:rPr>
        <w:t>...</w:t>
      </w:r>
      <w:r w:rsidRPr="00E451A5">
        <w:rPr>
          <w:rFonts w:ascii="Times New Roman" w:hAnsi="Times New Roman" w:cs="Times New Roman"/>
        </w:rPr>
        <w:t>,</w:t>
      </w:r>
      <w:r>
        <w:rPr>
          <w:rFonts w:ascii="Times New Roman" w:hAnsi="Times New Roman" w:cs="Times New Roman"/>
        </w:rPr>
        <w:t xml:space="preserve"> </w:t>
      </w:r>
      <w:r w:rsidRPr="0074592A">
        <w:rPr>
          <w:rFonts w:ascii="Times New Roman" w:hAnsi="Times New Roman" w:cs="Times New Roman"/>
          <w:i/>
        </w:rPr>
        <w:t>Op.Cit</w:t>
      </w:r>
      <w:r>
        <w:rPr>
          <w:rFonts w:ascii="Times New Roman" w:hAnsi="Times New Roman" w:cs="Times New Roman"/>
        </w:rPr>
        <w:t>, hal.118.</w:t>
      </w:r>
    </w:p>
  </w:footnote>
  <w:footnote w:id="123">
    <w:p w:rsidR="002738AE" w:rsidRPr="003746AF" w:rsidRDefault="002738AE" w:rsidP="008F4E23">
      <w:pPr>
        <w:pStyle w:val="FootnoteText"/>
        <w:rPr>
          <w:rFonts w:ascii="Times New Roman" w:hAnsi="Times New Roman" w:cs="Times New Roman"/>
        </w:rPr>
      </w:pPr>
      <w:r w:rsidRPr="003746AF">
        <w:rPr>
          <w:rStyle w:val="FootnoteReference"/>
          <w:rFonts w:ascii="Times New Roman" w:hAnsi="Times New Roman" w:cs="Times New Roman"/>
        </w:rPr>
        <w:footnoteRef/>
      </w:r>
      <w:r w:rsidRPr="003746AF">
        <w:rPr>
          <w:rFonts w:ascii="Times New Roman" w:hAnsi="Times New Roman" w:cs="Times New Roman"/>
        </w:rPr>
        <w:t xml:space="preserve"> </w:t>
      </w:r>
      <w:r>
        <w:rPr>
          <w:rFonts w:ascii="Times New Roman" w:hAnsi="Times New Roman" w:cs="Times New Roman"/>
        </w:rPr>
        <w:t xml:space="preserve">Lihat </w:t>
      </w:r>
      <w:r w:rsidRPr="003746AF">
        <w:rPr>
          <w:rFonts w:ascii="Times New Roman" w:hAnsi="Times New Roman" w:cs="Times New Roman"/>
        </w:rPr>
        <w:t>Pasal 1 angka 1 UU Pemberantasan Tindak Pidana Perdagangan Orang.</w:t>
      </w:r>
    </w:p>
  </w:footnote>
  <w:footnote w:id="124">
    <w:p w:rsidR="002738AE" w:rsidRDefault="002738AE" w:rsidP="008F4E23">
      <w:pPr>
        <w:pStyle w:val="FootnoteText"/>
      </w:pPr>
      <w:r w:rsidRPr="003746AF">
        <w:rPr>
          <w:rStyle w:val="FootnoteReference"/>
          <w:rFonts w:ascii="Times New Roman" w:hAnsi="Times New Roman" w:cs="Times New Roman"/>
        </w:rPr>
        <w:footnoteRef/>
      </w:r>
      <w:r w:rsidRPr="003746AF">
        <w:rPr>
          <w:rFonts w:ascii="Times New Roman" w:hAnsi="Times New Roman" w:cs="Times New Roman"/>
        </w:rPr>
        <w:t xml:space="preserve"> </w:t>
      </w:r>
      <w:r>
        <w:rPr>
          <w:rFonts w:ascii="Times New Roman" w:hAnsi="Times New Roman" w:cs="Times New Roman"/>
        </w:rPr>
        <w:t xml:space="preserve">Lihat </w:t>
      </w:r>
      <w:r w:rsidRPr="003746AF">
        <w:rPr>
          <w:rFonts w:ascii="Times New Roman" w:hAnsi="Times New Roman" w:cs="Times New Roman"/>
        </w:rPr>
        <w:t>Pasal 1 angka 3 UU Pemberantasan Tindak Pidana Perdagangan Orang</w:t>
      </w:r>
      <w:r>
        <w:rPr>
          <w:rFonts w:ascii="Times New Roman" w:hAnsi="Times New Roman" w:cs="Times New Roman"/>
        </w:rPr>
        <w:t>.</w:t>
      </w:r>
    </w:p>
  </w:footnote>
  <w:footnote w:id="125">
    <w:p w:rsidR="002738AE" w:rsidRPr="00E92A36" w:rsidRDefault="002738AE" w:rsidP="008F4E23">
      <w:pPr>
        <w:pStyle w:val="FootnoteText"/>
      </w:pPr>
      <w:r w:rsidRPr="00E92A36">
        <w:rPr>
          <w:rStyle w:val="FootnoteReference"/>
        </w:rPr>
        <w:footnoteRef/>
      </w:r>
      <w:r w:rsidRPr="00E92A36">
        <w:rPr>
          <w:rFonts w:ascii="Times New Roman" w:hAnsi="Times New Roman" w:cs="Times New Roman"/>
        </w:rPr>
        <w:t>Lihat Penjelasan Pasal 2</w:t>
      </w:r>
      <w:r>
        <w:rPr>
          <w:rFonts w:ascii="Times New Roman" w:hAnsi="Times New Roman" w:cs="Times New Roman"/>
        </w:rPr>
        <w:t xml:space="preserve"> </w:t>
      </w:r>
      <w:r w:rsidRPr="003746AF">
        <w:rPr>
          <w:rFonts w:ascii="Times New Roman" w:hAnsi="Times New Roman" w:cs="Times New Roman"/>
        </w:rPr>
        <w:t>UU Pemberantasan Tindak Pidana Perdagangan Orang</w:t>
      </w:r>
      <w:r w:rsidRPr="00E92A36">
        <w:t>.</w:t>
      </w:r>
    </w:p>
  </w:footnote>
  <w:footnote w:id="126">
    <w:p w:rsidR="002738AE" w:rsidRDefault="002738AE" w:rsidP="008F4E23">
      <w:pPr>
        <w:pStyle w:val="FootnoteText"/>
      </w:pPr>
      <w:r>
        <w:rPr>
          <w:rStyle w:val="FootnoteReference"/>
        </w:rPr>
        <w:footnoteRef/>
      </w:r>
      <w:r w:rsidRPr="00BB575D">
        <w:rPr>
          <w:rFonts w:ascii="Times New Roman" w:hAnsi="Times New Roman" w:cs="Times New Roman"/>
        </w:rPr>
        <w:t>Liha</w:t>
      </w:r>
      <w:r>
        <w:t xml:space="preserve">t </w:t>
      </w:r>
      <w:r w:rsidRPr="000B3502">
        <w:rPr>
          <w:rFonts w:ascii="Times New Roman" w:hAnsi="Times New Roman" w:cs="Times New Roman"/>
        </w:rPr>
        <w:t>Pasal 1 angka 5 UU Pemberantasan Tindak Pidana Perdagangan Orang.</w:t>
      </w:r>
    </w:p>
  </w:footnote>
  <w:footnote w:id="127">
    <w:p w:rsidR="002738AE" w:rsidRDefault="002738AE" w:rsidP="008F4E23">
      <w:pPr>
        <w:pStyle w:val="FootnoteText"/>
        <w:jc w:val="both"/>
      </w:pPr>
      <w:r>
        <w:rPr>
          <w:rStyle w:val="FootnoteReference"/>
        </w:rPr>
        <w:footnoteRef/>
      </w:r>
      <w:r w:rsidRPr="000B777C">
        <w:rPr>
          <w:rFonts w:ascii="Times New Roman" w:hAnsi="Times New Roman" w:cs="Times New Roman"/>
        </w:rPr>
        <w:t>Lihat</w:t>
      </w:r>
      <w:r>
        <w:t xml:space="preserve"> </w:t>
      </w:r>
      <w:r w:rsidRPr="00B04266">
        <w:rPr>
          <w:rFonts w:ascii="Times New Roman" w:hAnsi="Times New Roman" w:cs="Times New Roman"/>
        </w:rPr>
        <w:t>Penjelasan Pasal 21</w:t>
      </w:r>
      <w:r>
        <w:rPr>
          <w:rFonts w:ascii="Times New Roman" w:hAnsi="Times New Roman" w:cs="Times New Roman"/>
        </w:rPr>
        <w:t xml:space="preserve"> </w:t>
      </w:r>
      <w:r w:rsidRPr="003746AF">
        <w:rPr>
          <w:rFonts w:ascii="Times New Roman" w:hAnsi="Times New Roman" w:cs="Times New Roman"/>
        </w:rPr>
        <w:t>UU Pemberantasan Tindak Pidana Perdagangan Orang</w:t>
      </w:r>
      <w:r w:rsidRPr="00B04266">
        <w:rPr>
          <w:rFonts w:ascii="Times New Roman" w:hAnsi="Times New Roman" w:cs="Times New Roman"/>
        </w:rPr>
        <w:t>, yang dimaksud dengan “petugas di persidangan” adalah hakim, penuntut umum, panitera, pendamping korban, advokat, polisi yang bertugas dalam persidangan tindak pidana perdagangan orang.</w:t>
      </w:r>
    </w:p>
  </w:footnote>
  <w:footnote w:id="128">
    <w:p w:rsidR="002738AE" w:rsidRDefault="002738AE" w:rsidP="008F4E23">
      <w:pPr>
        <w:pStyle w:val="FootnoteText"/>
      </w:pPr>
      <w:r>
        <w:rPr>
          <w:rStyle w:val="FootnoteReference"/>
        </w:rPr>
        <w:footnoteRef/>
      </w:r>
      <w:r>
        <w:t xml:space="preserve"> </w:t>
      </w:r>
      <w:r w:rsidRPr="00B947A0">
        <w:rPr>
          <w:rFonts w:ascii="Times New Roman" w:hAnsi="Times New Roman" w:cs="Times New Roman"/>
        </w:rPr>
        <w:t>Ancaman pIdana dalam Pasal 221 KUHP yaitu pidana penjara paling lama sembilan bulan atau pidana denda paling banyak empat ribu rupiah.</w:t>
      </w:r>
      <w:r>
        <w:rPr>
          <w:rFonts w:ascii="Times New Roman" w:hAnsi="Times New Roman" w:cs="Times New Roman"/>
        </w:rPr>
        <w:t xml:space="preserve"> Sedangkan dalam UU Perdagangan Orang yaitu paling singkat satu tahun dan paling lama lima tahun dan pidana denda paling sedikit empat puluh juta rupiah dan paling banyak dua ratus juta rupiah.</w:t>
      </w:r>
    </w:p>
  </w:footnote>
  <w:footnote w:id="129">
    <w:p w:rsidR="002738AE" w:rsidRDefault="002738AE">
      <w:pPr>
        <w:pStyle w:val="FootnoteText"/>
      </w:pPr>
      <w:r>
        <w:rPr>
          <w:rStyle w:val="FootnoteReference"/>
        </w:rPr>
        <w:footnoteRef/>
      </w:r>
      <w:r>
        <w:t xml:space="preserve"> </w:t>
      </w:r>
      <w:r>
        <w:rPr>
          <w:rFonts w:ascii="Times New Roman" w:hAnsi="Times New Roman" w:cs="Times New Roman"/>
        </w:rPr>
        <w:t xml:space="preserve">Barda Nawawi Arief, </w:t>
      </w:r>
      <w:r>
        <w:rPr>
          <w:rFonts w:ascii="Times New Roman" w:hAnsi="Times New Roman" w:cs="Times New Roman"/>
          <w:i/>
        </w:rPr>
        <w:t xml:space="preserve">Kebijakan Formulasi...Op.Cit, </w:t>
      </w:r>
      <w:r>
        <w:rPr>
          <w:rFonts w:ascii="Times New Roman" w:hAnsi="Times New Roman" w:cs="Times New Roman"/>
        </w:rPr>
        <w:t>halaman. 77.</w:t>
      </w:r>
    </w:p>
  </w:footnote>
  <w:footnote w:id="130">
    <w:p w:rsidR="002738AE" w:rsidRPr="00870126" w:rsidRDefault="002738AE" w:rsidP="008F4E23">
      <w:pPr>
        <w:pStyle w:val="FootnoteText"/>
      </w:pPr>
      <w:r>
        <w:rPr>
          <w:rStyle w:val="FootnoteReference"/>
        </w:rPr>
        <w:footnoteRef/>
      </w:r>
      <w:r>
        <w:t xml:space="preserve"> </w:t>
      </w:r>
      <w:r w:rsidRPr="007D5CAE">
        <w:rPr>
          <w:rFonts w:ascii="Times New Roman" w:hAnsi="Times New Roman" w:cs="Times New Roman"/>
        </w:rPr>
        <w:t xml:space="preserve">Barda Nawawi Arief, </w:t>
      </w:r>
      <w:r w:rsidRPr="007D5CAE">
        <w:rPr>
          <w:rFonts w:ascii="Times New Roman" w:hAnsi="Times New Roman" w:cs="Times New Roman"/>
          <w:i/>
          <w:iCs/>
        </w:rPr>
        <w:t xml:space="preserve">Pembaharuan Hukum Pidana dalam </w:t>
      </w:r>
      <w:r>
        <w:rPr>
          <w:rFonts w:ascii="Times New Roman" w:hAnsi="Times New Roman" w:cs="Times New Roman"/>
          <w:i/>
          <w:iCs/>
        </w:rPr>
        <w:t xml:space="preserve">Perspektif..., Op.Cit, </w:t>
      </w:r>
      <w:r>
        <w:rPr>
          <w:rFonts w:ascii="Times New Roman" w:hAnsi="Times New Roman" w:cs="Times New Roman"/>
          <w:iCs/>
        </w:rPr>
        <w:t>hal.275.</w:t>
      </w:r>
    </w:p>
  </w:footnote>
  <w:footnote w:id="131">
    <w:p w:rsidR="002738AE" w:rsidRPr="002F1698" w:rsidRDefault="002738AE" w:rsidP="008F4E23">
      <w:pPr>
        <w:pStyle w:val="FootnoteText"/>
        <w:rPr>
          <w:rFonts w:ascii="Times New Roman" w:hAnsi="Times New Roman" w:cs="Times New Roman"/>
        </w:rPr>
      </w:pPr>
      <w:r w:rsidRPr="002F1698">
        <w:rPr>
          <w:rStyle w:val="FootnoteReference"/>
          <w:rFonts w:ascii="Times New Roman" w:hAnsi="Times New Roman" w:cs="Times New Roman"/>
        </w:rPr>
        <w:footnoteRef/>
      </w:r>
      <w:r w:rsidRPr="002F1698">
        <w:rPr>
          <w:rFonts w:ascii="Times New Roman" w:hAnsi="Times New Roman" w:cs="Times New Roman"/>
        </w:rPr>
        <w:t xml:space="preserve"> </w:t>
      </w:r>
      <w:r>
        <w:rPr>
          <w:rFonts w:ascii="Times New Roman" w:hAnsi="Times New Roman" w:cs="Times New Roman"/>
        </w:rPr>
        <w:t xml:space="preserve">Lihat </w:t>
      </w:r>
      <w:r w:rsidRPr="002F1698">
        <w:rPr>
          <w:rFonts w:ascii="Times New Roman" w:hAnsi="Times New Roman" w:cs="Times New Roman"/>
        </w:rPr>
        <w:t>Pasal 51</w:t>
      </w:r>
      <w:r>
        <w:rPr>
          <w:rFonts w:ascii="Times New Roman" w:hAnsi="Times New Roman" w:cs="Times New Roman"/>
        </w:rPr>
        <w:t xml:space="preserve"> </w:t>
      </w:r>
      <w:r w:rsidRPr="003746AF">
        <w:rPr>
          <w:rFonts w:ascii="Times New Roman" w:hAnsi="Times New Roman" w:cs="Times New Roman"/>
        </w:rPr>
        <w:t>UU Pemberantasan Tindak Pidana Perdagangan Orang</w:t>
      </w:r>
      <w:r>
        <w:rPr>
          <w:rFonts w:ascii="Times New Roman" w:hAnsi="Times New Roman" w:cs="Times New Roman"/>
        </w:rPr>
        <w:t xml:space="preserve">, </w:t>
      </w:r>
      <w:r w:rsidRPr="002F1698">
        <w:rPr>
          <w:rFonts w:ascii="Times New Roman" w:hAnsi="Times New Roman" w:cs="Times New Roman"/>
        </w:rPr>
        <w:t xml:space="preserve"> menjelaskan</w:t>
      </w:r>
      <w:r>
        <w:rPr>
          <w:rFonts w:ascii="Times New Roman" w:hAnsi="Times New Roman" w:cs="Times New Roman"/>
        </w:rPr>
        <w:t xml:space="preserve"> bahwa</w:t>
      </w:r>
      <w:r w:rsidRPr="002F1698">
        <w:rPr>
          <w:rFonts w:ascii="Times New Roman" w:hAnsi="Times New Roman" w:cs="Times New Roman"/>
        </w:rPr>
        <w:t xml:space="preserve"> rehabilitasi merupakan rehabilitasi kesehatan dan rehabilitasi sosial.</w:t>
      </w:r>
    </w:p>
  </w:footnote>
  <w:footnote w:id="132">
    <w:p w:rsidR="002738AE" w:rsidRPr="00216306" w:rsidRDefault="002738AE" w:rsidP="00195B4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Barda Nawawi Arief, </w:t>
      </w:r>
      <w:r>
        <w:rPr>
          <w:rFonts w:ascii="Times New Roman" w:hAnsi="Times New Roman" w:cs="Times New Roman"/>
          <w:i/>
        </w:rPr>
        <w:t>Kebijakan Formulasi...Loc.Cit.</w:t>
      </w:r>
    </w:p>
  </w:footnote>
  <w:footnote w:id="133">
    <w:p w:rsidR="002738AE" w:rsidRDefault="002738AE" w:rsidP="008F4E23">
      <w:pPr>
        <w:pStyle w:val="FootnoteText"/>
      </w:pPr>
      <w:r>
        <w:rPr>
          <w:rStyle w:val="FootnoteReference"/>
        </w:rPr>
        <w:footnoteRef/>
      </w:r>
      <w:r>
        <w:t xml:space="preserve"> </w:t>
      </w:r>
      <w:r w:rsidRPr="00453B91">
        <w:rPr>
          <w:rFonts w:ascii="TimesNewRoman" w:hAnsi="TimesNewRoman" w:cs="TimesNewRoman"/>
        </w:rPr>
        <w:t>Secara terjemahan harfiah dalam Bahasa Indonesia adalah “peniup peluit” maksudnya adalah orang-orang yang memberi peringatan kepada publik.</w:t>
      </w:r>
    </w:p>
  </w:footnote>
  <w:footnote w:id="134">
    <w:p w:rsidR="002738AE" w:rsidRDefault="002738AE" w:rsidP="008F4E23">
      <w:pPr>
        <w:pStyle w:val="FootnoteText"/>
      </w:pPr>
      <w:r>
        <w:rPr>
          <w:rStyle w:val="FootnoteReference"/>
        </w:rPr>
        <w:footnoteRef/>
      </w:r>
      <w:r w:rsidRPr="00BD6CEA">
        <w:rPr>
          <w:rFonts w:ascii="Times New Roman" w:hAnsi="Times New Roman" w:cs="Times New Roman"/>
        </w:rPr>
        <w:t>Lihat</w:t>
      </w:r>
      <w:r>
        <w:t xml:space="preserve"> </w:t>
      </w:r>
      <w:r w:rsidRPr="00B30728">
        <w:rPr>
          <w:rFonts w:ascii="Times New Roman" w:hAnsi="Times New Roman" w:cs="Times New Roman"/>
        </w:rPr>
        <w:t>Penjelasan Pasal 5 ayat (2)</w:t>
      </w:r>
      <w:r>
        <w:rPr>
          <w:rFonts w:ascii="Times New Roman" w:hAnsi="Times New Roman" w:cs="Times New Roman"/>
        </w:rPr>
        <w:t xml:space="preserve"> UU No.13/2006.</w:t>
      </w:r>
    </w:p>
  </w:footnote>
  <w:footnote w:id="135">
    <w:p w:rsidR="002738AE" w:rsidRDefault="002738AE">
      <w:pPr>
        <w:pStyle w:val="FootnoteText"/>
      </w:pPr>
      <w:r>
        <w:rPr>
          <w:rStyle w:val="FootnoteReference"/>
        </w:rPr>
        <w:footnoteRef/>
      </w:r>
      <w:r>
        <w:t xml:space="preserve"> </w:t>
      </w:r>
      <w:r w:rsidRPr="00CA0232">
        <w:rPr>
          <w:rFonts w:ascii="Times New Roman" w:hAnsi="Times New Roman" w:cs="Times New Roman"/>
        </w:rPr>
        <w:t>Lihat Pasal 29</w:t>
      </w:r>
      <w:r>
        <w:rPr>
          <w:rFonts w:ascii="Times New Roman" w:hAnsi="Times New Roman" w:cs="Times New Roman"/>
        </w:rPr>
        <w:t xml:space="preserve"> UU No.13/2006</w:t>
      </w:r>
      <w:r w:rsidRPr="00CA0232">
        <w:rPr>
          <w:rFonts w:ascii="Times New Roman" w:hAnsi="Times New Roman" w:cs="Times New Roman"/>
        </w:rPr>
        <w:t>.</w:t>
      </w:r>
    </w:p>
  </w:footnote>
  <w:footnote w:id="136">
    <w:p w:rsidR="002738AE" w:rsidRPr="00FA28D1" w:rsidRDefault="002738AE" w:rsidP="00753DC7">
      <w:pPr>
        <w:pStyle w:val="FootnoteText"/>
        <w:rPr>
          <w:rFonts w:ascii="Arial" w:hAnsi="Arial" w:cs="Arial"/>
        </w:rPr>
      </w:pPr>
      <w:r w:rsidRPr="00FA28D1">
        <w:rPr>
          <w:rStyle w:val="FootnoteReference"/>
          <w:rFonts w:ascii="Arial" w:hAnsi="Arial" w:cs="Arial"/>
        </w:rPr>
        <w:footnoteRef/>
      </w:r>
      <w:r w:rsidRPr="00FA28D1">
        <w:rPr>
          <w:rFonts w:ascii="Arial" w:hAnsi="Arial" w:cs="Arial"/>
        </w:rPr>
        <w:t xml:space="preserve"> </w:t>
      </w:r>
      <w:r w:rsidRPr="00925E01">
        <w:rPr>
          <w:rFonts w:ascii="Times New Roman" w:hAnsi="Times New Roman" w:cs="Times New Roman"/>
        </w:rPr>
        <w:t xml:space="preserve">Barda Nawawi Arief, </w:t>
      </w:r>
      <w:r w:rsidRPr="00925E01">
        <w:rPr>
          <w:rFonts w:ascii="Times New Roman" w:hAnsi="Times New Roman" w:cs="Times New Roman"/>
          <w:i/>
        </w:rPr>
        <w:t>Perbandingan Hukum Pidana</w:t>
      </w:r>
      <w:r>
        <w:rPr>
          <w:rFonts w:ascii="Times New Roman" w:hAnsi="Times New Roman" w:cs="Times New Roman"/>
        </w:rPr>
        <w:t xml:space="preserve">, </w:t>
      </w:r>
      <w:r w:rsidRPr="00925E01">
        <w:rPr>
          <w:rFonts w:ascii="Times New Roman" w:hAnsi="Times New Roman" w:cs="Times New Roman"/>
        </w:rPr>
        <w:t xml:space="preserve"> </w:t>
      </w:r>
      <w:r>
        <w:rPr>
          <w:rFonts w:ascii="Times New Roman" w:hAnsi="Times New Roman" w:cs="Times New Roman"/>
        </w:rPr>
        <w:t>(</w:t>
      </w:r>
      <w:r w:rsidRPr="00925E01">
        <w:rPr>
          <w:rFonts w:ascii="Times New Roman" w:hAnsi="Times New Roman" w:cs="Times New Roman"/>
        </w:rPr>
        <w:t>Jakarta</w:t>
      </w:r>
      <w:r>
        <w:rPr>
          <w:rFonts w:ascii="Times New Roman" w:hAnsi="Times New Roman" w:cs="Times New Roman"/>
        </w:rPr>
        <w:t xml:space="preserve"> : </w:t>
      </w:r>
      <w:r w:rsidRPr="00925E01">
        <w:rPr>
          <w:rFonts w:ascii="Times New Roman" w:hAnsi="Times New Roman" w:cs="Times New Roman"/>
        </w:rPr>
        <w:t>Raja</w:t>
      </w:r>
      <w:r>
        <w:rPr>
          <w:rFonts w:ascii="Times New Roman" w:hAnsi="Times New Roman" w:cs="Times New Roman"/>
        </w:rPr>
        <w:t xml:space="preserve"> </w:t>
      </w:r>
      <w:r w:rsidRPr="00925E01">
        <w:rPr>
          <w:rFonts w:ascii="Times New Roman" w:hAnsi="Times New Roman" w:cs="Times New Roman"/>
        </w:rPr>
        <w:t>Grafindo Persada,</w:t>
      </w:r>
      <w:r>
        <w:rPr>
          <w:rFonts w:ascii="Times New Roman" w:hAnsi="Times New Roman" w:cs="Times New Roman"/>
        </w:rPr>
        <w:t xml:space="preserve"> 2011), hal.</w:t>
      </w:r>
      <w:r w:rsidRPr="00925E01">
        <w:rPr>
          <w:rFonts w:ascii="Times New Roman" w:hAnsi="Times New Roman" w:cs="Times New Roman"/>
        </w:rPr>
        <w:t xml:space="preserve"> 25.</w:t>
      </w:r>
    </w:p>
  </w:footnote>
  <w:footnote w:id="137">
    <w:p w:rsidR="002738AE" w:rsidRPr="00EC4FAF" w:rsidRDefault="002738AE" w:rsidP="00753DC7">
      <w:pPr>
        <w:pStyle w:val="FootnoteText"/>
      </w:pPr>
      <w:r w:rsidRPr="00EC4FAF">
        <w:rPr>
          <w:rStyle w:val="FootnoteReference"/>
        </w:rPr>
        <w:footnoteRef/>
      </w:r>
      <w:r w:rsidRPr="00EC4FAF">
        <w:t xml:space="preserve"> </w:t>
      </w:r>
      <w:r w:rsidRPr="00EC4FAF">
        <w:rPr>
          <w:rFonts w:ascii="Times New Roman" w:hAnsi="Times New Roman" w:cs="Times New Roman"/>
        </w:rPr>
        <w:t xml:space="preserve">http://www.justice.gov.za/legislation/regulations/r2006/ di </w:t>
      </w:r>
      <w:r>
        <w:rPr>
          <w:rFonts w:ascii="Times New Roman" w:hAnsi="Times New Roman" w:cs="Times New Roman"/>
        </w:rPr>
        <w:t>A</w:t>
      </w:r>
      <w:r w:rsidRPr="00EC4FAF">
        <w:rPr>
          <w:rFonts w:ascii="Times New Roman" w:hAnsi="Times New Roman" w:cs="Times New Roman"/>
        </w:rPr>
        <w:t xml:space="preserve">kses </w:t>
      </w:r>
      <w:r>
        <w:rPr>
          <w:rFonts w:ascii="Times New Roman" w:hAnsi="Times New Roman" w:cs="Times New Roman"/>
        </w:rPr>
        <w:t>P</w:t>
      </w:r>
      <w:r w:rsidRPr="00EC4FAF">
        <w:rPr>
          <w:rFonts w:ascii="Times New Roman" w:hAnsi="Times New Roman" w:cs="Times New Roman"/>
        </w:rPr>
        <w:t xml:space="preserve">ada </w:t>
      </w:r>
      <w:r>
        <w:rPr>
          <w:rFonts w:ascii="Times New Roman" w:hAnsi="Times New Roman" w:cs="Times New Roman"/>
        </w:rPr>
        <w:t>T</w:t>
      </w:r>
      <w:r w:rsidRPr="00EC4FAF">
        <w:rPr>
          <w:rFonts w:ascii="Times New Roman" w:hAnsi="Times New Roman" w:cs="Times New Roman"/>
        </w:rPr>
        <w:t>anggal 13 Januari</w:t>
      </w:r>
      <w:r>
        <w:rPr>
          <w:rFonts w:ascii="Times New Roman" w:hAnsi="Times New Roman" w:cs="Times New Roman"/>
        </w:rPr>
        <w:t>.</w:t>
      </w:r>
    </w:p>
  </w:footnote>
  <w:footnote w:id="138">
    <w:p w:rsidR="002738AE" w:rsidRDefault="002738AE" w:rsidP="00753DC7">
      <w:pPr>
        <w:pStyle w:val="FootnoteText"/>
      </w:pPr>
      <w:r>
        <w:rPr>
          <w:rStyle w:val="FootnoteReference"/>
        </w:rPr>
        <w:footnoteRef/>
      </w:r>
      <w:r>
        <w:t xml:space="preserve"> </w:t>
      </w:r>
      <w:r w:rsidRPr="00D93911">
        <w:rPr>
          <w:rFonts w:ascii="Times New Roman" w:hAnsi="Times New Roman" w:cs="Times New Roman"/>
        </w:rPr>
        <w:t>http://www.vsrh.hr/CustomPages/Static/HRV/Files/Legislation__Witness-protection-Act</w:t>
      </w:r>
      <w:r>
        <w:rPr>
          <w:rFonts w:ascii="Times New Roman" w:hAnsi="Times New Roman" w:cs="Times New Roman"/>
        </w:rPr>
        <w:t xml:space="preserve"> diakses Pada Tanggal 14 Januari.</w:t>
      </w:r>
    </w:p>
  </w:footnote>
  <w:footnote w:id="139">
    <w:p w:rsidR="002738AE" w:rsidRDefault="002738AE" w:rsidP="00753DC7">
      <w:pPr>
        <w:pStyle w:val="FootnoteText"/>
      </w:pPr>
      <w:r>
        <w:rPr>
          <w:rStyle w:val="FootnoteReference"/>
        </w:rPr>
        <w:footnoteRef/>
      </w:r>
      <w:r>
        <w:t xml:space="preserve"> </w:t>
      </w:r>
      <w:r w:rsidRPr="002A4858">
        <w:rPr>
          <w:rFonts w:ascii="Times New Roman" w:hAnsi="Times New Roman" w:cs="Times New Roman"/>
        </w:rPr>
        <w:t>http://laws-lois.justice.gc.ca/eng/acts/W-11.2/</w:t>
      </w:r>
      <w:r>
        <w:rPr>
          <w:rFonts w:ascii="Times New Roman" w:hAnsi="Times New Roman" w:cs="Times New Roman"/>
        </w:rPr>
        <w:t>di Akses pada Tanggal 14 Januari.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224B"/>
    <w:multiLevelType w:val="hybridMultilevel"/>
    <w:tmpl w:val="43CC79DA"/>
    <w:lvl w:ilvl="0" w:tplc="AD38AF78">
      <w:start w:val="1"/>
      <w:numFmt w:val="decimal"/>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1">
    <w:nsid w:val="01652C3A"/>
    <w:multiLevelType w:val="hybridMultilevel"/>
    <w:tmpl w:val="C6CAD3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B17CD6"/>
    <w:multiLevelType w:val="hybridMultilevel"/>
    <w:tmpl w:val="EEC20630"/>
    <w:lvl w:ilvl="0" w:tplc="6636870A">
      <w:start w:val="1"/>
      <w:numFmt w:val="lowerLetter"/>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3">
    <w:nsid w:val="02C03B59"/>
    <w:multiLevelType w:val="hybridMultilevel"/>
    <w:tmpl w:val="F312A1CE"/>
    <w:lvl w:ilvl="0" w:tplc="04210017">
      <w:start w:val="1"/>
      <w:numFmt w:val="lowerLetter"/>
      <w:lvlText w:val="%1)"/>
      <w:lvlJc w:val="left"/>
      <w:pPr>
        <w:ind w:left="2923" w:hanging="360"/>
      </w:pPr>
    </w:lvl>
    <w:lvl w:ilvl="1" w:tplc="04210019" w:tentative="1">
      <w:start w:val="1"/>
      <w:numFmt w:val="lowerLetter"/>
      <w:lvlText w:val="%2."/>
      <w:lvlJc w:val="left"/>
      <w:pPr>
        <w:ind w:left="3643" w:hanging="360"/>
      </w:pPr>
    </w:lvl>
    <w:lvl w:ilvl="2" w:tplc="0421001B" w:tentative="1">
      <w:start w:val="1"/>
      <w:numFmt w:val="lowerRoman"/>
      <w:lvlText w:val="%3."/>
      <w:lvlJc w:val="right"/>
      <w:pPr>
        <w:ind w:left="4363" w:hanging="180"/>
      </w:pPr>
    </w:lvl>
    <w:lvl w:ilvl="3" w:tplc="0421000F" w:tentative="1">
      <w:start w:val="1"/>
      <w:numFmt w:val="decimal"/>
      <w:lvlText w:val="%4."/>
      <w:lvlJc w:val="left"/>
      <w:pPr>
        <w:ind w:left="5083" w:hanging="360"/>
      </w:pPr>
    </w:lvl>
    <w:lvl w:ilvl="4" w:tplc="04210019" w:tentative="1">
      <w:start w:val="1"/>
      <w:numFmt w:val="lowerLetter"/>
      <w:lvlText w:val="%5."/>
      <w:lvlJc w:val="left"/>
      <w:pPr>
        <w:ind w:left="5803" w:hanging="360"/>
      </w:pPr>
    </w:lvl>
    <w:lvl w:ilvl="5" w:tplc="0421001B" w:tentative="1">
      <w:start w:val="1"/>
      <w:numFmt w:val="lowerRoman"/>
      <w:lvlText w:val="%6."/>
      <w:lvlJc w:val="right"/>
      <w:pPr>
        <w:ind w:left="6523" w:hanging="180"/>
      </w:pPr>
    </w:lvl>
    <w:lvl w:ilvl="6" w:tplc="0421000F" w:tentative="1">
      <w:start w:val="1"/>
      <w:numFmt w:val="decimal"/>
      <w:lvlText w:val="%7."/>
      <w:lvlJc w:val="left"/>
      <w:pPr>
        <w:ind w:left="7243" w:hanging="360"/>
      </w:pPr>
    </w:lvl>
    <w:lvl w:ilvl="7" w:tplc="04210019" w:tentative="1">
      <w:start w:val="1"/>
      <w:numFmt w:val="lowerLetter"/>
      <w:lvlText w:val="%8."/>
      <w:lvlJc w:val="left"/>
      <w:pPr>
        <w:ind w:left="7963" w:hanging="360"/>
      </w:pPr>
    </w:lvl>
    <w:lvl w:ilvl="8" w:tplc="0421001B" w:tentative="1">
      <w:start w:val="1"/>
      <w:numFmt w:val="lowerRoman"/>
      <w:lvlText w:val="%9."/>
      <w:lvlJc w:val="right"/>
      <w:pPr>
        <w:ind w:left="8683" w:hanging="180"/>
      </w:pPr>
    </w:lvl>
  </w:abstractNum>
  <w:abstractNum w:abstractNumId="4">
    <w:nsid w:val="059B4CF2"/>
    <w:multiLevelType w:val="hybridMultilevel"/>
    <w:tmpl w:val="5B148DAE"/>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05CC1903"/>
    <w:multiLevelType w:val="hybridMultilevel"/>
    <w:tmpl w:val="FD2ACDE0"/>
    <w:lvl w:ilvl="0" w:tplc="DA2C5F7E">
      <w:start w:val="1"/>
      <w:numFmt w:val="lowerRoman"/>
      <w:lvlText w:val="(%1)"/>
      <w:lvlJc w:val="left"/>
      <w:pPr>
        <w:ind w:left="3915" w:hanging="720"/>
      </w:pPr>
      <w:rPr>
        <w:rFonts w:hint="default"/>
      </w:r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6">
    <w:nsid w:val="061B79A7"/>
    <w:multiLevelType w:val="hybridMultilevel"/>
    <w:tmpl w:val="727C693A"/>
    <w:lvl w:ilvl="0" w:tplc="9F4E0CB2">
      <w:start w:val="1"/>
      <w:numFmt w:val="decimal"/>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7">
    <w:nsid w:val="06BD2F3B"/>
    <w:multiLevelType w:val="hybridMultilevel"/>
    <w:tmpl w:val="3DFA25D8"/>
    <w:lvl w:ilvl="0" w:tplc="01F094C0">
      <w:start w:val="3"/>
      <w:numFmt w:val="decimal"/>
      <w:lvlText w:val="(%1)"/>
      <w:lvlJc w:val="left"/>
      <w:pPr>
        <w:ind w:left="376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8AE2388"/>
    <w:multiLevelType w:val="hybridMultilevel"/>
    <w:tmpl w:val="CBAE4F4A"/>
    <w:lvl w:ilvl="0" w:tplc="28DC04BA">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090826CF"/>
    <w:multiLevelType w:val="hybridMultilevel"/>
    <w:tmpl w:val="42820716"/>
    <w:lvl w:ilvl="0" w:tplc="CC80C9F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0">
    <w:nsid w:val="09541A64"/>
    <w:multiLevelType w:val="hybridMultilevel"/>
    <w:tmpl w:val="ECC4D068"/>
    <w:lvl w:ilvl="0" w:tplc="151E610E">
      <w:start w:val="1"/>
      <w:numFmt w:val="lowerLetter"/>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1">
    <w:nsid w:val="097B5A7F"/>
    <w:multiLevelType w:val="hybridMultilevel"/>
    <w:tmpl w:val="BC9E71C6"/>
    <w:lvl w:ilvl="0" w:tplc="E9AAB484">
      <w:start w:val="1"/>
      <w:numFmt w:val="lowerRoman"/>
      <w:lvlText w:val="(%1)"/>
      <w:lvlJc w:val="left"/>
      <w:pPr>
        <w:ind w:left="4842" w:hanging="720"/>
      </w:pPr>
      <w:rPr>
        <w:rFonts w:hint="default"/>
      </w:rPr>
    </w:lvl>
    <w:lvl w:ilvl="1" w:tplc="04210019" w:tentative="1">
      <w:start w:val="1"/>
      <w:numFmt w:val="lowerLetter"/>
      <w:lvlText w:val="%2."/>
      <w:lvlJc w:val="left"/>
      <w:pPr>
        <w:ind w:left="5202" w:hanging="360"/>
      </w:pPr>
    </w:lvl>
    <w:lvl w:ilvl="2" w:tplc="0421001B" w:tentative="1">
      <w:start w:val="1"/>
      <w:numFmt w:val="lowerRoman"/>
      <w:lvlText w:val="%3."/>
      <w:lvlJc w:val="right"/>
      <w:pPr>
        <w:ind w:left="5922" w:hanging="180"/>
      </w:pPr>
    </w:lvl>
    <w:lvl w:ilvl="3" w:tplc="0421000F" w:tentative="1">
      <w:start w:val="1"/>
      <w:numFmt w:val="decimal"/>
      <w:lvlText w:val="%4."/>
      <w:lvlJc w:val="left"/>
      <w:pPr>
        <w:ind w:left="6642" w:hanging="360"/>
      </w:pPr>
    </w:lvl>
    <w:lvl w:ilvl="4" w:tplc="04210019" w:tentative="1">
      <w:start w:val="1"/>
      <w:numFmt w:val="lowerLetter"/>
      <w:lvlText w:val="%5."/>
      <w:lvlJc w:val="left"/>
      <w:pPr>
        <w:ind w:left="7362" w:hanging="360"/>
      </w:pPr>
    </w:lvl>
    <w:lvl w:ilvl="5" w:tplc="0421001B" w:tentative="1">
      <w:start w:val="1"/>
      <w:numFmt w:val="lowerRoman"/>
      <w:lvlText w:val="%6."/>
      <w:lvlJc w:val="right"/>
      <w:pPr>
        <w:ind w:left="8082" w:hanging="180"/>
      </w:pPr>
    </w:lvl>
    <w:lvl w:ilvl="6" w:tplc="0421000F" w:tentative="1">
      <w:start w:val="1"/>
      <w:numFmt w:val="decimal"/>
      <w:lvlText w:val="%7."/>
      <w:lvlJc w:val="left"/>
      <w:pPr>
        <w:ind w:left="8802" w:hanging="360"/>
      </w:pPr>
    </w:lvl>
    <w:lvl w:ilvl="7" w:tplc="04210019" w:tentative="1">
      <w:start w:val="1"/>
      <w:numFmt w:val="lowerLetter"/>
      <w:lvlText w:val="%8."/>
      <w:lvlJc w:val="left"/>
      <w:pPr>
        <w:ind w:left="9522" w:hanging="360"/>
      </w:pPr>
    </w:lvl>
    <w:lvl w:ilvl="8" w:tplc="0421001B" w:tentative="1">
      <w:start w:val="1"/>
      <w:numFmt w:val="lowerRoman"/>
      <w:lvlText w:val="%9."/>
      <w:lvlJc w:val="right"/>
      <w:pPr>
        <w:ind w:left="10242" w:hanging="180"/>
      </w:pPr>
    </w:lvl>
  </w:abstractNum>
  <w:abstractNum w:abstractNumId="12">
    <w:nsid w:val="0BC2505F"/>
    <w:multiLevelType w:val="hybridMultilevel"/>
    <w:tmpl w:val="45C4C836"/>
    <w:lvl w:ilvl="0" w:tplc="0232B320">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3">
    <w:nsid w:val="0BC5286C"/>
    <w:multiLevelType w:val="hybridMultilevel"/>
    <w:tmpl w:val="E522E7C8"/>
    <w:lvl w:ilvl="0" w:tplc="3BEC3050">
      <w:start w:val="1"/>
      <w:numFmt w:val="decimal"/>
      <w:lvlText w:val="(%1)"/>
      <w:lvlJc w:val="left"/>
      <w:pPr>
        <w:ind w:left="3195" w:hanging="360"/>
      </w:pPr>
      <w:rPr>
        <w:rFonts w:hint="default"/>
        <w:b w:val="0"/>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14">
    <w:nsid w:val="0BF742C0"/>
    <w:multiLevelType w:val="hybridMultilevel"/>
    <w:tmpl w:val="BC2ED396"/>
    <w:lvl w:ilvl="0" w:tplc="BE44EF3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0C5142E9"/>
    <w:multiLevelType w:val="hybridMultilevel"/>
    <w:tmpl w:val="336AD784"/>
    <w:lvl w:ilvl="0" w:tplc="8264A3AA">
      <w:start w:val="1"/>
      <w:numFmt w:val="lowerLetter"/>
      <w:lvlText w:val="%1."/>
      <w:lvlJc w:val="left"/>
      <w:pPr>
        <w:ind w:left="3130" w:hanging="360"/>
      </w:pPr>
      <w:rPr>
        <w:rFonts w:hint="default"/>
      </w:rPr>
    </w:lvl>
    <w:lvl w:ilvl="1" w:tplc="04210019" w:tentative="1">
      <w:start w:val="1"/>
      <w:numFmt w:val="lowerLetter"/>
      <w:lvlText w:val="%2."/>
      <w:lvlJc w:val="left"/>
      <w:pPr>
        <w:ind w:left="3850" w:hanging="360"/>
      </w:pPr>
    </w:lvl>
    <w:lvl w:ilvl="2" w:tplc="0421001B" w:tentative="1">
      <w:start w:val="1"/>
      <w:numFmt w:val="lowerRoman"/>
      <w:lvlText w:val="%3."/>
      <w:lvlJc w:val="right"/>
      <w:pPr>
        <w:ind w:left="4570" w:hanging="180"/>
      </w:pPr>
    </w:lvl>
    <w:lvl w:ilvl="3" w:tplc="0421000F" w:tentative="1">
      <w:start w:val="1"/>
      <w:numFmt w:val="decimal"/>
      <w:lvlText w:val="%4."/>
      <w:lvlJc w:val="left"/>
      <w:pPr>
        <w:ind w:left="5290" w:hanging="360"/>
      </w:pPr>
    </w:lvl>
    <w:lvl w:ilvl="4" w:tplc="04210019" w:tentative="1">
      <w:start w:val="1"/>
      <w:numFmt w:val="lowerLetter"/>
      <w:lvlText w:val="%5."/>
      <w:lvlJc w:val="left"/>
      <w:pPr>
        <w:ind w:left="6010" w:hanging="360"/>
      </w:pPr>
    </w:lvl>
    <w:lvl w:ilvl="5" w:tplc="0421001B" w:tentative="1">
      <w:start w:val="1"/>
      <w:numFmt w:val="lowerRoman"/>
      <w:lvlText w:val="%6."/>
      <w:lvlJc w:val="right"/>
      <w:pPr>
        <w:ind w:left="6730" w:hanging="180"/>
      </w:pPr>
    </w:lvl>
    <w:lvl w:ilvl="6" w:tplc="0421000F" w:tentative="1">
      <w:start w:val="1"/>
      <w:numFmt w:val="decimal"/>
      <w:lvlText w:val="%7."/>
      <w:lvlJc w:val="left"/>
      <w:pPr>
        <w:ind w:left="7450" w:hanging="360"/>
      </w:pPr>
    </w:lvl>
    <w:lvl w:ilvl="7" w:tplc="04210019" w:tentative="1">
      <w:start w:val="1"/>
      <w:numFmt w:val="lowerLetter"/>
      <w:lvlText w:val="%8."/>
      <w:lvlJc w:val="left"/>
      <w:pPr>
        <w:ind w:left="8170" w:hanging="360"/>
      </w:pPr>
    </w:lvl>
    <w:lvl w:ilvl="8" w:tplc="0421001B" w:tentative="1">
      <w:start w:val="1"/>
      <w:numFmt w:val="lowerRoman"/>
      <w:lvlText w:val="%9."/>
      <w:lvlJc w:val="right"/>
      <w:pPr>
        <w:ind w:left="8890" w:hanging="180"/>
      </w:pPr>
    </w:lvl>
  </w:abstractNum>
  <w:abstractNum w:abstractNumId="16">
    <w:nsid w:val="0E0B73B6"/>
    <w:multiLevelType w:val="hybridMultilevel"/>
    <w:tmpl w:val="F336EE46"/>
    <w:lvl w:ilvl="0" w:tplc="49907E18">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7">
    <w:nsid w:val="0E5033C8"/>
    <w:multiLevelType w:val="hybridMultilevel"/>
    <w:tmpl w:val="2EB092E6"/>
    <w:lvl w:ilvl="0" w:tplc="DCA67490">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8">
    <w:nsid w:val="0EEE6D3C"/>
    <w:multiLevelType w:val="hybridMultilevel"/>
    <w:tmpl w:val="354616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EF91375"/>
    <w:multiLevelType w:val="hybridMultilevel"/>
    <w:tmpl w:val="1BBC6D70"/>
    <w:lvl w:ilvl="0" w:tplc="EB801682">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0F3D581F"/>
    <w:multiLevelType w:val="hybridMultilevel"/>
    <w:tmpl w:val="2F7AB260"/>
    <w:lvl w:ilvl="0" w:tplc="39CA8E7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102F1796"/>
    <w:multiLevelType w:val="hybridMultilevel"/>
    <w:tmpl w:val="48684D3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10D167A3"/>
    <w:multiLevelType w:val="hybridMultilevel"/>
    <w:tmpl w:val="535EABEC"/>
    <w:lvl w:ilvl="0" w:tplc="62F6F7A6">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23">
    <w:nsid w:val="115E6D71"/>
    <w:multiLevelType w:val="hybridMultilevel"/>
    <w:tmpl w:val="8B64121C"/>
    <w:lvl w:ilvl="0" w:tplc="335A6B6E">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4">
    <w:nsid w:val="133C213E"/>
    <w:multiLevelType w:val="hybridMultilevel"/>
    <w:tmpl w:val="98E4FEC6"/>
    <w:lvl w:ilvl="0" w:tplc="C26C2AFE">
      <w:start w:val="1"/>
      <w:numFmt w:val="decimal"/>
      <w:lvlText w:val="(%1)"/>
      <w:lvlJc w:val="left"/>
      <w:pPr>
        <w:ind w:left="3762" w:hanging="360"/>
      </w:pPr>
      <w:rPr>
        <w:rFonts w:hint="default"/>
      </w:rPr>
    </w:lvl>
    <w:lvl w:ilvl="1" w:tplc="04210019" w:tentative="1">
      <w:start w:val="1"/>
      <w:numFmt w:val="lowerLetter"/>
      <w:lvlText w:val="%2."/>
      <w:lvlJc w:val="left"/>
      <w:pPr>
        <w:ind w:left="4482" w:hanging="360"/>
      </w:pPr>
    </w:lvl>
    <w:lvl w:ilvl="2" w:tplc="0421001B" w:tentative="1">
      <w:start w:val="1"/>
      <w:numFmt w:val="lowerRoman"/>
      <w:lvlText w:val="%3."/>
      <w:lvlJc w:val="right"/>
      <w:pPr>
        <w:ind w:left="5202" w:hanging="180"/>
      </w:pPr>
    </w:lvl>
    <w:lvl w:ilvl="3" w:tplc="0421000F" w:tentative="1">
      <w:start w:val="1"/>
      <w:numFmt w:val="decimal"/>
      <w:lvlText w:val="%4."/>
      <w:lvlJc w:val="left"/>
      <w:pPr>
        <w:ind w:left="5922" w:hanging="360"/>
      </w:pPr>
    </w:lvl>
    <w:lvl w:ilvl="4" w:tplc="04210019" w:tentative="1">
      <w:start w:val="1"/>
      <w:numFmt w:val="lowerLetter"/>
      <w:lvlText w:val="%5."/>
      <w:lvlJc w:val="left"/>
      <w:pPr>
        <w:ind w:left="6642" w:hanging="360"/>
      </w:pPr>
    </w:lvl>
    <w:lvl w:ilvl="5" w:tplc="0421001B" w:tentative="1">
      <w:start w:val="1"/>
      <w:numFmt w:val="lowerRoman"/>
      <w:lvlText w:val="%6."/>
      <w:lvlJc w:val="right"/>
      <w:pPr>
        <w:ind w:left="7362" w:hanging="180"/>
      </w:pPr>
    </w:lvl>
    <w:lvl w:ilvl="6" w:tplc="0421000F" w:tentative="1">
      <w:start w:val="1"/>
      <w:numFmt w:val="decimal"/>
      <w:lvlText w:val="%7."/>
      <w:lvlJc w:val="left"/>
      <w:pPr>
        <w:ind w:left="8082" w:hanging="360"/>
      </w:pPr>
    </w:lvl>
    <w:lvl w:ilvl="7" w:tplc="04210019" w:tentative="1">
      <w:start w:val="1"/>
      <w:numFmt w:val="lowerLetter"/>
      <w:lvlText w:val="%8."/>
      <w:lvlJc w:val="left"/>
      <w:pPr>
        <w:ind w:left="8802" w:hanging="360"/>
      </w:pPr>
    </w:lvl>
    <w:lvl w:ilvl="8" w:tplc="0421001B" w:tentative="1">
      <w:start w:val="1"/>
      <w:numFmt w:val="lowerRoman"/>
      <w:lvlText w:val="%9."/>
      <w:lvlJc w:val="right"/>
      <w:pPr>
        <w:ind w:left="9522" w:hanging="180"/>
      </w:pPr>
    </w:lvl>
  </w:abstractNum>
  <w:abstractNum w:abstractNumId="25">
    <w:nsid w:val="13CB1627"/>
    <w:multiLevelType w:val="hybridMultilevel"/>
    <w:tmpl w:val="EA9C150A"/>
    <w:lvl w:ilvl="0" w:tplc="5C00E36A">
      <w:start w:val="1"/>
      <w:numFmt w:val="lowerLetter"/>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26">
    <w:nsid w:val="157D1AEE"/>
    <w:multiLevelType w:val="hybridMultilevel"/>
    <w:tmpl w:val="45EA8AB8"/>
    <w:lvl w:ilvl="0" w:tplc="0421000F">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7">
    <w:nsid w:val="15CE3D05"/>
    <w:multiLevelType w:val="hybridMultilevel"/>
    <w:tmpl w:val="F54AB0D4"/>
    <w:lvl w:ilvl="0" w:tplc="A1D4D780">
      <w:numFmt w:val="bullet"/>
      <w:lvlText w:val="-"/>
      <w:lvlJc w:val="left"/>
      <w:pPr>
        <w:ind w:left="2345" w:hanging="360"/>
      </w:pPr>
      <w:rPr>
        <w:rFonts w:ascii="Times New Roman" w:eastAsiaTheme="minorHAnsi" w:hAnsi="Times New Roman" w:cs="Times New Roman" w:hint="default"/>
      </w:rPr>
    </w:lvl>
    <w:lvl w:ilvl="1" w:tplc="04210003" w:tentative="1">
      <w:start w:val="1"/>
      <w:numFmt w:val="bullet"/>
      <w:lvlText w:val="o"/>
      <w:lvlJc w:val="left"/>
      <w:pPr>
        <w:ind w:left="3065" w:hanging="360"/>
      </w:pPr>
      <w:rPr>
        <w:rFonts w:ascii="Courier New" w:hAnsi="Courier New" w:cs="Courier New" w:hint="default"/>
      </w:rPr>
    </w:lvl>
    <w:lvl w:ilvl="2" w:tplc="04210005" w:tentative="1">
      <w:start w:val="1"/>
      <w:numFmt w:val="bullet"/>
      <w:lvlText w:val=""/>
      <w:lvlJc w:val="left"/>
      <w:pPr>
        <w:ind w:left="3785" w:hanging="360"/>
      </w:pPr>
      <w:rPr>
        <w:rFonts w:ascii="Wingdings" w:hAnsi="Wingdings" w:hint="default"/>
      </w:rPr>
    </w:lvl>
    <w:lvl w:ilvl="3" w:tplc="04210001" w:tentative="1">
      <w:start w:val="1"/>
      <w:numFmt w:val="bullet"/>
      <w:lvlText w:val=""/>
      <w:lvlJc w:val="left"/>
      <w:pPr>
        <w:ind w:left="4505" w:hanging="360"/>
      </w:pPr>
      <w:rPr>
        <w:rFonts w:ascii="Symbol" w:hAnsi="Symbol" w:hint="default"/>
      </w:rPr>
    </w:lvl>
    <w:lvl w:ilvl="4" w:tplc="04210003" w:tentative="1">
      <w:start w:val="1"/>
      <w:numFmt w:val="bullet"/>
      <w:lvlText w:val="o"/>
      <w:lvlJc w:val="left"/>
      <w:pPr>
        <w:ind w:left="5225" w:hanging="360"/>
      </w:pPr>
      <w:rPr>
        <w:rFonts w:ascii="Courier New" w:hAnsi="Courier New" w:cs="Courier New" w:hint="default"/>
      </w:rPr>
    </w:lvl>
    <w:lvl w:ilvl="5" w:tplc="04210005" w:tentative="1">
      <w:start w:val="1"/>
      <w:numFmt w:val="bullet"/>
      <w:lvlText w:val=""/>
      <w:lvlJc w:val="left"/>
      <w:pPr>
        <w:ind w:left="5945" w:hanging="360"/>
      </w:pPr>
      <w:rPr>
        <w:rFonts w:ascii="Wingdings" w:hAnsi="Wingdings" w:hint="default"/>
      </w:rPr>
    </w:lvl>
    <w:lvl w:ilvl="6" w:tplc="04210001" w:tentative="1">
      <w:start w:val="1"/>
      <w:numFmt w:val="bullet"/>
      <w:lvlText w:val=""/>
      <w:lvlJc w:val="left"/>
      <w:pPr>
        <w:ind w:left="6665" w:hanging="360"/>
      </w:pPr>
      <w:rPr>
        <w:rFonts w:ascii="Symbol" w:hAnsi="Symbol" w:hint="default"/>
      </w:rPr>
    </w:lvl>
    <w:lvl w:ilvl="7" w:tplc="04210003" w:tentative="1">
      <w:start w:val="1"/>
      <w:numFmt w:val="bullet"/>
      <w:lvlText w:val="o"/>
      <w:lvlJc w:val="left"/>
      <w:pPr>
        <w:ind w:left="7385" w:hanging="360"/>
      </w:pPr>
      <w:rPr>
        <w:rFonts w:ascii="Courier New" w:hAnsi="Courier New" w:cs="Courier New" w:hint="default"/>
      </w:rPr>
    </w:lvl>
    <w:lvl w:ilvl="8" w:tplc="04210005" w:tentative="1">
      <w:start w:val="1"/>
      <w:numFmt w:val="bullet"/>
      <w:lvlText w:val=""/>
      <w:lvlJc w:val="left"/>
      <w:pPr>
        <w:ind w:left="8105" w:hanging="360"/>
      </w:pPr>
      <w:rPr>
        <w:rFonts w:ascii="Wingdings" w:hAnsi="Wingdings" w:hint="default"/>
      </w:rPr>
    </w:lvl>
  </w:abstractNum>
  <w:abstractNum w:abstractNumId="28">
    <w:nsid w:val="16097BFD"/>
    <w:multiLevelType w:val="hybridMultilevel"/>
    <w:tmpl w:val="30F0E004"/>
    <w:lvl w:ilvl="0" w:tplc="6ECA9D0A">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29">
    <w:nsid w:val="18150F05"/>
    <w:multiLevelType w:val="hybridMultilevel"/>
    <w:tmpl w:val="8EF27ADE"/>
    <w:lvl w:ilvl="0" w:tplc="57EA2C80">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30">
    <w:nsid w:val="19534636"/>
    <w:multiLevelType w:val="hybridMultilevel"/>
    <w:tmpl w:val="94145A8C"/>
    <w:lvl w:ilvl="0" w:tplc="335A6B6E">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1">
    <w:nsid w:val="1A5E3606"/>
    <w:multiLevelType w:val="hybridMultilevel"/>
    <w:tmpl w:val="46C8D692"/>
    <w:lvl w:ilvl="0" w:tplc="79A2DC5C">
      <w:start w:val="1"/>
      <w:numFmt w:val="lowerLetter"/>
      <w:lvlText w:val="(%1)"/>
      <w:lvlJc w:val="left"/>
      <w:pPr>
        <w:ind w:left="3555" w:hanging="360"/>
      </w:pPr>
      <w:rPr>
        <w:rFonts w:hint="default"/>
      </w:r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32">
    <w:nsid w:val="1AC06457"/>
    <w:multiLevelType w:val="hybridMultilevel"/>
    <w:tmpl w:val="6BDEB2A4"/>
    <w:lvl w:ilvl="0" w:tplc="0421000F">
      <w:start w:val="1"/>
      <w:numFmt w:val="decimal"/>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33">
    <w:nsid w:val="1C300A5D"/>
    <w:multiLevelType w:val="hybridMultilevel"/>
    <w:tmpl w:val="5BE60300"/>
    <w:lvl w:ilvl="0" w:tplc="75DE4FD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4">
    <w:nsid w:val="1E3B7C71"/>
    <w:multiLevelType w:val="hybridMultilevel"/>
    <w:tmpl w:val="80B042DE"/>
    <w:lvl w:ilvl="0" w:tplc="35BCDB74">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35">
    <w:nsid w:val="1E567570"/>
    <w:multiLevelType w:val="hybridMultilevel"/>
    <w:tmpl w:val="C6C4D806"/>
    <w:lvl w:ilvl="0" w:tplc="BCEE90FE">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36">
    <w:nsid w:val="209E1856"/>
    <w:multiLevelType w:val="hybridMultilevel"/>
    <w:tmpl w:val="1C506AE6"/>
    <w:lvl w:ilvl="0" w:tplc="6980D79C">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37">
    <w:nsid w:val="212C410A"/>
    <w:multiLevelType w:val="hybridMultilevel"/>
    <w:tmpl w:val="084CCEF8"/>
    <w:lvl w:ilvl="0" w:tplc="3E2CB14A">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38">
    <w:nsid w:val="22FF5BB1"/>
    <w:multiLevelType w:val="hybridMultilevel"/>
    <w:tmpl w:val="B6B4977A"/>
    <w:lvl w:ilvl="0" w:tplc="17E03E42">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39">
    <w:nsid w:val="239A13E5"/>
    <w:multiLevelType w:val="hybridMultilevel"/>
    <w:tmpl w:val="48101D2C"/>
    <w:lvl w:ilvl="0" w:tplc="B22E2652">
      <w:start w:val="1"/>
      <w:numFmt w:val="decimal"/>
      <w:lvlText w:val="(%1)"/>
      <w:lvlJc w:val="left"/>
      <w:pPr>
        <w:ind w:left="3762" w:hanging="360"/>
      </w:pPr>
      <w:rPr>
        <w:rFonts w:hint="default"/>
      </w:rPr>
    </w:lvl>
    <w:lvl w:ilvl="1" w:tplc="04210019" w:tentative="1">
      <w:start w:val="1"/>
      <w:numFmt w:val="lowerLetter"/>
      <w:lvlText w:val="%2."/>
      <w:lvlJc w:val="left"/>
      <w:pPr>
        <w:ind w:left="4482" w:hanging="360"/>
      </w:pPr>
    </w:lvl>
    <w:lvl w:ilvl="2" w:tplc="0421001B" w:tentative="1">
      <w:start w:val="1"/>
      <w:numFmt w:val="lowerRoman"/>
      <w:lvlText w:val="%3."/>
      <w:lvlJc w:val="right"/>
      <w:pPr>
        <w:ind w:left="5202" w:hanging="180"/>
      </w:pPr>
    </w:lvl>
    <w:lvl w:ilvl="3" w:tplc="0421000F" w:tentative="1">
      <w:start w:val="1"/>
      <w:numFmt w:val="decimal"/>
      <w:lvlText w:val="%4."/>
      <w:lvlJc w:val="left"/>
      <w:pPr>
        <w:ind w:left="5922" w:hanging="360"/>
      </w:pPr>
    </w:lvl>
    <w:lvl w:ilvl="4" w:tplc="04210019" w:tentative="1">
      <w:start w:val="1"/>
      <w:numFmt w:val="lowerLetter"/>
      <w:lvlText w:val="%5."/>
      <w:lvlJc w:val="left"/>
      <w:pPr>
        <w:ind w:left="6642" w:hanging="360"/>
      </w:pPr>
    </w:lvl>
    <w:lvl w:ilvl="5" w:tplc="0421001B" w:tentative="1">
      <w:start w:val="1"/>
      <w:numFmt w:val="lowerRoman"/>
      <w:lvlText w:val="%6."/>
      <w:lvlJc w:val="right"/>
      <w:pPr>
        <w:ind w:left="7362" w:hanging="180"/>
      </w:pPr>
    </w:lvl>
    <w:lvl w:ilvl="6" w:tplc="0421000F" w:tentative="1">
      <w:start w:val="1"/>
      <w:numFmt w:val="decimal"/>
      <w:lvlText w:val="%7."/>
      <w:lvlJc w:val="left"/>
      <w:pPr>
        <w:ind w:left="8082" w:hanging="360"/>
      </w:pPr>
    </w:lvl>
    <w:lvl w:ilvl="7" w:tplc="04210019" w:tentative="1">
      <w:start w:val="1"/>
      <w:numFmt w:val="lowerLetter"/>
      <w:lvlText w:val="%8."/>
      <w:lvlJc w:val="left"/>
      <w:pPr>
        <w:ind w:left="8802" w:hanging="360"/>
      </w:pPr>
    </w:lvl>
    <w:lvl w:ilvl="8" w:tplc="0421001B" w:tentative="1">
      <w:start w:val="1"/>
      <w:numFmt w:val="lowerRoman"/>
      <w:lvlText w:val="%9."/>
      <w:lvlJc w:val="right"/>
      <w:pPr>
        <w:ind w:left="9522" w:hanging="180"/>
      </w:pPr>
    </w:lvl>
  </w:abstractNum>
  <w:abstractNum w:abstractNumId="40">
    <w:nsid w:val="23D136D6"/>
    <w:multiLevelType w:val="hybridMultilevel"/>
    <w:tmpl w:val="75B87A38"/>
    <w:lvl w:ilvl="0" w:tplc="BAB06426">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1">
    <w:nsid w:val="25212876"/>
    <w:multiLevelType w:val="hybridMultilevel"/>
    <w:tmpl w:val="F3E685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254B7975"/>
    <w:multiLevelType w:val="hybridMultilevel"/>
    <w:tmpl w:val="7FCAD93E"/>
    <w:lvl w:ilvl="0" w:tplc="7C7C19BC">
      <w:start w:val="1"/>
      <w:numFmt w:val="lowerRoman"/>
      <w:lvlText w:val="(%1)"/>
      <w:lvlJc w:val="left"/>
      <w:pPr>
        <w:ind w:left="3915" w:hanging="720"/>
      </w:pPr>
      <w:rPr>
        <w:rFonts w:hint="default"/>
      </w:r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43">
    <w:nsid w:val="2618337B"/>
    <w:multiLevelType w:val="hybridMultilevel"/>
    <w:tmpl w:val="35A425E0"/>
    <w:lvl w:ilvl="0" w:tplc="8D86E3C2">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44">
    <w:nsid w:val="289E69BF"/>
    <w:multiLevelType w:val="multilevel"/>
    <w:tmpl w:val="82CC381E"/>
    <w:lvl w:ilvl="0">
      <w:start w:val="1"/>
      <w:numFmt w:val="decimal"/>
      <w:lvlText w:val="%1."/>
      <w:lvlJc w:val="left"/>
      <w:pPr>
        <w:ind w:left="3054" w:hanging="360"/>
      </w:pPr>
      <w:rPr>
        <w:rFonts w:hint="default"/>
      </w:rPr>
    </w:lvl>
    <w:lvl w:ilvl="1">
      <w:start w:val="1"/>
      <w:numFmt w:val="decimal"/>
      <w:isLgl/>
      <w:lvlText w:val="%1.%2"/>
      <w:lvlJc w:val="left"/>
      <w:pPr>
        <w:ind w:left="3414" w:hanging="360"/>
      </w:pPr>
      <w:rPr>
        <w:rFonts w:hint="default"/>
      </w:rPr>
    </w:lvl>
    <w:lvl w:ilvl="2">
      <w:start w:val="1"/>
      <w:numFmt w:val="decimal"/>
      <w:isLgl/>
      <w:lvlText w:val="%1.%2.%3"/>
      <w:lvlJc w:val="left"/>
      <w:pPr>
        <w:ind w:left="4134" w:hanging="720"/>
      </w:pPr>
      <w:rPr>
        <w:rFonts w:hint="default"/>
      </w:rPr>
    </w:lvl>
    <w:lvl w:ilvl="3">
      <w:start w:val="1"/>
      <w:numFmt w:val="decimal"/>
      <w:isLgl/>
      <w:lvlText w:val="%1.%2.%3.%4"/>
      <w:lvlJc w:val="left"/>
      <w:pPr>
        <w:ind w:left="4494" w:hanging="720"/>
      </w:pPr>
      <w:rPr>
        <w:rFonts w:hint="default"/>
      </w:rPr>
    </w:lvl>
    <w:lvl w:ilvl="4">
      <w:start w:val="1"/>
      <w:numFmt w:val="decimal"/>
      <w:isLgl/>
      <w:lvlText w:val="%1.%2.%3.%4.%5"/>
      <w:lvlJc w:val="left"/>
      <w:pPr>
        <w:ind w:left="5214" w:hanging="1080"/>
      </w:pPr>
      <w:rPr>
        <w:rFonts w:hint="default"/>
      </w:rPr>
    </w:lvl>
    <w:lvl w:ilvl="5">
      <w:start w:val="1"/>
      <w:numFmt w:val="decimal"/>
      <w:isLgl/>
      <w:lvlText w:val="%1.%2.%3.%4.%5.%6"/>
      <w:lvlJc w:val="left"/>
      <w:pPr>
        <w:ind w:left="5574" w:hanging="1080"/>
      </w:pPr>
      <w:rPr>
        <w:rFonts w:hint="default"/>
      </w:rPr>
    </w:lvl>
    <w:lvl w:ilvl="6">
      <w:start w:val="1"/>
      <w:numFmt w:val="decimal"/>
      <w:isLgl/>
      <w:lvlText w:val="%1.%2.%3.%4.%5.%6.%7"/>
      <w:lvlJc w:val="left"/>
      <w:pPr>
        <w:ind w:left="6294" w:hanging="1440"/>
      </w:pPr>
      <w:rPr>
        <w:rFonts w:hint="default"/>
      </w:rPr>
    </w:lvl>
    <w:lvl w:ilvl="7">
      <w:start w:val="1"/>
      <w:numFmt w:val="decimal"/>
      <w:isLgl/>
      <w:lvlText w:val="%1.%2.%3.%4.%5.%6.%7.%8"/>
      <w:lvlJc w:val="left"/>
      <w:pPr>
        <w:ind w:left="6654" w:hanging="1440"/>
      </w:pPr>
      <w:rPr>
        <w:rFonts w:hint="default"/>
      </w:rPr>
    </w:lvl>
    <w:lvl w:ilvl="8">
      <w:start w:val="1"/>
      <w:numFmt w:val="decimal"/>
      <w:isLgl/>
      <w:lvlText w:val="%1.%2.%3.%4.%5.%6.%7.%8.%9"/>
      <w:lvlJc w:val="left"/>
      <w:pPr>
        <w:ind w:left="7374" w:hanging="1800"/>
      </w:pPr>
      <w:rPr>
        <w:rFonts w:hint="default"/>
      </w:rPr>
    </w:lvl>
  </w:abstractNum>
  <w:abstractNum w:abstractNumId="45">
    <w:nsid w:val="28C42E90"/>
    <w:multiLevelType w:val="hybridMultilevel"/>
    <w:tmpl w:val="0E96FD46"/>
    <w:lvl w:ilvl="0" w:tplc="4984AFB4">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46">
    <w:nsid w:val="2A27663C"/>
    <w:multiLevelType w:val="hybridMultilevel"/>
    <w:tmpl w:val="573E39B8"/>
    <w:lvl w:ilvl="0" w:tplc="ED06872E">
      <w:start w:val="1"/>
      <w:numFmt w:val="lowerLetter"/>
      <w:lvlText w:val="(%1)"/>
      <w:lvlJc w:val="left"/>
      <w:pPr>
        <w:ind w:left="4122" w:hanging="360"/>
      </w:pPr>
      <w:rPr>
        <w:rFonts w:hint="default"/>
      </w:rPr>
    </w:lvl>
    <w:lvl w:ilvl="1" w:tplc="04210019" w:tentative="1">
      <w:start w:val="1"/>
      <w:numFmt w:val="lowerLetter"/>
      <w:lvlText w:val="%2."/>
      <w:lvlJc w:val="left"/>
      <w:pPr>
        <w:ind w:left="4842" w:hanging="360"/>
      </w:pPr>
    </w:lvl>
    <w:lvl w:ilvl="2" w:tplc="0421001B" w:tentative="1">
      <w:start w:val="1"/>
      <w:numFmt w:val="lowerRoman"/>
      <w:lvlText w:val="%3."/>
      <w:lvlJc w:val="right"/>
      <w:pPr>
        <w:ind w:left="5562" w:hanging="180"/>
      </w:pPr>
    </w:lvl>
    <w:lvl w:ilvl="3" w:tplc="0421000F" w:tentative="1">
      <w:start w:val="1"/>
      <w:numFmt w:val="decimal"/>
      <w:lvlText w:val="%4."/>
      <w:lvlJc w:val="left"/>
      <w:pPr>
        <w:ind w:left="6282" w:hanging="360"/>
      </w:pPr>
    </w:lvl>
    <w:lvl w:ilvl="4" w:tplc="04210019" w:tentative="1">
      <w:start w:val="1"/>
      <w:numFmt w:val="lowerLetter"/>
      <w:lvlText w:val="%5."/>
      <w:lvlJc w:val="left"/>
      <w:pPr>
        <w:ind w:left="7002" w:hanging="360"/>
      </w:pPr>
    </w:lvl>
    <w:lvl w:ilvl="5" w:tplc="0421001B" w:tentative="1">
      <w:start w:val="1"/>
      <w:numFmt w:val="lowerRoman"/>
      <w:lvlText w:val="%6."/>
      <w:lvlJc w:val="right"/>
      <w:pPr>
        <w:ind w:left="7722" w:hanging="180"/>
      </w:pPr>
    </w:lvl>
    <w:lvl w:ilvl="6" w:tplc="0421000F" w:tentative="1">
      <w:start w:val="1"/>
      <w:numFmt w:val="decimal"/>
      <w:lvlText w:val="%7."/>
      <w:lvlJc w:val="left"/>
      <w:pPr>
        <w:ind w:left="8442" w:hanging="360"/>
      </w:pPr>
    </w:lvl>
    <w:lvl w:ilvl="7" w:tplc="04210019" w:tentative="1">
      <w:start w:val="1"/>
      <w:numFmt w:val="lowerLetter"/>
      <w:lvlText w:val="%8."/>
      <w:lvlJc w:val="left"/>
      <w:pPr>
        <w:ind w:left="9162" w:hanging="360"/>
      </w:pPr>
    </w:lvl>
    <w:lvl w:ilvl="8" w:tplc="0421001B" w:tentative="1">
      <w:start w:val="1"/>
      <w:numFmt w:val="lowerRoman"/>
      <w:lvlText w:val="%9."/>
      <w:lvlJc w:val="right"/>
      <w:pPr>
        <w:ind w:left="9882" w:hanging="180"/>
      </w:pPr>
    </w:lvl>
  </w:abstractNum>
  <w:abstractNum w:abstractNumId="47">
    <w:nsid w:val="2B022D70"/>
    <w:multiLevelType w:val="hybridMultilevel"/>
    <w:tmpl w:val="2DF8E8A4"/>
    <w:lvl w:ilvl="0" w:tplc="CEE233C4">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48">
    <w:nsid w:val="2B9248CB"/>
    <w:multiLevelType w:val="hybridMultilevel"/>
    <w:tmpl w:val="8F2CF626"/>
    <w:lvl w:ilvl="0" w:tplc="400A154E">
      <w:start w:val="1"/>
      <w:numFmt w:val="lowerLetter"/>
      <w:lvlText w:val="(%1)"/>
      <w:lvlJc w:val="left"/>
      <w:pPr>
        <w:ind w:left="2923" w:hanging="360"/>
      </w:pPr>
      <w:rPr>
        <w:rFonts w:hint="default"/>
      </w:rPr>
    </w:lvl>
    <w:lvl w:ilvl="1" w:tplc="04210019" w:tentative="1">
      <w:start w:val="1"/>
      <w:numFmt w:val="lowerLetter"/>
      <w:lvlText w:val="%2."/>
      <w:lvlJc w:val="left"/>
      <w:pPr>
        <w:ind w:left="3643" w:hanging="360"/>
      </w:pPr>
    </w:lvl>
    <w:lvl w:ilvl="2" w:tplc="0421001B" w:tentative="1">
      <w:start w:val="1"/>
      <w:numFmt w:val="lowerRoman"/>
      <w:lvlText w:val="%3."/>
      <w:lvlJc w:val="right"/>
      <w:pPr>
        <w:ind w:left="4363" w:hanging="180"/>
      </w:pPr>
    </w:lvl>
    <w:lvl w:ilvl="3" w:tplc="0421000F" w:tentative="1">
      <w:start w:val="1"/>
      <w:numFmt w:val="decimal"/>
      <w:lvlText w:val="%4."/>
      <w:lvlJc w:val="left"/>
      <w:pPr>
        <w:ind w:left="5083" w:hanging="360"/>
      </w:pPr>
    </w:lvl>
    <w:lvl w:ilvl="4" w:tplc="04210019" w:tentative="1">
      <w:start w:val="1"/>
      <w:numFmt w:val="lowerLetter"/>
      <w:lvlText w:val="%5."/>
      <w:lvlJc w:val="left"/>
      <w:pPr>
        <w:ind w:left="5803" w:hanging="360"/>
      </w:pPr>
    </w:lvl>
    <w:lvl w:ilvl="5" w:tplc="0421001B" w:tentative="1">
      <w:start w:val="1"/>
      <w:numFmt w:val="lowerRoman"/>
      <w:lvlText w:val="%6."/>
      <w:lvlJc w:val="right"/>
      <w:pPr>
        <w:ind w:left="6523" w:hanging="180"/>
      </w:pPr>
    </w:lvl>
    <w:lvl w:ilvl="6" w:tplc="0421000F" w:tentative="1">
      <w:start w:val="1"/>
      <w:numFmt w:val="decimal"/>
      <w:lvlText w:val="%7."/>
      <w:lvlJc w:val="left"/>
      <w:pPr>
        <w:ind w:left="7243" w:hanging="360"/>
      </w:pPr>
    </w:lvl>
    <w:lvl w:ilvl="7" w:tplc="04210019" w:tentative="1">
      <w:start w:val="1"/>
      <w:numFmt w:val="lowerLetter"/>
      <w:lvlText w:val="%8."/>
      <w:lvlJc w:val="left"/>
      <w:pPr>
        <w:ind w:left="7963" w:hanging="360"/>
      </w:pPr>
    </w:lvl>
    <w:lvl w:ilvl="8" w:tplc="0421001B" w:tentative="1">
      <w:start w:val="1"/>
      <w:numFmt w:val="lowerRoman"/>
      <w:lvlText w:val="%9."/>
      <w:lvlJc w:val="right"/>
      <w:pPr>
        <w:ind w:left="8683" w:hanging="180"/>
      </w:pPr>
    </w:lvl>
  </w:abstractNum>
  <w:abstractNum w:abstractNumId="49">
    <w:nsid w:val="2C183D60"/>
    <w:multiLevelType w:val="hybridMultilevel"/>
    <w:tmpl w:val="D57459CC"/>
    <w:lvl w:ilvl="0" w:tplc="FE1057C6">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50">
    <w:nsid w:val="2C5A3975"/>
    <w:multiLevelType w:val="hybridMultilevel"/>
    <w:tmpl w:val="2F46F354"/>
    <w:lvl w:ilvl="0" w:tplc="A79CB354">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1">
    <w:nsid w:val="2CD77546"/>
    <w:multiLevelType w:val="hybridMultilevel"/>
    <w:tmpl w:val="45F671DA"/>
    <w:lvl w:ilvl="0" w:tplc="3E4C66D4">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52">
    <w:nsid w:val="2D246C54"/>
    <w:multiLevelType w:val="hybridMultilevel"/>
    <w:tmpl w:val="3D0C609A"/>
    <w:lvl w:ilvl="0" w:tplc="57B427A4">
      <w:start w:val="1"/>
      <w:numFmt w:val="lowerRoman"/>
      <w:lvlText w:val="(%1)"/>
      <w:lvlJc w:val="left"/>
      <w:pPr>
        <w:ind w:left="4341" w:hanging="720"/>
      </w:pPr>
      <w:rPr>
        <w:rFonts w:hint="default"/>
      </w:rPr>
    </w:lvl>
    <w:lvl w:ilvl="1" w:tplc="04210019" w:tentative="1">
      <w:start w:val="1"/>
      <w:numFmt w:val="lowerLetter"/>
      <w:lvlText w:val="%2."/>
      <w:lvlJc w:val="left"/>
      <w:pPr>
        <w:ind w:left="4701" w:hanging="360"/>
      </w:pPr>
    </w:lvl>
    <w:lvl w:ilvl="2" w:tplc="0421001B" w:tentative="1">
      <w:start w:val="1"/>
      <w:numFmt w:val="lowerRoman"/>
      <w:lvlText w:val="%3."/>
      <w:lvlJc w:val="right"/>
      <w:pPr>
        <w:ind w:left="5421" w:hanging="180"/>
      </w:pPr>
    </w:lvl>
    <w:lvl w:ilvl="3" w:tplc="0421000F" w:tentative="1">
      <w:start w:val="1"/>
      <w:numFmt w:val="decimal"/>
      <w:lvlText w:val="%4."/>
      <w:lvlJc w:val="left"/>
      <w:pPr>
        <w:ind w:left="6141" w:hanging="360"/>
      </w:pPr>
    </w:lvl>
    <w:lvl w:ilvl="4" w:tplc="04210019" w:tentative="1">
      <w:start w:val="1"/>
      <w:numFmt w:val="lowerLetter"/>
      <w:lvlText w:val="%5."/>
      <w:lvlJc w:val="left"/>
      <w:pPr>
        <w:ind w:left="6861" w:hanging="360"/>
      </w:pPr>
    </w:lvl>
    <w:lvl w:ilvl="5" w:tplc="0421001B" w:tentative="1">
      <w:start w:val="1"/>
      <w:numFmt w:val="lowerRoman"/>
      <w:lvlText w:val="%6."/>
      <w:lvlJc w:val="right"/>
      <w:pPr>
        <w:ind w:left="7581" w:hanging="180"/>
      </w:pPr>
    </w:lvl>
    <w:lvl w:ilvl="6" w:tplc="0421000F" w:tentative="1">
      <w:start w:val="1"/>
      <w:numFmt w:val="decimal"/>
      <w:lvlText w:val="%7."/>
      <w:lvlJc w:val="left"/>
      <w:pPr>
        <w:ind w:left="8301" w:hanging="360"/>
      </w:pPr>
    </w:lvl>
    <w:lvl w:ilvl="7" w:tplc="04210019" w:tentative="1">
      <w:start w:val="1"/>
      <w:numFmt w:val="lowerLetter"/>
      <w:lvlText w:val="%8."/>
      <w:lvlJc w:val="left"/>
      <w:pPr>
        <w:ind w:left="9021" w:hanging="360"/>
      </w:pPr>
    </w:lvl>
    <w:lvl w:ilvl="8" w:tplc="0421001B" w:tentative="1">
      <w:start w:val="1"/>
      <w:numFmt w:val="lowerRoman"/>
      <w:lvlText w:val="%9."/>
      <w:lvlJc w:val="right"/>
      <w:pPr>
        <w:ind w:left="9741" w:hanging="180"/>
      </w:pPr>
    </w:lvl>
  </w:abstractNum>
  <w:abstractNum w:abstractNumId="53">
    <w:nsid w:val="2D571E04"/>
    <w:multiLevelType w:val="hybridMultilevel"/>
    <w:tmpl w:val="7B840636"/>
    <w:lvl w:ilvl="0" w:tplc="DF626DF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54">
    <w:nsid w:val="2D67003D"/>
    <w:multiLevelType w:val="hybridMultilevel"/>
    <w:tmpl w:val="1890989C"/>
    <w:lvl w:ilvl="0" w:tplc="6B8E9A2C">
      <w:start w:val="1"/>
      <w:numFmt w:val="lowerLetter"/>
      <w:lvlText w:val="%1."/>
      <w:lvlJc w:val="left"/>
      <w:pPr>
        <w:ind w:left="1680" w:hanging="9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2DC464DD"/>
    <w:multiLevelType w:val="hybridMultilevel"/>
    <w:tmpl w:val="83527E12"/>
    <w:lvl w:ilvl="0" w:tplc="9984C61A">
      <w:start w:val="1"/>
      <w:numFmt w:val="lowerLetter"/>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56">
    <w:nsid w:val="30FE44B7"/>
    <w:multiLevelType w:val="hybridMultilevel"/>
    <w:tmpl w:val="3AE03580"/>
    <w:lvl w:ilvl="0" w:tplc="078010D0">
      <w:start w:val="1"/>
      <w:numFmt w:val="lowerRoman"/>
      <w:lvlText w:val="(%1)"/>
      <w:lvlJc w:val="left"/>
      <w:pPr>
        <w:ind w:left="4275" w:hanging="720"/>
      </w:pPr>
      <w:rPr>
        <w:rFonts w:hint="default"/>
      </w:rPr>
    </w:lvl>
    <w:lvl w:ilvl="1" w:tplc="04210019" w:tentative="1">
      <w:start w:val="1"/>
      <w:numFmt w:val="lowerLetter"/>
      <w:lvlText w:val="%2."/>
      <w:lvlJc w:val="left"/>
      <w:pPr>
        <w:ind w:left="4635" w:hanging="360"/>
      </w:pPr>
    </w:lvl>
    <w:lvl w:ilvl="2" w:tplc="0421001B" w:tentative="1">
      <w:start w:val="1"/>
      <w:numFmt w:val="lowerRoman"/>
      <w:lvlText w:val="%3."/>
      <w:lvlJc w:val="right"/>
      <w:pPr>
        <w:ind w:left="5355" w:hanging="180"/>
      </w:pPr>
    </w:lvl>
    <w:lvl w:ilvl="3" w:tplc="0421000F" w:tentative="1">
      <w:start w:val="1"/>
      <w:numFmt w:val="decimal"/>
      <w:lvlText w:val="%4."/>
      <w:lvlJc w:val="left"/>
      <w:pPr>
        <w:ind w:left="6075" w:hanging="360"/>
      </w:pPr>
    </w:lvl>
    <w:lvl w:ilvl="4" w:tplc="04210019" w:tentative="1">
      <w:start w:val="1"/>
      <w:numFmt w:val="lowerLetter"/>
      <w:lvlText w:val="%5."/>
      <w:lvlJc w:val="left"/>
      <w:pPr>
        <w:ind w:left="6795" w:hanging="360"/>
      </w:pPr>
    </w:lvl>
    <w:lvl w:ilvl="5" w:tplc="0421001B" w:tentative="1">
      <w:start w:val="1"/>
      <w:numFmt w:val="lowerRoman"/>
      <w:lvlText w:val="%6."/>
      <w:lvlJc w:val="right"/>
      <w:pPr>
        <w:ind w:left="7515" w:hanging="180"/>
      </w:pPr>
    </w:lvl>
    <w:lvl w:ilvl="6" w:tplc="0421000F" w:tentative="1">
      <w:start w:val="1"/>
      <w:numFmt w:val="decimal"/>
      <w:lvlText w:val="%7."/>
      <w:lvlJc w:val="left"/>
      <w:pPr>
        <w:ind w:left="8235" w:hanging="360"/>
      </w:pPr>
    </w:lvl>
    <w:lvl w:ilvl="7" w:tplc="04210019" w:tentative="1">
      <w:start w:val="1"/>
      <w:numFmt w:val="lowerLetter"/>
      <w:lvlText w:val="%8."/>
      <w:lvlJc w:val="left"/>
      <w:pPr>
        <w:ind w:left="8955" w:hanging="360"/>
      </w:pPr>
    </w:lvl>
    <w:lvl w:ilvl="8" w:tplc="0421001B" w:tentative="1">
      <w:start w:val="1"/>
      <w:numFmt w:val="lowerRoman"/>
      <w:lvlText w:val="%9."/>
      <w:lvlJc w:val="right"/>
      <w:pPr>
        <w:ind w:left="9675" w:hanging="180"/>
      </w:pPr>
    </w:lvl>
  </w:abstractNum>
  <w:abstractNum w:abstractNumId="57">
    <w:nsid w:val="31013851"/>
    <w:multiLevelType w:val="multilevel"/>
    <w:tmpl w:val="8B36357C"/>
    <w:lvl w:ilvl="0">
      <w:start w:val="3"/>
      <w:numFmt w:val="decimal"/>
      <w:lvlText w:val="%1"/>
      <w:lvlJc w:val="left"/>
      <w:pPr>
        <w:ind w:left="360" w:hanging="360"/>
      </w:pPr>
      <w:rPr>
        <w:rFonts w:hint="default"/>
      </w:rPr>
    </w:lvl>
    <w:lvl w:ilvl="1">
      <w:start w:val="1"/>
      <w:numFmt w:val="decimal"/>
      <w:lvlText w:val="%1.%2"/>
      <w:lvlJc w:val="left"/>
      <w:pPr>
        <w:ind w:left="3348" w:hanging="360"/>
      </w:pPr>
      <w:rPr>
        <w:rFonts w:hint="default"/>
      </w:rPr>
    </w:lvl>
    <w:lvl w:ilvl="2">
      <w:start w:val="1"/>
      <w:numFmt w:val="decimal"/>
      <w:lvlText w:val="%1.%2.%3"/>
      <w:lvlJc w:val="left"/>
      <w:pPr>
        <w:ind w:left="6696" w:hanging="720"/>
      </w:pPr>
      <w:rPr>
        <w:rFonts w:hint="default"/>
      </w:rPr>
    </w:lvl>
    <w:lvl w:ilvl="3">
      <w:start w:val="1"/>
      <w:numFmt w:val="decimal"/>
      <w:lvlText w:val="%1.%2.%3.%4"/>
      <w:lvlJc w:val="left"/>
      <w:pPr>
        <w:ind w:left="9684" w:hanging="720"/>
      </w:pPr>
      <w:rPr>
        <w:rFonts w:hint="default"/>
      </w:rPr>
    </w:lvl>
    <w:lvl w:ilvl="4">
      <w:start w:val="1"/>
      <w:numFmt w:val="decimal"/>
      <w:lvlText w:val="%1.%2.%3.%4.%5"/>
      <w:lvlJc w:val="left"/>
      <w:pPr>
        <w:ind w:left="13032" w:hanging="1080"/>
      </w:pPr>
      <w:rPr>
        <w:rFonts w:hint="default"/>
      </w:rPr>
    </w:lvl>
    <w:lvl w:ilvl="5">
      <w:start w:val="1"/>
      <w:numFmt w:val="decimal"/>
      <w:lvlText w:val="%1.%2.%3.%4.%5.%6"/>
      <w:lvlJc w:val="left"/>
      <w:pPr>
        <w:ind w:left="16020" w:hanging="1080"/>
      </w:pPr>
      <w:rPr>
        <w:rFonts w:hint="default"/>
      </w:rPr>
    </w:lvl>
    <w:lvl w:ilvl="6">
      <w:start w:val="1"/>
      <w:numFmt w:val="decimal"/>
      <w:lvlText w:val="%1.%2.%3.%4.%5.%6.%7"/>
      <w:lvlJc w:val="left"/>
      <w:pPr>
        <w:ind w:left="19368" w:hanging="1440"/>
      </w:pPr>
      <w:rPr>
        <w:rFonts w:hint="default"/>
      </w:rPr>
    </w:lvl>
    <w:lvl w:ilvl="7">
      <w:start w:val="1"/>
      <w:numFmt w:val="decimal"/>
      <w:lvlText w:val="%1.%2.%3.%4.%5.%6.%7.%8"/>
      <w:lvlJc w:val="left"/>
      <w:pPr>
        <w:ind w:left="22356" w:hanging="1440"/>
      </w:pPr>
      <w:rPr>
        <w:rFonts w:hint="default"/>
      </w:rPr>
    </w:lvl>
    <w:lvl w:ilvl="8">
      <w:start w:val="1"/>
      <w:numFmt w:val="decimal"/>
      <w:lvlText w:val="%1.%2.%3.%4.%5.%6.%7.%8.%9"/>
      <w:lvlJc w:val="left"/>
      <w:pPr>
        <w:ind w:left="25704" w:hanging="1800"/>
      </w:pPr>
      <w:rPr>
        <w:rFonts w:hint="default"/>
      </w:rPr>
    </w:lvl>
  </w:abstractNum>
  <w:abstractNum w:abstractNumId="58">
    <w:nsid w:val="31CC2E91"/>
    <w:multiLevelType w:val="hybridMultilevel"/>
    <w:tmpl w:val="F800C280"/>
    <w:lvl w:ilvl="0" w:tplc="4210B952">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59">
    <w:nsid w:val="33AF0041"/>
    <w:multiLevelType w:val="hybridMultilevel"/>
    <w:tmpl w:val="E648EFA6"/>
    <w:lvl w:ilvl="0" w:tplc="EAA4290A">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60">
    <w:nsid w:val="343934B2"/>
    <w:multiLevelType w:val="hybridMultilevel"/>
    <w:tmpl w:val="F5E854C2"/>
    <w:lvl w:ilvl="0" w:tplc="5540D884">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34944FB5"/>
    <w:multiLevelType w:val="hybridMultilevel"/>
    <w:tmpl w:val="FEAA7A76"/>
    <w:lvl w:ilvl="0" w:tplc="1F820818">
      <w:start w:val="1"/>
      <w:numFmt w:val="lowerLetter"/>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62">
    <w:nsid w:val="34EB4EF1"/>
    <w:multiLevelType w:val="hybridMultilevel"/>
    <w:tmpl w:val="D1346B5A"/>
    <w:lvl w:ilvl="0" w:tplc="AB545D68">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63">
    <w:nsid w:val="352877F2"/>
    <w:multiLevelType w:val="hybridMultilevel"/>
    <w:tmpl w:val="75FE2D46"/>
    <w:lvl w:ilvl="0" w:tplc="7D50057A">
      <w:start w:val="1"/>
      <w:numFmt w:val="decimal"/>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64">
    <w:nsid w:val="35390608"/>
    <w:multiLevelType w:val="hybridMultilevel"/>
    <w:tmpl w:val="B7D28F6C"/>
    <w:lvl w:ilvl="0" w:tplc="0421000F">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5">
    <w:nsid w:val="358A1F4F"/>
    <w:multiLevelType w:val="hybridMultilevel"/>
    <w:tmpl w:val="9FE227FE"/>
    <w:lvl w:ilvl="0" w:tplc="FA28966E">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66">
    <w:nsid w:val="37D07816"/>
    <w:multiLevelType w:val="hybridMultilevel"/>
    <w:tmpl w:val="DD42DA6A"/>
    <w:lvl w:ilvl="0" w:tplc="B060F086">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67">
    <w:nsid w:val="37FF7A9D"/>
    <w:multiLevelType w:val="hybridMultilevel"/>
    <w:tmpl w:val="FF1432E4"/>
    <w:lvl w:ilvl="0" w:tplc="A41EB3CA">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68">
    <w:nsid w:val="3A5E66B8"/>
    <w:multiLevelType w:val="multilevel"/>
    <w:tmpl w:val="C9C65B34"/>
    <w:lvl w:ilvl="0">
      <w:start w:val="1"/>
      <w:numFmt w:val="decimal"/>
      <w:lvlText w:val="%1."/>
      <w:lvlJc w:val="left"/>
      <w:pPr>
        <w:ind w:left="2628" w:hanging="360"/>
      </w:pPr>
      <w:rPr>
        <w:rFonts w:hint="default"/>
      </w:rPr>
    </w:lvl>
    <w:lvl w:ilvl="1">
      <w:start w:val="1"/>
      <w:numFmt w:val="decimal"/>
      <w:isLgl/>
      <w:lvlText w:val="%1.%2."/>
      <w:lvlJc w:val="left"/>
      <w:pPr>
        <w:ind w:left="2988" w:hanging="360"/>
      </w:pPr>
      <w:rPr>
        <w:rFonts w:hint="default"/>
      </w:rPr>
    </w:lvl>
    <w:lvl w:ilvl="2">
      <w:start w:val="1"/>
      <w:numFmt w:val="decimal"/>
      <w:isLgl/>
      <w:lvlText w:val="%1.%2.%3."/>
      <w:lvlJc w:val="left"/>
      <w:pPr>
        <w:ind w:left="3708" w:hanging="720"/>
      </w:pPr>
      <w:rPr>
        <w:rFonts w:hint="default"/>
      </w:rPr>
    </w:lvl>
    <w:lvl w:ilvl="3">
      <w:start w:val="1"/>
      <w:numFmt w:val="decimal"/>
      <w:isLgl/>
      <w:lvlText w:val="%1.%2.%3.%4."/>
      <w:lvlJc w:val="left"/>
      <w:pPr>
        <w:ind w:left="4068"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148" w:hanging="1080"/>
      </w:pPr>
      <w:rPr>
        <w:rFonts w:hint="default"/>
      </w:rPr>
    </w:lvl>
    <w:lvl w:ilvl="6">
      <w:start w:val="1"/>
      <w:numFmt w:val="decimal"/>
      <w:isLgl/>
      <w:lvlText w:val="%1.%2.%3.%4.%5.%6.%7."/>
      <w:lvlJc w:val="left"/>
      <w:pPr>
        <w:ind w:left="5868" w:hanging="1440"/>
      </w:pPr>
      <w:rPr>
        <w:rFonts w:hint="default"/>
      </w:rPr>
    </w:lvl>
    <w:lvl w:ilvl="7">
      <w:start w:val="1"/>
      <w:numFmt w:val="decimal"/>
      <w:isLgl/>
      <w:lvlText w:val="%1.%2.%3.%4.%5.%6.%7.%8."/>
      <w:lvlJc w:val="left"/>
      <w:pPr>
        <w:ind w:left="6228" w:hanging="1440"/>
      </w:pPr>
      <w:rPr>
        <w:rFonts w:hint="default"/>
      </w:rPr>
    </w:lvl>
    <w:lvl w:ilvl="8">
      <w:start w:val="1"/>
      <w:numFmt w:val="decimal"/>
      <w:isLgl/>
      <w:lvlText w:val="%1.%2.%3.%4.%5.%6.%7.%8.%9."/>
      <w:lvlJc w:val="left"/>
      <w:pPr>
        <w:ind w:left="6948" w:hanging="1800"/>
      </w:pPr>
      <w:rPr>
        <w:rFonts w:hint="default"/>
      </w:rPr>
    </w:lvl>
  </w:abstractNum>
  <w:abstractNum w:abstractNumId="69">
    <w:nsid w:val="3C2510A7"/>
    <w:multiLevelType w:val="hybridMultilevel"/>
    <w:tmpl w:val="8AA4568A"/>
    <w:lvl w:ilvl="0" w:tplc="890029B6">
      <w:start w:val="1"/>
      <w:numFmt w:val="lowerLetter"/>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70">
    <w:nsid w:val="3DC2096C"/>
    <w:multiLevelType w:val="hybridMultilevel"/>
    <w:tmpl w:val="43989C28"/>
    <w:lvl w:ilvl="0" w:tplc="335A6B6E">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71">
    <w:nsid w:val="3FD87DD6"/>
    <w:multiLevelType w:val="hybridMultilevel"/>
    <w:tmpl w:val="03B47CA4"/>
    <w:lvl w:ilvl="0" w:tplc="04EC43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3FE876E6"/>
    <w:multiLevelType w:val="hybridMultilevel"/>
    <w:tmpl w:val="C52E0150"/>
    <w:lvl w:ilvl="0" w:tplc="3C7E215A">
      <w:start w:val="1"/>
      <w:numFmt w:val="lowerRoman"/>
      <w:lvlText w:val="(%1)"/>
      <w:lvlJc w:val="left"/>
      <w:pPr>
        <w:ind w:left="4341" w:hanging="720"/>
      </w:pPr>
      <w:rPr>
        <w:rFonts w:hint="default"/>
      </w:rPr>
    </w:lvl>
    <w:lvl w:ilvl="1" w:tplc="04210019" w:tentative="1">
      <w:start w:val="1"/>
      <w:numFmt w:val="lowerLetter"/>
      <w:lvlText w:val="%2."/>
      <w:lvlJc w:val="left"/>
      <w:pPr>
        <w:ind w:left="4701" w:hanging="360"/>
      </w:pPr>
    </w:lvl>
    <w:lvl w:ilvl="2" w:tplc="0421001B" w:tentative="1">
      <w:start w:val="1"/>
      <w:numFmt w:val="lowerRoman"/>
      <w:lvlText w:val="%3."/>
      <w:lvlJc w:val="right"/>
      <w:pPr>
        <w:ind w:left="5421" w:hanging="180"/>
      </w:pPr>
    </w:lvl>
    <w:lvl w:ilvl="3" w:tplc="0421000F" w:tentative="1">
      <w:start w:val="1"/>
      <w:numFmt w:val="decimal"/>
      <w:lvlText w:val="%4."/>
      <w:lvlJc w:val="left"/>
      <w:pPr>
        <w:ind w:left="6141" w:hanging="360"/>
      </w:pPr>
    </w:lvl>
    <w:lvl w:ilvl="4" w:tplc="04210019" w:tentative="1">
      <w:start w:val="1"/>
      <w:numFmt w:val="lowerLetter"/>
      <w:lvlText w:val="%5."/>
      <w:lvlJc w:val="left"/>
      <w:pPr>
        <w:ind w:left="6861" w:hanging="360"/>
      </w:pPr>
    </w:lvl>
    <w:lvl w:ilvl="5" w:tplc="0421001B" w:tentative="1">
      <w:start w:val="1"/>
      <w:numFmt w:val="lowerRoman"/>
      <w:lvlText w:val="%6."/>
      <w:lvlJc w:val="right"/>
      <w:pPr>
        <w:ind w:left="7581" w:hanging="180"/>
      </w:pPr>
    </w:lvl>
    <w:lvl w:ilvl="6" w:tplc="0421000F" w:tentative="1">
      <w:start w:val="1"/>
      <w:numFmt w:val="decimal"/>
      <w:lvlText w:val="%7."/>
      <w:lvlJc w:val="left"/>
      <w:pPr>
        <w:ind w:left="8301" w:hanging="360"/>
      </w:pPr>
    </w:lvl>
    <w:lvl w:ilvl="7" w:tplc="04210019" w:tentative="1">
      <w:start w:val="1"/>
      <w:numFmt w:val="lowerLetter"/>
      <w:lvlText w:val="%8."/>
      <w:lvlJc w:val="left"/>
      <w:pPr>
        <w:ind w:left="9021" w:hanging="360"/>
      </w:pPr>
    </w:lvl>
    <w:lvl w:ilvl="8" w:tplc="0421001B" w:tentative="1">
      <w:start w:val="1"/>
      <w:numFmt w:val="lowerRoman"/>
      <w:lvlText w:val="%9."/>
      <w:lvlJc w:val="right"/>
      <w:pPr>
        <w:ind w:left="9741" w:hanging="180"/>
      </w:pPr>
    </w:lvl>
  </w:abstractNum>
  <w:abstractNum w:abstractNumId="73">
    <w:nsid w:val="40497539"/>
    <w:multiLevelType w:val="hybridMultilevel"/>
    <w:tmpl w:val="3952634A"/>
    <w:lvl w:ilvl="0" w:tplc="44166A44">
      <w:start w:val="1"/>
      <w:numFmt w:val="lowerLetter"/>
      <w:lvlText w:val="%1."/>
      <w:lvlJc w:val="left"/>
      <w:pPr>
        <w:ind w:left="2988" w:hanging="360"/>
      </w:pPr>
      <w:rPr>
        <w:rFonts w:hint="default"/>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74">
    <w:nsid w:val="40B64509"/>
    <w:multiLevelType w:val="hybridMultilevel"/>
    <w:tmpl w:val="1CF2BFDC"/>
    <w:lvl w:ilvl="0" w:tplc="D4B6064A">
      <w:start w:val="1"/>
      <w:numFmt w:val="decimal"/>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5">
    <w:nsid w:val="41D41E40"/>
    <w:multiLevelType w:val="hybridMultilevel"/>
    <w:tmpl w:val="C4AC7D24"/>
    <w:lvl w:ilvl="0" w:tplc="F1B67CA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6">
    <w:nsid w:val="424E6247"/>
    <w:multiLevelType w:val="multilevel"/>
    <w:tmpl w:val="61E04586"/>
    <w:lvl w:ilvl="0">
      <w:start w:val="1"/>
      <w:numFmt w:val="decimal"/>
      <w:lvlText w:val="%1."/>
      <w:lvlJc w:val="left"/>
      <w:pPr>
        <w:ind w:left="2628" w:hanging="360"/>
      </w:pPr>
      <w:rPr>
        <w:rFonts w:hint="default"/>
      </w:rPr>
    </w:lvl>
    <w:lvl w:ilvl="1">
      <w:start w:val="1"/>
      <w:numFmt w:val="decimal"/>
      <w:isLgl/>
      <w:lvlText w:val="%1.%2"/>
      <w:lvlJc w:val="left"/>
      <w:pPr>
        <w:ind w:left="2988" w:hanging="360"/>
      </w:pPr>
      <w:rPr>
        <w:rFonts w:hint="default"/>
      </w:rPr>
    </w:lvl>
    <w:lvl w:ilvl="2">
      <w:start w:val="1"/>
      <w:numFmt w:val="decimal"/>
      <w:isLgl/>
      <w:lvlText w:val="%1.%2.%3"/>
      <w:lvlJc w:val="left"/>
      <w:pPr>
        <w:ind w:left="3708" w:hanging="720"/>
      </w:pPr>
      <w:rPr>
        <w:rFonts w:hint="default"/>
      </w:rPr>
    </w:lvl>
    <w:lvl w:ilvl="3">
      <w:start w:val="1"/>
      <w:numFmt w:val="decimal"/>
      <w:isLgl/>
      <w:lvlText w:val="%1.%2.%3.%4"/>
      <w:lvlJc w:val="left"/>
      <w:pPr>
        <w:ind w:left="4068"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148" w:hanging="1080"/>
      </w:pPr>
      <w:rPr>
        <w:rFonts w:hint="default"/>
      </w:rPr>
    </w:lvl>
    <w:lvl w:ilvl="6">
      <w:start w:val="1"/>
      <w:numFmt w:val="decimal"/>
      <w:isLgl/>
      <w:lvlText w:val="%1.%2.%3.%4.%5.%6.%7"/>
      <w:lvlJc w:val="left"/>
      <w:pPr>
        <w:ind w:left="5868" w:hanging="1440"/>
      </w:pPr>
      <w:rPr>
        <w:rFonts w:hint="default"/>
      </w:rPr>
    </w:lvl>
    <w:lvl w:ilvl="7">
      <w:start w:val="1"/>
      <w:numFmt w:val="decimal"/>
      <w:isLgl/>
      <w:lvlText w:val="%1.%2.%3.%4.%5.%6.%7.%8"/>
      <w:lvlJc w:val="left"/>
      <w:pPr>
        <w:ind w:left="6228" w:hanging="1440"/>
      </w:pPr>
      <w:rPr>
        <w:rFonts w:hint="default"/>
      </w:rPr>
    </w:lvl>
    <w:lvl w:ilvl="8">
      <w:start w:val="1"/>
      <w:numFmt w:val="decimal"/>
      <w:isLgl/>
      <w:lvlText w:val="%1.%2.%3.%4.%5.%6.%7.%8.%9"/>
      <w:lvlJc w:val="left"/>
      <w:pPr>
        <w:ind w:left="6948" w:hanging="1800"/>
      </w:pPr>
      <w:rPr>
        <w:rFonts w:hint="default"/>
      </w:rPr>
    </w:lvl>
  </w:abstractNum>
  <w:abstractNum w:abstractNumId="77">
    <w:nsid w:val="42945A8B"/>
    <w:multiLevelType w:val="hybridMultilevel"/>
    <w:tmpl w:val="613CC82C"/>
    <w:lvl w:ilvl="0" w:tplc="4BB24160">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78">
    <w:nsid w:val="43554857"/>
    <w:multiLevelType w:val="hybridMultilevel"/>
    <w:tmpl w:val="896C9C64"/>
    <w:lvl w:ilvl="0" w:tplc="F866E284">
      <w:start w:val="1"/>
      <w:numFmt w:val="lowerLetter"/>
      <w:lvlText w:val="(%1)"/>
      <w:lvlJc w:val="left"/>
      <w:pPr>
        <w:ind w:left="3555" w:hanging="360"/>
      </w:pPr>
      <w:rPr>
        <w:rFonts w:hint="default"/>
      </w:r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79">
    <w:nsid w:val="468F0F82"/>
    <w:multiLevelType w:val="hybridMultilevel"/>
    <w:tmpl w:val="12103E8E"/>
    <w:lvl w:ilvl="0" w:tplc="F5208126">
      <w:start w:val="1"/>
      <w:numFmt w:val="lowerLetter"/>
      <w:lvlText w:val="(%1)"/>
      <w:lvlJc w:val="left"/>
      <w:pPr>
        <w:ind w:left="3621" w:hanging="360"/>
      </w:pPr>
      <w:rPr>
        <w:rFonts w:hint="default"/>
      </w:r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80">
    <w:nsid w:val="47276922"/>
    <w:multiLevelType w:val="hybridMultilevel"/>
    <w:tmpl w:val="36B666EE"/>
    <w:lvl w:ilvl="0" w:tplc="E5CAF178">
      <w:start w:val="1"/>
      <w:numFmt w:val="upp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1">
    <w:nsid w:val="47862636"/>
    <w:multiLevelType w:val="hybridMultilevel"/>
    <w:tmpl w:val="7410028C"/>
    <w:lvl w:ilvl="0" w:tplc="3B1022E8">
      <w:start w:val="1"/>
      <w:numFmt w:val="lowerLetter"/>
      <w:lvlText w:val="(%1)"/>
      <w:lvlJc w:val="left"/>
      <w:pPr>
        <w:ind w:left="3762" w:hanging="360"/>
      </w:pPr>
      <w:rPr>
        <w:rFonts w:hint="default"/>
      </w:rPr>
    </w:lvl>
    <w:lvl w:ilvl="1" w:tplc="04210019" w:tentative="1">
      <w:start w:val="1"/>
      <w:numFmt w:val="lowerLetter"/>
      <w:lvlText w:val="%2."/>
      <w:lvlJc w:val="left"/>
      <w:pPr>
        <w:ind w:left="4482" w:hanging="360"/>
      </w:pPr>
    </w:lvl>
    <w:lvl w:ilvl="2" w:tplc="0421001B" w:tentative="1">
      <w:start w:val="1"/>
      <w:numFmt w:val="lowerRoman"/>
      <w:lvlText w:val="%3."/>
      <w:lvlJc w:val="right"/>
      <w:pPr>
        <w:ind w:left="5202" w:hanging="180"/>
      </w:pPr>
    </w:lvl>
    <w:lvl w:ilvl="3" w:tplc="0421000F" w:tentative="1">
      <w:start w:val="1"/>
      <w:numFmt w:val="decimal"/>
      <w:lvlText w:val="%4."/>
      <w:lvlJc w:val="left"/>
      <w:pPr>
        <w:ind w:left="5922" w:hanging="360"/>
      </w:pPr>
    </w:lvl>
    <w:lvl w:ilvl="4" w:tplc="04210019" w:tentative="1">
      <w:start w:val="1"/>
      <w:numFmt w:val="lowerLetter"/>
      <w:lvlText w:val="%5."/>
      <w:lvlJc w:val="left"/>
      <w:pPr>
        <w:ind w:left="6642" w:hanging="360"/>
      </w:pPr>
    </w:lvl>
    <w:lvl w:ilvl="5" w:tplc="0421001B" w:tentative="1">
      <w:start w:val="1"/>
      <w:numFmt w:val="lowerRoman"/>
      <w:lvlText w:val="%6."/>
      <w:lvlJc w:val="right"/>
      <w:pPr>
        <w:ind w:left="7362" w:hanging="180"/>
      </w:pPr>
    </w:lvl>
    <w:lvl w:ilvl="6" w:tplc="0421000F" w:tentative="1">
      <w:start w:val="1"/>
      <w:numFmt w:val="decimal"/>
      <w:lvlText w:val="%7."/>
      <w:lvlJc w:val="left"/>
      <w:pPr>
        <w:ind w:left="8082" w:hanging="360"/>
      </w:pPr>
    </w:lvl>
    <w:lvl w:ilvl="7" w:tplc="04210019" w:tentative="1">
      <w:start w:val="1"/>
      <w:numFmt w:val="lowerLetter"/>
      <w:lvlText w:val="%8."/>
      <w:lvlJc w:val="left"/>
      <w:pPr>
        <w:ind w:left="8802" w:hanging="360"/>
      </w:pPr>
    </w:lvl>
    <w:lvl w:ilvl="8" w:tplc="0421001B" w:tentative="1">
      <w:start w:val="1"/>
      <w:numFmt w:val="lowerRoman"/>
      <w:lvlText w:val="%9."/>
      <w:lvlJc w:val="right"/>
      <w:pPr>
        <w:ind w:left="9522" w:hanging="180"/>
      </w:pPr>
    </w:lvl>
  </w:abstractNum>
  <w:abstractNum w:abstractNumId="82">
    <w:nsid w:val="48F47A51"/>
    <w:multiLevelType w:val="hybridMultilevel"/>
    <w:tmpl w:val="2D5809C4"/>
    <w:lvl w:ilvl="0" w:tplc="FFD079DE">
      <w:start w:val="1"/>
      <w:numFmt w:val="lowerLetter"/>
      <w:lvlText w:val="%1."/>
      <w:lvlJc w:val="left"/>
      <w:pPr>
        <w:ind w:left="2345" w:hanging="360"/>
      </w:pPr>
      <w:rPr>
        <w:rFonts w:hint="default"/>
        <w:b/>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83">
    <w:nsid w:val="49C837BB"/>
    <w:multiLevelType w:val="hybridMultilevel"/>
    <w:tmpl w:val="C212DE7C"/>
    <w:lvl w:ilvl="0" w:tplc="E690E81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4A5B5AE8"/>
    <w:multiLevelType w:val="hybridMultilevel"/>
    <w:tmpl w:val="72661E8A"/>
    <w:lvl w:ilvl="0" w:tplc="B41AD232">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5">
    <w:nsid w:val="4B1952F1"/>
    <w:multiLevelType w:val="hybridMultilevel"/>
    <w:tmpl w:val="4CE8C096"/>
    <w:lvl w:ilvl="0" w:tplc="E90886F8">
      <w:start w:val="1"/>
      <w:numFmt w:val="lowerLetter"/>
      <w:lvlText w:val="%1."/>
      <w:lvlJc w:val="left"/>
      <w:pPr>
        <w:ind w:left="2705" w:hanging="360"/>
      </w:pPr>
      <w:rPr>
        <w:b/>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86">
    <w:nsid w:val="4B571CBB"/>
    <w:multiLevelType w:val="hybridMultilevel"/>
    <w:tmpl w:val="28AEF9F2"/>
    <w:lvl w:ilvl="0" w:tplc="0C86B8D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51045E69"/>
    <w:multiLevelType w:val="hybridMultilevel"/>
    <w:tmpl w:val="A40617C0"/>
    <w:lvl w:ilvl="0" w:tplc="5866A940">
      <w:start w:val="1"/>
      <w:numFmt w:val="lowerRoman"/>
      <w:lvlText w:val="(%1)"/>
      <w:lvlJc w:val="left"/>
      <w:pPr>
        <w:ind w:left="4275" w:hanging="720"/>
      </w:pPr>
      <w:rPr>
        <w:rFonts w:hint="default"/>
      </w:rPr>
    </w:lvl>
    <w:lvl w:ilvl="1" w:tplc="04210019" w:tentative="1">
      <w:start w:val="1"/>
      <w:numFmt w:val="lowerLetter"/>
      <w:lvlText w:val="%2."/>
      <w:lvlJc w:val="left"/>
      <w:pPr>
        <w:ind w:left="4635" w:hanging="360"/>
      </w:pPr>
    </w:lvl>
    <w:lvl w:ilvl="2" w:tplc="0421001B" w:tentative="1">
      <w:start w:val="1"/>
      <w:numFmt w:val="lowerRoman"/>
      <w:lvlText w:val="%3."/>
      <w:lvlJc w:val="right"/>
      <w:pPr>
        <w:ind w:left="5355" w:hanging="180"/>
      </w:pPr>
    </w:lvl>
    <w:lvl w:ilvl="3" w:tplc="0421000F" w:tentative="1">
      <w:start w:val="1"/>
      <w:numFmt w:val="decimal"/>
      <w:lvlText w:val="%4."/>
      <w:lvlJc w:val="left"/>
      <w:pPr>
        <w:ind w:left="6075" w:hanging="360"/>
      </w:pPr>
    </w:lvl>
    <w:lvl w:ilvl="4" w:tplc="04210019" w:tentative="1">
      <w:start w:val="1"/>
      <w:numFmt w:val="lowerLetter"/>
      <w:lvlText w:val="%5."/>
      <w:lvlJc w:val="left"/>
      <w:pPr>
        <w:ind w:left="6795" w:hanging="360"/>
      </w:pPr>
    </w:lvl>
    <w:lvl w:ilvl="5" w:tplc="0421001B" w:tentative="1">
      <w:start w:val="1"/>
      <w:numFmt w:val="lowerRoman"/>
      <w:lvlText w:val="%6."/>
      <w:lvlJc w:val="right"/>
      <w:pPr>
        <w:ind w:left="7515" w:hanging="180"/>
      </w:pPr>
    </w:lvl>
    <w:lvl w:ilvl="6" w:tplc="0421000F" w:tentative="1">
      <w:start w:val="1"/>
      <w:numFmt w:val="decimal"/>
      <w:lvlText w:val="%7."/>
      <w:lvlJc w:val="left"/>
      <w:pPr>
        <w:ind w:left="8235" w:hanging="360"/>
      </w:pPr>
    </w:lvl>
    <w:lvl w:ilvl="7" w:tplc="04210019" w:tentative="1">
      <w:start w:val="1"/>
      <w:numFmt w:val="lowerLetter"/>
      <w:lvlText w:val="%8."/>
      <w:lvlJc w:val="left"/>
      <w:pPr>
        <w:ind w:left="8955" w:hanging="360"/>
      </w:pPr>
    </w:lvl>
    <w:lvl w:ilvl="8" w:tplc="0421001B" w:tentative="1">
      <w:start w:val="1"/>
      <w:numFmt w:val="lowerRoman"/>
      <w:lvlText w:val="%9."/>
      <w:lvlJc w:val="right"/>
      <w:pPr>
        <w:ind w:left="9675" w:hanging="180"/>
      </w:pPr>
    </w:lvl>
  </w:abstractNum>
  <w:abstractNum w:abstractNumId="88">
    <w:nsid w:val="51C704EB"/>
    <w:multiLevelType w:val="hybridMultilevel"/>
    <w:tmpl w:val="FBB28760"/>
    <w:lvl w:ilvl="0" w:tplc="658406F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9">
    <w:nsid w:val="51FC0651"/>
    <w:multiLevelType w:val="hybridMultilevel"/>
    <w:tmpl w:val="46160A74"/>
    <w:lvl w:ilvl="0" w:tplc="4FFA9D0E">
      <w:start w:val="1"/>
      <w:numFmt w:val="lowerLetter"/>
      <w:lvlText w:val="(%1)"/>
      <w:lvlJc w:val="left"/>
      <w:pPr>
        <w:ind w:left="720" w:hanging="360"/>
      </w:pPr>
      <w:rPr>
        <w:rFonts w:ascii="Times New Roman" w:hAnsi="Times New Roman" w:cs="Times New Roman"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52362009"/>
    <w:multiLevelType w:val="hybridMultilevel"/>
    <w:tmpl w:val="A8B0EB96"/>
    <w:lvl w:ilvl="0" w:tplc="F1D6549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1">
    <w:nsid w:val="53343260"/>
    <w:multiLevelType w:val="hybridMultilevel"/>
    <w:tmpl w:val="80CA30E2"/>
    <w:lvl w:ilvl="0" w:tplc="C41AB75A">
      <w:start w:val="1"/>
      <w:numFmt w:val="lowerLetter"/>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92">
    <w:nsid w:val="56E424E6"/>
    <w:multiLevelType w:val="hybridMultilevel"/>
    <w:tmpl w:val="A4E680A6"/>
    <w:lvl w:ilvl="0" w:tplc="B84E1BB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93">
    <w:nsid w:val="56FC46A4"/>
    <w:multiLevelType w:val="hybridMultilevel"/>
    <w:tmpl w:val="8646B860"/>
    <w:lvl w:ilvl="0" w:tplc="CADCF3C6">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94">
    <w:nsid w:val="570A6934"/>
    <w:multiLevelType w:val="hybridMultilevel"/>
    <w:tmpl w:val="6EEA603A"/>
    <w:lvl w:ilvl="0" w:tplc="97E227AE">
      <w:start w:val="1"/>
      <w:numFmt w:val="bullet"/>
      <w:lvlText w:val=""/>
      <w:lvlJc w:val="left"/>
      <w:pPr>
        <w:ind w:left="720" w:hanging="360"/>
      </w:pPr>
      <w:rPr>
        <w:rFonts w:ascii="Wingdings 3" w:hAnsi="Wingdings 3"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5">
    <w:nsid w:val="574A02EE"/>
    <w:multiLevelType w:val="hybridMultilevel"/>
    <w:tmpl w:val="C464A6C2"/>
    <w:lvl w:ilvl="0" w:tplc="CC0EC964">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584400BD"/>
    <w:multiLevelType w:val="hybridMultilevel"/>
    <w:tmpl w:val="48ECDFE8"/>
    <w:lvl w:ilvl="0" w:tplc="ABE2A9E6">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97">
    <w:nsid w:val="599B66D1"/>
    <w:multiLevelType w:val="hybridMultilevel"/>
    <w:tmpl w:val="CD00F1A6"/>
    <w:lvl w:ilvl="0" w:tplc="005AC580">
      <w:start w:val="1"/>
      <w:numFmt w:val="decimal"/>
      <w:lvlText w:val="%1."/>
      <w:lvlJc w:val="left"/>
      <w:pPr>
        <w:ind w:left="2563" w:hanging="360"/>
      </w:pPr>
      <w:rPr>
        <w:rFonts w:hint="default"/>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98">
    <w:nsid w:val="5C2259D4"/>
    <w:multiLevelType w:val="hybridMultilevel"/>
    <w:tmpl w:val="B3AC558A"/>
    <w:lvl w:ilvl="0" w:tplc="DBECA1E8">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99">
    <w:nsid w:val="5D0B41B6"/>
    <w:multiLevelType w:val="hybridMultilevel"/>
    <w:tmpl w:val="4C84E6D4"/>
    <w:lvl w:ilvl="0" w:tplc="04210011">
      <w:start w:val="1"/>
      <w:numFmt w:val="decimal"/>
      <w:lvlText w:val="%1)"/>
      <w:lvlJc w:val="left"/>
      <w:pPr>
        <w:ind w:left="3643" w:hanging="360"/>
      </w:pPr>
    </w:lvl>
    <w:lvl w:ilvl="1" w:tplc="04210019" w:tentative="1">
      <w:start w:val="1"/>
      <w:numFmt w:val="lowerLetter"/>
      <w:lvlText w:val="%2."/>
      <w:lvlJc w:val="left"/>
      <w:pPr>
        <w:ind w:left="4363" w:hanging="360"/>
      </w:pPr>
    </w:lvl>
    <w:lvl w:ilvl="2" w:tplc="0421001B" w:tentative="1">
      <w:start w:val="1"/>
      <w:numFmt w:val="lowerRoman"/>
      <w:lvlText w:val="%3."/>
      <w:lvlJc w:val="right"/>
      <w:pPr>
        <w:ind w:left="5083" w:hanging="180"/>
      </w:pPr>
    </w:lvl>
    <w:lvl w:ilvl="3" w:tplc="0421000F" w:tentative="1">
      <w:start w:val="1"/>
      <w:numFmt w:val="decimal"/>
      <w:lvlText w:val="%4."/>
      <w:lvlJc w:val="left"/>
      <w:pPr>
        <w:ind w:left="5803" w:hanging="360"/>
      </w:pPr>
    </w:lvl>
    <w:lvl w:ilvl="4" w:tplc="04210019" w:tentative="1">
      <w:start w:val="1"/>
      <w:numFmt w:val="lowerLetter"/>
      <w:lvlText w:val="%5."/>
      <w:lvlJc w:val="left"/>
      <w:pPr>
        <w:ind w:left="6523" w:hanging="360"/>
      </w:pPr>
    </w:lvl>
    <w:lvl w:ilvl="5" w:tplc="0421001B" w:tentative="1">
      <w:start w:val="1"/>
      <w:numFmt w:val="lowerRoman"/>
      <w:lvlText w:val="%6."/>
      <w:lvlJc w:val="right"/>
      <w:pPr>
        <w:ind w:left="7243" w:hanging="180"/>
      </w:pPr>
    </w:lvl>
    <w:lvl w:ilvl="6" w:tplc="0421000F" w:tentative="1">
      <w:start w:val="1"/>
      <w:numFmt w:val="decimal"/>
      <w:lvlText w:val="%7."/>
      <w:lvlJc w:val="left"/>
      <w:pPr>
        <w:ind w:left="7963" w:hanging="360"/>
      </w:pPr>
    </w:lvl>
    <w:lvl w:ilvl="7" w:tplc="04210019" w:tentative="1">
      <w:start w:val="1"/>
      <w:numFmt w:val="lowerLetter"/>
      <w:lvlText w:val="%8."/>
      <w:lvlJc w:val="left"/>
      <w:pPr>
        <w:ind w:left="8683" w:hanging="360"/>
      </w:pPr>
    </w:lvl>
    <w:lvl w:ilvl="8" w:tplc="0421001B" w:tentative="1">
      <w:start w:val="1"/>
      <w:numFmt w:val="lowerRoman"/>
      <w:lvlText w:val="%9."/>
      <w:lvlJc w:val="right"/>
      <w:pPr>
        <w:ind w:left="9403" w:hanging="180"/>
      </w:pPr>
    </w:lvl>
  </w:abstractNum>
  <w:abstractNum w:abstractNumId="100">
    <w:nsid w:val="5D664F01"/>
    <w:multiLevelType w:val="hybridMultilevel"/>
    <w:tmpl w:val="E8F0D5D2"/>
    <w:lvl w:ilvl="0" w:tplc="67967ECC">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01">
    <w:nsid w:val="5DA30685"/>
    <w:multiLevelType w:val="hybridMultilevel"/>
    <w:tmpl w:val="B7D28F6C"/>
    <w:lvl w:ilvl="0" w:tplc="0421000F">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2">
    <w:nsid w:val="5DC4794D"/>
    <w:multiLevelType w:val="hybridMultilevel"/>
    <w:tmpl w:val="A63CFF88"/>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03">
    <w:nsid w:val="5DF14029"/>
    <w:multiLevelType w:val="hybridMultilevel"/>
    <w:tmpl w:val="5EF43F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5E9B3767"/>
    <w:multiLevelType w:val="hybridMultilevel"/>
    <w:tmpl w:val="FDE01A36"/>
    <w:lvl w:ilvl="0" w:tplc="1B888446">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05">
    <w:nsid w:val="5F0A5283"/>
    <w:multiLevelType w:val="hybridMultilevel"/>
    <w:tmpl w:val="CEDA0958"/>
    <w:lvl w:ilvl="0" w:tplc="BF68689C">
      <w:start w:val="1"/>
      <w:numFmt w:val="lowerLetter"/>
      <w:lvlText w:val="(%1)"/>
      <w:lvlJc w:val="left"/>
      <w:pPr>
        <w:ind w:left="720" w:hanging="360"/>
      </w:pPr>
      <w:rPr>
        <w:rFonts w:ascii="Times New Roman" w:hAnsi="Times New Roman" w:cs="Times New Roman"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nsid w:val="607C439A"/>
    <w:multiLevelType w:val="hybridMultilevel"/>
    <w:tmpl w:val="DDF6E8D0"/>
    <w:lvl w:ilvl="0" w:tplc="6394C430">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7">
    <w:nsid w:val="61937D46"/>
    <w:multiLevelType w:val="hybridMultilevel"/>
    <w:tmpl w:val="45EA8AB8"/>
    <w:lvl w:ilvl="0" w:tplc="0421000F">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8">
    <w:nsid w:val="61D45DD9"/>
    <w:multiLevelType w:val="hybridMultilevel"/>
    <w:tmpl w:val="6BDEB2A4"/>
    <w:lvl w:ilvl="0" w:tplc="0421000F">
      <w:start w:val="1"/>
      <w:numFmt w:val="decimal"/>
      <w:lvlText w:val="%1."/>
      <w:lvlJc w:val="left"/>
      <w:pPr>
        <w:ind w:left="3054" w:hanging="360"/>
      </w:pPr>
      <w:rPr>
        <w:rFonts w:hint="default"/>
      </w:rPr>
    </w:lvl>
    <w:lvl w:ilvl="1" w:tplc="04210019">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09">
    <w:nsid w:val="63F87EAA"/>
    <w:multiLevelType w:val="hybridMultilevel"/>
    <w:tmpl w:val="7ED4FE74"/>
    <w:lvl w:ilvl="0" w:tplc="A35223A2">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10">
    <w:nsid w:val="667B4160"/>
    <w:multiLevelType w:val="hybridMultilevel"/>
    <w:tmpl w:val="BD4697DA"/>
    <w:lvl w:ilvl="0" w:tplc="52120F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1">
    <w:nsid w:val="68432790"/>
    <w:multiLevelType w:val="hybridMultilevel"/>
    <w:tmpl w:val="BBC27142"/>
    <w:lvl w:ilvl="0" w:tplc="45704B9A">
      <w:start w:val="1"/>
      <w:numFmt w:val="lowerLetter"/>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12">
    <w:nsid w:val="6B51526B"/>
    <w:multiLevelType w:val="hybridMultilevel"/>
    <w:tmpl w:val="D546978E"/>
    <w:lvl w:ilvl="0" w:tplc="B52CE63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13">
    <w:nsid w:val="6B7F3F82"/>
    <w:multiLevelType w:val="hybridMultilevel"/>
    <w:tmpl w:val="22D8FAB6"/>
    <w:lvl w:ilvl="0" w:tplc="A0CC1F5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4">
    <w:nsid w:val="6BCC35DC"/>
    <w:multiLevelType w:val="hybridMultilevel"/>
    <w:tmpl w:val="35C64D56"/>
    <w:lvl w:ilvl="0" w:tplc="9FF04902">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15">
    <w:nsid w:val="6BFC0278"/>
    <w:multiLevelType w:val="hybridMultilevel"/>
    <w:tmpl w:val="B9B605A8"/>
    <w:lvl w:ilvl="0" w:tplc="2B3CF5AE">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16">
    <w:nsid w:val="6C361FCA"/>
    <w:multiLevelType w:val="hybridMultilevel"/>
    <w:tmpl w:val="2BB41F46"/>
    <w:lvl w:ilvl="0" w:tplc="80C6950A">
      <w:start w:val="1"/>
      <w:numFmt w:val="lowerLetter"/>
      <w:lvlText w:val="(%1)"/>
      <w:lvlJc w:val="left"/>
      <w:pPr>
        <w:ind w:left="4122" w:hanging="360"/>
      </w:pPr>
      <w:rPr>
        <w:rFonts w:hint="default"/>
      </w:rPr>
    </w:lvl>
    <w:lvl w:ilvl="1" w:tplc="04210019" w:tentative="1">
      <w:start w:val="1"/>
      <w:numFmt w:val="lowerLetter"/>
      <w:lvlText w:val="%2."/>
      <w:lvlJc w:val="left"/>
      <w:pPr>
        <w:ind w:left="4842" w:hanging="360"/>
      </w:pPr>
    </w:lvl>
    <w:lvl w:ilvl="2" w:tplc="0421001B" w:tentative="1">
      <w:start w:val="1"/>
      <w:numFmt w:val="lowerRoman"/>
      <w:lvlText w:val="%3."/>
      <w:lvlJc w:val="right"/>
      <w:pPr>
        <w:ind w:left="5562" w:hanging="180"/>
      </w:pPr>
    </w:lvl>
    <w:lvl w:ilvl="3" w:tplc="0421000F" w:tentative="1">
      <w:start w:val="1"/>
      <w:numFmt w:val="decimal"/>
      <w:lvlText w:val="%4."/>
      <w:lvlJc w:val="left"/>
      <w:pPr>
        <w:ind w:left="6282" w:hanging="360"/>
      </w:pPr>
    </w:lvl>
    <w:lvl w:ilvl="4" w:tplc="04210019" w:tentative="1">
      <w:start w:val="1"/>
      <w:numFmt w:val="lowerLetter"/>
      <w:lvlText w:val="%5."/>
      <w:lvlJc w:val="left"/>
      <w:pPr>
        <w:ind w:left="7002" w:hanging="360"/>
      </w:pPr>
    </w:lvl>
    <w:lvl w:ilvl="5" w:tplc="0421001B" w:tentative="1">
      <w:start w:val="1"/>
      <w:numFmt w:val="lowerRoman"/>
      <w:lvlText w:val="%6."/>
      <w:lvlJc w:val="right"/>
      <w:pPr>
        <w:ind w:left="7722" w:hanging="180"/>
      </w:pPr>
    </w:lvl>
    <w:lvl w:ilvl="6" w:tplc="0421000F" w:tentative="1">
      <w:start w:val="1"/>
      <w:numFmt w:val="decimal"/>
      <w:lvlText w:val="%7."/>
      <w:lvlJc w:val="left"/>
      <w:pPr>
        <w:ind w:left="8442" w:hanging="360"/>
      </w:pPr>
    </w:lvl>
    <w:lvl w:ilvl="7" w:tplc="04210019" w:tentative="1">
      <w:start w:val="1"/>
      <w:numFmt w:val="lowerLetter"/>
      <w:lvlText w:val="%8."/>
      <w:lvlJc w:val="left"/>
      <w:pPr>
        <w:ind w:left="9162" w:hanging="360"/>
      </w:pPr>
    </w:lvl>
    <w:lvl w:ilvl="8" w:tplc="0421001B" w:tentative="1">
      <w:start w:val="1"/>
      <w:numFmt w:val="lowerRoman"/>
      <w:lvlText w:val="%9."/>
      <w:lvlJc w:val="right"/>
      <w:pPr>
        <w:ind w:left="9882" w:hanging="180"/>
      </w:pPr>
    </w:lvl>
  </w:abstractNum>
  <w:abstractNum w:abstractNumId="117">
    <w:nsid w:val="6D760F13"/>
    <w:multiLevelType w:val="hybridMultilevel"/>
    <w:tmpl w:val="157462BE"/>
    <w:lvl w:ilvl="0" w:tplc="406CF7E0">
      <w:start w:val="1"/>
      <w:numFmt w:val="bullet"/>
      <w:lvlText w:val="-"/>
      <w:lvlJc w:val="left"/>
      <w:pPr>
        <w:ind w:left="3479" w:hanging="360"/>
      </w:pPr>
      <w:rPr>
        <w:rFonts w:ascii="Times New Roman" w:eastAsiaTheme="minorHAnsi" w:hAnsi="Times New Roman" w:cs="Times New Roman" w:hint="default"/>
      </w:rPr>
    </w:lvl>
    <w:lvl w:ilvl="1" w:tplc="04210003" w:tentative="1">
      <w:start w:val="1"/>
      <w:numFmt w:val="bullet"/>
      <w:lvlText w:val="o"/>
      <w:lvlJc w:val="left"/>
      <w:pPr>
        <w:ind w:left="4199" w:hanging="360"/>
      </w:pPr>
      <w:rPr>
        <w:rFonts w:ascii="Courier New" w:hAnsi="Courier New" w:cs="Courier New" w:hint="default"/>
      </w:rPr>
    </w:lvl>
    <w:lvl w:ilvl="2" w:tplc="04210005" w:tentative="1">
      <w:start w:val="1"/>
      <w:numFmt w:val="bullet"/>
      <w:lvlText w:val=""/>
      <w:lvlJc w:val="left"/>
      <w:pPr>
        <w:ind w:left="4919" w:hanging="360"/>
      </w:pPr>
      <w:rPr>
        <w:rFonts w:ascii="Wingdings" w:hAnsi="Wingdings" w:hint="default"/>
      </w:rPr>
    </w:lvl>
    <w:lvl w:ilvl="3" w:tplc="04210001" w:tentative="1">
      <w:start w:val="1"/>
      <w:numFmt w:val="bullet"/>
      <w:lvlText w:val=""/>
      <w:lvlJc w:val="left"/>
      <w:pPr>
        <w:ind w:left="5639" w:hanging="360"/>
      </w:pPr>
      <w:rPr>
        <w:rFonts w:ascii="Symbol" w:hAnsi="Symbol" w:hint="default"/>
      </w:rPr>
    </w:lvl>
    <w:lvl w:ilvl="4" w:tplc="04210003" w:tentative="1">
      <w:start w:val="1"/>
      <w:numFmt w:val="bullet"/>
      <w:lvlText w:val="o"/>
      <w:lvlJc w:val="left"/>
      <w:pPr>
        <w:ind w:left="6359" w:hanging="360"/>
      </w:pPr>
      <w:rPr>
        <w:rFonts w:ascii="Courier New" w:hAnsi="Courier New" w:cs="Courier New" w:hint="default"/>
      </w:rPr>
    </w:lvl>
    <w:lvl w:ilvl="5" w:tplc="04210005" w:tentative="1">
      <w:start w:val="1"/>
      <w:numFmt w:val="bullet"/>
      <w:lvlText w:val=""/>
      <w:lvlJc w:val="left"/>
      <w:pPr>
        <w:ind w:left="7079" w:hanging="360"/>
      </w:pPr>
      <w:rPr>
        <w:rFonts w:ascii="Wingdings" w:hAnsi="Wingdings" w:hint="default"/>
      </w:rPr>
    </w:lvl>
    <w:lvl w:ilvl="6" w:tplc="04210001" w:tentative="1">
      <w:start w:val="1"/>
      <w:numFmt w:val="bullet"/>
      <w:lvlText w:val=""/>
      <w:lvlJc w:val="left"/>
      <w:pPr>
        <w:ind w:left="7799" w:hanging="360"/>
      </w:pPr>
      <w:rPr>
        <w:rFonts w:ascii="Symbol" w:hAnsi="Symbol" w:hint="default"/>
      </w:rPr>
    </w:lvl>
    <w:lvl w:ilvl="7" w:tplc="04210003" w:tentative="1">
      <w:start w:val="1"/>
      <w:numFmt w:val="bullet"/>
      <w:lvlText w:val="o"/>
      <w:lvlJc w:val="left"/>
      <w:pPr>
        <w:ind w:left="8519" w:hanging="360"/>
      </w:pPr>
      <w:rPr>
        <w:rFonts w:ascii="Courier New" w:hAnsi="Courier New" w:cs="Courier New" w:hint="default"/>
      </w:rPr>
    </w:lvl>
    <w:lvl w:ilvl="8" w:tplc="04210005" w:tentative="1">
      <w:start w:val="1"/>
      <w:numFmt w:val="bullet"/>
      <w:lvlText w:val=""/>
      <w:lvlJc w:val="left"/>
      <w:pPr>
        <w:ind w:left="9239" w:hanging="360"/>
      </w:pPr>
      <w:rPr>
        <w:rFonts w:ascii="Wingdings" w:hAnsi="Wingdings" w:hint="default"/>
      </w:rPr>
    </w:lvl>
  </w:abstractNum>
  <w:abstractNum w:abstractNumId="118">
    <w:nsid w:val="6E017E33"/>
    <w:multiLevelType w:val="hybridMultilevel"/>
    <w:tmpl w:val="911ECCBC"/>
    <w:lvl w:ilvl="0" w:tplc="FDB00190">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9">
    <w:nsid w:val="6E404C10"/>
    <w:multiLevelType w:val="hybridMultilevel"/>
    <w:tmpl w:val="DB96A47E"/>
    <w:lvl w:ilvl="0" w:tplc="04210017">
      <w:start w:val="1"/>
      <w:numFmt w:val="lowerLetter"/>
      <w:lvlText w:val="%1)"/>
      <w:lvlJc w:val="left"/>
      <w:pPr>
        <w:ind w:left="2923" w:hanging="360"/>
      </w:pPr>
    </w:lvl>
    <w:lvl w:ilvl="1" w:tplc="04210019" w:tentative="1">
      <w:start w:val="1"/>
      <w:numFmt w:val="lowerLetter"/>
      <w:lvlText w:val="%2."/>
      <w:lvlJc w:val="left"/>
      <w:pPr>
        <w:ind w:left="3643" w:hanging="360"/>
      </w:pPr>
    </w:lvl>
    <w:lvl w:ilvl="2" w:tplc="0421001B" w:tentative="1">
      <w:start w:val="1"/>
      <w:numFmt w:val="lowerRoman"/>
      <w:lvlText w:val="%3."/>
      <w:lvlJc w:val="right"/>
      <w:pPr>
        <w:ind w:left="4363" w:hanging="180"/>
      </w:pPr>
    </w:lvl>
    <w:lvl w:ilvl="3" w:tplc="0421000F" w:tentative="1">
      <w:start w:val="1"/>
      <w:numFmt w:val="decimal"/>
      <w:lvlText w:val="%4."/>
      <w:lvlJc w:val="left"/>
      <w:pPr>
        <w:ind w:left="5083" w:hanging="360"/>
      </w:pPr>
    </w:lvl>
    <w:lvl w:ilvl="4" w:tplc="04210019" w:tentative="1">
      <w:start w:val="1"/>
      <w:numFmt w:val="lowerLetter"/>
      <w:lvlText w:val="%5."/>
      <w:lvlJc w:val="left"/>
      <w:pPr>
        <w:ind w:left="5803" w:hanging="360"/>
      </w:pPr>
    </w:lvl>
    <w:lvl w:ilvl="5" w:tplc="0421001B" w:tentative="1">
      <w:start w:val="1"/>
      <w:numFmt w:val="lowerRoman"/>
      <w:lvlText w:val="%6."/>
      <w:lvlJc w:val="right"/>
      <w:pPr>
        <w:ind w:left="6523" w:hanging="180"/>
      </w:pPr>
    </w:lvl>
    <w:lvl w:ilvl="6" w:tplc="0421000F" w:tentative="1">
      <w:start w:val="1"/>
      <w:numFmt w:val="decimal"/>
      <w:lvlText w:val="%7."/>
      <w:lvlJc w:val="left"/>
      <w:pPr>
        <w:ind w:left="7243" w:hanging="360"/>
      </w:pPr>
    </w:lvl>
    <w:lvl w:ilvl="7" w:tplc="04210019" w:tentative="1">
      <w:start w:val="1"/>
      <w:numFmt w:val="lowerLetter"/>
      <w:lvlText w:val="%8."/>
      <w:lvlJc w:val="left"/>
      <w:pPr>
        <w:ind w:left="7963" w:hanging="360"/>
      </w:pPr>
    </w:lvl>
    <w:lvl w:ilvl="8" w:tplc="0421001B" w:tentative="1">
      <w:start w:val="1"/>
      <w:numFmt w:val="lowerRoman"/>
      <w:lvlText w:val="%9."/>
      <w:lvlJc w:val="right"/>
      <w:pPr>
        <w:ind w:left="8683" w:hanging="180"/>
      </w:pPr>
    </w:lvl>
  </w:abstractNum>
  <w:abstractNum w:abstractNumId="120">
    <w:nsid w:val="73141A6E"/>
    <w:multiLevelType w:val="hybridMultilevel"/>
    <w:tmpl w:val="EC18F3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nsid w:val="755D3D1D"/>
    <w:multiLevelType w:val="hybridMultilevel"/>
    <w:tmpl w:val="6AC6A656"/>
    <w:lvl w:ilvl="0" w:tplc="F3965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767E2469"/>
    <w:multiLevelType w:val="hybridMultilevel"/>
    <w:tmpl w:val="EC38C0D4"/>
    <w:lvl w:ilvl="0" w:tplc="D10A2C88">
      <w:start w:val="1"/>
      <w:numFmt w:val="lowerRoman"/>
      <w:lvlText w:val="(%1)"/>
      <w:lvlJc w:val="left"/>
      <w:pPr>
        <w:ind w:left="4908" w:hanging="720"/>
      </w:pPr>
      <w:rPr>
        <w:rFonts w:hint="default"/>
      </w:rPr>
    </w:lvl>
    <w:lvl w:ilvl="1" w:tplc="04210019" w:tentative="1">
      <w:start w:val="1"/>
      <w:numFmt w:val="lowerLetter"/>
      <w:lvlText w:val="%2."/>
      <w:lvlJc w:val="left"/>
      <w:pPr>
        <w:ind w:left="5268" w:hanging="360"/>
      </w:pPr>
    </w:lvl>
    <w:lvl w:ilvl="2" w:tplc="0421001B" w:tentative="1">
      <w:start w:val="1"/>
      <w:numFmt w:val="lowerRoman"/>
      <w:lvlText w:val="%3."/>
      <w:lvlJc w:val="right"/>
      <w:pPr>
        <w:ind w:left="5988" w:hanging="180"/>
      </w:pPr>
    </w:lvl>
    <w:lvl w:ilvl="3" w:tplc="0421000F" w:tentative="1">
      <w:start w:val="1"/>
      <w:numFmt w:val="decimal"/>
      <w:lvlText w:val="%4."/>
      <w:lvlJc w:val="left"/>
      <w:pPr>
        <w:ind w:left="6708" w:hanging="360"/>
      </w:pPr>
    </w:lvl>
    <w:lvl w:ilvl="4" w:tplc="04210019" w:tentative="1">
      <w:start w:val="1"/>
      <w:numFmt w:val="lowerLetter"/>
      <w:lvlText w:val="%5."/>
      <w:lvlJc w:val="left"/>
      <w:pPr>
        <w:ind w:left="7428" w:hanging="360"/>
      </w:pPr>
    </w:lvl>
    <w:lvl w:ilvl="5" w:tplc="0421001B" w:tentative="1">
      <w:start w:val="1"/>
      <w:numFmt w:val="lowerRoman"/>
      <w:lvlText w:val="%6."/>
      <w:lvlJc w:val="right"/>
      <w:pPr>
        <w:ind w:left="8148" w:hanging="180"/>
      </w:pPr>
    </w:lvl>
    <w:lvl w:ilvl="6" w:tplc="0421000F" w:tentative="1">
      <w:start w:val="1"/>
      <w:numFmt w:val="decimal"/>
      <w:lvlText w:val="%7."/>
      <w:lvlJc w:val="left"/>
      <w:pPr>
        <w:ind w:left="8868" w:hanging="360"/>
      </w:pPr>
    </w:lvl>
    <w:lvl w:ilvl="7" w:tplc="04210019" w:tentative="1">
      <w:start w:val="1"/>
      <w:numFmt w:val="lowerLetter"/>
      <w:lvlText w:val="%8."/>
      <w:lvlJc w:val="left"/>
      <w:pPr>
        <w:ind w:left="9588" w:hanging="360"/>
      </w:pPr>
    </w:lvl>
    <w:lvl w:ilvl="8" w:tplc="0421001B" w:tentative="1">
      <w:start w:val="1"/>
      <w:numFmt w:val="lowerRoman"/>
      <w:lvlText w:val="%9."/>
      <w:lvlJc w:val="right"/>
      <w:pPr>
        <w:ind w:left="10308" w:hanging="180"/>
      </w:pPr>
    </w:lvl>
  </w:abstractNum>
  <w:abstractNum w:abstractNumId="123">
    <w:nsid w:val="78BC1CC0"/>
    <w:multiLevelType w:val="hybridMultilevel"/>
    <w:tmpl w:val="085C2040"/>
    <w:lvl w:ilvl="0" w:tplc="18BE70BA">
      <w:start w:val="1"/>
      <w:numFmt w:val="lowerLetter"/>
      <w:lvlText w:val="(%1)"/>
      <w:lvlJc w:val="left"/>
      <w:pPr>
        <w:ind w:left="3621" w:hanging="360"/>
      </w:pPr>
      <w:rPr>
        <w:rFonts w:hint="default"/>
      </w:r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124">
    <w:nsid w:val="78BE5B76"/>
    <w:multiLevelType w:val="hybridMultilevel"/>
    <w:tmpl w:val="E49A8574"/>
    <w:lvl w:ilvl="0" w:tplc="73CE44C0">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25">
    <w:nsid w:val="79AF78E9"/>
    <w:multiLevelType w:val="hybridMultilevel"/>
    <w:tmpl w:val="4A646DA8"/>
    <w:lvl w:ilvl="0" w:tplc="1A522F8A">
      <w:start w:val="1"/>
      <w:numFmt w:val="decimal"/>
      <w:lvlText w:val="%1."/>
      <w:lvlJc w:val="left"/>
      <w:pPr>
        <w:ind w:left="2526" w:hanging="825"/>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26">
    <w:nsid w:val="7A056598"/>
    <w:multiLevelType w:val="hybridMultilevel"/>
    <w:tmpl w:val="1FE8830A"/>
    <w:lvl w:ilvl="0" w:tplc="4580D328">
      <w:start w:val="1"/>
      <w:numFmt w:val="decimal"/>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127">
    <w:nsid w:val="7A7D5426"/>
    <w:multiLevelType w:val="hybridMultilevel"/>
    <w:tmpl w:val="DDF6E8D0"/>
    <w:lvl w:ilvl="0" w:tplc="6394C430">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28">
    <w:nsid w:val="7B537654"/>
    <w:multiLevelType w:val="hybridMultilevel"/>
    <w:tmpl w:val="A244765A"/>
    <w:lvl w:ilvl="0" w:tplc="D2943048">
      <w:start w:val="1"/>
      <w:numFmt w:val="lowerLetter"/>
      <w:lvlText w:val="(%1)"/>
      <w:lvlJc w:val="left"/>
      <w:pPr>
        <w:ind w:left="4188" w:hanging="360"/>
      </w:pPr>
      <w:rPr>
        <w:rFonts w:hint="default"/>
        <w:i/>
      </w:rPr>
    </w:lvl>
    <w:lvl w:ilvl="1" w:tplc="04210019" w:tentative="1">
      <w:start w:val="1"/>
      <w:numFmt w:val="lowerLetter"/>
      <w:lvlText w:val="%2."/>
      <w:lvlJc w:val="left"/>
      <w:pPr>
        <w:ind w:left="4908" w:hanging="360"/>
      </w:pPr>
    </w:lvl>
    <w:lvl w:ilvl="2" w:tplc="0421001B" w:tentative="1">
      <w:start w:val="1"/>
      <w:numFmt w:val="lowerRoman"/>
      <w:lvlText w:val="%3."/>
      <w:lvlJc w:val="right"/>
      <w:pPr>
        <w:ind w:left="5628" w:hanging="180"/>
      </w:pPr>
    </w:lvl>
    <w:lvl w:ilvl="3" w:tplc="0421000F" w:tentative="1">
      <w:start w:val="1"/>
      <w:numFmt w:val="decimal"/>
      <w:lvlText w:val="%4."/>
      <w:lvlJc w:val="left"/>
      <w:pPr>
        <w:ind w:left="6348" w:hanging="360"/>
      </w:pPr>
    </w:lvl>
    <w:lvl w:ilvl="4" w:tplc="04210019" w:tentative="1">
      <w:start w:val="1"/>
      <w:numFmt w:val="lowerLetter"/>
      <w:lvlText w:val="%5."/>
      <w:lvlJc w:val="left"/>
      <w:pPr>
        <w:ind w:left="7068" w:hanging="360"/>
      </w:pPr>
    </w:lvl>
    <w:lvl w:ilvl="5" w:tplc="0421001B" w:tentative="1">
      <w:start w:val="1"/>
      <w:numFmt w:val="lowerRoman"/>
      <w:lvlText w:val="%6."/>
      <w:lvlJc w:val="right"/>
      <w:pPr>
        <w:ind w:left="7788" w:hanging="180"/>
      </w:pPr>
    </w:lvl>
    <w:lvl w:ilvl="6" w:tplc="0421000F" w:tentative="1">
      <w:start w:val="1"/>
      <w:numFmt w:val="decimal"/>
      <w:lvlText w:val="%7."/>
      <w:lvlJc w:val="left"/>
      <w:pPr>
        <w:ind w:left="8508" w:hanging="360"/>
      </w:pPr>
    </w:lvl>
    <w:lvl w:ilvl="7" w:tplc="04210019" w:tentative="1">
      <w:start w:val="1"/>
      <w:numFmt w:val="lowerLetter"/>
      <w:lvlText w:val="%8."/>
      <w:lvlJc w:val="left"/>
      <w:pPr>
        <w:ind w:left="9228" w:hanging="360"/>
      </w:pPr>
    </w:lvl>
    <w:lvl w:ilvl="8" w:tplc="0421001B" w:tentative="1">
      <w:start w:val="1"/>
      <w:numFmt w:val="lowerRoman"/>
      <w:lvlText w:val="%9."/>
      <w:lvlJc w:val="right"/>
      <w:pPr>
        <w:ind w:left="9948" w:hanging="180"/>
      </w:pPr>
    </w:lvl>
  </w:abstractNum>
  <w:abstractNum w:abstractNumId="129">
    <w:nsid w:val="7CA34B97"/>
    <w:multiLevelType w:val="hybridMultilevel"/>
    <w:tmpl w:val="96FCA672"/>
    <w:lvl w:ilvl="0" w:tplc="922651FC">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30">
    <w:nsid w:val="7CC027F7"/>
    <w:multiLevelType w:val="hybridMultilevel"/>
    <w:tmpl w:val="89CE049A"/>
    <w:lvl w:ilvl="0" w:tplc="6394C430">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1">
    <w:nsid w:val="7DF3226C"/>
    <w:multiLevelType w:val="hybridMultilevel"/>
    <w:tmpl w:val="AAE220BA"/>
    <w:lvl w:ilvl="0" w:tplc="DF5A44B8">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32">
    <w:nsid w:val="7F36039D"/>
    <w:multiLevelType w:val="hybridMultilevel"/>
    <w:tmpl w:val="7CB0F1FA"/>
    <w:lvl w:ilvl="0" w:tplc="2D08F8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nsid w:val="7FBF20D0"/>
    <w:multiLevelType w:val="hybridMultilevel"/>
    <w:tmpl w:val="6E261946"/>
    <w:lvl w:ilvl="0" w:tplc="74A20176">
      <w:start w:val="1"/>
      <w:numFmt w:val="lowerLetter"/>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num w:numId="1">
    <w:abstractNumId w:val="1"/>
  </w:num>
  <w:num w:numId="2">
    <w:abstractNumId w:val="19"/>
  </w:num>
  <w:num w:numId="3">
    <w:abstractNumId w:val="8"/>
  </w:num>
  <w:num w:numId="4">
    <w:abstractNumId w:val="21"/>
  </w:num>
  <w:num w:numId="5">
    <w:abstractNumId w:val="118"/>
  </w:num>
  <w:num w:numId="6">
    <w:abstractNumId w:val="92"/>
  </w:num>
  <w:num w:numId="7">
    <w:abstractNumId w:val="74"/>
  </w:num>
  <w:num w:numId="8">
    <w:abstractNumId w:val="107"/>
  </w:num>
  <w:num w:numId="9">
    <w:abstractNumId w:val="106"/>
  </w:num>
  <w:num w:numId="10">
    <w:abstractNumId w:val="125"/>
  </w:num>
  <w:num w:numId="11">
    <w:abstractNumId w:val="64"/>
  </w:num>
  <w:num w:numId="12">
    <w:abstractNumId w:val="50"/>
  </w:num>
  <w:num w:numId="13">
    <w:abstractNumId w:val="86"/>
  </w:num>
  <w:num w:numId="14">
    <w:abstractNumId w:val="75"/>
  </w:num>
  <w:num w:numId="15">
    <w:abstractNumId w:val="113"/>
  </w:num>
  <w:num w:numId="16">
    <w:abstractNumId w:val="33"/>
  </w:num>
  <w:num w:numId="17">
    <w:abstractNumId w:val="90"/>
  </w:num>
  <w:num w:numId="18">
    <w:abstractNumId w:val="112"/>
  </w:num>
  <w:num w:numId="19">
    <w:abstractNumId w:val="88"/>
  </w:num>
  <w:num w:numId="20">
    <w:abstractNumId w:val="40"/>
  </w:num>
  <w:num w:numId="21">
    <w:abstractNumId w:val="4"/>
  </w:num>
  <w:num w:numId="22">
    <w:abstractNumId w:val="102"/>
  </w:num>
  <w:num w:numId="23">
    <w:abstractNumId w:val="54"/>
  </w:num>
  <w:num w:numId="24">
    <w:abstractNumId w:val="14"/>
  </w:num>
  <w:num w:numId="25">
    <w:abstractNumId w:val="70"/>
  </w:num>
  <w:num w:numId="26">
    <w:abstractNumId w:val="3"/>
  </w:num>
  <w:num w:numId="27">
    <w:abstractNumId w:val="119"/>
  </w:num>
  <w:num w:numId="28">
    <w:abstractNumId w:val="99"/>
  </w:num>
  <w:num w:numId="29">
    <w:abstractNumId w:val="30"/>
  </w:num>
  <w:num w:numId="30">
    <w:abstractNumId w:val="23"/>
  </w:num>
  <w:num w:numId="31">
    <w:abstractNumId w:val="67"/>
  </w:num>
  <w:num w:numId="32">
    <w:abstractNumId w:val="84"/>
  </w:num>
  <w:num w:numId="33">
    <w:abstractNumId w:val="26"/>
  </w:num>
  <w:num w:numId="34">
    <w:abstractNumId w:val="127"/>
  </w:num>
  <w:num w:numId="35">
    <w:abstractNumId w:val="83"/>
  </w:num>
  <w:num w:numId="36">
    <w:abstractNumId w:val="85"/>
  </w:num>
  <w:num w:numId="37">
    <w:abstractNumId w:val="16"/>
  </w:num>
  <w:num w:numId="38">
    <w:abstractNumId w:val="114"/>
  </w:num>
  <w:num w:numId="39">
    <w:abstractNumId w:val="12"/>
  </w:num>
  <w:num w:numId="40">
    <w:abstractNumId w:val="17"/>
  </w:num>
  <w:num w:numId="41">
    <w:abstractNumId w:val="109"/>
  </w:num>
  <w:num w:numId="42">
    <w:abstractNumId w:val="129"/>
  </w:num>
  <w:num w:numId="43">
    <w:abstractNumId w:val="25"/>
  </w:num>
  <w:num w:numId="44">
    <w:abstractNumId w:val="104"/>
  </w:num>
  <w:num w:numId="45">
    <w:abstractNumId w:val="37"/>
  </w:num>
  <w:num w:numId="46">
    <w:abstractNumId w:val="82"/>
  </w:num>
  <w:num w:numId="47">
    <w:abstractNumId w:val="66"/>
  </w:num>
  <w:num w:numId="48">
    <w:abstractNumId w:val="2"/>
  </w:num>
  <w:num w:numId="49">
    <w:abstractNumId w:val="91"/>
  </w:num>
  <w:num w:numId="50">
    <w:abstractNumId w:val="10"/>
  </w:num>
  <w:num w:numId="51">
    <w:abstractNumId w:val="34"/>
  </w:num>
  <w:num w:numId="52">
    <w:abstractNumId w:val="61"/>
  </w:num>
  <w:num w:numId="53">
    <w:abstractNumId w:val="15"/>
  </w:num>
  <w:num w:numId="54">
    <w:abstractNumId w:val="44"/>
  </w:num>
  <w:num w:numId="55">
    <w:abstractNumId w:val="133"/>
  </w:num>
  <w:num w:numId="56">
    <w:abstractNumId w:val="98"/>
  </w:num>
  <w:num w:numId="57">
    <w:abstractNumId w:val="28"/>
  </w:num>
  <w:num w:numId="58">
    <w:abstractNumId w:val="111"/>
  </w:num>
  <w:num w:numId="59">
    <w:abstractNumId w:val="49"/>
  </w:num>
  <w:num w:numId="60">
    <w:abstractNumId w:val="51"/>
  </w:num>
  <w:num w:numId="61">
    <w:abstractNumId w:val="35"/>
  </w:num>
  <w:num w:numId="62">
    <w:abstractNumId w:val="47"/>
  </w:num>
  <w:num w:numId="63">
    <w:abstractNumId w:val="22"/>
  </w:num>
  <w:num w:numId="64">
    <w:abstractNumId w:val="29"/>
  </w:num>
  <w:num w:numId="65">
    <w:abstractNumId w:val="59"/>
  </w:num>
  <w:num w:numId="66">
    <w:abstractNumId w:val="100"/>
  </w:num>
  <w:num w:numId="67">
    <w:abstractNumId w:val="77"/>
  </w:num>
  <w:num w:numId="68">
    <w:abstractNumId w:val="93"/>
  </w:num>
  <w:num w:numId="69">
    <w:abstractNumId w:val="68"/>
  </w:num>
  <w:num w:numId="70">
    <w:abstractNumId w:val="57"/>
  </w:num>
  <w:num w:numId="71">
    <w:abstractNumId w:val="36"/>
  </w:num>
  <w:num w:numId="72">
    <w:abstractNumId w:val="45"/>
  </w:num>
  <w:num w:numId="73">
    <w:abstractNumId w:val="131"/>
  </w:num>
  <w:num w:numId="74">
    <w:abstractNumId w:val="65"/>
  </w:num>
  <w:num w:numId="75">
    <w:abstractNumId w:val="38"/>
  </w:num>
  <w:num w:numId="76">
    <w:abstractNumId w:val="58"/>
  </w:num>
  <w:num w:numId="77">
    <w:abstractNumId w:val="124"/>
  </w:num>
  <w:num w:numId="78">
    <w:abstractNumId w:val="62"/>
  </w:num>
  <w:num w:numId="79">
    <w:abstractNumId w:val="76"/>
  </w:num>
  <w:num w:numId="80">
    <w:abstractNumId w:val="9"/>
  </w:num>
  <w:num w:numId="81">
    <w:abstractNumId w:val="43"/>
  </w:num>
  <w:num w:numId="82">
    <w:abstractNumId w:val="13"/>
  </w:num>
  <w:num w:numId="83">
    <w:abstractNumId w:val="123"/>
  </w:num>
  <w:num w:numId="84">
    <w:abstractNumId w:val="72"/>
  </w:num>
  <w:num w:numId="85">
    <w:abstractNumId w:val="78"/>
  </w:num>
  <w:num w:numId="86">
    <w:abstractNumId w:val="87"/>
  </w:num>
  <w:num w:numId="87">
    <w:abstractNumId w:val="42"/>
  </w:num>
  <w:num w:numId="88">
    <w:abstractNumId w:val="71"/>
  </w:num>
  <w:num w:numId="89">
    <w:abstractNumId w:val="132"/>
  </w:num>
  <w:num w:numId="90">
    <w:abstractNumId w:val="126"/>
  </w:num>
  <w:num w:numId="91">
    <w:abstractNumId w:val="55"/>
  </w:num>
  <w:num w:numId="92">
    <w:abstractNumId w:val="39"/>
  </w:num>
  <w:num w:numId="93">
    <w:abstractNumId w:val="46"/>
  </w:num>
  <w:num w:numId="94">
    <w:abstractNumId w:val="116"/>
  </w:num>
  <w:num w:numId="95">
    <w:abstractNumId w:val="11"/>
  </w:num>
  <w:num w:numId="96">
    <w:abstractNumId w:val="81"/>
  </w:num>
  <w:num w:numId="97">
    <w:abstractNumId w:val="130"/>
  </w:num>
  <w:num w:numId="98">
    <w:abstractNumId w:val="121"/>
  </w:num>
  <w:num w:numId="99">
    <w:abstractNumId w:val="80"/>
  </w:num>
  <w:num w:numId="100">
    <w:abstractNumId w:val="63"/>
  </w:num>
  <w:num w:numId="101">
    <w:abstractNumId w:val="97"/>
  </w:num>
  <w:num w:numId="102">
    <w:abstractNumId w:val="96"/>
  </w:num>
  <w:num w:numId="103">
    <w:abstractNumId w:val="69"/>
  </w:num>
  <w:num w:numId="104">
    <w:abstractNumId w:val="6"/>
  </w:num>
  <w:num w:numId="105">
    <w:abstractNumId w:val="48"/>
  </w:num>
  <w:num w:numId="106">
    <w:abstractNumId w:val="53"/>
  </w:num>
  <w:num w:numId="107">
    <w:abstractNumId w:val="115"/>
  </w:num>
  <w:num w:numId="108">
    <w:abstractNumId w:val="73"/>
  </w:num>
  <w:num w:numId="109">
    <w:abstractNumId w:val="32"/>
  </w:num>
  <w:num w:numId="110">
    <w:abstractNumId w:val="117"/>
  </w:num>
  <w:num w:numId="111">
    <w:abstractNumId w:val="108"/>
  </w:num>
  <w:num w:numId="112">
    <w:abstractNumId w:val="24"/>
  </w:num>
  <w:num w:numId="113">
    <w:abstractNumId w:val="79"/>
  </w:num>
  <w:num w:numId="114">
    <w:abstractNumId w:val="52"/>
  </w:num>
  <w:num w:numId="115">
    <w:abstractNumId w:val="0"/>
  </w:num>
  <w:num w:numId="116">
    <w:abstractNumId w:val="31"/>
  </w:num>
  <w:num w:numId="117">
    <w:abstractNumId w:val="56"/>
  </w:num>
  <w:num w:numId="118">
    <w:abstractNumId w:val="5"/>
  </w:num>
  <w:num w:numId="119">
    <w:abstractNumId w:val="105"/>
  </w:num>
  <w:num w:numId="120">
    <w:abstractNumId w:val="60"/>
  </w:num>
  <w:num w:numId="121">
    <w:abstractNumId w:val="128"/>
  </w:num>
  <w:num w:numId="122">
    <w:abstractNumId w:val="122"/>
  </w:num>
  <w:num w:numId="123">
    <w:abstractNumId w:val="7"/>
  </w:num>
  <w:num w:numId="124">
    <w:abstractNumId w:val="89"/>
  </w:num>
  <w:num w:numId="125">
    <w:abstractNumId w:val="18"/>
  </w:num>
  <w:num w:numId="126">
    <w:abstractNumId w:val="20"/>
  </w:num>
  <w:num w:numId="127">
    <w:abstractNumId w:val="120"/>
  </w:num>
  <w:num w:numId="128">
    <w:abstractNumId w:val="95"/>
  </w:num>
  <w:num w:numId="129">
    <w:abstractNumId w:val="41"/>
  </w:num>
  <w:num w:numId="130">
    <w:abstractNumId w:val="103"/>
  </w:num>
  <w:num w:numId="131">
    <w:abstractNumId w:val="27"/>
  </w:num>
  <w:num w:numId="132">
    <w:abstractNumId w:val="101"/>
  </w:num>
  <w:num w:numId="133">
    <w:abstractNumId w:val="110"/>
  </w:num>
  <w:num w:numId="134">
    <w:abstractNumId w:val="94"/>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64E7"/>
    <w:rsid w:val="00006382"/>
    <w:rsid w:val="00007DF3"/>
    <w:rsid w:val="0001051B"/>
    <w:rsid w:val="0001176F"/>
    <w:rsid w:val="000134C8"/>
    <w:rsid w:val="000145A7"/>
    <w:rsid w:val="0001527B"/>
    <w:rsid w:val="00020474"/>
    <w:rsid w:val="00023511"/>
    <w:rsid w:val="000236F9"/>
    <w:rsid w:val="00027264"/>
    <w:rsid w:val="000334A4"/>
    <w:rsid w:val="00034163"/>
    <w:rsid w:val="000343E5"/>
    <w:rsid w:val="00035128"/>
    <w:rsid w:val="000353B6"/>
    <w:rsid w:val="00035E90"/>
    <w:rsid w:val="000372BD"/>
    <w:rsid w:val="0004295D"/>
    <w:rsid w:val="00044135"/>
    <w:rsid w:val="00047E1A"/>
    <w:rsid w:val="0005049D"/>
    <w:rsid w:val="00053DAA"/>
    <w:rsid w:val="00054770"/>
    <w:rsid w:val="000575F4"/>
    <w:rsid w:val="00057DE4"/>
    <w:rsid w:val="000609D2"/>
    <w:rsid w:val="00062037"/>
    <w:rsid w:val="0006231A"/>
    <w:rsid w:val="000626FB"/>
    <w:rsid w:val="0007266C"/>
    <w:rsid w:val="000755A9"/>
    <w:rsid w:val="00077F1D"/>
    <w:rsid w:val="00080488"/>
    <w:rsid w:val="00082954"/>
    <w:rsid w:val="00090A54"/>
    <w:rsid w:val="00091B02"/>
    <w:rsid w:val="00097743"/>
    <w:rsid w:val="000A055C"/>
    <w:rsid w:val="000A10EE"/>
    <w:rsid w:val="000A1E0F"/>
    <w:rsid w:val="000A2F30"/>
    <w:rsid w:val="000A6582"/>
    <w:rsid w:val="000A67A8"/>
    <w:rsid w:val="000A6E38"/>
    <w:rsid w:val="000A6F41"/>
    <w:rsid w:val="000B167F"/>
    <w:rsid w:val="000B449A"/>
    <w:rsid w:val="000B6690"/>
    <w:rsid w:val="000B777C"/>
    <w:rsid w:val="000C0D07"/>
    <w:rsid w:val="000C0EAB"/>
    <w:rsid w:val="000C4A1E"/>
    <w:rsid w:val="000C75E6"/>
    <w:rsid w:val="000C7C09"/>
    <w:rsid w:val="000D4CD0"/>
    <w:rsid w:val="000E0377"/>
    <w:rsid w:val="000E168F"/>
    <w:rsid w:val="000E2A33"/>
    <w:rsid w:val="000E427A"/>
    <w:rsid w:val="000E43E2"/>
    <w:rsid w:val="000E552C"/>
    <w:rsid w:val="000E56BB"/>
    <w:rsid w:val="000E5BDD"/>
    <w:rsid w:val="000E6631"/>
    <w:rsid w:val="00105CA3"/>
    <w:rsid w:val="00107251"/>
    <w:rsid w:val="0011066B"/>
    <w:rsid w:val="001144E1"/>
    <w:rsid w:val="0012080D"/>
    <w:rsid w:val="00121E9B"/>
    <w:rsid w:val="00121FD9"/>
    <w:rsid w:val="001242CF"/>
    <w:rsid w:val="001267CE"/>
    <w:rsid w:val="00127C2D"/>
    <w:rsid w:val="001304AB"/>
    <w:rsid w:val="00130E46"/>
    <w:rsid w:val="0013390C"/>
    <w:rsid w:val="001344FA"/>
    <w:rsid w:val="00140BBA"/>
    <w:rsid w:val="00142250"/>
    <w:rsid w:val="001434D7"/>
    <w:rsid w:val="001458B8"/>
    <w:rsid w:val="001611B0"/>
    <w:rsid w:val="001611E4"/>
    <w:rsid w:val="00162869"/>
    <w:rsid w:val="00162D31"/>
    <w:rsid w:val="00165C9D"/>
    <w:rsid w:val="00170CF4"/>
    <w:rsid w:val="001717CB"/>
    <w:rsid w:val="00173B4B"/>
    <w:rsid w:val="0017420B"/>
    <w:rsid w:val="00175F28"/>
    <w:rsid w:val="00176C33"/>
    <w:rsid w:val="00177ACD"/>
    <w:rsid w:val="001807C5"/>
    <w:rsid w:val="00180A51"/>
    <w:rsid w:val="00191384"/>
    <w:rsid w:val="00192695"/>
    <w:rsid w:val="001937F5"/>
    <w:rsid w:val="0019398B"/>
    <w:rsid w:val="00195688"/>
    <w:rsid w:val="00195B4D"/>
    <w:rsid w:val="00195FBE"/>
    <w:rsid w:val="0019740F"/>
    <w:rsid w:val="00197BE2"/>
    <w:rsid w:val="001A198A"/>
    <w:rsid w:val="001A2DD9"/>
    <w:rsid w:val="001A3D82"/>
    <w:rsid w:val="001A571F"/>
    <w:rsid w:val="001A618D"/>
    <w:rsid w:val="001A6B18"/>
    <w:rsid w:val="001B1282"/>
    <w:rsid w:val="001B63E6"/>
    <w:rsid w:val="001B7DB5"/>
    <w:rsid w:val="001C26F9"/>
    <w:rsid w:val="001C36B9"/>
    <w:rsid w:val="001C3963"/>
    <w:rsid w:val="001C7D2F"/>
    <w:rsid w:val="001D21A8"/>
    <w:rsid w:val="001D5E73"/>
    <w:rsid w:val="001E0170"/>
    <w:rsid w:val="001E028E"/>
    <w:rsid w:val="001E03AC"/>
    <w:rsid w:val="001E0B2C"/>
    <w:rsid w:val="001F43DD"/>
    <w:rsid w:val="001F499F"/>
    <w:rsid w:val="002011C7"/>
    <w:rsid w:val="002064B2"/>
    <w:rsid w:val="00206A5E"/>
    <w:rsid w:val="00210083"/>
    <w:rsid w:val="00210A22"/>
    <w:rsid w:val="00210A91"/>
    <w:rsid w:val="00212D96"/>
    <w:rsid w:val="00216306"/>
    <w:rsid w:val="00221D7B"/>
    <w:rsid w:val="00221DF4"/>
    <w:rsid w:val="00225952"/>
    <w:rsid w:val="00226BA7"/>
    <w:rsid w:val="00227738"/>
    <w:rsid w:val="002305DE"/>
    <w:rsid w:val="00235580"/>
    <w:rsid w:val="002370D4"/>
    <w:rsid w:val="00240517"/>
    <w:rsid w:val="00242004"/>
    <w:rsid w:val="0024378F"/>
    <w:rsid w:val="00243CA1"/>
    <w:rsid w:val="00247F4C"/>
    <w:rsid w:val="0025085B"/>
    <w:rsid w:val="00251E23"/>
    <w:rsid w:val="00257788"/>
    <w:rsid w:val="0026014F"/>
    <w:rsid w:val="00262308"/>
    <w:rsid w:val="0026240B"/>
    <w:rsid w:val="002624A0"/>
    <w:rsid w:val="00262AA9"/>
    <w:rsid w:val="00265CC4"/>
    <w:rsid w:val="00266386"/>
    <w:rsid w:val="00266DF6"/>
    <w:rsid w:val="00266F30"/>
    <w:rsid w:val="0027065E"/>
    <w:rsid w:val="00271C79"/>
    <w:rsid w:val="002738AE"/>
    <w:rsid w:val="00273BCE"/>
    <w:rsid w:val="00273BE8"/>
    <w:rsid w:val="002761E9"/>
    <w:rsid w:val="002816B6"/>
    <w:rsid w:val="00282FD9"/>
    <w:rsid w:val="00293975"/>
    <w:rsid w:val="002962F7"/>
    <w:rsid w:val="00297360"/>
    <w:rsid w:val="002A613E"/>
    <w:rsid w:val="002A6C75"/>
    <w:rsid w:val="002A6D4E"/>
    <w:rsid w:val="002A7463"/>
    <w:rsid w:val="002B186A"/>
    <w:rsid w:val="002B1F19"/>
    <w:rsid w:val="002B5337"/>
    <w:rsid w:val="002B5FDF"/>
    <w:rsid w:val="002C15FD"/>
    <w:rsid w:val="002C197F"/>
    <w:rsid w:val="002C1C02"/>
    <w:rsid w:val="002C1DC5"/>
    <w:rsid w:val="002C39BB"/>
    <w:rsid w:val="002C523E"/>
    <w:rsid w:val="002C6CEC"/>
    <w:rsid w:val="002C6F8E"/>
    <w:rsid w:val="002D265C"/>
    <w:rsid w:val="002D4793"/>
    <w:rsid w:val="002D7B33"/>
    <w:rsid w:val="002E2172"/>
    <w:rsid w:val="002E31F9"/>
    <w:rsid w:val="002E57A6"/>
    <w:rsid w:val="002E5FB1"/>
    <w:rsid w:val="002E7C69"/>
    <w:rsid w:val="002F074C"/>
    <w:rsid w:val="002F3156"/>
    <w:rsid w:val="002F451F"/>
    <w:rsid w:val="002F48D6"/>
    <w:rsid w:val="00303BE0"/>
    <w:rsid w:val="00306CD6"/>
    <w:rsid w:val="003117AE"/>
    <w:rsid w:val="00313276"/>
    <w:rsid w:val="00314718"/>
    <w:rsid w:val="00315D09"/>
    <w:rsid w:val="00324413"/>
    <w:rsid w:val="003275C4"/>
    <w:rsid w:val="003304FB"/>
    <w:rsid w:val="00330797"/>
    <w:rsid w:val="00331CB1"/>
    <w:rsid w:val="00332F7C"/>
    <w:rsid w:val="0033610F"/>
    <w:rsid w:val="003375A6"/>
    <w:rsid w:val="00341303"/>
    <w:rsid w:val="003474FE"/>
    <w:rsid w:val="00347BD0"/>
    <w:rsid w:val="00350086"/>
    <w:rsid w:val="00352165"/>
    <w:rsid w:val="003525E6"/>
    <w:rsid w:val="00352628"/>
    <w:rsid w:val="00352DC0"/>
    <w:rsid w:val="0035544B"/>
    <w:rsid w:val="00360C2B"/>
    <w:rsid w:val="00361B72"/>
    <w:rsid w:val="0036228D"/>
    <w:rsid w:val="00362C03"/>
    <w:rsid w:val="003661DF"/>
    <w:rsid w:val="0036639F"/>
    <w:rsid w:val="003663BC"/>
    <w:rsid w:val="003711AE"/>
    <w:rsid w:val="00373787"/>
    <w:rsid w:val="00373CE1"/>
    <w:rsid w:val="00373E82"/>
    <w:rsid w:val="00377F66"/>
    <w:rsid w:val="00380430"/>
    <w:rsid w:val="00380DA2"/>
    <w:rsid w:val="00383E52"/>
    <w:rsid w:val="003850AF"/>
    <w:rsid w:val="00387784"/>
    <w:rsid w:val="003916EB"/>
    <w:rsid w:val="00391F12"/>
    <w:rsid w:val="00394EA0"/>
    <w:rsid w:val="0039541B"/>
    <w:rsid w:val="0039695E"/>
    <w:rsid w:val="00397B15"/>
    <w:rsid w:val="00397F41"/>
    <w:rsid w:val="00397FF6"/>
    <w:rsid w:val="003A1CD7"/>
    <w:rsid w:val="003A266F"/>
    <w:rsid w:val="003A2F80"/>
    <w:rsid w:val="003A5938"/>
    <w:rsid w:val="003A5DDE"/>
    <w:rsid w:val="003A60EB"/>
    <w:rsid w:val="003A6AD1"/>
    <w:rsid w:val="003B09A1"/>
    <w:rsid w:val="003B21D5"/>
    <w:rsid w:val="003B3BBD"/>
    <w:rsid w:val="003B49FF"/>
    <w:rsid w:val="003B56B6"/>
    <w:rsid w:val="003B5E45"/>
    <w:rsid w:val="003B6364"/>
    <w:rsid w:val="003B76E1"/>
    <w:rsid w:val="003C1979"/>
    <w:rsid w:val="003C2177"/>
    <w:rsid w:val="003C792E"/>
    <w:rsid w:val="003D0214"/>
    <w:rsid w:val="003D04AC"/>
    <w:rsid w:val="003D2971"/>
    <w:rsid w:val="003D36C8"/>
    <w:rsid w:val="003D603B"/>
    <w:rsid w:val="003D6D0C"/>
    <w:rsid w:val="003D6E6F"/>
    <w:rsid w:val="003E425B"/>
    <w:rsid w:val="003E5482"/>
    <w:rsid w:val="003E5647"/>
    <w:rsid w:val="003E5B4D"/>
    <w:rsid w:val="003E7FAE"/>
    <w:rsid w:val="003F157A"/>
    <w:rsid w:val="003F5397"/>
    <w:rsid w:val="003F59CB"/>
    <w:rsid w:val="00400ABC"/>
    <w:rsid w:val="004241D8"/>
    <w:rsid w:val="00434323"/>
    <w:rsid w:val="0044130E"/>
    <w:rsid w:val="00445E15"/>
    <w:rsid w:val="00451766"/>
    <w:rsid w:val="00452DD1"/>
    <w:rsid w:val="00454114"/>
    <w:rsid w:val="0045714E"/>
    <w:rsid w:val="00465062"/>
    <w:rsid w:val="00471595"/>
    <w:rsid w:val="004720E1"/>
    <w:rsid w:val="004748E1"/>
    <w:rsid w:val="00474F93"/>
    <w:rsid w:val="0047663F"/>
    <w:rsid w:val="004767BC"/>
    <w:rsid w:val="0048117C"/>
    <w:rsid w:val="0048176E"/>
    <w:rsid w:val="00481D72"/>
    <w:rsid w:val="004847C7"/>
    <w:rsid w:val="004857A5"/>
    <w:rsid w:val="004873FA"/>
    <w:rsid w:val="004900A0"/>
    <w:rsid w:val="0049227E"/>
    <w:rsid w:val="00492A18"/>
    <w:rsid w:val="0049468A"/>
    <w:rsid w:val="0049756A"/>
    <w:rsid w:val="004A01FA"/>
    <w:rsid w:val="004A6391"/>
    <w:rsid w:val="004B7B10"/>
    <w:rsid w:val="004C163D"/>
    <w:rsid w:val="004C1A63"/>
    <w:rsid w:val="004C5372"/>
    <w:rsid w:val="004C5851"/>
    <w:rsid w:val="004C78F8"/>
    <w:rsid w:val="004C7DBF"/>
    <w:rsid w:val="004D1EAC"/>
    <w:rsid w:val="004D229A"/>
    <w:rsid w:val="004D2D9D"/>
    <w:rsid w:val="004E1219"/>
    <w:rsid w:val="004E177B"/>
    <w:rsid w:val="004E1D14"/>
    <w:rsid w:val="004E220F"/>
    <w:rsid w:val="004F1372"/>
    <w:rsid w:val="004F22A4"/>
    <w:rsid w:val="004F3E17"/>
    <w:rsid w:val="00501C39"/>
    <w:rsid w:val="00504D7F"/>
    <w:rsid w:val="005117AB"/>
    <w:rsid w:val="0051188D"/>
    <w:rsid w:val="005129FC"/>
    <w:rsid w:val="00512D92"/>
    <w:rsid w:val="00516652"/>
    <w:rsid w:val="00521DD0"/>
    <w:rsid w:val="00524B48"/>
    <w:rsid w:val="00524DF8"/>
    <w:rsid w:val="00526144"/>
    <w:rsid w:val="005275DB"/>
    <w:rsid w:val="00527941"/>
    <w:rsid w:val="00532940"/>
    <w:rsid w:val="0053386E"/>
    <w:rsid w:val="0054165D"/>
    <w:rsid w:val="005422A2"/>
    <w:rsid w:val="0054238A"/>
    <w:rsid w:val="005432F3"/>
    <w:rsid w:val="00544EE5"/>
    <w:rsid w:val="0054507D"/>
    <w:rsid w:val="00545D47"/>
    <w:rsid w:val="0055057E"/>
    <w:rsid w:val="00550F73"/>
    <w:rsid w:val="00551847"/>
    <w:rsid w:val="00551D06"/>
    <w:rsid w:val="00554AEC"/>
    <w:rsid w:val="0055571E"/>
    <w:rsid w:val="00556579"/>
    <w:rsid w:val="00564EDD"/>
    <w:rsid w:val="005650BE"/>
    <w:rsid w:val="00565320"/>
    <w:rsid w:val="00565B0E"/>
    <w:rsid w:val="005711A0"/>
    <w:rsid w:val="00571324"/>
    <w:rsid w:val="00571C48"/>
    <w:rsid w:val="005724DC"/>
    <w:rsid w:val="00573987"/>
    <w:rsid w:val="00573AF9"/>
    <w:rsid w:val="00577F10"/>
    <w:rsid w:val="00582173"/>
    <w:rsid w:val="00582DB1"/>
    <w:rsid w:val="00584E2F"/>
    <w:rsid w:val="00585818"/>
    <w:rsid w:val="00586287"/>
    <w:rsid w:val="00591924"/>
    <w:rsid w:val="00593CA7"/>
    <w:rsid w:val="0059471E"/>
    <w:rsid w:val="005A0982"/>
    <w:rsid w:val="005A0BCB"/>
    <w:rsid w:val="005A0CC4"/>
    <w:rsid w:val="005A15E6"/>
    <w:rsid w:val="005A5531"/>
    <w:rsid w:val="005A6439"/>
    <w:rsid w:val="005B01B0"/>
    <w:rsid w:val="005B11ED"/>
    <w:rsid w:val="005B3848"/>
    <w:rsid w:val="005C0E8A"/>
    <w:rsid w:val="005C1862"/>
    <w:rsid w:val="005C480A"/>
    <w:rsid w:val="005C6093"/>
    <w:rsid w:val="005C6B0B"/>
    <w:rsid w:val="005C7709"/>
    <w:rsid w:val="005D0756"/>
    <w:rsid w:val="005D1B8C"/>
    <w:rsid w:val="005D2B7F"/>
    <w:rsid w:val="005D2CFD"/>
    <w:rsid w:val="005D47A0"/>
    <w:rsid w:val="005D658C"/>
    <w:rsid w:val="005D6C88"/>
    <w:rsid w:val="005D7EAA"/>
    <w:rsid w:val="005E3EAD"/>
    <w:rsid w:val="005E6E4D"/>
    <w:rsid w:val="005F4DC8"/>
    <w:rsid w:val="005F5472"/>
    <w:rsid w:val="005F7326"/>
    <w:rsid w:val="006019EA"/>
    <w:rsid w:val="00603F5F"/>
    <w:rsid w:val="00603FBE"/>
    <w:rsid w:val="0061008A"/>
    <w:rsid w:val="0061099C"/>
    <w:rsid w:val="006116D5"/>
    <w:rsid w:val="0061320C"/>
    <w:rsid w:val="00614913"/>
    <w:rsid w:val="00617BB9"/>
    <w:rsid w:val="0062173C"/>
    <w:rsid w:val="00624E14"/>
    <w:rsid w:val="00631A74"/>
    <w:rsid w:val="00631C19"/>
    <w:rsid w:val="00633EC8"/>
    <w:rsid w:val="0064074E"/>
    <w:rsid w:val="0064419F"/>
    <w:rsid w:val="006500BA"/>
    <w:rsid w:val="006517FE"/>
    <w:rsid w:val="006533EA"/>
    <w:rsid w:val="006545FA"/>
    <w:rsid w:val="00655BEA"/>
    <w:rsid w:val="00657143"/>
    <w:rsid w:val="00665752"/>
    <w:rsid w:val="006658F7"/>
    <w:rsid w:val="006701CC"/>
    <w:rsid w:val="00670533"/>
    <w:rsid w:val="0067602F"/>
    <w:rsid w:val="0067627C"/>
    <w:rsid w:val="00677BB4"/>
    <w:rsid w:val="00680439"/>
    <w:rsid w:val="00680978"/>
    <w:rsid w:val="00681B89"/>
    <w:rsid w:val="0068315B"/>
    <w:rsid w:val="00686F6E"/>
    <w:rsid w:val="00692D8D"/>
    <w:rsid w:val="0069316A"/>
    <w:rsid w:val="00694B47"/>
    <w:rsid w:val="00694D5F"/>
    <w:rsid w:val="006972D8"/>
    <w:rsid w:val="006A4F83"/>
    <w:rsid w:val="006A5CB3"/>
    <w:rsid w:val="006A64E7"/>
    <w:rsid w:val="006A67AB"/>
    <w:rsid w:val="006A6DFD"/>
    <w:rsid w:val="006A7A36"/>
    <w:rsid w:val="006B0C3A"/>
    <w:rsid w:val="006B32EC"/>
    <w:rsid w:val="006B443B"/>
    <w:rsid w:val="006B5516"/>
    <w:rsid w:val="006B6FE5"/>
    <w:rsid w:val="006C07A3"/>
    <w:rsid w:val="006C102E"/>
    <w:rsid w:val="006C3824"/>
    <w:rsid w:val="006C5CC1"/>
    <w:rsid w:val="006C66F6"/>
    <w:rsid w:val="006C7C8A"/>
    <w:rsid w:val="006D0B6B"/>
    <w:rsid w:val="006D1CF0"/>
    <w:rsid w:val="006D2412"/>
    <w:rsid w:val="006D4BE0"/>
    <w:rsid w:val="006D5379"/>
    <w:rsid w:val="006D61E5"/>
    <w:rsid w:val="006D77FE"/>
    <w:rsid w:val="006D7A9E"/>
    <w:rsid w:val="006E3FA4"/>
    <w:rsid w:val="006E4E6E"/>
    <w:rsid w:val="006F09B9"/>
    <w:rsid w:val="006F152B"/>
    <w:rsid w:val="006F2FFD"/>
    <w:rsid w:val="006F517A"/>
    <w:rsid w:val="00700BE0"/>
    <w:rsid w:val="007028A0"/>
    <w:rsid w:val="00706A2F"/>
    <w:rsid w:val="00714457"/>
    <w:rsid w:val="007152B1"/>
    <w:rsid w:val="0071561A"/>
    <w:rsid w:val="00716840"/>
    <w:rsid w:val="00717312"/>
    <w:rsid w:val="00717541"/>
    <w:rsid w:val="00721B08"/>
    <w:rsid w:val="007227EF"/>
    <w:rsid w:val="00725332"/>
    <w:rsid w:val="00726580"/>
    <w:rsid w:val="00727B00"/>
    <w:rsid w:val="00727D1B"/>
    <w:rsid w:val="0073083E"/>
    <w:rsid w:val="00730B66"/>
    <w:rsid w:val="00732FA0"/>
    <w:rsid w:val="00734397"/>
    <w:rsid w:val="00734624"/>
    <w:rsid w:val="00736E73"/>
    <w:rsid w:val="00740BCB"/>
    <w:rsid w:val="00742FBC"/>
    <w:rsid w:val="00744C9A"/>
    <w:rsid w:val="0074554A"/>
    <w:rsid w:val="00745D5B"/>
    <w:rsid w:val="00746CB3"/>
    <w:rsid w:val="00751BDE"/>
    <w:rsid w:val="00753DC7"/>
    <w:rsid w:val="007541D5"/>
    <w:rsid w:val="0075472F"/>
    <w:rsid w:val="00755216"/>
    <w:rsid w:val="007604D8"/>
    <w:rsid w:val="00760C14"/>
    <w:rsid w:val="00760D8C"/>
    <w:rsid w:val="007641A4"/>
    <w:rsid w:val="00764E68"/>
    <w:rsid w:val="00766143"/>
    <w:rsid w:val="0076729B"/>
    <w:rsid w:val="00774169"/>
    <w:rsid w:val="00774C48"/>
    <w:rsid w:val="0077661D"/>
    <w:rsid w:val="00781F78"/>
    <w:rsid w:val="00783498"/>
    <w:rsid w:val="0078387C"/>
    <w:rsid w:val="0078637F"/>
    <w:rsid w:val="00786C70"/>
    <w:rsid w:val="007908F6"/>
    <w:rsid w:val="0079314F"/>
    <w:rsid w:val="00795D03"/>
    <w:rsid w:val="007966E1"/>
    <w:rsid w:val="00797151"/>
    <w:rsid w:val="007A6222"/>
    <w:rsid w:val="007A6481"/>
    <w:rsid w:val="007A71FB"/>
    <w:rsid w:val="007B223F"/>
    <w:rsid w:val="007B4B28"/>
    <w:rsid w:val="007B64C1"/>
    <w:rsid w:val="007B6C20"/>
    <w:rsid w:val="007B72AC"/>
    <w:rsid w:val="007B78F7"/>
    <w:rsid w:val="007B7FEC"/>
    <w:rsid w:val="007C11A1"/>
    <w:rsid w:val="007D13A6"/>
    <w:rsid w:val="007D20E9"/>
    <w:rsid w:val="007D2DB1"/>
    <w:rsid w:val="007D4BFC"/>
    <w:rsid w:val="007D5CAE"/>
    <w:rsid w:val="007E00B7"/>
    <w:rsid w:val="007E323C"/>
    <w:rsid w:val="007E589B"/>
    <w:rsid w:val="007E601C"/>
    <w:rsid w:val="007F001E"/>
    <w:rsid w:val="007F2395"/>
    <w:rsid w:val="007F390E"/>
    <w:rsid w:val="007F4267"/>
    <w:rsid w:val="007F48FD"/>
    <w:rsid w:val="007F5F10"/>
    <w:rsid w:val="00802E9E"/>
    <w:rsid w:val="0080328E"/>
    <w:rsid w:val="0080346A"/>
    <w:rsid w:val="008047C1"/>
    <w:rsid w:val="00807D4F"/>
    <w:rsid w:val="008101B8"/>
    <w:rsid w:val="0081066F"/>
    <w:rsid w:val="00812415"/>
    <w:rsid w:val="00822BE2"/>
    <w:rsid w:val="00825411"/>
    <w:rsid w:val="008262F5"/>
    <w:rsid w:val="0082744A"/>
    <w:rsid w:val="008276B2"/>
    <w:rsid w:val="0083101C"/>
    <w:rsid w:val="00832787"/>
    <w:rsid w:val="0083334F"/>
    <w:rsid w:val="0083348C"/>
    <w:rsid w:val="00835240"/>
    <w:rsid w:val="00841A7D"/>
    <w:rsid w:val="00841D47"/>
    <w:rsid w:val="00842574"/>
    <w:rsid w:val="00842E17"/>
    <w:rsid w:val="00843A5B"/>
    <w:rsid w:val="00843BB9"/>
    <w:rsid w:val="008447DD"/>
    <w:rsid w:val="00846CEF"/>
    <w:rsid w:val="008475F6"/>
    <w:rsid w:val="0085140A"/>
    <w:rsid w:val="00853C51"/>
    <w:rsid w:val="0085433C"/>
    <w:rsid w:val="00855923"/>
    <w:rsid w:val="008609E5"/>
    <w:rsid w:val="008629A5"/>
    <w:rsid w:val="0086360B"/>
    <w:rsid w:val="00865611"/>
    <w:rsid w:val="00873E62"/>
    <w:rsid w:val="00874EC9"/>
    <w:rsid w:val="00875264"/>
    <w:rsid w:val="00877AF7"/>
    <w:rsid w:val="00877F23"/>
    <w:rsid w:val="00880E1B"/>
    <w:rsid w:val="008820E9"/>
    <w:rsid w:val="00884D38"/>
    <w:rsid w:val="00886166"/>
    <w:rsid w:val="0088725C"/>
    <w:rsid w:val="0089023B"/>
    <w:rsid w:val="00892B4A"/>
    <w:rsid w:val="00893000"/>
    <w:rsid w:val="008938EF"/>
    <w:rsid w:val="00896057"/>
    <w:rsid w:val="00896D99"/>
    <w:rsid w:val="008A765B"/>
    <w:rsid w:val="008B0ABE"/>
    <w:rsid w:val="008B0F9B"/>
    <w:rsid w:val="008B7FD3"/>
    <w:rsid w:val="008C07CE"/>
    <w:rsid w:val="008C1382"/>
    <w:rsid w:val="008C44D7"/>
    <w:rsid w:val="008C611C"/>
    <w:rsid w:val="008C6F1B"/>
    <w:rsid w:val="008C7931"/>
    <w:rsid w:val="008D3191"/>
    <w:rsid w:val="008D37E5"/>
    <w:rsid w:val="008D47FE"/>
    <w:rsid w:val="008D5332"/>
    <w:rsid w:val="008D693B"/>
    <w:rsid w:val="008D6CBD"/>
    <w:rsid w:val="008D7C3F"/>
    <w:rsid w:val="008E0C0D"/>
    <w:rsid w:val="008E45CC"/>
    <w:rsid w:val="008E5EC9"/>
    <w:rsid w:val="008E6143"/>
    <w:rsid w:val="008E61AB"/>
    <w:rsid w:val="008E7CBA"/>
    <w:rsid w:val="008F03C6"/>
    <w:rsid w:val="008F41BF"/>
    <w:rsid w:val="008F4E23"/>
    <w:rsid w:val="008F7BE3"/>
    <w:rsid w:val="009012E1"/>
    <w:rsid w:val="009044B6"/>
    <w:rsid w:val="0091200D"/>
    <w:rsid w:val="009175CB"/>
    <w:rsid w:val="00921B71"/>
    <w:rsid w:val="0092315A"/>
    <w:rsid w:val="00925366"/>
    <w:rsid w:val="009267FD"/>
    <w:rsid w:val="00927FCE"/>
    <w:rsid w:val="0093568A"/>
    <w:rsid w:val="00936640"/>
    <w:rsid w:val="00936AB4"/>
    <w:rsid w:val="00936ECA"/>
    <w:rsid w:val="009373D6"/>
    <w:rsid w:val="00941A96"/>
    <w:rsid w:val="00941AB9"/>
    <w:rsid w:val="00952DFF"/>
    <w:rsid w:val="00960B58"/>
    <w:rsid w:val="00960D63"/>
    <w:rsid w:val="00963F63"/>
    <w:rsid w:val="009641AF"/>
    <w:rsid w:val="00966DA2"/>
    <w:rsid w:val="00971F9B"/>
    <w:rsid w:val="00975F69"/>
    <w:rsid w:val="00981A68"/>
    <w:rsid w:val="00982CE5"/>
    <w:rsid w:val="0098461E"/>
    <w:rsid w:val="00986922"/>
    <w:rsid w:val="00987B2E"/>
    <w:rsid w:val="009904A6"/>
    <w:rsid w:val="009914C3"/>
    <w:rsid w:val="009A18CE"/>
    <w:rsid w:val="009B05C9"/>
    <w:rsid w:val="009B0E69"/>
    <w:rsid w:val="009B1BE4"/>
    <w:rsid w:val="009B3E5D"/>
    <w:rsid w:val="009B56E9"/>
    <w:rsid w:val="009B5E30"/>
    <w:rsid w:val="009C11F8"/>
    <w:rsid w:val="009C68B0"/>
    <w:rsid w:val="009D16A0"/>
    <w:rsid w:val="009D19ED"/>
    <w:rsid w:val="009D228F"/>
    <w:rsid w:val="009D4A0B"/>
    <w:rsid w:val="009D64E4"/>
    <w:rsid w:val="009D67AB"/>
    <w:rsid w:val="009E3662"/>
    <w:rsid w:val="009E5B05"/>
    <w:rsid w:val="009E6F60"/>
    <w:rsid w:val="009E7A0B"/>
    <w:rsid w:val="009F1DF5"/>
    <w:rsid w:val="009F1EA3"/>
    <w:rsid w:val="009F21F7"/>
    <w:rsid w:val="009F2EAD"/>
    <w:rsid w:val="009F4FC8"/>
    <w:rsid w:val="009F5038"/>
    <w:rsid w:val="00A04556"/>
    <w:rsid w:val="00A1079E"/>
    <w:rsid w:val="00A15CFD"/>
    <w:rsid w:val="00A1607B"/>
    <w:rsid w:val="00A173D1"/>
    <w:rsid w:val="00A177BD"/>
    <w:rsid w:val="00A20CAE"/>
    <w:rsid w:val="00A213D8"/>
    <w:rsid w:val="00A21FD5"/>
    <w:rsid w:val="00A236BE"/>
    <w:rsid w:val="00A24DE8"/>
    <w:rsid w:val="00A268C0"/>
    <w:rsid w:val="00A3048B"/>
    <w:rsid w:val="00A31D7A"/>
    <w:rsid w:val="00A31E3A"/>
    <w:rsid w:val="00A324E4"/>
    <w:rsid w:val="00A354BB"/>
    <w:rsid w:val="00A447F6"/>
    <w:rsid w:val="00A45A8A"/>
    <w:rsid w:val="00A46E96"/>
    <w:rsid w:val="00A50504"/>
    <w:rsid w:val="00A52855"/>
    <w:rsid w:val="00A52BBA"/>
    <w:rsid w:val="00A5579D"/>
    <w:rsid w:val="00A577C2"/>
    <w:rsid w:val="00A57C29"/>
    <w:rsid w:val="00A600C8"/>
    <w:rsid w:val="00A6013A"/>
    <w:rsid w:val="00A623D8"/>
    <w:rsid w:val="00A63EDE"/>
    <w:rsid w:val="00A7364A"/>
    <w:rsid w:val="00A759F4"/>
    <w:rsid w:val="00A75E36"/>
    <w:rsid w:val="00A83D0D"/>
    <w:rsid w:val="00A85BF8"/>
    <w:rsid w:val="00A90D17"/>
    <w:rsid w:val="00A913A8"/>
    <w:rsid w:val="00A94C51"/>
    <w:rsid w:val="00A953C9"/>
    <w:rsid w:val="00A95646"/>
    <w:rsid w:val="00A972E0"/>
    <w:rsid w:val="00A979E4"/>
    <w:rsid w:val="00AA099F"/>
    <w:rsid w:val="00AA18F6"/>
    <w:rsid w:val="00AA19E1"/>
    <w:rsid w:val="00AA2853"/>
    <w:rsid w:val="00AA7531"/>
    <w:rsid w:val="00AA7E6E"/>
    <w:rsid w:val="00AB000D"/>
    <w:rsid w:val="00AB1F7A"/>
    <w:rsid w:val="00AC05A7"/>
    <w:rsid w:val="00AC36B7"/>
    <w:rsid w:val="00AD00D2"/>
    <w:rsid w:val="00AD072B"/>
    <w:rsid w:val="00AD2AE3"/>
    <w:rsid w:val="00AD469C"/>
    <w:rsid w:val="00AE0D3B"/>
    <w:rsid w:val="00AE1C8F"/>
    <w:rsid w:val="00AE1E0F"/>
    <w:rsid w:val="00AE3FDA"/>
    <w:rsid w:val="00AE4FAE"/>
    <w:rsid w:val="00AE7342"/>
    <w:rsid w:val="00AF461F"/>
    <w:rsid w:val="00AF76DE"/>
    <w:rsid w:val="00AF7E52"/>
    <w:rsid w:val="00B00DE3"/>
    <w:rsid w:val="00B06E79"/>
    <w:rsid w:val="00B107D2"/>
    <w:rsid w:val="00B12765"/>
    <w:rsid w:val="00B16D3D"/>
    <w:rsid w:val="00B2132F"/>
    <w:rsid w:val="00B21B8B"/>
    <w:rsid w:val="00B221F6"/>
    <w:rsid w:val="00B227B1"/>
    <w:rsid w:val="00B2607A"/>
    <w:rsid w:val="00B26276"/>
    <w:rsid w:val="00B27D65"/>
    <w:rsid w:val="00B30626"/>
    <w:rsid w:val="00B330FA"/>
    <w:rsid w:val="00B36723"/>
    <w:rsid w:val="00B36F78"/>
    <w:rsid w:val="00B434C8"/>
    <w:rsid w:val="00B437C4"/>
    <w:rsid w:val="00B44C1A"/>
    <w:rsid w:val="00B46706"/>
    <w:rsid w:val="00B505C1"/>
    <w:rsid w:val="00B53D70"/>
    <w:rsid w:val="00B60505"/>
    <w:rsid w:val="00B638BC"/>
    <w:rsid w:val="00B65B73"/>
    <w:rsid w:val="00B715CE"/>
    <w:rsid w:val="00B71BDF"/>
    <w:rsid w:val="00B75370"/>
    <w:rsid w:val="00B759EE"/>
    <w:rsid w:val="00B77A11"/>
    <w:rsid w:val="00B80E6B"/>
    <w:rsid w:val="00B81CE9"/>
    <w:rsid w:val="00B8318B"/>
    <w:rsid w:val="00B83BCF"/>
    <w:rsid w:val="00B84E44"/>
    <w:rsid w:val="00B86519"/>
    <w:rsid w:val="00B909BD"/>
    <w:rsid w:val="00B95051"/>
    <w:rsid w:val="00BA243B"/>
    <w:rsid w:val="00BA6DFA"/>
    <w:rsid w:val="00BA72AF"/>
    <w:rsid w:val="00BA7FCE"/>
    <w:rsid w:val="00BB0FD0"/>
    <w:rsid w:val="00BB387C"/>
    <w:rsid w:val="00BB4577"/>
    <w:rsid w:val="00BB575D"/>
    <w:rsid w:val="00BB5CB4"/>
    <w:rsid w:val="00BB7B85"/>
    <w:rsid w:val="00BC0785"/>
    <w:rsid w:val="00BC329F"/>
    <w:rsid w:val="00BC4F78"/>
    <w:rsid w:val="00BC57C6"/>
    <w:rsid w:val="00BC665A"/>
    <w:rsid w:val="00BD0305"/>
    <w:rsid w:val="00BD123F"/>
    <w:rsid w:val="00BD18D9"/>
    <w:rsid w:val="00BD1E7A"/>
    <w:rsid w:val="00BD25B5"/>
    <w:rsid w:val="00BD2F9D"/>
    <w:rsid w:val="00BD3686"/>
    <w:rsid w:val="00BD3B16"/>
    <w:rsid w:val="00BD5289"/>
    <w:rsid w:val="00BD59C7"/>
    <w:rsid w:val="00BD6CEA"/>
    <w:rsid w:val="00BE0C19"/>
    <w:rsid w:val="00BE0CE6"/>
    <w:rsid w:val="00BE4E21"/>
    <w:rsid w:val="00BF014E"/>
    <w:rsid w:val="00BF0D2C"/>
    <w:rsid w:val="00BF0D58"/>
    <w:rsid w:val="00BF1353"/>
    <w:rsid w:val="00BF1877"/>
    <w:rsid w:val="00BF190C"/>
    <w:rsid w:val="00BF3EDE"/>
    <w:rsid w:val="00BF4787"/>
    <w:rsid w:val="00BF506B"/>
    <w:rsid w:val="00BF7302"/>
    <w:rsid w:val="00C01CAD"/>
    <w:rsid w:val="00C03004"/>
    <w:rsid w:val="00C06D2B"/>
    <w:rsid w:val="00C078B9"/>
    <w:rsid w:val="00C10E7F"/>
    <w:rsid w:val="00C12F6C"/>
    <w:rsid w:val="00C143E8"/>
    <w:rsid w:val="00C14F59"/>
    <w:rsid w:val="00C15A10"/>
    <w:rsid w:val="00C1640E"/>
    <w:rsid w:val="00C208B5"/>
    <w:rsid w:val="00C2093F"/>
    <w:rsid w:val="00C2362D"/>
    <w:rsid w:val="00C23B74"/>
    <w:rsid w:val="00C2688C"/>
    <w:rsid w:val="00C26BF3"/>
    <w:rsid w:val="00C27EDA"/>
    <w:rsid w:val="00C304B9"/>
    <w:rsid w:val="00C33A2A"/>
    <w:rsid w:val="00C34663"/>
    <w:rsid w:val="00C35017"/>
    <w:rsid w:val="00C3515C"/>
    <w:rsid w:val="00C37C27"/>
    <w:rsid w:val="00C4030B"/>
    <w:rsid w:val="00C40CD5"/>
    <w:rsid w:val="00C42A39"/>
    <w:rsid w:val="00C453E9"/>
    <w:rsid w:val="00C457AA"/>
    <w:rsid w:val="00C504A1"/>
    <w:rsid w:val="00C5067E"/>
    <w:rsid w:val="00C50BA1"/>
    <w:rsid w:val="00C53E51"/>
    <w:rsid w:val="00C548A6"/>
    <w:rsid w:val="00C55190"/>
    <w:rsid w:val="00C55E90"/>
    <w:rsid w:val="00C57A0B"/>
    <w:rsid w:val="00C6043C"/>
    <w:rsid w:val="00C609B2"/>
    <w:rsid w:val="00C64051"/>
    <w:rsid w:val="00C645F6"/>
    <w:rsid w:val="00C64827"/>
    <w:rsid w:val="00C65E1A"/>
    <w:rsid w:val="00C73540"/>
    <w:rsid w:val="00C7579D"/>
    <w:rsid w:val="00C75AC5"/>
    <w:rsid w:val="00C76B18"/>
    <w:rsid w:val="00C76F3C"/>
    <w:rsid w:val="00C806E3"/>
    <w:rsid w:val="00C8109C"/>
    <w:rsid w:val="00C8218F"/>
    <w:rsid w:val="00C8234B"/>
    <w:rsid w:val="00C831F8"/>
    <w:rsid w:val="00C8413C"/>
    <w:rsid w:val="00C858DD"/>
    <w:rsid w:val="00C8610C"/>
    <w:rsid w:val="00C87991"/>
    <w:rsid w:val="00C91896"/>
    <w:rsid w:val="00C92856"/>
    <w:rsid w:val="00C92D4E"/>
    <w:rsid w:val="00C93F57"/>
    <w:rsid w:val="00CA0232"/>
    <w:rsid w:val="00CA1D1B"/>
    <w:rsid w:val="00CA3A42"/>
    <w:rsid w:val="00CA40D0"/>
    <w:rsid w:val="00CA5A6D"/>
    <w:rsid w:val="00CB6AC1"/>
    <w:rsid w:val="00CC06E0"/>
    <w:rsid w:val="00CC260C"/>
    <w:rsid w:val="00CC2632"/>
    <w:rsid w:val="00CC38D9"/>
    <w:rsid w:val="00CC6D70"/>
    <w:rsid w:val="00CD01D3"/>
    <w:rsid w:val="00CD04AF"/>
    <w:rsid w:val="00CD063D"/>
    <w:rsid w:val="00CD43EA"/>
    <w:rsid w:val="00CD7A91"/>
    <w:rsid w:val="00CE2D10"/>
    <w:rsid w:val="00CE4038"/>
    <w:rsid w:val="00CE5B1D"/>
    <w:rsid w:val="00CE70CA"/>
    <w:rsid w:val="00CE71F9"/>
    <w:rsid w:val="00CF08E7"/>
    <w:rsid w:val="00CF51E4"/>
    <w:rsid w:val="00CF6DFB"/>
    <w:rsid w:val="00CF7E2A"/>
    <w:rsid w:val="00D00D3B"/>
    <w:rsid w:val="00D00E97"/>
    <w:rsid w:val="00D01232"/>
    <w:rsid w:val="00D018BC"/>
    <w:rsid w:val="00D02011"/>
    <w:rsid w:val="00D037CB"/>
    <w:rsid w:val="00D03CD0"/>
    <w:rsid w:val="00D051E6"/>
    <w:rsid w:val="00D05478"/>
    <w:rsid w:val="00D05BD8"/>
    <w:rsid w:val="00D0634B"/>
    <w:rsid w:val="00D06BB4"/>
    <w:rsid w:val="00D1111B"/>
    <w:rsid w:val="00D11BB9"/>
    <w:rsid w:val="00D12238"/>
    <w:rsid w:val="00D13E2D"/>
    <w:rsid w:val="00D141E7"/>
    <w:rsid w:val="00D14266"/>
    <w:rsid w:val="00D21A2C"/>
    <w:rsid w:val="00D2558E"/>
    <w:rsid w:val="00D267B0"/>
    <w:rsid w:val="00D27A9E"/>
    <w:rsid w:val="00D3024B"/>
    <w:rsid w:val="00D30DC7"/>
    <w:rsid w:val="00D31B0A"/>
    <w:rsid w:val="00D320CF"/>
    <w:rsid w:val="00D33E46"/>
    <w:rsid w:val="00D3555E"/>
    <w:rsid w:val="00D368C5"/>
    <w:rsid w:val="00D41B88"/>
    <w:rsid w:val="00D437A3"/>
    <w:rsid w:val="00D50D3F"/>
    <w:rsid w:val="00D516D8"/>
    <w:rsid w:val="00D5314E"/>
    <w:rsid w:val="00D56812"/>
    <w:rsid w:val="00D62751"/>
    <w:rsid w:val="00D6571A"/>
    <w:rsid w:val="00D704A6"/>
    <w:rsid w:val="00D71C27"/>
    <w:rsid w:val="00D72B67"/>
    <w:rsid w:val="00D73A33"/>
    <w:rsid w:val="00D75F52"/>
    <w:rsid w:val="00D77B79"/>
    <w:rsid w:val="00D8045D"/>
    <w:rsid w:val="00D8088C"/>
    <w:rsid w:val="00D82050"/>
    <w:rsid w:val="00D833BD"/>
    <w:rsid w:val="00D84A15"/>
    <w:rsid w:val="00D86633"/>
    <w:rsid w:val="00D904C4"/>
    <w:rsid w:val="00D92C93"/>
    <w:rsid w:val="00D94B0B"/>
    <w:rsid w:val="00D95497"/>
    <w:rsid w:val="00D954DB"/>
    <w:rsid w:val="00D97003"/>
    <w:rsid w:val="00D9791A"/>
    <w:rsid w:val="00D97AAD"/>
    <w:rsid w:val="00DA0044"/>
    <w:rsid w:val="00DA0E6F"/>
    <w:rsid w:val="00DA6723"/>
    <w:rsid w:val="00DB068F"/>
    <w:rsid w:val="00DB06AC"/>
    <w:rsid w:val="00DB19C0"/>
    <w:rsid w:val="00DB2206"/>
    <w:rsid w:val="00DB25C7"/>
    <w:rsid w:val="00DC23AF"/>
    <w:rsid w:val="00DC24EE"/>
    <w:rsid w:val="00DC2FFD"/>
    <w:rsid w:val="00DC5FA9"/>
    <w:rsid w:val="00DC72A1"/>
    <w:rsid w:val="00DC7A25"/>
    <w:rsid w:val="00DD0549"/>
    <w:rsid w:val="00DD10C9"/>
    <w:rsid w:val="00DD14C7"/>
    <w:rsid w:val="00DD19C2"/>
    <w:rsid w:val="00DD259A"/>
    <w:rsid w:val="00DD2D1E"/>
    <w:rsid w:val="00DD36CB"/>
    <w:rsid w:val="00DD3BA2"/>
    <w:rsid w:val="00DD3BA3"/>
    <w:rsid w:val="00DD6F56"/>
    <w:rsid w:val="00DE06C0"/>
    <w:rsid w:val="00DE433D"/>
    <w:rsid w:val="00DE65D6"/>
    <w:rsid w:val="00DF478F"/>
    <w:rsid w:val="00DF4BD9"/>
    <w:rsid w:val="00DF7ED8"/>
    <w:rsid w:val="00E01692"/>
    <w:rsid w:val="00E05608"/>
    <w:rsid w:val="00E072A7"/>
    <w:rsid w:val="00E10823"/>
    <w:rsid w:val="00E10C94"/>
    <w:rsid w:val="00E10EA0"/>
    <w:rsid w:val="00E115A6"/>
    <w:rsid w:val="00E1385A"/>
    <w:rsid w:val="00E140B2"/>
    <w:rsid w:val="00E1613E"/>
    <w:rsid w:val="00E216BA"/>
    <w:rsid w:val="00E25FB3"/>
    <w:rsid w:val="00E2714B"/>
    <w:rsid w:val="00E2733C"/>
    <w:rsid w:val="00E31C37"/>
    <w:rsid w:val="00E32114"/>
    <w:rsid w:val="00E32A23"/>
    <w:rsid w:val="00E33940"/>
    <w:rsid w:val="00E348C4"/>
    <w:rsid w:val="00E46162"/>
    <w:rsid w:val="00E50B43"/>
    <w:rsid w:val="00E5140C"/>
    <w:rsid w:val="00E518CB"/>
    <w:rsid w:val="00E521B2"/>
    <w:rsid w:val="00E537E8"/>
    <w:rsid w:val="00E61D94"/>
    <w:rsid w:val="00E63224"/>
    <w:rsid w:val="00E64EA0"/>
    <w:rsid w:val="00E67670"/>
    <w:rsid w:val="00E72EC6"/>
    <w:rsid w:val="00E761C2"/>
    <w:rsid w:val="00E8155E"/>
    <w:rsid w:val="00E87A2C"/>
    <w:rsid w:val="00E87DF2"/>
    <w:rsid w:val="00E91A77"/>
    <w:rsid w:val="00E9277E"/>
    <w:rsid w:val="00E92A36"/>
    <w:rsid w:val="00E93AF5"/>
    <w:rsid w:val="00E95F94"/>
    <w:rsid w:val="00E969F9"/>
    <w:rsid w:val="00EA3A92"/>
    <w:rsid w:val="00EA3D18"/>
    <w:rsid w:val="00EA52D3"/>
    <w:rsid w:val="00EA5CFB"/>
    <w:rsid w:val="00EA6866"/>
    <w:rsid w:val="00EB0248"/>
    <w:rsid w:val="00EB631F"/>
    <w:rsid w:val="00EC4414"/>
    <w:rsid w:val="00EC4D59"/>
    <w:rsid w:val="00EC4FAF"/>
    <w:rsid w:val="00EC575E"/>
    <w:rsid w:val="00EC5EA3"/>
    <w:rsid w:val="00EC63CD"/>
    <w:rsid w:val="00ED0BC2"/>
    <w:rsid w:val="00ED145E"/>
    <w:rsid w:val="00ED264C"/>
    <w:rsid w:val="00ED3E50"/>
    <w:rsid w:val="00ED4064"/>
    <w:rsid w:val="00ED47EA"/>
    <w:rsid w:val="00ED70B7"/>
    <w:rsid w:val="00EE05A3"/>
    <w:rsid w:val="00EE15DB"/>
    <w:rsid w:val="00EE1C81"/>
    <w:rsid w:val="00EE3B8D"/>
    <w:rsid w:val="00EE6C5E"/>
    <w:rsid w:val="00EF2BA7"/>
    <w:rsid w:val="00EF2CF4"/>
    <w:rsid w:val="00EF3139"/>
    <w:rsid w:val="00EF3475"/>
    <w:rsid w:val="00EF416E"/>
    <w:rsid w:val="00EF5B29"/>
    <w:rsid w:val="00F00061"/>
    <w:rsid w:val="00F0118B"/>
    <w:rsid w:val="00F03426"/>
    <w:rsid w:val="00F048E3"/>
    <w:rsid w:val="00F05231"/>
    <w:rsid w:val="00F05C8D"/>
    <w:rsid w:val="00F060A2"/>
    <w:rsid w:val="00F064F4"/>
    <w:rsid w:val="00F075C6"/>
    <w:rsid w:val="00F11150"/>
    <w:rsid w:val="00F11BCD"/>
    <w:rsid w:val="00F13063"/>
    <w:rsid w:val="00F17F90"/>
    <w:rsid w:val="00F20A85"/>
    <w:rsid w:val="00F20F2A"/>
    <w:rsid w:val="00F23482"/>
    <w:rsid w:val="00F24EC0"/>
    <w:rsid w:val="00F270EE"/>
    <w:rsid w:val="00F317BA"/>
    <w:rsid w:val="00F32B6D"/>
    <w:rsid w:val="00F33466"/>
    <w:rsid w:val="00F37774"/>
    <w:rsid w:val="00F37915"/>
    <w:rsid w:val="00F41A33"/>
    <w:rsid w:val="00F424F3"/>
    <w:rsid w:val="00F458C9"/>
    <w:rsid w:val="00F4683A"/>
    <w:rsid w:val="00F470EF"/>
    <w:rsid w:val="00F5005D"/>
    <w:rsid w:val="00F5065D"/>
    <w:rsid w:val="00F512CD"/>
    <w:rsid w:val="00F52A7E"/>
    <w:rsid w:val="00F53E50"/>
    <w:rsid w:val="00F634AF"/>
    <w:rsid w:val="00F64883"/>
    <w:rsid w:val="00F667BB"/>
    <w:rsid w:val="00F669C4"/>
    <w:rsid w:val="00F6792C"/>
    <w:rsid w:val="00F71EC9"/>
    <w:rsid w:val="00F73536"/>
    <w:rsid w:val="00F74841"/>
    <w:rsid w:val="00F850B7"/>
    <w:rsid w:val="00F86FDE"/>
    <w:rsid w:val="00F87952"/>
    <w:rsid w:val="00F90F3D"/>
    <w:rsid w:val="00F943E9"/>
    <w:rsid w:val="00F952FA"/>
    <w:rsid w:val="00F958D0"/>
    <w:rsid w:val="00F9595B"/>
    <w:rsid w:val="00F9607B"/>
    <w:rsid w:val="00F97326"/>
    <w:rsid w:val="00FA2487"/>
    <w:rsid w:val="00FA4105"/>
    <w:rsid w:val="00FB1C80"/>
    <w:rsid w:val="00FB3A18"/>
    <w:rsid w:val="00FB4AFE"/>
    <w:rsid w:val="00FB5522"/>
    <w:rsid w:val="00FB7502"/>
    <w:rsid w:val="00FC2DA5"/>
    <w:rsid w:val="00FC3237"/>
    <w:rsid w:val="00FC431D"/>
    <w:rsid w:val="00FC4775"/>
    <w:rsid w:val="00FC574B"/>
    <w:rsid w:val="00FC6175"/>
    <w:rsid w:val="00FD47B8"/>
    <w:rsid w:val="00FD5D1A"/>
    <w:rsid w:val="00FE0A5F"/>
    <w:rsid w:val="00FE5009"/>
    <w:rsid w:val="00FE5E71"/>
    <w:rsid w:val="00FF0292"/>
    <w:rsid w:val="00FF0D50"/>
    <w:rsid w:val="00FF1082"/>
    <w:rsid w:val="00FF10A8"/>
    <w:rsid w:val="00FF27B2"/>
    <w:rsid w:val="00FF40B5"/>
    <w:rsid w:val="00FF6019"/>
    <w:rsid w:val="00FF6399"/>
    <w:rsid w:val="00FF64F4"/>
    <w:rsid w:val="00FF65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DA2"/>
  </w:style>
  <w:style w:type="paragraph" w:styleId="Heading1">
    <w:name w:val="heading 1"/>
    <w:basedOn w:val="Normal"/>
    <w:next w:val="Normal"/>
    <w:link w:val="Heading1Char"/>
    <w:uiPriority w:val="99"/>
    <w:qFormat/>
    <w:rsid w:val="008F4E23"/>
    <w:pPr>
      <w:keepNext/>
      <w:autoSpaceDE w:val="0"/>
      <w:autoSpaceDN w:val="0"/>
      <w:spacing w:after="0" w:line="360" w:lineRule="auto"/>
      <w:jc w:val="center"/>
      <w:outlineLvl w:val="0"/>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F4E23"/>
    <w:rPr>
      <w:rFonts w:ascii="Times New Roman" w:eastAsia="Times New Roman" w:hAnsi="Times New Roman" w:cs="Times New Roman"/>
      <w:sz w:val="26"/>
      <w:szCs w:val="26"/>
      <w:lang w:val="en-US"/>
    </w:rPr>
  </w:style>
  <w:style w:type="paragraph" w:styleId="BalloonText">
    <w:name w:val="Balloon Text"/>
    <w:basedOn w:val="Normal"/>
    <w:link w:val="BalloonTextChar"/>
    <w:uiPriority w:val="99"/>
    <w:semiHidden/>
    <w:unhideWhenUsed/>
    <w:rsid w:val="006A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E7"/>
    <w:rPr>
      <w:rFonts w:ascii="Tahoma" w:hAnsi="Tahoma" w:cs="Tahoma"/>
      <w:sz w:val="16"/>
      <w:szCs w:val="16"/>
    </w:rPr>
  </w:style>
  <w:style w:type="paragraph" w:styleId="ListParagraph">
    <w:name w:val="List Paragraph"/>
    <w:basedOn w:val="Normal"/>
    <w:uiPriority w:val="34"/>
    <w:qFormat/>
    <w:rsid w:val="00B638BC"/>
    <w:pPr>
      <w:ind w:left="720"/>
      <w:contextualSpacing/>
    </w:pPr>
  </w:style>
  <w:style w:type="paragraph" w:styleId="FootnoteText">
    <w:name w:val="footnote text"/>
    <w:aliases w:val="Char Char Char Char"/>
    <w:basedOn w:val="Normal"/>
    <w:link w:val="FootnoteTextChar"/>
    <w:uiPriority w:val="99"/>
    <w:unhideWhenUsed/>
    <w:rsid w:val="006D2412"/>
    <w:pPr>
      <w:spacing w:after="0" w:line="240" w:lineRule="auto"/>
    </w:pPr>
    <w:rPr>
      <w:sz w:val="20"/>
      <w:szCs w:val="20"/>
    </w:rPr>
  </w:style>
  <w:style w:type="character" w:customStyle="1" w:styleId="FootnoteTextChar">
    <w:name w:val="Footnote Text Char"/>
    <w:aliases w:val="Char Char Char Char Char"/>
    <w:basedOn w:val="DefaultParagraphFont"/>
    <w:link w:val="FootnoteText"/>
    <w:uiPriority w:val="99"/>
    <w:rsid w:val="006D2412"/>
    <w:rPr>
      <w:sz w:val="20"/>
      <w:szCs w:val="20"/>
    </w:rPr>
  </w:style>
  <w:style w:type="character" w:styleId="FootnoteReference">
    <w:name w:val="footnote reference"/>
    <w:basedOn w:val="DefaultParagraphFont"/>
    <w:uiPriority w:val="99"/>
    <w:semiHidden/>
    <w:unhideWhenUsed/>
    <w:rsid w:val="006D2412"/>
    <w:rPr>
      <w:vertAlign w:val="superscript"/>
    </w:rPr>
  </w:style>
  <w:style w:type="paragraph" w:styleId="Header">
    <w:name w:val="header"/>
    <w:basedOn w:val="Normal"/>
    <w:link w:val="HeaderChar"/>
    <w:uiPriority w:val="99"/>
    <w:semiHidden/>
    <w:unhideWhenUsed/>
    <w:rsid w:val="00D00D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0D3B"/>
  </w:style>
  <w:style w:type="paragraph" w:styleId="Footer">
    <w:name w:val="footer"/>
    <w:basedOn w:val="Normal"/>
    <w:link w:val="FooterChar"/>
    <w:uiPriority w:val="99"/>
    <w:unhideWhenUsed/>
    <w:rsid w:val="00D00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D3B"/>
  </w:style>
  <w:style w:type="character" w:styleId="Hyperlink">
    <w:name w:val="Hyperlink"/>
    <w:basedOn w:val="DefaultParagraphFont"/>
    <w:uiPriority w:val="99"/>
    <w:unhideWhenUsed/>
    <w:rsid w:val="00EA3A92"/>
    <w:rPr>
      <w:color w:val="0000FF" w:themeColor="hyperlink"/>
      <w:u w:val="single"/>
    </w:rPr>
  </w:style>
  <w:style w:type="paragraph" w:customStyle="1" w:styleId="Default">
    <w:name w:val="Default"/>
    <w:rsid w:val="00CB6A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8F4E23"/>
  </w:style>
  <w:style w:type="paragraph" w:styleId="BodyTextIndent">
    <w:name w:val="Body Text Indent"/>
    <w:basedOn w:val="Normal"/>
    <w:link w:val="BodyTextIndentChar"/>
    <w:uiPriority w:val="99"/>
    <w:rsid w:val="008F4E23"/>
    <w:pPr>
      <w:autoSpaceDE w:val="0"/>
      <w:autoSpaceDN w:val="0"/>
      <w:spacing w:after="0" w:line="240" w:lineRule="auto"/>
      <w:jc w:val="both"/>
    </w:pPr>
    <w:rPr>
      <w:rFonts w:ascii="Tahoma" w:eastAsia="Times New Roman" w:hAnsi="Tahoma" w:cs="Tahoma"/>
      <w:sz w:val="28"/>
      <w:szCs w:val="28"/>
      <w:lang w:val="en-US"/>
    </w:rPr>
  </w:style>
  <w:style w:type="character" w:customStyle="1" w:styleId="BodyTextIndentChar">
    <w:name w:val="Body Text Indent Char"/>
    <w:basedOn w:val="DefaultParagraphFont"/>
    <w:link w:val="BodyTextIndent"/>
    <w:uiPriority w:val="99"/>
    <w:rsid w:val="008F4E23"/>
    <w:rPr>
      <w:rFonts w:ascii="Tahoma" w:eastAsia="Times New Roman" w:hAnsi="Tahoma" w:cs="Tahoma"/>
      <w:sz w:val="28"/>
      <w:szCs w:val="28"/>
      <w:lang w:val="en-US"/>
    </w:rPr>
  </w:style>
  <w:style w:type="paragraph" w:styleId="BodyText3">
    <w:name w:val="Body Text 3"/>
    <w:basedOn w:val="Normal"/>
    <w:link w:val="BodyText3Char"/>
    <w:uiPriority w:val="99"/>
    <w:semiHidden/>
    <w:unhideWhenUsed/>
    <w:rsid w:val="008F4E23"/>
    <w:pPr>
      <w:spacing w:after="120"/>
    </w:pPr>
    <w:rPr>
      <w:sz w:val="16"/>
      <w:szCs w:val="16"/>
    </w:rPr>
  </w:style>
  <w:style w:type="character" w:customStyle="1" w:styleId="BodyText3Char">
    <w:name w:val="Body Text 3 Char"/>
    <w:basedOn w:val="DefaultParagraphFont"/>
    <w:link w:val="BodyText3"/>
    <w:uiPriority w:val="99"/>
    <w:semiHidden/>
    <w:rsid w:val="008F4E23"/>
    <w:rPr>
      <w:sz w:val="16"/>
      <w:szCs w:val="16"/>
    </w:rPr>
  </w:style>
  <w:style w:type="character" w:customStyle="1" w:styleId="st">
    <w:name w:val="st"/>
    <w:basedOn w:val="DefaultParagraphFont"/>
    <w:rsid w:val="00F6792C"/>
  </w:style>
  <w:style w:type="character" w:styleId="Emphasis">
    <w:name w:val="Emphasis"/>
    <w:basedOn w:val="DefaultParagraphFont"/>
    <w:uiPriority w:val="20"/>
    <w:qFormat/>
    <w:rsid w:val="001D21A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rlindungansaksi.wordpre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odreads.com/author/show/1480.John_Adam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erlindungansaksi.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59329-4416-432A-917A-BB72DA2B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2151</TotalTime>
  <Pages>167</Pages>
  <Words>31015</Words>
  <Characters>176786</Characters>
  <Application>Microsoft Office Word</Application>
  <DocSecurity>0</DocSecurity>
  <Lines>1473</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272</cp:revision>
  <dcterms:created xsi:type="dcterms:W3CDTF">2014-02-26T17:29:00Z</dcterms:created>
  <dcterms:modified xsi:type="dcterms:W3CDTF">2014-05-10T10:56:00Z</dcterms:modified>
</cp:coreProperties>
</file>