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3F66" w:rsidRPr="00924E5B" w:rsidRDefault="00033F66" w:rsidP="00033F66">
      <w:pPr>
        <w:widowControl w:val="0"/>
        <w:spacing w:after="0" w:line="360" w:lineRule="auto"/>
        <w:jc w:val="center"/>
        <w:rPr>
          <w:rFonts w:ascii="Times New Roman" w:eastAsia="PMingLiU" w:hAnsi="Times New Roman" w:cs="Times New Roman"/>
          <w:b/>
          <w:kern w:val="2"/>
          <w:sz w:val="24"/>
          <w:szCs w:val="24"/>
          <w:lang w:eastAsia="zh-TW"/>
        </w:rPr>
      </w:pPr>
      <w:r w:rsidRPr="00924E5B">
        <w:rPr>
          <w:rFonts w:ascii="Times New Roman" w:eastAsia="PMingLiU" w:hAnsi="Times New Roman" w:cs="Times New Roman"/>
          <w:b/>
          <w:noProof/>
          <w:kern w:val="2"/>
          <w:sz w:val="24"/>
          <w:szCs w:val="24"/>
          <w:lang w:eastAsia="id-ID"/>
        </w:rPr>
        <w:drawing>
          <wp:inline distT="0" distB="0" distL="0" distR="0" wp14:anchorId="69F48B3A" wp14:editId="658E1107">
            <wp:extent cx="1552575" cy="1822763"/>
            <wp:effectExtent l="0" t="0" r="0" b="6350"/>
            <wp:docPr id="1" name="Picture 1" descr="logo-und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undip"/>
                    <pic:cNvPicPr>
                      <a:picLocks noChangeAspect="1" noChangeArrowheads="1"/>
                    </pic:cNvPicPr>
                  </pic:nvPicPr>
                  <pic:blipFill>
                    <a:blip r:embed="rId8"/>
                    <a:srcRect/>
                    <a:stretch>
                      <a:fillRect/>
                    </a:stretch>
                  </pic:blipFill>
                  <pic:spPr bwMode="auto">
                    <a:xfrm>
                      <a:off x="0" y="0"/>
                      <a:ext cx="1556017" cy="1826804"/>
                    </a:xfrm>
                    <a:prstGeom prst="rect">
                      <a:avLst/>
                    </a:prstGeom>
                    <a:noFill/>
                    <a:ln w="9525">
                      <a:noFill/>
                      <a:miter lim="800000"/>
                      <a:headEnd/>
                      <a:tailEnd/>
                    </a:ln>
                  </pic:spPr>
                </pic:pic>
              </a:graphicData>
            </a:graphic>
          </wp:inline>
        </w:drawing>
      </w:r>
    </w:p>
    <w:p w:rsidR="00033F66" w:rsidRPr="00924E5B" w:rsidRDefault="00033F66" w:rsidP="00033F66">
      <w:pPr>
        <w:widowControl w:val="0"/>
        <w:spacing w:after="0" w:line="360" w:lineRule="auto"/>
        <w:jc w:val="center"/>
        <w:rPr>
          <w:rFonts w:ascii="Times New Roman" w:eastAsia="PMingLiU" w:hAnsi="Times New Roman" w:cs="Times New Roman"/>
          <w:b/>
          <w:kern w:val="2"/>
          <w:sz w:val="24"/>
          <w:szCs w:val="24"/>
          <w:lang w:eastAsia="zh-TW"/>
        </w:rPr>
      </w:pPr>
      <w:r w:rsidRPr="00924E5B">
        <w:rPr>
          <w:rFonts w:ascii="Times New Roman" w:eastAsia="PMingLiU" w:hAnsi="Times New Roman" w:cs="Times New Roman"/>
          <w:b/>
          <w:kern w:val="2"/>
          <w:sz w:val="24"/>
          <w:szCs w:val="24"/>
          <w:lang w:eastAsia="zh-TW"/>
        </w:rPr>
        <w:t>OBSTRUKSI PELAKSANAAN LISENSI WAJIB PATEN DALAM RANGKA ALIH TEKNOLOGI PADA PERUSAHAAN FARMASI</w:t>
      </w:r>
    </w:p>
    <w:p w:rsidR="00033F66" w:rsidRPr="00924E5B" w:rsidRDefault="00033F66" w:rsidP="00033F66">
      <w:pPr>
        <w:widowControl w:val="0"/>
        <w:spacing w:after="0" w:line="360" w:lineRule="auto"/>
        <w:jc w:val="center"/>
        <w:rPr>
          <w:rFonts w:ascii="Times New Roman" w:eastAsia="PMingLiU" w:hAnsi="Times New Roman" w:cs="Times New Roman"/>
          <w:b/>
          <w:kern w:val="2"/>
          <w:sz w:val="24"/>
          <w:szCs w:val="24"/>
          <w:lang w:eastAsia="zh-TW"/>
        </w:rPr>
      </w:pPr>
      <w:r w:rsidRPr="00924E5B">
        <w:rPr>
          <w:rFonts w:ascii="Times New Roman" w:eastAsia="PMingLiU" w:hAnsi="Times New Roman" w:cs="Times New Roman"/>
          <w:b/>
          <w:kern w:val="2"/>
          <w:sz w:val="24"/>
          <w:szCs w:val="24"/>
          <w:lang w:eastAsia="zh-TW"/>
        </w:rPr>
        <w:t>DI INDONESIA</w:t>
      </w:r>
    </w:p>
    <w:p w:rsidR="00033F66" w:rsidRPr="00924E5B" w:rsidRDefault="00033F66" w:rsidP="00033F66">
      <w:pPr>
        <w:widowControl w:val="0"/>
        <w:spacing w:after="0" w:line="360" w:lineRule="auto"/>
        <w:jc w:val="center"/>
        <w:rPr>
          <w:rFonts w:ascii="Times New Roman" w:eastAsia="PMingLiU" w:hAnsi="Times New Roman" w:cs="Times New Roman"/>
          <w:b/>
          <w:kern w:val="2"/>
          <w:sz w:val="24"/>
          <w:szCs w:val="24"/>
          <w:lang w:eastAsia="zh-TW"/>
        </w:rPr>
      </w:pPr>
    </w:p>
    <w:p w:rsidR="00033F66" w:rsidRPr="00924E5B" w:rsidRDefault="00033F66" w:rsidP="00033F66">
      <w:pPr>
        <w:widowControl w:val="0"/>
        <w:spacing w:after="0" w:line="360" w:lineRule="auto"/>
        <w:jc w:val="center"/>
        <w:rPr>
          <w:rFonts w:ascii="Times New Roman" w:eastAsia="PMingLiU" w:hAnsi="Times New Roman" w:cs="Times New Roman"/>
          <w:b/>
          <w:kern w:val="2"/>
          <w:sz w:val="24"/>
          <w:szCs w:val="24"/>
          <w:lang w:eastAsia="zh-TW"/>
        </w:rPr>
      </w:pPr>
      <w:r w:rsidRPr="00924E5B">
        <w:rPr>
          <w:rFonts w:ascii="Times New Roman" w:eastAsia="PMingLiU" w:hAnsi="Times New Roman" w:cs="Times New Roman"/>
          <w:b/>
          <w:kern w:val="2"/>
          <w:sz w:val="24"/>
          <w:szCs w:val="24"/>
          <w:lang w:eastAsia="zh-TW"/>
        </w:rPr>
        <w:t>TESIS</w:t>
      </w:r>
    </w:p>
    <w:p w:rsidR="00033F66" w:rsidRPr="00924E5B" w:rsidRDefault="00033F66" w:rsidP="00033F66">
      <w:pPr>
        <w:widowControl w:val="0"/>
        <w:spacing w:after="0" w:line="360" w:lineRule="auto"/>
        <w:jc w:val="center"/>
        <w:rPr>
          <w:rFonts w:ascii="Times New Roman" w:eastAsia="PMingLiU" w:hAnsi="Times New Roman" w:cs="Times New Roman"/>
          <w:b/>
          <w:kern w:val="2"/>
          <w:sz w:val="24"/>
          <w:szCs w:val="24"/>
          <w:lang w:eastAsia="zh-TW"/>
        </w:rPr>
      </w:pPr>
    </w:p>
    <w:p w:rsidR="00033F66" w:rsidRPr="00924E5B" w:rsidRDefault="00033F66" w:rsidP="00033F66">
      <w:pPr>
        <w:widowControl w:val="0"/>
        <w:spacing w:after="0" w:line="240" w:lineRule="auto"/>
        <w:jc w:val="center"/>
        <w:rPr>
          <w:rFonts w:ascii="Times New Roman" w:eastAsia="PMingLiU" w:hAnsi="Times New Roman" w:cs="Times New Roman"/>
          <w:kern w:val="2"/>
          <w:sz w:val="24"/>
          <w:szCs w:val="24"/>
          <w:lang w:eastAsia="zh-TW"/>
        </w:rPr>
      </w:pPr>
      <w:r w:rsidRPr="00924E5B">
        <w:rPr>
          <w:rFonts w:ascii="Times New Roman" w:eastAsia="PMingLiU" w:hAnsi="Times New Roman" w:cs="Times New Roman"/>
          <w:kern w:val="2"/>
          <w:sz w:val="24"/>
          <w:szCs w:val="24"/>
          <w:lang w:eastAsia="zh-TW"/>
        </w:rPr>
        <w:t>Disusun Dalam Rangka Memenuhi Persyaratan Guna Memperoleh</w:t>
      </w:r>
    </w:p>
    <w:p w:rsidR="00033F66" w:rsidRPr="00924E5B" w:rsidRDefault="00033F66" w:rsidP="00033F66">
      <w:pPr>
        <w:widowControl w:val="0"/>
        <w:spacing w:after="0" w:line="240" w:lineRule="auto"/>
        <w:jc w:val="center"/>
        <w:rPr>
          <w:rFonts w:ascii="Times New Roman" w:eastAsia="PMingLiU" w:hAnsi="Times New Roman" w:cs="Times New Roman"/>
          <w:kern w:val="2"/>
          <w:sz w:val="24"/>
          <w:szCs w:val="24"/>
          <w:lang w:eastAsia="zh-TW"/>
        </w:rPr>
      </w:pPr>
      <w:r w:rsidRPr="00924E5B">
        <w:rPr>
          <w:rFonts w:ascii="Times New Roman" w:eastAsia="PMingLiU" w:hAnsi="Times New Roman" w:cs="Times New Roman"/>
          <w:kern w:val="2"/>
          <w:sz w:val="24"/>
          <w:szCs w:val="24"/>
          <w:lang w:eastAsia="zh-TW"/>
        </w:rPr>
        <w:t>Gelar Magister Pada Program Studi Magister Ilmu Hukum</w:t>
      </w:r>
    </w:p>
    <w:p w:rsidR="00033F66" w:rsidRPr="00924E5B" w:rsidRDefault="00033F66" w:rsidP="00033F66">
      <w:pPr>
        <w:widowControl w:val="0"/>
        <w:spacing w:after="0" w:line="240" w:lineRule="auto"/>
        <w:jc w:val="center"/>
        <w:rPr>
          <w:rFonts w:ascii="Times New Roman" w:eastAsia="PMingLiU" w:hAnsi="Times New Roman" w:cs="Times New Roman"/>
          <w:kern w:val="2"/>
          <w:sz w:val="24"/>
          <w:szCs w:val="24"/>
          <w:lang w:eastAsia="zh-TW"/>
        </w:rPr>
      </w:pPr>
      <w:r w:rsidRPr="00924E5B">
        <w:rPr>
          <w:rFonts w:ascii="Times New Roman" w:eastAsia="PMingLiU" w:hAnsi="Times New Roman" w:cs="Times New Roman"/>
          <w:kern w:val="2"/>
          <w:sz w:val="24"/>
          <w:szCs w:val="24"/>
          <w:lang w:eastAsia="zh-TW"/>
        </w:rPr>
        <w:t>Fakultas Hukum Universitas Diponegoro</w:t>
      </w:r>
    </w:p>
    <w:p w:rsidR="00033F66" w:rsidRPr="00924E5B" w:rsidRDefault="00033F66" w:rsidP="00033F66">
      <w:pPr>
        <w:widowControl w:val="0"/>
        <w:spacing w:after="0" w:line="360" w:lineRule="auto"/>
        <w:jc w:val="center"/>
        <w:rPr>
          <w:rFonts w:ascii="Times New Roman" w:eastAsia="PMingLiU" w:hAnsi="Times New Roman" w:cs="Times New Roman"/>
          <w:b/>
          <w:kern w:val="2"/>
          <w:sz w:val="24"/>
          <w:szCs w:val="24"/>
          <w:lang w:eastAsia="zh-TW"/>
        </w:rPr>
      </w:pPr>
    </w:p>
    <w:p w:rsidR="00033F66" w:rsidRPr="00924E5B" w:rsidRDefault="00033F66" w:rsidP="00033F66">
      <w:pPr>
        <w:widowControl w:val="0"/>
        <w:spacing w:after="0" w:line="360" w:lineRule="auto"/>
        <w:jc w:val="center"/>
        <w:rPr>
          <w:rFonts w:ascii="Times New Roman" w:eastAsia="PMingLiU" w:hAnsi="Times New Roman" w:cs="Times New Roman"/>
          <w:b/>
          <w:kern w:val="2"/>
          <w:sz w:val="24"/>
          <w:szCs w:val="24"/>
          <w:lang w:eastAsia="zh-TW"/>
        </w:rPr>
      </w:pPr>
    </w:p>
    <w:p w:rsidR="00033F66" w:rsidRPr="00924E5B" w:rsidRDefault="00033F66" w:rsidP="00033F66">
      <w:pPr>
        <w:widowControl w:val="0"/>
        <w:spacing w:after="0" w:line="360" w:lineRule="auto"/>
        <w:jc w:val="center"/>
        <w:rPr>
          <w:rFonts w:ascii="Times New Roman" w:eastAsia="PMingLiU" w:hAnsi="Times New Roman" w:cs="Times New Roman"/>
          <w:b/>
          <w:kern w:val="2"/>
          <w:sz w:val="24"/>
          <w:szCs w:val="24"/>
          <w:lang w:val="en-US" w:eastAsia="zh-TW"/>
        </w:rPr>
      </w:pPr>
      <w:proofErr w:type="gramStart"/>
      <w:r w:rsidRPr="00924E5B">
        <w:rPr>
          <w:rFonts w:ascii="Times New Roman" w:eastAsia="PMingLiU" w:hAnsi="Times New Roman" w:cs="Times New Roman"/>
          <w:b/>
          <w:kern w:val="2"/>
          <w:sz w:val="24"/>
          <w:szCs w:val="24"/>
          <w:lang w:val="en-US" w:eastAsia="zh-TW"/>
        </w:rPr>
        <w:t>Oleh :</w:t>
      </w:r>
      <w:proofErr w:type="gramEnd"/>
    </w:p>
    <w:p w:rsidR="00033F66" w:rsidRPr="00924E5B" w:rsidRDefault="00033F66" w:rsidP="00033F66">
      <w:pPr>
        <w:widowControl w:val="0"/>
        <w:spacing w:after="0" w:line="360" w:lineRule="auto"/>
        <w:jc w:val="center"/>
        <w:rPr>
          <w:rFonts w:ascii="Times New Roman" w:eastAsia="PMingLiU" w:hAnsi="Times New Roman" w:cs="Times New Roman"/>
          <w:b/>
          <w:kern w:val="2"/>
          <w:sz w:val="24"/>
          <w:szCs w:val="24"/>
          <w:lang w:eastAsia="zh-TW"/>
        </w:rPr>
      </w:pPr>
      <w:r w:rsidRPr="00924E5B">
        <w:rPr>
          <w:rFonts w:ascii="Times New Roman" w:eastAsia="PMingLiU" w:hAnsi="Times New Roman" w:cs="Times New Roman"/>
          <w:b/>
          <w:kern w:val="2"/>
          <w:sz w:val="24"/>
          <w:szCs w:val="24"/>
          <w:lang w:eastAsia="zh-TW"/>
        </w:rPr>
        <w:t>NIKEN SARI DEWI, S.H</w:t>
      </w:r>
    </w:p>
    <w:p w:rsidR="00033F66" w:rsidRPr="00924E5B" w:rsidRDefault="00033F66" w:rsidP="00033F66">
      <w:pPr>
        <w:widowControl w:val="0"/>
        <w:spacing w:after="0" w:line="360" w:lineRule="auto"/>
        <w:jc w:val="center"/>
        <w:rPr>
          <w:rFonts w:ascii="Times New Roman" w:eastAsia="PMingLiU" w:hAnsi="Times New Roman" w:cs="Times New Roman"/>
          <w:b/>
          <w:kern w:val="2"/>
          <w:sz w:val="24"/>
          <w:szCs w:val="24"/>
          <w:lang w:eastAsia="zh-TW"/>
        </w:rPr>
      </w:pPr>
      <w:r w:rsidRPr="00924E5B">
        <w:rPr>
          <w:rFonts w:ascii="Times New Roman" w:eastAsia="PMingLiU" w:hAnsi="Times New Roman" w:cs="Times New Roman"/>
          <w:b/>
          <w:kern w:val="2"/>
          <w:sz w:val="24"/>
          <w:szCs w:val="24"/>
          <w:lang w:eastAsia="zh-TW"/>
        </w:rPr>
        <w:t>11010115410103</w:t>
      </w:r>
    </w:p>
    <w:p w:rsidR="00033F66" w:rsidRPr="00924E5B" w:rsidRDefault="00033F66" w:rsidP="00033F66">
      <w:pPr>
        <w:widowControl w:val="0"/>
        <w:spacing w:after="0" w:line="360" w:lineRule="auto"/>
        <w:jc w:val="center"/>
        <w:rPr>
          <w:rFonts w:ascii="Times New Roman" w:eastAsia="PMingLiU" w:hAnsi="Times New Roman" w:cs="Times New Roman"/>
          <w:b/>
          <w:kern w:val="2"/>
          <w:sz w:val="24"/>
          <w:szCs w:val="24"/>
          <w:lang w:eastAsia="zh-TW"/>
        </w:rPr>
      </w:pPr>
    </w:p>
    <w:p w:rsidR="00033F66" w:rsidRPr="00924E5B" w:rsidRDefault="00033F66" w:rsidP="00033F66">
      <w:pPr>
        <w:widowControl w:val="0"/>
        <w:spacing w:after="0" w:line="360" w:lineRule="auto"/>
        <w:jc w:val="center"/>
        <w:rPr>
          <w:rFonts w:ascii="Times New Roman" w:eastAsia="PMingLiU" w:hAnsi="Times New Roman" w:cs="Times New Roman"/>
          <w:b/>
          <w:kern w:val="2"/>
          <w:sz w:val="24"/>
          <w:szCs w:val="24"/>
          <w:lang w:eastAsia="zh-TW"/>
        </w:rPr>
      </w:pPr>
    </w:p>
    <w:p w:rsidR="00033F66" w:rsidRPr="00924E5B" w:rsidRDefault="00033F66" w:rsidP="00033F66">
      <w:pPr>
        <w:widowControl w:val="0"/>
        <w:spacing w:after="0" w:line="360" w:lineRule="auto"/>
        <w:jc w:val="center"/>
        <w:rPr>
          <w:rFonts w:ascii="Times New Roman" w:eastAsia="PMingLiU" w:hAnsi="Times New Roman" w:cs="Times New Roman"/>
          <w:b/>
          <w:kern w:val="2"/>
          <w:sz w:val="24"/>
          <w:szCs w:val="24"/>
          <w:lang w:eastAsia="zh-TW"/>
        </w:rPr>
      </w:pPr>
      <w:r w:rsidRPr="00924E5B">
        <w:rPr>
          <w:rFonts w:ascii="Times New Roman" w:eastAsia="PMingLiU" w:hAnsi="Times New Roman" w:cs="Times New Roman"/>
          <w:b/>
          <w:kern w:val="2"/>
          <w:sz w:val="24"/>
          <w:szCs w:val="24"/>
          <w:lang w:eastAsia="zh-TW"/>
        </w:rPr>
        <w:t>PEMBIMBING:</w:t>
      </w:r>
    </w:p>
    <w:p w:rsidR="00033F66" w:rsidRPr="00924E5B" w:rsidRDefault="00033F66" w:rsidP="00033F66">
      <w:pPr>
        <w:widowControl w:val="0"/>
        <w:spacing w:after="0" w:line="360" w:lineRule="auto"/>
        <w:jc w:val="center"/>
        <w:rPr>
          <w:rFonts w:ascii="Times New Roman" w:eastAsia="PMingLiU" w:hAnsi="Times New Roman" w:cs="Times New Roman"/>
          <w:b/>
          <w:kern w:val="2"/>
          <w:sz w:val="24"/>
          <w:szCs w:val="24"/>
          <w:lang w:eastAsia="zh-TW"/>
        </w:rPr>
      </w:pPr>
      <w:r w:rsidRPr="00924E5B">
        <w:rPr>
          <w:rFonts w:ascii="Times New Roman" w:eastAsia="PMingLiU" w:hAnsi="Times New Roman" w:cs="Times New Roman"/>
          <w:b/>
          <w:kern w:val="2"/>
          <w:sz w:val="24"/>
          <w:szCs w:val="24"/>
          <w:lang w:eastAsia="zh-TW"/>
        </w:rPr>
        <w:t>Prof. Dr. SUTEKI, S.H., M.Hum</w:t>
      </w:r>
    </w:p>
    <w:p w:rsidR="00033F66" w:rsidRPr="00924E5B" w:rsidRDefault="00033F66" w:rsidP="00033F66">
      <w:pPr>
        <w:widowControl w:val="0"/>
        <w:spacing w:after="0" w:line="360" w:lineRule="auto"/>
        <w:rPr>
          <w:rFonts w:ascii="Times New Roman" w:eastAsia="PMingLiU" w:hAnsi="Times New Roman" w:cs="Times New Roman"/>
          <w:b/>
          <w:kern w:val="2"/>
          <w:sz w:val="24"/>
          <w:szCs w:val="24"/>
          <w:lang w:eastAsia="zh-TW"/>
        </w:rPr>
      </w:pPr>
    </w:p>
    <w:p w:rsidR="00033F66" w:rsidRPr="00924E5B" w:rsidRDefault="00033F66" w:rsidP="00033F66">
      <w:pPr>
        <w:widowControl w:val="0"/>
        <w:spacing w:line="360" w:lineRule="auto"/>
        <w:jc w:val="center"/>
        <w:rPr>
          <w:rFonts w:ascii="Times New Roman" w:eastAsia="PMingLiU" w:hAnsi="Times New Roman" w:cs="Times New Roman"/>
          <w:b/>
          <w:kern w:val="2"/>
          <w:sz w:val="24"/>
          <w:szCs w:val="24"/>
          <w:lang w:eastAsia="zh-TW"/>
        </w:rPr>
      </w:pPr>
    </w:p>
    <w:p w:rsidR="00033F66" w:rsidRPr="00924E5B" w:rsidRDefault="00033F66" w:rsidP="00033F66">
      <w:pPr>
        <w:widowControl w:val="0"/>
        <w:spacing w:after="0" w:line="360" w:lineRule="auto"/>
        <w:jc w:val="center"/>
        <w:rPr>
          <w:rFonts w:ascii="Times New Roman" w:eastAsia="PMingLiU" w:hAnsi="Times New Roman" w:cs="Times New Roman"/>
          <w:b/>
          <w:kern w:val="2"/>
          <w:sz w:val="28"/>
          <w:szCs w:val="28"/>
          <w:lang w:eastAsia="zh-TW"/>
        </w:rPr>
      </w:pPr>
      <w:r w:rsidRPr="00924E5B">
        <w:rPr>
          <w:rFonts w:ascii="Times New Roman" w:eastAsia="PMingLiU" w:hAnsi="Times New Roman" w:cs="Times New Roman"/>
          <w:b/>
          <w:kern w:val="2"/>
          <w:sz w:val="28"/>
          <w:szCs w:val="28"/>
          <w:lang w:eastAsia="zh-TW"/>
        </w:rPr>
        <w:t>PROGRAM STUDI MAGISTER ILMU HUKUM</w:t>
      </w:r>
    </w:p>
    <w:p w:rsidR="00033F66" w:rsidRPr="00924E5B" w:rsidRDefault="00033F66" w:rsidP="00033F66">
      <w:pPr>
        <w:widowControl w:val="0"/>
        <w:spacing w:after="0" w:line="360" w:lineRule="auto"/>
        <w:jc w:val="center"/>
        <w:rPr>
          <w:rFonts w:ascii="Times New Roman" w:eastAsia="PMingLiU" w:hAnsi="Times New Roman" w:cs="Times New Roman"/>
          <w:b/>
          <w:kern w:val="2"/>
          <w:sz w:val="28"/>
          <w:szCs w:val="28"/>
          <w:lang w:val="en-US" w:eastAsia="zh-TW"/>
        </w:rPr>
      </w:pPr>
      <w:r w:rsidRPr="00924E5B">
        <w:rPr>
          <w:rFonts w:ascii="Times New Roman" w:eastAsia="PMingLiU" w:hAnsi="Times New Roman" w:cs="Times New Roman"/>
          <w:b/>
          <w:kern w:val="2"/>
          <w:sz w:val="28"/>
          <w:szCs w:val="28"/>
          <w:lang w:eastAsia="zh-TW"/>
        </w:rPr>
        <w:t>F</w:t>
      </w:r>
      <w:r w:rsidRPr="00924E5B">
        <w:rPr>
          <w:rFonts w:ascii="Times New Roman" w:eastAsia="PMingLiU" w:hAnsi="Times New Roman" w:cs="Times New Roman"/>
          <w:b/>
          <w:kern w:val="2"/>
          <w:sz w:val="28"/>
          <w:szCs w:val="28"/>
          <w:lang w:val="en-US" w:eastAsia="zh-TW"/>
        </w:rPr>
        <w:t>AKULTAS HUKUM</w:t>
      </w:r>
    </w:p>
    <w:p w:rsidR="00033F66" w:rsidRPr="00924E5B" w:rsidRDefault="00033F66" w:rsidP="00033F66">
      <w:pPr>
        <w:widowControl w:val="0"/>
        <w:spacing w:after="0" w:line="360" w:lineRule="auto"/>
        <w:jc w:val="center"/>
        <w:rPr>
          <w:rFonts w:ascii="Times New Roman" w:eastAsia="PMingLiU" w:hAnsi="Times New Roman" w:cs="Times New Roman"/>
          <w:b/>
          <w:kern w:val="2"/>
          <w:sz w:val="28"/>
          <w:szCs w:val="28"/>
          <w:lang w:val="en-US" w:eastAsia="zh-TW"/>
        </w:rPr>
      </w:pPr>
      <w:r w:rsidRPr="00924E5B">
        <w:rPr>
          <w:rFonts w:ascii="Times New Roman" w:eastAsia="PMingLiU" w:hAnsi="Times New Roman" w:cs="Times New Roman"/>
          <w:b/>
          <w:kern w:val="2"/>
          <w:sz w:val="28"/>
          <w:szCs w:val="28"/>
          <w:lang w:val="en-US" w:eastAsia="zh-TW"/>
        </w:rPr>
        <w:t>UNIVERSITAS DIPONEGORO</w:t>
      </w:r>
    </w:p>
    <w:p w:rsidR="00033F66" w:rsidRPr="00924E5B" w:rsidRDefault="00033F66" w:rsidP="00033F66">
      <w:pPr>
        <w:widowControl w:val="0"/>
        <w:spacing w:after="0" w:line="360" w:lineRule="auto"/>
        <w:jc w:val="center"/>
        <w:rPr>
          <w:rFonts w:ascii="Times New Roman" w:eastAsia="PMingLiU" w:hAnsi="Times New Roman" w:cs="Times New Roman"/>
          <w:b/>
          <w:kern w:val="2"/>
          <w:sz w:val="28"/>
          <w:szCs w:val="28"/>
          <w:lang w:eastAsia="zh-TW"/>
        </w:rPr>
        <w:sectPr w:rsidR="00033F66" w:rsidRPr="00924E5B" w:rsidSect="00F2507E">
          <w:headerReference w:type="even" r:id="rId9"/>
          <w:headerReference w:type="default" r:id="rId10"/>
          <w:footerReference w:type="even" r:id="rId11"/>
          <w:footerReference w:type="default" r:id="rId12"/>
          <w:headerReference w:type="first" r:id="rId13"/>
          <w:footerReference w:type="first" r:id="rId14"/>
          <w:pgSz w:w="11906" w:h="16838"/>
          <w:pgMar w:top="2268" w:right="1701" w:bottom="1701" w:left="2268" w:header="708" w:footer="708" w:gutter="0"/>
          <w:pgNumType w:fmt="lowerRoman"/>
          <w:cols w:space="708"/>
          <w:docGrid w:linePitch="360"/>
        </w:sectPr>
      </w:pPr>
      <w:r w:rsidRPr="00924E5B">
        <w:rPr>
          <w:rFonts w:ascii="Times New Roman" w:eastAsia="PMingLiU" w:hAnsi="Times New Roman" w:cs="Times New Roman"/>
          <w:b/>
          <w:kern w:val="2"/>
          <w:sz w:val="28"/>
          <w:szCs w:val="28"/>
          <w:lang w:eastAsia="zh-TW"/>
        </w:rPr>
        <w:t>2017</w:t>
      </w:r>
    </w:p>
    <w:p w:rsidR="00033F66" w:rsidRDefault="00033F66" w:rsidP="00033F66">
      <w:pPr>
        <w:widowControl w:val="0"/>
        <w:spacing w:line="480" w:lineRule="auto"/>
        <w:jc w:val="center"/>
        <w:rPr>
          <w:rFonts w:ascii="Times New Roman" w:eastAsia="PMingLiU" w:hAnsi="Times New Roman" w:cs="Times New Roman"/>
          <w:b/>
          <w:kern w:val="2"/>
          <w:sz w:val="24"/>
          <w:szCs w:val="24"/>
          <w:lang w:val="en-US" w:eastAsia="zh-TW"/>
        </w:rPr>
      </w:pPr>
      <w:r>
        <w:rPr>
          <w:rFonts w:ascii="Times New Roman" w:eastAsia="PMingLiU" w:hAnsi="Times New Roman" w:cs="Times New Roman"/>
          <w:b/>
          <w:kern w:val="2"/>
          <w:sz w:val="24"/>
          <w:szCs w:val="24"/>
          <w:lang w:eastAsia="zh-TW"/>
        </w:rPr>
        <w:lastRenderedPageBreak/>
        <w:t>HALAMAN PENGESAHAN</w:t>
      </w:r>
    </w:p>
    <w:p w:rsidR="00033F66" w:rsidRPr="00986C5C" w:rsidRDefault="00033F66" w:rsidP="00033F66">
      <w:pPr>
        <w:widowControl w:val="0"/>
        <w:spacing w:line="480" w:lineRule="auto"/>
        <w:jc w:val="center"/>
        <w:rPr>
          <w:rFonts w:ascii="Times New Roman" w:eastAsia="PMingLiU" w:hAnsi="Times New Roman" w:cs="Times New Roman"/>
          <w:b/>
          <w:kern w:val="2"/>
          <w:sz w:val="24"/>
          <w:szCs w:val="24"/>
          <w:lang w:val="en-US" w:eastAsia="zh-TW"/>
        </w:rPr>
      </w:pPr>
    </w:p>
    <w:p w:rsidR="00033F66" w:rsidRDefault="00033F66" w:rsidP="00033F66">
      <w:pPr>
        <w:widowControl w:val="0"/>
        <w:spacing w:after="0" w:line="480" w:lineRule="auto"/>
        <w:jc w:val="center"/>
        <w:rPr>
          <w:rFonts w:ascii="Times New Roman" w:eastAsia="PMingLiU" w:hAnsi="Times New Roman" w:cs="Times New Roman"/>
          <w:b/>
          <w:kern w:val="2"/>
          <w:sz w:val="24"/>
          <w:szCs w:val="24"/>
          <w:lang w:eastAsia="zh-TW"/>
        </w:rPr>
      </w:pPr>
      <w:r w:rsidRPr="00986C5C">
        <w:rPr>
          <w:rFonts w:ascii="Times New Roman" w:eastAsia="PMingLiU" w:hAnsi="Times New Roman" w:cs="Times New Roman"/>
          <w:b/>
          <w:kern w:val="2"/>
          <w:sz w:val="24"/>
          <w:szCs w:val="24"/>
          <w:lang w:eastAsia="zh-TW"/>
        </w:rPr>
        <w:t xml:space="preserve">OBSTRUKSI </w:t>
      </w:r>
      <w:r>
        <w:rPr>
          <w:rFonts w:ascii="Times New Roman" w:eastAsia="PMingLiU" w:hAnsi="Times New Roman" w:cs="Times New Roman"/>
          <w:b/>
          <w:kern w:val="2"/>
          <w:sz w:val="24"/>
          <w:szCs w:val="24"/>
          <w:lang w:eastAsia="zh-TW"/>
        </w:rPr>
        <w:t>PELAKSANAAN LISENSI WAJIB PATEN</w:t>
      </w:r>
    </w:p>
    <w:p w:rsidR="00033F66" w:rsidRDefault="00033F66" w:rsidP="00033F66">
      <w:pPr>
        <w:widowControl w:val="0"/>
        <w:spacing w:after="0" w:line="480" w:lineRule="auto"/>
        <w:jc w:val="center"/>
        <w:rPr>
          <w:rFonts w:ascii="Times New Roman" w:eastAsia="PMingLiU" w:hAnsi="Times New Roman" w:cs="Times New Roman"/>
          <w:b/>
          <w:kern w:val="2"/>
          <w:sz w:val="24"/>
          <w:szCs w:val="24"/>
          <w:lang w:val="en-US" w:eastAsia="zh-TW"/>
        </w:rPr>
      </w:pPr>
      <w:r w:rsidRPr="00986C5C">
        <w:rPr>
          <w:rFonts w:ascii="Times New Roman" w:eastAsia="PMingLiU" w:hAnsi="Times New Roman" w:cs="Times New Roman"/>
          <w:b/>
          <w:kern w:val="2"/>
          <w:sz w:val="24"/>
          <w:szCs w:val="24"/>
          <w:lang w:eastAsia="zh-TW"/>
        </w:rPr>
        <w:t>DALAM RANGKA ALIH T</w:t>
      </w:r>
      <w:r>
        <w:rPr>
          <w:rFonts w:ascii="Times New Roman" w:eastAsia="PMingLiU" w:hAnsi="Times New Roman" w:cs="Times New Roman"/>
          <w:b/>
          <w:kern w:val="2"/>
          <w:sz w:val="24"/>
          <w:szCs w:val="24"/>
          <w:lang w:eastAsia="zh-TW"/>
        </w:rPr>
        <w:t>EKNOLOGI PADA PERUSAHAAN FARMAS</w:t>
      </w:r>
      <w:r>
        <w:rPr>
          <w:rFonts w:ascii="Times New Roman" w:eastAsia="PMingLiU" w:hAnsi="Times New Roman" w:cs="Times New Roman"/>
          <w:b/>
          <w:kern w:val="2"/>
          <w:sz w:val="24"/>
          <w:szCs w:val="24"/>
          <w:lang w:val="en-US" w:eastAsia="zh-TW"/>
        </w:rPr>
        <w:t>I DI INDONESIA</w:t>
      </w:r>
    </w:p>
    <w:p w:rsidR="00033F66" w:rsidRPr="00986C5C" w:rsidRDefault="00033F66" w:rsidP="00033F66">
      <w:pPr>
        <w:widowControl w:val="0"/>
        <w:spacing w:after="0" w:line="480" w:lineRule="auto"/>
        <w:jc w:val="center"/>
        <w:rPr>
          <w:rFonts w:ascii="Times New Roman" w:eastAsia="PMingLiU" w:hAnsi="Times New Roman" w:cs="Times New Roman"/>
          <w:b/>
          <w:kern w:val="2"/>
          <w:sz w:val="24"/>
          <w:szCs w:val="24"/>
          <w:lang w:val="en-US" w:eastAsia="zh-TW"/>
        </w:rPr>
      </w:pPr>
    </w:p>
    <w:p w:rsidR="00033F66" w:rsidRDefault="00033F66" w:rsidP="00033F66">
      <w:pPr>
        <w:widowControl w:val="0"/>
        <w:spacing w:after="0" w:line="480" w:lineRule="auto"/>
        <w:jc w:val="center"/>
        <w:rPr>
          <w:rFonts w:ascii="Times New Roman" w:eastAsia="PMingLiU" w:hAnsi="Times New Roman" w:cs="Times New Roman"/>
          <w:b/>
          <w:kern w:val="2"/>
          <w:sz w:val="24"/>
          <w:szCs w:val="24"/>
          <w:lang w:eastAsia="zh-TW"/>
        </w:rPr>
      </w:pPr>
      <w:r>
        <w:rPr>
          <w:rFonts w:ascii="Times New Roman" w:eastAsia="PMingLiU" w:hAnsi="Times New Roman" w:cs="Times New Roman"/>
          <w:b/>
          <w:kern w:val="2"/>
          <w:sz w:val="24"/>
          <w:szCs w:val="24"/>
          <w:lang w:eastAsia="zh-TW"/>
        </w:rPr>
        <w:t>Disusun Oleh:</w:t>
      </w:r>
    </w:p>
    <w:p w:rsidR="00033F66" w:rsidRPr="00AE2F55" w:rsidRDefault="00033F66" w:rsidP="00033F66">
      <w:pPr>
        <w:widowControl w:val="0"/>
        <w:spacing w:after="0"/>
        <w:jc w:val="center"/>
        <w:rPr>
          <w:rFonts w:ascii="Times New Roman" w:eastAsia="PMingLiU" w:hAnsi="Times New Roman" w:cs="Times New Roman"/>
          <w:b/>
          <w:kern w:val="2"/>
          <w:sz w:val="24"/>
          <w:szCs w:val="24"/>
          <w:lang w:val="en-US" w:eastAsia="zh-TW"/>
        </w:rPr>
      </w:pPr>
      <w:r>
        <w:rPr>
          <w:rFonts w:ascii="Times New Roman" w:eastAsia="PMingLiU" w:hAnsi="Times New Roman" w:cs="Times New Roman"/>
          <w:b/>
          <w:kern w:val="2"/>
          <w:sz w:val="24"/>
          <w:szCs w:val="24"/>
          <w:lang w:val="en-US" w:eastAsia="zh-TW"/>
        </w:rPr>
        <w:t>NIKEN SARI DEWI</w:t>
      </w:r>
      <w:r>
        <w:rPr>
          <w:rFonts w:ascii="Times New Roman" w:eastAsia="PMingLiU" w:hAnsi="Times New Roman" w:cs="Times New Roman"/>
          <w:b/>
          <w:kern w:val="2"/>
          <w:sz w:val="24"/>
          <w:szCs w:val="24"/>
          <w:lang w:eastAsia="zh-TW"/>
        </w:rPr>
        <w:t>, S.H</w:t>
      </w:r>
    </w:p>
    <w:p w:rsidR="00033F66" w:rsidRPr="00986C5C" w:rsidRDefault="00033F66" w:rsidP="00033F66">
      <w:pPr>
        <w:widowControl w:val="0"/>
        <w:spacing w:after="0"/>
        <w:jc w:val="center"/>
        <w:rPr>
          <w:rFonts w:ascii="Times New Roman" w:eastAsia="PMingLiU" w:hAnsi="Times New Roman" w:cs="Times New Roman"/>
          <w:b/>
          <w:kern w:val="2"/>
          <w:sz w:val="24"/>
          <w:szCs w:val="24"/>
          <w:lang w:val="en-US" w:eastAsia="zh-TW"/>
        </w:rPr>
      </w:pPr>
      <w:r>
        <w:rPr>
          <w:rFonts w:ascii="Times New Roman" w:eastAsia="PMingLiU" w:hAnsi="Times New Roman" w:cs="Times New Roman"/>
          <w:b/>
          <w:kern w:val="2"/>
          <w:sz w:val="24"/>
          <w:szCs w:val="24"/>
          <w:lang w:eastAsia="zh-TW"/>
        </w:rPr>
        <w:t>NIM</w:t>
      </w:r>
      <w:r>
        <w:rPr>
          <w:rFonts w:ascii="Times New Roman" w:eastAsia="PMingLiU" w:hAnsi="Times New Roman" w:cs="Times New Roman"/>
          <w:b/>
          <w:kern w:val="2"/>
          <w:sz w:val="24"/>
          <w:szCs w:val="24"/>
          <w:lang w:val="en-US" w:eastAsia="zh-TW"/>
        </w:rPr>
        <w:t xml:space="preserve"> :</w:t>
      </w:r>
      <w:r>
        <w:rPr>
          <w:rFonts w:ascii="Times New Roman" w:eastAsia="PMingLiU" w:hAnsi="Times New Roman" w:cs="Times New Roman"/>
          <w:b/>
          <w:kern w:val="2"/>
          <w:sz w:val="24"/>
          <w:szCs w:val="24"/>
          <w:lang w:eastAsia="zh-TW"/>
        </w:rPr>
        <w:t xml:space="preserve"> 1101011541010</w:t>
      </w:r>
      <w:r>
        <w:rPr>
          <w:rFonts w:ascii="Times New Roman" w:eastAsia="PMingLiU" w:hAnsi="Times New Roman" w:cs="Times New Roman"/>
          <w:b/>
          <w:kern w:val="2"/>
          <w:sz w:val="24"/>
          <w:szCs w:val="24"/>
          <w:lang w:val="en-US" w:eastAsia="zh-TW"/>
        </w:rPr>
        <w:t>3</w:t>
      </w:r>
    </w:p>
    <w:p w:rsidR="00033F66" w:rsidRDefault="00033F66" w:rsidP="00033F66">
      <w:pPr>
        <w:widowControl w:val="0"/>
        <w:spacing w:line="480" w:lineRule="auto"/>
        <w:jc w:val="center"/>
        <w:rPr>
          <w:rFonts w:ascii="Times New Roman" w:eastAsia="PMingLiU" w:hAnsi="Times New Roman" w:cs="Times New Roman"/>
          <w:b/>
          <w:kern w:val="2"/>
          <w:sz w:val="24"/>
          <w:szCs w:val="24"/>
          <w:lang w:eastAsia="zh-TW"/>
        </w:rPr>
      </w:pPr>
    </w:p>
    <w:p w:rsidR="00033F66" w:rsidRPr="008223B9" w:rsidRDefault="00033F66" w:rsidP="00033F66">
      <w:pPr>
        <w:widowControl w:val="0"/>
        <w:spacing w:after="0" w:line="360" w:lineRule="auto"/>
        <w:jc w:val="center"/>
        <w:rPr>
          <w:rFonts w:ascii="Times New Roman" w:eastAsia="PMingLiU" w:hAnsi="Times New Roman" w:cs="Times New Roman"/>
          <w:b/>
          <w:bCs/>
          <w:kern w:val="2"/>
          <w:sz w:val="24"/>
          <w:szCs w:val="24"/>
          <w:lang w:eastAsia="zh-TW"/>
        </w:rPr>
      </w:pPr>
      <w:r w:rsidRPr="008223B9">
        <w:rPr>
          <w:rFonts w:ascii="Times New Roman" w:eastAsia="PMingLiU" w:hAnsi="Times New Roman" w:cs="Times New Roman"/>
          <w:b/>
          <w:bCs/>
          <w:kern w:val="2"/>
          <w:sz w:val="24"/>
          <w:szCs w:val="24"/>
          <w:lang w:eastAsia="zh-TW"/>
        </w:rPr>
        <w:t>Dipertahankan di depan Dewan Penguji</w:t>
      </w:r>
    </w:p>
    <w:p w:rsidR="00033F66" w:rsidRPr="008223B9" w:rsidRDefault="00033F66" w:rsidP="00033F66">
      <w:pPr>
        <w:widowControl w:val="0"/>
        <w:spacing w:after="0" w:line="360" w:lineRule="auto"/>
        <w:jc w:val="center"/>
        <w:rPr>
          <w:rFonts w:ascii="Times New Roman" w:eastAsia="PMingLiU" w:hAnsi="Times New Roman" w:cs="Times New Roman"/>
          <w:b/>
          <w:bCs/>
          <w:kern w:val="2"/>
          <w:sz w:val="24"/>
          <w:szCs w:val="24"/>
          <w:lang w:eastAsia="zh-TW"/>
        </w:rPr>
      </w:pPr>
      <w:r w:rsidRPr="008223B9">
        <w:rPr>
          <w:rFonts w:ascii="Times New Roman" w:eastAsia="PMingLiU" w:hAnsi="Times New Roman" w:cs="Times New Roman"/>
          <w:b/>
          <w:bCs/>
          <w:kern w:val="2"/>
          <w:sz w:val="24"/>
          <w:szCs w:val="24"/>
          <w:lang w:eastAsia="zh-TW"/>
        </w:rPr>
        <w:t>Pada Tanggal 23 Maret 2017</w:t>
      </w:r>
    </w:p>
    <w:p w:rsidR="00033F66" w:rsidRDefault="00033F66" w:rsidP="00033F66">
      <w:pPr>
        <w:widowControl w:val="0"/>
        <w:spacing w:after="0" w:line="480" w:lineRule="auto"/>
        <w:jc w:val="center"/>
        <w:rPr>
          <w:rFonts w:ascii="Times New Roman" w:eastAsia="PMingLiU" w:hAnsi="Times New Roman" w:cs="Times New Roman"/>
          <w:b/>
          <w:kern w:val="2"/>
          <w:sz w:val="24"/>
          <w:szCs w:val="24"/>
          <w:lang w:eastAsia="zh-TW"/>
        </w:rPr>
      </w:pPr>
    </w:p>
    <w:p w:rsidR="00033F66" w:rsidRDefault="00033F66" w:rsidP="00033F66">
      <w:pPr>
        <w:widowControl w:val="0"/>
        <w:spacing w:after="0" w:line="480" w:lineRule="auto"/>
        <w:jc w:val="center"/>
        <w:rPr>
          <w:rFonts w:ascii="Times New Roman" w:eastAsia="PMingLiU" w:hAnsi="Times New Roman" w:cs="Times New Roman"/>
          <w:b/>
          <w:kern w:val="2"/>
          <w:sz w:val="24"/>
          <w:szCs w:val="24"/>
          <w:lang w:eastAsia="zh-TW"/>
        </w:rPr>
      </w:pPr>
    </w:p>
    <w:p w:rsidR="00033F66" w:rsidRDefault="00033F66" w:rsidP="00033F66">
      <w:pPr>
        <w:widowControl w:val="0"/>
        <w:spacing w:after="0" w:line="360" w:lineRule="auto"/>
        <w:jc w:val="center"/>
        <w:rPr>
          <w:rFonts w:ascii="Times New Roman" w:eastAsia="PMingLiU" w:hAnsi="Times New Roman" w:cs="Times New Roman"/>
          <w:bCs/>
          <w:kern w:val="2"/>
          <w:sz w:val="24"/>
          <w:szCs w:val="24"/>
          <w:lang w:eastAsia="zh-TW"/>
        </w:rPr>
      </w:pPr>
      <w:r w:rsidRPr="00CB0114">
        <w:rPr>
          <w:rFonts w:ascii="Times New Roman" w:eastAsia="PMingLiU" w:hAnsi="Times New Roman" w:cs="Times New Roman"/>
          <w:bCs/>
          <w:kern w:val="2"/>
          <w:sz w:val="24"/>
          <w:szCs w:val="24"/>
          <w:lang w:eastAsia="zh-TW"/>
        </w:rPr>
        <w:t>Tesis ini telah diterima sebagai Persyaratan untuk memperoleh gelar</w:t>
      </w:r>
    </w:p>
    <w:p w:rsidR="00033F66" w:rsidRPr="00CB0114" w:rsidRDefault="00033F66" w:rsidP="00033F66">
      <w:pPr>
        <w:widowControl w:val="0"/>
        <w:spacing w:after="0" w:line="360" w:lineRule="auto"/>
        <w:jc w:val="center"/>
        <w:rPr>
          <w:rFonts w:ascii="Times New Roman" w:eastAsia="PMingLiU" w:hAnsi="Times New Roman" w:cs="Times New Roman"/>
          <w:bCs/>
          <w:kern w:val="2"/>
          <w:sz w:val="24"/>
          <w:szCs w:val="24"/>
          <w:lang w:eastAsia="zh-TW"/>
        </w:rPr>
      </w:pPr>
      <w:r w:rsidRPr="00CB0114">
        <w:rPr>
          <w:rFonts w:ascii="Times New Roman" w:eastAsia="PMingLiU" w:hAnsi="Times New Roman" w:cs="Times New Roman"/>
          <w:bCs/>
          <w:kern w:val="2"/>
          <w:sz w:val="24"/>
          <w:szCs w:val="24"/>
          <w:lang w:eastAsia="zh-TW"/>
        </w:rPr>
        <w:t>Magister Ilmu Hukum</w:t>
      </w:r>
    </w:p>
    <w:p w:rsidR="00033F66" w:rsidRDefault="00033F66" w:rsidP="00033F66">
      <w:pPr>
        <w:widowControl w:val="0"/>
        <w:spacing w:after="0" w:line="480" w:lineRule="auto"/>
        <w:jc w:val="center"/>
        <w:rPr>
          <w:rFonts w:ascii="Times New Roman" w:eastAsia="PMingLiU" w:hAnsi="Times New Roman" w:cs="Times New Roman"/>
          <w:b/>
          <w:kern w:val="2"/>
          <w:sz w:val="24"/>
          <w:szCs w:val="24"/>
          <w:lang w:eastAsia="zh-TW"/>
        </w:rPr>
      </w:pPr>
    </w:p>
    <w:p w:rsidR="00033F66" w:rsidRDefault="00033F66" w:rsidP="00033F66">
      <w:pPr>
        <w:widowControl w:val="0"/>
        <w:spacing w:after="0" w:line="480" w:lineRule="auto"/>
        <w:jc w:val="center"/>
        <w:rPr>
          <w:rFonts w:ascii="Times New Roman" w:eastAsia="PMingLiU" w:hAnsi="Times New Roman" w:cs="Times New Roman"/>
          <w:b/>
          <w:kern w:val="2"/>
          <w:sz w:val="24"/>
          <w:szCs w:val="24"/>
          <w:lang w:eastAsia="zh-TW"/>
        </w:rPr>
      </w:pPr>
    </w:p>
    <w:p w:rsidR="00033F66" w:rsidRPr="008223B9" w:rsidRDefault="00033F66" w:rsidP="00033F66">
      <w:pPr>
        <w:widowControl w:val="0"/>
        <w:spacing w:after="0" w:line="360" w:lineRule="auto"/>
        <w:rPr>
          <w:rFonts w:ascii="Times New Roman" w:eastAsia="PMingLiU" w:hAnsi="Times New Roman" w:cs="Times New Roman"/>
          <w:kern w:val="2"/>
          <w:sz w:val="24"/>
          <w:szCs w:val="24"/>
          <w:lang w:eastAsia="zh-TW"/>
        </w:rPr>
      </w:pPr>
      <w:r>
        <w:rPr>
          <w:rFonts w:ascii="Times New Roman" w:eastAsia="PMingLiU" w:hAnsi="Times New Roman" w:cs="Times New Roman"/>
          <w:kern w:val="2"/>
          <w:sz w:val="24"/>
          <w:szCs w:val="24"/>
          <w:lang w:eastAsia="zh-TW"/>
        </w:rPr>
        <w:t>Pembimbing,</w:t>
      </w:r>
      <w:r>
        <w:rPr>
          <w:rFonts w:ascii="Times New Roman" w:eastAsia="PMingLiU" w:hAnsi="Times New Roman" w:cs="Times New Roman"/>
          <w:kern w:val="2"/>
          <w:sz w:val="24"/>
          <w:szCs w:val="24"/>
          <w:lang w:eastAsia="zh-TW"/>
        </w:rPr>
        <w:tab/>
      </w:r>
      <w:r>
        <w:rPr>
          <w:rFonts w:ascii="Times New Roman" w:eastAsia="PMingLiU" w:hAnsi="Times New Roman" w:cs="Times New Roman"/>
          <w:kern w:val="2"/>
          <w:sz w:val="24"/>
          <w:szCs w:val="24"/>
          <w:lang w:eastAsia="zh-TW"/>
        </w:rPr>
        <w:tab/>
      </w:r>
      <w:r>
        <w:rPr>
          <w:rFonts w:ascii="Times New Roman" w:eastAsia="PMingLiU" w:hAnsi="Times New Roman" w:cs="Times New Roman"/>
          <w:kern w:val="2"/>
          <w:sz w:val="24"/>
          <w:szCs w:val="24"/>
          <w:lang w:eastAsia="zh-TW"/>
        </w:rPr>
        <w:tab/>
      </w:r>
      <w:r>
        <w:rPr>
          <w:rFonts w:ascii="Times New Roman" w:eastAsia="PMingLiU" w:hAnsi="Times New Roman" w:cs="Times New Roman"/>
          <w:kern w:val="2"/>
          <w:sz w:val="24"/>
          <w:szCs w:val="24"/>
          <w:lang w:eastAsia="zh-TW"/>
        </w:rPr>
        <w:tab/>
      </w:r>
      <w:r>
        <w:rPr>
          <w:rFonts w:ascii="Times New Roman" w:eastAsia="PMingLiU" w:hAnsi="Times New Roman" w:cs="Times New Roman"/>
          <w:kern w:val="2"/>
          <w:sz w:val="24"/>
          <w:szCs w:val="24"/>
          <w:lang w:eastAsia="zh-TW"/>
        </w:rPr>
        <w:tab/>
      </w:r>
      <w:r w:rsidRPr="008223B9">
        <w:rPr>
          <w:rFonts w:ascii="Times New Roman" w:eastAsia="PMingLiU" w:hAnsi="Times New Roman" w:cs="Times New Roman"/>
          <w:kern w:val="2"/>
          <w:sz w:val="24"/>
          <w:szCs w:val="24"/>
          <w:lang w:eastAsia="zh-TW"/>
        </w:rPr>
        <w:t>Mengetahui,</w:t>
      </w:r>
    </w:p>
    <w:p w:rsidR="00033F66" w:rsidRDefault="00033F66" w:rsidP="00033F66">
      <w:pPr>
        <w:widowControl w:val="0"/>
        <w:spacing w:after="0" w:line="360" w:lineRule="auto"/>
        <w:rPr>
          <w:rFonts w:ascii="Times New Roman" w:eastAsia="PMingLiU" w:hAnsi="Times New Roman" w:cs="Times New Roman"/>
          <w:b/>
          <w:kern w:val="2"/>
          <w:sz w:val="24"/>
          <w:szCs w:val="24"/>
          <w:lang w:eastAsia="zh-TW"/>
        </w:rPr>
      </w:pPr>
      <w:r w:rsidRPr="008223B9">
        <w:rPr>
          <w:rFonts w:ascii="Times New Roman" w:eastAsia="PMingLiU" w:hAnsi="Times New Roman" w:cs="Times New Roman"/>
          <w:kern w:val="2"/>
          <w:sz w:val="24"/>
          <w:szCs w:val="24"/>
          <w:lang w:val="en-US" w:eastAsia="zh-TW"/>
        </w:rPr>
        <w:t>Magister Ilmu Hukum</w:t>
      </w:r>
      <w:r w:rsidRPr="008223B9">
        <w:rPr>
          <w:rFonts w:ascii="Times New Roman" w:eastAsia="PMingLiU" w:hAnsi="Times New Roman" w:cs="Times New Roman"/>
          <w:kern w:val="2"/>
          <w:sz w:val="24"/>
          <w:szCs w:val="24"/>
          <w:lang w:eastAsia="zh-TW"/>
        </w:rPr>
        <w:tab/>
      </w:r>
      <w:r>
        <w:rPr>
          <w:rFonts w:ascii="Times New Roman" w:eastAsia="PMingLiU" w:hAnsi="Times New Roman" w:cs="Times New Roman"/>
          <w:b/>
          <w:kern w:val="2"/>
          <w:sz w:val="24"/>
          <w:szCs w:val="24"/>
          <w:lang w:eastAsia="zh-TW"/>
        </w:rPr>
        <w:tab/>
      </w:r>
      <w:r>
        <w:rPr>
          <w:rFonts w:ascii="Times New Roman" w:eastAsia="PMingLiU" w:hAnsi="Times New Roman" w:cs="Times New Roman"/>
          <w:b/>
          <w:kern w:val="2"/>
          <w:sz w:val="24"/>
          <w:szCs w:val="24"/>
          <w:lang w:eastAsia="zh-TW"/>
        </w:rPr>
        <w:tab/>
      </w:r>
      <w:r>
        <w:rPr>
          <w:rFonts w:ascii="Times New Roman" w:eastAsia="PMingLiU" w:hAnsi="Times New Roman" w:cs="Times New Roman"/>
          <w:b/>
          <w:kern w:val="2"/>
          <w:sz w:val="24"/>
          <w:szCs w:val="24"/>
          <w:lang w:eastAsia="zh-TW"/>
        </w:rPr>
        <w:tab/>
      </w:r>
      <w:r w:rsidRPr="008223B9">
        <w:rPr>
          <w:rFonts w:ascii="Times New Roman" w:eastAsia="PMingLiU" w:hAnsi="Times New Roman" w:cs="Times New Roman"/>
          <w:kern w:val="2"/>
          <w:sz w:val="24"/>
          <w:szCs w:val="24"/>
          <w:lang w:eastAsia="zh-TW"/>
        </w:rPr>
        <w:t>Ketua Program</w:t>
      </w:r>
    </w:p>
    <w:p w:rsidR="00033F66" w:rsidRDefault="00033F66" w:rsidP="00033F66">
      <w:pPr>
        <w:widowControl w:val="0"/>
        <w:spacing w:after="0" w:line="480" w:lineRule="auto"/>
        <w:rPr>
          <w:rFonts w:ascii="Times New Roman" w:eastAsia="PMingLiU" w:hAnsi="Times New Roman" w:cs="Times New Roman"/>
          <w:b/>
          <w:kern w:val="2"/>
          <w:sz w:val="24"/>
          <w:szCs w:val="24"/>
          <w:lang w:eastAsia="zh-TW"/>
        </w:rPr>
      </w:pPr>
    </w:p>
    <w:p w:rsidR="00033F66" w:rsidRDefault="00033F66" w:rsidP="00033F66">
      <w:pPr>
        <w:widowControl w:val="0"/>
        <w:spacing w:after="0" w:line="480" w:lineRule="auto"/>
        <w:rPr>
          <w:rFonts w:ascii="Times New Roman" w:eastAsia="PMingLiU" w:hAnsi="Times New Roman" w:cs="Times New Roman"/>
          <w:b/>
          <w:kern w:val="2"/>
          <w:sz w:val="24"/>
          <w:szCs w:val="24"/>
          <w:lang w:eastAsia="zh-TW"/>
        </w:rPr>
      </w:pPr>
    </w:p>
    <w:p w:rsidR="00033F66" w:rsidRDefault="00033F66" w:rsidP="00033F66">
      <w:pPr>
        <w:widowControl w:val="0"/>
        <w:spacing w:after="0" w:line="480" w:lineRule="auto"/>
        <w:rPr>
          <w:rFonts w:ascii="Times New Roman" w:eastAsia="PMingLiU" w:hAnsi="Times New Roman" w:cs="Times New Roman"/>
          <w:b/>
          <w:kern w:val="2"/>
          <w:sz w:val="24"/>
          <w:szCs w:val="24"/>
          <w:lang w:eastAsia="zh-TW"/>
        </w:rPr>
      </w:pPr>
    </w:p>
    <w:p w:rsidR="00033F66" w:rsidRPr="00986C5C" w:rsidRDefault="00033F66" w:rsidP="00033F66">
      <w:pPr>
        <w:tabs>
          <w:tab w:val="left" w:pos="0"/>
        </w:tabs>
        <w:spacing w:after="0"/>
        <w:jc w:val="both"/>
        <w:rPr>
          <w:rFonts w:asciiTheme="majorBidi" w:hAnsiTheme="majorBidi" w:cstheme="majorBidi"/>
          <w:b/>
          <w:sz w:val="24"/>
          <w:szCs w:val="24"/>
          <w:lang w:val="en-US"/>
        </w:rPr>
      </w:pPr>
      <w:r>
        <w:rPr>
          <w:rFonts w:asciiTheme="majorBidi" w:hAnsiTheme="majorBidi" w:cstheme="majorBidi"/>
          <w:b/>
          <w:sz w:val="24"/>
          <w:szCs w:val="24"/>
          <w:u w:val="single"/>
        </w:rPr>
        <w:t>Prof. Dr. S</w:t>
      </w:r>
      <w:r>
        <w:rPr>
          <w:rFonts w:asciiTheme="majorBidi" w:hAnsiTheme="majorBidi" w:cstheme="majorBidi"/>
          <w:b/>
          <w:sz w:val="24"/>
          <w:szCs w:val="24"/>
          <w:u w:val="single"/>
          <w:lang w:val="en-US"/>
        </w:rPr>
        <w:t xml:space="preserve">UTEKI, </w:t>
      </w:r>
      <w:r w:rsidRPr="00FA26F6">
        <w:rPr>
          <w:rFonts w:asciiTheme="majorBidi" w:hAnsiTheme="majorBidi" w:cstheme="majorBidi"/>
          <w:b/>
          <w:sz w:val="24"/>
          <w:szCs w:val="24"/>
          <w:u w:val="single"/>
        </w:rPr>
        <w:t>S.H.</w:t>
      </w:r>
      <w:r>
        <w:rPr>
          <w:rFonts w:asciiTheme="majorBidi" w:hAnsiTheme="majorBidi" w:cstheme="majorBidi"/>
          <w:b/>
          <w:sz w:val="24"/>
          <w:szCs w:val="24"/>
          <w:u w:val="single"/>
        </w:rPr>
        <w:t>, M.Hum</w:t>
      </w:r>
      <w:r>
        <w:rPr>
          <w:rFonts w:asciiTheme="majorBidi" w:hAnsiTheme="majorBidi" w:cstheme="majorBidi"/>
          <w:b/>
          <w:sz w:val="24"/>
          <w:szCs w:val="24"/>
          <w:lang w:val="en-US"/>
        </w:rPr>
        <w:tab/>
      </w:r>
      <w:r>
        <w:rPr>
          <w:rFonts w:asciiTheme="majorBidi" w:hAnsiTheme="majorBidi" w:cstheme="majorBidi"/>
          <w:b/>
          <w:sz w:val="24"/>
          <w:szCs w:val="24"/>
        </w:rPr>
        <w:tab/>
      </w:r>
      <w:r>
        <w:rPr>
          <w:rFonts w:asciiTheme="majorBidi" w:hAnsiTheme="majorBidi" w:cstheme="majorBidi"/>
          <w:b/>
          <w:sz w:val="24"/>
          <w:szCs w:val="24"/>
          <w:u w:val="single"/>
        </w:rPr>
        <w:t>Prof. Dr. S</w:t>
      </w:r>
      <w:r>
        <w:rPr>
          <w:rFonts w:asciiTheme="majorBidi" w:hAnsiTheme="majorBidi" w:cstheme="majorBidi"/>
          <w:b/>
          <w:sz w:val="24"/>
          <w:szCs w:val="24"/>
          <w:u w:val="single"/>
          <w:lang w:val="en-US"/>
        </w:rPr>
        <w:t>UTEKI,</w:t>
      </w:r>
      <w:r w:rsidRPr="00FA26F6">
        <w:rPr>
          <w:rFonts w:asciiTheme="majorBidi" w:hAnsiTheme="majorBidi" w:cstheme="majorBidi"/>
          <w:b/>
          <w:sz w:val="24"/>
          <w:szCs w:val="24"/>
          <w:u w:val="single"/>
        </w:rPr>
        <w:t xml:space="preserve"> S.H.</w:t>
      </w:r>
      <w:r>
        <w:rPr>
          <w:rFonts w:asciiTheme="majorBidi" w:hAnsiTheme="majorBidi" w:cstheme="majorBidi"/>
          <w:b/>
          <w:sz w:val="24"/>
          <w:szCs w:val="24"/>
          <w:u w:val="single"/>
        </w:rPr>
        <w:t>, M.Hum</w:t>
      </w:r>
    </w:p>
    <w:p w:rsidR="00033F66" w:rsidRPr="00986C5C" w:rsidRDefault="00033F66" w:rsidP="00033F66">
      <w:pPr>
        <w:tabs>
          <w:tab w:val="left" w:pos="0"/>
        </w:tabs>
        <w:spacing w:after="0"/>
        <w:rPr>
          <w:rFonts w:asciiTheme="majorBidi" w:hAnsiTheme="majorBidi" w:cstheme="majorBidi"/>
          <w:b/>
          <w:bCs/>
          <w:sz w:val="24"/>
          <w:szCs w:val="24"/>
          <w:lang w:val="en-US"/>
        </w:rPr>
      </w:pPr>
      <w:r>
        <w:rPr>
          <w:rFonts w:asciiTheme="majorBidi" w:hAnsiTheme="majorBidi" w:cstheme="majorBidi"/>
          <w:b/>
          <w:bCs/>
          <w:sz w:val="24"/>
          <w:szCs w:val="24"/>
          <w:lang w:val="en-US"/>
        </w:rPr>
        <w:t xml:space="preserve">   </w:t>
      </w:r>
      <w:r>
        <w:rPr>
          <w:rFonts w:asciiTheme="majorBidi" w:hAnsiTheme="majorBidi" w:cstheme="majorBidi"/>
          <w:b/>
          <w:bCs/>
          <w:sz w:val="24"/>
          <w:szCs w:val="24"/>
        </w:rPr>
        <w:t>NIP</w:t>
      </w:r>
      <w:r>
        <w:rPr>
          <w:rFonts w:asciiTheme="majorBidi" w:hAnsiTheme="majorBidi" w:cstheme="majorBidi"/>
          <w:b/>
          <w:bCs/>
          <w:sz w:val="24"/>
          <w:szCs w:val="24"/>
          <w:lang w:val="en-US"/>
        </w:rPr>
        <w:t xml:space="preserve"> :</w:t>
      </w:r>
      <w:r>
        <w:rPr>
          <w:rFonts w:asciiTheme="majorBidi" w:hAnsiTheme="majorBidi" w:cstheme="majorBidi"/>
          <w:b/>
          <w:bCs/>
          <w:sz w:val="24"/>
          <w:szCs w:val="24"/>
        </w:rPr>
        <w:t xml:space="preserve"> 19700202 19940</w:t>
      </w:r>
      <w:r>
        <w:rPr>
          <w:rFonts w:asciiTheme="majorBidi" w:hAnsiTheme="majorBidi" w:cstheme="majorBidi"/>
          <w:b/>
          <w:bCs/>
          <w:sz w:val="24"/>
          <w:szCs w:val="24"/>
          <w:lang w:val="en-US"/>
        </w:rPr>
        <w:t>4</w:t>
      </w:r>
      <w:r w:rsidRPr="008223B9">
        <w:rPr>
          <w:rFonts w:asciiTheme="majorBidi" w:hAnsiTheme="majorBidi" w:cstheme="majorBidi"/>
          <w:b/>
          <w:bCs/>
          <w:sz w:val="24"/>
          <w:szCs w:val="24"/>
        </w:rPr>
        <w:t xml:space="preserve"> 1 001</w:t>
      </w:r>
      <w:r w:rsidRPr="008223B9">
        <w:rPr>
          <w:rFonts w:asciiTheme="majorBidi" w:hAnsiTheme="majorBidi" w:cstheme="majorBidi"/>
          <w:b/>
          <w:bCs/>
          <w:sz w:val="24"/>
          <w:szCs w:val="24"/>
        </w:rPr>
        <w:tab/>
      </w:r>
      <w:r w:rsidRPr="008223B9">
        <w:rPr>
          <w:rFonts w:asciiTheme="majorBidi" w:hAnsiTheme="majorBidi" w:cstheme="majorBidi"/>
          <w:b/>
          <w:bCs/>
          <w:sz w:val="24"/>
          <w:szCs w:val="24"/>
        </w:rPr>
        <w:tab/>
      </w:r>
      <w:r>
        <w:rPr>
          <w:rFonts w:asciiTheme="majorBidi" w:hAnsiTheme="majorBidi" w:cstheme="majorBidi"/>
          <w:b/>
          <w:bCs/>
          <w:sz w:val="24"/>
          <w:szCs w:val="24"/>
          <w:lang w:val="en-US"/>
        </w:rPr>
        <w:t xml:space="preserve">    </w:t>
      </w:r>
      <w:r>
        <w:rPr>
          <w:rFonts w:asciiTheme="majorBidi" w:hAnsiTheme="majorBidi" w:cstheme="majorBidi"/>
          <w:b/>
          <w:bCs/>
          <w:sz w:val="24"/>
          <w:szCs w:val="24"/>
        </w:rPr>
        <w:t>NIP</w:t>
      </w:r>
      <w:r>
        <w:rPr>
          <w:rFonts w:asciiTheme="majorBidi" w:hAnsiTheme="majorBidi" w:cstheme="majorBidi"/>
          <w:b/>
          <w:bCs/>
          <w:sz w:val="24"/>
          <w:szCs w:val="24"/>
          <w:lang w:val="en-US"/>
        </w:rPr>
        <w:t xml:space="preserve"> :</w:t>
      </w:r>
      <w:r>
        <w:rPr>
          <w:rFonts w:asciiTheme="majorBidi" w:hAnsiTheme="majorBidi" w:cstheme="majorBidi"/>
          <w:b/>
          <w:bCs/>
          <w:sz w:val="24"/>
          <w:szCs w:val="24"/>
        </w:rPr>
        <w:t xml:space="preserve"> 19700202 19940</w:t>
      </w:r>
      <w:r>
        <w:rPr>
          <w:rFonts w:asciiTheme="majorBidi" w:hAnsiTheme="majorBidi" w:cstheme="majorBidi"/>
          <w:b/>
          <w:bCs/>
          <w:sz w:val="24"/>
          <w:szCs w:val="24"/>
          <w:lang w:val="en-US"/>
        </w:rPr>
        <w:t>4</w:t>
      </w:r>
      <w:r w:rsidRPr="008223B9">
        <w:rPr>
          <w:rFonts w:asciiTheme="majorBidi" w:hAnsiTheme="majorBidi" w:cstheme="majorBidi"/>
          <w:b/>
          <w:bCs/>
          <w:sz w:val="24"/>
          <w:szCs w:val="24"/>
        </w:rPr>
        <w:t xml:space="preserve"> 1 001</w:t>
      </w:r>
    </w:p>
    <w:p w:rsidR="00033F66" w:rsidRDefault="00033F66" w:rsidP="00033F66">
      <w:pPr>
        <w:widowControl w:val="0"/>
        <w:spacing w:line="480" w:lineRule="auto"/>
        <w:jc w:val="center"/>
        <w:rPr>
          <w:rFonts w:ascii="Times New Roman" w:eastAsia="PMingLiU" w:hAnsi="Times New Roman" w:cs="Times New Roman"/>
          <w:b/>
          <w:kern w:val="2"/>
          <w:sz w:val="24"/>
          <w:szCs w:val="24"/>
          <w:lang w:val="en-US" w:eastAsia="zh-TW"/>
        </w:rPr>
      </w:pPr>
      <w:r>
        <w:rPr>
          <w:rFonts w:ascii="Times New Roman" w:eastAsia="PMingLiU" w:hAnsi="Times New Roman" w:cs="Times New Roman"/>
          <w:b/>
          <w:kern w:val="2"/>
          <w:sz w:val="24"/>
          <w:szCs w:val="24"/>
          <w:lang w:eastAsia="zh-TW"/>
        </w:rPr>
        <w:lastRenderedPageBreak/>
        <w:t>HALAMAN PENGESAHAN</w:t>
      </w:r>
    </w:p>
    <w:p w:rsidR="00033F66" w:rsidRPr="00986C5C" w:rsidRDefault="00033F66" w:rsidP="00033F66">
      <w:pPr>
        <w:widowControl w:val="0"/>
        <w:spacing w:after="0" w:line="480" w:lineRule="auto"/>
        <w:jc w:val="center"/>
        <w:rPr>
          <w:rFonts w:ascii="Times New Roman" w:eastAsia="PMingLiU" w:hAnsi="Times New Roman" w:cs="Times New Roman"/>
          <w:b/>
          <w:kern w:val="2"/>
          <w:sz w:val="24"/>
          <w:szCs w:val="24"/>
          <w:lang w:val="en-US" w:eastAsia="zh-TW"/>
        </w:rPr>
      </w:pPr>
    </w:p>
    <w:p w:rsidR="00033F66" w:rsidRDefault="00033F66" w:rsidP="00033F66">
      <w:pPr>
        <w:widowControl w:val="0"/>
        <w:spacing w:line="480" w:lineRule="auto"/>
        <w:jc w:val="both"/>
        <w:rPr>
          <w:rFonts w:ascii="Times New Roman" w:eastAsia="PMingLiU" w:hAnsi="Times New Roman" w:cs="Times New Roman"/>
          <w:kern w:val="2"/>
          <w:sz w:val="24"/>
          <w:szCs w:val="24"/>
          <w:lang w:eastAsia="zh-TW"/>
        </w:rPr>
      </w:pPr>
      <w:r>
        <w:rPr>
          <w:rFonts w:ascii="Times New Roman" w:eastAsia="PMingLiU" w:hAnsi="Times New Roman" w:cs="Times New Roman"/>
          <w:kern w:val="2"/>
          <w:sz w:val="24"/>
          <w:szCs w:val="24"/>
          <w:lang w:eastAsia="zh-TW"/>
        </w:rPr>
        <w:t>Tesis ini diajukan oleh :</w:t>
      </w:r>
    </w:p>
    <w:p w:rsidR="00033F66" w:rsidRDefault="00033F66" w:rsidP="00033F66">
      <w:pPr>
        <w:widowControl w:val="0"/>
        <w:spacing w:after="0" w:line="480" w:lineRule="auto"/>
        <w:jc w:val="both"/>
        <w:rPr>
          <w:rFonts w:ascii="Times New Roman" w:eastAsia="PMingLiU" w:hAnsi="Times New Roman" w:cs="Times New Roman"/>
          <w:kern w:val="2"/>
          <w:sz w:val="24"/>
          <w:szCs w:val="24"/>
          <w:lang w:eastAsia="zh-TW"/>
        </w:rPr>
      </w:pPr>
      <w:r>
        <w:rPr>
          <w:rFonts w:ascii="Times New Roman" w:eastAsia="PMingLiU" w:hAnsi="Times New Roman" w:cs="Times New Roman"/>
          <w:kern w:val="2"/>
          <w:sz w:val="24"/>
          <w:szCs w:val="24"/>
          <w:lang w:eastAsia="zh-TW"/>
        </w:rPr>
        <w:t>Nama Mahasiswa</w:t>
      </w:r>
      <w:r>
        <w:rPr>
          <w:rFonts w:ascii="Times New Roman" w:eastAsia="PMingLiU" w:hAnsi="Times New Roman" w:cs="Times New Roman"/>
          <w:kern w:val="2"/>
          <w:sz w:val="24"/>
          <w:szCs w:val="24"/>
          <w:lang w:eastAsia="zh-TW"/>
        </w:rPr>
        <w:tab/>
      </w:r>
      <w:r>
        <w:rPr>
          <w:rFonts w:ascii="Times New Roman" w:eastAsia="PMingLiU" w:hAnsi="Times New Roman" w:cs="Times New Roman"/>
          <w:kern w:val="2"/>
          <w:sz w:val="24"/>
          <w:szCs w:val="24"/>
          <w:lang w:eastAsia="zh-TW"/>
        </w:rPr>
        <w:tab/>
        <w:t>: NIKEN SARI DEWI, S.H</w:t>
      </w:r>
    </w:p>
    <w:p w:rsidR="00033F66" w:rsidRDefault="00033F66" w:rsidP="00033F66">
      <w:pPr>
        <w:widowControl w:val="0"/>
        <w:spacing w:after="0" w:line="480" w:lineRule="auto"/>
        <w:jc w:val="both"/>
        <w:rPr>
          <w:rFonts w:ascii="Times New Roman" w:eastAsia="PMingLiU" w:hAnsi="Times New Roman" w:cs="Times New Roman"/>
          <w:kern w:val="2"/>
          <w:sz w:val="24"/>
          <w:szCs w:val="24"/>
          <w:lang w:eastAsia="zh-TW"/>
        </w:rPr>
      </w:pPr>
      <w:r>
        <w:rPr>
          <w:rFonts w:ascii="Times New Roman" w:eastAsia="PMingLiU" w:hAnsi="Times New Roman" w:cs="Times New Roman"/>
          <w:kern w:val="2"/>
          <w:sz w:val="24"/>
          <w:szCs w:val="24"/>
          <w:lang w:eastAsia="zh-TW"/>
        </w:rPr>
        <w:t>NIM</w:t>
      </w:r>
      <w:r>
        <w:rPr>
          <w:rFonts w:ascii="Times New Roman" w:eastAsia="PMingLiU" w:hAnsi="Times New Roman" w:cs="Times New Roman"/>
          <w:kern w:val="2"/>
          <w:sz w:val="24"/>
          <w:szCs w:val="24"/>
          <w:lang w:eastAsia="zh-TW"/>
        </w:rPr>
        <w:tab/>
      </w:r>
      <w:r>
        <w:rPr>
          <w:rFonts w:ascii="Times New Roman" w:eastAsia="PMingLiU" w:hAnsi="Times New Roman" w:cs="Times New Roman"/>
          <w:kern w:val="2"/>
          <w:sz w:val="24"/>
          <w:szCs w:val="24"/>
          <w:lang w:eastAsia="zh-TW"/>
        </w:rPr>
        <w:tab/>
      </w:r>
      <w:r>
        <w:rPr>
          <w:rFonts w:ascii="Times New Roman" w:eastAsia="PMingLiU" w:hAnsi="Times New Roman" w:cs="Times New Roman"/>
          <w:kern w:val="2"/>
          <w:sz w:val="24"/>
          <w:szCs w:val="24"/>
          <w:lang w:eastAsia="zh-TW"/>
        </w:rPr>
        <w:tab/>
      </w:r>
      <w:r>
        <w:rPr>
          <w:rFonts w:ascii="Times New Roman" w:eastAsia="PMingLiU" w:hAnsi="Times New Roman" w:cs="Times New Roman"/>
          <w:kern w:val="2"/>
          <w:sz w:val="24"/>
          <w:szCs w:val="24"/>
          <w:lang w:eastAsia="zh-TW"/>
        </w:rPr>
        <w:tab/>
        <w:t>: 11010115410103</w:t>
      </w:r>
    </w:p>
    <w:p w:rsidR="00033F66" w:rsidRDefault="00033F66" w:rsidP="00033F66">
      <w:pPr>
        <w:widowControl w:val="0"/>
        <w:spacing w:after="0" w:line="480" w:lineRule="auto"/>
        <w:jc w:val="both"/>
        <w:rPr>
          <w:rFonts w:ascii="Times New Roman" w:eastAsia="PMingLiU" w:hAnsi="Times New Roman" w:cs="Times New Roman"/>
          <w:kern w:val="2"/>
          <w:sz w:val="24"/>
          <w:szCs w:val="24"/>
          <w:lang w:eastAsia="zh-TW"/>
        </w:rPr>
      </w:pPr>
      <w:r>
        <w:rPr>
          <w:rFonts w:ascii="Times New Roman" w:eastAsia="PMingLiU" w:hAnsi="Times New Roman" w:cs="Times New Roman"/>
          <w:kern w:val="2"/>
          <w:sz w:val="24"/>
          <w:szCs w:val="24"/>
          <w:lang w:eastAsia="zh-TW"/>
        </w:rPr>
        <w:t>Program Studi</w:t>
      </w:r>
      <w:r>
        <w:rPr>
          <w:rFonts w:ascii="Times New Roman" w:eastAsia="PMingLiU" w:hAnsi="Times New Roman" w:cs="Times New Roman"/>
          <w:kern w:val="2"/>
          <w:sz w:val="24"/>
          <w:szCs w:val="24"/>
          <w:lang w:eastAsia="zh-TW"/>
        </w:rPr>
        <w:tab/>
      </w:r>
      <w:r>
        <w:rPr>
          <w:rFonts w:ascii="Times New Roman" w:eastAsia="PMingLiU" w:hAnsi="Times New Roman" w:cs="Times New Roman"/>
          <w:kern w:val="2"/>
          <w:sz w:val="24"/>
          <w:szCs w:val="24"/>
          <w:lang w:eastAsia="zh-TW"/>
        </w:rPr>
        <w:tab/>
      </w:r>
      <w:r>
        <w:rPr>
          <w:rFonts w:ascii="Times New Roman" w:eastAsia="PMingLiU" w:hAnsi="Times New Roman" w:cs="Times New Roman"/>
          <w:kern w:val="2"/>
          <w:sz w:val="24"/>
          <w:szCs w:val="24"/>
          <w:lang w:eastAsia="zh-TW"/>
        </w:rPr>
        <w:tab/>
        <w:t>: Magister Ilmu Hukum</w:t>
      </w:r>
    </w:p>
    <w:p w:rsidR="00033F66" w:rsidRDefault="00033F66" w:rsidP="00033F66">
      <w:pPr>
        <w:widowControl w:val="0"/>
        <w:spacing w:after="0" w:line="480" w:lineRule="auto"/>
        <w:jc w:val="both"/>
        <w:rPr>
          <w:rFonts w:ascii="Times New Roman" w:eastAsia="PMingLiU" w:hAnsi="Times New Roman" w:cs="Times New Roman"/>
          <w:kern w:val="2"/>
          <w:sz w:val="24"/>
          <w:szCs w:val="24"/>
          <w:lang w:eastAsia="zh-TW"/>
        </w:rPr>
      </w:pPr>
      <w:r>
        <w:rPr>
          <w:rFonts w:ascii="Times New Roman" w:eastAsia="PMingLiU" w:hAnsi="Times New Roman" w:cs="Times New Roman"/>
          <w:kern w:val="2"/>
          <w:sz w:val="24"/>
          <w:szCs w:val="24"/>
          <w:lang w:eastAsia="zh-TW"/>
        </w:rPr>
        <w:t>Judul Tesis</w:t>
      </w:r>
      <w:r>
        <w:rPr>
          <w:rFonts w:ascii="Times New Roman" w:eastAsia="PMingLiU" w:hAnsi="Times New Roman" w:cs="Times New Roman"/>
          <w:kern w:val="2"/>
          <w:sz w:val="24"/>
          <w:szCs w:val="24"/>
          <w:lang w:eastAsia="zh-TW"/>
        </w:rPr>
        <w:tab/>
      </w:r>
      <w:r>
        <w:rPr>
          <w:rFonts w:ascii="Times New Roman" w:eastAsia="PMingLiU" w:hAnsi="Times New Roman" w:cs="Times New Roman"/>
          <w:kern w:val="2"/>
          <w:sz w:val="24"/>
          <w:szCs w:val="24"/>
          <w:lang w:eastAsia="zh-TW"/>
        </w:rPr>
        <w:tab/>
      </w:r>
      <w:r>
        <w:rPr>
          <w:rFonts w:ascii="Times New Roman" w:eastAsia="PMingLiU" w:hAnsi="Times New Roman" w:cs="Times New Roman"/>
          <w:kern w:val="2"/>
          <w:sz w:val="24"/>
          <w:szCs w:val="24"/>
          <w:lang w:eastAsia="zh-TW"/>
        </w:rPr>
        <w:tab/>
        <w:t xml:space="preserve">: Obstruksi Pelaksanaan Lisensi Wajib Paten dalam </w:t>
      </w:r>
    </w:p>
    <w:p w:rsidR="00033F66" w:rsidRDefault="00033F66" w:rsidP="00033F66">
      <w:pPr>
        <w:widowControl w:val="0"/>
        <w:spacing w:after="0" w:line="480" w:lineRule="auto"/>
        <w:ind w:left="2160" w:firstLine="720"/>
        <w:jc w:val="both"/>
        <w:rPr>
          <w:rFonts w:ascii="Times New Roman" w:eastAsia="PMingLiU" w:hAnsi="Times New Roman" w:cs="Times New Roman"/>
          <w:kern w:val="2"/>
          <w:sz w:val="24"/>
          <w:szCs w:val="24"/>
          <w:lang w:eastAsia="zh-TW"/>
        </w:rPr>
      </w:pPr>
      <w:r>
        <w:rPr>
          <w:rFonts w:ascii="Times New Roman" w:eastAsia="PMingLiU" w:hAnsi="Times New Roman" w:cs="Times New Roman"/>
          <w:kern w:val="2"/>
          <w:sz w:val="24"/>
          <w:szCs w:val="24"/>
          <w:lang w:eastAsia="zh-TW"/>
        </w:rPr>
        <w:t xml:space="preserve">  Rangka Alih Teknologi pada Perusahaan Farmasi </w:t>
      </w:r>
    </w:p>
    <w:p w:rsidR="00033F66" w:rsidRDefault="00033F66" w:rsidP="00033F66">
      <w:pPr>
        <w:widowControl w:val="0"/>
        <w:spacing w:line="480" w:lineRule="auto"/>
        <w:ind w:left="2160" w:firstLine="720"/>
        <w:jc w:val="both"/>
        <w:rPr>
          <w:rFonts w:ascii="Times New Roman" w:eastAsia="PMingLiU" w:hAnsi="Times New Roman" w:cs="Times New Roman"/>
          <w:kern w:val="2"/>
          <w:sz w:val="24"/>
          <w:szCs w:val="24"/>
          <w:lang w:eastAsia="zh-TW"/>
        </w:rPr>
      </w:pPr>
      <w:r>
        <w:rPr>
          <w:rFonts w:ascii="Times New Roman" w:eastAsia="PMingLiU" w:hAnsi="Times New Roman" w:cs="Times New Roman"/>
          <w:kern w:val="2"/>
          <w:sz w:val="24"/>
          <w:szCs w:val="24"/>
          <w:lang w:eastAsia="zh-TW"/>
        </w:rPr>
        <w:t xml:space="preserve">  di Indonesia</w:t>
      </w:r>
    </w:p>
    <w:p w:rsidR="00033F66" w:rsidRDefault="00033F66" w:rsidP="00033F66">
      <w:pPr>
        <w:widowControl w:val="0"/>
        <w:spacing w:after="0" w:line="480" w:lineRule="auto"/>
        <w:ind w:left="2160" w:firstLine="720"/>
        <w:jc w:val="both"/>
        <w:rPr>
          <w:rFonts w:ascii="Times New Roman" w:eastAsia="PMingLiU" w:hAnsi="Times New Roman" w:cs="Times New Roman"/>
          <w:kern w:val="2"/>
          <w:sz w:val="24"/>
          <w:szCs w:val="24"/>
          <w:lang w:eastAsia="zh-TW"/>
        </w:rPr>
      </w:pPr>
    </w:p>
    <w:p w:rsidR="00033F66" w:rsidRDefault="00033F66" w:rsidP="00033F66">
      <w:pPr>
        <w:widowControl w:val="0"/>
        <w:spacing w:after="0" w:line="480" w:lineRule="auto"/>
        <w:jc w:val="center"/>
        <w:rPr>
          <w:rFonts w:ascii="Times New Roman" w:eastAsia="PMingLiU" w:hAnsi="Times New Roman" w:cs="Times New Roman"/>
          <w:kern w:val="2"/>
          <w:sz w:val="24"/>
          <w:szCs w:val="24"/>
          <w:lang w:eastAsia="zh-TW"/>
        </w:rPr>
      </w:pPr>
      <w:r>
        <w:rPr>
          <w:rFonts w:ascii="Times New Roman" w:eastAsia="PMingLiU" w:hAnsi="Times New Roman" w:cs="Times New Roman"/>
          <w:kern w:val="2"/>
          <w:sz w:val="24"/>
          <w:szCs w:val="24"/>
          <w:lang w:eastAsia="zh-TW"/>
        </w:rPr>
        <w:t>Telah Diuji dan Berhasil dipertahankan di Hadapan Dosen Penguji</w:t>
      </w:r>
    </w:p>
    <w:p w:rsidR="00033F66" w:rsidRDefault="00033F66" w:rsidP="00033F66">
      <w:pPr>
        <w:widowControl w:val="0"/>
        <w:spacing w:line="480" w:lineRule="auto"/>
        <w:jc w:val="center"/>
        <w:rPr>
          <w:rFonts w:ascii="Times New Roman" w:eastAsia="PMingLiU" w:hAnsi="Times New Roman" w:cs="Times New Roman"/>
          <w:kern w:val="2"/>
          <w:sz w:val="24"/>
          <w:szCs w:val="24"/>
          <w:lang w:eastAsia="zh-TW"/>
        </w:rPr>
      </w:pPr>
      <w:r>
        <w:rPr>
          <w:rFonts w:ascii="Times New Roman" w:eastAsia="PMingLiU" w:hAnsi="Times New Roman" w:cs="Times New Roman"/>
          <w:kern w:val="2"/>
          <w:sz w:val="24"/>
          <w:szCs w:val="24"/>
          <w:lang w:eastAsia="zh-TW"/>
        </w:rPr>
        <w:t>Pada Hari : Kamis, Tanggal : 23 Maret 2017</w:t>
      </w:r>
    </w:p>
    <w:p w:rsidR="00033F66" w:rsidRDefault="00033F66" w:rsidP="00033F66">
      <w:pPr>
        <w:widowControl w:val="0"/>
        <w:spacing w:after="0" w:line="480" w:lineRule="auto"/>
        <w:jc w:val="center"/>
        <w:rPr>
          <w:rFonts w:ascii="Times New Roman" w:eastAsia="PMingLiU" w:hAnsi="Times New Roman" w:cs="Times New Roman"/>
          <w:kern w:val="2"/>
          <w:sz w:val="24"/>
          <w:szCs w:val="24"/>
          <w:lang w:eastAsia="zh-TW"/>
        </w:rPr>
      </w:pPr>
    </w:p>
    <w:p w:rsidR="00033F66" w:rsidRDefault="00033F66" w:rsidP="00033F66">
      <w:pPr>
        <w:widowControl w:val="0"/>
        <w:spacing w:line="480" w:lineRule="auto"/>
        <w:jc w:val="center"/>
        <w:rPr>
          <w:rFonts w:ascii="Times New Roman" w:eastAsia="PMingLiU" w:hAnsi="Times New Roman" w:cs="Times New Roman"/>
          <w:b/>
          <w:kern w:val="2"/>
          <w:sz w:val="24"/>
          <w:szCs w:val="24"/>
          <w:lang w:eastAsia="zh-TW"/>
        </w:rPr>
      </w:pPr>
      <w:r w:rsidRPr="000E2C19">
        <w:rPr>
          <w:rFonts w:ascii="Times New Roman" w:eastAsia="PMingLiU" w:hAnsi="Times New Roman" w:cs="Times New Roman"/>
          <w:b/>
          <w:kern w:val="2"/>
          <w:sz w:val="24"/>
          <w:szCs w:val="24"/>
          <w:lang w:eastAsia="zh-TW"/>
        </w:rPr>
        <w:t>Dosen Penguji</w:t>
      </w:r>
    </w:p>
    <w:p w:rsidR="00033F66" w:rsidRDefault="00033F66" w:rsidP="00033F66">
      <w:pPr>
        <w:pStyle w:val="ListParagraph"/>
        <w:widowControl w:val="0"/>
        <w:numPr>
          <w:ilvl w:val="0"/>
          <w:numId w:val="91"/>
        </w:numPr>
        <w:spacing w:line="480" w:lineRule="auto"/>
        <w:ind w:left="426"/>
        <w:rPr>
          <w:rFonts w:ascii="Times New Roman" w:eastAsia="PMingLiU" w:hAnsi="Times New Roman" w:cs="Times New Roman"/>
          <w:kern w:val="2"/>
          <w:sz w:val="24"/>
          <w:szCs w:val="24"/>
          <w:lang w:eastAsia="zh-TW"/>
        </w:rPr>
      </w:pPr>
      <w:r>
        <w:rPr>
          <w:rFonts w:ascii="Times New Roman" w:eastAsia="PMingLiU" w:hAnsi="Times New Roman" w:cs="Times New Roman"/>
          <w:kern w:val="2"/>
          <w:sz w:val="24"/>
          <w:szCs w:val="24"/>
          <w:lang w:eastAsia="zh-TW"/>
        </w:rPr>
        <w:t>Pembimbing</w:t>
      </w:r>
      <w:r>
        <w:rPr>
          <w:rFonts w:ascii="Times New Roman" w:eastAsia="PMingLiU" w:hAnsi="Times New Roman" w:cs="Times New Roman"/>
          <w:kern w:val="2"/>
          <w:sz w:val="24"/>
          <w:szCs w:val="24"/>
          <w:lang w:eastAsia="zh-TW"/>
        </w:rPr>
        <w:tab/>
        <w:t>: Prof. Dr. SUTEKI, S.H., M.Hum</w:t>
      </w:r>
      <w:r>
        <w:rPr>
          <w:rFonts w:ascii="Times New Roman" w:eastAsia="PMingLiU" w:hAnsi="Times New Roman" w:cs="Times New Roman"/>
          <w:kern w:val="2"/>
          <w:sz w:val="24"/>
          <w:szCs w:val="24"/>
          <w:lang w:eastAsia="zh-TW"/>
        </w:rPr>
        <w:tab/>
      </w:r>
      <w:r>
        <w:rPr>
          <w:rFonts w:ascii="Times New Roman" w:eastAsia="PMingLiU" w:hAnsi="Times New Roman" w:cs="Times New Roman"/>
          <w:kern w:val="2"/>
          <w:sz w:val="24"/>
          <w:szCs w:val="24"/>
          <w:lang w:eastAsia="zh-TW"/>
        </w:rPr>
        <w:tab/>
        <w:t>(</w:t>
      </w:r>
      <w:r>
        <w:rPr>
          <w:rFonts w:ascii="Times New Roman" w:eastAsia="PMingLiU" w:hAnsi="Times New Roman" w:cs="Times New Roman"/>
          <w:kern w:val="2"/>
          <w:sz w:val="24"/>
          <w:szCs w:val="24"/>
          <w:lang w:eastAsia="zh-TW"/>
        </w:rPr>
        <w:tab/>
        <w:t xml:space="preserve">          )</w:t>
      </w:r>
    </w:p>
    <w:p w:rsidR="00033F66" w:rsidRPr="007B7DFA" w:rsidRDefault="00033F66" w:rsidP="00033F66">
      <w:pPr>
        <w:pStyle w:val="ListParagraph"/>
        <w:widowControl w:val="0"/>
        <w:spacing w:after="0" w:line="480" w:lineRule="auto"/>
        <w:ind w:left="426"/>
        <w:rPr>
          <w:rFonts w:ascii="Times New Roman" w:eastAsia="PMingLiU" w:hAnsi="Times New Roman" w:cs="Times New Roman"/>
          <w:kern w:val="2"/>
          <w:sz w:val="24"/>
          <w:szCs w:val="24"/>
          <w:lang w:eastAsia="zh-TW"/>
        </w:rPr>
      </w:pPr>
    </w:p>
    <w:p w:rsidR="00033F66" w:rsidRDefault="00033F66" w:rsidP="00033F66">
      <w:pPr>
        <w:pStyle w:val="ListParagraph"/>
        <w:widowControl w:val="0"/>
        <w:numPr>
          <w:ilvl w:val="0"/>
          <w:numId w:val="91"/>
        </w:numPr>
        <w:spacing w:after="0" w:line="480" w:lineRule="auto"/>
        <w:ind w:left="426"/>
        <w:rPr>
          <w:rFonts w:ascii="Times New Roman" w:eastAsia="PMingLiU" w:hAnsi="Times New Roman" w:cs="Times New Roman"/>
          <w:kern w:val="2"/>
          <w:sz w:val="24"/>
          <w:szCs w:val="24"/>
          <w:lang w:eastAsia="zh-TW"/>
        </w:rPr>
      </w:pPr>
      <w:r>
        <w:rPr>
          <w:rFonts w:ascii="Times New Roman" w:eastAsia="PMingLiU" w:hAnsi="Times New Roman" w:cs="Times New Roman"/>
          <w:kern w:val="2"/>
          <w:sz w:val="24"/>
          <w:szCs w:val="24"/>
          <w:lang w:eastAsia="zh-TW"/>
        </w:rPr>
        <w:t>Penguji I</w:t>
      </w:r>
      <w:r>
        <w:rPr>
          <w:rFonts w:ascii="Times New Roman" w:eastAsia="PMingLiU" w:hAnsi="Times New Roman" w:cs="Times New Roman"/>
          <w:kern w:val="2"/>
          <w:sz w:val="24"/>
          <w:szCs w:val="24"/>
          <w:lang w:eastAsia="zh-TW"/>
        </w:rPr>
        <w:tab/>
      </w:r>
      <w:r>
        <w:rPr>
          <w:rFonts w:ascii="Times New Roman" w:eastAsia="PMingLiU" w:hAnsi="Times New Roman" w:cs="Times New Roman"/>
          <w:kern w:val="2"/>
          <w:sz w:val="24"/>
          <w:szCs w:val="24"/>
          <w:lang w:eastAsia="zh-TW"/>
        </w:rPr>
        <w:tab/>
        <w:t xml:space="preserve">: Prof. Dr. BUDI SANTOSO, S.H., M.S     </w:t>
      </w:r>
      <w:r>
        <w:rPr>
          <w:rFonts w:ascii="Times New Roman" w:eastAsia="PMingLiU" w:hAnsi="Times New Roman" w:cs="Times New Roman"/>
          <w:kern w:val="2"/>
          <w:sz w:val="24"/>
          <w:szCs w:val="24"/>
          <w:lang w:eastAsia="zh-TW"/>
        </w:rPr>
        <w:tab/>
        <w:t>(</w:t>
      </w:r>
      <w:r>
        <w:rPr>
          <w:rFonts w:ascii="Times New Roman" w:eastAsia="PMingLiU" w:hAnsi="Times New Roman" w:cs="Times New Roman"/>
          <w:kern w:val="2"/>
          <w:sz w:val="24"/>
          <w:szCs w:val="24"/>
          <w:lang w:eastAsia="zh-TW"/>
        </w:rPr>
        <w:tab/>
        <w:t xml:space="preserve">          )</w:t>
      </w:r>
    </w:p>
    <w:p w:rsidR="00033F66" w:rsidRPr="007B7DFA" w:rsidRDefault="00033F66" w:rsidP="00033F66">
      <w:pPr>
        <w:widowControl w:val="0"/>
        <w:spacing w:after="0" w:line="480" w:lineRule="auto"/>
        <w:rPr>
          <w:rFonts w:ascii="Times New Roman" w:eastAsia="PMingLiU" w:hAnsi="Times New Roman" w:cs="Times New Roman"/>
          <w:kern w:val="2"/>
          <w:sz w:val="24"/>
          <w:szCs w:val="24"/>
          <w:lang w:eastAsia="zh-TW"/>
        </w:rPr>
      </w:pPr>
    </w:p>
    <w:p w:rsidR="00033F66" w:rsidRDefault="00033F66" w:rsidP="00033F66">
      <w:pPr>
        <w:pStyle w:val="ListParagraph"/>
        <w:widowControl w:val="0"/>
        <w:numPr>
          <w:ilvl w:val="0"/>
          <w:numId w:val="91"/>
        </w:numPr>
        <w:spacing w:line="480" w:lineRule="auto"/>
        <w:ind w:left="426"/>
        <w:rPr>
          <w:rFonts w:ascii="Times New Roman" w:eastAsia="PMingLiU" w:hAnsi="Times New Roman" w:cs="Times New Roman"/>
          <w:kern w:val="2"/>
          <w:sz w:val="24"/>
          <w:szCs w:val="24"/>
          <w:lang w:eastAsia="zh-TW"/>
        </w:rPr>
      </w:pPr>
      <w:r>
        <w:rPr>
          <w:rFonts w:ascii="Times New Roman" w:eastAsia="PMingLiU" w:hAnsi="Times New Roman" w:cs="Times New Roman"/>
          <w:kern w:val="2"/>
          <w:sz w:val="24"/>
          <w:szCs w:val="24"/>
          <w:lang w:eastAsia="zh-TW"/>
        </w:rPr>
        <w:t>Penguji II</w:t>
      </w:r>
      <w:r>
        <w:rPr>
          <w:rFonts w:ascii="Times New Roman" w:eastAsia="PMingLiU" w:hAnsi="Times New Roman" w:cs="Times New Roman"/>
          <w:kern w:val="2"/>
          <w:sz w:val="24"/>
          <w:szCs w:val="24"/>
          <w:lang w:eastAsia="zh-TW"/>
        </w:rPr>
        <w:tab/>
      </w:r>
      <w:r>
        <w:rPr>
          <w:rFonts w:ascii="Times New Roman" w:eastAsia="PMingLiU" w:hAnsi="Times New Roman" w:cs="Times New Roman"/>
          <w:kern w:val="2"/>
          <w:sz w:val="24"/>
          <w:szCs w:val="24"/>
          <w:lang w:eastAsia="zh-TW"/>
        </w:rPr>
        <w:tab/>
        <w:t>: Dr. KHOLIS ROISAH, S.H., M.Hum</w:t>
      </w:r>
      <w:r>
        <w:rPr>
          <w:rFonts w:ascii="Times New Roman" w:eastAsia="PMingLiU" w:hAnsi="Times New Roman" w:cs="Times New Roman"/>
          <w:kern w:val="2"/>
          <w:sz w:val="24"/>
          <w:szCs w:val="24"/>
          <w:lang w:eastAsia="zh-TW"/>
        </w:rPr>
        <w:tab/>
        <w:t>(</w:t>
      </w:r>
      <w:r>
        <w:rPr>
          <w:rFonts w:ascii="Times New Roman" w:eastAsia="PMingLiU" w:hAnsi="Times New Roman" w:cs="Times New Roman"/>
          <w:kern w:val="2"/>
          <w:sz w:val="24"/>
          <w:szCs w:val="24"/>
          <w:lang w:eastAsia="zh-TW"/>
        </w:rPr>
        <w:tab/>
        <w:t xml:space="preserve">          )</w:t>
      </w:r>
    </w:p>
    <w:p w:rsidR="00033F66" w:rsidRDefault="00033F66" w:rsidP="00033F66">
      <w:pPr>
        <w:pStyle w:val="ListParagraph"/>
        <w:rPr>
          <w:rFonts w:ascii="Times New Roman" w:eastAsia="PMingLiU" w:hAnsi="Times New Roman" w:cs="Times New Roman"/>
          <w:kern w:val="2"/>
          <w:sz w:val="24"/>
          <w:szCs w:val="24"/>
          <w:lang w:eastAsia="zh-TW"/>
        </w:rPr>
      </w:pPr>
    </w:p>
    <w:p w:rsidR="00033F66" w:rsidRPr="007B7DFA" w:rsidRDefault="00033F66" w:rsidP="00033F66">
      <w:pPr>
        <w:pStyle w:val="ListParagraph"/>
        <w:rPr>
          <w:rFonts w:ascii="Times New Roman" w:eastAsia="PMingLiU" w:hAnsi="Times New Roman" w:cs="Times New Roman"/>
          <w:kern w:val="2"/>
          <w:sz w:val="24"/>
          <w:szCs w:val="24"/>
          <w:lang w:eastAsia="zh-TW"/>
        </w:rPr>
      </w:pPr>
    </w:p>
    <w:p w:rsidR="00033F66" w:rsidRPr="00A85FF7" w:rsidRDefault="00033F66" w:rsidP="00033F66">
      <w:pPr>
        <w:widowControl w:val="0"/>
        <w:spacing w:line="480" w:lineRule="auto"/>
        <w:rPr>
          <w:rFonts w:ascii="Times New Roman" w:eastAsia="PMingLiU" w:hAnsi="Times New Roman" w:cs="Times New Roman"/>
          <w:b/>
          <w:kern w:val="2"/>
          <w:sz w:val="24"/>
          <w:szCs w:val="24"/>
          <w:lang w:eastAsia="zh-TW"/>
        </w:rPr>
      </w:pPr>
      <w:r w:rsidRPr="00A85FF7">
        <w:rPr>
          <w:rFonts w:ascii="Times New Roman" w:eastAsia="PMingLiU" w:hAnsi="Times New Roman" w:cs="Times New Roman"/>
          <w:b/>
          <w:kern w:val="2"/>
          <w:sz w:val="24"/>
          <w:szCs w:val="24"/>
          <w:lang w:eastAsia="zh-TW"/>
        </w:rPr>
        <w:t>Ditetapkan di Semarang.</w:t>
      </w:r>
    </w:p>
    <w:p w:rsidR="00033F66" w:rsidRDefault="00033F66" w:rsidP="00033F66">
      <w:pPr>
        <w:jc w:val="center"/>
        <w:rPr>
          <w:rFonts w:asciiTheme="majorBidi" w:hAnsiTheme="majorBidi" w:cstheme="majorBidi"/>
          <w:b/>
          <w:bCs/>
          <w:sz w:val="24"/>
          <w:szCs w:val="24"/>
        </w:rPr>
      </w:pPr>
      <w:r>
        <w:rPr>
          <w:rFonts w:asciiTheme="majorBidi" w:hAnsiTheme="majorBidi" w:cstheme="majorBidi"/>
          <w:b/>
          <w:bCs/>
          <w:sz w:val="24"/>
          <w:szCs w:val="24"/>
        </w:rPr>
        <w:lastRenderedPageBreak/>
        <w:t>PERNYATAAN KEASLIAN KARYA ILMIAH</w:t>
      </w:r>
    </w:p>
    <w:p w:rsidR="00033F66" w:rsidRDefault="00033F66" w:rsidP="00033F66">
      <w:pPr>
        <w:jc w:val="both"/>
        <w:rPr>
          <w:rFonts w:asciiTheme="majorBidi" w:hAnsiTheme="majorBidi" w:cstheme="majorBidi"/>
          <w:sz w:val="24"/>
          <w:szCs w:val="24"/>
        </w:rPr>
      </w:pPr>
    </w:p>
    <w:p w:rsidR="00033F66" w:rsidRDefault="00033F66" w:rsidP="00033F66">
      <w:pPr>
        <w:jc w:val="both"/>
        <w:rPr>
          <w:rFonts w:asciiTheme="majorBidi" w:hAnsiTheme="majorBidi" w:cstheme="majorBidi"/>
          <w:sz w:val="24"/>
          <w:szCs w:val="24"/>
        </w:rPr>
      </w:pPr>
      <w:r>
        <w:rPr>
          <w:rFonts w:asciiTheme="majorBidi" w:hAnsiTheme="majorBidi" w:cstheme="majorBidi"/>
          <w:sz w:val="24"/>
          <w:szCs w:val="24"/>
        </w:rPr>
        <w:tab/>
        <w:t>Dengan ini saya, Niken Sari Dewi, S.H., menyatakan bahwa Karya Ilmiah/Tesis ini adalah hasil karya saya sendiri dan Karya Ilmiah ini belum pernah diajukan sebagai pemenuhan persyaratan untuk memperoleh gelas Kesarjanaan Strata Satu (S1), maupun Magister (S2) dari Universitas Diponegoro maupun Perguruan Tinggi lain.</w:t>
      </w:r>
    </w:p>
    <w:p w:rsidR="00033F66" w:rsidRDefault="00033F66" w:rsidP="00033F66">
      <w:pPr>
        <w:jc w:val="both"/>
        <w:rPr>
          <w:rFonts w:asciiTheme="majorBidi" w:hAnsiTheme="majorBidi" w:cstheme="majorBidi"/>
          <w:sz w:val="24"/>
          <w:szCs w:val="24"/>
        </w:rPr>
      </w:pPr>
      <w:r>
        <w:rPr>
          <w:rFonts w:asciiTheme="majorBidi" w:hAnsiTheme="majorBidi" w:cstheme="majorBidi"/>
          <w:sz w:val="24"/>
          <w:szCs w:val="24"/>
        </w:rPr>
        <w:tab/>
        <w:t>Semua informasi yang dimuat dalam Karya Ilmiah ini yang berasal dari penulis lain baik yang dipublikasikan atau tidak, telah diberikan penghargaan dengan mengutip nama sumber penulis secara benar dan semua isi dari Karya Ilmiah/Tesis ini sepenuhnya menjadi tanggung jawab saya sebagai penulis.</w:t>
      </w:r>
    </w:p>
    <w:p w:rsidR="00033F66" w:rsidRDefault="00033F66" w:rsidP="00033F66">
      <w:pPr>
        <w:jc w:val="both"/>
        <w:rPr>
          <w:rFonts w:asciiTheme="majorBidi" w:hAnsiTheme="majorBidi" w:cstheme="majorBidi"/>
          <w:sz w:val="24"/>
          <w:szCs w:val="24"/>
        </w:rPr>
      </w:pPr>
    </w:p>
    <w:p w:rsidR="00033F66" w:rsidRDefault="00033F66" w:rsidP="00033F66">
      <w:pPr>
        <w:jc w:val="both"/>
        <w:rPr>
          <w:rFonts w:asciiTheme="majorBidi" w:hAnsiTheme="majorBidi" w:cstheme="majorBidi"/>
          <w:sz w:val="24"/>
          <w:szCs w:val="24"/>
        </w:rPr>
      </w:pPr>
    </w:p>
    <w:p w:rsidR="00033F66" w:rsidRDefault="00033F66" w:rsidP="00033F66">
      <w:pPr>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Semarang,</w:t>
      </w:r>
      <w:r>
        <w:rPr>
          <w:rFonts w:asciiTheme="majorBidi" w:hAnsiTheme="majorBidi" w:cstheme="majorBidi"/>
          <w:sz w:val="24"/>
          <w:szCs w:val="24"/>
        </w:rPr>
        <w:tab/>
      </w:r>
      <w:r>
        <w:rPr>
          <w:rFonts w:asciiTheme="majorBidi" w:hAnsiTheme="majorBidi" w:cstheme="majorBidi"/>
          <w:sz w:val="24"/>
          <w:szCs w:val="24"/>
        </w:rPr>
        <w:tab/>
        <w:t xml:space="preserve"> 2017</w:t>
      </w:r>
    </w:p>
    <w:p w:rsidR="00033F66" w:rsidRDefault="00033F66" w:rsidP="00033F66">
      <w:pPr>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Penulis</w:t>
      </w:r>
    </w:p>
    <w:p w:rsidR="00033F66" w:rsidRDefault="00033F66" w:rsidP="00033F66">
      <w:pPr>
        <w:jc w:val="both"/>
        <w:rPr>
          <w:rFonts w:asciiTheme="majorBidi" w:hAnsiTheme="majorBidi" w:cstheme="majorBidi"/>
          <w:sz w:val="24"/>
          <w:szCs w:val="24"/>
        </w:rPr>
      </w:pPr>
    </w:p>
    <w:p w:rsidR="00033F66" w:rsidRDefault="00033F66" w:rsidP="00033F66">
      <w:pPr>
        <w:jc w:val="both"/>
        <w:rPr>
          <w:rFonts w:asciiTheme="majorBidi" w:hAnsiTheme="majorBidi" w:cstheme="majorBidi"/>
          <w:sz w:val="24"/>
          <w:szCs w:val="24"/>
        </w:rPr>
      </w:pPr>
    </w:p>
    <w:p w:rsidR="00033F66" w:rsidRDefault="00033F66" w:rsidP="00033F66">
      <w:pPr>
        <w:spacing w:after="0"/>
        <w:jc w:val="both"/>
        <w:rPr>
          <w:rFonts w:asciiTheme="majorBidi" w:hAnsiTheme="majorBidi" w:cstheme="majorBidi"/>
          <w:b/>
          <w:bCs/>
          <w:sz w:val="24"/>
          <w:szCs w:val="24"/>
          <w:u w:val="single"/>
        </w:rPr>
      </w:pP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b/>
          <w:bCs/>
          <w:sz w:val="24"/>
          <w:szCs w:val="24"/>
          <w:u w:val="single"/>
        </w:rPr>
        <w:t>NIKEN SARI DEWI, S.H</w:t>
      </w:r>
    </w:p>
    <w:p w:rsidR="00033F66" w:rsidRDefault="00033F66" w:rsidP="00033F66">
      <w:pPr>
        <w:jc w:val="both"/>
        <w:rPr>
          <w:rFonts w:asciiTheme="majorBidi" w:hAnsiTheme="majorBidi" w:cstheme="majorBidi"/>
          <w:b/>
          <w:bCs/>
          <w:sz w:val="24"/>
          <w:szCs w:val="24"/>
        </w:rPr>
      </w:pP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t xml:space="preserve">    NIM : 11010115410103</w:t>
      </w:r>
    </w:p>
    <w:p w:rsidR="00033F66" w:rsidRDefault="00033F66" w:rsidP="00033F66">
      <w:pPr>
        <w:widowControl w:val="0"/>
        <w:spacing w:line="480" w:lineRule="auto"/>
        <w:rPr>
          <w:rFonts w:ascii="Times New Roman" w:eastAsia="PMingLiU" w:hAnsi="Times New Roman" w:cs="Times New Roman"/>
          <w:kern w:val="2"/>
          <w:sz w:val="24"/>
          <w:szCs w:val="24"/>
          <w:lang w:eastAsia="zh-TW"/>
        </w:rPr>
      </w:pPr>
      <w:r w:rsidRPr="007B7DFA">
        <w:rPr>
          <w:rFonts w:ascii="Times New Roman" w:eastAsia="PMingLiU" w:hAnsi="Times New Roman" w:cs="Times New Roman"/>
          <w:kern w:val="2"/>
          <w:sz w:val="24"/>
          <w:szCs w:val="24"/>
          <w:lang w:eastAsia="zh-TW"/>
        </w:rPr>
        <w:t xml:space="preserve">                 </w:t>
      </w:r>
    </w:p>
    <w:p w:rsidR="00033F66" w:rsidRDefault="00033F66" w:rsidP="00033F66">
      <w:pPr>
        <w:widowControl w:val="0"/>
        <w:spacing w:line="480" w:lineRule="auto"/>
        <w:rPr>
          <w:rFonts w:ascii="Times New Roman" w:eastAsia="PMingLiU" w:hAnsi="Times New Roman" w:cs="Times New Roman"/>
          <w:kern w:val="2"/>
          <w:sz w:val="24"/>
          <w:szCs w:val="24"/>
          <w:lang w:eastAsia="zh-TW"/>
        </w:rPr>
      </w:pPr>
    </w:p>
    <w:p w:rsidR="00033F66" w:rsidRDefault="00033F66" w:rsidP="00033F66">
      <w:pPr>
        <w:widowControl w:val="0"/>
        <w:spacing w:line="480" w:lineRule="auto"/>
        <w:rPr>
          <w:rFonts w:ascii="Times New Roman" w:eastAsia="PMingLiU" w:hAnsi="Times New Roman" w:cs="Times New Roman"/>
          <w:kern w:val="2"/>
          <w:sz w:val="24"/>
          <w:szCs w:val="24"/>
          <w:lang w:eastAsia="zh-TW"/>
        </w:rPr>
      </w:pPr>
    </w:p>
    <w:p w:rsidR="00033F66" w:rsidRDefault="00033F66" w:rsidP="00033F66">
      <w:pPr>
        <w:widowControl w:val="0"/>
        <w:spacing w:line="480" w:lineRule="auto"/>
        <w:rPr>
          <w:rFonts w:ascii="Times New Roman" w:eastAsia="PMingLiU" w:hAnsi="Times New Roman" w:cs="Times New Roman"/>
          <w:kern w:val="2"/>
          <w:sz w:val="24"/>
          <w:szCs w:val="24"/>
          <w:lang w:eastAsia="zh-TW"/>
        </w:rPr>
      </w:pPr>
    </w:p>
    <w:p w:rsidR="00033F66" w:rsidRDefault="00033F66" w:rsidP="00033F66">
      <w:pPr>
        <w:widowControl w:val="0"/>
        <w:spacing w:line="480" w:lineRule="auto"/>
        <w:rPr>
          <w:rFonts w:ascii="Times New Roman" w:eastAsia="PMingLiU" w:hAnsi="Times New Roman" w:cs="Times New Roman"/>
          <w:kern w:val="2"/>
          <w:sz w:val="24"/>
          <w:szCs w:val="24"/>
          <w:lang w:eastAsia="zh-TW"/>
        </w:rPr>
      </w:pPr>
    </w:p>
    <w:p w:rsidR="00033F66" w:rsidRDefault="00033F66" w:rsidP="00033F66">
      <w:pPr>
        <w:widowControl w:val="0"/>
        <w:spacing w:line="480" w:lineRule="auto"/>
        <w:rPr>
          <w:rFonts w:ascii="Times New Roman" w:eastAsia="PMingLiU" w:hAnsi="Times New Roman" w:cs="Times New Roman"/>
          <w:kern w:val="2"/>
          <w:sz w:val="24"/>
          <w:szCs w:val="24"/>
          <w:lang w:eastAsia="zh-TW"/>
        </w:rPr>
      </w:pPr>
    </w:p>
    <w:p w:rsidR="00033F66" w:rsidRDefault="00033F66" w:rsidP="00033F66">
      <w:pPr>
        <w:jc w:val="center"/>
        <w:rPr>
          <w:rFonts w:asciiTheme="majorBidi" w:hAnsiTheme="majorBidi" w:cstheme="majorBidi"/>
          <w:b/>
          <w:bCs/>
          <w:sz w:val="24"/>
          <w:szCs w:val="24"/>
        </w:rPr>
      </w:pPr>
      <w:r>
        <w:rPr>
          <w:rFonts w:asciiTheme="majorBidi" w:hAnsiTheme="majorBidi" w:cstheme="majorBidi"/>
          <w:b/>
          <w:bCs/>
          <w:sz w:val="24"/>
          <w:szCs w:val="24"/>
        </w:rPr>
        <w:lastRenderedPageBreak/>
        <w:t>MOTTO DAN PERSEMBAHAN</w:t>
      </w:r>
    </w:p>
    <w:p w:rsidR="00033F66" w:rsidRDefault="00033F66" w:rsidP="00033F66">
      <w:pPr>
        <w:jc w:val="center"/>
        <w:rPr>
          <w:rFonts w:asciiTheme="majorBidi" w:hAnsiTheme="majorBidi" w:cstheme="majorBidi"/>
          <w:b/>
          <w:bCs/>
          <w:sz w:val="28"/>
          <w:szCs w:val="28"/>
        </w:rPr>
      </w:pPr>
    </w:p>
    <w:p w:rsidR="00033F66" w:rsidRPr="00A85FF7" w:rsidRDefault="00033F66" w:rsidP="00033F66">
      <w:pPr>
        <w:spacing w:after="0"/>
        <w:jc w:val="center"/>
        <w:rPr>
          <w:rFonts w:asciiTheme="majorBidi" w:hAnsiTheme="majorBidi" w:cstheme="majorBidi"/>
          <w:b/>
          <w:bCs/>
          <w:iCs/>
          <w:sz w:val="24"/>
          <w:szCs w:val="24"/>
        </w:rPr>
      </w:pPr>
      <w:r w:rsidRPr="00A85FF7">
        <w:rPr>
          <w:rFonts w:asciiTheme="majorBidi" w:hAnsiTheme="majorBidi" w:cstheme="majorBidi"/>
          <w:b/>
          <w:bCs/>
          <w:iCs/>
          <w:sz w:val="24"/>
          <w:szCs w:val="24"/>
        </w:rPr>
        <w:t xml:space="preserve"> “Orang yang menuntut ilmu bearti menuntut rahmat; orang yang menuntut ilmu be</w:t>
      </w:r>
      <w:r>
        <w:rPr>
          <w:rFonts w:asciiTheme="majorBidi" w:hAnsiTheme="majorBidi" w:cstheme="majorBidi"/>
          <w:b/>
          <w:bCs/>
          <w:iCs/>
          <w:sz w:val="24"/>
          <w:szCs w:val="24"/>
        </w:rPr>
        <w:t>r</w:t>
      </w:r>
      <w:r w:rsidRPr="00A85FF7">
        <w:rPr>
          <w:rFonts w:asciiTheme="majorBidi" w:hAnsiTheme="majorBidi" w:cstheme="majorBidi"/>
          <w:b/>
          <w:bCs/>
          <w:iCs/>
          <w:sz w:val="24"/>
          <w:szCs w:val="24"/>
        </w:rPr>
        <w:t>arti menjalankan rukun Islam dan Pahala yang diberikan kepada</w:t>
      </w:r>
      <w:r>
        <w:rPr>
          <w:rFonts w:asciiTheme="majorBidi" w:hAnsiTheme="majorBidi" w:cstheme="majorBidi"/>
          <w:b/>
          <w:bCs/>
          <w:iCs/>
          <w:sz w:val="24"/>
          <w:szCs w:val="24"/>
        </w:rPr>
        <w:t>nya</w:t>
      </w:r>
      <w:r w:rsidRPr="00A85FF7">
        <w:rPr>
          <w:rFonts w:asciiTheme="majorBidi" w:hAnsiTheme="majorBidi" w:cstheme="majorBidi"/>
          <w:b/>
          <w:bCs/>
          <w:iCs/>
          <w:sz w:val="24"/>
          <w:szCs w:val="24"/>
        </w:rPr>
        <w:t xml:space="preserve"> sama dengan para Nabi”</w:t>
      </w:r>
    </w:p>
    <w:p w:rsidR="00033F66" w:rsidRDefault="00033F66" w:rsidP="00033F66">
      <w:pPr>
        <w:spacing w:after="0"/>
        <w:jc w:val="center"/>
        <w:rPr>
          <w:rFonts w:ascii="Times New Roman" w:hAnsi="Times New Roman" w:cs="Times New Roman"/>
          <w:bCs/>
          <w:i/>
          <w:iCs/>
          <w:sz w:val="24"/>
          <w:szCs w:val="24"/>
        </w:rPr>
      </w:pPr>
      <w:r>
        <w:rPr>
          <w:rFonts w:ascii="Times New Roman" w:hAnsi="Times New Roman" w:cs="Times New Roman"/>
          <w:bCs/>
          <w:i/>
          <w:iCs/>
          <w:sz w:val="24"/>
          <w:szCs w:val="24"/>
        </w:rPr>
        <w:t>(HR. Dailani dari Anas r.a</w:t>
      </w:r>
      <w:r w:rsidRPr="008D592F">
        <w:rPr>
          <w:rFonts w:ascii="Times New Roman" w:hAnsi="Times New Roman" w:cs="Times New Roman"/>
          <w:bCs/>
          <w:i/>
          <w:iCs/>
          <w:sz w:val="24"/>
          <w:szCs w:val="24"/>
        </w:rPr>
        <w:t>)</w:t>
      </w:r>
    </w:p>
    <w:p w:rsidR="00033F66" w:rsidRDefault="00033F66" w:rsidP="00033F66">
      <w:pPr>
        <w:spacing w:after="0"/>
        <w:jc w:val="center"/>
        <w:rPr>
          <w:rFonts w:ascii="Times New Roman" w:hAnsi="Times New Roman" w:cs="Times New Roman"/>
          <w:bCs/>
          <w:i/>
          <w:iCs/>
          <w:sz w:val="24"/>
          <w:szCs w:val="24"/>
        </w:rPr>
      </w:pPr>
    </w:p>
    <w:p w:rsidR="00033F66" w:rsidRPr="008D592F" w:rsidRDefault="00033F66" w:rsidP="00033F66">
      <w:pPr>
        <w:spacing w:after="0"/>
        <w:jc w:val="center"/>
        <w:rPr>
          <w:rFonts w:ascii="Times New Roman" w:hAnsi="Times New Roman" w:cs="Times New Roman"/>
          <w:bCs/>
          <w:i/>
          <w:iCs/>
          <w:sz w:val="24"/>
          <w:szCs w:val="24"/>
        </w:rPr>
      </w:pPr>
    </w:p>
    <w:p w:rsidR="00033F66" w:rsidRPr="00A85FF7" w:rsidRDefault="00033F66" w:rsidP="00033F66">
      <w:pPr>
        <w:spacing w:after="0"/>
        <w:jc w:val="center"/>
        <w:rPr>
          <w:rFonts w:asciiTheme="majorBidi" w:hAnsiTheme="majorBidi" w:cstheme="majorBidi"/>
          <w:b/>
          <w:bCs/>
          <w:iCs/>
          <w:sz w:val="24"/>
          <w:szCs w:val="24"/>
        </w:rPr>
      </w:pPr>
      <w:r w:rsidRPr="00A85FF7">
        <w:rPr>
          <w:rFonts w:asciiTheme="majorBidi" w:hAnsiTheme="majorBidi" w:cstheme="majorBidi"/>
          <w:b/>
          <w:bCs/>
          <w:iCs/>
          <w:sz w:val="24"/>
          <w:szCs w:val="24"/>
        </w:rPr>
        <w:t xml:space="preserve"> “Sesungguhnya bersama kesulitan itu ada kemudahan”</w:t>
      </w:r>
    </w:p>
    <w:p w:rsidR="00033F66" w:rsidRDefault="00033F66" w:rsidP="00033F66">
      <w:pPr>
        <w:spacing w:after="0"/>
        <w:jc w:val="center"/>
        <w:rPr>
          <w:rFonts w:asciiTheme="majorBidi" w:hAnsiTheme="majorBidi" w:cstheme="majorBidi"/>
          <w:i/>
          <w:iCs/>
          <w:sz w:val="24"/>
          <w:szCs w:val="24"/>
        </w:rPr>
      </w:pPr>
      <w:r>
        <w:rPr>
          <w:rFonts w:asciiTheme="majorBidi" w:hAnsiTheme="majorBidi" w:cstheme="majorBidi"/>
          <w:i/>
          <w:iCs/>
          <w:sz w:val="24"/>
          <w:szCs w:val="24"/>
        </w:rPr>
        <w:t>(Qur’an Surah Al-Insyirah, ayat 6)</w:t>
      </w:r>
    </w:p>
    <w:p w:rsidR="00033F66" w:rsidRDefault="00033F66" w:rsidP="00033F66">
      <w:pPr>
        <w:spacing w:after="0"/>
        <w:jc w:val="center"/>
        <w:rPr>
          <w:rFonts w:asciiTheme="majorBidi" w:hAnsiTheme="majorBidi" w:cstheme="majorBidi"/>
          <w:b/>
          <w:bCs/>
          <w:sz w:val="28"/>
          <w:szCs w:val="28"/>
        </w:rPr>
      </w:pPr>
    </w:p>
    <w:p w:rsidR="00033F66" w:rsidRDefault="00033F66" w:rsidP="00033F66">
      <w:pPr>
        <w:spacing w:after="0"/>
        <w:jc w:val="center"/>
        <w:rPr>
          <w:rFonts w:asciiTheme="majorBidi" w:hAnsiTheme="majorBidi" w:cstheme="majorBidi"/>
          <w:b/>
          <w:bCs/>
          <w:sz w:val="28"/>
          <w:szCs w:val="28"/>
        </w:rPr>
      </w:pPr>
    </w:p>
    <w:p w:rsidR="00033F66" w:rsidRDefault="00033F66" w:rsidP="00033F66">
      <w:pPr>
        <w:spacing w:after="0" w:line="360" w:lineRule="auto"/>
        <w:jc w:val="center"/>
        <w:rPr>
          <w:rFonts w:asciiTheme="majorBidi" w:hAnsiTheme="majorBidi" w:cstheme="majorBidi"/>
          <w:b/>
          <w:bCs/>
          <w:sz w:val="28"/>
          <w:szCs w:val="28"/>
        </w:rPr>
      </w:pPr>
    </w:p>
    <w:p w:rsidR="00033F66" w:rsidRDefault="00033F66" w:rsidP="00033F66">
      <w:pPr>
        <w:spacing w:after="0" w:line="360" w:lineRule="auto"/>
        <w:jc w:val="center"/>
        <w:rPr>
          <w:rFonts w:asciiTheme="majorBidi" w:hAnsiTheme="majorBidi" w:cstheme="majorBidi"/>
          <w:b/>
          <w:bCs/>
          <w:sz w:val="28"/>
          <w:szCs w:val="28"/>
        </w:rPr>
      </w:pPr>
    </w:p>
    <w:p w:rsidR="00033F66" w:rsidRDefault="00033F66" w:rsidP="00033F66">
      <w:pPr>
        <w:spacing w:after="0" w:line="360" w:lineRule="auto"/>
        <w:jc w:val="center"/>
        <w:rPr>
          <w:rFonts w:asciiTheme="majorBidi" w:hAnsiTheme="majorBidi" w:cstheme="majorBidi"/>
          <w:b/>
          <w:bCs/>
          <w:sz w:val="28"/>
          <w:szCs w:val="28"/>
        </w:rPr>
      </w:pPr>
    </w:p>
    <w:p w:rsidR="00033F66" w:rsidRPr="00F40996" w:rsidRDefault="00033F66" w:rsidP="00033F66">
      <w:pPr>
        <w:spacing w:line="360" w:lineRule="auto"/>
        <w:jc w:val="right"/>
        <w:rPr>
          <w:rFonts w:ascii="High Tower Text" w:hAnsi="High Tower Text" w:cstheme="majorBidi"/>
          <w:i/>
          <w:iCs/>
          <w:sz w:val="24"/>
          <w:szCs w:val="24"/>
        </w:rPr>
      </w:pPr>
      <w:r>
        <w:rPr>
          <w:rFonts w:ascii="High Tower Text" w:hAnsi="High Tower Text" w:cstheme="majorBidi"/>
          <w:i/>
          <w:iCs/>
          <w:sz w:val="24"/>
          <w:szCs w:val="24"/>
        </w:rPr>
        <w:t>Kupersembahkan karya ini untuk :</w:t>
      </w:r>
    </w:p>
    <w:p w:rsidR="00033F66" w:rsidRPr="00F40996" w:rsidRDefault="00033F66" w:rsidP="00033F66">
      <w:pPr>
        <w:spacing w:after="0" w:line="360" w:lineRule="auto"/>
        <w:jc w:val="right"/>
        <w:rPr>
          <w:rFonts w:ascii="High Tower Text" w:hAnsi="High Tower Text" w:cstheme="majorBidi"/>
          <w:i/>
          <w:iCs/>
          <w:sz w:val="24"/>
          <w:szCs w:val="24"/>
        </w:rPr>
      </w:pPr>
      <w:r w:rsidRPr="00F40996">
        <w:rPr>
          <w:rFonts w:ascii="High Tower Text" w:hAnsi="High Tower Text" w:cstheme="majorBidi"/>
          <w:i/>
          <w:iCs/>
          <w:sz w:val="24"/>
          <w:szCs w:val="24"/>
        </w:rPr>
        <w:t xml:space="preserve">Kekasih Hatiku, Ibu Sri Rahayuningsih, S.Pd., </w:t>
      </w:r>
      <w:r>
        <w:rPr>
          <w:rFonts w:ascii="High Tower Text" w:hAnsi="High Tower Text" w:cstheme="majorBidi"/>
          <w:i/>
          <w:iCs/>
          <w:sz w:val="24"/>
          <w:szCs w:val="24"/>
        </w:rPr>
        <w:t xml:space="preserve"> dan Bapak Martono, S.Pd., M.Pd.</w:t>
      </w:r>
    </w:p>
    <w:p w:rsidR="00033F66" w:rsidRPr="00F40996" w:rsidRDefault="00033F66" w:rsidP="00033F66">
      <w:pPr>
        <w:spacing w:after="0" w:line="360" w:lineRule="auto"/>
        <w:jc w:val="right"/>
        <w:rPr>
          <w:rFonts w:ascii="High Tower Text" w:hAnsi="High Tower Text" w:cstheme="majorBidi"/>
          <w:i/>
          <w:iCs/>
          <w:sz w:val="24"/>
          <w:szCs w:val="24"/>
        </w:rPr>
      </w:pPr>
      <w:r>
        <w:rPr>
          <w:rFonts w:ascii="High Tower Text" w:hAnsi="High Tower Text" w:cstheme="majorBidi"/>
          <w:i/>
          <w:iCs/>
          <w:sz w:val="24"/>
          <w:szCs w:val="24"/>
        </w:rPr>
        <w:tab/>
        <w:t>Perdana Anggit Prasetyo, S.H., dan Ismawati</w:t>
      </w:r>
      <w:r w:rsidRPr="00F40996">
        <w:rPr>
          <w:rFonts w:ascii="High Tower Text" w:hAnsi="High Tower Text" w:cstheme="majorBidi"/>
          <w:i/>
          <w:iCs/>
          <w:sz w:val="24"/>
          <w:szCs w:val="24"/>
        </w:rPr>
        <w:t>,</w:t>
      </w:r>
      <w:r>
        <w:rPr>
          <w:rFonts w:ascii="High Tower Text" w:hAnsi="High Tower Text" w:cstheme="majorBidi"/>
          <w:i/>
          <w:iCs/>
          <w:sz w:val="24"/>
          <w:szCs w:val="24"/>
        </w:rPr>
        <w:t xml:space="preserve"> S.H.</w:t>
      </w:r>
    </w:p>
    <w:p w:rsidR="00033F66" w:rsidRDefault="00033F66" w:rsidP="00033F66">
      <w:pPr>
        <w:spacing w:after="0" w:line="360" w:lineRule="auto"/>
        <w:jc w:val="right"/>
        <w:rPr>
          <w:rFonts w:ascii="High Tower Text" w:hAnsi="High Tower Text" w:cstheme="majorBidi"/>
          <w:i/>
          <w:iCs/>
          <w:sz w:val="24"/>
          <w:szCs w:val="24"/>
        </w:rPr>
      </w:pPr>
      <w:r>
        <w:rPr>
          <w:rFonts w:ascii="High Tower Text" w:hAnsi="High Tower Text" w:cstheme="majorBidi"/>
          <w:i/>
          <w:iCs/>
          <w:sz w:val="24"/>
          <w:szCs w:val="24"/>
        </w:rPr>
        <w:t>Endah Ayu Sinta Dewi, S.ST, MPH., dan Johan Tedi P, S.P.</w:t>
      </w:r>
    </w:p>
    <w:p w:rsidR="00033F66" w:rsidRDefault="00033F66" w:rsidP="00033F66">
      <w:pPr>
        <w:spacing w:after="0" w:line="360" w:lineRule="auto"/>
        <w:jc w:val="right"/>
        <w:rPr>
          <w:rFonts w:ascii="High Tower Text" w:hAnsi="High Tower Text" w:cstheme="majorBidi"/>
          <w:i/>
          <w:iCs/>
          <w:sz w:val="24"/>
          <w:szCs w:val="24"/>
        </w:rPr>
      </w:pPr>
      <w:r>
        <w:rPr>
          <w:rFonts w:ascii="High Tower Text" w:hAnsi="High Tower Text" w:cstheme="majorBidi"/>
          <w:i/>
          <w:iCs/>
          <w:sz w:val="24"/>
          <w:szCs w:val="24"/>
        </w:rPr>
        <w:t>Oka Mahendra Kusumaatmaja, S.H.</w:t>
      </w:r>
    </w:p>
    <w:p w:rsidR="00033F66" w:rsidRPr="00F40996" w:rsidRDefault="00033F66" w:rsidP="00033F66">
      <w:pPr>
        <w:spacing w:after="0" w:line="360" w:lineRule="auto"/>
        <w:jc w:val="right"/>
        <w:rPr>
          <w:rFonts w:ascii="High Tower Text" w:hAnsi="High Tower Text" w:cstheme="majorBidi"/>
          <w:i/>
          <w:iCs/>
          <w:sz w:val="24"/>
          <w:szCs w:val="24"/>
        </w:rPr>
      </w:pPr>
      <w:r>
        <w:rPr>
          <w:rFonts w:ascii="High Tower Text" w:hAnsi="High Tower Text" w:cstheme="majorBidi"/>
          <w:i/>
          <w:iCs/>
          <w:sz w:val="24"/>
          <w:szCs w:val="24"/>
        </w:rPr>
        <w:t>Almamaterku, UNDIP.</w:t>
      </w:r>
    </w:p>
    <w:p w:rsidR="00033F66" w:rsidRPr="00F40996" w:rsidRDefault="00033F66" w:rsidP="00033F66">
      <w:pPr>
        <w:spacing w:after="0" w:line="360" w:lineRule="auto"/>
        <w:jc w:val="right"/>
        <w:rPr>
          <w:rFonts w:ascii="High Tower Text" w:hAnsi="High Tower Text" w:cstheme="majorBidi"/>
          <w:i/>
          <w:iCs/>
          <w:sz w:val="24"/>
          <w:szCs w:val="24"/>
        </w:rPr>
      </w:pPr>
      <w:r w:rsidRPr="00F40996">
        <w:rPr>
          <w:rFonts w:ascii="High Tower Text" w:hAnsi="High Tower Text" w:cstheme="majorBidi"/>
          <w:i/>
          <w:iCs/>
          <w:sz w:val="24"/>
          <w:szCs w:val="24"/>
        </w:rPr>
        <w:t>Kaum Intelektual Indonesia.</w:t>
      </w:r>
    </w:p>
    <w:p w:rsidR="00033F66" w:rsidRDefault="00033F66" w:rsidP="00033F66">
      <w:pPr>
        <w:widowControl w:val="0"/>
        <w:spacing w:line="480" w:lineRule="auto"/>
        <w:rPr>
          <w:rFonts w:ascii="Times New Roman" w:eastAsia="PMingLiU" w:hAnsi="Times New Roman" w:cs="Times New Roman"/>
          <w:kern w:val="2"/>
          <w:sz w:val="24"/>
          <w:szCs w:val="24"/>
          <w:lang w:eastAsia="zh-TW"/>
        </w:rPr>
      </w:pPr>
    </w:p>
    <w:p w:rsidR="00033F66" w:rsidRDefault="00033F66" w:rsidP="00033F66">
      <w:pPr>
        <w:widowControl w:val="0"/>
        <w:spacing w:line="480" w:lineRule="auto"/>
        <w:rPr>
          <w:rFonts w:ascii="Times New Roman" w:eastAsia="PMingLiU" w:hAnsi="Times New Roman" w:cs="Times New Roman"/>
          <w:kern w:val="2"/>
          <w:sz w:val="24"/>
          <w:szCs w:val="24"/>
          <w:lang w:eastAsia="zh-TW"/>
        </w:rPr>
      </w:pPr>
    </w:p>
    <w:p w:rsidR="00033F66" w:rsidRDefault="00033F66" w:rsidP="00033F66">
      <w:pPr>
        <w:widowControl w:val="0"/>
        <w:spacing w:line="480" w:lineRule="auto"/>
        <w:rPr>
          <w:rFonts w:ascii="Times New Roman" w:eastAsia="PMingLiU" w:hAnsi="Times New Roman" w:cs="Times New Roman"/>
          <w:kern w:val="2"/>
          <w:sz w:val="24"/>
          <w:szCs w:val="24"/>
          <w:lang w:eastAsia="zh-TW"/>
        </w:rPr>
      </w:pPr>
    </w:p>
    <w:p w:rsidR="00033F66" w:rsidRDefault="00033F66" w:rsidP="00033F66">
      <w:pPr>
        <w:widowControl w:val="0"/>
        <w:spacing w:line="480" w:lineRule="auto"/>
        <w:rPr>
          <w:rFonts w:ascii="Times New Roman" w:eastAsia="PMingLiU" w:hAnsi="Times New Roman" w:cs="Times New Roman"/>
          <w:kern w:val="2"/>
          <w:sz w:val="24"/>
          <w:szCs w:val="24"/>
          <w:lang w:eastAsia="zh-TW"/>
        </w:rPr>
      </w:pPr>
    </w:p>
    <w:p w:rsidR="00033F66" w:rsidRDefault="00033F66" w:rsidP="00033F66">
      <w:pPr>
        <w:widowControl w:val="0"/>
        <w:spacing w:line="480" w:lineRule="auto"/>
        <w:rPr>
          <w:rFonts w:ascii="Times New Roman" w:eastAsia="PMingLiU" w:hAnsi="Times New Roman" w:cs="Times New Roman"/>
          <w:kern w:val="2"/>
          <w:sz w:val="24"/>
          <w:szCs w:val="24"/>
          <w:lang w:eastAsia="zh-TW"/>
        </w:rPr>
      </w:pPr>
    </w:p>
    <w:p w:rsidR="00033F66" w:rsidRPr="00CE43A5" w:rsidRDefault="00033F66" w:rsidP="00033F66">
      <w:pPr>
        <w:spacing w:after="0" w:line="480" w:lineRule="auto"/>
        <w:jc w:val="center"/>
        <w:rPr>
          <w:rFonts w:ascii="Times New Roman" w:hAnsi="Times New Roman" w:cs="Times New Roman"/>
          <w:b/>
          <w:sz w:val="24"/>
          <w:szCs w:val="24"/>
        </w:rPr>
      </w:pPr>
      <w:r w:rsidRPr="00CE43A5">
        <w:rPr>
          <w:rFonts w:ascii="Times New Roman" w:hAnsi="Times New Roman" w:cs="Times New Roman"/>
          <w:b/>
          <w:sz w:val="24"/>
          <w:szCs w:val="24"/>
        </w:rPr>
        <w:lastRenderedPageBreak/>
        <w:t>KATA PENGANTAR</w:t>
      </w:r>
    </w:p>
    <w:p w:rsidR="00033F66" w:rsidRPr="00CE43A5" w:rsidRDefault="00033F66" w:rsidP="00033F66">
      <w:pPr>
        <w:spacing w:after="0" w:line="480" w:lineRule="auto"/>
        <w:jc w:val="center"/>
        <w:rPr>
          <w:rFonts w:ascii="Times New Roman" w:hAnsi="Times New Roman" w:cs="Times New Roman"/>
          <w:b/>
          <w:sz w:val="24"/>
          <w:szCs w:val="24"/>
        </w:rPr>
      </w:pPr>
    </w:p>
    <w:p w:rsidR="00033F66" w:rsidRPr="00CE43A5" w:rsidRDefault="00033F66" w:rsidP="00033F66">
      <w:pPr>
        <w:spacing w:after="0" w:line="480" w:lineRule="auto"/>
        <w:jc w:val="both"/>
        <w:rPr>
          <w:rFonts w:ascii="Times New Roman" w:hAnsi="Times New Roman" w:cs="Times New Roman"/>
          <w:i/>
          <w:sz w:val="24"/>
          <w:szCs w:val="24"/>
        </w:rPr>
      </w:pPr>
      <w:r w:rsidRPr="00CE43A5">
        <w:rPr>
          <w:rFonts w:ascii="Times New Roman" w:hAnsi="Times New Roman" w:cs="Times New Roman"/>
          <w:sz w:val="24"/>
          <w:szCs w:val="24"/>
        </w:rPr>
        <w:tab/>
      </w:r>
      <w:r w:rsidRPr="00CE43A5">
        <w:rPr>
          <w:rFonts w:ascii="Times New Roman" w:hAnsi="Times New Roman" w:cs="Times New Roman"/>
          <w:i/>
          <w:sz w:val="24"/>
          <w:szCs w:val="24"/>
        </w:rPr>
        <w:t>Assalamualaikum Wr. Wb.</w:t>
      </w:r>
    </w:p>
    <w:p w:rsidR="00033F66" w:rsidRPr="00CE43A5" w:rsidRDefault="00033F66" w:rsidP="00033F6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Puji dan s</w:t>
      </w:r>
      <w:r w:rsidRPr="00CE43A5">
        <w:rPr>
          <w:rFonts w:ascii="Times New Roman" w:hAnsi="Times New Roman" w:cs="Times New Roman"/>
          <w:sz w:val="24"/>
          <w:szCs w:val="24"/>
        </w:rPr>
        <w:t xml:space="preserve">yukur Alhamdulillah penulis panjatkan </w:t>
      </w:r>
      <w:r>
        <w:rPr>
          <w:rFonts w:ascii="Times New Roman" w:hAnsi="Times New Roman" w:cs="Times New Roman"/>
          <w:sz w:val="24"/>
          <w:szCs w:val="24"/>
        </w:rPr>
        <w:t xml:space="preserve">atas </w:t>
      </w:r>
      <w:r w:rsidRPr="00CE43A5">
        <w:rPr>
          <w:rFonts w:ascii="Times New Roman" w:hAnsi="Times New Roman" w:cs="Times New Roman"/>
          <w:sz w:val="24"/>
          <w:szCs w:val="24"/>
        </w:rPr>
        <w:t>kehadirat Allah SWT yang telah melimpahkan rahmat</w:t>
      </w:r>
      <w:r>
        <w:rPr>
          <w:rFonts w:ascii="Times New Roman" w:hAnsi="Times New Roman" w:cs="Times New Roman"/>
          <w:sz w:val="24"/>
          <w:szCs w:val="24"/>
        </w:rPr>
        <w:t>, hidayah dan in</w:t>
      </w:r>
      <w:r w:rsidRPr="00CE43A5">
        <w:rPr>
          <w:rFonts w:ascii="Times New Roman" w:hAnsi="Times New Roman" w:cs="Times New Roman"/>
          <w:sz w:val="24"/>
          <w:szCs w:val="24"/>
        </w:rPr>
        <w:t>ayah-Nya kepada penulis sehingga dapat m</w:t>
      </w:r>
      <w:r>
        <w:rPr>
          <w:rFonts w:ascii="Times New Roman" w:hAnsi="Times New Roman" w:cs="Times New Roman"/>
          <w:sz w:val="24"/>
          <w:szCs w:val="24"/>
        </w:rPr>
        <w:t xml:space="preserve">enyelesaikan penyusunan penelitian tesis dengan </w:t>
      </w:r>
      <w:r w:rsidRPr="00CE43A5">
        <w:rPr>
          <w:rFonts w:ascii="Times New Roman" w:hAnsi="Times New Roman" w:cs="Times New Roman"/>
          <w:sz w:val="24"/>
          <w:szCs w:val="24"/>
        </w:rPr>
        <w:t xml:space="preserve">judul </w:t>
      </w:r>
      <w:r w:rsidRPr="00753C83">
        <w:rPr>
          <w:rFonts w:ascii="Times New Roman" w:hAnsi="Times New Roman" w:cs="Times New Roman"/>
          <w:b/>
          <w:sz w:val="24"/>
          <w:szCs w:val="24"/>
        </w:rPr>
        <w:t>“Obstruksi Pelaksanaan Lisensi Wajib Paten dalam Rangka Alih Teknologi pada Perusahaan Farmasi di Indonesia”</w:t>
      </w:r>
      <w:r w:rsidRPr="00CE43A5">
        <w:rPr>
          <w:rFonts w:ascii="Times New Roman" w:hAnsi="Times New Roman" w:cs="Times New Roman"/>
          <w:sz w:val="24"/>
          <w:szCs w:val="24"/>
        </w:rPr>
        <w:t>.</w:t>
      </w:r>
    </w:p>
    <w:p w:rsidR="00033F66" w:rsidRPr="006237EC" w:rsidRDefault="00033F66" w:rsidP="00033F66">
      <w:pPr>
        <w:spacing w:after="0" w:line="480" w:lineRule="auto"/>
        <w:ind w:firstLine="720"/>
        <w:jc w:val="both"/>
        <w:rPr>
          <w:rFonts w:ascii="Times New Roman" w:hAnsi="Times New Roman" w:cs="Times New Roman"/>
          <w:b/>
          <w:sz w:val="24"/>
          <w:szCs w:val="24"/>
        </w:rPr>
      </w:pPr>
      <w:r w:rsidRPr="00CE43A5">
        <w:rPr>
          <w:rFonts w:ascii="Times New Roman" w:hAnsi="Times New Roman" w:cs="Times New Roman"/>
          <w:sz w:val="24"/>
          <w:szCs w:val="24"/>
        </w:rPr>
        <w:t>Penulis menyadari bahwa penulis</w:t>
      </w:r>
      <w:r>
        <w:rPr>
          <w:rFonts w:ascii="Times New Roman" w:hAnsi="Times New Roman" w:cs="Times New Roman"/>
          <w:sz w:val="24"/>
          <w:szCs w:val="24"/>
        </w:rPr>
        <w:t xml:space="preserve">an ini dapat terselesaikan berkat doa, </w:t>
      </w:r>
      <w:r w:rsidRPr="00CE43A5">
        <w:rPr>
          <w:rFonts w:ascii="Times New Roman" w:hAnsi="Times New Roman" w:cs="Times New Roman"/>
          <w:sz w:val="24"/>
          <w:szCs w:val="24"/>
        </w:rPr>
        <w:t>bantuan</w:t>
      </w:r>
      <w:r>
        <w:rPr>
          <w:rFonts w:ascii="Times New Roman" w:hAnsi="Times New Roman" w:cs="Times New Roman"/>
          <w:sz w:val="24"/>
          <w:szCs w:val="24"/>
        </w:rPr>
        <w:t xml:space="preserve"> dan dukungan</w:t>
      </w:r>
      <w:r w:rsidRPr="00CE43A5">
        <w:rPr>
          <w:rFonts w:ascii="Times New Roman" w:hAnsi="Times New Roman" w:cs="Times New Roman"/>
          <w:sz w:val="24"/>
          <w:szCs w:val="24"/>
        </w:rPr>
        <w:t xml:space="preserve"> dari berbagai pihak,</w:t>
      </w:r>
      <w:r>
        <w:rPr>
          <w:rFonts w:ascii="Times New Roman" w:hAnsi="Times New Roman" w:cs="Times New Roman"/>
          <w:sz w:val="24"/>
          <w:szCs w:val="24"/>
        </w:rPr>
        <w:t xml:space="preserve"> terutama kedua orang tua penulis,</w:t>
      </w:r>
      <w:r w:rsidRPr="00CE43A5">
        <w:rPr>
          <w:rFonts w:ascii="Times New Roman" w:hAnsi="Times New Roman" w:cs="Times New Roman"/>
          <w:sz w:val="24"/>
          <w:szCs w:val="24"/>
        </w:rPr>
        <w:t xml:space="preserve"> </w:t>
      </w:r>
      <w:r w:rsidRPr="006237EC">
        <w:rPr>
          <w:rFonts w:ascii="Times New Roman" w:hAnsi="Times New Roman" w:cs="Times New Roman"/>
          <w:sz w:val="24"/>
          <w:szCs w:val="24"/>
        </w:rPr>
        <w:t>yang telah memberikan dukungan</w:t>
      </w:r>
      <w:r>
        <w:rPr>
          <w:rFonts w:ascii="Times New Roman" w:hAnsi="Times New Roman" w:cs="Times New Roman"/>
          <w:sz w:val="24"/>
          <w:szCs w:val="24"/>
        </w:rPr>
        <w:t xml:space="preserve"> moril maupun materiil serta do</w:t>
      </w:r>
      <w:r w:rsidRPr="006237EC">
        <w:rPr>
          <w:rFonts w:ascii="Times New Roman" w:hAnsi="Times New Roman" w:cs="Times New Roman"/>
          <w:sz w:val="24"/>
          <w:szCs w:val="24"/>
        </w:rPr>
        <w:t>a yang t</w:t>
      </w:r>
      <w:r>
        <w:rPr>
          <w:rFonts w:ascii="Times New Roman" w:hAnsi="Times New Roman" w:cs="Times New Roman"/>
          <w:sz w:val="24"/>
          <w:szCs w:val="24"/>
        </w:rPr>
        <w:t>iada henti untuk kesuksesan penulis</w:t>
      </w:r>
      <w:r w:rsidRPr="006237EC">
        <w:rPr>
          <w:rFonts w:ascii="Times New Roman" w:hAnsi="Times New Roman" w:cs="Times New Roman"/>
          <w:sz w:val="24"/>
          <w:szCs w:val="24"/>
        </w:rPr>
        <w:t>, karena</w:t>
      </w:r>
      <w:r>
        <w:rPr>
          <w:rFonts w:ascii="Times New Roman" w:hAnsi="Times New Roman" w:cs="Times New Roman"/>
          <w:sz w:val="24"/>
          <w:szCs w:val="24"/>
        </w:rPr>
        <w:t xml:space="preserve"> tiada kata seindah lantunan doa dan tiada doa yang paling khusuk selain do</w:t>
      </w:r>
      <w:r w:rsidRPr="006237EC">
        <w:rPr>
          <w:rFonts w:ascii="Times New Roman" w:hAnsi="Times New Roman" w:cs="Times New Roman"/>
          <w:sz w:val="24"/>
          <w:szCs w:val="24"/>
        </w:rPr>
        <w:t>a yang terucap dari orang tua. Ucapan terimakasih saja takkan perna</w:t>
      </w:r>
      <w:r>
        <w:rPr>
          <w:rFonts w:ascii="Times New Roman" w:hAnsi="Times New Roman" w:cs="Times New Roman"/>
          <w:sz w:val="24"/>
          <w:szCs w:val="24"/>
        </w:rPr>
        <w:t xml:space="preserve">h cukup untuk membalas segala kebaikan kedua </w:t>
      </w:r>
      <w:r w:rsidRPr="006237EC">
        <w:rPr>
          <w:rFonts w:ascii="Times New Roman" w:hAnsi="Times New Roman" w:cs="Times New Roman"/>
          <w:sz w:val="24"/>
          <w:szCs w:val="24"/>
        </w:rPr>
        <w:t>orang tua</w:t>
      </w:r>
      <w:r>
        <w:rPr>
          <w:rFonts w:ascii="Times New Roman" w:hAnsi="Times New Roman" w:cs="Times New Roman"/>
          <w:sz w:val="24"/>
          <w:szCs w:val="24"/>
        </w:rPr>
        <w:t>ku</w:t>
      </w:r>
      <w:r w:rsidRPr="006237EC">
        <w:rPr>
          <w:rFonts w:ascii="Times New Roman" w:hAnsi="Times New Roman" w:cs="Times New Roman"/>
          <w:sz w:val="24"/>
          <w:szCs w:val="24"/>
        </w:rPr>
        <w:t>, karena itu terima</w:t>
      </w:r>
      <w:r>
        <w:rPr>
          <w:rFonts w:ascii="Times New Roman" w:hAnsi="Times New Roman" w:cs="Times New Roman"/>
          <w:sz w:val="24"/>
          <w:szCs w:val="24"/>
        </w:rPr>
        <w:t xml:space="preserve">lah persembahan bakti dan cinta </w:t>
      </w:r>
      <w:r w:rsidRPr="006237EC">
        <w:rPr>
          <w:rFonts w:ascii="Times New Roman" w:hAnsi="Times New Roman" w:cs="Times New Roman"/>
          <w:sz w:val="24"/>
          <w:szCs w:val="24"/>
        </w:rPr>
        <w:t xml:space="preserve">ku untuk kalian </w:t>
      </w:r>
      <w:r>
        <w:rPr>
          <w:rFonts w:ascii="Times New Roman" w:hAnsi="Times New Roman" w:cs="Times New Roman"/>
          <w:b/>
          <w:sz w:val="24"/>
          <w:szCs w:val="24"/>
        </w:rPr>
        <w:t xml:space="preserve">Ibu Sri Rahayunungsih, S.Pd. </w:t>
      </w:r>
      <w:r>
        <w:rPr>
          <w:rFonts w:ascii="Times New Roman" w:hAnsi="Times New Roman" w:cs="Times New Roman"/>
          <w:sz w:val="24"/>
          <w:szCs w:val="24"/>
        </w:rPr>
        <w:t xml:space="preserve">dan </w:t>
      </w:r>
      <w:r>
        <w:rPr>
          <w:rFonts w:ascii="Times New Roman" w:hAnsi="Times New Roman" w:cs="Times New Roman"/>
          <w:b/>
          <w:sz w:val="24"/>
          <w:szCs w:val="24"/>
        </w:rPr>
        <w:t>Bapak Martono, S.Pd., M.Pd.</w:t>
      </w:r>
    </w:p>
    <w:p w:rsidR="00033F66" w:rsidRPr="00CE43A5" w:rsidRDefault="00033F66" w:rsidP="00033F66">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Ucapan terimakasih juga penulis sampaikan kepada semua pihak yang telah memberikan doa, </w:t>
      </w:r>
      <w:r w:rsidRPr="00CE43A5">
        <w:rPr>
          <w:rFonts w:ascii="Times New Roman" w:hAnsi="Times New Roman" w:cs="Times New Roman"/>
          <w:sz w:val="24"/>
          <w:szCs w:val="24"/>
        </w:rPr>
        <w:t>bantuan dan dukungan</w:t>
      </w:r>
      <w:r>
        <w:rPr>
          <w:rFonts w:ascii="Times New Roman" w:hAnsi="Times New Roman" w:cs="Times New Roman"/>
          <w:sz w:val="24"/>
          <w:szCs w:val="24"/>
        </w:rPr>
        <w:t xml:space="preserve"> dalam proses penyusunan penelitian tesis ini</w:t>
      </w:r>
      <w:r w:rsidRPr="00CE43A5">
        <w:rPr>
          <w:rFonts w:ascii="Times New Roman" w:hAnsi="Times New Roman" w:cs="Times New Roman"/>
          <w:sz w:val="24"/>
          <w:szCs w:val="24"/>
        </w:rPr>
        <w:t>, sehingga pada kesempatan yang baik ini penulis ingin mengucapkan terima kasih yang sebesar-besarnya kepada</w:t>
      </w:r>
      <w:r>
        <w:rPr>
          <w:rFonts w:ascii="Times New Roman" w:hAnsi="Times New Roman" w:cs="Times New Roman"/>
          <w:sz w:val="24"/>
          <w:szCs w:val="24"/>
        </w:rPr>
        <w:t xml:space="preserve"> </w:t>
      </w:r>
      <w:r w:rsidRPr="00CE43A5">
        <w:rPr>
          <w:rFonts w:ascii="Times New Roman" w:hAnsi="Times New Roman" w:cs="Times New Roman"/>
          <w:sz w:val="24"/>
          <w:szCs w:val="24"/>
        </w:rPr>
        <w:t>:</w:t>
      </w:r>
    </w:p>
    <w:p w:rsidR="00033F66" w:rsidRPr="00CE43A5" w:rsidRDefault="00033F66" w:rsidP="00033F66">
      <w:pPr>
        <w:pStyle w:val="ListParagraph"/>
        <w:numPr>
          <w:ilvl w:val="0"/>
          <w:numId w:val="92"/>
        </w:numPr>
        <w:spacing w:line="480" w:lineRule="auto"/>
        <w:jc w:val="both"/>
        <w:rPr>
          <w:rFonts w:ascii="Times New Roman" w:hAnsi="Times New Roman" w:cs="Times New Roman"/>
          <w:sz w:val="24"/>
          <w:szCs w:val="24"/>
        </w:rPr>
      </w:pPr>
      <w:r w:rsidRPr="00CE43A5">
        <w:rPr>
          <w:rFonts w:ascii="Times New Roman" w:hAnsi="Times New Roman" w:cs="Times New Roman"/>
          <w:b/>
          <w:bCs/>
          <w:sz w:val="24"/>
          <w:szCs w:val="24"/>
        </w:rPr>
        <w:t xml:space="preserve">Prof. Dr. Yos Johan Utama, S.H., M.Hum., </w:t>
      </w:r>
      <w:r w:rsidRPr="00CE43A5">
        <w:rPr>
          <w:rFonts w:ascii="Times New Roman" w:hAnsi="Times New Roman" w:cs="Times New Roman"/>
          <w:sz w:val="24"/>
          <w:szCs w:val="24"/>
        </w:rPr>
        <w:t>selaku Rektor Universitas Diponegoro;</w:t>
      </w:r>
    </w:p>
    <w:p w:rsidR="00033F66" w:rsidRDefault="00033F66" w:rsidP="00033F66">
      <w:pPr>
        <w:pStyle w:val="ListParagraph"/>
        <w:numPr>
          <w:ilvl w:val="0"/>
          <w:numId w:val="92"/>
        </w:numPr>
        <w:spacing w:line="480" w:lineRule="auto"/>
        <w:jc w:val="both"/>
        <w:rPr>
          <w:rFonts w:ascii="Times New Roman" w:hAnsi="Times New Roman" w:cs="Times New Roman"/>
          <w:sz w:val="24"/>
          <w:szCs w:val="24"/>
        </w:rPr>
      </w:pPr>
      <w:r w:rsidRPr="00CE43A5">
        <w:rPr>
          <w:rFonts w:ascii="Times New Roman" w:hAnsi="Times New Roman" w:cs="Times New Roman"/>
          <w:b/>
          <w:bCs/>
          <w:sz w:val="24"/>
          <w:szCs w:val="24"/>
        </w:rPr>
        <w:lastRenderedPageBreak/>
        <w:t xml:space="preserve">Prof. Dr. R. Benny Riyanto, S.H., M.Hum., C.N., </w:t>
      </w:r>
      <w:r w:rsidRPr="00CE43A5">
        <w:rPr>
          <w:rFonts w:ascii="Times New Roman" w:hAnsi="Times New Roman" w:cs="Times New Roman"/>
          <w:sz w:val="24"/>
          <w:szCs w:val="24"/>
        </w:rPr>
        <w:t>selaku Dekan Fakultas Hukum Universitas Diponegoro;</w:t>
      </w:r>
    </w:p>
    <w:p w:rsidR="00033F66" w:rsidRPr="00CE43A5" w:rsidRDefault="00033F66" w:rsidP="00033F66">
      <w:pPr>
        <w:pStyle w:val="ListParagraph"/>
        <w:numPr>
          <w:ilvl w:val="0"/>
          <w:numId w:val="92"/>
        </w:numPr>
        <w:spacing w:line="480" w:lineRule="auto"/>
        <w:jc w:val="both"/>
        <w:rPr>
          <w:rFonts w:ascii="Times New Roman" w:hAnsi="Times New Roman" w:cs="Times New Roman"/>
          <w:sz w:val="24"/>
          <w:szCs w:val="24"/>
        </w:rPr>
      </w:pPr>
      <w:r w:rsidRPr="00CE43A5">
        <w:rPr>
          <w:rFonts w:ascii="Times New Roman" w:hAnsi="Times New Roman" w:cs="Times New Roman"/>
          <w:b/>
          <w:bCs/>
          <w:sz w:val="24"/>
          <w:szCs w:val="24"/>
        </w:rPr>
        <w:t xml:space="preserve">Prof. Dr. Suteki, S.H., M.Hum., </w:t>
      </w:r>
      <w:r w:rsidRPr="00CE43A5">
        <w:rPr>
          <w:rFonts w:ascii="Times New Roman" w:hAnsi="Times New Roman" w:cs="Times New Roman"/>
          <w:sz w:val="24"/>
          <w:szCs w:val="24"/>
        </w:rPr>
        <w:t>selaku Ketua Program Magister Ilmu Hukum Universitas Diponegoro</w:t>
      </w:r>
      <w:r>
        <w:rPr>
          <w:rFonts w:ascii="Times New Roman" w:hAnsi="Times New Roman" w:cs="Times New Roman"/>
          <w:sz w:val="24"/>
          <w:szCs w:val="24"/>
        </w:rPr>
        <w:t>,</w:t>
      </w:r>
      <w:r w:rsidRPr="00CE43A5">
        <w:rPr>
          <w:rFonts w:ascii="Times New Roman" w:hAnsi="Times New Roman" w:cs="Times New Roman"/>
          <w:sz w:val="24"/>
          <w:szCs w:val="24"/>
        </w:rPr>
        <w:t xml:space="preserve"> sekaligus </w:t>
      </w:r>
      <w:r w:rsidRPr="00CE43A5">
        <w:rPr>
          <w:rFonts w:ascii="Times New Roman" w:hAnsi="Times New Roman" w:cs="Times New Roman"/>
          <w:bCs/>
          <w:sz w:val="24"/>
          <w:szCs w:val="24"/>
        </w:rPr>
        <w:t>selaku Dosen Pembimbing</w:t>
      </w:r>
      <w:r>
        <w:rPr>
          <w:rFonts w:ascii="Times New Roman" w:hAnsi="Times New Roman" w:cs="Times New Roman"/>
          <w:sz w:val="24"/>
          <w:szCs w:val="24"/>
        </w:rPr>
        <w:t xml:space="preserve"> </w:t>
      </w:r>
      <w:r w:rsidRPr="00CE43A5">
        <w:rPr>
          <w:rFonts w:ascii="Times New Roman" w:hAnsi="Times New Roman" w:cs="Times New Roman"/>
          <w:sz w:val="24"/>
          <w:szCs w:val="24"/>
        </w:rPr>
        <w:t>yang dengan kesabaran, ketelitian dan kebijaksanaannya telah memberikan bimbingan, waktu, serta nasihat yang diberikan untuk kel</w:t>
      </w:r>
      <w:r>
        <w:rPr>
          <w:rFonts w:ascii="Times New Roman" w:hAnsi="Times New Roman" w:cs="Times New Roman"/>
          <w:sz w:val="24"/>
          <w:szCs w:val="24"/>
        </w:rPr>
        <w:t>ancaran dalam pengerjaan tesis ini;</w:t>
      </w:r>
    </w:p>
    <w:p w:rsidR="00033F66" w:rsidRDefault="00033F66" w:rsidP="00033F66">
      <w:pPr>
        <w:pStyle w:val="ListParagraph"/>
        <w:numPr>
          <w:ilvl w:val="0"/>
          <w:numId w:val="92"/>
        </w:numPr>
        <w:spacing w:line="480" w:lineRule="auto"/>
        <w:jc w:val="both"/>
        <w:rPr>
          <w:rFonts w:ascii="Times New Roman" w:hAnsi="Times New Roman" w:cs="Times New Roman"/>
          <w:sz w:val="24"/>
          <w:szCs w:val="24"/>
        </w:rPr>
      </w:pPr>
      <w:r>
        <w:rPr>
          <w:rFonts w:ascii="Times New Roman" w:hAnsi="Times New Roman" w:cs="Times New Roman"/>
          <w:b/>
          <w:bCs/>
          <w:sz w:val="24"/>
          <w:szCs w:val="24"/>
        </w:rPr>
        <w:t>Prof. Dr. Etty Susilowati, S.H.</w:t>
      </w:r>
      <w:r w:rsidRPr="00CE43A5">
        <w:rPr>
          <w:rFonts w:ascii="Times New Roman" w:hAnsi="Times New Roman" w:cs="Times New Roman"/>
          <w:b/>
          <w:bCs/>
          <w:sz w:val="24"/>
          <w:szCs w:val="24"/>
        </w:rPr>
        <w:t xml:space="preserve">, M.S., Prof. Dr. Budi Santoso, S.H., M.S., </w:t>
      </w:r>
      <w:r w:rsidRPr="00CE43A5">
        <w:rPr>
          <w:rFonts w:ascii="Times New Roman" w:hAnsi="Times New Roman" w:cs="Times New Roman"/>
          <w:sz w:val="24"/>
          <w:szCs w:val="24"/>
        </w:rPr>
        <w:t xml:space="preserve">dan </w:t>
      </w:r>
      <w:r>
        <w:rPr>
          <w:rFonts w:ascii="Times New Roman" w:hAnsi="Times New Roman" w:cs="Times New Roman"/>
          <w:b/>
          <w:bCs/>
          <w:sz w:val="24"/>
          <w:szCs w:val="24"/>
        </w:rPr>
        <w:t>Dr. Kholis Roisah</w:t>
      </w:r>
      <w:r w:rsidRPr="00CE43A5">
        <w:rPr>
          <w:rFonts w:ascii="Times New Roman" w:hAnsi="Times New Roman" w:cs="Times New Roman"/>
          <w:b/>
          <w:bCs/>
          <w:sz w:val="24"/>
          <w:szCs w:val="24"/>
        </w:rPr>
        <w:t xml:space="preserve"> S.H., M.H</w:t>
      </w:r>
      <w:r>
        <w:rPr>
          <w:rFonts w:ascii="Times New Roman" w:hAnsi="Times New Roman" w:cs="Times New Roman"/>
          <w:b/>
          <w:bCs/>
          <w:sz w:val="24"/>
          <w:szCs w:val="24"/>
        </w:rPr>
        <w:t>um</w:t>
      </w:r>
      <w:r w:rsidRPr="00CE43A5">
        <w:rPr>
          <w:rFonts w:ascii="Times New Roman" w:hAnsi="Times New Roman" w:cs="Times New Roman"/>
          <w:b/>
          <w:bCs/>
          <w:sz w:val="24"/>
          <w:szCs w:val="24"/>
        </w:rPr>
        <w:t>.</w:t>
      </w:r>
      <w:r>
        <w:rPr>
          <w:rFonts w:ascii="Times New Roman" w:hAnsi="Times New Roman" w:cs="Times New Roman"/>
          <w:b/>
          <w:bCs/>
          <w:sz w:val="24"/>
          <w:szCs w:val="24"/>
        </w:rPr>
        <w:t xml:space="preserve"> </w:t>
      </w:r>
      <w:r>
        <w:rPr>
          <w:rFonts w:ascii="Times New Roman" w:hAnsi="Times New Roman" w:cs="Times New Roman"/>
          <w:sz w:val="24"/>
          <w:szCs w:val="24"/>
        </w:rPr>
        <w:t xml:space="preserve">yang telah memberikan pengarahan berharga </w:t>
      </w:r>
      <w:r w:rsidRPr="00CE43A5">
        <w:rPr>
          <w:rFonts w:ascii="Times New Roman" w:hAnsi="Times New Roman" w:cs="Times New Roman"/>
          <w:sz w:val="24"/>
          <w:szCs w:val="24"/>
        </w:rPr>
        <w:t>bagi penyempurnaan penulisan Tesis ini;</w:t>
      </w:r>
    </w:p>
    <w:p w:rsidR="00033F66" w:rsidRPr="00CE43A5" w:rsidRDefault="00033F66" w:rsidP="00033F66">
      <w:pPr>
        <w:pStyle w:val="ListParagraph"/>
        <w:numPr>
          <w:ilvl w:val="0"/>
          <w:numId w:val="92"/>
        </w:numPr>
        <w:spacing w:line="480" w:lineRule="auto"/>
        <w:jc w:val="both"/>
        <w:rPr>
          <w:rFonts w:ascii="Times New Roman" w:hAnsi="Times New Roman" w:cs="Times New Roman"/>
          <w:sz w:val="24"/>
          <w:szCs w:val="24"/>
        </w:rPr>
      </w:pPr>
      <w:r>
        <w:rPr>
          <w:rFonts w:ascii="Times New Roman" w:hAnsi="Times New Roman" w:cs="Times New Roman"/>
          <w:b/>
          <w:bCs/>
          <w:sz w:val="24"/>
          <w:szCs w:val="24"/>
        </w:rPr>
        <w:t xml:space="preserve">Dr. Joko Setiyono, S.H., M.Hum. </w:t>
      </w:r>
      <w:r>
        <w:rPr>
          <w:rFonts w:ascii="Times New Roman" w:hAnsi="Times New Roman" w:cs="Times New Roman"/>
          <w:bCs/>
          <w:sz w:val="24"/>
          <w:szCs w:val="24"/>
        </w:rPr>
        <w:t xml:space="preserve">selaku Dosen Wali yang juga turut memberikan pengarahan dan perhatiannya selama menempuh pendidikan di Program Studi </w:t>
      </w:r>
      <w:r>
        <w:rPr>
          <w:rFonts w:ascii="Times New Roman" w:hAnsi="Times New Roman" w:cs="Times New Roman"/>
          <w:bCs/>
          <w:sz w:val="24"/>
          <w:szCs w:val="24"/>
          <w:lang w:val="en-US"/>
        </w:rPr>
        <w:t xml:space="preserve">Magister </w:t>
      </w:r>
      <w:r>
        <w:rPr>
          <w:rFonts w:ascii="Times New Roman" w:hAnsi="Times New Roman" w:cs="Times New Roman"/>
          <w:bCs/>
          <w:sz w:val="24"/>
          <w:szCs w:val="24"/>
        </w:rPr>
        <w:t>Ilmu Hukum, Fakultas Hukum, Universitas Diponegoro.</w:t>
      </w:r>
    </w:p>
    <w:p w:rsidR="00033F66" w:rsidRPr="00CE43A5" w:rsidRDefault="00033F66" w:rsidP="00033F66">
      <w:pPr>
        <w:pStyle w:val="ListParagraph"/>
        <w:numPr>
          <w:ilvl w:val="0"/>
          <w:numId w:val="92"/>
        </w:numPr>
        <w:spacing w:line="480" w:lineRule="auto"/>
        <w:jc w:val="both"/>
        <w:rPr>
          <w:rFonts w:ascii="Times New Roman" w:hAnsi="Times New Roman" w:cs="Times New Roman"/>
          <w:sz w:val="24"/>
          <w:szCs w:val="24"/>
        </w:rPr>
      </w:pPr>
      <w:r w:rsidRPr="00CE43A5">
        <w:rPr>
          <w:rFonts w:ascii="Times New Roman" w:hAnsi="Times New Roman" w:cs="Times New Roman"/>
          <w:sz w:val="24"/>
          <w:szCs w:val="24"/>
        </w:rPr>
        <w:t xml:space="preserve">Seluruh Guru Besar dan Dosen Pengajar </w:t>
      </w:r>
      <w:r>
        <w:rPr>
          <w:rFonts w:ascii="Times New Roman" w:hAnsi="Times New Roman" w:cs="Times New Roman"/>
          <w:bCs/>
          <w:sz w:val="24"/>
          <w:szCs w:val="24"/>
        </w:rPr>
        <w:t>Program Studi Ilmu Hukum, Fakultas Hukum, Universitas Diponegoro</w:t>
      </w:r>
      <w:r w:rsidRPr="00CE43A5">
        <w:rPr>
          <w:rFonts w:ascii="Times New Roman" w:hAnsi="Times New Roman" w:cs="Times New Roman"/>
          <w:sz w:val="24"/>
          <w:szCs w:val="24"/>
        </w:rPr>
        <w:t xml:space="preserve"> yang telah </w:t>
      </w:r>
      <w:r>
        <w:rPr>
          <w:rFonts w:ascii="Times New Roman" w:hAnsi="Times New Roman" w:cs="Times New Roman"/>
          <w:sz w:val="24"/>
          <w:szCs w:val="24"/>
        </w:rPr>
        <w:t xml:space="preserve">memberikan ilmu yang sangat berharga </w:t>
      </w:r>
      <w:r w:rsidRPr="00CE43A5">
        <w:rPr>
          <w:rFonts w:ascii="Times New Roman" w:hAnsi="Times New Roman" w:cs="Times New Roman"/>
          <w:sz w:val="24"/>
          <w:szCs w:val="24"/>
        </w:rPr>
        <w:t>kepada Penulis</w:t>
      </w:r>
      <w:r>
        <w:rPr>
          <w:rFonts w:ascii="Times New Roman" w:hAnsi="Times New Roman" w:cs="Times New Roman"/>
          <w:sz w:val="24"/>
          <w:szCs w:val="24"/>
        </w:rPr>
        <w:t xml:space="preserve"> selama menempuh pendidikan</w:t>
      </w:r>
      <w:r w:rsidRPr="00CE43A5">
        <w:rPr>
          <w:rFonts w:ascii="Times New Roman" w:hAnsi="Times New Roman" w:cs="Times New Roman"/>
          <w:sz w:val="24"/>
          <w:szCs w:val="24"/>
        </w:rPr>
        <w:t>;</w:t>
      </w:r>
    </w:p>
    <w:p w:rsidR="00033F66" w:rsidRDefault="00033F66" w:rsidP="00033F66">
      <w:pPr>
        <w:pStyle w:val="ListParagraph"/>
        <w:numPr>
          <w:ilvl w:val="0"/>
          <w:numId w:val="92"/>
        </w:numPr>
        <w:spacing w:line="480" w:lineRule="auto"/>
        <w:jc w:val="both"/>
        <w:rPr>
          <w:rFonts w:ascii="Times New Roman" w:hAnsi="Times New Roman" w:cs="Times New Roman"/>
          <w:sz w:val="24"/>
          <w:szCs w:val="24"/>
        </w:rPr>
      </w:pPr>
      <w:r w:rsidRPr="00CE43A5">
        <w:rPr>
          <w:rFonts w:ascii="Times New Roman" w:hAnsi="Times New Roman" w:cs="Times New Roman"/>
          <w:sz w:val="24"/>
          <w:szCs w:val="24"/>
        </w:rPr>
        <w:t>Bapak dan Ibu Staff Akademik Magister Ilmu Hukum Universitas Diponegoro;</w:t>
      </w:r>
    </w:p>
    <w:p w:rsidR="00033F66" w:rsidRDefault="00033F66" w:rsidP="00033F66">
      <w:pPr>
        <w:pStyle w:val="ListParagraph"/>
        <w:numPr>
          <w:ilvl w:val="0"/>
          <w:numId w:val="92"/>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Direktorat Jenderal Kekayaan Intelektual, khususnya </w:t>
      </w:r>
      <w:r>
        <w:rPr>
          <w:rFonts w:ascii="Times New Roman" w:hAnsi="Times New Roman" w:cs="Times New Roman"/>
          <w:b/>
          <w:sz w:val="24"/>
          <w:szCs w:val="24"/>
        </w:rPr>
        <w:t xml:space="preserve">Ibu Baby Mariaty </w:t>
      </w:r>
      <w:r>
        <w:rPr>
          <w:rFonts w:ascii="Times New Roman" w:hAnsi="Times New Roman" w:cs="Times New Roman"/>
          <w:sz w:val="24"/>
          <w:szCs w:val="24"/>
        </w:rPr>
        <w:t xml:space="preserve">selaku Kepala Seksi Pertimbangan Hukum dan Litigasi Direktorat Paten, DTLST, dan Rahasia dagang; serta </w:t>
      </w:r>
      <w:r>
        <w:rPr>
          <w:rFonts w:ascii="Times New Roman" w:hAnsi="Times New Roman" w:cs="Times New Roman"/>
          <w:b/>
          <w:sz w:val="24"/>
          <w:szCs w:val="24"/>
        </w:rPr>
        <w:t xml:space="preserve">Bapak Achmad Iqbal Taufik </w:t>
      </w:r>
      <w:r>
        <w:rPr>
          <w:rFonts w:ascii="Times New Roman" w:hAnsi="Times New Roman" w:cs="Times New Roman"/>
          <w:sz w:val="24"/>
          <w:szCs w:val="24"/>
        </w:rPr>
        <w:t xml:space="preserve">selaku Staff Seksi Pertimbangan Hukum dan Litigasi </w:t>
      </w:r>
      <w:r>
        <w:rPr>
          <w:rFonts w:ascii="Times New Roman" w:hAnsi="Times New Roman" w:cs="Times New Roman"/>
          <w:sz w:val="24"/>
          <w:szCs w:val="24"/>
        </w:rPr>
        <w:lastRenderedPageBreak/>
        <w:t>Direktorat Paten, DTLST, dan Rahasia dagang; yang telah memberikan ijin penelitian dan membantu memberikan informasi yang berkaitan dengan penelitian ini.</w:t>
      </w:r>
    </w:p>
    <w:p w:rsidR="00033F66" w:rsidRDefault="00033F66" w:rsidP="00033F66">
      <w:pPr>
        <w:pStyle w:val="ListParagraph"/>
        <w:numPr>
          <w:ilvl w:val="0"/>
          <w:numId w:val="92"/>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PT. Kimia Farma (Persero) Tbk., khususnya </w:t>
      </w:r>
      <w:r>
        <w:rPr>
          <w:rFonts w:ascii="Times New Roman" w:hAnsi="Times New Roman" w:cs="Times New Roman"/>
          <w:b/>
          <w:sz w:val="24"/>
          <w:szCs w:val="24"/>
        </w:rPr>
        <w:t>Ibu Dyah Juliana Pudjiati</w:t>
      </w:r>
      <w:r>
        <w:rPr>
          <w:rFonts w:ascii="Times New Roman" w:hAnsi="Times New Roman" w:cs="Times New Roman"/>
          <w:sz w:val="24"/>
          <w:szCs w:val="24"/>
        </w:rPr>
        <w:t xml:space="preserve"> selaku Kepala Bagian </w:t>
      </w:r>
      <w:r>
        <w:rPr>
          <w:rFonts w:ascii="Times New Roman" w:hAnsi="Times New Roman" w:cs="Times New Roman"/>
          <w:i/>
          <w:sz w:val="24"/>
          <w:szCs w:val="24"/>
        </w:rPr>
        <w:t>Regulatory Affairs Manager</w:t>
      </w:r>
      <w:r>
        <w:rPr>
          <w:rFonts w:ascii="Times New Roman" w:hAnsi="Times New Roman" w:cs="Times New Roman"/>
          <w:sz w:val="24"/>
          <w:szCs w:val="24"/>
        </w:rPr>
        <w:t>, yang telah memberikan ijin penelitian dan membantu memberikan informasi yang berkaitan dengan penelitian ini.</w:t>
      </w:r>
    </w:p>
    <w:p w:rsidR="00033F66" w:rsidRDefault="00033F66" w:rsidP="00033F66">
      <w:pPr>
        <w:pStyle w:val="ListParagraph"/>
        <w:numPr>
          <w:ilvl w:val="0"/>
          <w:numId w:val="92"/>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Keempat Kakak Penulis, </w:t>
      </w:r>
      <w:r w:rsidRPr="0099329F">
        <w:rPr>
          <w:rFonts w:ascii="Times New Roman" w:hAnsi="Times New Roman" w:cs="Times New Roman"/>
          <w:b/>
          <w:sz w:val="24"/>
          <w:szCs w:val="24"/>
        </w:rPr>
        <w:t>Perdana Anggit Prasetyo, S.H</w:t>
      </w:r>
      <w:r w:rsidRPr="0099329F">
        <w:rPr>
          <w:rFonts w:ascii="Times New Roman" w:hAnsi="Times New Roman" w:cs="Times New Roman"/>
          <w:b/>
          <w:bCs/>
          <w:sz w:val="24"/>
          <w:szCs w:val="24"/>
        </w:rPr>
        <w:t>.,</w:t>
      </w:r>
      <w:r>
        <w:rPr>
          <w:rFonts w:ascii="Times New Roman" w:hAnsi="Times New Roman" w:cs="Times New Roman"/>
          <w:b/>
          <w:bCs/>
          <w:sz w:val="24"/>
          <w:szCs w:val="24"/>
        </w:rPr>
        <w:t xml:space="preserve"> Ismawati, S.H.</w:t>
      </w:r>
      <w:r w:rsidRPr="00CE43A5">
        <w:rPr>
          <w:rFonts w:ascii="Times New Roman" w:hAnsi="Times New Roman" w:cs="Times New Roman"/>
          <w:b/>
          <w:bCs/>
          <w:sz w:val="24"/>
          <w:szCs w:val="24"/>
        </w:rPr>
        <w:t>,</w:t>
      </w:r>
      <w:r>
        <w:rPr>
          <w:rFonts w:ascii="Times New Roman" w:hAnsi="Times New Roman" w:cs="Times New Roman"/>
          <w:b/>
          <w:bCs/>
          <w:sz w:val="24"/>
          <w:szCs w:val="24"/>
        </w:rPr>
        <w:t xml:space="preserve"> Endah Ayu Sinta Dewi, S.ST., MPH </w:t>
      </w:r>
      <w:r w:rsidRPr="00CE43A5">
        <w:rPr>
          <w:rFonts w:ascii="Times New Roman" w:hAnsi="Times New Roman" w:cs="Times New Roman"/>
          <w:sz w:val="24"/>
          <w:szCs w:val="24"/>
        </w:rPr>
        <w:t xml:space="preserve"> dan </w:t>
      </w:r>
      <w:r>
        <w:rPr>
          <w:rFonts w:ascii="Times New Roman" w:hAnsi="Times New Roman" w:cs="Times New Roman"/>
          <w:b/>
          <w:sz w:val="24"/>
          <w:szCs w:val="24"/>
        </w:rPr>
        <w:t xml:space="preserve">Johan </w:t>
      </w:r>
      <w:r>
        <w:rPr>
          <w:rFonts w:ascii="Times New Roman" w:hAnsi="Times New Roman" w:cs="Times New Roman"/>
          <w:b/>
          <w:bCs/>
          <w:sz w:val="24"/>
          <w:szCs w:val="24"/>
        </w:rPr>
        <w:t>Tedy P, S.P</w:t>
      </w:r>
      <w:r w:rsidRPr="00CE43A5">
        <w:rPr>
          <w:rFonts w:ascii="Times New Roman" w:hAnsi="Times New Roman" w:cs="Times New Roman"/>
          <w:b/>
          <w:bCs/>
          <w:sz w:val="24"/>
          <w:szCs w:val="24"/>
        </w:rPr>
        <w:t>.</w:t>
      </w:r>
      <w:r>
        <w:rPr>
          <w:rFonts w:ascii="Times New Roman" w:hAnsi="Times New Roman" w:cs="Times New Roman"/>
          <w:sz w:val="24"/>
          <w:szCs w:val="24"/>
        </w:rPr>
        <w:t xml:space="preserve">, serta keponakan-keponakan Penulis </w:t>
      </w:r>
      <w:r>
        <w:rPr>
          <w:rFonts w:ascii="Times New Roman" w:hAnsi="Times New Roman" w:cs="Times New Roman"/>
          <w:b/>
          <w:sz w:val="24"/>
          <w:szCs w:val="24"/>
        </w:rPr>
        <w:t xml:space="preserve">Mahardhika Hastu Danurendra, Arkananta Estu Banuprasya </w:t>
      </w:r>
      <w:r>
        <w:rPr>
          <w:rFonts w:ascii="Times New Roman" w:hAnsi="Times New Roman" w:cs="Times New Roman"/>
          <w:sz w:val="24"/>
          <w:szCs w:val="24"/>
        </w:rPr>
        <w:t xml:space="preserve">dan </w:t>
      </w:r>
      <w:r>
        <w:rPr>
          <w:rFonts w:ascii="Times New Roman" w:hAnsi="Times New Roman" w:cs="Times New Roman"/>
          <w:b/>
          <w:sz w:val="24"/>
          <w:szCs w:val="24"/>
        </w:rPr>
        <w:t>Louai Nezar Anaqi</w:t>
      </w:r>
      <w:r w:rsidRPr="00CE43A5">
        <w:rPr>
          <w:rFonts w:ascii="Times New Roman" w:hAnsi="Times New Roman" w:cs="Times New Roman"/>
          <w:sz w:val="24"/>
          <w:szCs w:val="24"/>
        </w:rPr>
        <w:t>. Terima kasih telah menjadi penyemangat Penulis untuk pencapaian ini;</w:t>
      </w:r>
    </w:p>
    <w:p w:rsidR="00033F66" w:rsidRPr="004254CE" w:rsidRDefault="00033F66" w:rsidP="00033F66">
      <w:pPr>
        <w:pStyle w:val="ListParagraph"/>
        <w:numPr>
          <w:ilvl w:val="0"/>
          <w:numId w:val="92"/>
        </w:numPr>
        <w:spacing w:line="480" w:lineRule="auto"/>
        <w:ind w:right="-1"/>
        <w:jc w:val="both"/>
        <w:rPr>
          <w:rFonts w:ascii="Times New Roman" w:hAnsi="Times New Roman" w:cs="Times New Roman"/>
          <w:sz w:val="24"/>
          <w:szCs w:val="24"/>
        </w:rPr>
      </w:pPr>
      <w:r w:rsidRPr="0099329F">
        <w:rPr>
          <w:rFonts w:ascii="Times New Roman" w:hAnsi="Times New Roman" w:cs="Times New Roman"/>
          <w:b/>
          <w:sz w:val="24"/>
          <w:szCs w:val="24"/>
        </w:rPr>
        <w:t>Oka Mahendra Kusumaatmaja, S.</w:t>
      </w:r>
      <w:r w:rsidRPr="004254CE">
        <w:rPr>
          <w:rFonts w:ascii="Times New Roman" w:hAnsi="Times New Roman" w:cs="Times New Roman"/>
          <w:b/>
          <w:sz w:val="24"/>
          <w:szCs w:val="24"/>
        </w:rPr>
        <w:t>H</w:t>
      </w:r>
      <w:r>
        <w:rPr>
          <w:rFonts w:ascii="Times New Roman" w:hAnsi="Times New Roman" w:cs="Times New Roman"/>
          <w:b/>
          <w:sz w:val="24"/>
          <w:szCs w:val="24"/>
        </w:rPr>
        <w:t xml:space="preserve">. </w:t>
      </w:r>
      <w:r w:rsidRPr="004254CE">
        <w:rPr>
          <w:rFonts w:ascii="Times New Roman" w:hAnsi="Times New Roman" w:cs="Times New Roman"/>
          <w:sz w:val="24"/>
          <w:szCs w:val="24"/>
        </w:rPr>
        <w:t xml:space="preserve">yang </w:t>
      </w:r>
      <w:r>
        <w:rPr>
          <w:rFonts w:ascii="Times New Roman" w:hAnsi="Times New Roman" w:cs="Times New Roman"/>
          <w:sz w:val="24"/>
          <w:szCs w:val="24"/>
        </w:rPr>
        <w:t>senantiasa memberikan dukungan, semangat, saran, kritik dan doanya untuk pencapaian ini serta yang telah memberikan semangat selama kuliah dan penyusunan skripsi, terimakasih dan sayang ku untukmu.</w:t>
      </w:r>
    </w:p>
    <w:p w:rsidR="00033F66" w:rsidRPr="00CE43A5" w:rsidRDefault="00033F66" w:rsidP="00033F66">
      <w:pPr>
        <w:pStyle w:val="ListParagraph"/>
        <w:numPr>
          <w:ilvl w:val="0"/>
          <w:numId w:val="92"/>
        </w:numPr>
        <w:spacing w:line="480" w:lineRule="auto"/>
        <w:jc w:val="both"/>
        <w:rPr>
          <w:rFonts w:ascii="Times New Roman" w:hAnsi="Times New Roman" w:cs="Times New Roman"/>
          <w:sz w:val="24"/>
          <w:szCs w:val="24"/>
        </w:rPr>
      </w:pPr>
      <w:r w:rsidRPr="00CE43A5">
        <w:rPr>
          <w:rFonts w:ascii="Times New Roman" w:hAnsi="Times New Roman" w:cs="Times New Roman"/>
          <w:sz w:val="24"/>
          <w:szCs w:val="24"/>
        </w:rPr>
        <w:t xml:space="preserve">Sahabat terbaik Penulis, </w:t>
      </w:r>
      <w:r>
        <w:rPr>
          <w:rFonts w:ascii="Times New Roman" w:hAnsi="Times New Roman" w:cs="Times New Roman"/>
          <w:b/>
          <w:bCs/>
          <w:sz w:val="24"/>
          <w:szCs w:val="24"/>
        </w:rPr>
        <w:t xml:space="preserve">Villian Febri Morradi, S.H., Aji Ayu Purwatiningsih, S.H., Indrayu Fatika, S.H., Christalia Br Ginting, S.H. </w:t>
      </w:r>
      <w:r>
        <w:rPr>
          <w:rFonts w:ascii="Times New Roman" w:hAnsi="Times New Roman" w:cs="Times New Roman"/>
          <w:sz w:val="24"/>
          <w:szCs w:val="24"/>
        </w:rPr>
        <w:t xml:space="preserve">terimakasih </w:t>
      </w:r>
      <w:r w:rsidRPr="00CE43A5">
        <w:rPr>
          <w:rFonts w:ascii="Times New Roman" w:hAnsi="Times New Roman" w:cs="Times New Roman"/>
          <w:sz w:val="24"/>
          <w:szCs w:val="24"/>
        </w:rPr>
        <w:t>sudah memberikan wak</w:t>
      </w:r>
      <w:r>
        <w:rPr>
          <w:rFonts w:ascii="Times New Roman" w:hAnsi="Times New Roman" w:cs="Times New Roman"/>
          <w:sz w:val="24"/>
          <w:szCs w:val="24"/>
        </w:rPr>
        <w:t xml:space="preserve">tu-waktu terbaik beserta </w:t>
      </w:r>
      <w:r w:rsidRPr="00CE43A5">
        <w:rPr>
          <w:rFonts w:ascii="Times New Roman" w:hAnsi="Times New Roman" w:cs="Times New Roman"/>
          <w:sz w:val="24"/>
          <w:szCs w:val="24"/>
        </w:rPr>
        <w:t>dukung</w:t>
      </w:r>
      <w:r>
        <w:rPr>
          <w:rFonts w:ascii="Times New Roman" w:hAnsi="Times New Roman" w:cs="Times New Roman"/>
          <w:sz w:val="24"/>
          <w:szCs w:val="24"/>
        </w:rPr>
        <w:t>an dan doa yang senantiasa</w:t>
      </w:r>
      <w:r w:rsidRPr="00CE43A5">
        <w:rPr>
          <w:rFonts w:ascii="Times New Roman" w:hAnsi="Times New Roman" w:cs="Times New Roman"/>
          <w:sz w:val="24"/>
          <w:szCs w:val="24"/>
        </w:rPr>
        <w:t xml:space="preserve"> mengalir;</w:t>
      </w:r>
    </w:p>
    <w:p w:rsidR="00033F66" w:rsidRPr="00CE43A5" w:rsidRDefault="00033F66" w:rsidP="00033F66">
      <w:pPr>
        <w:pStyle w:val="ListParagraph"/>
        <w:numPr>
          <w:ilvl w:val="0"/>
          <w:numId w:val="92"/>
        </w:numPr>
        <w:spacing w:line="480" w:lineRule="auto"/>
        <w:jc w:val="both"/>
        <w:rPr>
          <w:rFonts w:ascii="Times New Roman" w:hAnsi="Times New Roman" w:cs="Times New Roman"/>
          <w:sz w:val="24"/>
          <w:szCs w:val="24"/>
        </w:rPr>
      </w:pPr>
      <w:r w:rsidRPr="00CE43A5">
        <w:rPr>
          <w:rFonts w:ascii="Times New Roman" w:hAnsi="Times New Roman" w:cs="Times New Roman"/>
          <w:sz w:val="24"/>
          <w:szCs w:val="24"/>
        </w:rPr>
        <w:t>Teman-teman seperjuangan kelas HET-HKI Magister Ilmu Hukum Unive</w:t>
      </w:r>
      <w:r>
        <w:rPr>
          <w:rFonts w:ascii="Times New Roman" w:hAnsi="Times New Roman" w:cs="Times New Roman"/>
          <w:sz w:val="24"/>
          <w:szCs w:val="24"/>
        </w:rPr>
        <w:t xml:space="preserve">rsitas Diponegoro angkatan 2015 </w:t>
      </w:r>
      <w:r>
        <w:rPr>
          <w:rFonts w:ascii="Times New Roman" w:hAnsi="Times New Roman" w:cs="Times New Roman"/>
          <w:b/>
          <w:sz w:val="24"/>
          <w:szCs w:val="24"/>
        </w:rPr>
        <w:t>Meika Hapsari</w:t>
      </w:r>
      <w:r w:rsidRPr="00CE43A5">
        <w:rPr>
          <w:rFonts w:ascii="Times New Roman" w:hAnsi="Times New Roman" w:cs="Times New Roman"/>
          <w:b/>
          <w:bCs/>
          <w:sz w:val="24"/>
          <w:szCs w:val="24"/>
        </w:rPr>
        <w:t xml:space="preserve">, S.H., Lilian, S.Sn., Ayu Wulansari, S.H., Desyana Rizky G.P. S.H., dan Winda </w:t>
      </w:r>
      <w:r w:rsidRPr="00CE43A5">
        <w:rPr>
          <w:rFonts w:ascii="Times New Roman" w:hAnsi="Times New Roman" w:cs="Times New Roman"/>
          <w:b/>
          <w:bCs/>
          <w:sz w:val="24"/>
          <w:szCs w:val="24"/>
        </w:rPr>
        <w:lastRenderedPageBreak/>
        <w:t xml:space="preserve">Dwi Habsari, S.H. </w:t>
      </w:r>
      <w:r w:rsidRPr="00CE43A5">
        <w:rPr>
          <w:rFonts w:ascii="Times New Roman" w:hAnsi="Times New Roman" w:cs="Times New Roman"/>
          <w:sz w:val="24"/>
          <w:szCs w:val="24"/>
        </w:rPr>
        <w:t>yang selalu menjadi tempat bertukar pikiran dan diskusi yang baik;</w:t>
      </w:r>
    </w:p>
    <w:p w:rsidR="00033F66" w:rsidRPr="00CE43A5" w:rsidRDefault="00033F66" w:rsidP="00033F66">
      <w:pPr>
        <w:pStyle w:val="ListParagraph"/>
        <w:numPr>
          <w:ilvl w:val="0"/>
          <w:numId w:val="92"/>
        </w:numPr>
        <w:spacing w:line="480" w:lineRule="auto"/>
        <w:jc w:val="both"/>
        <w:rPr>
          <w:rFonts w:ascii="Times New Roman" w:hAnsi="Times New Roman" w:cs="Times New Roman"/>
          <w:sz w:val="24"/>
          <w:szCs w:val="24"/>
        </w:rPr>
      </w:pPr>
      <w:r w:rsidRPr="00CE43A5">
        <w:rPr>
          <w:rFonts w:ascii="Times New Roman" w:hAnsi="Times New Roman" w:cs="Times New Roman"/>
          <w:sz w:val="24"/>
          <w:szCs w:val="24"/>
        </w:rPr>
        <w:t>Teman-teman baru yang akhirnya menjadi teman seperjuangan Penulis di Magister Ilmu Hukum Universitas Diponegoro; dan</w:t>
      </w:r>
    </w:p>
    <w:p w:rsidR="00033F66" w:rsidRPr="00CE43A5" w:rsidRDefault="00033F66" w:rsidP="00033F66">
      <w:pPr>
        <w:pStyle w:val="ListParagraph"/>
        <w:numPr>
          <w:ilvl w:val="0"/>
          <w:numId w:val="92"/>
        </w:numPr>
        <w:spacing w:after="0" w:line="480" w:lineRule="auto"/>
        <w:jc w:val="both"/>
        <w:rPr>
          <w:rFonts w:ascii="Times New Roman" w:hAnsi="Times New Roman" w:cs="Times New Roman"/>
          <w:sz w:val="24"/>
          <w:szCs w:val="24"/>
        </w:rPr>
      </w:pPr>
      <w:r w:rsidRPr="00CE43A5">
        <w:rPr>
          <w:rFonts w:ascii="Times New Roman" w:hAnsi="Times New Roman" w:cs="Times New Roman"/>
          <w:sz w:val="24"/>
          <w:szCs w:val="24"/>
        </w:rPr>
        <w:t>Semua pihak yang telah membantu dengan sukarela yang tidak dapat penulis sebutkan satu persatu.</w:t>
      </w:r>
    </w:p>
    <w:p w:rsidR="00033F66" w:rsidRDefault="00033F66" w:rsidP="00033F66">
      <w:pPr>
        <w:spacing w:after="0" w:line="480" w:lineRule="auto"/>
        <w:ind w:firstLine="720"/>
        <w:jc w:val="both"/>
        <w:rPr>
          <w:rFonts w:ascii="Times New Roman" w:hAnsi="Times New Roman" w:cs="Times New Roman"/>
          <w:sz w:val="24"/>
          <w:szCs w:val="24"/>
        </w:rPr>
      </w:pPr>
      <w:r w:rsidRPr="00CE43A5">
        <w:rPr>
          <w:rFonts w:ascii="Times New Roman" w:hAnsi="Times New Roman" w:cs="Times New Roman"/>
          <w:sz w:val="24"/>
          <w:szCs w:val="24"/>
        </w:rPr>
        <w:t>Semoga sega</w:t>
      </w:r>
      <w:r>
        <w:rPr>
          <w:rFonts w:ascii="Times New Roman" w:hAnsi="Times New Roman" w:cs="Times New Roman"/>
          <w:sz w:val="24"/>
          <w:szCs w:val="24"/>
        </w:rPr>
        <w:t>la bantuan dan kebaikan yang telah diberikan menjadi amal sholeh</w:t>
      </w:r>
      <w:r w:rsidRPr="00CE43A5">
        <w:rPr>
          <w:rFonts w:ascii="Times New Roman" w:hAnsi="Times New Roman" w:cs="Times New Roman"/>
          <w:sz w:val="24"/>
          <w:szCs w:val="24"/>
        </w:rPr>
        <w:t xml:space="preserve"> </w:t>
      </w:r>
      <w:r>
        <w:rPr>
          <w:rFonts w:ascii="Times New Roman" w:hAnsi="Times New Roman" w:cs="Times New Roman"/>
          <w:sz w:val="24"/>
          <w:szCs w:val="24"/>
        </w:rPr>
        <w:t>dan senantiasa mendapat Ridho Allah SWT</w:t>
      </w:r>
      <w:r w:rsidRPr="00CE43A5">
        <w:rPr>
          <w:rFonts w:ascii="Times New Roman" w:hAnsi="Times New Roman" w:cs="Times New Roman"/>
          <w:sz w:val="24"/>
          <w:szCs w:val="24"/>
        </w:rPr>
        <w:t xml:space="preserve">. </w:t>
      </w:r>
    </w:p>
    <w:p w:rsidR="00033F66" w:rsidRDefault="00033F66" w:rsidP="00033F66">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Penulis menyadari bahwa penyusunan tesis ini telah selesai, tetapi sekaligus tidak pernah selesai. Oleh karena itu, pintu kritik dan saran yang membangun penulis ke arah yang lebih baik selalu terbuka, demi penyempurnaan karya sederhana ini pada masa yang akan datang.</w:t>
      </w:r>
    </w:p>
    <w:p w:rsidR="00033F66" w:rsidRPr="00CE43A5" w:rsidRDefault="00033F66" w:rsidP="00033F66">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Demikian p</w:t>
      </w:r>
      <w:r w:rsidRPr="00CE43A5">
        <w:rPr>
          <w:rFonts w:ascii="Times New Roman" w:hAnsi="Times New Roman" w:cs="Times New Roman"/>
          <w:sz w:val="24"/>
          <w:szCs w:val="24"/>
        </w:rPr>
        <w:t xml:space="preserve">enulis </w:t>
      </w:r>
      <w:r>
        <w:rPr>
          <w:rFonts w:ascii="Times New Roman" w:hAnsi="Times New Roman" w:cs="Times New Roman"/>
          <w:sz w:val="24"/>
          <w:szCs w:val="24"/>
        </w:rPr>
        <w:t>sampaikan dengan segala kerendahan hati, semoga t</w:t>
      </w:r>
      <w:r w:rsidRPr="00CE43A5">
        <w:rPr>
          <w:rFonts w:ascii="Times New Roman" w:hAnsi="Times New Roman" w:cs="Times New Roman"/>
          <w:sz w:val="24"/>
          <w:szCs w:val="24"/>
        </w:rPr>
        <w:t>esis ini dapat bermanfaat</w:t>
      </w:r>
      <w:r>
        <w:rPr>
          <w:rFonts w:ascii="Times New Roman" w:hAnsi="Times New Roman" w:cs="Times New Roman"/>
          <w:sz w:val="24"/>
          <w:szCs w:val="24"/>
        </w:rPr>
        <w:t xml:space="preserve"> bagi penulis dan bagi semua pihak yang membaca tesis ini</w:t>
      </w:r>
      <w:r w:rsidRPr="00CE43A5">
        <w:rPr>
          <w:rFonts w:ascii="Times New Roman" w:hAnsi="Times New Roman" w:cs="Times New Roman"/>
          <w:sz w:val="24"/>
          <w:szCs w:val="24"/>
        </w:rPr>
        <w:t>.</w:t>
      </w:r>
    </w:p>
    <w:p w:rsidR="00033F66" w:rsidRPr="00CE43A5" w:rsidRDefault="00033F66" w:rsidP="00033F66">
      <w:pPr>
        <w:spacing w:line="480" w:lineRule="auto"/>
        <w:jc w:val="both"/>
        <w:rPr>
          <w:rFonts w:ascii="Times New Roman" w:hAnsi="Times New Roman" w:cs="Times New Roman"/>
          <w:i/>
          <w:iCs/>
          <w:sz w:val="24"/>
          <w:szCs w:val="24"/>
        </w:rPr>
      </w:pPr>
      <w:r w:rsidRPr="00CE43A5">
        <w:rPr>
          <w:rFonts w:ascii="Times New Roman" w:hAnsi="Times New Roman" w:cs="Times New Roman"/>
          <w:sz w:val="24"/>
          <w:szCs w:val="24"/>
        </w:rPr>
        <w:tab/>
      </w:r>
      <w:r w:rsidRPr="00CE43A5">
        <w:rPr>
          <w:rFonts w:ascii="Times New Roman" w:hAnsi="Times New Roman" w:cs="Times New Roman"/>
          <w:i/>
          <w:iCs/>
          <w:sz w:val="24"/>
          <w:szCs w:val="24"/>
        </w:rPr>
        <w:t>Wassalamualaikum Wr. Wb.</w:t>
      </w:r>
    </w:p>
    <w:p w:rsidR="00033F66" w:rsidRPr="00CE43A5" w:rsidRDefault="00033F66" w:rsidP="00033F66">
      <w:pPr>
        <w:spacing w:line="480" w:lineRule="auto"/>
        <w:jc w:val="both"/>
        <w:rPr>
          <w:rFonts w:ascii="Times New Roman" w:hAnsi="Times New Roman" w:cs="Times New Roman"/>
          <w:i/>
          <w:iCs/>
          <w:sz w:val="24"/>
          <w:szCs w:val="24"/>
        </w:rPr>
      </w:pPr>
    </w:p>
    <w:p w:rsidR="00033F66" w:rsidRPr="00CE43A5" w:rsidRDefault="00033F66" w:rsidP="00033F6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Semarang,</w:t>
      </w:r>
      <w:r>
        <w:rPr>
          <w:rFonts w:ascii="Times New Roman" w:hAnsi="Times New Roman" w:cs="Times New Roman"/>
          <w:sz w:val="24"/>
          <w:szCs w:val="24"/>
        </w:rPr>
        <w:tab/>
      </w:r>
      <w:r>
        <w:rPr>
          <w:rFonts w:ascii="Times New Roman" w:hAnsi="Times New Roman" w:cs="Times New Roman"/>
          <w:sz w:val="24"/>
          <w:szCs w:val="24"/>
        </w:rPr>
        <w:tab/>
        <w:t xml:space="preserve"> 2017</w:t>
      </w:r>
    </w:p>
    <w:p w:rsidR="00033F66" w:rsidRPr="00CE43A5" w:rsidRDefault="00033F66" w:rsidP="00033F66">
      <w:pPr>
        <w:spacing w:after="0" w:line="480" w:lineRule="auto"/>
        <w:ind w:left="4320" w:firstLine="720"/>
        <w:jc w:val="both"/>
        <w:rPr>
          <w:rFonts w:ascii="Times New Roman" w:hAnsi="Times New Roman" w:cs="Times New Roman"/>
          <w:sz w:val="24"/>
          <w:szCs w:val="24"/>
        </w:rPr>
      </w:pPr>
      <w:r w:rsidRPr="00CE43A5">
        <w:rPr>
          <w:rFonts w:ascii="Times New Roman" w:hAnsi="Times New Roman" w:cs="Times New Roman"/>
          <w:sz w:val="24"/>
          <w:szCs w:val="24"/>
        </w:rPr>
        <w:t>Penulis</w:t>
      </w:r>
    </w:p>
    <w:p w:rsidR="00033F66" w:rsidRPr="00CE43A5" w:rsidRDefault="00033F66" w:rsidP="00033F66">
      <w:pPr>
        <w:spacing w:after="0" w:line="480" w:lineRule="auto"/>
        <w:jc w:val="both"/>
        <w:rPr>
          <w:rFonts w:ascii="Times New Roman" w:hAnsi="Times New Roman" w:cs="Times New Roman"/>
          <w:sz w:val="24"/>
          <w:szCs w:val="24"/>
        </w:rPr>
      </w:pPr>
    </w:p>
    <w:p w:rsidR="00033F66" w:rsidRPr="00CE43A5" w:rsidRDefault="00033F66" w:rsidP="00033F66">
      <w:pPr>
        <w:spacing w:after="0" w:line="480" w:lineRule="auto"/>
        <w:jc w:val="both"/>
        <w:rPr>
          <w:rFonts w:ascii="Times New Roman" w:hAnsi="Times New Roman" w:cs="Times New Roman"/>
          <w:sz w:val="24"/>
          <w:szCs w:val="24"/>
        </w:rPr>
      </w:pPr>
    </w:p>
    <w:p w:rsidR="00033F66" w:rsidRPr="00CE43A5" w:rsidRDefault="00033F66" w:rsidP="00033F6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NIKEN SARI DEWI, S.H</w:t>
      </w:r>
    </w:p>
    <w:p w:rsidR="00033F66" w:rsidRPr="007B7DFA" w:rsidRDefault="00033F66" w:rsidP="00033F66">
      <w:pPr>
        <w:widowControl w:val="0"/>
        <w:spacing w:line="480" w:lineRule="auto"/>
        <w:rPr>
          <w:rFonts w:ascii="Times New Roman" w:eastAsia="PMingLiU" w:hAnsi="Times New Roman" w:cs="Times New Roman"/>
          <w:kern w:val="2"/>
          <w:sz w:val="24"/>
          <w:szCs w:val="24"/>
          <w:lang w:eastAsia="zh-TW"/>
        </w:rPr>
      </w:pPr>
    </w:p>
    <w:p w:rsidR="00033F66" w:rsidRPr="00924E5B" w:rsidRDefault="00033F66" w:rsidP="00033F66">
      <w:pPr>
        <w:pStyle w:val="Heading1"/>
        <w:tabs>
          <w:tab w:val="left" w:pos="1200"/>
          <w:tab w:val="center" w:pos="4040"/>
          <w:tab w:val="left" w:leader="dot" w:pos="7088"/>
          <w:tab w:val="left" w:pos="7655"/>
        </w:tabs>
        <w:spacing w:after="240" w:line="240" w:lineRule="auto"/>
        <w:ind w:right="-143"/>
        <w:rPr>
          <w:color w:val="auto"/>
        </w:rPr>
      </w:pPr>
      <w:r w:rsidRPr="00924E5B">
        <w:rPr>
          <w:color w:val="auto"/>
        </w:rPr>
        <w:lastRenderedPageBreak/>
        <w:t>ABSTRAK</w:t>
      </w:r>
    </w:p>
    <w:p w:rsidR="00033F66" w:rsidRPr="00924E5B" w:rsidRDefault="00033F66" w:rsidP="00033F66">
      <w:pPr>
        <w:spacing w:after="0" w:line="240" w:lineRule="auto"/>
        <w:ind w:firstLine="720"/>
        <w:jc w:val="both"/>
        <w:rPr>
          <w:rFonts w:ascii="Times New Roman" w:hAnsi="Times New Roman" w:cs="Times New Roman"/>
          <w:sz w:val="24"/>
          <w:szCs w:val="24"/>
        </w:rPr>
      </w:pPr>
      <w:r w:rsidRPr="00924E5B">
        <w:rPr>
          <w:rFonts w:ascii="Times New Roman" w:hAnsi="Times New Roman" w:cs="Times New Roman"/>
          <w:sz w:val="24"/>
          <w:szCs w:val="24"/>
        </w:rPr>
        <w:t>Lisensi wajib paten merupakan lisensi yang bersifat non-eksklusif. Lisensi wajib diberikan berdasarkan Keputusan Menteri atas dasar permohonan yang diajukan pemohon atau kuasanya kepada Menteri.</w:t>
      </w:r>
    </w:p>
    <w:p w:rsidR="00033F66" w:rsidRPr="00924E5B" w:rsidRDefault="00033F66" w:rsidP="00033F66">
      <w:pPr>
        <w:spacing w:after="0" w:line="240" w:lineRule="auto"/>
        <w:ind w:firstLine="720"/>
        <w:jc w:val="both"/>
        <w:rPr>
          <w:rFonts w:ascii="Times New Roman" w:eastAsia="Times New Roman" w:hAnsi="Times New Roman" w:cs="Times New Roman"/>
          <w:sz w:val="24"/>
          <w:szCs w:val="24"/>
          <w:lang w:eastAsia="id-ID"/>
        </w:rPr>
      </w:pPr>
      <w:r w:rsidRPr="00924E5B">
        <w:rPr>
          <w:rFonts w:ascii="Times New Roman" w:hAnsi="Times New Roman" w:cs="Times New Roman"/>
          <w:sz w:val="24"/>
          <w:szCs w:val="24"/>
        </w:rPr>
        <w:t xml:space="preserve">Penelitian ini dilakukan untuk mengkaji, menganalisis dan mengungkapkan fakta-fakta mengenai obstruksi </w:t>
      </w:r>
      <w:r w:rsidRPr="00924E5B">
        <w:rPr>
          <w:rFonts w:ascii="Times New Roman" w:eastAsia="Times New Roman" w:hAnsi="Times New Roman" w:cs="Times New Roman"/>
          <w:sz w:val="24"/>
          <w:szCs w:val="24"/>
          <w:lang w:eastAsia="id-ID"/>
        </w:rPr>
        <w:t>pelaksanaan lisensi wajib paten dalam rangka alih teknologi pada perusahaan farmasi di Indonesia</w:t>
      </w:r>
      <w:r w:rsidRPr="00924E5B">
        <w:rPr>
          <w:rFonts w:ascii="Times New Roman" w:hAnsi="Times New Roman" w:cs="Times New Roman"/>
          <w:sz w:val="24"/>
          <w:szCs w:val="24"/>
        </w:rPr>
        <w:t xml:space="preserve">, serta mengkaji dan menganalisis urgensi pelaksanaan </w:t>
      </w:r>
      <w:r w:rsidRPr="00924E5B">
        <w:rPr>
          <w:rFonts w:ascii="Times New Roman" w:eastAsia="Times New Roman" w:hAnsi="Times New Roman" w:cs="Times New Roman"/>
          <w:sz w:val="24"/>
          <w:szCs w:val="24"/>
          <w:lang w:eastAsia="id-ID"/>
        </w:rPr>
        <w:t>lisensi wajib paten pada perusahaan farmasi di Indonesia.</w:t>
      </w:r>
    </w:p>
    <w:p w:rsidR="00033F66" w:rsidRPr="00924E5B" w:rsidRDefault="00033F66" w:rsidP="00033F66">
      <w:pPr>
        <w:spacing w:after="0" w:line="240" w:lineRule="auto"/>
        <w:ind w:firstLine="720"/>
        <w:jc w:val="both"/>
        <w:rPr>
          <w:rFonts w:ascii="Times New Roman" w:hAnsi="Times New Roman" w:cs="Times New Roman"/>
          <w:sz w:val="24"/>
          <w:szCs w:val="24"/>
        </w:rPr>
      </w:pPr>
      <w:r w:rsidRPr="00924E5B">
        <w:rPr>
          <w:rFonts w:ascii="Times New Roman" w:hAnsi="Times New Roman" w:cs="Times New Roman"/>
          <w:sz w:val="24"/>
          <w:szCs w:val="24"/>
        </w:rPr>
        <w:t xml:space="preserve">Penelitian ini dilakukan menggunakan metode pendekatan </w:t>
      </w:r>
      <w:r w:rsidRPr="00924E5B">
        <w:rPr>
          <w:rFonts w:ascii="Times New Roman" w:hAnsi="Times New Roman" w:cs="Times New Roman"/>
          <w:i/>
          <w:sz w:val="24"/>
          <w:szCs w:val="24"/>
        </w:rPr>
        <w:t>Socio-Legal Research</w:t>
      </w:r>
      <w:r w:rsidRPr="00924E5B">
        <w:rPr>
          <w:rFonts w:ascii="Times New Roman" w:hAnsi="Times New Roman" w:cs="Times New Roman"/>
          <w:sz w:val="24"/>
          <w:szCs w:val="24"/>
        </w:rPr>
        <w:t>, yaitu suatu pendekatan alternatif yang menguji studi doktrinal terhadap hukum, mencerminkan keterkaitan antar konteks dimana hukum dan undang-undang berada (</w:t>
      </w:r>
      <w:r w:rsidRPr="00924E5B">
        <w:rPr>
          <w:rFonts w:ascii="Times New Roman" w:hAnsi="Times New Roman" w:cs="Times New Roman"/>
          <w:i/>
          <w:sz w:val="24"/>
          <w:szCs w:val="24"/>
        </w:rPr>
        <w:t>An Interface With a Context Within Which Law Exists</w:t>
      </w:r>
      <w:r w:rsidRPr="00924E5B">
        <w:rPr>
          <w:rFonts w:ascii="Times New Roman" w:hAnsi="Times New Roman" w:cs="Times New Roman"/>
          <w:sz w:val="24"/>
          <w:szCs w:val="24"/>
        </w:rPr>
        <w:t>). Itulah sebabnya penulis menggunakan teori sosial untuk tujuan analisis dari setiap permasalahan pada penulisan penelitian ini.</w:t>
      </w:r>
    </w:p>
    <w:p w:rsidR="00033F66" w:rsidRPr="00924E5B" w:rsidRDefault="00033F66" w:rsidP="00033F66">
      <w:pPr>
        <w:spacing w:after="0" w:line="240" w:lineRule="auto"/>
        <w:ind w:firstLine="720"/>
        <w:jc w:val="both"/>
        <w:rPr>
          <w:rFonts w:ascii="Times New Roman" w:hAnsi="Times New Roman" w:cs="Times New Roman"/>
          <w:sz w:val="24"/>
          <w:szCs w:val="24"/>
        </w:rPr>
      </w:pPr>
      <w:r w:rsidRPr="00924E5B">
        <w:rPr>
          <w:rFonts w:ascii="Times New Roman" w:hAnsi="Times New Roman" w:cs="Times New Roman"/>
          <w:sz w:val="24"/>
          <w:szCs w:val="24"/>
        </w:rPr>
        <w:t>Hasil penelitian menunjukkan bahwa obstruksi pelaksanaan lisensi wajib paten dalam rangka alih teknologi pada perusahaan farmasi di Indonesia disebabkan karena Peraturan Menteri yang menjadi dasar pijakan pelaksanaan lisensi wajib paten di Indonesia belum dibentuk, ditetapkan dan diimplementasikan sejak pertama kali Undang-Undang Paten dibuat. Terjadinya paradoks dalam pembentukan Peraturan Menteri yaitu antara urgensi implementasi peraturan menteri tentang lisensi wajib paten yang sangat dibutuhkan untuk kepentingan kemaslahatan masyarakat dengan terjadinya obstruksi pelaksanaan lisensi wajib paten yang disebabkan karena konflik-konflik kepentingan (</w:t>
      </w:r>
      <w:r w:rsidRPr="00924E5B">
        <w:rPr>
          <w:rFonts w:ascii="Times New Roman" w:hAnsi="Times New Roman" w:cs="Times New Roman"/>
          <w:i/>
          <w:sz w:val="24"/>
          <w:szCs w:val="24"/>
        </w:rPr>
        <w:t>conflicts of interest</w:t>
      </w:r>
      <w:r w:rsidRPr="00924E5B">
        <w:rPr>
          <w:rFonts w:ascii="Times New Roman" w:hAnsi="Times New Roman" w:cs="Times New Roman"/>
          <w:sz w:val="24"/>
          <w:szCs w:val="24"/>
        </w:rPr>
        <w:t>) di dalamnya baik dari aspek politik, ekonomi, personal, dan kebudayaan. Urgensi pelaksanaan lisensi wajib paten pada perusahaan farmasi di Indonesia memberikan kontribusi sebagai metode/saluran alih teknologi bagi perusahaan farmasi di Indonesia, sebagai akses kesehatan bagi masyarakat Indonesia, dan pembangunan perekonomian Indonesia. Adanya proses alih teknologi tersebut diharapkan perusahaan-perusahaan farmasi domestik dapat menerapkan, mengimplentasikan, dan mengembangkan teknologi secara mandiri, sehingga tidak bergantung kepada teknologi negara maju. Apabila perusahaan-perusahaan farmasi domestik dapat menguasai teknologi bidang obat-obatan, maka akan menjamin ketersediaan obat dan meningkatkan akses kesehatan bagi masyarakat Indonesia, serta memberikan kontribusi kepada pembangunan nasional Indonesia, khususnya pembangunan ekonomi Indonesia.</w:t>
      </w:r>
    </w:p>
    <w:p w:rsidR="00033F66" w:rsidRPr="00924E5B" w:rsidRDefault="00033F66" w:rsidP="00033F66">
      <w:pPr>
        <w:spacing w:after="0" w:line="240" w:lineRule="auto"/>
        <w:ind w:firstLine="720"/>
        <w:jc w:val="both"/>
        <w:rPr>
          <w:rFonts w:ascii="Times New Roman" w:hAnsi="Times New Roman" w:cs="Times New Roman"/>
          <w:sz w:val="24"/>
          <w:szCs w:val="24"/>
        </w:rPr>
      </w:pPr>
      <w:r w:rsidRPr="00924E5B">
        <w:rPr>
          <w:rFonts w:ascii="Times New Roman" w:hAnsi="Times New Roman" w:cs="Times New Roman"/>
          <w:sz w:val="24"/>
          <w:szCs w:val="24"/>
        </w:rPr>
        <w:t>Berdasarkan hasil penelitian dan pembahasan diatas, diharapkan pemerintah segera membentuk, menetapkan, dan mengimplementasikan Peraturan Menteri tentang lisensi wajib paten. Untuk mencapai keberhasilan pelaksanaan lisensi wajib paten obat, maka perlu adanya pembenahan dan penguatan sistem birokrasi dalam pembentukan peraturan perundang-undangan tentang lisensi wajib paten obat, serta peran aktif dari perusahaan farmasi juga menjadi salah satu faktor untuk mencapainya.</w:t>
      </w:r>
    </w:p>
    <w:p w:rsidR="00033F66" w:rsidRPr="00924E5B" w:rsidRDefault="00033F66" w:rsidP="00033F66">
      <w:pPr>
        <w:spacing w:line="240" w:lineRule="auto"/>
        <w:ind w:firstLine="720"/>
        <w:jc w:val="both"/>
        <w:rPr>
          <w:rFonts w:ascii="Times New Roman" w:hAnsi="Times New Roman" w:cs="Times New Roman"/>
          <w:sz w:val="24"/>
          <w:szCs w:val="24"/>
        </w:rPr>
      </w:pPr>
    </w:p>
    <w:p w:rsidR="00033F66" w:rsidRDefault="00033F66" w:rsidP="00033F66">
      <w:pPr>
        <w:spacing w:after="0" w:line="240" w:lineRule="auto"/>
        <w:jc w:val="both"/>
        <w:rPr>
          <w:rFonts w:ascii="Times New Roman" w:hAnsi="Times New Roman" w:cs="Times New Roman"/>
          <w:sz w:val="24"/>
          <w:szCs w:val="24"/>
        </w:rPr>
      </w:pPr>
      <w:r w:rsidRPr="00924E5B">
        <w:rPr>
          <w:rFonts w:ascii="Times New Roman" w:hAnsi="Times New Roman" w:cs="Times New Roman"/>
          <w:sz w:val="24"/>
          <w:szCs w:val="24"/>
        </w:rPr>
        <w:t>Kata Kunci : Paten, Lisensi Wajib Paten, Alih Teknologi.</w:t>
      </w:r>
    </w:p>
    <w:p w:rsidR="00033F66" w:rsidRDefault="00033F66" w:rsidP="00033F66">
      <w:pPr>
        <w:spacing w:after="0"/>
        <w:jc w:val="center"/>
        <w:rPr>
          <w:rFonts w:ascii="Times New Roman" w:hAnsi="Times New Roman" w:cs="Times New Roman"/>
          <w:b/>
          <w:sz w:val="24"/>
          <w:szCs w:val="24"/>
        </w:rPr>
      </w:pPr>
      <w:r w:rsidRPr="00AA05F8">
        <w:rPr>
          <w:rFonts w:ascii="Times New Roman" w:hAnsi="Times New Roman" w:cs="Times New Roman"/>
          <w:b/>
          <w:sz w:val="24"/>
          <w:szCs w:val="24"/>
        </w:rPr>
        <w:lastRenderedPageBreak/>
        <w:t>ABSTRACT</w:t>
      </w:r>
    </w:p>
    <w:p w:rsidR="00033F66" w:rsidRDefault="00033F66" w:rsidP="00033F66">
      <w:pPr>
        <w:spacing w:after="0"/>
        <w:jc w:val="center"/>
        <w:rPr>
          <w:rFonts w:ascii="Times New Roman" w:hAnsi="Times New Roman" w:cs="Times New Roman"/>
          <w:b/>
          <w:sz w:val="24"/>
          <w:szCs w:val="24"/>
        </w:rPr>
      </w:pPr>
    </w:p>
    <w:p w:rsidR="00033F66" w:rsidRDefault="00033F66" w:rsidP="00033F66">
      <w:pPr>
        <w:spacing w:after="0" w:line="240" w:lineRule="auto"/>
        <w:ind w:firstLine="720"/>
        <w:jc w:val="both"/>
        <w:rPr>
          <w:rFonts w:ascii="Times New Roman" w:hAnsi="Times New Roman" w:cs="Times New Roman"/>
          <w:sz w:val="24"/>
          <w:szCs w:val="24"/>
        </w:rPr>
      </w:pPr>
      <w:r w:rsidRPr="0060038F">
        <w:rPr>
          <w:rFonts w:ascii="Times New Roman" w:hAnsi="Times New Roman" w:cs="Times New Roman"/>
          <w:sz w:val="24"/>
          <w:szCs w:val="24"/>
        </w:rPr>
        <w:t>Compulsory Licenses for Patent was a non-exclusive license. License is a compulsory to be given based on the Ministerial Decision on the basis of the petition filed by the applicant o</w:t>
      </w:r>
      <w:r>
        <w:rPr>
          <w:rFonts w:ascii="Times New Roman" w:hAnsi="Times New Roman" w:cs="Times New Roman"/>
          <w:sz w:val="24"/>
          <w:szCs w:val="24"/>
        </w:rPr>
        <w:t>r its attorney to the minister.</w:t>
      </w:r>
    </w:p>
    <w:p w:rsidR="00033F66" w:rsidRDefault="00033F66" w:rsidP="00033F66">
      <w:pPr>
        <w:spacing w:after="0" w:line="240" w:lineRule="auto"/>
        <w:ind w:firstLine="720"/>
        <w:jc w:val="both"/>
        <w:rPr>
          <w:rFonts w:ascii="Times New Roman" w:hAnsi="Times New Roman" w:cs="Times New Roman"/>
          <w:sz w:val="24"/>
          <w:szCs w:val="24"/>
        </w:rPr>
      </w:pPr>
      <w:r w:rsidRPr="0060038F">
        <w:rPr>
          <w:rFonts w:ascii="Times New Roman" w:hAnsi="Times New Roman" w:cs="Times New Roman"/>
          <w:sz w:val="24"/>
          <w:szCs w:val="24"/>
        </w:rPr>
        <w:t>The study was done to study, analyze, and reveal the known facts regarding the implementation of the obstruction of the compulsory license for patents in order of technology transfer in pharmaceutical company in Indonesia, then reviewed and analyzed urgency the implementation of the license must patent in pharmaceutical company in I</w:t>
      </w:r>
      <w:r>
        <w:rPr>
          <w:rFonts w:ascii="Times New Roman" w:hAnsi="Times New Roman" w:cs="Times New Roman"/>
          <w:sz w:val="24"/>
          <w:szCs w:val="24"/>
        </w:rPr>
        <w:t>ndonesia.</w:t>
      </w:r>
    </w:p>
    <w:p w:rsidR="00033F66" w:rsidRDefault="00033F66" w:rsidP="00033F66">
      <w:pPr>
        <w:spacing w:after="0" w:line="240" w:lineRule="auto"/>
        <w:ind w:firstLine="720"/>
        <w:jc w:val="both"/>
        <w:rPr>
          <w:rFonts w:ascii="Times New Roman" w:hAnsi="Times New Roman" w:cs="Times New Roman"/>
          <w:sz w:val="24"/>
          <w:szCs w:val="24"/>
        </w:rPr>
      </w:pPr>
      <w:r w:rsidRPr="0060038F">
        <w:rPr>
          <w:rFonts w:ascii="Times New Roman" w:hAnsi="Times New Roman" w:cs="Times New Roman"/>
          <w:sz w:val="24"/>
          <w:szCs w:val="24"/>
        </w:rPr>
        <w:t>The study was also done by applying Socio-Legal Research approach, which was an alternative approach that making a test doctrinal study to the law and interface with a context within which law exists. By the reason, the writer applied the social theory by the purpose of analyzing every problem in writing this research.</w:t>
      </w:r>
    </w:p>
    <w:p w:rsidR="00033F66" w:rsidRDefault="00033F66" w:rsidP="00033F66">
      <w:pPr>
        <w:spacing w:after="0" w:line="240" w:lineRule="auto"/>
        <w:ind w:firstLine="720"/>
        <w:jc w:val="both"/>
        <w:rPr>
          <w:rFonts w:ascii="Times New Roman" w:hAnsi="Times New Roman" w:cs="Times New Roman"/>
          <w:sz w:val="24"/>
          <w:szCs w:val="24"/>
        </w:rPr>
      </w:pPr>
      <w:r w:rsidRPr="0060038F">
        <w:rPr>
          <w:rFonts w:ascii="Times New Roman" w:hAnsi="Times New Roman" w:cs="Times New Roman"/>
          <w:sz w:val="24"/>
          <w:szCs w:val="24"/>
        </w:rPr>
        <w:t>The research results showed that the implementation of the obstruction of the compulsory license for patents in order to technology transfer in pharmaceutical company in Indonesia. It was because of the Minister Regulation, which was becoming a rooting base on the implementation of the compulsory license for patents in Indonesia had not been formed, set, and implemented since the first time of the legislation of patent made. The paradox was happened in the formation of the Minister Regulation that was between the urgency of the implementation of the Minister Regulation of compulsory license for patents</w:t>
      </w:r>
      <w:r>
        <w:rPr>
          <w:rFonts w:ascii="Times New Roman" w:hAnsi="Times New Roman" w:cs="Times New Roman"/>
          <w:sz w:val="24"/>
          <w:szCs w:val="24"/>
        </w:rPr>
        <w:t xml:space="preserve">. It </w:t>
      </w:r>
      <w:r w:rsidRPr="0060038F">
        <w:rPr>
          <w:rFonts w:ascii="Times New Roman" w:hAnsi="Times New Roman" w:cs="Times New Roman"/>
          <w:sz w:val="24"/>
          <w:szCs w:val="24"/>
        </w:rPr>
        <w:t>was needed for the benefit of community side with the obstruction the implementation of the compulsory license for patents because the conflicts of interest was better than political aspects, economic, personal, and culture. The urgency of the implementation of the compulsory license for patents in pharmaceutical company in Indonesia contributed as a method/channel technology transfer for pharmaceutical company in Indonesia, as an access of health for the people of Indonesia, and Indonesia development economic. The process of technology transfer was expected to all domestic pharmaceutical companies could apply, implement, and develop technology independently, so it did not depend on to the technology from developed countries. When pharmaceutical domestic companies could master the technology in the fields of medicine, so it would guarantee the availability of medicines and increasing access health for the people of Indonesia, and provided contributions for Indonesia national development, especially the Indonesian development economy.</w:t>
      </w:r>
    </w:p>
    <w:p w:rsidR="00033F66" w:rsidRDefault="00033F66" w:rsidP="00033F66">
      <w:pPr>
        <w:spacing w:after="0" w:line="240" w:lineRule="auto"/>
        <w:ind w:firstLine="720"/>
        <w:jc w:val="both"/>
        <w:rPr>
          <w:rFonts w:ascii="Times New Roman" w:hAnsi="Times New Roman" w:cs="Times New Roman"/>
          <w:sz w:val="24"/>
        </w:rPr>
      </w:pPr>
      <w:r w:rsidRPr="00A81E50">
        <w:rPr>
          <w:rFonts w:ascii="Times New Roman" w:hAnsi="Times New Roman" w:cs="Times New Roman"/>
          <w:sz w:val="24"/>
        </w:rPr>
        <w:t>Based on the results and discussions above, it was expected that the go</w:t>
      </w:r>
      <w:r>
        <w:rPr>
          <w:rFonts w:ascii="Times New Roman" w:hAnsi="Times New Roman" w:cs="Times New Roman"/>
          <w:sz w:val="24"/>
        </w:rPr>
        <w:t>vernment immediately form</w:t>
      </w:r>
      <w:r w:rsidRPr="00A81E50">
        <w:rPr>
          <w:rFonts w:ascii="Times New Roman" w:hAnsi="Times New Roman" w:cs="Times New Roman"/>
          <w:sz w:val="24"/>
        </w:rPr>
        <w:t xml:space="preserve">, set, and implement the Minister Regulation of compulsory license for patents. To reach the success of the compulsory license for patents </w:t>
      </w:r>
      <w:r>
        <w:rPr>
          <w:rFonts w:ascii="Times New Roman" w:hAnsi="Times New Roman" w:cs="Times New Roman"/>
          <w:sz w:val="24"/>
        </w:rPr>
        <w:t>medicine</w:t>
      </w:r>
      <w:r w:rsidRPr="00A81E50">
        <w:rPr>
          <w:rFonts w:ascii="Times New Roman" w:hAnsi="Times New Roman" w:cs="Times New Roman"/>
          <w:sz w:val="24"/>
        </w:rPr>
        <w:t>, we needed to the improvement and strengthening bureaucratic system in the formation of legislation about compulsory license for patents of medicine, and the active role than pharmaceutical company also wa</w:t>
      </w:r>
      <w:r>
        <w:rPr>
          <w:rFonts w:ascii="Times New Roman" w:hAnsi="Times New Roman" w:cs="Times New Roman"/>
          <w:sz w:val="24"/>
        </w:rPr>
        <w:t>s one factor to achieve it.</w:t>
      </w:r>
    </w:p>
    <w:p w:rsidR="00033F66" w:rsidRPr="006A7750" w:rsidRDefault="00033F66" w:rsidP="00033F66">
      <w:pPr>
        <w:spacing w:after="0" w:line="240" w:lineRule="auto"/>
        <w:ind w:firstLine="720"/>
        <w:jc w:val="both"/>
        <w:rPr>
          <w:rFonts w:ascii="Times New Roman" w:hAnsi="Times New Roman" w:cs="Times New Roman"/>
          <w:sz w:val="24"/>
          <w:szCs w:val="24"/>
        </w:rPr>
      </w:pPr>
    </w:p>
    <w:p w:rsidR="00033F66" w:rsidRDefault="00033F66" w:rsidP="00033F66">
      <w:pPr>
        <w:spacing w:line="240" w:lineRule="auto"/>
        <w:jc w:val="both"/>
        <w:rPr>
          <w:rFonts w:ascii="Times New Roman" w:hAnsi="Times New Roman" w:cs="Times New Roman"/>
          <w:sz w:val="24"/>
          <w:szCs w:val="24"/>
        </w:rPr>
      </w:pPr>
      <w:r w:rsidRPr="0060038F">
        <w:rPr>
          <w:rFonts w:ascii="Times New Roman" w:hAnsi="Times New Roman" w:cs="Times New Roman"/>
          <w:b/>
          <w:i/>
          <w:sz w:val="24"/>
          <w:szCs w:val="24"/>
        </w:rPr>
        <w:t xml:space="preserve">Keywords: </w:t>
      </w:r>
      <w:r>
        <w:rPr>
          <w:rFonts w:ascii="Times New Roman" w:hAnsi="Times New Roman" w:cs="Times New Roman"/>
          <w:sz w:val="24"/>
          <w:szCs w:val="24"/>
        </w:rPr>
        <w:t xml:space="preserve">Patent, </w:t>
      </w:r>
      <w:r>
        <w:rPr>
          <w:rFonts w:ascii="Times New Roman" w:hAnsi="Times New Roman" w:cs="Times New Roman"/>
          <w:sz w:val="24"/>
        </w:rPr>
        <w:t>Compulsory License for P</w:t>
      </w:r>
      <w:r w:rsidRPr="00A81E50">
        <w:rPr>
          <w:rFonts w:ascii="Times New Roman" w:hAnsi="Times New Roman" w:cs="Times New Roman"/>
          <w:sz w:val="24"/>
        </w:rPr>
        <w:t>atents</w:t>
      </w:r>
      <w:r w:rsidRPr="00924E5B">
        <w:rPr>
          <w:rFonts w:ascii="Times New Roman" w:hAnsi="Times New Roman" w:cs="Times New Roman"/>
          <w:sz w:val="24"/>
          <w:szCs w:val="24"/>
        </w:rPr>
        <w:t xml:space="preserve">, </w:t>
      </w:r>
      <w:r>
        <w:rPr>
          <w:rFonts w:ascii="Times New Roman" w:hAnsi="Times New Roman" w:cs="Times New Roman"/>
          <w:sz w:val="24"/>
          <w:szCs w:val="24"/>
        </w:rPr>
        <w:t>Technology Transfer</w:t>
      </w:r>
      <w:r w:rsidRPr="00924E5B">
        <w:rPr>
          <w:rFonts w:ascii="Times New Roman" w:hAnsi="Times New Roman" w:cs="Times New Roman"/>
          <w:sz w:val="24"/>
          <w:szCs w:val="24"/>
        </w:rPr>
        <w:t>.</w:t>
      </w:r>
    </w:p>
    <w:p w:rsidR="00033F66" w:rsidRPr="00924E5B" w:rsidRDefault="00033F66" w:rsidP="00033F66">
      <w:pPr>
        <w:pStyle w:val="Heading1"/>
        <w:tabs>
          <w:tab w:val="left" w:pos="1200"/>
          <w:tab w:val="center" w:pos="4040"/>
          <w:tab w:val="left" w:leader="dot" w:pos="7088"/>
          <w:tab w:val="left" w:pos="7655"/>
        </w:tabs>
        <w:spacing w:after="240"/>
        <w:ind w:right="-143"/>
        <w:rPr>
          <w:color w:val="auto"/>
        </w:rPr>
      </w:pPr>
      <w:r w:rsidRPr="00924E5B">
        <w:rPr>
          <w:color w:val="auto"/>
        </w:rPr>
        <w:lastRenderedPageBreak/>
        <w:t>DAFTAR ISI</w:t>
      </w:r>
    </w:p>
    <w:p w:rsidR="00033F66" w:rsidRPr="00924E5B" w:rsidRDefault="00033F66" w:rsidP="00033F66">
      <w:pPr>
        <w:pStyle w:val="Heading2"/>
        <w:tabs>
          <w:tab w:val="left" w:leader="dot" w:pos="7371"/>
          <w:tab w:val="left" w:pos="7655"/>
          <w:tab w:val="right" w:pos="7938"/>
        </w:tabs>
        <w:jc w:val="both"/>
        <w:rPr>
          <w:b w:val="0"/>
          <w:color w:val="auto"/>
        </w:rPr>
      </w:pPr>
      <w:r w:rsidRPr="00924E5B">
        <w:rPr>
          <w:color w:val="auto"/>
        </w:rPr>
        <w:t>HALAMAN JUDUL</w:t>
      </w:r>
      <w:r w:rsidRPr="00924E5B">
        <w:rPr>
          <w:b w:val="0"/>
          <w:color w:val="auto"/>
        </w:rPr>
        <w:tab/>
      </w:r>
      <w:r w:rsidRPr="00924E5B">
        <w:rPr>
          <w:b w:val="0"/>
          <w:color w:val="auto"/>
        </w:rPr>
        <w:tab/>
        <w:t>i</w:t>
      </w:r>
    </w:p>
    <w:p w:rsidR="00033F66" w:rsidRDefault="00033F66" w:rsidP="00033F66">
      <w:pPr>
        <w:pStyle w:val="Heading2"/>
        <w:tabs>
          <w:tab w:val="left" w:leader="dot" w:pos="7371"/>
          <w:tab w:val="left" w:pos="7655"/>
          <w:tab w:val="right" w:pos="7938"/>
        </w:tabs>
        <w:jc w:val="both"/>
        <w:rPr>
          <w:b w:val="0"/>
          <w:color w:val="auto"/>
        </w:rPr>
      </w:pPr>
      <w:r w:rsidRPr="00924E5B">
        <w:rPr>
          <w:color w:val="auto"/>
        </w:rPr>
        <w:t>HALAMAN PENGESAHAN</w:t>
      </w:r>
      <w:r w:rsidRPr="00924E5B">
        <w:rPr>
          <w:b w:val="0"/>
          <w:color w:val="auto"/>
        </w:rPr>
        <w:tab/>
      </w:r>
      <w:r>
        <w:rPr>
          <w:b w:val="0"/>
          <w:color w:val="auto"/>
        </w:rPr>
        <w:tab/>
        <w:t>ii</w:t>
      </w:r>
    </w:p>
    <w:p w:rsidR="00033F66" w:rsidRDefault="00033F66" w:rsidP="00033F66">
      <w:pPr>
        <w:pStyle w:val="Heading2"/>
        <w:tabs>
          <w:tab w:val="left" w:leader="dot" w:pos="7371"/>
          <w:tab w:val="left" w:pos="7655"/>
          <w:tab w:val="right" w:pos="7938"/>
        </w:tabs>
        <w:jc w:val="both"/>
        <w:rPr>
          <w:b w:val="0"/>
          <w:color w:val="auto"/>
        </w:rPr>
      </w:pPr>
      <w:r>
        <w:rPr>
          <w:color w:val="auto"/>
        </w:rPr>
        <w:t>PERNYATAAN KEASLIAN KARYA ILMIAH</w:t>
      </w:r>
      <w:r w:rsidRPr="00924E5B">
        <w:rPr>
          <w:b w:val="0"/>
          <w:color w:val="auto"/>
        </w:rPr>
        <w:tab/>
      </w:r>
      <w:r>
        <w:rPr>
          <w:b w:val="0"/>
          <w:color w:val="auto"/>
        </w:rPr>
        <w:tab/>
        <w:t>iv</w:t>
      </w:r>
    </w:p>
    <w:p w:rsidR="00033F66" w:rsidRDefault="00033F66" w:rsidP="00033F66">
      <w:pPr>
        <w:pStyle w:val="Heading2"/>
        <w:tabs>
          <w:tab w:val="left" w:leader="dot" w:pos="7371"/>
          <w:tab w:val="left" w:pos="7655"/>
          <w:tab w:val="right" w:pos="7938"/>
        </w:tabs>
        <w:jc w:val="both"/>
        <w:rPr>
          <w:b w:val="0"/>
          <w:color w:val="auto"/>
        </w:rPr>
      </w:pPr>
      <w:r>
        <w:rPr>
          <w:color w:val="auto"/>
        </w:rPr>
        <w:t>MOTTO DAN PERSEMBAHAN</w:t>
      </w:r>
      <w:r>
        <w:rPr>
          <w:b w:val="0"/>
          <w:color w:val="auto"/>
        </w:rPr>
        <w:tab/>
      </w:r>
      <w:r>
        <w:rPr>
          <w:b w:val="0"/>
          <w:color w:val="auto"/>
        </w:rPr>
        <w:tab/>
        <w:t>v</w:t>
      </w:r>
    </w:p>
    <w:p w:rsidR="00033F66" w:rsidRPr="00924E5B" w:rsidRDefault="00033F66" w:rsidP="00033F66">
      <w:pPr>
        <w:pStyle w:val="Heading2"/>
        <w:tabs>
          <w:tab w:val="left" w:leader="dot" w:pos="7371"/>
          <w:tab w:val="left" w:pos="7655"/>
          <w:tab w:val="right" w:pos="7938"/>
        </w:tabs>
        <w:jc w:val="both"/>
        <w:rPr>
          <w:b w:val="0"/>
          <w:color w:val="auto"/>
        </w:rPr>
      </w:pPr>
      <w:r>
        <w:rPr>
          <w:color w:val="auto"/>
        </w:rPr>
        <w:t>KATA PENGANTAR</w:t>
      </w:r>
      <w:r>
        <w:rPr>
          <w:b w:val="0"/>
          <w:color w:val="auto"/>
        </w:rPr>
        <w:tab/>
      </w:r>
      <w:r>
        <w:rPr>
          <w:b w:val="0"/>
          <w:color w:val="auto"/>
        </w:rPr>
        <w:tab/>
        <w:t>vi</w:t>
      </w:r>
    </w:p>
    <w:p w:rsidR="00033F66" w:rsidRDefault="00033F66" w:rsidP="00033F66">
      <w:pPr>
        <w:pStyle w:val="Heading2"/>
        <w:tabs>
          <w:tab w:val="left" w:leader="dot" w:pos="7371"/>
          <w:tab w:val="left" w:pos="7655"/>
          <w:tab w:val="right" w:pos="7938"/>
        </w:tabs>
        <w:jc w:val="both"/>
        <w:rPr>
          <w:b w:val="0"/>
          <w:color w:val="auto"/>
        </w:rPr>
      </w:pPr>
      <w:r w:rsidRPr="00924E5B">
        <w:rPr>
          <w:color w:val="auto"/>
        </w:rPr>
        <w:t>ABSTRAK</w:t>
      </w:r>
      <w:r w:rsidRPr="00924E5B">
        <w:rPr>
          <w:b w:val="0"/>
          <w:color w:val="auto"/>
        </w:rPr>
        <w:tab/>
      </w:r>
      <w:r>
        <w:rPr>
          <w:b w:val="0"/>
          <w:color w:val="auto"/>
        </w:rPr>
        <w:tab/>
        <w:t>x</w:t>
      </w:r>
    </w:p>
    <w:p w:rsidR="00033F66" w:rsidRPr="006A7750" w:rsidRDefault="00033F66" w:rsidP="00033F66">
      <w:pPr>
        <w:pStyle w:val="Heading2"/>
        <w:tabs>
          <w:tab w:val="left" w:leader="dot" w:pos="7371"/>
          <w:tab w:val="left" w:pos="7655"/>
          <w:tab w:val="right" w:pos="7938"/>
        </w:tabs>
        <w:jc w:val="both"/>
        <w:rPr>
          <w:b w:val="0"/>
          <w:color w:val="auto"/>
        </w:rPr>
      </w:pPr>
      <w:r w:rsidRPr="006A7750">
        <w:rPr>
          <w:color w:val="auto"/>
        </w:rPr>
        <w:t>ABSTRAC</w:t>
      </w:r>
      <w:r>
        <w:rPr>
          <w:color w:val="auto"/>
        </w:rPr>
        <w:t>T</w:t>
      </w:r>
      <w:r w:rsidRPr="006A7750">
        <w:rPr>
          <w:b w:val="0"/>
          <w:color w:val="auto"/>
        </w:rPr>
        <w:tab/>
      </w:r>
      <w:r>
        <w:rPr>
          <w:b w:val="0"/>
          <w:color w:val="auto"/>
        </w:rPr>
        <w:tab/>
        <w:t>xi</w:t>
      </w:r>
    </w:p>
    <w:p w:rsidR="00033F66" w:rsidRPr="00924E5B" w:rsidRDefault="00033F66" w:rsidP="00033F66">
      <w:pPr>
        <w:pStyle w:val="Heading2"/>
        <w:tabs>
          <w:tab w:val="left" w:leader="dot" w:pos="7371"/>
          <w:tab w:val="left" w:pos="7655"/>
          <w:tab w:val="right" w:pos="7938"/>
        </w:tabs>
        <w:jc w:val="both"/>
        <w:rPr>
          <w:b w:val="0"/>
          <w:color w:val="auto"/>
        </w:rPr>
      </w:pPr>
      <w:r w:rsidRPr="00924E5B">
        <w:rPr>
          <w:color w:val="auto"/>
        </w:rPr>
        <w:t>DAFTAR ISI</w:t>
      </w:r>
      <w:r>
        <w:rPr>
          <w:b w:val="0"/>
          <w:color w:val="auto"/>
        </w:rPr>
        <w:tab/>
      </w:r>
      <w:r>
        <w:rPr>
          <w:b w:val="0"/>
          <w:color w:val="auto"/>
        </w:rPr>
        <w:tab/>
        <w:t>xii</w:t>
      </w:r>
    </w:p>
    <w:p w:rsidR="00033F66" w:rsidRPr="00924E5B" w:rsidRDefault="00033F66" w:rsidP="00033F66">
      <w:pPr>
        <w:pStyle w:val="Heading2"/>
        <w:tabs>
          <w:tab w:val="left" w:leader="dot" w:pos="7371"/>
          <w:tab w:val="right" w:pos="7797"/>
        </w:tabs>
        <w:jc w:val="both"/>
        <w:rPr>
          <w:color w:val="auto"/>
        </w:rPr>
      </w:pPr>
      <w:r w:rsidRPr="00924E5B">
        <w:rPr>
          <w:color w:val="auto"/>
        </w:rPr>
        <w:t>DAFTAR BAGAN</w:t>
      </w:r>
      <w:r>
        <w:rPr>
          <w:b w:val="0"/>
          <w:color w:val="auto"/>
        </w:rPr>
        <w:tab/>
      </w:r>
      <w:r>
        <w:rPr>
          <w:b w:val="0"/>
          <w:color w:val="auto"/>
        </w:rPr>
        <w:tab/>
        <w:t xml:space="preserve">    xvi</w:t>
      </w:r>
      <w:r w:rsidRPr="00924E5B">
        <w:rPr>
          <w:color w:val="auto"/>
        </w:rPr>
        <w:t xml:space="preserve"> </w:t>
      </w:r>
    </w:p>
    <w:p w:rsidR="00033F66" w:rsidRPr="00924E5B" w:rsidRDefault="00033F66" w:rsidP="00033F66">
      <w:pPr>
        <w:pStyle w:val="Heading2"/>
        <w:tabs>
          <w:tab w:val="left" w:leader="dot" w:pos="7371"/>
          <w:tab w:val="left" w:pos="7655"/>
          <w:tab w:val="right" w:pos="7938"/>
        </w:tabs>
        <w:jc w:val="both"/>
        <w:rPr>
          <w:b w:val="0"/>
          <w:color w:val="auto"/>
        </w:rPr>
      </w:pPr>
      <w:r w:rsidRPr="00924E5B">
        <w:rPr>
          <w:color w:val="auto"/>
        </w:rPr>
        <w:t>BAB I</w:t>
      </w:r>
      <w:r w:rsidRPr="00924E5B">
        <w:rPr>
          <w:b w:val="0"/>
          <w:color w:val="auto"/>
        </w:rPr>
        <w:t xml:space="preserve"> </w:t>
      </w:r>
      <w:r w:rsidRPr="00924E5B">
        <w:rPr>
          <w:color w:val="auto"/>
        </w:rPr>
        <w:t>PENDAHULUAN</w:t>
      </w:r>
      <w:r w:rsidRPr="00924E5B">
        <w:rPr>
          <w:b w:val="0"/>
          <w:color w:val="auto"/>
        </w:rPr>
        <w:tab/>
      </w:r>
      <w:r w:rsidRPr="00924E5B">
        <w:rPr>
          <w:b w:val="0"/>
          <w:color w:val="auto"/>
        </w:rPr>
        <w:tab/>
        <w:t>1</w:t>
      </w:r>
    </w:p>
    <w:p w:rsidR="00033F66" w:rsidRPr="00924E5B" w:rsidRDefault="00033F66" w:rsidP="00033F66">
      <w:pPr>
        <w:pStyle w:val="Heading2"/>
        <w:numPr>
          <w:ilvl w:val="0"/>
          <w:numId w:val="80"/>
        </w:numPr>
        <w:tabs>
          <w:tab w:val="left" w:leader="dot" w:pos="7371"/>
          <w:tab w:val="left" w:pos="7655"/>
          <w:tab w:val="right" w:pos="7938"/>
        </w:tabs>
        <w:ind w:left="1134"/>
        <w:jc w:val="both"/>
        <w:rPr>
          <w:color w:val="auto"/>
        </w:rPr>
      </w:pPr>
      <w:r w:rsidRPr="00924E5B">
        <w:rPr>
          <w:color w:val="auto"/>
        </w:rPr>
        <w:t>Latar Belakang</w:t>
      </w:r>
      <w:r w:rsidRPr="00924E5B">
        <w:rPr>
          <w:b w:val="0"/>
          <w:color w:val="auto"/>
        </w:rPr>
        <w:tab/>
      </w:r>
      <w:r w:rsidRPr="00924E5B">
        <w:rPr>
          <w:b w:val="0"/>
          <w:color w:val="auto"/>
        </w:rPr>
        <w:tab/>
        <w:t>1</w:t>
      </w:r>
    </w:p>
    <w:p w:rsidR="00033F66" w:rsidRPr="00924E5B" w:rsidRDefault="00033F66" w:rsidP="00033F66">
      <w:pPr>
        <w:pStyle w:val="Heading2"/>
        <w:numPr>
          <w:ilvl w:val="0"/>
          <w:numId w:val="80"/>
        </w:numPr>
        <w:tabs>
          <w:tab w:val="left" w:leader="dot" w:pos="7371"/>
          <w:tab w:val="left" w:pos="7655"/>
          <w:tab w:val="right" w:pos="7938"/>
        </w:tabs>
        <w:ind w:left="1134"/>
        <w:jc w:val="both"/>
        <w:rPr>
          <w:color w:val="auto"/>
        </w:rPr>
      </w:pPr>
      <w:r w:rsidRPr="00924E5B">
        <w:rPr>
          <w:color w:val="auto"/>
        </w:rPr>
        <w:t>Rumusan Masalah</w:t>
      </w:r>
      <w:r w:rsidRPr="00924E5B">
        <w:rPr>
          <w:b w:val="0"/>
          <w:color w:val="auto"/>
        </w:rPr>
        <w:tab/>
      </w:r>
      <w:r w:rsidRPr="00924E5B">
        <w:rPr>
          <w:b w:val="0"/>
          <w:color w:val="auto"/>
        </w:rPr>
        <w:tab/>
      </w:r>
      <w:r>
        <w:rPr>
          <w:b w:val="0"/>
          <w:color w:val="auto"/>
          <w:lang w:val="en-US"/>
        </w:rPr>
        <w:t>21</w:t>
      </w:r>
    </w:p>
    <w:p w:rsidR="00033F66" w:rsidRPr="00924E5B" w:rsidRDefault="00033F66" w:rsidP="00033F66">
      <w:pPr>
        <w:pStyle w:val="Heading2"/>
        <w:numPr>
          <w:ilvl w:val="0"/>
          <w:numId w:val="80"/>
        </w:numPr>
        <w:tabs>
          <w:tab w:val="left" w:leader="dot" w:pos="7371"/>
          <w:tab w:val="left" w:pos="7655"/>
          <w:tab w:val="right" w:pos="7938"/>
        </w:tabs>
        <w:ind w:left="1134"/>
        <w:jc w:val="both"/>
        <w:rPr>
          <w:color w:val="auto"/>
        </w:rPr>
      </w:pPr>
      <w:r w:rsidRPr="00924E5B">
        <w:rPr>
          <w:color w:val="auto"/>
        </w:rPr>
        <w:t>Tujuan Dan Kegunaan Penelitian</w:t>
      </w:r>
      <w:r w:rsidRPr="00924E5B">
        <w:rPr>
          <w:b w:val="0"/>
          <w:color w:val="auto"/>
        </w:rPr>
        <w:tab/>
      </w:r>
      <w:r w:rsidRPr="00924E5B">
        <w:rPr>
          <w:b w:val="0"/>
          <w:color w:val="auto"/>
        </w:rPr>
        <w:tab/>
      </w:r>
      <w:r>
        <w:rPr>
          <w:b w:val="0"/>
          <w:color w:val="auto"/>
          <w:lang w:val="en-US"/>
        </w:rPr>
        <w:t>21</w:t>
      </w:r>
    </w:p>
    <w:p w:rsidR="00033F66" w:rsidRPr="00924E5B" w:rsidRDefault="00033F66" w:rsidP="00033F66">
      <w:pPr>
        <w:pStyle w:val="Heading2"/>
        <w:numPr>
          <w:ilvl w:val="0"/>
          <w:numId w:val="80"/>
        </w:numPr>
        <w:tabs>
          <w:tab w:val="left" w:leader="dot" w:pos="7371"/>
          <w:tab w:val="left" w:pos="7655"/>
          <w:tab w:val="right" w:pos="7938"/>
        </w:tabs>
        <w:ind w:left="1134"/>
        <w:jc w:val="both"/>
        <w:rPr>
          <w:color w:val="auto"/>
        </w:rPr>
      </w:pPr>
      <w:r w:rsidRPr="00924E5B">
        <w:rPr>
          <w:color w:val="auto"/>
        </w:rPr>
        <w:t>Kerangka Pemikiran</w:t>
      </w:r>
      <w:r w:rsidRPr="00924E5B">
        <w:rPr>
          <w:b w:val="0"/>
          <w:color w:val="auto"/>
        </w:rPr>
        <w:tab/>
      </w:r>
      <w:r w:rsidRPr="00924E5B">
        <w:rPr>
          <w:b w:val="0"/>
          <w:color w:val="auto"/>
        </w:rPr>
        <w:tab/>
      </w:r>
      <w:r>
        <w:rPr>
          <w:b w:val="0"/>
          <w:color w:val="auto"/>
          <w:lang w:val="en-US"/>
        </w:rPr>
        <w:t>23</w:t>
      </w:r>
    </w:p>
    <w:p w:rsidR="00033F66" w:rsidRPr="00924E5B" w:rsidRDefault="00033F66" w:rsidP="00033F66">
      <w:pPr>
        <w:pStyle w:val="Heading2"/>
        <w:numPr>
          <w:ilvl w:val="0"/>
          <w:numId w:val="80"/>
        </w:numPr>
        <w:tabs>
          <w:tab w:val="left" w:leader="dot" w:pos="7371"/>
          <w:tab w:val="left" w:pos="7655"/>
          <w:tab w:val="right" w:pos="7938"/>
        </w:tabs>
        <w:ind w:left="1134"/>
        <w:jc w:val="both"/>
        <w:rPr>
          <w:color w:val="auto"/>
        </w:rPr>
      </w:pPr>
      <w:r w:rsidRPr="00924E5B">
        <w:rPr>
          <w:color w:val="auto"/>
        </w:rPr>
        <w:t>Metode Penelitian</w:t>
      </w:r>
      <w:r w:rsidRPr="00924E5B">
        <w:rPr>
          <w:b w:val="0"/>
          <w:color w:val="auto"/>
        </w:rPr>
        <w:tab/>
      </w:r>
      <w:r w:rsidRPr="00924E5B">
        <w:rPr>
          <w:b w:val="0"/>
          <w:color w:val="auto"/>
        </w:rPr>
        <w:tab/>
      </w:r>
      <w:r>
        <w:rPr>
          <w:b w:val="0"/>
          <w:color w:val="auto"/>
        </w:rPr>
        <w:t>2</w:t>
      </w:r>
      <w:r>
        <w:rPr>
          <w:b w:val="0"/>
          <w:color w:val="auto"/>
          <w:lang w:val="en-US"/>
        </w:rPr>
        <w:t>9</w:t>
      </w:r>
    </w:p>
    <w:p w:rsidR="00033F66" w:rsidRPr="00924E5B" w:rsidRDefault="00033F66" w:rsidP="00033F66">
      <w:pPr>
        <w:pStyle w:val="Heading2"/>
        <w:numPr>
          <w:ilvl w:val="0"/>
          <w:numId w:val="81"/>
        </w:numPr>
        <w:tabs>
          <w:tab w:val="left" w:leader="dot" w:pos="7371"/>
          <w:tab w:val="left" w:pos="7655"/>
          <w:tab w:val="right" w:pos="7938"/>
        </w:tabs>
        <w:ind w:left="1560"/>
        <w:jc w:val="both"/>
        <w:rPr>
          <w:b w:val="0"/>
          <w:color w:val="auto"/>
        </w:rPr>
      </w:pPr>
      <w:r w:rsidRPr="00924E5B">
        <w:rPr>
          <w:b w:val="0"/>
          <w:color w:val="auto"/>
        </w:rPr>
        <w:t xml:space="preserve">Titik Pandang/ </w:t>
      </w:r>
      <w:r w:rsidRPr="00924E5B">
        <w:rPr>
          <w:b w:val="0"/>
          <w:i/>
          <w:color w:val="auto"/>
        </w:rPr>
        <w:t>Stand Point</w:t>
      </w:r>
      <w:r w:rsidRPr="00924E5B">
        <w:rPr>
          <w:b w:val="0"/>
          <w:color w:val="auto"/>
        </w:rPr>
        <w:tab/>
      </w:r>
      <w:r w:rsidRPr="00924E5B">
        <w:rPr>
          <w:b w:val="0"/>
          <w:color w:val="auto"/>
        </w:rPr>
        <w:tab/>
      </w:r>
      <w:r>
        <w:rPr>
          <w:b w:val="0"/>
          <w:color w:val="auto"/>
        </w:rPr>
        <w:t>2</w:t>
      </w:r>
      <w:r>
        <w:rPr>
          <w:b w:val="0"/>
          <w:color w:val="auto"/>
          <w:lang w:val="en-US"/>
        </w:rPr>
        <w:t>9</w:t>
      </w:r>
    </w:p>
    <w:p w:rsidR="00033F66" w:rsidRPr="00924E5B" w:rsidRDefault="00033F66" w:rsidP="00033F66">
      <w:pPr>
        <w:pStyle w:val="Heading2"/>
        <w:numPr>
          <w:ilvl w:val="0"/>
          <w:numId w:val="81"/>
        </w:numPr>
        <w:tabs>
          <w:tab w:val="left" w:leader="dot" w:pos="7371"/>
          <w:tab w:val="left" w:pos="7655"/>
          <w:tab w:val="right" w:pos="7938"/>
        </w:tabs>
        <w:ind w:left="1560"/>
        <w:jc w:val="both"/>
        <w:rPr>
          <w:b w:val="0"/>
          <w:color w:val="auto"/>
        </w:rPr>
      </w:pPr>
      <w:r w:rsidRPr="00924E5B">
        <w:rPr>
          <w:b w:val="0"/>
          <w:color w:val="auto"/>
        </w:rPr>
        <w:t>Pendekatan Penelitian</w:t>
      </w:r>
      <w:r w:rsidRPr="00924E5B">
        <w:rPr>
          <w:b w:val="0"/>
          <w:color w:val="auto"/>
        </w:rPr>
        <w:tab/>
      </w:r>
      <w:r w:rsidRPr="00924E5B">
        <w:rPr>
          <w:b w:val="0"/>
          <w:color w:val="auto"/>
        </w:rPr>
        <w:tab/>
      </w:r>
      <w:r>
        <w:rPr>
          <w:b w:val="0"/>
          <w:color w:val="auto"/>
          <w:lang w:val="en-US"/>
        </w:rPr>
        <w:t>30</w:t>
      </w:r>
    </w:p>
    <w:p w:rsidR="00033F66" w:rsidRPr="00924E5B" w:rsidRDefault="00033F66" w:rsidP="00033F66">
      <w:pPr>
        <w:pStyle w:val="Heading2"/>
        <w:numPr>
          <w:ilvl w:val="0"/>
          <w:numId w:val="81"/>
        </w:numPr>
        <w:tabs>
          <w:tab w:val="left" w:leader="dot" w:pos="7371"/>
          <w:tab w:val="left" w:pos="7655"/>
          <w:tab w:val="right" w:pos="7938"/>
        </w:tabs>
        <w:ind w:left="1560"/>
        <w:jc w:val="both"/>
        <w:rPr>
          <w:b w:val="0"/>
          <w:color w:val="auto"/>
        </w:rPr>
      </w:pPr>
      <w:r w:rsidRPr="00924E5B">
        <w:rPr>
          <w:b w:val="0"/>
          <w:color w:val="auto"/>
        </w:rPr>
        <w:t>Spesifikasi Penelitian</w:t>
      </w:r>
      <w:r w:rsidRPr="00924E5B">
        <w:rPr>
          <w:b w:val="0"/>
          <w:color w:val="auto"/>
        </w:rPr>
        <w:tab/>
      </w:r>
      <w:r w:rsidRPr="00924E5B">
        <w:rPr>
          <w:b w:val="0"/>
          <w:color w:val="auto"/>
        </w:rPr>
        <w:tab/>
      </w:r>
      <w:r>
        <w:rPr>
          <w:b w:val="0"/>
          <w:color w:val="auto"/>
          <w:lang w:val="en-US"/>
        </w:rPr>
        <w:t>30</w:t>
      </w:r>
    </w:p>
    <w:p w:rsidR="00033F66" w:rsidRPr="00924E5B" w:rsidRDefault="00033F66" w:rsidP="00033F66">
      <w:pPr>
        <w:pStyle w:val="Heading2"/>
        <w:numPr>
          <w:ilvl w:val="0"/>
          <w:numId w:val="81"/>
        </w:numPr>
        <w:tabs>
          <w:tab w:val="left" w:leader="dot" w:pos="7371"/>
          <w:tab w:val="left" w:pos="7655"/>
          <w:tab w:val="right" w:pos="7938"/>
        </w:tabs>
        <w:ind w:left="1560"/>
        <w:jc w:val="both"/>
        <w:rPr>
          <w:b w:val="0"/>
          <w:color w:val="auto"/>
        </w:rPr>
      </w:pPr>
      <w:r w:rsidRPr="00924E5B">
        <w:rPr>
          <w:b w:val="0"/>
          <w:color w:val="auto"/>
        </w:rPr>
        <w:t>Teknik Penentuan Informan</w:t>
      </w:r>
      <w:r w:rsidRPr="00924E5B">
        <w:rPr>
          <w:b w:val="0"/>
          <w:color w:val="auto"/>
        </w:rPr>
        <w:tab/>
      </w:r>
      <w:r w:rsidRPr="00924E5B">
        <w:rPr>
          <w:b w:val="0"/>
          <w:color w:val="auto"/>
        </w:rPr>
        <w:tab/>
      </w:r>
      <w:r>
        <w:rPr>
          <w:b w:val="0"/>
          <w:color w:val="auto"/>
          <w:lang w:val="en-US"/>
        </w:rPr>
        <w:t>32</w:t>
      </w:r>
    </w:p>
    <w:p w:rsidR="00033F66" w:rsidRPr="00924E5B" w:rsidRDefault="00033F66" w:rsidP="00033F66">
      <w:pPr>
        <w:pStyle w:val="Heading2"/>
        <w:numPr>
          <w:ilvl w:val="0"/>
          <w:numId w:val="81"/>
        </w:numPr>
        <w:tabs>
          <w:tab w:val="left" w:leader="dot" w:pos="7371"/>
          <w:tab w:val="left" w:pos="7655"/>
          <w:tab w:val="right" w:pos="7938"/>
        </w:tabs>
        <w:ind w:left="1560"/>
        <w:jc w:val="both"/>
        <w:rPr>
          <w:b w:val="0"/>
          <w:color w:val="auto"/>
        </w:rPr>
      </w:pPr>
      <w:r w:rsidRPr="00924E5B">
        <w:rPr>
          <w:b w:val="0"/>
          <w:color w:val="auto"/>
        </w:rPr>
        <w:t>Teknik Pengumpulan Data</w:t>
      </w:r>
      <w:r w:rsidRPr="00924E5B">
        <w:rPr>
          <w:b w:val="0"/>
          <w:color w:val="auto"/>
        </w:rPr>
        <w:tab/>
      </w:r>
      <w:r w:rsidRPr="00924E5B">
        <w:rPr>
          <w:b w:val="0"/>
          <w:color w:val="auto"/>
        </w:rPr>
        <w:tab/>
      </w:r>
      <w:r>
        <w:rPr>
          <w:b w:val="0"/>
          <w:color w:val="auto"/>
          <w:lang w:val="en-US"/>
        </w:rPr>
        <w:t>32</w:t>
      </w:r>
    </w:p>
    <w:p w:rsidR="00033F66" w:rsidRPr="00924E5B" w:rsidRDefault="00033F66" w:rsidP="00033F66">
      <w:pPr>
        <w:pStyle w:val="Heading2"/>
        <w:numPr>
          <w:ilvl w:val="0"/>
          <w:numId w:val="81"/>
        </w:numPr>
        <w:tabs>
          <w:tab w:val="left" w:leader="dot" w:pos="7371"/>
          <w:tab w:val="left" w:pos="7655"/>
          <w:tab w:val="right" w:pos="7938"/>
        </w:tabs>
        <w:ind w:left="1560"/>
        <w:jc w:val="both"/>
        <w:rPr>
          <w:b w:val="0"/>
          <w:color w:val="auto"/>
        </w:rPr>
      </w:pPr>
      <w:r w:rsidRPr="00924E5B">
        <w:rPr>
          <w:b w:val="0"/>
          <w:color w:val="auto"/>
        </w:rPr>
        <w:t>Analisis Data</w:t>
      </w:r>
      <w:r w:rsidRPr="00924E5B">
        <w:rPr>
          <w:b w:val="0"/>
          <w:color w:val="auto"/>
        </w:rPr>
        <w:tab/>
      </w:r>
      <w:r>
        <w:rPr>
          <w:b w:val="0"/>
          <w:color w:val="auto"/>
        </w:rPr>
        <w:tab/>
      </w:r>
      <w:r>
        <w:rPr>
          <w:b w:val="0"/>
          <w:color w:val="auto"/>
          <w:lang w:val="en-US"/>
        </w:rPr>
        <w:t>36</w:t>
      </w:r>
    </w:p>
    <w:p w:rsidR="00033F66" w:rsidRPr="00924E5B" w:rsidRDefault="00033F66" w:rsidP="00033F66">
      <w:pPr>
        <w:pStyle w:val="Heading2"/>
        <w:numPr>
          <w:ilvl w:val="0"/>
          <w:numId w:val="81"/>
        </w:numPr>
        <w:tabs>
          <w:tab w:val="left" w:leader="dot" w:pos="7371"/>
          <w:tab w:val="left" w:pos="7655"/>
          <w:tab w:val="right" w:pos="7938"/>
        </w:tabs>
        <w:ind w:left="1560"/>
        <w:jc w:val="both"/>
        <w:rPr>
          <w:b w:val="0"/>
          <w:color w:val="auto"/>
        </w:rPr>
      </w:pPr>
      <w:r w:rsidRPr="00924E5B">
        <w:rPr>
          <w:b w:val="0"/>
          <w:color w:val="auto"/>
        </w:rPr>
        <w:t>Validasi Data</w:t>
      </w:r>
      <w:r w:rsidRPr="00924E5B">
        <w:rPr>
          <w:b w:val="0"/>
          <w:color w:val="auto"/>
        </w:rPr>
        <w:tab/>
      </w:r>
      <w:r>
        <w:rPr>
          <w:b w:val="0"/>
          <w:color w:val="auto"/>
        </w:rPr>
        <w:tab/>
        <w:t>3</w:t>
      </w:r>
      <w:r>
        <w:rPr>
          <w:b w:val="0"/>
          <w:color w:val="auto"/>
          <w:lang w:val="en-US"/>
        </w:rPr>
        <w:t>8</w:t>
      </w:r>
    </w:p>
    <w:p w:rsidR="00033F66" w:rsidRPr="00924E5B" w:rsidRDefault="00033F66" w:rsidP="00033F66">
      <w:pPr>
        <w:pStyle w:val="Heading2"/>
        <w:numPr>
          <w:ilvl w:val="0"/>
          <w:numId w:val="80"/>
        </w:numPr>
        <w:tabs>
          <w:tab w:val="left" w:leader="dot" w:pos="7371"/>
          <w:tab w:val="left" w:pos="7655"/>
          <w:tab w:val="right" w:pos="7938"/>
        </w:tabs>
        <w:ind w:left="1134"/>
        <w:jc w:val="both"/>
        <w:rPr>
          <w:color w:val="auto"/>
        </w:rPr>
      </w:pPr>
      <w:r w:rsidRPr="00924E5B">
        <w:rPr>
          <w:color w:val="auto"/>
        </w:rPr>
        <w:lastRenderedPageBreak/>
        <w:t>Sistematika Penulisan</w:t>
      </w:r>
      <w:r w:rsidRPr="00924E5B">
        <w:rPr>
          <w:b w:val="0"/>
          <w:color w:val="auto"/>
        </w:rPr>
        <w:tab/>
      </w:r>
      <w:r w:rsidRPr="00924E5B">
        <w:rPr>
          <w:b w:val="0"/>
          <w:color w:val="auto"/>
        </w:rPr>
        <w:tab/>
      </w:r>
      <w:r>
        <w:rPr>
          <w:b w:val="0"/>
          <w:color w:val="auto"/>
          <w:lang w:val="en-US"/>
        </w:rPr>
        <w:t>40</w:t>
      </w:r>
    </w:p>
    <w:p w:rsidR="00033F66" w:rsidRPr="008F7A38" w:rsidRDefault="00033F66" w:rsidP="00033F66">
      <w:pPr>
        <w:pStyle w:val="Heading2"/>
        <w:numPr>
          <w:ilvl w:val="0"/>
          <w:numId w:val="80"/>
        </w:numPr>
        <w:tabs>
          <w:tab w:val="left" w:leader="dot" w:pos="7371"/>
          <w:tab w:val="left" w:pos="7655"/>
          <w:tab w:val="right" w:pos="7938"/>
        </w:tabs>
        <w:spacing w:after="240"/>
        <w:ind w:left="1134"/>
        <w:jc w:val="both"/>
        <w:rPr>
          <w:color w:val="auto"/>
        </w:rPr>
      </w:pPr>
      <w:r w:rsidRPr="00924E5B">
        <w:rPr>
          <w:color w:val="auto"/>
        </w:rPr>
        <w:t>Orisinalitas Penelitian</w:t>
      </w:r>
      <w:r w:rsidRPr="00924E5B">
        <w:rPr>
          <w:b w:val="0"/>
          <w:color w:val="auto"/>
        </w:rPr>
        <w:tab/>
      </w:r>
      <w:r w:rsidRPr="00924E5B">
        <w:rPr>
          <w:b w:val="0"/>
          <w:color w:val="auto"/>
        </w:rPr>
        <w:tab/>
      </w:r>
      <w:r>
        <w:rPr>
          <w:b w:val="0"/>
          <w:color w:val="auto"/>
          <w:lang w:val="en-US"/>
        </w:rPr>
        <w:t>41</w:t>
      </w:r>
    </w:p>
    <w:p w:rsidR="00033F66" w:rsidRPr="007E778F" w:rsidRDefault="00033F66" w:rsidP="00033F66">
      <w:pPr>
        <w:pStyle w:val="Heading2"/>
        <w:tabs>
          <w:tab w:val="left" w:leader="dot" w:pos="7371"/>
          <w:tab w:val="left" w:pos="7655"/>
          <w:tab w:val="right" w:pos="7938"/>
        </w:tabs>
        <w:jc w:val="both"/>
        <w:rPr>
          <w:color w:val="auto"/>
          <w:lang w:val="en-US"/>
        </w:rPr>
      </w:pPr>
      <w:r w:rsidRPr="00924E5B">
        <w:rPr>
          <w:color w:val="auto"/>
        </w:rPr>
        <w:t>BAB II</w:t>
      </w:r>
      <w:r w:rsidRPr="00924E5B">
        <w:rPr>
          <w:b w:val="0"/>
          <w:color w:val="auto"/>
        </w:rPr>
        <w:t xml:space="preserve"> </w:t>
      </w:r>
      <w:r w:rsidRPr="00924E5B">
        <w:rPr>
          <w:color w:val="auto"/>
        </w:rPr>
        <w:t>TINJAUAN PUSTAKA</w:t>
      </w:r>
      <w:r w:rsidRPr="00924E5B">
        <w:rPr>
          <w:b w:val="0"/>
          <w:color w:val="auto"/>
        </w:rPr>
        <w:tab/>
      </w:r>
      <w:r w:rsidRPr="00924E5B">
        <w:rPr>
          <w:b w:val="0"/>
          <w:color w:val="auto"/>
        </w:rPr>
        <w:tab/>
      </w:r>
      <w:r>
        <w:rPr>
          <w:b w:val="0"/>
          <w:color w:val="auto"/>
        </w:rPr>
        <w:t>4</w:t>
      </w:r>
      <w:r>
        <w:rPr>
          <w:b w:val="0"/>
          <w:color w:val="auto"/>
          <w:lang w:val="en-US"/>
        </w:rPr>
        <w:t>5</w:t>
      </w:r>
    </w:p>
    <w:p w:rsidR="00033F66" w:rsidRPr="00924E5B" w:rsidRDefault="00033F66" w:rsidP="00033F66">
      <w:pPr>
        <w:pStyle w:val="Heading2"/>
        <w:numPr>
          <w:ilvl w:val="0"/>
          <w:numId w:val="84"/>
        </w:numPr>
        <w:tabs>
          <w:tab w:val="left" w:leader="dot" w:pos="7371"/>
          <w:tab w:val="left" w:pos="7655"/>
        </w:tabs>
        <w:ind w:left="1134" w:right="566"/>
        <w:jc w:val="both"/>
        <w:rPr>
          <w:b w:val="0"/>
          <w:color w:val="auto"/>
        </w:rPr>
      </w:pPr>
      <w:r w:rsidRPr="00924E5B">
        <w:rPr>
          <w:color w:val="auto"/>
        </w:rPr>
        <w:t>Tinjauan Umum tentang Pelaksanaan Lisensi Wajib Paten dalam Rangka Alih Teknologi</w:t>
      </w:r>
      <w:r w:rsidRPr="00924E5B">
        <w:rPr>
          <w:b w:val="0"/>
          <w:color w:val="auto"/>
        </w:rPr>
        <w:tab/>
      </w:r>
      <w:r w:rsidRPr="00924E5B">
        <w:rPr>
          <w:color w:val="auto"/>
        </w:rPr>
        <w:tab/>
      </w:r>
      <w:r>
        <w:rPr>
          <w:b w:val="0"/>
          <w:color w:val="auto"/>
        </w:rPr>
        <w:t>4</w:t>
      </w:r>
      <w:r>
        <w:rPr>
          <w:b w:val="0"/>
          <w:color w:val="auto"/>
          <w:lang w:val="en-US"/>
        </w:rPr>
        <w:t>5</w:t>
      </w:r>
    </w:p>
    <w:p w:rsidR="00033F66" w:rsidRPr="00924E5B" w:rsidRDefault="00033F66" w:rsidP="00033F66">
      <w:pPr>
        <w:pStyle w:val="Heading2"/>
        <w:numPr>
          <w:ilvl w:val="0"/>
          <w:numId w:val="82"/>
        </w:numPr>
        <w:tabs>
          <w:tab w:val="left" w:leader="dot" w:pos="7371"/>
          <w:tab w:val="left" w:pos="7655"/>
          <w:tab w:val="right" w:pos="7938"/>
        </w:tabs>
        <w:ind w:left="1560"/>
        <w:jc w:val="both"/>
        <w:rPr>
          <w:b w:val="0"/>
          <w:color w:val="auto"/>
        </w:rPr>
      </w:pPr>
      <w:r w:rsidRPr="00924E5B">
        <w:rPr>
          <w:b w:val="0"/>
          <w:color w:val="auto"/>
        </w:rPr>
        <w:t>Jenis dan Model Lisensi Paten</w:t>
      </w:r>
      <w:r w:rsidRPr="00924E5B">
        <w:rPr>
          <w:b w:val="0"/>
          <w:color w:val="auto"/>
        </w:rPr>
        <w:tab/>
      </w:r>
      <w:r w:rsidRPr="00924E5B">
        <w:rPr>
          <w:b w:val="0"/>
          <w:color w:val="auto"/>
        </w:rPr>
        <w:tab/>
      </w:r>
      <w:r>
        <w:rPr>
          <w:b w:val="0"/>
          <w:color w:val="auto"/>
        </w:rPr>
        <w:t>4</w:t>
      </w:r>
      <w:r>
        <w:rPr>
          <w:b w:val="0"/>
          <w:color w:val="auto"/>
          <w:lang w:val="en-US"/>
        </w:rPr>
        <w:t>5</w:t>
      </w:r>
    </w:p>
    <w:p w:rsidR="00033F66" w:rsidRPr="00924E5B" w:rsidRDefault="00033F66" w:rsidP="00033F66">
      <w:pPr>
        <w:pStyle w:val="Heading2"/>
        <w:numPr>
          <w:ilvl w:val="1"/>
          <w:numId w:val="82"/>
        </w:numPr>
        <w:tabs>
          <w:tab w:val="left" w:leader="dot" w:pos="7371"/>
          <w:tab w:val="left" w:pos="7655"/>
          <w:tab w:val="right" w:pos="7938"/>
        </w:tabs>
        <w:ind w:left="1985"/>
        <w:jc w:val="both"/>
        <w:rPr>
          <w:b w:val="0"/>
          <w:color w:val="auto"/>
        </w:rPr>
      </w:pPr>
      <w:r w:rsidRPr="00924E5B">
        <w:rPr>
          <w:b w:val="0"/>
          <w:color w:val="auto"/>
        </w:rPr>
        <w:t>Lisensi Sukarela</w:t>
      </w:r>
      <w:r w:rsidRPr="00924E5B">
        <w:rPr>
          <w:b w:val="0"/>
          <w:color w:val="auto"/>
        </w:rPr>
        <w:tab/>
      </w:r>
      <w:r w:rsidRPr="00924E5B">
        <w:rPr>
          <w:b w:val="0"/>
          <w:color w:val="auto"/>
        </w:rPr>
        <w:tab/>
      </w:r>
      <w:r>
        <w:rPr>
          <w:b w:val="0"/>
          <w:color w:val="auto"/>
        </w:rPr>
        <w:t>4</w:t>
      </w:r>
      <w:r>
        <w:rPr>
          <w:b w:val="0"/>
          <w:color w:val="auto"/>
          <w:lang w:val="en-US"/>
        </w:rPr>
        <w:t>5</w:t>
      </w:r>
    </w:p>
    <w:p w:rsidR="00033F66" w:rsidRPr="00924E5B" w:rsidRDefault="00033F66" w:rsidP="00033F66">
      <w:pPr>
        <w:pStyle w:val="Heading2"/>
        <w:numPr>
          <w:ilvl w:val="1"/>
          <w:numId w:val="82"/>
        </w:numPr>
        <w:tabs>
          <w:tab w:val="left" w:leader="dot" w:pos="7371"/>
          <w:tab w:val="left" w:pos="7655"/>
          <w:tab w:val="right" w:pos="7938"/>
        </w:tabs>
        <w:ind w:left="1985"/>
        <w:jc w:val="both"/>
        <w:rPr>
          <w:b w:val="0"/>
          <w:color w:val="auto"/>
        </w:rPr>
      </w:pPr>
      <w:r w:rsidRPr="00924E5B">
        <w:rPr>
          <w:b w:val="0"/>
          <w:color w:val="auto"/>
        </w:rPr>
        <w:t>Lisensi Wajib</w:t>
      </w:r>
      <w:r w:rsidRPr="00924E5B">
        <w:rPr>
          <w:b w:val="0"/>
          <w:color w:val="auto"/>
        </w:rPr>
        <w:tab/>
      </w:r>
      <w:r w:rsidRPr="00924E5B">
        <w:rPr>
          <w:b w:val="0"/>
          <w:color w:val="auto"/>
        </w:rPr>
        <w:tab/>
      </w:r>
      <w:r>
        <w:rPr>
          <w:b w:val="0"/>
          <w:color w:val="auto"/>
        </w:rPr>
        <w:t>48</w:t>
      </w:r>
    </w:p>
    <w:p w:rsidR="00033F66" w:rsidRPr="00924E5B" w:rsidRDefault="00033F66" w:rsidP="00033F66">
      <w:pPr>
        <w:pStyle w:val="Heading2"/>
        <w:numPr>
          <w:ilvl w:val="0"/>
          <w:numId w:val="82"/>
        </w:numPr>
        <w:tabs>
          <w:tab w:val="left" w:leader="dot" w:pos="7371"/>
          <w:tab w:val="left" w:pos="7655"/>
          <w:tab w:val="right" w:pos="7938"/>
        </w:tabs>
        <w:ind w:left="1560"/>
        <w:jc w:val="both"/>
        <w:rPr>
          <w:b w:val="0"/>
          <w:color w:val="auto"/>
        </w:rPr>
      </w:pPr>
      <w:r w:rsidRPr="00924E5B">
        <w:rPr>
          <w:b w:val="0"/>
          <w:color w:val="auto"/>
        </w:rPr>
        <w:t>Konsep Lisensi Wajib Paten dan Aspek Hukumnya</w:t>
      </w:r>
      <w:r w:rsidRPr="00924E5B">
        <w:rPr>
          <w:b w:val="0"/>
          <w:color w:val="auto"/>
        </w:rPr>
        <w:tab/>
      </w:r>
      <w:r w:rsidRPr="00924E5B">
        <w:rPr>
          <w:b w:val="0"/>
          <w:color w:val="auto"/>
        </w:rPr>
        <w:tab/>
      </w:r>
      <w:r>
        <w:rPr>
          <w:b w:val="0"/>
          <w:color w:val="auto"/>
        </w:rPr>
        <w:t>49</w:t>
      </w:r>
    </w:p>
    <w:p w:rsidR="00033F66" w:rsidRPr="00924E5B" w:rsidRDefault="00033F66" w:rsidP="00033F66">
      <w:pPr>
        <w:pStyle w:val="Heading2"/>
        <w:numPr>
          <w:ilvl w:val="1"/>
          <w:numId w:val="82"/>
        </w:numPr>
        <w:tabs>
          <w:tab w:val="left" w:leader="dot" w:pos="7371"/>
          <w:tab w:val="left" w:pos="7655"/>
          <w:tab w:val="right" w:pos="7938"/>
        </w:tabs>
        <w:ind w:left="1985"/>
        <w:jc w:val="both"/>
        <w:rPr>
          <w:b w:val="0"/>
          <w:color w:val="auto"/>
        </w:rPr>
      </w:pPr>
      <w:r w:rsidRPr="00924E5B">
        <w:rPr>
          <w:b w:val="0"/>
          <w:color w:val="auto"/>
        </w:rPr>
        <w:t>Tinjauan Umum Lisensi Wajib Paten</w:t>
      </w:r>
      <w:r w:rsidRPr="00924E5B">
        <w:rPr>
          <w:b w:val="0"/>
          <w:color w:val="auto"/>
        </w:rPr>
        <w:tab/>
      </w:r>
      <w:r w:rsidRPr="00924E5B">
        <w:rPr>
          <w:b w:val="0"/>
          <w:color w:val="auto"/>
        </w:rPr>
        <w:tab/>
      </w:r>
      <w:r>
        <w:rPr>
          <w:b w:val="0"/>
          <w:color w:val="auto"/>
        </w:rPr>
        <w:t>49</w:t>
      </w:r>
    </w:p>
    <w:p w:rsidR="00033F66" w:rsidRPr="00924E5B" w:rsidRDefault="00033F66" w:rsidP="00033F66">
      <w:pPr>
        <w:pStyle w:val="Heading2"/>
        <w:numPr>
          <w:ilvl w:val="1"/>
          <w:numId w:val="82"/>
        </w:numPr>
        <w:tabs>
          <w:tab w:val="left" w:leader="dot" w:pos="7371"/>
          <w:tab w:val="left" w:pos="7655"/>
          <w:tab w:val="right" w:pos="8080"/>
        </w:tabs>
        <w:ind w:left="1985" w:right="566"/>
        <w:jc w:val="both"/>
        <w:rPr>
          <w:b w:val="0"/>
          <w:color w:val="auto"/>
        </w:rPr>
      </w:pPr>
      <w:r w:rsidRPr="00924E5B">
        <w:rPr>
          <w:b w:val="0"/>
          <w:color w:val="auto"/>
        </w:rPr>
        <w:t>Pengaturan Lisensi Wajib Paten dalam KUHPerdata (Kitab Undang-Undang Hukum Perdata)</w:t>
      </w:r>
      <w:r w:rsidRPr="00924E5B">
        <w:rPr>
          <w:b w:val="0"/>
          <w:color w:val="auto"/>
        </w:rPr>
        <w:tab/>
      </w:r>
      <w:r w:rsidRPr="00924E5B">
        <w:rPr>
          <w:b w:val="0"/>
          <w:color w:val="auto"/>
        </w:rPr>
        <w:tab/>
      </w:r>
      <w:r>
        <w:rPr>
          <w:b w:val="0"/>
          <w:color w:val="auto"/>
          <w:lang w:val="en-US"/>
        </w:rPr>
        <w:t>52</w:t>
      </w:r>
    </w:p>
    <w:p w:rsidR="00033F66" w:rsidRPr="00924E5B" w:rsidRDefault="00033F66" w:rsidP="00033F66">
      <w:pPr>
        <w:pStyle w:val="Heading2"/>
        <w:numPr>
          <w:ilvl w:val="1"/>
          <w:numId w:val="82"/>
        </w:numPr>
        <w:tabs>
          <w:tab w:val="left" w:leader="dot" w:pos="7371"/>
          <w:tab w:val="left" w:pos="7655"/>
        </w:tabs>
        <w:ind w:left="1985" w:right="566"/>
        <w:jc w:val="both"/>
        <w:rPr>
          <w:b w:val="0"/>
          <w:color w:val="auto"/>
        </w:rPr>
      </w:pPr>
      <w:r w:rsidRPr="00924E5B">
        <w:rPr>
          <w:b w:val="0"/>
          <w:color w:val="auto"/>
        </w:rPr>
        <w:t xml:space="preserve">Pengaturan Lisensi Wajib Paten dalam Kaitannya dengan </w:t>
      </w:r>
      <w:r w:rsidRPr="00924E5B">
        <w:rPr>
          <w:b w:val="0"/>
          <w:i/>
          <w:color w:val="auto"/>
        </w:rPr>
        <w:t xml:space="preserve">TRIPs Agreement </w:t>
      </w:r>
      <w:r w:rsidRPr="00924E5B">
        <w:rPr>
          <w:b w:val="0"/>
          <w:color w:val="auto"/>
        </w:rPr>
        <w:t xml:space="preserve">dan </w:t>
      </w:r>
      <w:r w:rsidRPr="00924E5B">
        <w:rPr>
          <w:b w:val="0"/>
          <w:i/>
          <w:color w:val="auto"/>
        </w:rPr>
        <w:t>Doha Declaration</w:t>
      </w:r>
      <w:r w:rsidRPr="00924E5B">
        <w:rPr>
          <w:b w:val="0"/>
          <w:color w:val="auto"/>
        </w:rPr>
        <w:tab/>
      </w:r>
      <w:r>
        <w:rPr>
          <w:b w:val="0"/>
          <w:color w:val="auto"/>
        </w:rPr>
        <w:tab/>
      </w:r>
      <w:r>
        <w:rPr>
          <w:b w:val="0"/>
          <w:color w:val="auto"/>
          <w:lang w:val="en-US"/>
        </w:rPr>
        <w:t>60</w:t>
      </w:r>
      <w:r w:rsidRPr="00924E5B">
        <w:rPr>
          <w:b w:val="0"/>
          <w:color w:val="auto"/>
        </w:rPr>
        <w:tab/>
      </w:r>
    </w:p>
    <w:p w:rsidR="00033F66" w:rsidRPr="00924E5B" w:rsidRDefault="00033F66" w:rsidP="00033F66">
      <w:pPr>
        <w:pStyle w:val="Heading2"/>
        <w:numPr>
          <w:ilvl w:val="1"/>
          <w:numId w:val="82"/>
        </w:numPr>
        <w:tabs>
          <w:tab w:val="left" w:leader="dot" w:pos="7371"/>
          <w:tab w:val="left" w:pos="7655"/>
          <w:tab w:val="right" w:pos="8080"/>
        </w:tabs>
        <w:ind w:left="1985" w:right="566"/>
        <w:jc w:val="both"/>
        <w:rPr>
          <w:b w:val="0"/>
          <w:color w:val="auto"/>
        </w:rPr>
      </w:pPr>
      <w:r w:rsidRPr="00924E5B">
        <w:rPr>
          <w:b w:val="0"/>
          <w:color w:val="auto"/>
        </w:rPr>
        <w:t>Pentingnya Pengaturan Lisensi Wajib Paten secara Spesifik Melalui Peraturan Menteri</w:t>
      </w:r>
      <w:r w:rsidRPr="00924E5B">
        <w:rPr>
          <w:b w:val="0"/>
          <w:color w:val="auto"/>
        </w:rPr>
        <w:tab/>
      </w:r>
      <w:r w:rsidRPr="00924E5B">
        <w:rPr>
          <w:b w:val="0"/>
          <w:color w:val="auto"/>
        </w:rPr>
        <w:tab/>
      </w:r>
      <w:r>
        <w:rPr>
          <w:b w:val="0"/>
          <w:color w:val="auto"/>
        </w:rPr>
        <w:t>67</w:t>
      </w:r>
    </w:p>
    <w:p w:rsidR="00033F66" w:rsidRPr="00924E5B" w:rsidRDefault="00033F66" w:rsidP="00033F66">
      <w:pPr>
        <w:pStyle w:val="Heading2"/>
        <w:numPr>
          <w:ilvl w:val="0"/>
          <w:numId w:val="82"/>
        </w:numPr>
        <w:tabs>
          <w:tab w:val="left" w:leader="dot" w:pos="7371"/>
          <w:tab w:val="left" w:pos="7655"/>
        </w:tabs>
        <w:ind w:left="1560" w:right="566"/>
        <w:jc w:val="both"/>
        <w:rPr>
          <w:b w:val="0"/>
          <w:color w:val="auto"/>
        </w:rPr>
      </w:pPr>
      <w:r w:rsidRPr="00924E5B">
        <w:rPr>
          <w:b w:val="0"/>
          <w:color w:val="auto"/>
        </w:rPr>
        <w:t>Konsep Alih Teknologi dalam Pelaksanaan Lisensi Wajib Paten</w:t>
      </w:r>
      <w:r w:rsidRPr="00924E5B">
        <w:rPr>
          <w:b w:val="0"/>
          <w:color w:val="auto"/>
        </w:rPr>
        <w:tab/>
      </w:r>
      <w:r w:rsidRPr="00924E5B">
        <w:rPr>
          <w:b w:val="0"/>
          <w:color w:val="auto"/>
        </w:rPr>
        <w:tab/>
      </w:r>
      <w:r>
        <w:rPr>
          <w:b w:val="0"/>
          <w:color w:val="auto"/>
          <w:lang w:val="en-US"/>
        </w:rPr>
        <w:t>7</w:t>
      </w:r>
      <w:r>
        <w:rPr>
          <w:b w:val="0"/>
          <w:color w:val="auto"/>
        </w:rPr>
        <w:t>0</w:t>
      </w:r>
    </w:p>
    <w:p w:rsidR="00033F66" w:rsidRPr="00924E5B" w:rsidRDefault="00033F66" w:rsidP="00033F66">
      <w:pPr>
        <w:pStyle w:val="Heading2"/>
        <w:numPr>
          <w:ilvl w:val="1"/>
          <w:numId w:val="82"/>
        </w:numPr>
        <w:tabs>
          <w:tab w:val="left" w:leader="dot" w:pos="7371"/>
          <w:tab w:val="left" w:pos="7655"/>
          <w:tab w:val="right" w:pos="7938"/>
        </w:tabs>
        <w:ind w:left="1985"/>
        <w:jc w:val="both"/>
        <w:rPr>
          <w:b w:val="0"/>
          <w:color w:val="auto"/>
        </w:rPr>
      </w:pPr>
      <w:r w:rsidRPr="00924E5B">
        <w:rPr>
          <w:b w:val="0"/>
          <w:color w:val="auto"/>
        </w:rPr>
        <w:t>Tinjauan Umum Alih Teknologi</w:t>
      </w:r>
      <w:r w:rsidRPr="00924E5B">
        <w:rPr>
          <w:b w:val="0"/>
          <w:color w:val="auto"/>
        </w:rPr>
        <w:tab/>
      </w:r>
      <w:r w:rsidRPr="00924E5B">
        <w:rPr>
          <w:b w:val="0"/>
          <w:color w:val="auto"/>
        </w:rPr>
        <w:tab/>
      </w:r>
      <w:r>
        <w:rPr>
          <w:b w:val="0"/>
          <w:color w:val="auto"/>
          <w:lang w:val="en-US"/>
        </w:rPr>
        <w:t>7</w:t>
      </w:r>
      <w:r>
        <w:rPr>
          <w:b w:val="0"/>
          <w:color w:val="auto"/>
        </w:rPr>
        <w:t>0</w:t>
      </w:r>
    </w:p>
    <w:p w:rsidR="00033F66" w:rsidRPr="00DB392F" w:rsidRDefault="00033F66" w:rsidP="00033F66">
      <w:pPr>
        <w:pStyle w:val="Heading2"/>
        <w:numPr>
          <w:ilvl w:val="2"/>
          <w:numId w:val="82"/>
        </w:numPr>
        <w:tabs>
          <w:tab w:val="left" w:leader="dot" w:pos="7371"/>
          <w:tab w:val="left" w:pos="7655"/>
          <w:tab w:val="right" w:pos="7938"/>
        </w:tabs>
        <w:ind w:left="2520" w:hanging="540"/>
        <w:jc w:val="both"/>
        <w:rPr>
          <w:b w:val="0"/>
          <w:color w:val="auto"/>
        </w:rPr>
      </w:pPr>
      <w:r w:rsidRPr="00924E5B">
        <w:rPr>
          <w:b w:val="0"/>
          <w:color w:val="auto"/>
        </w:rPr>
        <w:t>Pengertian Alih Teknologi</w:t>
      </w:r>
      <w:r w:rsidRPr="00924E5B">
        <w:rPr>
          <w:b w:val="0"/>
          <w:color w:val="auto"/>
        </w:rPr>
        <w:tab/>
      </w:r>
      <w:r w:rsidRPr="00924E5B">
        <w:rPr>
          <w:b w:val="0"/>
          <w:color w:val="auto"/>
        </w:rPr>
        <w:tab/>
      </w:r>
      <w:r>
        <w:rPr>
          <w:b w:val="0"/>
          <w:color w:val="auto"/>
          <w:lang w:val="en-US"/>
        </w:rPr>
        <w:t>7</w:t>
      </w:r>
      <w:r>
        <w:rPr>
          <w:b w:val="0"/>
          <w:color w:val="auto"/>
        </w:rPr>
        <w:t>0</w:t>
      </w:r>
    </w:p>
    <w:p w:rsidR="00033F66" w:rsidRPr="00DB392F" w:rsidRDefault="00033F66" w:rsidP="00033F66">
      <w:pPr>
        <w:pStyle w:val="Heading2"/>
        <w:numPr>
          <w:ilvl w:val="2"/>
          <w:numId w:val="82"/>
        </w:numPr>
        <w:tabs>
          <w:tab w:val="left" w:leader="dot" w:pos="7371"/>
          <w:tab w:val="left" w:pos="7655"/>
          <w:tab w:val="right" w:pos="7938"/>
        </w:tabs>
        <w:ind w:left="2520" w:hanging="540"/>
        <w:jc w:val="both"/>
        <w:rPr>
          <w:b w:val="0"/>
          <w:color w:val="auto"/>
        </w:rPr>
      </w:pPr>
      <w:r w:rsidRPr="00DB392F">
        <w:rPr>
          <w:b w:val="0"/>
          <w:color w:val="auto"/>
        </w:rPr>
        <w:t>Pentingnya Pengaturan Alih Teknologi</w:t>
      </w:r>
      <w:r w:rsidRPr="00DB392F">
        <w:rPr>
          <w:b w:val="0"/>
          <w:color w:val="auto"/>
        </w:rPr>
        <w:tab/>
      </w:r>
      <w:r w:rsidRPr="00DB392F">
        <w:rPr>
          <w:b w:val="0"/>
          <w:color w:val="auto"/>
        </w:rPr>
        <w:tab/>
      </w:r>
      <w:r>
        <w:rPr>
          <w:b w:val="0"/>
          <w:color w:val="auto"/>
        </w:rPr>
        <w:t>73</w:t>
      </w:r>
    </w:p>
    <w:p w:rsidR="00033F66" w:rsidRPr="00DB392F" w:rsidRDefault="00033F66" w:rsidP="00033F66">
      <w:pPr>
        <w:pStyle w:val="Heading2"/>
        <w:numPr>
          <w:ilvl w:val="2"/>
          <w:numId w:val="82"/>
        </w:numPr>
        <w:tabs>
          <w:tab w:val="left" w:leader="dot" w:pos="7371"/>
          <w:tab w:val="left" w:pos="7655"/>
          <w:tab w:val="right" w:pos="7938"/>
        </w:tabs>
        <w:ind w:left="2520" w:hanging="540"/>
        <w:jc w:val="both"/>
        <w:rPr>
          <w:b w:val="0"/>
          <w:color w:val="auto"/>
        </w:rPr>
      </w:pPr>
      <w:r w:rsidRPr="00DB392F">
        <w:rPr>
          <w:b w:val="0"/>
          <w:color w:val="auto"/>
        </w:rPr>
        <w:t>Arah dan Tujuan Alih Teknologi</w:t>
      </w:r>
      <w:r w:rsidRPr="00DB392F">
        <w:rPr>
          <w:b w:val="0"/>
          <w:color w:val="auto"/>
        </w:rPr>
        <w:tab/>
      </w:r>
      <w:r w:rsidRPr="00DB392F">
        <w:rPr>
          <w:b w:val="0"/>
          <w:color w:val="auto"/>
        </w:rPr>
        <w:tab/>
      </w:r>
      <w:r>
        <w:rPr>
          <w:b w:val="0"/>
          <w:color w:val="auto"/>
        </w:rPr>
        <w:t>75</w:t>
      </w:r>
    </w:p>
    <w:p w:rsidR="00033F66" w:rsidRPr="00DB392F" w:rsidRDefault="00033F66" w:rsidP="00033F66">
      <w:pPr>
        <w:pStyle w:val="Heading2"/>
        <w:numPr>
          <w:ilvl w:val="2"/>
          <w:numId w:val="82"/>
        </w:numPr>
        <w:tabs>
          <w:tab w:val="left" w:leader="dot" w:pos="7371"/>
          <w:tab w:val="left" w:pos="7655"/>
          <w:tab w:val="right" w:pos="7938"/>
        </w:tabs>
        <w:ind w:left="2520" w:hanging="540"/>
        <w:jc w:val="both"/>
        <w:rPr>
          <w:b w:val="0"/>
          <w:color w:val="auto"/>
        </w:rPr>
      </w:pPr>
      <w:r w:rsidRPr="00DB392F">
        <w:rPr>
          <w:b w:val="0"/>
          <w:color w:val="auto"/>
        </w:rPr>
        <w:t>Jenis Pengalihan Teknologi</w:t>
      </w:r>
      <w:r w:rsidRPr="00DB392F">
        <w:rPr>
          <w:b w:val="0"/>
          <w:color w:val="auto"/>
        </w:rPr>
        <w:tab/>
      </w:r>
      <w:r w:rsidRPr="00DB392F">
        <w:rPr>
          <w:b w:val="0"/>
          <w:color w:val="auto"/>
        </w:rPr>
        <w:tab/>
      </w:r>
      <w:r>
        <w:rPr>
          <w:b w:val="0"/>
          <w:color w:val="auto"/>
        </w:rPr>
        <w:t>76</w:t>
      </w:r>
    </w:p>
    <w:p w:rsidR="00033F66" w:rsidRPr="00924E5B" w:rsidRDefault="00033F66" w:rsidP="00033F66">
      <w:pPr>
        <w:pStyle w:val="Heading2"/>
        <w:numPr>
          <w:ilvl w:val="1"/>
          <w:numId w:val="82"/>
        </w:numPr>
        <w:tabs>
          <w:tab w:val="left" w:leader="dot" w:pos="7371"/>
          <w:tab w:val="left" w:pos="7655"/>
          <w:tab w:val="right" w:pos="7938"/>
        </w:tabs>
        <w:ind w:left="1985" w:right="566"/>
        <w:jc w:val="both"/>
        <w:rPr>
          <w:b w:val="0"/>
          <w:color w:val="auto"/>
        </w:rPr>
      </w:pPr>
      <w:r w:rsidRPr="00924E5B">
        <w:rPr>
          <w:b w:val="0"/>
          <w:color w:val="auto"/>
        </w:rPr>
        <w:lastRenderedPageBreak/>
        <w:t>Urgensi Alih Teknologi dalam Pelaksanaan Lisensi Wajib Paten</w:t>
      </w:r>
      <w:r w:rsidRPr="00924E5B">
        <w:rPr>
          <w:b w:val="0"/>
          <w:color w:val="auto"/>
        </w:rPr>
        <w:tab/>
      </w:r>
      <w:r w:rsidRPr="00924E5B">
        <w:rPr>
          <w:b w:val="0"/>
          <w:color w:val="auto"/>
        </w:rPr>
        <w:tab/>
      </w:r>
      <w:r w:rsidRPr="00924E5B">
        <w:rPr>
          <w:b w:val="0"/>
          <w:color w:val="auto"/>
        </w:rPr>
        <w:tab/>
      </w:r>
      <w:r>
        <w:rPr>
          <w:b w:val="0"/>
          <w:color w:val="auto"/>
          <w:lang w:val="en-US"/>
        </w:rPr>
        <w:t>78</w:t>
      </w:r>
    </w:p>
    <w:p w:rsidR="00033F66" w:rsidRPr="00924E5B" w:rsidRDefault="00033F66" w:rsidP="00033F66">
      <w:pPr>
        <w:pStyle w:val="Heading2"/>
        <w:numPr>
          <w:ilvl w:val="0"/>
          <w:numId w:val="84"/>
        </w:numPr>
        <w:tabs>
          <w:tab w:val="left" w:leader="dot" w:pos="7371"/>
          <w:tab w:val="left" w:pos="7655"/>
        </w:tabs>
        <w:ind w:left="1134" w:right="566"/>
        <w:jc w:val="both"/>
        <w:rPr>
          <w:color w:val="auto"/>
        </w:rPr>
      </w:pPr>
      <w:r w:rsidRPr="00924E5B">
        <w:rPr>
          <w:color w:val="auto"/>
        </w:rPr>
        <w:t>Urgensi Pelaksanaan Lisensi Wajib Paten dalam Rangka Alih Teknologi</w:t>
      </w:r>
      <w:r w:rsidRPr="00924E5B">
        <w:rPr>
          <w:b w:val="0"/>
          <w:color w:val="auto"/>
        </w:rPr>
        <w:tab/>
      </w:r>
      <w:r>
        <w:rPr>
          <w:b w:val="0"/>
          <w:color w:val="auto"/>
        </w:rPr>
        <w:tab/>
      </w:r>
      <w:r>
        <w:rPr>
          <w:b w:val="0"/>
          <w:color w:val="auto"/>
          <w:lang w:val="en-US"/>
        </w:rPr>
        <w:t>80</w:t>
      </w:r>
    </w:p>
    <w:p w:rsidR="00033F66" w:rsidRPr="00924E5B" w:rsidRDefault="00033F66" w:rsidP="00033F66">
      <w:pPr>
        <w:pStyle w:val="Heading2"/>
        <w:numPr>
          <w:ilvl w:val="0"/>
          <w:numId w:val="89"/>
        </w:numPr>
        <w:tabs>
          <w:tab w:val="left" w:leader="dot" w:pos="7371"/>
          <w:tab w:val="left" w:pos="7655"/>
        </w:tabs>
        <w:ind w:left="1560" w:right="566"/>
        <w:jc w:val="both"/>
        <w:rPr>
          <w:b w:val="0"/>
          <w:color w:val="auto"/>
        </w:rPr>
      </w:pPr>
      <w:r w:rsidRPr="00924E5B">
        <w:rPr>
          <w:b w:val="0"/>
          <w:color w:val="auto"/>
        </w:rPr>
        <w:t>Pelaksanaan Lisensi Wajib Paten sebagai Metode/ Saluran Alih Teknologi</w:t>
      </w:r>
      <w:r w:rsidRPr="00924E5B">
        <w:rPr>
          <w:b w:val="0"/>
          <w:color w:val="auto"/>
        </w:rPr>
        <w:tab/>
      </w:r>
      <w:r w:rsidRPr="00924E5B">
        <w:rPr>
          <w:b w:val="0"/>
          <w:color w:val="auto"/>
        </w:rPr>
        <w:tab/>
      </w:r>
      <w:r>
        <w:rPr>
          <w:b w:val="0"/>
          <w:color w:val="auto"/>
          <w:lang w:val="en-US"/>
        </w:rPr>
        <w:t>80</w:t>
      </w:r>
    </w:p>
    <w:p w:rsidR="00033F66" w:rsidRPr="00924E5B" w:rsidRDefault="00033F66" w:rsidP="00033F66">
      <w:pPr>
        <w:pStyle w:val="Heading2"/>
        <w:numPr>
          <w:ilvl w:val="0"/>
          <w:numId w:val="89"/>
        </w:numPr>
        <w:tabs>
          <w:tab w:val="left" w:leader="dot" w:pos="7371"/>
          <w:tab w:val="left" w:pos="7655"/>
        </w:tabs>
        <w:ind w:left="1560" w:right="566"/>
        <w:jc w:val="both"/>
        <w:rPr>
          <w:b w:val="0"/>
          <w:color w:val="auto"/>
        </w:rPr>
      </w:pPr>
      <w:r w:rsidRPr="00924E5B">
        <w:rPr>
          <w:b w:val="0"/>
          <w:color w:val="auto"/>
        </w:rPr>
        <w:t>Pelaksanaan Lisensi Wajib Paten sebagai Akses Kesehatan bagi Masyarakat</w:t>
      </w:r>
      <w:r w:rsidRPr="00924E5B">
        <w:rPr>
          <w:b w:val="0"/>
          <w:color w:val="auto"/>
        </w:rPr>
        <w:tab/>
      </w:r>
      <w:r>
        <w:rPr>
          <w:b w:val="0"/>
          <w:color w:val="auto"/>
        </w:rPr>
        <w:tab/>
        <w:t>83</w:t>
      </w:r>
    </w:p>
    <w:p w:rsidR="00033F66" w:rsidRPr="00924E5B" w:rsidRDefault="00033F66" w:rsidP="00033F66">
      <w:pPr>
        <w:pStyle w:val="Heading2"/>
        <w:numPr>
          <w:ilvl w:val="0"/>
          <w:numId w:val="89"/>
        </w:numPr>
        <w:tabs>
          <w:tab w:val="left" w:leader="dot" w:pos="7371"/>
          <w:tab w:val="left" w:pos="7655"/>
        </w:tabs>
        <w:spacing w:after="240"/>
        <w:ind w:left="1560" w:right="566"/>
        <w:jc w:val="both"/>
        <w:rPr>
          <w:b w:val="0"/>
          <w:color w:val="auto"/>
        </w:rPr>
      </w:pPr>
      <w:r w:rsidRPr="00924E5B">
        <w:rPr>
          <w:b w:val="0"/>
          <w:color w:val="auto"/>
        </w:rPr>
        <w:t>Pelaksanaan Lisensi Wajib Paten sebagai Pembangunan Perekonomian Suatu Bangsa</w:t>
      </w:r>
      <w:r w:rsidRPr="00924E5B">
        <w:rPr>
          <w:b w:val="0"/>
          <w:color w:val="auto"/>
        </w:rPr>
        <w:tab/>
      </w:r>
      <w:r w:rsidRPr="00924E5B">
        <w:rPr>
          <w:b w:val="0"/>
          <w:color w:val="auto"/>
        </w:rPr>
        <w:tab/>
      </w:r>
      <w:r>
        <w:rPr>
          <w:b w:val="0"/>
          <w:color w:val="auto"/>
        </w:rPr>
        <w:t>88</w:t>
      </w:r>
    </w:p>
    <w:p w:rsidR="00033F66" w:rsidRPr="003D65B6" w:rsidRDefault="00033F66" w:rsidP="00033F66">
      <w:pPr>
        <w:pStyle w:val="Heading2"/>
        <w:tabs>
          <w:tab w:val="left" w:leader="dot" w:pos="7371"/>
          <w:tab w:val="left" w:pos="7655"/>
          <w:tab w:val="right" w:pos="7938"/>
        </w:tabs>
        <w:jc w:val="both"/>
        <w:rPr>
          <w:rFonts w:cs="Times New Roman"/>
          <w:b w:val="0"/>
          <w:color w:val="auto"/>
          <w:szCs w:val="24"/>
        </w:rPr>
      </w:pPr>
      <w:r w:rsidRPr="00924E5B">
        <w:rPr>
          <w:rFonts w:cs="Times New Roman"/>
          <w:color w:val="auto"/>
          <w:szCs w:val="24"/>
        </w:rPr>
        <w:t>BAB III</w:t>
      </w:r>
      <w:r w:rsidRPr="00924E5B">
        <w:rPr>
          <w:rFonts w:cs="Times New Roman"/>
          <w:b w:val="0"/>
          <w:color w:val="auto"/>
          <w:szCs w:val="24"/>
        </w:rPr>
        <w:t xml:space="preserve"> </w:t>
      </w:r>
      <w:r w:rsidRPr="00924E5B">
        <w:rPr>
          <w:rFonts w:cs="Times New Roman"/>
          <w:color w:val="auto"/>
        </w:rPr>
        <w:t>HASIL PENELITIAN DAN PEMBAHASAN</w:t>
      </w:r>
      <w:r w:rsidRPr="00924E5B">
        <w:rPr>
          <w:rFonts w:cs="Times New Roman"/>
          <w:b w:val="0"/>
          <w:color w:val="auto"/>
        </w:rPr>
        <w:tab/>
      </w:r>
      <w:r w:rsidRPr="00924E5B">
        <w:rPr>
          <w:rFonts w:cs="Times New Roman"/>
          <w:color w:val="auto"/>
        </w:rPr>
        <w:tab/>
      </w:r>
      <w:r>
        <w:rPr>
          <w:rFonts w:cs="Times New Roman"/>
          <w:b w:val="0"/>
          <w:color w:val="auto"/>
          <w:lang w:val="en-US"/>
        </w:rPr>
        <w:t>9</w:t>
      </w:r>
      <w:r>
        <w:rPr>
          <w:rFonts w:cs="Times New Roman"/>
          <w:b w:val="0"/>
          <w:color w:val="auto"/>
        </w:rPr>
        <w:t>0</w:t>
      </w:r>
    </w:p>
    <w:p w:rsidR="00033F66" w:rsidRPr="00924E5B" w:rsidRDefault="00033F66" w:rsidP="00033F66">
      <w:pPr>
        <w:pStyle w:val="ListParagraph"/>
        <w:numPr>
          <w:ilvl w:val="0"/>
          <w:numId w:val="85"/>
        </w:numPr>
        <w:tabs>
          <w:tab w:val="left" w:leader="dot" w:pos="7371"/>
          <w:tab w:val="right" w:pos="7920"/>
        </w:tabs>
        <w:spacing w:after="0" w:line="480" w:lineRule="auto"/>
        <w:ind w:left="1134" w:right="566"/>
        <w:jc w:val="both"/>
        <w:rPr>
          <w:rFonts w:ascii="Times New Roman" w:hAnsi="Times New Roman" w:cs="Times New Roman"/>
          <w:b/>
          <w:sz w:val="24"/>
          <w:szCs w:val="24"/>
        </w:rPr>
      </w:pPr>
      <w:r w:rsidRPr="00924E5B">
        <w:rPr>
          <w:rFonts w:ascii="Times New Roman" w:hAnsi="Times New Roman" w:cs="Times New Roman"/>
          <w:b/>
          <w:sz w:val="24"/>
          <w:szCs w:val="24"/>
        </w:rPr>
        <w:t>Gambaran Umum Direktorat Jenderal Kekayaan Intelektual</w:t>
      </w:r>
      <w:r>
        <w:rPr>
          <w:rFonts w:ascii="Times New Roman" w:hAnsi="Times New Roman" w:cs="Times New Roman"/>
          <w:sz w:val="24"/>
          <w:szCs w:val="24"/>
          <w:lang w:val="en-US"/>
        </w:rPr>
        <w:tab/>
      </w:r>
      <w:r>
        <w:rPr>
          <w:rFonts w:ascii="Times New Roman" w:hAnsi="Times New Roman" w:cs="Times New Roman"/>
          <w:sz w:val="24"/>
          <w:szCs w:val="24"/>
          <w:lang w:val="en-US"/>
        </w:rPr>
        <w:tab/>
        <w:t>9</w:t>
      </w:r>
      <w:r>
        <w:rPr>
          <w:rFonts w:ascii="Times New Roman" w:hAnsi="Times New Roman" w:cs="Times New Roman"/>
          <w:sz w:val="24"/>
          <w:szCs w:val="24"/>
        </w:rPr>
        <w:t>0</w:t>
      </w:r>
      <w:r w:rsidRPr="00924E5B">
        <w:rPr>
          <w:rFonts w:ascii="Times New Roman" w:hAnsi="Times New Roman" w:cs="Times New Roman"/>
          <w:b/>
          <w:sz w:val="24"/>
          <w:szCs w:val="24"/>
        </w:rPr>
        <w:tab/>
      </w:r>
    </w:p>
    <w:p w:rsidR="00033F66" w:rsidRPr="0007541C" w:rsidRDefault="00033F66" w:rsidP="00033F66">
      <w:pPr>
        <w:pStyle w:val="ListParagraph"/>
        <w:numPr>
          <w:ilvl w:val="0"/>
          <w:numId w:val="86"/>
        </w:numPr>
        <w:tabs>
          <w:tab w:val="left" w:leader="dot" w:pos="7371"/>
          <w:tab w:val="right" w:pos="7938"/>
        </w:tabs>
        <w:spacing w:line="480" w:lineRule="auto"/>
        <w:ind w:left="1560" w:right="566"/>
        <w:jc w:val="both"/>
        <w:rPr>
          <w:rFonts w:ascii="Times New Roman" w:hAnsi="Times New Roman" w:cs="Times New Roman"/>
          <w:sz w:val="24"/>
          <w:szCs w:val="24"/>
        </w:rPr>
      </w:pPr>
      <w:r w:rsidRPr="00924E5B">
        <w:rPr>
          <w:rFonts w:ascii="Times New Roman" w:hAnsi="Times New Roman" w:cs="Times New Roman"/>
          <w:sz w:val="24"/>
          <w:szCs w:val="24"/>
        </w:rPr>
        <w:t>Sejarah Singkat Berdirinya Direktorat Jenderal Kekayaan Intelektual</w:t>
      </w:r>
      <w:r>
        <w:rPr>
          <w:rFonts w:ascii="Times New Roman" w:hAnsi="Times New Roman" w:cs="Times New Roman"/>
          <w:sz w:val="24"/>
          <w:szCs w:val="24"/>
          <w:lang w:val="en-US"/>
        </w:rPr>
        <w:tab/>
      </w:r>
      <w:r>
        <w:rPr>
          <w:rFonts w:ascii="Times New Roman" w:hAnsi="Times New Roman" w:cs="Times New Roman"/>
          <w:sz w:val="24"/>
          <w:szCs w:val="24"/>
          <w:lang w:val="en-US"/>
        </w:rPr>
        <w:tab/>
        <w:t>9</w:t>
      </w:r>
      <w:r>
        <w:rPr>
          <w:rFonts w:ascii="Times New Roman" w:hAnsi="Times New Roman" w:cs="Times New Roman"/>
          <w:sz w:val="24"/>
          <w:szCs w:val="24"/>
        </w:rPr>
        <w:t>0</w:t>
      </w:r>
    </w:p>
    <w:p w:rsidR="00033F66" w:rsidRPr="0007541C" w:rsidRDefault="00033F66" w:rsidP="00033F66">
      <w:pPr>
        <w:pStyle w:val="ListParagraph"/>
        <w:numPr>
          <w:ilvl w:val="0"/>
          <w:numId w:val="86"/>
        </w:numPr>
        <w:tabs>
          <w:tab w:val="left" w:leader="dot" w:pos="7371"/>
          <w:tab w:val="right" w:pos="7938"/>
        </w:tabs>
        <w:spacing w:line="480" w:lineRule="auto"/>
        <w:ind w:left="1560" w:right="566"/>
        <w:jc w:val="both"/>
        <w:rPr>
          <w:rFonts w:ascii="Times New Roman" w:hAnsi="Times New Roman" w:cs="Times New Roman"/>
          <w:sz w:val="24"/>
          <w:szCs w:val="24"/>
        </w:rPr>
      </w:pPr>
      <w:r w:rsidRPr="0007541C">
        <w:rPr>
          <w:rFonts w:ascii="Times New Roman" w:hAnsi="Times New Roman" w:cs="Times New Roman"/>
          <w:sz w:val="24"/>
          <w:szCs w:val="24"/>
        </w:rPr>
        <w:t>Visi dan Misi Direktorat Jenderal Kekayaan Intelektual</w:t>
      </w:r>
      <w:r>
        <w:rPr>
          <w:rFonts w:ascii="Times New Roman" w:hAnsi="Times New Roman" w:cs="Times New Roman"/>
          <w:sz w:val="24"/>
          <w:szCs w:val="24"/>
          <w:lang w:val="en-US"/>
        </w:rPr>
        <w:tab/>
      </w:r>
      <w:r>
        <w:rPr>
          <w:rFonts w:ascii="Times New Roman" w:hAnsi="Times New Roman" w:cs="Times New Roman"/>
          <w:sz w:val="24"/>
          <w:szCs w:val="24"/>
          <w:lang w:val="en-US"/>
        </w:rPr>
        <w:tab/>
      </w:r>
      <w:r w:rsidRPr="0007541C">
        <w:rPr>
          <w:rFonts w:ascii="Times New Roman" w:hAnsi="Times New Roman" w:cs="Times New Roman"/>
          <w:sz w:val="24"/>
          <w:szCs w:val="24"/>
        </w:rPr>
        <w:t>9</w:t>
      </w:r>
      <w:r>
        <w:rPr>
          <w:rFonts w:ascii="Times New Roman" w:hAnsi="Times New Roman" w:cs="Times New Roman"/>
          <w:sz w:val="24"/>
          <w:szCs w:val="24"/>
        </w:rPr>
        <w:t>4</w:t>
      </w:r>
    </w:p>
    <w:p w:rsidR="00033F66" w:rsidRPr="0007541C" w:rsidRDefault="00033F66" w:rsidP="00033F66">
      <w:pPr>
        <w:pStyle w:val="ListParagraph"/>
        <w:numPr>
          <w:ilvl w:val="0"/>
          <w:numId w:val="86"/>
        </w:numPr>
        <w:tabs>
          <w:tab w:val="left" w:leader="dot" w:pos="7371"/>
          <w:tab w:val="right" w:pos="7938"/>
        </w:tabs>
        <w:spacing w:line="480" w:lineRule="auto"/>
        <w:ind w:left="1560" w:right="566"/>
        <w:jc w:val="both"/>
        <w:rPr>
          <w:rFonts w:ascii="Times New Roman" w:hAnsi="Times New Roman" w:cs="Times New Roman"/>
          <w:sz w:val="24"/>
          <w:szCs w:val="24"/>
        </w:rPr>
      </w:pPr>
      <w:r w:rsidRPr="0007541C">
        <w:rPr>
          <w:rFonts w:ascii="Times New Roman" w:hAnsi="Times New Roman" w:cs="Times New Roman"/>
          <w:sz w:val="24"/>
          <w:szCs w:val="24"/>
        </w:rPr>
        <w:t>Struktur Organisasi Direktorat Jenderal Kekayaan Intelektual</w:t>
      </w:r>
      <w:r>
        <w:rPr>
          <w:rFonts w:ascii="Times New Roman" w:hAnsi="Times New Roman" w:cs="Times New Roman"/>
          <w:sz w:val="24"/>
          <w:szCs w:val="24"/>
          <w:lang w:val="en-US"/>
        </w:rPr>
        <w:tab/>
      </w:r>
      <w:r>
        <w:rPr>
          <w:rFonts w:ascii="Times New Roman" w:hAnsi="Times New Roman" w:cs="Times New Roman"/>
          <w:sz w:val="24"/>
          <w:szCs w:val="24"/>
          <w:lang w:val="en-US"/>
        </w:rPr>
        <w:tab/>
        <w:t>9</w:t>
      </w:r>
      <w:r>
        <w:rPr>
          <w:rFonts w:ascii="Times New Roman" w:hAnsi="Times New Roman" w:cs="Times New Roman"/>
          <w:sz w:val="24"/>
          <w:szCs w:val="24"/>
        </w:rPr>
        <w:t>5</w:t>
      </w:r>
      <w:r w:rsidRPr="0007541C">
        <w:rPr>
          <w:rFonts w:ascii="Times New Roman" w:hAnsi="Times New Roman" w:cs="Times New Roman"/>
          <w:sz w:val="24"/>
          <w:szCs w:val="24"/>
        </w:rPr>
        <w:tab/>
      </w:r>
    </w:p>
    <w:p w:rsidR="00033F66" w:rsidRPr="0007541C" w:rsidRDefault="00033F66" w:rsidP="00033F66">
      <w:pPr>
        <w:pStyle w:val="ListParagraph"/>
        <w:numPr>
          <w:ilvl w:val="0"/>
          <w:numId w:val="86"/>
        </w:numPr>
        <w:tabs>
          <w:tab w:val="left" w:leader="dot" w:pos="7371"/>
          <w:tab w:val="right" w:pos="7938"/>
        </w:tabs>
        <w:spacing w:line="480" w:lineRule="auto"/>
        <w:ind w:left="1560" w:right="566"/>
        <w:jc w:val="both"/>
        <w:rPr>
          <w:rFonts w:ascii="Times New Roman" w:hAnsi="Times New Roman" w:cs="Times New Roman"/>
          <w:sz w:val="24"/>
          <w:szCs w:val="24"/>
        </w:rPr>
      </w:pPr>
      <w:r w:rsidRPr="0007541C">
        <w:rPr>
          <w:rFonts w:ascii="Times New Roman" w:hAnsi="Times New Roman" w:cs="Times New Roman"/>
          <w:sz w:val="24"/>
          <w:szCs w:val="24"/>
        </w:rPr>
        <w:t>Struktur Organisasi Direktorat Paten, Desain Tata Letak Sirkuit Terpadu dan Rahasia Dagang</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rPr>
        <w:t>98</w:t>
      </w:r>
    </w:p>
    <w:p w:rsidR="00033F66" w:rsidRPr="00924E5B" w:rsidRDefault="00033F66" w:rsidP="00033F66">
      <w:pPr>
        <w:pStyle w:val="ListParagraph"/>
        <w:numPr>
          <w:ilvl w:val="0"/>
          <w:numId w:val="85"/>
        </w:numPr>
        <w:tabs>
          <w:tab w:val="left" w:leader="dot" w:pos="7371"/>
          <w:tab w:val="right" w:pos="7938"/>
        </w:tabs>
        <w:spacing w:line="480" w:lineRule="auto"/>
        <w:ind w:left="1134"/>
        <w:jc w:val="both"/>
        <w:rPr>
          <w:rFonts w:ascii="Times New Roman" w:hAnsi="Times New Roman" w:cs="Times New Roman"/>
          <w:b/>
          <w:sz w:val="24"/>
          <w:szCs w:val="24"/>
        </w:rPr>
      </w:pPr>
      <w:r w:rsidRPr="00924E5B">
        <w:rPr>
          <w:rFonts w:ascii="Times New Roman" w:hAnsi="Times New Roman" w:cs="Times New Roman"/>
          <w:b/>
          <w:sz w:val="24"/>
          <w:szCs w:val="24"/>
        </w:rPr>
        <w:t>Gambaran Umum PT. Kimia Farma (Persero) Tbk</w:t>
      </w:r>
      <w:r w:rsidRPr="00924E5B">
        <w:rPr>
          <w:rFonts w:ascii="Times New Roman" w:hAnsi="Times New Roman" w:cs="Times New Roman"/>
          <w:sz w:val="24"/>
          <w:szCs w:val="24"/>
        </w:rPr>
        <w:tab/>
      </w:r>
      <w:r w:rsidRPr="00924E5B">
        <w:rPr>
          <w:rFonts w:ascii="Times New Roman" w:hAnsi="Times New Roman" w:cs="Times New Roman"/>
          <w:sz w:val="24"/>
          <w:szCs w:val="24"/>
        </w:rPr>
        <w:tab/>
      </w:r>
      <w:r>
        <w:rPr>
          <w:rFonts w:ascii="Times New Roman" w:hAnsi="Times New Roman" w:cs="Times New Roman"/>
          <w:sz w:val="24"/>
          <w:szCs w:val="24"/>
          <w:lang w:val="en-US"/>
        </w:rPr>
        <w:t>10</w:t>
      </w:r>
      <w:r>
        <w:rPr>
          <w:rFonts w:ascii="Times New Roman" w:hAnsi="Times New Roman" w:cs="Times New Roman"/>
          <w:sz w:val="24"/>
          <w:szCs w:val="24"/>
        </w:rPr>
        <w:t>1</w:t>
      </w:r>
    </w:p>
    <w:p w:rsidR="00033F66" w:rsidRPr="00924E5B" w:rsidRDefault="00033F66" w:rsidP="00033F66">
      <w:pPr>
        <w:pStyle w:val="ListParagraph"/>
        <w:numPr>
          <w:ilvl w:val="0"/>
          <w:numId w:val="83"/>
        </w:numPr>
        <w:tabs>
          <w:tab w:val="left" w:leader="dot" w:pos="7371"/>
          <w:tab w:val="right" w:pos="7938"/>
        </w:tabs>
        <w:spacing w:after="0" w:line="480" w:lineRule="auto"/>
        <w:ind w:left="1560"/>
        <w:jc w:val="both"/>
        <w:rPr>
          <w:rFonts w:ascii="Times New Roman" w:hAnsi="Times New Roman" w:cs="Times New Roman"/>
          <w:sz w:val="24"/>
          <w:szCs w:val="24"/>
        </w:rPr>
      </w:pPr>
      <w:r w:rsidRPr="00924E5B">
        <w:rPr>
          <w:rFonts w:ascii="Times New Roman" w:hAnsi="Times New Roman" w:cs="Times New Roman"/>
          <w:sz w:val="24"/>
          <w:szCs w:val="24"/>
        </w:rPr>
        <w:t>Sejarah Singkat PT. Kimia Farma (Persero) Tbk</w:t>
      </w:r>
      <w:r w:rsidRPr="00924E5B">
        <w:rPr>
          <w:rFonts w:ascii="Times New Roman" w:hAnsi="Times New Roman" w:cs="Times New Roman"/>
          <w:sz w:val="24"/>
          <w:szCs w:val="24"/>
        </w:rPr>
        <w:tab/>
      </w:r>
      <w:r w:rsidRPr="00924E5B">
        <w:rPr>
          <w:rFonts w:ascii="Times New Roman" w:hAnsi="Times New Roman" w:cs="Times New Roman"/>
          <w:sz w:val="24"/>
          <w:szCs w:val="24"/>
        </w:rPr>
        <w:tab/>
      </w:r>
      <w:r>
        <w:rPr>
          <w:rFonts w:ascii="Times New Roman" w:hAnsi="Times New Roman" w:cs="Times New Roman"/>
          <w:sz w:val="24"/>
          <w:szCs w:val="24"/>
          <w:lang w:val="en-US"/>
        </w:rPr>
        <w:t>10</w:t>
      </w:r>
      <w:r>
        <w:rPr>
          <w:rFonts w:ascii="Times New Roman" w:hAnsi="Times New Roman" w:cs="Times New Roman"/>
          <w:sz w:val="24"/>
          <w:szCs w:val="24"/>
        </w:rPr>
        <w:t>1</w:t>
      </w:r>
    </w:p>
    <w:p w:rsidR="00033F66" w:rsidRPr="00924E5B" w:rsidRDefault="00033F66" w:rsidP="00033F66">
      <w:pPr>
        <w:pStyle w:val="ListParagraph"/>
        <w:numPr>
          <w:ilvl w:val="0"/>
          <w:numId w:val="83"/>
        </w:numPr>
        <w:tabs>
          <w:tab w:val="left" w:leader="dot" w:pos="7371"/>
          <w:tab w:val="right" w:pos="7938"/>
        </w:tabs>
        <w:spacing w:after="0" w:line="480" w:lineRule="auto"/>
        <w:ind w:left="1560"/>
        <w:jc w:val="both"/>
        <w:rPr>
          <w:rFonts w:ascii="Times New Roman" w:hAnsi="Times New Roman" w:cs="Times New Roman"/>
          <w:sz w:val="24"/>
          <w:szCs w:val="24"/>
        </w:rPr>
      </w:pPr>
      <w:r w:rsidRPr="00924E5B">
        <w:rPr>
          <w:rFonts w:ascii="Times New Roman" w:hAnsi="Times New Roman" w:cs="Times New Roman"/>
          <w:sz w:val="24"/>
          <w:szCs w:val="24"/>
        </w:rPr>
        <w:t>Visi dan Misi PT. Kimia Farma (Persero) Tbk</w:t>
      </w:r>
      <w:r w:rsidRPr="00924E5B">
        <w:rPr>
          <w:rFonts w:ascii="Times New Roman" w:hAnsi="Times New Roman" w:cs="Times New Roman"/>
          <w:sz w:val="24"/>
          <w:szCs w:val="24"/>
        </w:rPr>
        <w:tab/>
      </w:r>
      <w:r w:rsidRPr="00924E5B">
        <w:rPr>
          <w:rFonts w:ascii="Times New Roman" w:hAnsi="Times New Roman" w:cs="Times New Roman"/>
          <w:sz w:val="24"/>
          <w:szCs w:val="24"/>
        </w:rPr>
        <w:tab/>
      </w:r>
      <w:r>
        <w:rPr>
          <w:rFonts w:ascii="Times New Roman" w:hAnsi="Times New Roman" w:cs="Times New Roman"/>
          <w:sz w:val="24"/>
          <w:szCs w:val="24"/>
        </w:rPr>
        <w:t>1</w:t>
      </w:r>
      <w:r>
        <w:rPr>
          <w:rFonts w:ascii="Times New Roman" w:hAnsi="Times New Roman" w:cs="Times New Roman"/>
          <w:sz w:val="24"/>
          <w:szCs w:val="24"/>
          <w:lang w:val="en-US"/>
        </w:rPr>
        <w:t>0</w:t>
      </w:r>
      <w:r>
        <w:rPr>
          <w:rFonts w:ascii="Times New Roman" w:hAnsi="Times New Roman" w:cs="Times New Roman"/>
          <w:sz w:val="24"/>
          <w:szCs w:val="24"/>
        </w:rPr>
        <w:t>2</w:t>
      </w:r>
    </w:p>
    <w:p w:rsidR="00033F66" w:rsidRPr="00924E5B" w:rsidRDefault="00033F66" w:rsidP="00033F66">
      <w:pPr>
        <w:pStyle w:val="ListParagraph"/>
        <w:numPr>
          <w:ilvl w:val="0"/>
          <w:numId w:val="83"/>
        </w:numPr>
        <w:tabs>
          <w:tab w:val="left" w:leader="dot" w:pos="7371"/>
          <w:tab w:val="right" w:pos="7938"/>
        </w:tabs>
        <w:spacing w:after="0" w:line="480" w:lineRule="auto"/>
        <w:ind w:left="1560"/>
        <w:jc w:val="both"/>
        <w:rPr>
          <w:rFonts w:ascii="Times New Roman" w:hAnsi="Times New Roman" w:cs="Times New Roman"/>
          <w:sz w:val="24"/>
          <w:szCs w:val="24"/>
        </w:rPr>
      </w:pPr>
      <w:r w:rsidRPr="00924E5B">
        <w:rPr>
          <w:rFonts w:ascii="Times New Roman" w:hAnsi="Times New Roman" w:cs="Times New Roman"/>
          <w:sz w:val="24"/>
          <w:szCs w:val="24"/>
        </w:rPr>
        <w:lastRenderedPageBreak/>
        <w:t>Struktur Organisasi PT. Kimia Farma (Persero) Tbk</w:t>
      </w:r>
      <w:r w:rsidRPr="00924E5B">
        <w:rPr>
          <w:rFonts w:ascii="Times New Roman" w:hAnsi="Times New Roman" w:cs="Times New Roman"/>
          <w:sz w:val="24"/>
          <w:szCs w:val="24"/>
        </w:rPr>
        <w:tab/>
      </w:r>
      <w:r w:rsidRPr="00924E5B">
        <w:rPr>
          <w:rFonts w:ascii="Times New Roman" w:hAnsi="Times New Roman" w:cs="Times New Roman"/>
          <w:sz w:val="24"/>
          <w:szCs w:val="24"/>
        </w:rPr>
        <w:tab/>
      </w:r>
      <w:r>
        <w:rPr>
          <w:rFonts w:ascii="Times New Roman" w:hAnsi="Times New Roman" w:cs="Times New Roman"/>
          <w:sz w:val="24"/>
          <w:szCs w:val="24"/>
        </w:rPr>
        <w:t>103</w:t>
      </w:r>
      <w:r w:rsidRPr="00924E5B">
        <w:rPr>
          <w:rFonts w:ascii="Times New Roman" w:hAnsi="Times New Roman" w:cs="Times New Roman"/>
          <w:sz w:val="24"/>
          <w:szCs w:val="24"/>
        </w:rPr>
        <w:tab/>
      </w:r>
    </w:p>
    <w:p w:rsidR="00033F66" w:rsidRPr="00924E5B" w:rsidRDefault="00033F66" w:rsidP="00033F66">
      <w:pPr>
        <w:pStyle w:val="ListParagraph"/>
        <w:numPr>
          <w:ilvl w:val="0"/>
          <w:numId w:val="85"/>
        </w:numPr>
        <w:tabs>
          <w:tab w:val="left" w:leader="dot" w:pos="7371"/>
          <w:tab w:val="right" w:pos="7938"/>
        </w:tabs>
        <w:spacing w:after="0" w:line="480" w:lineRule="auto"/>
        <w:ind w:left="1134" w:right="566"/>
        <w:jc w:val="both"/>
        <w:rPr>
          <w:rFonts w:ascii="Times New Roman" w:hAnsi="Times New Roman" w:cs="Times New Roman"/>
          <w:b/>
          <w:sz w:val="24"/>
          <w:szCs w:val="24"/>
        </w:rPr>
      </w:pPr>
      <w:r w:rsidRPr="00924E5B">
        <w:rPr>
          <w:rFonts w:ascii="Times New Roman" w:hAnsi="Times New Roman" w:cs="Times New Roman"/>
          <w:b/>
          <w:sz w:val="24"/>
          <w:szCs w:val="24"/>
        </w:rPr>
        <w:t>Obstruksi Pelaksanaan Lisensi Wajib Paten dalam Rangka Alih Teknologi pada Perusahaan Farmasi di Indonesia</w:t>
      </w:r>
      <w:r w:rsidRPr="00924E5B">
        <w:rPr>
          <w:rFonts w:ascii="Times New Roman" w:hAnsi="Times New Roman" w:cs="Times New Roman"/>
          <w:sz w:val="24"/>
          <w:szCs w:val="24"/>
        </w:rPr>
        <w:tab/>
      </w:r>
      <w:r w:rsidRPr="00924E5B">
        <w:rPr>
          <w:rFonts w:ascii="Times New Roman" w:hAnsi="Times New Roman" w:cs="Times New Roman"/>
          <w:sz w:val="24"/>
          <w:szCs w:val="24"/>
        </w:rPr>
        <w:tab/>
      </w:r>
      <w:r>
        <w:rPr>
          <w:rFonts w:ascii="Times New Roman" w:hAnsi="Times New Roman" w:cs="Times New Roman"/>
          <w:sz w:val="24"/>
          <w:szCs w:val="24"/>
        </w:rPr>
        <w:t>104</w:t>
      </w:r>
      <w:r w:rsidRPr="00924E5B">
        <w:rPr>
          <w:rFonts w:ascii="Times New Roman" w:hAnsi="Times New Roman" w:cs="Times New Roman"/>
          <w:b/>
          <w:sz w:val="24"/>
          <w:szCs w:val="24"/>
        </w:rPr>
        <w:tab/>
      </w:r>
    </w:p>
    <w:p w:rsidR="00033F66" w:rsidRPr="00924E5B" w:rsidRDefault="00033F66" w:rsidP="00033F66">
      <w:pPr>
        <w:pStyle w:val="ListParagraph"/>
        <w:numPr>
          <w:ilvl w:val="0"/>
          <w:numId w:val="87"/>
        </w:numPr>
        <w:tabs>
          <w:tab w:val="left" w:leader="dot" w:pos="7371"/>
          <w:tab w:val="left" w:pos="7513"/>
        </w:tabs>
        <w:spacing w:after="0" w:line="480" w:lineRule="auto"/>
        <w:ind w:left="1560" w:right="566"/>
        <w:jc w:val="both"/>
        <w:rPr>
          <w:rFonts w:ascii="Times New Roman" w:hAnsi="Times New Roman" w:cs="Times New Roman"/>
          <w:sz w:val="24"/>
          <w:szCs w:val="24"/>
        </w:rPr>
      </w:pPr>
      <w:r w:rsidRPr="00924E5B">
        <w:rPr>
          <w:rFonts w:ascii="Times New Roman" w:hAnsi="Times New Roman" w:cs="Times New Roman"/>
          <w:sz w:val="24"/>
          <w:szCs w:val="24"/>
        </w:rPr>
        <w:t>Obstruksi Pelaksanaan Lisensi Wajib Paten di Direktorat Jenderal Kekayaan Intelektual</w:t>
      </w:r>
      <w:r w:rsidRPr="00924E5B">
        <w:rPr>
          <w:rFonts w:ascii="Times New Roman" w:hAnsi="Times New Roman" w:cs="Times New Roman"/>
          <w:sz w:val="24"/>
          <w:szCs w:val="24"/>
        </w:rPr>
        <w:tab/>
      </w:r>
      <w:r w:rsidRPr="00924E5B">
        <w:rPr>
          <w:rFonts w:ascii="Times New Roman" w:hAnsi="Times New Roman" w:cs="Times New Roman"/>
          <w:sz w:val="24"/>
          <w:szCs w:val="24"/>
        </w:rPr>
        <w:tab/>
      </w:r>
      <w:r>
        <w:rPr>
          <w:rFonts w:ascii="Times New Roman" w:hAnsi="Times New Roman" w:cs="Times New Roman"/>
          <w:sz w:val="24"/>
          <w:szCs w:val="24"/>
        </w:rPr>
        <w:t xml:space="preserve"> 104</w:t>
      </w:r>
    </w:p>
    <w:p w:rsidR="00033F66" w:rsidRPr="00924E5B" w:rsidRDefault="00033F66" w:rsidP="00033F66">
      <w:pPr>
        <w:pStyle w:val="ListParagraph"/>
        <w:numPr>
          <w:ilvl w:val="0"/>
          <w:numId w:val="87"/>
        </w:numPr>
        <w:tabs>
          <w:tab w:val="left" w:leader="dot" w:pos="7371"/>
          <w:tab w:val="left" w:pos="7513"/>
        </w:tabs>
        <w:spacing w:after="0" w:line="480" w:lineRule="auto"/>
        <w:ind w:left="1560" w:right="566"/>
        <w:jc w:val="both"/>
        <w:rPr>
          <w:rFonts w:ascii="Times New Roman" w:hAnsi="Times New Roman" w:cs="Times New Roman"/>
          <w:sz w:val="24"/>
          <w:szCs w:val="24"/>
        </w:rPr>
      </w:pPr>
      <w:r w:rsidRPr="00924E5B">
        <w:rPr>
          <w:rFonts w:ascii="Times New Roman" w:hAnsi="Times New Roman" w:cs="Times New Roman"/>
          <w:sz w:val="24"/>
          <w:szCs w:val="24"/>
        </w:rPr>
        <w:t>Obstruksi Pelaksanaan Lisensi Wajib Paten di PT. Kimia Farma (Persero) Tbk</w:t>
      </w:r>
      <w:r w:rsidRPr="00924E5B">
        <w:rPr>
          <w:rFonts w:ascii="Times New Roman" w:hAnsi="Times New Roman" w:cs="Times New Roman"/>
          <w:sz w:val="24"/>
          <w:szCs w:val="24"/>
        </w:rPr>
        <w:tab/>
      </w:r>
      <w:r w:rsidRPr="00924E5B">
        <w:rPr>
          <w:rFonts w:ascii="Times New Roman" w:hAnsi="Times New Roman" w:cs="Times New Roman"/>
          <w:sz w:val="24"/>
          <w:szCs w:val="24"/>
        </w:rPr>
        <w:tab/>
      </w:r>
      <w:r>
        <w:rPr>
          <w:rFonts w:ascii="Times New Roman" w:hAnsi="Times New Roman" w:cs="Times New Roman"/>
          <w:sz w:val="24"/>
          <w:szCs w:val="24"/>
        </w:rPr>
        <w:t xml:space="preserve"> 122</w:t>
      </w:r>
    </w:p>
    <w:p w:rsidR="00033F66" w:rsidRPr="00924E5B" w:rsidRDefault="00033F66" w:rsidP="00033F66">
      <w:pPr>
        <w:pStyle w:val="ListParagraph"/>
        <w:numPr>
          <w:ilvl w:val="0"/>
          <w:numId w:val="85"/>
        </w:numPr>
        <w:tabs>
          <w:tab w:val="left" w:leader="dot" w:pos="7371"/>
          <w:tab w:val="right" w:pos="7938"/>
        </w:tabs>
        <w:spacing w:after="0" w:line="480" w:lineRule="auto"/>
        <w:ind w:left="1134" w:right="566"/>
        <w:jc w:val="both"/>
        <w:rPr>
          <w:rFonts w:ascii="Times New Roman" w:hAnsi="Times New Roman" w:cs="Times New Roman"/>
          <w:b/>
          <w:sz w:val="24"/>
          <w:szCs w:val="24"/>
        </w:rPr>
      </w:pPr>
      <w:r w:rsidRPr="00924E5B">
        <w:rPr>
          <w:rFonts w:ascii="Times New Roman" w:hAnsi="Times New Roman" w:cs="Times New Roman"/>
          <w:b/>
          <w:sz w:val="24"/>
          <w:szCs w:val="24"/>
        </w:rPr>
        <w:t>Urgensi Pelaksanaan Lisensi Wajib Paten dalam Rangka Alih Teknologi pada Perusahaan Farmasi di Indonesia</w:t>
      </w:r>
      <w:r w:rsidRPr="00924E5B">
        <w:rPr>
          <w:rFonts w:ascii="Times New Roman" w:hAnsi="Times New Roman" w:cs="Times New Roman"/>
          <w:sz w:val="24"/>
          <w:szCs w:val="24"/>
        </w:rPr>
        <w:tab/>
      </w:r>
      <w:r w:rsidRPr="00924E5B">
        <w:rPr>
          <w:rFonts w:ascii="Times New Roman" w:hAnsi="Times New Roman" w:cs="Times New Roman"/>
          <w:sz w:val="24"/>
          <w:szCs w:val="24"/>
        </w:rPr>
        <w:tab/>
      </w:r>
      <w:r>
        <w:rPr>
          <w:rFonts w:ascii="Times New Roman" w:hAnsi="Times New Roman" w:cs="Times New Roman"/>
          <w:sz w:val="24"/>
          <w:szCs w:val="24"/>
        </w:rPr>
        <w:t>136</w:t>
      </w:r>
    </w:p>
    <w:p w:rsidR="00033F66" w:rsidRPr="00924E5B" w:rsidRDefault="00033F66" w:rsidP="00033F66">
      <w:pPr>
        <w:pStyle w:val="Heading2"/>
        <w:numPr>
          <w:ilvl w:val="0"/>
          <w:numId w:val="90"/>
        </w:numPr>
        <w:tabs>
          <w:tab w:val="left" w:leader="dot" w:pos="7371"/>
          <w:tab w:val="left" w:pos="7655"/>
        </w:tabs>
        <w:ind w:left="1560" w:right="566"/>
        <w:jc w:val="both"/>
        <w:rPr>
          <w:b w:val="0"/>
          <w:color w:val="auto"/>
        </w:rPr>
      </w:pPr>
      <w:r w:rsidRPr="00924E5B">
        <w:rPr>
          <w:b w:val="0"/>
          <w:color w:val="auto"/>
        </w:rPr>
        <w:t>Pelaksanaan Lisensi Wajib Paten sebagai Metode/ Saluran Alih Teknologi bagi Perusahaan Farmasi di Indonesia</w:t>
      </w:r>
      <w:r w:rsidRPr="00924E5B">
        <w:rPr>
          <w:b w:val="0"/>
          <w:color w:val="auto"/>
        </w:rPr>
        <w:tab/>
        <w:t xml:space="preserve">   </w:t>
      </w:r>
      <w:r>
        <w:rPr>
          <w:b w:val="0"/>
          <w:color w:val="auto"/>
        </w:rPr>
        <w:t>136</w:t>
      </w:r>
    </w:p>
    <w:p w:rsidR="00033F66" w:rsidRPr="00924E5B" w:rsidRDefault="00033F66" w:rsidP="00033F66">
      <w:pPr>
        <w:pStyle w:val="Heading2"/>
        <w:numPr>
          <w:ilvl w:val="0"/>
          <w:numId w:val="90"/>
        </w:numPr>
        <w:tabs>
          <w:tab w:val="left" w:leader="dot" w:pos="7371"/>
          <w:tab w:val="left" w:pos="7655"/>
        </w:tabs>
        <w:ind w:left="1560" w:right="566"/>
        <w:jc w:val="both"/>
        <w:rPr>
          <w:b w:val="0"/>
          <w:color w:val="auto"/>
        </w:rPr>
      </w:pPr>
      <w:r w:rsidRPr="00924E5B">
        <w:rPr>
          <w:b w:val="0"/>
          <w:color w:val="auto"/>
        </w:rPr>
        <w:t>Pelaksanaan Lisensi Wajib Paten sebagai Akses Kesehatan bagi Masyarakat Indonesia</w:t>
      </w:r>
      <w:r w:rsidRPr="00924E5B">
        <w:rPr>
          <w:b w:val="0"/>
          <w:color w:val="auto"/>
        </w:rPr>
        <w:tab/>
        <w:t xml:space="preserve">   </w:t>
      </w:r>
      <w:r>
        <w:rPr>
          <w:b w:val="0"/>
          <w:color w:val="auto"/>
        </w:rPr>
        <w:t>148</w:t>
      </w:r>
    </w:p>
    <w:p w:rsidR="00033F66" w:rsidRPr="00924E5B" w:rsidRDefault="00033F66" w:rsidP="00033F66">
      <w:pPr>
        <w:pStyle w:val="Heading2"/>
        <w:numPr>
          <w:ilvl w:val="0"/>
          <w:numId w:val="90"/>
        </w:numPr>
        <w:tabs>
          <w:tab w:val="left" w:leader="dot" w:pos="7371"/>
          <w:tab w:val="left" w:pos="7655"/>
        </w:tabs>
        <w:spacing w:after="240"/>
        <w:ind w:left="1560" w:right="566"/>
        <w:jc w:val="both"/>
        <w:rPr>
          <w:b w:val="0"/>
          <w:color w:val="auto"/>
        </w:rPr>
      </w:pPr>
      <w:r w:rsidRPr="00924E5B">
        <w:rPr>
          <w:b w:val="0"/>
          <w:color w:val="auto"/>
        </w:rPr>
        <w:t>Pelaksanaan Lisensi Wajib Paten sebagai Peningkatan Pembangunan Perekonomian Indonesia</w:t>
      </w:r>
      <w:r w:rsidRPr="00924E5B">
        <w:rPr>
          <w:b w:val="0"/>
          <w:color w:val="auto"/>
        </w:rPr>
        <w:tab/>
        <w:t xml:space="preserve">   </w:t>
      </w:r>
      <w:r>
        <w:rPr>
          <w:b w:val="0"/>
          <w:color w:val="auto"/>
        </w:rPr>
        <w:t>154</w:t>
      </w:r>
    </w:p>
    <w:p w:rsidR="00033F66" w:rsidRPr="00924E5B" w:rsidRDefault="00033F66" w:rsidP="00033F66">
      <w:pPr>
        <w:tabs>
          <w:tab w:val="left" w:leader="dot" w:pos="7371"/>
          <w:tab w:val="right" w:pos="7938"/>
        </w:tabs>
        <w:spacing w:after="0" w:line="480" w:lineRule="auto"/>
        <w:ind w:right="566"/>
        <w:jc w:val="both"/>
        <w:rPr>
          <w:rFonts w:ascii="Times New Roman" w:hAnsi="Times New Roman" w:cs="Times New Roman"/>
          <w:sz w:val="24"/>
          <w:szCs w:val="24"/>
        </w:rPr>
      </w:pPr>
      <w:r w:rsidRPr="00924E5B">
        <w:rPr>
          <w:rFonts w:ascii="Times New Roman" w:hAnsi="Times New Roman" w:cs="Times New Roman"/>
          <w:b/>
          <w:sz w:val="24"/>
          <w:szCs w:val="24"/>
        </w:rPr>
        <w:t>BAB IV</w:t>
      </w:r>
      <w:r w:rsidRPr="00924E5B">
        <w:rPr>
          <w:rFonts w:ascii="Times New Roman" w:hAnsi="Times New Roman" w:cs="Times New Roman"/>
          <w:sz w:val="24"/>
          <w:szCs w:val="24"/>
        </w:rPr>
        <w:t xml:space="preserve"> </w:t>
      </w:r>
      <w:r w:rsidRPr="00924E5B">
        <w:rPr>
          <w:rFonts w:ascii="Times New Roman" w:hAnsi="Times New Roman" w:cs="Times New Roman"/>
          <w:b/>
          <w:sz w:val="24"/>
          <w:szCs w:val="24"/>
        </w:rPr>
        <w:t>PENUTUP</w:t>
      </w:r>
      <w:r w:rsidRPr="00924E5B">
        <w:rPr>
          <w:rFonts w:ascii="Times New Roman" w:hAnsi="Times New Roman" w:cs="Times New Roman"/>
          <w:sz w:val="24"/>
          <w:szCs w:val="24"/>
        </w:rPr>
        <w:tab/>
      </w:r>
      <w:r>
        <w:rPr>
          <w:rFonts w:ascii="Times New Roman" w:hAnsi="Times New Roman" w:cs="Times New Roman"/>
          <w:sz w:val="24"/>
          <w:szCs w:val="24"/>
        </w:rPr>
        <w:tab/>
        <w:t>164</w:t>
      </w:r>
    </w:p>
    <w:p w:rsidR="00033F66" w:rsidRPr="00924E5B" w:rsidRDefault="00033F66" w:rsidP="00033F66">
      <w:pPr>
        <w:pStyle w:val="ListParagraph"/>
        <w:numPr>
          <w:ilvl w:val="0"/>
          <w:numId w:val="88"/>
        </w:numPr>
        <w:tabs>
          <w:tab w:val="left" w:leader="dot" w:pos="7371"/>
          <w:tab w:val="right" w:pos="7938"/>
        </w:tabs>
        <w:spacing w:after="0" w:line="480" w:lineRule="auto"/>
        <w:ind w:left="1134" w:right="566"/>
        <w:jc w:val="both"/>
        <w:rPr>
          <w:rFonts w:ascii="Times New Roman" w:hAnsi="Times New Roman" w:cs="Times New Roman"/>
          <w:sz w:val="24"/>
          <w:szCs w:val="24"/>
        </w:rPr>
      </w:pPr>
      <w:r w:rsidRPr="00924E5B">
        <w:rPr>
          <w:rFonts w:ascii="Times New Roman" w:hAnsi="Times New Roman" w:cs="Times New Roman"/>
          <w:b/>
          <w:sz w:val="24"/>
          <w:szCs w:val="24"/>
        </w:rPr>
        <w:t>Simpulan</w:t>
      </w:r>
      <w:r w:rsidRPr="00924E5B">
        <w:rPr>
          <w:rFonts w:ascii="Times New Roman" w:hAnsi="Times New Roman" w:cs="Times New Roman"/>
          <w:sz w:val="24"/>
          <w:szCs w:val="24"/>
        </w:rPr>
        <w:tab/>
      </w:r>
      <w:r>
        <w:rPr>
          <w:rFonts w:ascii="Times New Roman" w:hAnsi="Times New Roman" w:cs="Times New Roman"/>
          <w:sz w:val="24"/>
          <w:szCs w:val="24"/>
        </w:rPr>
        <w:tab/>
        <w:t>164</w:t>
      </w:r>
    </w:p>
    <w:p w:rsidR="00033F66" w:rsidRPr="00924E5B" w:rsidRDefault="00033F66" w:rsidP="00033F66">
      <w:pPr>
        <w:pStyle w:val="ListParagraph"/>
        <w:numPr>
          <w:ilvl w:val="0"/>
          <w:numId w:val="88"/>
        </w:numPr>
        <w:tabs>
          <w:tab w:val="left" w:leader="dot" w:pos="7371"/>
          <w:tab w:val="right" w:pos="7938"/>
        </w:tabs>
        <w:spacing w:line="480" w:lineRule="auto"/>
        <w:ind w:left="1134" w:right="566"/>
        <w:jc w:val="both"/>
        <w:rPr>
          <w:rFonts w:ascii="Times New Roman" w:hAnsi="Times New Roman" w:cs="Times New Roman"/>
          <w:sz w:val="24"/>
          <w:szCs w:val="24"/>
        </w:rPr>
      </w:pPr>
      <w:r w:rsidRPr="00924E5B">
        <w:rPr>
          <w:rFonts w:ascii="Times New Roman" w:hAnsi="Times New Roman" w:cs="Times New Roman"/>
          <w:b/>
          <w:sz w:val="24"/>
          <w:szCs w:val="24"/>
        </w:rPr>
        <w:t>Saran</w:t>
      </w:r>
      <w:r w:rsidRPr="00924E5B">
        <w:rPr>
          <w:rFonts w:ascii="Times New Roman" w:hAnsi="Times New Roman" w:cs="Times New Roman"/>
          <w:sz w:val="24"/>
          <w:szCs w:val="24"/>
        </w:rPr>
        <w:tab/>
      </w:r>
      <w:r>
        <w:rPr>
          <w:rFonts w:ascii="Times New Roman" w:hAnsi="Times New Roman" w:cs="Times New Roman"/>
          <w:sz w:val="24"/>
          <w:szCs w:val="24"/>
        </w:rPr>
        <w:tab/>
        <w:t>166</w:t>
      </w:r>
    </w:p>
    <w:p w:rsidR="00033F66" w:rsidRDefault="00033F66" w:rsidP="00033F66">
      <w:pPr>
        <w:tabs>
          <w:tab w:val="left" w:leader="dot" w:pos="7371"/>
          <w:tab w:val="right" w:pos="7938"/>
        </w:tabs>
        <w:spacing w:after="0" w:line="480" w:lineRule="auto"/>
        <w:ind w:right="566"/>
        <w:jc w:val="both"/>
        <w:rPr>
          <w:rFonts w:ascii="Times New Roman" w:hAnsi="Times New Roman" w:cs="Times New Roman"/>
          <w:sz w:val="24"/>
          <w:szCs w:val="24"/>
        </w:rPr>
      </w:pPr>
      <w:r w:rsidRPr="00924E5B">
        <w:rPr>
          <w:rFonts w:ascii="Times New Roman" w:hAnsi="Times New Roman" w:cs="Times New Roman"/>
          <w:b/>
          <w:sz w:val="24"/>
          <w:szCs w:val="24"/>
        </w:rPr>
        <w:t>DAFTAR PUSTAKA</w:t>
      </w:r>
      <w:r w:rsidRPr="00924E5B">
        <w:rPr>
          <w:rFonts w:ascii="Times New Roman" w:hAnsi="Times New Roman" w:cs="Times New Roman"/>
          <w:sz w:val="24"/>
          <w:szCs w:val="24"/>
        </w:rPr>
        <w:tab/>
      </w:r>
      <w:r>
        <w:rPr>
          <w:rFonts w:ascii="Times New Roman" w:hAnsi="Times New Roman" w:cs="Times New Roman"/>
          <w:sz w:val="24"/>
          <w:szCs w:val="24"/>
        </w:rPr>
        <w:tab/>
        <w:t>168</w:t>
      </w:r>
    </w:p>
    <w:p w:rsidR="00033F66" w:rsidRPr="00924E5B" w:rsidRDefault="00033F66" w:rsidP="00033F66">
      <w:pPr>
        <w:tabs>
          <w:tab w:val="left" w:leader="dot" w:pos="7371"/>
          <w:tab w:val="right" w:pos="7938"/>
        </w:tabs>
        <w:spacing w:after="0" w:line="480" w:lineRule="auto"/>
        <w:ind w:right="566"/>
        <w:jc w:val="both"/>
        <w:rPr>
          <w:rFonts w:ascii="Times New Roman" w:hAnsi="Times New Roman" w:cs="Times New Roman"/>
          <w:sz w:val="24"/>
          <w:szCs w:val="24"/>
        </w:rPr>
      </w:pPr>
      <w:r>
        <w:rPr>
          <w:rFonts w:ascii="Times New Roman" w:hAnsi="Times New Roman" w:cs="Times New Roman"/>
          <w:b/>
          <w:sz w:val="24"/>
          <w:szCs w:val="24"/>
        </w:rPr>
        <w:t>LAMPIRAN</w:t>
      </w:r>
      <w:r w:rsidRPr="00924E5B">
        <w:rPr>
          <w:rFonts w:ascii="Times New Roman" w:hAnsi="Times New Roman" w:cs="Times New Roman"/>
          <w:sz w:val="24"/>
          <w:szCs w:val="24"/>
        </w:rPr>
        <w:tab/>
      </w:r>
      <w:r>
        <w:rPr>
          <w:rFonts w:ascii="Times New Roman" w:hAnsi="Times New Roman" w:cs="Times New Roman"/>
          <w:sz w:val="24"/>
          <w:szCs w:val="24"/>
        </w:rPr>
        <w:tab/>
        <w:t>175</w:t>
      </w:r>
    </w:p>
    <w:p w:rsidR="00033F66" w:rsidRPr="00924E5B" w:rsidRDefault="00033F66" w:rsidP="00033F66">
      <w:pPr>
        <w:spacing w:after="0" w:line="480" w:lineRule="auto"/>
        <w:jc w:val="both"/>
        <w:rPr>
          <w:rFonts w:ascii="Times New Roman" w:hAnsi="Times New Roman" w:cs="Times New Roman"/>
          <w:sz w:val="24"/>
          <w:szCs w:val="24"/>
        </w:rPr>
      </w:pPr>
    </w:p>
    <w:p w:rsidR="00033F66" w:rsidRDefault="00033F66" w:rsidP="00033F66">
      <w:pPr>
        <w:jc w:val="both"/>
        <w:rPr>
          <w:rFonts w:ascii="Times New Roman" w:hAnsi="Times New Roman" w:cs="Times New Roman"/>
          <w:sz w:val="24"/>
          <w:szCs w:val="24"/>
        </w:rPr>
      </w:pPr>
    </w:p>
    <w:p w:rsidR="00033F66" w:rsidRPr="00924E5B" w:rsidRDefault="00033F66" w:rsidP="00033F66">
      <w:pPr>
        <w:jc w:val="both"/>
      </w:pPr>
    </w:p>
    <w:p w:rsidR="00033F66" w:rsidRPr="00924E5B" w:rsidRDefault="00033F66" w:rsidP="00033F66">
      <w:pPr>
        <w:jc w:val="center"/>
        <w:rPr>
          <w:rFonts w:ascii="Times New Roman" w:hAnsi="Times New Roman" w:cs="Times New Roman"/>
          <w:b/>
          <w:sz w:val="24"/>
          <w:szCs w:val="24"/>
        </w:rPr>
      </w:pPr>
      <w:r w:rsidRPr="00924E5B">
        <w:rPr>
          <w:rFonts w:ascii="Times New Roman" w:hAnsi="Times New Roman" w:cs="Times New Roman"/>
          <w:b/>
          <w:sz w:val="24"/>
          <w:szCs w:val="24"/>
        </w:rPr>
        <w:lastRenderedPageBreak/>
        <w:t>DAFTAR BAGAN</w:t>
      </w:r>
    </w:p>
    <w:p w:rsidR="00033F66" w:rsidRPr="00924E5B" w:rsidRDefault="00033F66" w:rsidP="00033F66">
      <w:pPr>
        <w:jc w:val="center"/>
        <w:rPr>
          <w:rFonts w:ascii="Times New Roman" w:hAnsi="Times New Roman" w:cs="Times New Roman"/>
          <w:b/>
          <w:sz w:val="24"/>
          <w:szCs w:val="24"/>
        </w:rPr>
      </w:pPr>
    </w:p>
    <w:p w:rsidR="00033F66" w:rsidRPr="00924E5B" w:rsidRDefault="00033F66" w:rsidP="00033F66">
      <w:pPr>
        <w:tabs>
          <w:tab w:val="left" w:leader="dot" w:pos="7371"/>
          <w:tab w:val="right" w:pos="7938"/>
        </w:tabs>
        <w:ind w:left="1134" w:right="566" w:hanging="1134"/>
        <w:jc w:val="both"/>
        <w:rPr>
          <w:rFonts w:ascii="Times New Roman" w:hAnsi="Times New Roman" w:cs="Times New Roman"/>
          <w:sz w:val="24"/>
          <w:szCs w:val="24"/>
        </w:rPr>
      </w:pPr>
      <w:r w:rsidRPr="00924E5B">
        <w:rPr>
          <w:rFonts w:ascii="Times New Roman" w:hAnsi="Times New Roman" w:cs="Times New Roman"/>
          <w:sz w:val="24"/>
          <w:szCs w:val="24"/>
        </w:rPr>
        <w:t>Bagan 1.     Kerangka Pemikiran</w:t>
      </w:r>
      <w:r w:rsidRPr="00924E5B">
        <w:rPr>
          <w:rFonts w:ascii="Times New Roman" w:hAnsi="Times New Roman" w:cs="Times New Roman"/>
          <w:sz w:val="24"/>
          <w:szCs w:val="24"/>
        </w:rPr>
        <w:tab/>
      </w:r>
      <w:r>
        <w:rPr>
          <w:rFonts w:ascii="Times New Roman" w:hAnsi="Times New Roman" w:cs="Times New Roman"/>
          <w:sz w:val="24"/>
          <w:szCs w:val="24"/>
        </w:rPr>
        <w:tab/>
        <w:t>27</w:t>
      </w:r>
      <w:r w:rsidRPr="00924E5B">
        <w:rPr>
          <w:rFonts w:ascii="Times New Roman" w:hAnsi="Times New Roman" w:cs="Times New Roman"/>
          <w:sz w:val="24"/>
          <w:szCs w:val="24"/>
        </w:rPr>
        <w:tab/>
      </w:r>
    </w:p>
    <w:p w:rsidR="00033F66" w:rsidRPr="00924E5B" w:rsidRDefault="00033F66" w:rsidP="00033F66">
      <w:pPr>
        <w:tabs>
          <w:tab w:val="left" w:leader="dot" w:pos="7371"/>
          <w:tab w:val="right" w:pos="7938"/>
        </w:tabs>
        <w:ind w:left="1134" w:right="566" w:hanging="1134"/>
        <w:jc w:val="both"/>
        <w:rPr>
          <w:rFonts w:ascii="Times New Roman" w:hAnsi="Times New Roman" w:cs="Times New Roman"/>
          <w:sz w:val="24"/>
          <w:szCs w:val="24"/>
        </w:rPr>
      </w:pPr>
      <w:r w:rsidRPr="00924E5B">
        <w:rPr>
          <w:rFonts w:ascii="Times New Roman" w:hAnsi="Times New Roman" w:cs="Times New Roman"/>
          <w:sz w:val="24"/>
          <w:szCs w:val="24"/>
        </w:rPr>
        <w:t>Bagan 2.  Struktur Organisasi Direktorat Jenderal Kekayaan Intelektual (Dirjen KI)</w:t>
      </w:r>
      <w:r w:rsidRPr="00924E5B">
        <w:rPr>
          <w:rFonts w:ascii="Times New Roman" w:hAnsi="Times New Roman" w:cs="Times New Roman"/>
          <w:sz w:val="24"/>
          <w:szCs w:val="24"/>
        </w:rPr>
        <w:tab/>
      </w:r>
      <w:r>
        <w:rPr>
          <w:rFonts w:ascii="Times New Roman" w:hAnsi="Times New Roman" w:cs="Times New Roman"/>
          <w:sz w:val="24"/>
          <w:szCs w:val="24"/>
        </w:rPr>
        <w:tab/>
        <w:t>95</w:t>
      </w:r>
    </w:p>
    <w:p w:rsidR="00033F66" w:rsidRPr="00924E5B" w:rsidRDefault="00033F66" w:rsidP="00033F66">
      <w:pPr>
        <w:tabs>
          <w:tab w:val="left" w:leader="dot" w:pos="7371"/>
          <w:tab w:val="right" w:pos="7938"/>
        </w:tabs>
        <w:ind w:left="1134" w:right="566" w:hanging="1134"/>
        <w:jc w:val="both"/>
        <w:rPr>
          <w:rFonts w:ascii="Times New Roman" w:hAnsi="Times New Roman" w:cs="Times New Roman"/>
          <w:sz w:val="24"/>
          <w:szCs w:val="24"/>
        </w:rPr>
      </w:pPr>
      <w:r w:rsidRPr="00924E5B">
        <w:rPr>
          <w:rFonts w:ascii="Times New Roman" w:hAnsi="Times New Roman" w:cs="Times New Roman"/>
          <w:sz w:val="24"/>
          <w:szCs w:val="24"/>
        </w:rPr>
        <w:t>Bagan 3.   Struktur Organisasi Direktorat Paten, Desain Tata Letak Sirkuit Terpadu dan Rahasia Dagang</w:t>
      </w:r>
      <w:r w:rsidRPr="00924E5B">
        <w:rPr>
          <w:rFonts w:ascii="Times New Roman" w:hAnsi="Times New Roman" w:cs="Times New Roman"/>
          <w:sz w:val="24"/>
          <w:szCs w:val="24"/>
        </w:rPr>
        <w:tab/>
      </w:r>
      <w:r>
        <w:rPr>
          <w:rFonts w:ascii="Times New Roman" w:hAnsi="Times New Roman" w:cs="Times New Roman"/>
          <w:sz w:val="24"/>
          <w:szCs w:val="24"/>
        </w:rPr>
        <w:tab/>
        <w:t>98</w:t>
      </w:r>
    </w:p>
    <w:p w:rsidR="00033F66" w:rsidRPr="00924E5B" w:rsidRDefault="00033F66" w:rsidP="00033F66">
      <w:pPr>
        <w:tabs>
          <w:tab w:val="left" w:leader="dot" w:pos="7371"/>
          <w:tab w:val="right" w:pos="7938"/>
        </w:tabs>
        <w:ind w:left="1134" w:right="566" w:hanging="1134"/>
        <w:jc w:val="both"/>
        <w:rPr>
          <w:rFonts w:ascii="Times New Roman" w:hAnsi="Times New Roman" w:cs="Times New Roman"/>
          <w:sz w:val="24"/>
          <w:szCs w:val="24"/>
        </w:rPr>
      </w:pPr>
      <w:r w:rsidRPr="00924E5B">
        <w:rPr>
          <w:rFonts w:ascii="Times New Roman" w:hAnsi="Times New Roman" w:cs="Times New Roman"/>
          <w:sz w:val="24"/>
          <w:szCs w:val="24"/>
        </w:rPr>
        <w:t>Bagan 4.</w:t>
      </w:r>
      <w:r w:rsidRPr="00924E5B">
        <w:t xml:space="preserve">      </w:t>
      </w:r>
      <w:r w:rsidRPr="00924E5B">
        <w:rPr>
          <w:rFonts w:ascii="Times New Roman" w:hAnsi="Times New Roman" w:cs="Times New Roman"/>
          <w:sz w:val="24"/>
          <w:szCs w:val="24"/>
        </w:rPr>
        <w:t>Struktur Organisasi PT. Kimia Farma (Persero) Tbk</w:t>
      </w:r>
      <w:r w:rsidRPr="00924E5B">
        <w:rPr>
          <w:rFonts w:ascii="Times New Roman" w:hAnsi="Times New Roman" w:cs="Times New Roman"/>
          <w:sz w:val="24"/>
          <w:szCs w:val="24"/>
        </w:rPr>
        <w:tab/>
      </w:r>
      <w:r>
        <w:rPr>
          <w:rFonts w:ascii="Times New Roman" w:hAnsi="Times New Roman" w:cs="Times New Roman"/>
          <w:sz w:val="24"/>
          <w:szCs w:val="24"/>
        </w:rPr>
        <w:tab/>
        <w:t>103</w:t>
      </w:r>
    </w:p>
    <w:p w:rsidR="00033F66" w:rsidRPr="00924E5B" w:rsidRDefault="00033F66" w:rsidP="00033F66">
      <w:pPr>
        <w:tabs>
          <w:tab w:val="left" w:leader="dot" w:pos="7371"/>
          <w:tab w:val="right" w:pos="7938"/>
        </w:tabs>
        <w:ind w:left="1134" w:right="566" w:hanging="1134"/>
        <w:jc w:val="both"/>
        <w:rPr>
          <w:rFonts w:ascii="Times New Roman" w:hAnsi="Times New Roman" w:cs="Times New Roman"/>
          <w:sz w:val="24"/>
          <w:szCs w:val="24"/>
        </w:rPr>
        <w:sectPr w:rsidR="00033F66" w:rsidRPr="00924E5B" w:rsidSect="00B800FF">
          <w:footerReference w:type="default" r:id="rId15"/>
          <w:pgSz w:w="11906" w:h="16838"/>
          <w:pgMar w:top="2268" w:right="1701" w:bottom="1701" w:left="2268" w:header="708" w:footer="708" w:gutter="0"/>
          <w:pgNumType w:fmt="lowerRoman"/>
          <w:cols w:space="708"/>
          <w:docGrid w:linePitch="360"/>
        </w:sectPr>
      </w:pPr>
      <w:r w:rsidRPr="00924E5B">
        <w:rPr>
          <w:rFonts w:ascii="Times New Roman" w:hAnsi="Times New Roman" w:cs="Times New Roman"/>
          <w:sz w:val="24"/>
          <w:szCs w:val="24"/>
        </w:rPr>
        <w:t>Bagan 5.  Bekerjanya Hukum oleh William J. Chambliss dan Robert B. Seidman</w:t>
      </w:r>
      <w:r w:rsidRPr="00924E5B">
        <w:rPr>
          <w:rFonts w:ascii="Times New Roman" w:hAnsi="Times New Roman" w:cs="Times New Roman"/>
          <w:sz w:val="24"/>
          <w:szCs w:val="24"/>
        </w:rPr>
        <w:tab/>
      </w:r>
      <w:r>
        <w:rPr>
          <w:rFonts w:ascii="Times New Roman" w:hAnsi="Times New Roman" w:cs="Times New Roman"/>
          <w:sz w:val="24"/>
          <w:szCs w:val="24"/>
        </w:rPr>
        <w:tab/>
        <w:t>131</w:t>
      </w:r>
    </w:p>
    <w:p w:rsidR="00EF784A" w:rsidRPr="00924E5B" w:rsidRDefault="00EF784A" w:rsidP="00033F66">
      <w:pPr>
        <w:pStyle w:val="Heading2"/>
        <w:tabs>
          <w:tab w:val="left" w:leader="dot" w:pos="7088"/>
          <w:tab w:val="right" w:pos="7655"/>
        </w:tabs>
        <w:jc w:val="center"/>
        <w:rPr>
          <w:color w:val="auto"/>
        </w:rPr>
      </w:pPr>
      <w:bookmarkStart w:id="0" w:name="_GoBack"/>
      <w:bookmarkEnd w:id="0"/>
      <w:r w:rsidRPr="00924E5B">
        <w:rPr>
          <w:rFonts w:cs="Times New Roman"/>
          <w:color w:val="auto"/>
          <w:szCs w:val="24"/>
        </w:rPr>
        <w:lastRenderedPageBreak/>
        <w:t>BAB I</w:t>
      </w:r>
    </w:p>
    <w:p w:rsidR="00EF784A" w:rsidRPr="00924E5B" w:rsidRDefault="00EF784A" w:rsidP="00EF784A">
      <w:pPr>
        <w:spacing w:after="0" w:line="480" w:lineRule="auto"/>
        <w:jc w:val="center"/>
        <w:rPr>
          <w:rFonts w:ascii="Times New Roman" w:hAnsi="Times New Roman" w:cs="Times New Roman"/>
          <w:b/>
          <w:sz w:val="24"/>
          <w:szCs w:val="24"/>
        </w:rPr>
      </w:pPr>
      <w:r w:rsidRPr="00924E5B">
        <w:rPr>
          <w:rFonts w:ascii="Times New Roman" w:hAnsi="Times New Roman" w:cs="Times New Roman"/>
          <w:b/>
          <w:sz w:val="24"/>
          <w:szCs w:val="24"/>
        </w:rPr>
        <w:t>PENDAHULUAN</w:t>
      </w:r>
    </w:p>
    <w:p w:rsidR="00EF784A" w:rsidRPr="00924E5B" w:rsidRDefault="00EF784A" w:rsidP="00EF784A">
      <w:pPr>
        <w:spacing w:after="0" w:line="480" w:lineRule="auto"/>
        <w:jc w:val="center"/>
        <w:rPr>
          <w:rFonts w:ascii="Times New Roman" w:hAnsi="Times New Roman" w:cs="Times New Roman"/>
          <w:b/>
          <w:sz w:val="24"/>
          <w:szCs w:val="24"/>
        </w:rPr>
      </w:pPr>
    </w:p>
    <w:p w:rsidR="00EF784A" w:rsidRPr="00924E5B" w:rsidRDefault="00EF784A" w:rsidP="00EF784A">
      <w:pPr>
        <w:pStyle w:val="ListParagraph"/>
        <w:numPr>
          <w:ilvl w:val="0"/>
          <w:numId w:val="11"/>
        </w:numPr>
        <w:spacing w:after="0" w:line="480" w:lineRule="auto"/>
        <w:jc w:val="both"/>
        <w:rPr>
          <w:rFonts w:ascii="Times New Roman" w:hAnsi="Times New Roman" w:cs="Times New Roman"/>
          <w:b/>
          <w:sz w:val="24"/>
          <w:szCs w:val="24"/>
        </w:rPr>
      </w:pPr>
      <w:r w:rsidRPr="00924E5B">
        <w:rPr>
          <w:rFonts w:ascii="Times New Roman" w:hAnsi="Times New Roman" w:cs="Times New Roman"/>
          <w:b/>
          <w:sz w:val="24"/>
          <w:szCs w:val="24"/>
        </w:rPr>
        <w:t>Latar Belakang</w:t>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Era globalisasi yang melanda dunia dewasa ini mempengaruhi seluruh aspek kehidupan manusia berikut perubahan-perubahannya yang tidak dapat dihindari. Begitu pula dengan perubahan hukum pada tingkat regional, nasional, maupun internasional. Hukum sebagai salah satu aspek utama terhadap segala perubahan yang terjadi, agar manusia dalam menghadapi arus globalisasi tidak terganggu dan tidak saling berbenturan.</w:t>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Abdul Manan mengungkapkan bahwa perubahan hukum mencakup pembaruan dalam cara berpikir, tingkah laku, pola hidup yang sesuai dengan tuntutan zaman. Dengan perkataan lain, agenda reformasi hukum dalam menghadapi arus globalisasi ini mencakup reformasi kelembagaan (</w:t>
      </w:r>
      <w:r w:rsidRPr="00924E5B">
        <w:rPr>
          <w:rFonts w:ascii="Times New Roman" w:hAnsi="Times New Roman" w:cs="Times New Roman"/>
          <w:i/>
          <w:iCs/>
          <w:sz w:val="24"/>
          <w:szCs w:val="24"/>
        </w:rPr>
        <w:t>institusional reform</w:t>
      </w:r>
      <w:r w:rsidRPr="00924E5B">
        <w:rPr>
          <w:rFonts w:ascii="Times New Roman" w:hAnsi="Times New Roman" w:cs="Times New Roman"/>
          <w:sz w:val="24"/>
          <w:szCs w:val="24"/>
        </w:rPr>
        <w:t>), reformasi perundang-undangan (</w:t>
      </w:r>
      <w:r w:rsidRPr="00924E5B">
        <w:rPr>
          <w:rFonts w:ascii="Times New Roman" w:hAnsi="Times New Roman" w:cs="Times New Roman"/>
          <w:i/>
          <w:iCs/>
          <w:sz w:val="24"/>
          <w:szCs w:val="24"/>
        </w:rPr>
        <w:t>instrumental reform</w:t>
      </w:r>
      <w:r w:rsidRPr="00924E5B">
        <w:rPr>
          <w:rFonts w:ascii="Times New Roman" w:hAnsi="Times New Roman" w:cs="Times New Roman"/>
          <w:sz w:val="24"/>
          <w:szCs w:val="24"/>
        </w:rPr>
        <w:t>) dan reformasi budaya hukum (</w:t>
      </w:r>
      <w:r w:rsidRPr="00924E5B">
        <w:rPr>
          <w:rFonts w:ascii="Times New Roman" w:hAnsi="Times New Roman" w:cs="Times New Roman"/>
          <w:i/>
          <w:iCs/>
          <w:sz w:val="24"/>
          <w:szCs w:val="24"/>
        </w:rPr>
        <w:t>cultur reform</w:t>
      </w:r>
      <w:r w:rsidRPr="00924E5B">
        <w:rPr>
          <w:rFonts w:ascii="Times New Roman" w:hAnsi="Times New Roman" w:cs="Times New Roman"/>
          <w:sz w:val="24"/>
          <w:szCs w:val="24"/>
        </w:rPr>
        <w:t>).</w:t>
      </w:r>
      <w:r w:rsidRPr="00924E5B">
        <w:rPr>
          <w:rStyle w:val="FootnoteReference"/>
          <w:rFonts w:ascii="Times New Roman" w:hAnsi="Times New Roman" w:cs="Times New Roman"/>
          <w:sz w:val="24"/>
          <w:szCs w:val="24"/>
        </w:rPr>
        <w:footnoteReference w:id="1"/>
      </w:r>
      <w:r w:rsidRPr="00924E5B">
        <w:rPr>
          <w:rFonts w:ascii="Times New Roman" w:hAnsi="Times New Roman" w:cs="Times New Roman"/>
          <w:sz w:val="24"/>
          <w:szCs w:val="24"/>
        </w:rPr>
        <w:t xml:space="preserve"> Adanya reformasi hukum tersebut diharapkan dapat tercipta suatu harmonisasi yang sesuai dengan aspirasi dan kebutuhan masyarakat pada umumnya, karena hukum yang dibuat dan digunakan oleh suatu bangsa merupakan pencerminan dari kehidupan sosial suatu masyarakat pada bangsa tersebut.</w:t>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 xml:space="preserve">Perkembangan pengaturan terhadap Hak Kekayaan Intelelektual atau dikenal juga dengan HKI (selanjutnya disebut HKI) yang kini berlaku </w:t>
      </w:r>
      <w:r w:rsidRPr="00924E5B">
        <w:rPr>
          <w:rFonts w:ascii="Times New Roman" w:hAnsi="Times New Roman" w:cs="Times New Roman"/>
          <w:sz w:val="24"/>
          <w:szCs w:val="24"/>
        </w:rPr>
        <w:lastRenderedPageBreak/>
        <w:t>juga tidak terlepas dari reformasi hukum tersebut, bahkan saat ini HKI telah menjadi suatu sistem yang melekat pada tata kehidupan masyarakat Internasional.</w:t>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 xml:space="preserve">Hak Kekayaan Intelektual (HKI) atau istilah dalam bahasa Inggris </w:t>
      </w:r>
      <w:r w:rsidRPr="00924E5B">
        <w:rPr>
          <w:rFonts w:ascii="Times New Roman" w:hAnsi="Times New Roman" w:cs="Times New Roman"/>
          <w:i/>
          <w:iCs/>
          <w:sz w:val="24"/>
          <w:szCs w:val="24"/>
        </w:rPr>
        <w:t>Intellectual Property Right</w:t>
      </w:r>
      <w:r w:rsidRPr="00924E5B">
        <w:rPr>
          <w:rFonts w:ascii="Times New Roman" w:hAnsi="Times New Roman" w:cs="Times New Roman"/>
          <w:sz w:val="24"/>
          <w:szCs w:val="24"/>
        </w:rPr>
        <w:t xml:space="preserve"> (</w:t>
      </w:r>
      <w:r w:rsidRPr="00924E5B">
        <w:rPr>
          <w:rFonts w:ascii="Times New Roman" w:hAnsi="Times New Roman" w:cs="Times New Roman"/>
          <w:i/>
          <w:sz w:val="24"/>
          <w:szCs w:val="24"/>
        </w:rPr>
        <w:t>IPR</w:t>
      </w:r>
      <w:r w:rsidRPr="00924E5B">
        <w:rPr>
          <w:rFonts w:ascii="Times New Roman" w:hAnsi="Times New Roman" w:cs="Times New Roman"/>
          <w:sz w:val="24"/>
          <w:szCs w:val="24"/>
        </w:rPr>
        <w:t>), yang berarti hak yang lahir berdasarkan karya intelektual seseorang. Hak kekayaan intelektual merupakan konstruksi hukum terhadap perlindungan kekayaan intelektual sebagai hasil cipta karsa pencipta atau penemunya.</w:t>
      </w:r>
      <w:r w:rsidRPr="00924E5B">
        <w:rPr>
          <w:rStyle w:val="FootnoteReference"/>
          <w:rFonts w:ascii="Times New Roman" w:hAnsi="Times New Roman" w:cs="Times New Roman"/>
          <w:sz w:val="24"/>
          <w:szCs w:val="24"/>
        </w:rPr>
        <w:footnoteReference w:id="2"/>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i/>
          <w:iCs/>
          <w:sz w:val="24"/>
          <w:szCs w:val="24"/>
        </w:rPr>
        <w:t>Intellectual Property Right</w:t>
      </w:r>
      <w:r w:rsidRPr="00924E5B">
        <w:rPr>
          <w:rFonts w:ascii="Times New Roman" w:hAnsi="Times New Roman" w:cs="Times New Roman"/>
          <w:sz w:val="24"/>
          <w:szCs w:val="24"/>
        </w:rPr>
        <w:t xml:space="preserve"> atau Hak Kekayaan Intelektual adalah yang mengatur segala karya-karya yang lahir karena adanya kemampuan intelektual manusia. Dengan demikian hak kekayaan intelektual merupakan pemahaman mengenai hak atas kekayaan yang timbul dari kemampuan intelektual, yang mempunyai hubungan dengan hak seorang secara pribadi yaitu hak asasi manusia (</w:t>
      </w:r>
      <w:r w:rsidRPr="00924E5B">
        <w:rPr>
          <w:rFonts w:ascii="Times New Roman" w:hAnsi="Times New Roman" w:cs="Times New Roman"/>
          <w:i/>
          <w:iCs/>
          <w:sz w:val="24"/>
          <w:szCs w:val="24"/>
        </w:rPr>
        <w:t>human right</w:t>
      </w:r>
      <w:r w:rsidRPr="00924E5B">
        <w:rPr>
          <w:rFonts w:ascii="Times New Roman" w:hAnsi="Times New Roman" w:cs="Times New Roman"/>
          <w:sz w:val="24"/>
          <w:szCs w:val="24"/>
        </w:rPr>
        <w:t>).</w:t>
      </w:r>
      <w:r w:rsidRPr="00924E5B">
        <w:rPr>
          <w:rStyle w:val="FootnoteReference"/>
          <w:rFonts w:ascii="Times New Roman" w:hAnsi="Times New Roman" w:cs="Times New Roman"/>
          <w:sz w:val="24"/>
          <w:szCs w:val="24"/>
        </w:rPr>
        <w:footnoteReference w:id="3"/>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Berdasarkan kedua pengertian diatas dapat diartikan bahwa Hak Kekayaan Intelektual adalah hak yang melindungi hasil karya atau segala hasil produksi yang berasal dari kecerdasan daya pikir setiap manusia yang melekat pada setiap individu yang mana berhubungan dengan hak asasi manusia (</w:t>
      </w:r>
      <w:r w:rsidRPr="00924E5B">
        <w:rPr>
          <w:rFonts w:ascii="Times New Roman" w:hAnsi="Times New Roman" w:cs="Times New Roman"/>
          <w:i/>
          <w:iCs/>
          <w:sz w:val="24"/>
          <w:szCs w:val="24"/>
        </w:rPr>
        <w:t>human right</w:t>
      </w:r>
      <w:r w:rsidRPr="00924E5B">
        <w:rPr>
          <w:rFonts w:ascii="Times New Roman" w:hAnsi="Times New Roman" w:cs="Times New Roman"/>
          <w:sz w:val="24"/>
          <w:szCs w:val="24"/>
        </w:rPr>
        <w:t>).</w:t>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 xml:space="preserve">Perhatian masyarakat internasional terhadap perlindungan HKI semakin meningkat bahkan menguat. Hal ini bisa dilihat dengan </w:t>
      </w:r>
      <w:r w:rsidRPr="00924E5B">
        <w:rPr>
          <w:rFonts w:ascii="Times New Roman" w:hAnsi="Times New Roman" w:cs="Times New Roman"/>
          <w:sz w:val="24"/>
          <w:szCs w:val="24"/>
        </w:rPr>
        <w:lastRenderedPageBreak/>
        <w:t>munculnya konvensi-konvensi baru yang dimulai menjelang awal abad ke 19 dimana kebutuhan pengaturan internasional dibidang hak kekayaan intelektual dirasakan perlu dilakukan karena adanya perkembangan teknologi yang berorientasi internasional dan peningkatan volume perdagangan internasional.</w:t>
      </w:r>
      <w:r w:rsidRPr="00924E5B">
        <w:rPr>
          <w:rStyle w:val="FootnoteReference"/>
          <w:rFonts w:ascii="Times New Roman" w:hAnsi="Times New Roman" w:cs="Times New Roman"/>
          <w:sz w:val="24"/>
          <w:szCs w:val="24"/>
        </w:rPr>
        <w:footnoteReference w:id="4"/>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 xml:space="preserve">Konvensi internasional terhadap pengaturan HKI diawali dengan diadakannya Konferensi Diplomatik tahun 1883 di Paris yang menghasilkan perjanjian internasional mengenai Perlindungan Hak Milik Perindustrian yaitu </w:t>
      </w:r>
      <w:r w:rsidRPr="00924E5B">
        <w:rPr>
          <w:rFonts w:ascii="Times New Roman" w:hAnsi="Times New Roman" w:cs="Times New Roman"/>
          <w:i/>
          <w:sz w:val="24"/>
          <w:szCs w:val="24"/>
        </w:rPr>
        <w:t xml:space="preserve">Paris Convention for The Protection on Industrial Property </w:t>
      </w:r>
      <w:r w:rsidRPr="00924E5B">
        <w:rPr>
          <w:rFonts w:ascii="Times New Roman" w:hAnsi="Times New Roman" w:cs="Times New Roman"/>
          <w:sz w:val="24"/>
          <w:szCs w:val="24"/>
        </w:rPr>
        <w:t>(</w:t>
      </w:r>
      <w:r w:rsidRPr="00924E5B">
        <w:rPr>
          <w:rFonts w:ascii="Times New Roman" w:hAnsi="Times New Roman" w:cs="Times New Roman"/>
          <w:i/>
          <w:sz w:val="24"/>
          <w:szCs w:val="24"/>
        </w:rPr>
        <w:t>Paris Convention</w:t>
      </w:r>
      <w:r w:rsidRPr="00924E5B">
        <w:rPr>
          <w:rFonts w:ascii="Times New Roman" w:hAnsi="Times New Roman" w:cs="Times New Roman"/>
          <w:sz w:val="24"/>
          <w:szCs w:val="24"/>
        </w:rPr>
        <w:t xml:space="preserve">) dan tahun 1886 di Bern dihasilkan juga perjanjian internasional dibidang perlindungan Hak Cipta yaitu </w:t>
      </w:r>
      <w:r w:rsidRPr="00924E5B">
        <w:rPr>
          <w:rFonts w:ascii="Times New Roman" w:hAnsi="Times New Roman" w:cs="Times New Roman"/>
          <w:i/>
          <w:sz w:val="24"/>
          <w:szCs w:val="24"/>
        </w:rPr>
        <w:t xml:space="preserve">International Convention for The Protection of Literary and Artistic Work </w:t>
      </w:r>
      <w:r w:rsidRPr="00924E5B">
        <w:rPr>
          <w:rFonts w:ascii="Times New Roman" w:hAnsi="Times New Roman" w:cs="Times New Roman"/>
          <w:sz w:val="24"/>
          <w:szCs w:val="24"/>
        </w:rPr>
        <w:t>(</w:t>
      </w:r>
      <w:r w:rsidRPr="00924E5B">
        <w:rPr>
          <w:rFonts w:ascii="Times New Roman" w:hAnsi="Times New Roman" w:cs="Times New Roman"/>
          <w:i/>
          <w:sz w:val="24"/>
          <w:szCs w:val="24"/>
        </w:rPr>
        <w:t>Bern Convention</w:t>
      </w:r>
      <w:r w:rsidRPr="00924E5B">
        <w:rPr>
          <w:rFonts w:ascii="Times New Roman" w:hAnsi="Times New Roman" w:cs="Times New Roman"/>
          <w:sz w:val="24"/>
          <w:szCs w:val="24"/>
        </w:rPr>
        <w:t xml:space="preserve">). Kemudian melalui konferensi internasional tahun 1967 di Stockholm dibentuk </w:t>
      </w:r>
      <w:r w:rsidRPr="00924E5B">
        <w:rPr>
          <w:rFonts w:ascii="Times New Roman" w:hAnsi="Times New Roman" w:cs="Times New Roman"/>
          <w:i/>
          <w:sz w:val="24"/>
          <w:szCs w:val="24"/>
        </w:rPr>
        <w:t xml:space="preserve">World Intellectual Property Organization </w:t>
      </w:r>
      <w:r w:rsidRPr="00924E5B">
        <w:rPr>
          <w:rFonts w:ascii="Times New Roman" w:hAnsi="Times New Roman" w:cs="Times New Roman"/>
          <w:sz w:val="24"/>
          <w:szCs w:val="24"/>
        </w:rPr>
        <w:t>(WIPO) dan tahun 1970, WIPO menjadi Badan Khusus (</w:t>
      </w:r>
      <w:r w:rsidRPr="00924E5B">
        <w:rPr>
          <w:rFonts w:ascii="Times New Roman" w:hAnsi="Times New Roman" w:cs="Times New Roman"/>
          <w:i/>
          <w:sz w:val="24"/>
          <w:szCs w:val="24"/>
        </w:rPr>
        <w:t>Specialized Agencies</w:t>
      </w:r>
      <w:r w:rsidRPr="00924E5B">
        <w:rPr>
          <w:rFonts w:ascii="Times New Roman" w:hAnsi="Times New Roman" w:cs="Times New Roman"/>
          <w:sz w:val="24"/>
          <w:szCs w:val="24"/>
        </w:rPr>
        <w:t>) Perserikatan Bangsa-Bangsa (PBB).</w:t>
      </w:r>
      <w:r w:rsidRPr="00924E5B">
        <w:rPr>
          <w:rStyle w:val="FootnoteReference"/>
          <w:rFonts w:ascii="Times New Roman" w:hAnsi="Times New Roman" w:cs="Times New Roman"/>
          <w:sz w:val="24"/>
          <w:szCs w:val="24"/>
        </w:rPr>
        <w:footnoteReference w:id="5"/>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 xml:space="preserve">Perkembangan perlindungan HKI semakin pesat dalam tatanan internasional dan menjadi salah satu issue pada era globalisasi saat ini. Khususnya sejak disepakatinya perjanjian internasional tentang aspek-aspek hak kekayaan intelektual dalam perdagangan yaitu </w:t>
      </w:r>
      <w:r w:rsidRPr="00924E5B">
        <w:rPr>
          <w:rFonts w:ascii="Times New Roman" w:hAnsi="Times New Roman" w:cs="Times New Roman"/>
          <w:i/>
          <w:sz w:val="24"/>
          <w:szCs w:val="24"/>
        </w:rPr>
        <w:t xml:space="preserve">Agreement </w:t>
      </w:r>
      <w:r w:rsidRPr="00924E5B">
        <w:rPr>
          <w:rFonts w:ascii="Times New Roman" w:hAnsi="Times New Roman" w:cs="Times New Roman"/>
          <w:i/>
          <w:iCs/>
          <w:sz w:val="24"/>
          <w:szCs w:val="24"/>
        </w:rPr>
        <w:t>Trade Related Aspect of Intellectual Property Rights</w:t>
      </w:r>
      <w:r w:rsidRPr="00924E5B">
        <w:rPr>
          <w:rFonts w:ascii="Times New Roman" w:hAnsi="Times New Roman" w:cs="Times New Roman"/>
          <w:sz w:val="24"/>
          <w:szCs w:val="24"/>
        </w:rPr>
        <w:t xml:space="preserve"> atau dikenal juga </w:t>
      </w:r>
      <w:r w:rsidRPr="00924E5B">
        <w:rPr>
          <w:rFonts w:ascii="Times New Roman" w:hAnsi="Times New Roman" w:cs="Times New Roman"/>
          <w:i/>
          <w:sz w:val="24"/>
          <w:szCs w:val="24"/>
        </w:rPr>
        <w:t xml:space="preserve">TRIPs </w:t>
      </w:r>
      <w:r w:rsidRPr="00924E5B">
        <w:rPr>
          <w:rFonts w:ascii="Times New Roman" w:hAnsi="Times New Roman" w:cs="Times New Roman"/>
          <w:i/>
          <w:iCs/>
          <w:sz w:val="24"/>
          <w:szCs w:val="24"/>
        </w:rPr>
        <w:t>Agreement</w:t>
      </w:r>
      <w:r w:rsidRPr="00924E5B">
        <w:rPr>
          <w:rFonts w:ascii="Times New Roman" w:hAnsi="Times New Roman" w:cs="Times New Roman"/>
          <w:sz w:val="24"/>
          <w:szCs w:val="24"/>
        </w:rPr>
        <w:t xml:space="preserve"> sebagai salah satu pilar perjanjian dalam </w:t>
      </w:r>
      <w:r w:rsidRPr="00924E5B">
        <w:rPr>
          <w:rFonts w:ascii="Times New Roman" w:hAnsi="Times New Roman" w:cs="Times New Roman"/>
          <w:i/>
        </w:rPr>
        <w:t xml:space="preserve">World Trade </w:t>
      </w:r>
      <w:r w:rsidRPr="00924E5B">
        <w:rPr>
          <w:rFonts w:ascii="Times New Roman" w:hAnsi="Times New Roman" w:cs="Times New Roman"/>
          <w:i/>
        </w:rPr>
        <w:lastRenderedPageBreak/>
        <w:t>Organization</w:t>
      </w:r>
      <w:r w:rsidRPr="00924E5B">
        <w:rPr>
          <w:rFonts w:ascii="Times New Roman" w:hAnsi="Times New Roman" w:cs="Times New Roman"/>
          <w:sz w:val="24"/>
          <w:szCs w:val="24"/>
        </w:rPr>
        <w:t xml:space="preserve"> (WTO) yang dihasilkan pada tahun 1986 di Urugay Round dan telah diratifikasi oleh 150 lebih negara.</w:t>
      </w:r>
      <w:r w:rsidRPr="00924E5B">
        <w:rPr>
          <w:rStyle w:val="FootnoteReference"/>
          <w:rFonts w:ascii="Times New Roman" w:hAnsi="Times New Roman" w:cs="Times New Roman"/>
          <w:sz w:val="24"/>
          <w:szCs w:val="24"/>
        </w:rPr>
        <w:footnoteReference w:id="6"/>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Kholis Roisah mengungkapkan, banyaknya Negara yang menjadi peserta perjanjian TRIPs menunjukkan perlindungan HKI merupakan prasyarat dalam tatanan pergaulan internasional. Hal ini membawa dampak terhadap upaya peningkatan perlindungan HKI ditingkat lokal atau nasional termasuk Indonesia.</w:t>
      </w:r>
      <w:r w:rsidRPr="00924E5B">
        <w:rPr>
          <w:rStyle w:val="FootnoteReference"/>
          <w:rFonts w:ascii="Times New Roman" w:hAnsi="Times New Roman" w:cs="Times New Roman"/>
          <w:sz w:val="24"/>
          <w:szCs w:val="24"/>
        </w:rPr>
        <w:footnoteReference w:id="7"/>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i/>
          <w:sz w:val="24"/>
          <w:szCs w:val="24"/>
        </w:rPr>
        <w:t xml:space="preserve">TRIPs Agreement </w:t>
      </w:r>
      <w:r w:rsidRPr="00924E5B">
        <w:rPr>
          <w:rFonts w:ascii="Times New Roman" w:hAnsi="Times New Roman" w:cs="Times New Roman"/>
          <w:sz w:val="24"/>
          <w:szCs w:val="24"/>
        </w:rPr>
        <w:t xml:space="preserve">merupakan salah satu lampiran yang merupakan satu kesatuan yang tidak terpisahkan dengan WTO, dimana tidak boleh dilakukan </w:t>
      </w:r>
      <w:r w:rsidRPr="00924E5B">
        <w:rPr>
          <w:rFonts w:ascii="Times New Roman" w:hAnsi="Times New Roman" w:cs="Times New Roman"/>
          <w:i/>
          <w:sz w:val="24"/>
          <w:szCs w:val="24"/>
        </w:rPr>
        <w:t xml:space="preserve">reservations </w:t>
      </w:r>
      <w:r w:rsidRPr="00924E5B">
        <w:rPr>
          <w:rFonts w:ascii="Times New Roman" w:hAnsi="Times New Roman" w:cs="Times New Roman"/>
          <w:sz w:val="24"/>
          <w:szCs w:val="24"/>
        </w:rPr>
        <w:t xml:space="preserve">terhadap </w:t>
      </w:r>
      <w:r w:rsidRPr="00924E5B">
        <w:rPr>
          <w:rFonts w:ascii="Times New Roman" w:hAnsi="Times New Roman" w:cs="Times New Roman"/>
          <w:i/>
          <w:sz w:val="24"/>
          <w:szCs w:val="24"/>
        </w:rPr>
        <w:t xml:space="preserve">WTO Agreement </w:t>
      </w:r>
      <w:r w:rsidRPr="00924E5B">
        <w:rPr>
          <w:rFonts w:ascii="Times New Roman" w:hAnsi="Times New Roman" w:cs="Times New Roman"/>
          <w:sz w:val="24"/>
          <w:szCs w:val="24"/>
        </w:rPr>
        <w:t xml:space="preserve">maupun </w:t>
      </w:r>
      <w:r w:rsidRPr="00924E5B">
        <w:rPr>
          <w:rFonts w:ascii="Times New Roman" w:hAnsi="Times New Roman" w:cs="Times New Roman"/>
          <w:i/>
          <w:sz w:val="24"/>
          <w:szCs w:val="24"/>
        </w:rPr>
        <w:t>TRIPs Agreement</w:t>
      </w:r>
      <w:r w:rsidRPr="00924E5B">
        <w:rPr>
          <w:rFonts w:ascii="Times New Roman" w:hAnsi="Times New Roman" w:cs="Times New Roman"/>
          <w:sz w:val="24"/>
          <w:szCs w:val="24"/>
        </w:rPr>
        <w:t>.</w:t>
      </w:r>
      <w:r w:rsidRPr="00924E5B">
        <w:rPr>
          <w:rStyle w:val="FootnoteReference"/>
          <w:rFonts w:ascii="Times New Roman" w:hAnsi="Times New Roman" w:cs="Times New Roman"/>
          <w:sz w:val="24"/>
          <w:szCs w:val="24"/>
        </w:rPr>
        <w:footnoteReference w:id="8"/>
      </w:r>
      <w:r w:rsidRPr="00924E5B">
        <w:rPr>
          <w:rFonts w:ascii="Times New Roman" w:hAnsi="Times New Roman" w:cs="Times New Roman"/>
          <w:sz w:val="24"/>
          <w:szCs w:val="24"/>
        </w:rPr>
        <w:t xml:space="preserve"> </w:t>
      </w:r>
      <w:r w:rsidRPr="00924E5B">
        <w:rPr>
          <w:rFonts w:ascii="Times New Roman" w:hAnsi="Times New Roman" w:cs="Times New Roman"/>
          <w:i/>
          <w:sz w:val="24"/>
          <w:szCs w:val="24"/>
        </w:rPr>
        <w:t xml:space="preserve">TRIPs Agreement </w:t>
      </w:r>
      <w:r w:rsidRPr="00924E5B">
        <w:rPr>
          <w:rFonts w:ascii="Times New Roman" w:hAnsi="Times New Roman" w:cs="Times New Roman"/>
          <w:sz w:val="24"/>
          <w:szCs w:val="24"/>
        </w:rPr>
        <w:t>lahir sebagai hasil dari desakan negara-negara maju untuk melindungi kepentingan mereka dibidang HKI.</w:t>
      </w:r>
      <w:r w:rsidRPr="00924E5B">
        <w:rPr>
          <w:rStyle w:val="FootnoteReference"/>
          <w:rFonts w:ascii="Times New Roman" w:hAnsi="Times New Roman" w:cs="Times New Roman"/>
          <w:sz w:val="24"/>
          <w:szCs w:val="24"/>
        </w:rPr>
        <w:footnoteReference w:id="9"/>
      </w:r>
      <w:r w:rsidRPr="00924E5B">
        <w:rPr>
          <w:rFonts w:ascii="Times New Roman" w:hAnsi="Times New Roman" w:cs="Times New Roman"/>
          <w:sz w:val="24"/>
          <w:szCs w:val="24"/>
        </w:rPr>
        <w:t xml:space="preserve">  Tujuan utama dari TRIPs sebagaimana yang tercantum dalam alinea pertama bagian </w:t>
      </w:r>
      <w:r w:rsidRPr="00924E5B">
        <w:rPr>
          <w:rFonts w:ascii="Times New Roman" w:hAnsi="Times New Roman" w:cs="Times New Roman"/>
          <w:i/>
          <w:sz w:val="24"/>
          <w:szCs w:val="24"/>
        </w:rPr>
        <w:t>preamble</w:t>
      </w:r>
      <w:r w:rsidRPr="00924E5B">
        <w:rPr>
          <w:rFonts w:ascii="Times New Roman" w:hAnsi="Times New Roman" w:cs="Times New Roman"/>
          <w:sz w:val="24"/>
          <w:szCs w:val="24"/>
        </w:rPr>
        <w:t xml:space="preserve"> (pembukaan) adalah untuk mengurangi distorsi dan hambatan terhadap perdagangan internasional, dan memperhatikan pentingnya meningkatkan perlindungan HKI yang efektif dan memadai, juga untuk menjamin upaya-upaya serta prosedur untuk melaksanakan HKI agar tidak menjadi penghambat bagi perdagangan bebas.</w:t>
      </w:r>
      <w:r w:rsidRPr="00924E5B">
        <w:rPr>
          <w:rStyle w:val="FootnoteReference"/>
          <w:rFonts w:ascii="Times New Roman" w:hAnsi="Times New Roman" w:cs="Times New Roman"/>
          <w:sz w:val="24"/>
          <w:szCs w:val="24"/>
        </w:rPr>
        <w:footnoteReference w:id="10"/>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lastRenderedPageBreak/>
        <w:t xml:space="preserve"> TRIPs sebagai salah satu komponen dalam rezim HKI, sering disebut-sebut sebagai “pemimpin dalam proteksi HKI kontemporer yang standarnya telah diakui dalam sejumlah perjanjian bilateral, yang pada akhirnya juga akan menentukan peraturan HKI nasional di seluruh dunia”.</w:t>
      </w:r>
      <w:r w:rsidRPr="00924E5B">
        <w:rPr>
          <w:rStyle w:val="FootnoteReference"/>
          <w:rFonts w:ascii="Times New Roman" w:hAnsi="Times New Roman" w:cs="Times New Roman"/>
          <w:sz w:val="24"/>
          <w:szCs w:val="24"/>
        </w:rPr>
        <w:footnoteReference w:id="11"/>
      </w:r>
      <w:r w:rsidRPr="00924E5B">
        <w:rPr>
          <w:rFonts w:ascii="Times New Roman" w:hAnsi="Times New Roman" w:cs="Times New Roman"/>
          <w:sz w:val="24"/>
          <w:szCs w:val="24"/>
        </w:rPr>
        <w:t xml:space="preserve"> TRIPs secara resmi berlaku sejak tahun 1995.</w:t>
      </w:r>
      <w:r w:rsidRPr="00924E5B">
        <w:rPr>
          <w:rStyle w:val="FootnoteReference"/>
          <w:rFonts w:ascii="Times New Roman" w:hAnsi="Times New Roman" w:cs="Times New Roman"/>
          <w:sz w:val="24"/>
          <w:szCs w:val="24"/>
        </w:rPr>
        <w:footnoteReference w:id="12"/>
      </w:r>
      <w:r w:rsidRPr="00924E5B">
        <w:rPr>
          <w:rFonts w:ascii="Times New Roman" w:hAnsi="Times New Roman" w:cs="Times New Roman"/>
          <w:sz w:val="24"/>
          <w:szCs w:val="24"/>
        </w:rPr>
        <w:t xml:space="preserve"> Oleh karena dibutuhkannya suatu masa peralihan bagi negara-negara berkembang, maka negara-negara berkembang diberikan waktu selama paling lambat empat tahun setelahnya (awal tahun 2000) untuk mulai memberlakukan </w:t>
      </w:r>
      <w:r w:rsidRPr="00924E5B">
        <w:rPr>
          <w:rFonts w:ascii="Times New Roman" w:hAnsi="Times New Roman" w:cs="Times New Roman"/>
          <w:i/>
          <w:sz w:val="24"/>
          <w:szCs w:val="24"/>
        </w:rPr>
        <w:t>TRIPs Agreement</w:t>
      </w:r>
      <w:r w:rsidRPr="00924E5B">
        <w:rPr>
          <w:rFonts w:ascii="Times New Roman" w:hAnsi="Times New Roman" w:cs="Times New Roman"/>
          <w:sz w:val="24"/>
          <w:szCs w:val="24"/>
        </w:rPr>
        <w:t>.</w:t>
      </w:r>
      <w:r w:rsidRPr="00924E5B">
        <w:rPr>
          <w:rStyle w:val="FootnoteReference"/>
          <w:rFonts w:ascii="Times New Roman" w:hAnsi="Times New Roman" w:cs="Times New Roman"/>
          <w:sz w:val="24"/>
          <w:szCs w:val="24"/>
        </w:rPr>
        <w:footnoteReference w:id="13"/>
      </w:r>
      <w:r w:rsidRPr="00924E5B">
        <w:rPr>
          <w:rFonts w:ascii="Times New Roman" w:hAnsi="Times New Roman" w:cs="Times New Roman"/>
          <w:sz w:val="24"/>
          <w:szCs w:val="24"/>
        </w:rPr>
        <w:t xml:space="preserve"> Sementara itu, bagi negara-negara terbelakang, pemberlakuan TRIPs paling lambat dilakukan pada awal tahun 2006.</w:t>
      </w:r>
      <w:r w:rsidRPr="00924E5B">
        <w:rPr>
          <w:rStyle w:val="FootnoteReference"/>
          <w:rFonts w:ascii="Times New Roman" w:hAnsi="Times New Roman" w:cs="Times New Roman"/>
          <w:sz w:val="24"/>
          <w:szCs w:val="24"/>
        </w:rPr>
        <w:footnoteReference w:id="14"/>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 xml:space="preserve">Indonesia sebagai negara berkembang telah menjadi anggota WTO melalui Pertemuan Tingkat Menteri sebagai peserta putaran Uruguay pada tanggal 15 April 1994 di Marrakesh, Maroko. Pada saat itu pemerintah Indonesia turut serta menandatangani </w:t>
      </w:r>
      <w:r w:rsidRPr="00924E5B">
        <w:rPr>
          <w:rFonts w:ascii="Times New Roman" w:hAnsi="Times New Roman" w:cs="Times New Roman"/>
          <w:i/>
          <w:sz w:val="24"/>
          <w:szCs w:val="24"/>
        </w:rPr>
        <w:t>Agreement Establishing The World Trade Organization</w:t>
      </w:r>
      <w:r w:rsidRPr="00924E5B">
        <w:rPr>
          <w:rFonts w:ascii="Times New Roman" w:hAnsi="Times New Roman" w:cs="Times New Roman"/>
          <w:sz w:val="24"/>
          <w:szCs w:val="24"/>
        </w:rPr>
        <w:t xml:space="preserve"> (Persetujuan Pembentukan Organisasi Perdagangan Dunia)</w:t>
      </w:r>
      <w:r w:rsidRPr="00924E5B">
        <w:rPr>
          <w:rStyle w:val="FootnoteReference"/>
          <w:rFonts w:ascii="Times New Roman" w:hAnsi="Times New Roman" w:cs="Times New Roman"/>
          <w:sz w:val="24"/>
          <w:szCs w:val="24"/>
        </w:rPr>
        <w:footnoteReference w:id="15"/>
      </w:r>
      <w:r w:rsidRPr="00924E5B">
        <w:rPr>
          <w:rFonts w:ascii="Times New Roman" w:hAnsi="Times New Roman" w:cs="Times New Roman"/>
          <w:sz w:val="24"/>
          <w:szCs w:val="24"/>
        </w:rPr>
        <w:t xml:space="preserve"> dan termasuk didalamnya perjanjian mengenai aspek-aspek perdagangan yang berkaitan dengan hak kekayaan intelektual atau </w:t>
      </w:r>
      <w:r w:rsidRPr="00924E5B">
        <w:rPr>
          <w:rFonts w:ascii="Times New Roman" w:hAnsi="Times New Roman" w:cs="Times New Roman"/>
          <w:i/>
          <w:sz w:val="24"/>
          <w:szCs w:val="24"/>
        </w:rPr>
        <w:t>TRIPs Agreement</w:t>
      </w:r>
      <w:r w:rsidRPr="00924E5B">
        <w:rPr>
          <w:rFonts w:ascii="Times New Roman" w:hAnsi="Times New Roman" w:cs="Times New Roman"/>
          <w:sz w:val="24"/>
          <w:szCs w:val="24"/>
        </w:rPr>
        <w:t>.</w:t>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lastRenderedPageBreak/>
        <w:t xml:space="preserve">Indonesia telah meratifikasi </w:t>
      </w:r>
      <w:r w:rsidRPr="00924E5B">
        <w:rPr>
          <w:rFonts w:ascii="Times New Roman" w:hAnsi="Times New Roman" w:cs="Times New Roman"/>
          <w:i/>
          <w:sz w:val="24"/>
          <w:szCs w:val="24"/>
        </w:rPr>
        <w:t>Agreement Establishing The World Trade Organization</w:t>
      </w:r>
      <w:r w:rsidRPr="00924E5B">
        <w:rPr>
          <w:rFonts w:ascii="Times New Roman" w:hAnsi="Times New Roman" w:cs="Times New Roman"/>
          <w:sz w:val="24"/>
          <w:szCs w:val="24"/>
        </w:rPr>
        <w:t xml:space="preserve"> dalam Undang-Undang Republik Indonesia Nomor 7 Tahun 1994 tentang Pengesahan </w:t>
      </w:r>
      <w:r w:rsidRPr="00924E5B">
        <w:rPr>
          <w:rFonts w:ascii="Times New Roman" w:hAnsi="Times New Roman" w:cs="Times New Roman"/>
          <w:i/>
          <w:sz w:val="24"/>
          <w:szCs w:val="24"/>
        </w:rPr>
        <w:t xml:space="preserve">Agreement Establishing The World Trade Organization </w:t>
      </w:r>
      <w:r w:rsidRPr="00924E5B">
        <w:rPr>
          <w:rFonts w:ascii="Times New Roman" w:hAnsi="Times New Roman" w:cs="Times New Roman"/>
          <w:sz w:val="24"/>
          <w:szCs w:val="24"/>
        </w:rPr>
        <w:t xml:space="preserve">(Persetujuan Pembentukan Organisasi Perdagangan Dunia) sebagai bentuk pengikatan diri Indonesia menjadi negara anggota WTO. </w:t>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 xml:space="preserve">Konsekuensi Indonesia menjadi anggota WTO antara lain, adalah melaksanakan kewajiban untuk menyesuaikan peraturan perundang-undangan nasionalnya dengan ketentuan WTO, termasuk yang berkaitan dengan </w:t>
      </w:r>
      <w:r w:rsidRPr="00924E5B">
        <w:rPr>
          <w:rFonts w:ascii="Times New Roman" w:hAnsi="Times New Roman" w:cs="Times New Roman"/>
          <w:i/>
          <w:sz w:val="24"/>
          <w:szCs w:val="24"/>
        </w:rPr>
        <w:t xml:space="preserve">TRIPs Agreement. TRIPs Agrement </w:t>
      </w:r>
      <w:r w:rsidRPr="00924E5B">
        <w:rPr>
          <w:rFonts w:ascii="Times New Roman" w:hAnsi="Times New Roman" w:cs="Times New Roman"/>
          <w:sz w:val="24"/>
          <w:szCs w:val="24"/>
        </w:rPr>
        <w:t>memuat berbagai norma dan standar perlindungan bagi karya-karya intelektual, serta memuat pelaksanaan penegakan hukum di bidang HKI.</w:t>
      </w:r>
      <w:r w:rsidRPr="00924E5B">
        <w:rPr>
          <w:rStyle w:val="FootnoteReference"/>
          <w:rFonts w:ascii="Times New Roman" w:hAnsi="Times New Roman" w:cs="Times New Roman"/>
          <w:sz w:val="24"/>
          <w:szCs w:val="24"/>
        </w:rPr>
        <w:footnoteReference w:id="16"/>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Indonesia telah melakukan kewajibannya sebagai negara anggota WTO melalui implementasi dan harmonisasi seperangkat perundang-undangan di bidang HKI. Paten sebagai bagian dari HKI telah disesuaikan peraturannya dari Undang-Undang Republik Indonesia Nomor 6 Tahun 1989 tentang Paten diubah menjadi Undang-Undang Republik Indonesia Nomor 13 Tahun 1997 tentang Paten. Seiring dengan berjalannya waktu, Undang-Undang Republik Indonesia Nomor 13 Tahun 1997 tentang Paten diubah menjadi Undang-Undang Republik Indonesia Nomor 14 Tahun 2001 tentang Paten, kemudian diubah lagi menjadi Undang-Undang Republik Indonesia Nomor 13 Tahun 2016 tentang Paten.</w:t>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lastRenderedPageBreak/>
        <w:t>Definisi paten dapat dilihat pada Pasal 1 Angka 1 Undang-Undang Republik Indonesia Nomor 13 Tahun 2016 tentang Paten, yang menyebutkan :</w:t>
      </w:r>
    </w:p>
    <w:p w:rsidR="00EF784A" w:rsidRPr="00924E5B" w:rsidRDefault="00EF784A" w:rsidP="00EF784A">
      <w:pPr>
        <w:spacing w:after="0" w:line="240" w:lineRule="auto"/>
        <w:ind w:left="1440"/>
        <w:jc w:val="both"/>
        <w:rPr>
          <w:rFonts w:ascii="Times New Roman" w:hAnsi="Times New Roman" w:cs="Times New Roman"/>
          <w:i/>
          <w:sz w:val="24"/>
          <w:szCs w:val="24"/>
        </w:rPr>
      </w:pPr>
      <w:r w:rsidRPr="00924E5B">
        <w:rPr>
          <w:rFonts w:ascii="Times New Roman" w:hAnsi="Times New Roman" w:cs="Times New Roman"/>
          <w:i/>
          <w:sz w:val="24"/>
          <w:szCs w:val="24"/>
        </w:rPr>
        <w:t>“Paten adalah hak eksklusif yang diberikan oleh negara kepada inventor atas hasil invensinya di bidang teknologi untuk jangka waktu tertentu melaksanakan sendiri invensi tersebut atau memberikan persetujuan kepada pihak lain untuk melaksanakannya.</w:t>
      </w:r>
    </w:p>
    <w:p w:rsidR="00EF784A" w:rsidRPr="00924E5B" w:rsidRDefault="00EF784A" w:rsidP="00EF784A">
      <w:pPr>
        <w:spacing w:after="0" w:line="240" w:lineRule="auto"/>
        <w:ind w:left="1440"/>
        <w:jc w:val="both"/>
        <w:rPr>
          <w:rFonts w:ascii="Times New Roman" w:hAnsi="Times New Roman" w:cs="Times New Roman"/>
          <w:i/>
          <w:sz w:val="24"/>
          <w:szCs w:val="24"/>
        </w:rPr>
      </w:pPr>
    </w:p>
    <w:p w:rsidR="00EF784A" w:rsidRPr="00924E5B" w:rsidRDefault="00EF784A" w:rsidP="00EF784A">
      <w:pPr>
        <w:spacing w:after="0" w:line="480" w:lineRule="auto"/>
        <w:ind w:firstLine="720"/>
        <w:jc w:val="both"/>
        <w:rPr>
          <w:rFonts w:ascii="Times New Roman" w:hAnsi="Times New Roman" w:cs="Times New Roman"/>
          <w:sz w:val="24"/>
          <w:szCs w:val="24"/>
        </w:rPr>
      </w:pPr>
      <w:r w:rsidRPr="00924E5B">
        <w:rPr>
          <w:rFonts w:ascii="Times New Roman" w:hAnsi="Times New Roman" w:cs="Times New Roman"/>
          <w:sz w:val="24"/>
          <w:szCs w:val="24"/>
        </w:rPr>
        <w:t>Definisi lain mengenai paten menurut WIPO adalah :</w:t>
      </w:r>
      <w:r w:rsidRPr="00924E5B">
        <w:rPr>
          <w:rStyle w:val="FootnoteReference"/>
          <w:rFonts w:ascii="Times New Roman" w:hAnsi="Times New Roman" w:cs="Times New Roman"/>
          <w:sz w:val="24"/>
          <w:szCs w:val="24"/>
        </w:rPr>
        <w:footnoteReference w:id="17"/>
      </w:r>
    </w:p>
    <w:p w:rsidR="00EF784A" w:rsidRPr="00924E5B" w:rsidRDefault="00EF784A" w:rsidP="00EF784A">
      <w:pPr>
        <w:spacing w:after="0" w:line="240" w:lineRule="auto"/>
        <w:ind w:left="1440"/>
        <w:jc w:val="both"/>
        <w:rPr>
          <w:rFonts w:ascii="Times New Roman" w:hAnsi="Times New Roman" w:cs="Times New Roman"/>
          <w:i/>
          <w:sz w:val="24"/>
          <w:szCs w:val="24"/>
        </w:rPr>
      </w:pPr>
      <w:r w:rsidRPr="00924E5B">
        <w:rPr>
          <w:rFonts w:ascii="Times New Roman" w:hAnsi="Times New Roman" w:cs="Times New Roman"/>
          <w:i/>
          <w:sz w:val="24"/>
          <w:szCs w:val="24"/>
        </w:rPr>
        <w:t>“A patent is an exclusive right granted for an invention, which is a product or a process that provides, in general, a new way of doing something, or offers a new technical solution to a problem. In order to be patentable, the invention must fulfill certain conditions.”</w:t>
      </w:r>
    </w:p>
    <w:p w:rsidR="00EF784A" w:rsidRPr="00924E5B" w:rsidRDefault="00EF784A" w:rsidP="00EF784A">
      <w:pPr>
        <w:spacing w:after="0" w:line="240" w:lineRule="auto"/>
        <w:ind w:left="1440"/>
        <w:jc w:val="both"/>
        <w:rPr>
          <w:rFonts w:ascii="Times New Roman" w:hAnsi="Times New Roman" w:cs="Times New Roman"/>
          <w:i/>
          <w:sz w:val="24"/>
          <w:szCs w:val="24"/>
        </w:rPr>
      </w:pPr>
    </w:p>
    <w:p w:rsidR="00EF784A" w:rsidRPr="00924E5B" w:rsidRDefault="00EF784A" w:rsidP="00EF784A">
      <w:pPr>
        <w:spacing w:after="0" w:line="480" w:lineRule="auto"/>
        <w:ind w:left="720" w:firstLine="720"/>
        <w:jc w:val="both"/>
        <w:rPr>
          <w:rFonts w:ascii="Times New Roman" w:eastAsia="Times New Roman" w:hAnsi="Times New Roman" w:cs="Times New Roman"/>
          <w:sz w:val="24"/>
          <w:szCs w:val="24"/>
          <w:lang w:eastAsia="id-ID"/>
        </w:rPr>
      </w:pPr>
      <w:r w:rsidRPr="00924E5B">
        <w:rPr>
          <w:rFonts w:ascii="Times New Roman" w:eastAsia="Times New Roman" w:hAnsi="Times New Roman" w:cs="Times New Roman"/>
          <w:sz w:val="24"/>
          <w:szCs w:val="24"/>
          <w:lang w:eastAsia="id-ID"/>
        </w:rPr>
        <w:t xml:space="preserve">Berdasarkan definisi-definisi tentang paten tersebut pada intinya terdapat persamaan, yaitu adanya suatu hak khusus atau </w:t>
      </w:r>
      <w:r w:rsidRPr="00924E5B">
        <w:rPr>
          <w:rFonts w:ascii="Times New Roman" w:eastAsia="Times New Roman" w:hAnsi="Times New Roman" w:cs="Times New Roman"/>
          <w:i/>
          <w:sz w:val="24"/>
          <w:szCs w:val="24"/>
          <w:lang w:eastAsia="id-ID"/>
        </w:rPr>
        <w:t>exlusive right</w:t>
      </w:r>
      <w:r w:rsidRPr="00924E5B">
        <w:rPr>
          <w:rFonts w:ascii="Times New Roman" w:eastAsia="Times New Roman" w:hAnsi="Times New Roman" w:cs="Times New Roman"/>
          <w:sz w:val="24"/>
          <w:szCs w:val="24"/>
          <w:lang w:eastAsia="id-ID"/>
        </w:rPr>
        <w:t>. Hak khusus tersebut memberikan kekuasaan penuh kepada inventor atas hasil invensinya dibidang teknologi yang telah berhasil diselesaikan.</w:t>
      </w:r>
    </w:p>
    <w:p w:rsidR="00EF784A" w:rsidRPr="00924E5B" w:rsidRDefault="00EF784A" w:rsidP="00EF784A">
      <w:pPr>
        <w:spacing w:after="0" w:line="480" w:lineRule="auto"/>
        <w:ind w:left="720" w:firstLine="720"/>
        <w:jc w:val="both"/>
        <w:rPr>
          <w:rFonts w:ascii="Times New Roman" w:eastAsia="Times New Roman" w:hAnsi="Times New Roman" w:cs="Times New Roman"/>
          <w:sz w:val="24"/>
          <w:szCs w:val="24"/>
          <w:lang w:eastAsia="id-ID"/>
        </w:rPr>
      </w:pPr>
      <w:r w:rsidRPr="00924E5B">
        <w:rPr>
          <w:rFonts w:ascii="Times New Roman" w:eastAsia="Times New Roman" w:hAnsi="Times New Roman" w:cs="Times New Roman"/>
          <w:sz w:val="24"/>
          <w:szCs w:val="24"/>
          <w:lang w:eastAsia="id-ID"/>
        </w:rPr>
        <w:t xml:space="preserve">Paten merupakan salah satu bidang HKI, dimana paten diberikan untuk melindungi invensi di bidang teknologi selama jangka waktu tertentu. Adapun tujuan perlindungan paten adalah untuk mencegah pihak lain, termasuk para inventor independen dari teknologi yang sama, menggunakan invensi tersebut selama jangka waktu perlindungan paten masih berlaku agar inventor atau pemegang paten mendapatkan manfaat ekonomi yang layak atas invensinya. Sebagai gantinya, pemegang paten harus mempublikasikan semua rincian invensinya, dengan tujuan agar </w:t>
      </w:r>
      <w:r w:rsidRPr="00924E5B">
        <w:rPr>
          <w:rFonts w:ascii="Times New Roman" w:eastAsia="Times New Roman" w:hAnsi="Times New Roman" w:cs="Times New Roman"/>
          <w:sz w:val="24"/>
          <w:szCs w:val="24"/>
          <w:lang w:eastAsia="id-ID"/>
        </w:rPr>
        <w:lastRenderedPageBreak/>
        <w:t>pada saat berakhirnya perlindungan paten informasi yang berkaitan dengan invensi tersebut dapat tersedia secara bebas untuk digunakan oleh khalayak umum.</w:t>
      </w:r>
      <w:r w:rsidRPr="00924E5B">
        <w:rPr>
          <w:rStyle w:val="FootnoteReference"/>
          <w:rFonts w:ascii="Times New Roman" w:eastAsia="Times New Roman" w:hAnsi="Times New Roman" w:cs="Times New Roman"/>
          <w:sz w:val="24"/>
          <w:szCs w:val="24"/>
          <w:lang w:eastAsia="id-ID"/>
        </w:rPr>
        <w:footnoteReference w:id="18"/>
      </w:r>
    </w:p>
    <w:p w:rsidR="00EF784A" w:rsidRPr="00924E5B" w:rsidRDefault="00EF784A" w:rsidP="00EF784A">
      <w:pPr>
        <w:spacing w:after="0" w:line="480" w:lineRule="auto"/>
        <w:ind w:left="720" w:firstLine="720"/>
        <w:jc w:val="both"/>
        <w:rPr>
          <w:rFonts w:ascii="Times New Roman" w:eastAsia="Times New Roman" w:hAnsi="Times New Roman" w:cs="Times New Roman"/>
          <w:sz w:val="24"/>
          <w:szCs w:val="24"/>
          <w:lang w:eastAsia="id-ID"/>
        </w:rPr>
      </w:pPr>
      <w:r w:rsidRPr="00924E5B">
        <w:rPr>
          <w:rFonts w:ascii="Times New Roman" w:eastAsia="Times New Roman" w:hAnsi="Times New Roman" w:cs="Times New Roman"/>
          <w:sz w:val="24"/>
          <w:szCs w:val="24"/>
          <w:lang w:eastAsia="id-ID"/>
        </w:rPr>
        <w:t>Selain memiliki hak eksklusif untuk melaksanakan dan mengekploitasi sendiri invensinya dibidang teknologi, inventor juga dapat memberikan persetujuannya kepada pihak lain untuk melaksanakan invensinya dalam bentuk lisensi.</w:t>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Lisensi secara umum dapat diartikan pemberian izin, hal ini termasuk dalam sebuah perjanjian.</w:t>
      </w:r>
      <w:r w:rsidRPr="00924E5B">
        <w:rPr>
          <w:rStyle w:val="FootnoteReference"/>
          <w:rFonts w:ascii="Times New Roman" w:hAnsi="Times New Roman" w:cs="Times New Roman"/>
          <w:sz w:val="24"/>
          <w:szCs w:val="24"/>
        </w:rPr>
        <w:footnoteReference w:id="19"/>
      </w:r>
      <w:r w:rsidRPr="00924E5B">
        <w:rPr>
          <w:rFonts w:ascii="Times New Roman" w:hAnsi="Times New Roman" w:cs="Times New Roman"/>
          <w:sz w:val="24"/>
          <w:szCs w:val="24"/>
        </w:rPr>
        <w:t xml:space="preserve"> Lisensi pada hak kekayaan intelektual merupakan suatu bentuk pengembangan usaha yang melibatkan pemberian izin atau hak untuk memanfaatkan, menggunakan ataupun melaksanakan kekayaan intelektual milik pemberi lisensi meliputi lisensi hak cipta, paten, merek, desain industri, rahasia dagang, desain tata letak sirkuit terpadu dan perlindungan varietas tanaman.</w:t>
      </w:r>
      <w:r w:rsidRPr="00924E5B">
        <w:rPr>
          <w:rStyle w:val="FootnoteReference"/>
          <w:rFonts w:ascii="Times New Roman" w:hAnsi="Times New Roman" w:cs="Times New Roman"/>
          <w:sz w:val="24"/>
          <w:szCs w:val="24"/>
        </w:rPr>
        <w:footnoteReference w:id="20"/>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 xml:space="preserve">Pada dasarnya lisensi dalam bidang paten terbagi menjadi 2 (dua) macam jenis, yaitu lisensi sukarela atau biasa disebut sebagai lisensi saja dan lisensi wajib. Keduanya memiliki bentuk atau cara yang berbeda dalam pelaksanaannya. Meskipun begitu, dalam pelaksanaannya keduanya tunduk kepada peraturan perundang-undangan yang terdapat dalam Buku Ketiga Kitab Undang-Undang Hukum Perdata (KUHPerdata) atau </w:t>
      </w:r>
      <w:r w:rsidRPr="00924E5B">
        <w:rPr>
          <w:rFonts w:ascii="Times New Roman" w:hAnsi="Times New Roman" w:cs="Times New Roman"/>
          <w:i/>
          <w:sz w:val="24"/>
          <w:szCs w:val="24"/>
        </w:rPr>
        <w:t>Burgerlijk Wetboek</w:t>
      </w:r>
      <w:r w:rsidRPr="00924E5B">
        <w:rPr>
          <w:rFonts w:ascii="Times New Roman" w:hAnsi="Times New Roman" w:cs="Times New Roman"/>
          <w:sz w:val="24"/>
          <w:szCs w:val="24"/>
        </w:rPr>
        <w:t xml:space="preserve"> tentang Perikatan, yang termuat dalam Bab I  tentang </w:t>
      </w:r>
      <w:r w:rsidRPr="00924E5B">
        <w:rPr>
          <w:rFonts w:ascii="Times New Roman" w:hAnsi="Times New Roman" w:cs="Times New Roman"/>
          <w:sz w:val="24"/>
          <w:szCs w:val="24"/>
        </w:rPr>
        <w:lastRenderedPageBreak/>
        <w:t>Perikatan pada Umumnya dan Bab II tentang Perikatan yang lahir dari Kontrak atau Persetujuan, serta ketentuan-ketentuan lain baik yang tertulis seperti Yurisprudensi/Putusan Pengadilan yang berkekuatan hukum tetap atau Doktrin/pendapat para ahli hukum, maupun hukum tidak tertulis.</w:t>
      </w:r>
    </w:p>
    <w:p w:rsidR="00EF784A" w:rsidRPr="00924E5B" w:rsidRDefault="00EF784A" w:rsidP="00EF784A">
      <w:pPr>
        <w:spacing w:after="0" w:line="480" w:lineRule="auto"/>
        <w:ind w:left="720" w:firstLine="720"/>
        <w:jc w:val="both"/>
        <w:rPr>
          <w:rFonts w:ascii="Times New Roman" w:eastAsia="Times New Roman" w:hAnsi="Times New Roman" w:cs="Times New Roman"/>
          <w:sz w:val="24"/>
          <w:szCs w:val="24"/>
          <w:lang w:eastAsia="id-ID"/>
        </w:rPr>
      </w:pPr>
      <w:r w:rsidRPr="00924E5B">
        <w:rPr>
          <w:rFonts w:ascii="Times New Roman" w:hAnsi="Times New Roman" w:cs="Times New Roman"/>
          <w:sz w:val="24"/>
          <w:szCs w:val="24"/>
        </w:rPr>
        <w:t xml:space="preserve">Definisi lisensi dapat dilihat pada Pasal 1 Angka 11 </w:t>
      </w:r>
      <w:r w:rsidRPr="00924E5B">
        <w:rPr>
          <w:rFonts w:ascii="Times New Roman" w:eastAsia="Times New Roman" w:hAnsi="Times New Roman" w:cs="Times New Roman"/>
          <w:sz w:val="24"/>
          <w:szCs w:val="24"/>
          <w:lang w:eastAsia="id-ID"/>
        </w:rPr>
        <w:t>Undang-Undang Republik Indonesia Nomor 13 Tahun 2016 tentang Paten, yang berbunyi :</w:t>
      </w:r>
    </w:p>
    <w:p w:rsidR="00EF784A" w:rsidRPr="00924E5B" w:rsidRDefault="00EF784A" w:rsidP="00EF784A">
      <w:pPr>
        <w:spacing w:after="0" w:line="240" w:lineRule="auto"/>
        <w:ind w:left="1440"/>
        <w:jc w:val="both"/>
        <w:rPr>
          <w:rFonts w:ascii="Times New Roman" w:eastAsia="Times New Roman" w:hAnsi="Times New Roman" w:cs="Times New Roman"/>
          <w:i/>
          <w:sz w:val="24"/>
          <w:szCs w:val="24"/>
          <w:lang w:eastAsia="id-ID"/>
        </w:rPr>
      </w:pPr>
      <w:r w:rsidRPr="00924E5B">
        <w:rPr>
          <w:rFonts w:ascii="Times New Roman" w:eastAsia="Times New Roman" w:hAnsi="Times New Roman" w:cs="Times New Roman"/>
          <w:i/>
          <w:sz w:val="24"/>
          <w:szCs w:val="24"/>
          <w:lang w:eastAsia="id-ID"/>
        </w:rPr>
        <w:t>“Lisensi adalah izin yang diberikan oleh Pemegang Paten, baik yang bersifat eksklusif maupun non-eksklusif, kepada penerima lisensi berdasarkan perjanjian tertulis untuk menggunakan Paten yang masih dilindungi dalam jangka waktu dan syarat tertentu.”</w:t>
      </w:r>
    </w:p>
    <w:p w:rsidR="00EF784A" w:rsidRPr="00924E5B" w:rsidRDefault="00EF784A" w:rsidP="00EF784A">
      <w:pPr>
        <w:spacing w:after="0" w:line="240" w:lineRule="auto"/>
        <w:ind w:left="1440"/>
        <w:jc w:val="both"/>
        <w:rPr>
          <w:rFonts w:ascii="Times New Roman" w:eastAsia="Times New Roman" w:hAnsi="Times New Roman" w:cs="Times New Roman"/>
          <w:i/>
          <w:sz w:val="24"/>
          <w:szCs w:val="24"/>
          <w:lang w:eastAsia="id-ID"/>
        </w:rPr>
      </w:pPr>
    </w:p>
    <w:p w:rsidR="00EF784A" w:rsidRPr="00924E5B" w:rsidRDefault="00EF784A" w:rsidP="00EF784A">
      <w:pPr>
        <w:spacing w:after="0" w:line="480" w:lineRule="auto"/>
        <w:ind w:left="720" w:firstLine="720"/>
        <w:jc w:val="both"/>
        <w:rPr>
          <w:rFonts w:ascii="Times New Roman" w:eastAsia="Times New Roman" w:hAnsi="Times New Roman" w:cs="Times New Roman"/>
          <w:sz w:val="24"/>
          <w:szCs w:val="24"/>
          <w:lang w:eastAsia="id-ID"/>
        </w:rPr>
      </w:pPr>
      <w:r w:rsidRPr="00924E5B">
        <w:rPr>
          <w:rFonts w:ascii="Times New Roman" w:hAnsi="Times New Roman" w:cs="Times New Roman"/>
          <w:sz w:val="24"/>
          <w:szCs w:val="24"/>
        </w:rPr>
        <w:t xml:space="preserve">Ketentuan mengenai Lisensi diatur pada Pasal 76 sampai dengan Pasal 80 </w:t>
      </w:r>
      <w:r w:rsidRPr="00924E5B">
        <w:rPr>
          <w:rFonts w:ascii="Times New Roman" w:eastAsia="Times New Roman" w:hAnsi="Times New Roman" w:cs="Times New Roman"/>
          <w:sz w:val="24"/>
          <w:szCs w:val="24"/>
          <w:lang w:eastAsia="id-ID"/>
        </w:rPr>
        <w:t>Undang-Undang Republik Indonesia Nomor 13 Tahun 2016 tentang Paten</w:t>
      </w:r>
      <w:r w:rsidRPr="00924E5B">
        <w:rPr>
          <w:rFonts w:ascii="Times New Roman" w:hAnsi="Times New Roman" w:cs="Times New Roman"/>
          <w:sz w:val="24"/>
          <w:szCs w:val="24"/>
        </w:rPr>
        <w:t xml:space="preserve">. Berdasarkan Pasal 76 </w:t>
      </w:r>
      <w:r w:rsidRPr="00924E5B">
        <w:rPr>
          <w:rFonts w:ascii="Times New Roman" w:eastAsia="Times New Roman" w:hAnsi="Times New Roman" w:cs="Times New Roman"/>
          <w:sz w:val="24"/>
          <w:szCs w:val="24"/>
          <w:lang w:eastAsia="id-ID"/>
        </w:rPr>
        <w:t>Undang-Undang Republik Indonesia Nomor 13 Tahun 2016 tentang Paten, disebutkan bahwa :</w:t>
      </w:r>
    </w:p>
    <w:p w:rsidR="00EF784A" w:rsidRPr="00924E5B" w:rsidRDefault="00EF784A" w:rsidP="00EF784A">
      <w:pPr>
        <w:pStyle w:val="ListParagraph"/>
        <w:numPr>
          <w:ilvl w:val="0"/>
          <w:numId w:val="3"/>
        </w:numPr>
        <w:spacing w:after="0" w:line="240" w:lineRule="auto"/>
        <w:jc w:val="both"/>
        <w:rPr>
          <w:rFonts w:ascii="Times New Roman" w:hAnsi="Times New Roman" w:cs="Times New Roman"/>
          <w:i/>
          <w:sz w:val="24"/>
          <w:szCs w:val="24"/>
        </w:rPr>
      </w:pPr>
      <w:r w:rsidRPr="00924E5B">
        <w:rPr>
          <w:rFonts w:ascii="Times New Roman" w:hAnsi="Times New Roman" w:cs="Times New Roman"/>
          <w:i/>
          <w:sz w:val="24"/>
          <w:szCs w:val="24"/>
        </w:rPr>
        <w:t>Pemegang Paten berhak memberikan Lisensi kepada pihak lain berdasarkan perjanjian Lisensi baik eksklusif maupun non-eksklusif untuk melaksanakan perbuatan sebagaimana dimaksud dalam Pasal 19.</w:t>
      </w:r>
    </w:p>
    <w:p w:rsidR="00EF784A" w:rsidRPr="00924E5B" w:rsidRDefault="00EF784A" w:rsidP="00EF784A">
      <w:pPr>
        <w:pStyle w:val="ListParagraph"/>
        <w:numPr>
          <w:ilvl w:val="0"/>
          <w:numId w:val="3"/>
        </w:numPr>
        <w:spacing w:after="0" w:line="240" w:lineRule="auto"/>
        <w:jc w:val="both"/>
        <w:rPr>
          <w:rFonts w:ascii="Times New Roman" w:hAnsi="Times New Roman" w:cs="Times New Roman"/>
          <w:i/>
          <w:sz w:val="24"/>
          <w:szCs w:val="24"/>
        </w:rPr>
      </w:pPr>
      <w:r w:rsidRPr="00924E5B">
        <w:rPr>
          <w:rFonts w:ascii="Times New Roman" w:hAnsi="Times New Roman" w:cs="Times New Roman"/>
          <w:i/>
          <w:sz w:val="24"/>
          <w:szCs w:val="24"/>
        </w:rPr>
        <w:t>Perjanjian Lisensi sebagaimana dimaksud pada ayat (1) dapat mencakup semua atau sebagian perbuatan sebagaimana dimaksud dalam Pasal 19.</w:t>
      </w:r>
    </w:p>
    <w:p w:rsidR="00EF784A" w:rsidRPr="00924E5B" w:rsidRDefault="00EF784A" w:rsidP="00EF784A">
      <w:pPr>
        <w:pStyle w:val="ListParagraph"/>
        <w:numPr>
          <w:ilvl w:val="0"/>
          <w:numId w:val="3"/>
        </w:numPr>
        <w:spacing w:after="0" w:line="240" w:lineRule="auto"/>
        <w:jc w:val="both"/>
        <w:rPr>
          <w:rFonts w:ascii="Times New Roman" w:hAnsi="Times New Roman" w:cs="Times New Roman"/>
          <w:i/>
          <w:sz w:val="24"/>
          <w:szCs w:val="24"/>
        </w:rPr>
      </w:pPr>
      <w:r w:rsidRPr="00924E5B">
        <w:rPr>
          <w:rFonts w:ascii="Times New Roman" w:hAnsi="Times New Roman" w:cs="Times New Roman"/>
          <w:i/>
          <w:sz w:val="24"/>
          <w:szCs w:val="24"/>
        </w:rPr>
        <w:t>Perjanjian Lisensi sebagaimana dimaksud pada ayat (2) berlaku selama jangka waktu Lisensi diberikan dan berlaku di dalam wilayah Negara Kesatuan Republik Indonesia.</w:t>
      </w:r>
    </w:p>
    <w:p w:rsidR="00EF784A" w:rsidRPr="00924E5B" w:rsidRDefault="00EF784A" w:rsidP="00EF784A">
      <w:pPr>
        <w:pStyle w:val="ListParagraph"/>
        <w:spacing w:after="0" w:line="240" w:lineRule="auto"/>
        <w:ind w:left="1800"/>
        <w:jc w:val="both"/>
        <w:rPr>
          <w:rFonts w:ascii="Times New Roman" w:hAnsi="Times New Roman" w:cs="Times New Roman"/>
          <w:i/>
          <w:sz w:val="24"/>
          <w:szCs w:val="24"/>
        </w:rPr>
      </w:pP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 xml:space="preserve">Lisensi berbeda dengan pengalihan paten yang kepemilikan haknya juga beralih. Lisensi melalui suatu perjanjian pada dasarnya hanya bersifat pemberian hak untuk menikmati manfaat ekonomi dari paten dalam jangka waktu dan syarat tertentu. </w:t>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lastRenderedPageBreak/>
        <w:t>Pelaksanaan pada lisensi paten murni didasarkan pada kehendak dan persetujuan kedua belah pihak tanpa adanya paksaan dari pihak lain atau intervensi dari pemerintah. Berbeda dengan itu, dalam pelaksanaan lisensi wajib paten, peran atau intervensi dari pemerintah sangat besar dalam proses persetujuan kedua belah pihak.</w:t>
      </w:r>
    </w:p>
    <w:p w:rsidR="00EF784A" w:rsidRPr="00924E5B" w:rsidRDefault="00EF784A" w:rsidP="00EF784A">
      <w:pPr>
        <w:spacing w:after="0" w:line="480" w:lineRule="auto"/>
        <w:ind w:left="720" w:firstLine="720"/>
        <w:jc w:val="both"/>
        <w:rPr>
          <w:rFonts w:ascii="Times New Roman" w:eastAsia="Times New Roman" w:hAnsi="Times New Roman" w:cs="Times New Roman"/>
          <w:sz w:val="24"/>
          <w:szCs w:val="24"/>
          <w:lang w:eastAsia="id-ID"/>
        </w:rPr>
      </w:pPr>
      <w:r w:rsidRPr="00924E5B">
        <w:rPr>
          <w:rFonts w:ascii="Times New Roman" w:hAnsi="Times New Roman" w:cs="Times New Roman"/>
          <w:sz w:val="24"/>
          <w:szCs w:val="24"/>
        </w:rPr>
        <w:t xml:space="preserve">Ketentuan mengenai lisensi wajib paten secara nasional diatur pada Pasal 81 sampai Pasal 107 </w:t>
      </w:r>
      <w:r w:rsidRPr="00924E5B">
        <w:rPr>
          <w:rFonts w:ascii="Times New Roman" w:eastAsia="Times New Roman" w:hAnsi="Times New Roman" w:cs="Times New Roman"/>
          <w:sz w:val="24"/>
          <w:szCs w:val="24"/>
          <w:lang w:eastAsia="id-ID"/>
        </w:rPr>
        <w:t xml:space="preserve">Undang-Undang Republik Indonesia Nomor 13 Tahun 2016 tentang Paten. </w:t>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eastAsia="Times New Roman" w:hAnsi="Times New Roman" w:cs="Times New Roman"/>
          <w:sz w:val="24"/>
          <w:szCs w:val="24"/>
          <w:lang w:eastAsia="id-ID"/>
        </w:rPr>
        <w:t>Definisi lisensi wajib dapat dilihat pada Pasal 81 dan Pasal 82 Undang-Undang Republik Indonesia Nomor 13 Tahun 2016 tentang Paten, yang menyebutkan :</w:t>
      </w:r>
    </w:p>
    <w:p w:rsidR="00EF784A" w:rsidRPr="00924E5B" w:rsidRDefault="00EF784A" w:rsidP="00EF784A">
      <w:pPr>
        <w:spacing w:after="0" w:line="240" w:lineRule="auto"/>
        <w:ind w:left="720" w:firstLine="720"/>
        <w:jc w:val="both"/>
        <w:rPr>
          <w:rFonts w:ascii="Times New Roman" w:eastAsia="Times New Roman" w:hAnsi="Times New Roman" w:cs="Times New Roman"/>
          <w:i/>
          <w:sz w:val="24"/>
          <w:szCs w:val="24"/>
          <w:lang w:eastAsia="id-ID"/>
        </w:rPr>
      </w:pPr>
      <w:r w:rsidRPr="00924E5B">
        <w:rPr>
          <w:rFonts w:ascii="Times New Roman" w:eastAsia="Times New Roman" w:hAnsi="Times New Roman" w:cs="Times New Roman"/>
          <w:i/>
          <w:sz w:val="24"/>
          <w:szCs w:val="24"/>
          <w:lang w:eastAsia="id-ID"/>
        </w:rPr>
        <w:t>Pasal 81 :</w:t>
      </w:r>
    </w:p>
    <w:p w:rsidR="00EF784A" w:rsidRPr="00924E5B" w:rsidRDefault="00EF784A" w:rsidP="00EF784A">
      <w:pPr>
        <w:spacing w:line="240" w:lineRule="auto"/>
        <w:ind w:left="720" w:firstLine="720"/>
        <w:jc w:val="both"/>
        <w:rPr>
          <w:rFonts w:ascii="Times New Roman" w:eastAsia="Times New Roman" w:hAnsi="Times New Roman" w:cs="Times New Roman"/>
          <w:i/>
          <w:sz w:val="24"/>
          <w:szCs w:val="24"/>
          <w:lang w:eastAsia="id-ID"/>
        </w:rPr>
      </w:pPr>
      <w:r w:rsidRPr="00924E5B">
        <w:rPr>
          <w:rFonts w:ascii="Times New Roman" w:eastAsia="Times New Roman" w:hAnsi="Times New Roman" w:cs="Times New Roman"/>
          <w:i/>
          <w:sz w:val="24"/>
          <w:szCs w:val="24"/>
          <w:lang w:eastAsia="id-ID"/>
        </w:rPr>
        <w:t>Lisensi wajib bersifat non-eksklusif.</w:t>
      </w:r>
    </w:p>
    <w:p w:rsidR="00EF784A" w:rsidRPr="00924E5B" w:rsidRDefault="00EF784A" w:rsidP="00EF784A">
      <w:pPr>
        <w:spacing w:after="0" w:line="240" w:lineRule="auto"/>
        <w:ind w:left="720" w:firstLine="720"/>
        <w:jc w:val="both"/>
        <w:rPr>
          <w:rFonts w:ascii="Times New Roman" w:eastAsia="Times New Roman" w:hAnsi="Times New Roman" w:cs="Times New Roman"/>
          <w:i/>
          <w:sz w:val="24"/>
          <w:szCs w:val="24"/>
          <w:lang w:eastAsia="id-ID"/>
        </w:rPr>
      </w:pPr>
      <w:r w:rsidRPr="00924E5B">
        <w:rPr>
          <w:rFonts w:ascii="Times New Roman" w:eastAsia="Times New Roman" w:hAnsi="Times New Roman" w:cs="Times New Roman"/>
          <w:i/>
          <w:sz w:val="24"/>
          <w:szCs w:val="24"/>
          <w:lang w:eastAsia="id-ID"/>
        </w:rPr>
        <w:t>Pasal 82 :</w:t>
      </w:r>
    </w:p>
    <w:p w:rsidR="00EF784A" w:rsidRPr="00924E5B" w:rsidRDefault="00EF784A" w:rsidP="00EF784A">
      <w:pPr>
        <w:pStyle w:val="ListParagraph"/>
        <w:numPr>
          <w:ilvl w:val="0"/>
          <w:numId w:val="4"/>
        </w:numPr>
        <w:spacing w:after="0" w:line="240" w:lineRule="auto"/>
        <w:jc w:val="both"/>
        <w:rPr>
          <w:rFonts w:ascii="Times New Roman" w:hAnsi="Times New Roman" w:cs="Times New Roman"/>
          <w:i/>
          <w:sz w:val="24"/>
          <w:szCs w:val="24"/>
        </w:rPr>
      </w:pPr>
      <w:r w:rsidRPr="00924E5B">
        <w:rPr>
          <w:rFonts w:ascii="Times New Roman" w:hAnsi="Times New Roman" w:cs="Times New Roman"/>
          <w:i/>
          <w:sz w:val="24"/>
          <w:szCs w:val="24"/>
        </w:rPr>
        <w:t>Lisensi-wajib merupakan Lisensi untuk melaksanakan Paten yang diberikan berdasarkan Keputusan Menteri atas dasar permohonan dengan alasan:</w:t>
      </w:r>
    </w:p>
    <w:p w:rsidR="00EF784A" w:rsidRPr="00924E5B" w:rsidRDefault="00EF784A" w:rsidP="00EF784A">
      <w:pPr>
        <w:pStyle w:val="ListParagraph"/>
        <w:numPr>
          <w:ilvl w:val="0"/>
          <w:numId w:val="5"/>
        </w:numPr>
        <w:spacing w:after="0" w:line="240" w:lineRule="auto"/>
        <w:jc w:val="both"/>
        <w:rPr>
          <w:rFonts w:ascii="Times New Roman" w:hAnsi="Times New Roman" w:cs="Times New Roman"/>
          <w:i/>
          <w:sz w:val="24"/>
          <w:szCs w:val="24"/>
        </w:rPr>
      </w:pPr>
      <w:r w:rsidRPr="00924E5B">
        <w:rPr>
          <w:rFonts w:ascii="Times New Roman" w:hAnsi="Times New Roman" w:cs="Times New Roman"/>
          <w:i/>
          <w:sz w:val="24"/>
          <w:szCs w:val="24"/>
        </w:rPr>
        <w:t>Pemegang Paten tidak melaksanakan kewajiban untuk membuat produk atau menggunakan proses di Indonesia sebagaimana dimaksud dalam Pasal 19 ayat (1) dalam jangka waktu 36 (tiga puluh enam) bulan setelah diberikan Paten;</w:t>
      </w:r>
    </w:p>
    <w:p w:rsidR="00EF784A" w:rsidRPr="00924E5B" w:rsidRDefault="00EF784A" w:rsidP="00EF784A">
      <w:pPr>
        <w:pStyle w:val="ListParagraph"/>
        <w:numPr>
          <w:ilvl w:val="0"/>
          <w:numId w:val="5"/>
        </w:numPr>
        <w:spacing w:after="0" w:line="240" w:lineRule="auto"/>
        <w:jc w:val="both"/>
        <w:rPr>
          <w:rFonts w:ascii="Times New Roman" w:hAnsi="Times New Roman" w:cs="Times New Roman"/>
          <w:i/>
          <w:sz w:val="24"/>
          <w:szCs w:val="24"/>
        </w:rPr>
      </w:pPr>
      <w:r w:rsidRPr="00924E5B">
        <w:rPr>
          <w:rFonts w:ascii="Times New Roman" w:hAnsi="Times New Roman" w:cs="Times New Roman"/>
          <w:i/>
          <w:sz w:val="24"/>
          <w:szCs w:val="24"/>
        </w:rPr>
        <w:t>Paten telah dilaksanakan oleh Pemegang Paten atau penerima Lisensi dalam bentuk dan dengan cara yang merugikan kepentingan masyarakat; atau</w:t>
      </w:r>
    </w:p>
    <w:p w:rsidR="00EF784A" w:rsidRPr="00924E5B" w:rsidRDefault="00EF784A" w:rsidP="00EF784A">
      <w:pPr>
        <w:pStyle w:val="ListParagraph"/>
        <w:numPr>
          <w:ilvl w:val="0"/>
          <w:numId w:val="5"/>
        </w:numPr>
        <w:spacing w:after="0" w:line="240" w:lineRule="auto"/>
        <w:jc w:val="both"/>
        <w:rPr>
          <w:rFonts w:ascii="Times New Roman" w:hAnsi="Times New Roman" w:cs="Times New Roman"/>
          <w:i/>
          <w:sz w:val="24"/>
          <w:szCs w:val="24"/>
        </w:rPr>
      </w:pPr>
      <w:r w:rsidRPr="00924E5B">
        <w:rPr>
          <w:rFonts w:ascii="Times New Roman" w:hAnsi="Times New Roman" w:cs="Times New Roman"/>
          <w:i/>
          <w:sz w:val="24"/>
          <w:szCs w:val="24"/>
        </w:rPr>
        <w:t>Paten hasil pengembangan dari Paten yang telah diberikan sebelumnya tidak bisa dilaksanakan tanpa menggunakan Paten pihak lain yang masih dalam pelindungan.</w:t>
      </w:r>
    </w:p>
    <w:p w:rsidR="00EF784A" w:rsidRPr="00924E5B" w:rsidRDefault="00EF784A" w:rsidP="00EF784A">
      <w:pPr>
        <w:pStyle w:val="ListParagraph"/>
        <w:numPr>
          <w:ilvl w:val="0"/>
          <w:numId w:val="4"/>
        </w:numPr>
        <w:spacing w:after="0" w:line="240" w:lineRule="auto"/>
        <w:jc w:val="both"/>
        <w:rPr>
          <w:rFonts w:ascii="Times New Roman" w:hAnsi="Times New Roman" w:cs="Times New Roman"/>
          <w:i/>
          <w:sz w:val="24"/>
          <w:szCs w:val="24"/>
        </w:rPr>
      </w:pPr>
      <w:r w:rsidRPr="00924E5B">
        <w:rPr>
          <w:rFonts w:ascii="Times New Roman" w:hAnsi="Times New Roman" w:cs="Times New Roman"/>
          <w:i/>
          <w:sz w:val="24"/>
          <w:szCs w:val="24"/>
        </w:rPr>
        <w:t>Permohonan Lisensi-wajib sebagaimana dimaksud pada ayat (1) dikenai biaya.</w:t>
      </w:r>
    </w:p>
    <w:p w:rsidR="00EF784A" w:rsidRPr="00924E5B" w:rsidRDefault="00EF784A" w:rsidP="00EF784A">
      <w:pPr>
        <w:pStyle w:val="ListParagraph"/>
        <w:spacing w:after="0" w:line="240" w:lineRule="auto"/>
        <w:ind w:left="1800"/>
        <w:jc w:val="both"/>
        <w:rPr>
          <w:rFonts w:ascii="Times New Roman" w:hAnsi="Times New Roman" w:cs="Times New Roman"/>
          <w:i/>
          <w:sz w:val="24"/>
          <w:szCs w:val="24"/>
        </w:rPr>
      </w:pPr>
    </w:p>
    <w:p w:rsidR="00EF784A" w:rsidRPr="00924E5B" w:rsidRDefault="00EF784A" w:rsidP="00EF784A">
      <w:pPr>
        <w:spacing w:after="0" w:line="480" w:lineRule="auto"/>
        <w:ind w:left="720" w:firstLine="720"/>
        <w:jc w:val="both"/>
        <w:rPr>
          <w:rFonts w:ascii="Times New Roman" w:eastAsia="Times New Roman" w:hAnsi="Times New Roman" w:cs="Times New Roman"/>
          <w:sz w:val="24"/>
          <w:szCs w:val="24"/>
          <w:lang w:eastAsia="id-ID"/>
        </w:rPr>
      </w:pPr>
      <w:r w:rsidRPr="00924E5B">
        <w:rPr>
          <w:rFonts w:ascii="Times New Roman" w:hAnsi="Times New Roman" w:cs="Times New Roman"/>
          <w:sz w:val="24"/>
          <w:szCs w:val="24"/>
        </w:rPr>
        <w:t xml:space="preserve">Pelaksanaan lisensi wajib paten di Indonesia belum pernah dilaksanakan meskipun ketentuannya sudah tertulis pada undang-undang, </w:t>
      </w:r>
      <w:r w:rsidRPr="00924E5B">
        <w:rPr>
          <w:rFonts w:ascii="Times New Roman" w:hAnsi="Times New Roman" w:cs="Times New Roman"/>
          <w:sz w:val="24"/>
          <w:szCs w:val="24"/>
        </w:rPr>
        <w:lastRenderedPageBreak/>
        <w:t xml:space="preserve">selain itu ketentuan tersebut digantungkan pada Peraturan Menteri yang belum pernah dibuat sampai sekarang. Hal ini dapat dilihat pada Pasal 107 </w:t>
      </w:r>
      <w:r w:rsidRPr="00924E5B">
        <w:rPr>
          <w:rFonts w:ascii="Times New Roman" w:eastAsia="Times New Roman" w:hAnsi="Times New Roman" w:cs="Times New Roman"/>
          <w:sz w:val="24"/>
          <w:szCs w:val="24"/>
          <w:lang w:eastAsia="id-ID"/>
        </w:rPr>
        <w:t>Undang-Undang Republik Indonesia Nomor 13 Tahun 2016 tentang Paten, yang menyebutkan :</w:t>
      </w:r>
    </w:p>
    <w:p w:rsidR="00EF784A" w:rsidRPr="00924E5B" w:rsidRDefault="00EF784A" w:rsidP="00EF784A">
      <w:pPr>
        <w:spacing w:after="0" w:line="240" w:lineRule="auto"/>
        <w:ind w:left="1440"/>
        <w:jc w:val="both"/>
        <w:rPr>
          <w:rFonts w:ascii="Times New Roman" w:eastAsia="Times New Roman" w:hAnsi="Times New Roman" w:cs="Times New Roman"/>
          <w:i/>
          <w:sz w:val="24"/>
          <w:szCs w:val="24"/>
          <w:lang w:eastAsia="id-ID"/>
        </w:rPr>
      </w:pPr>
      <w:r w:rsidRPr="00924E5B">
        <w:rPr>
          <w:rFonts w:ascii="Times New Roman" w:eastAsia="Times New Roman" w:hAnsi="Times New Roman" w:cs="Times New Roman"/>
          <w:i/>
          <w:sz w:val="24"/>
          <w:szCs w:val="24"/>
          <w:lang w:eastAsia="id-ID"/>
        </w:rPr>
        <w:t>“Ketentuan lebih lanjut mengenai tata cara pemberian lisensi-wajib diatur dengan Peraturan Menteri.”</w:t>
      </w:r>
    </w:p>
    <w:p w:rsidR="00EF784A" w:rsidRPr="00924E5B" w:rsidRDefault="00EF784A" w:rsidP="00EF784A">
      <w:pPr>
        <w:spacing w:after="0" w:line="240" w:lineRule="auto"/>
        <w:ind w:left="1440"/>
        <w:jc w:val="both"/>
        <w:rPr>
          <w:rFonts w:ascii="Times New Roman" w:hAnsi="Times New Roman" w:cs="Times New Roman"/>
          <w:i/>
          <w:sz w:val="24"/>
          <w:szCs w:val="24"/>
        </w:rPr>
      </w:pPr>
    </w:p>
    <w:p w:rsidR="00EF784A" w:rsidRPr="00924E5B" w:rsidRDefault="00EF784A" w:rsidP="00EF784A">
      <w:pPr>
        <w:spacing w:after="0" w:line="480" w:lineRule="auto"/>
        <w:ind w:left="720" w:firstLine="720"/>
        <w:jc w:val="both"/>
        <w:rPr>
          <w:rFonts w:ascii="Times New Roman" w:hAnsi="Times New Roman" w:cs="Times New Roman"/>
          <w:i/>
          <w:sz w:val="24"/>
          <w:szCs w:val="24"/>
        </w:rPr>
      </w:pPr>
      <w:r w:rsidRPr="00924E5B">
        <w:rPr>
          <w:rFonts w:ascii="Times New Roman" w:hAnsi="Times New Roman" w:cs="Times New Roman"/>
          <w:sz w:val="24"/>
          <w:szCs w:val="24"/>
        </w:rPr>
        <w:t xml:space="preserve">Ketentuan lisensi wajib paten obat secara internasional diatur oleh </w:t>
      </w:r>
      <w:r w:rsidRPr="00924E5B">
        <w:rPr>
          <w:rFonts w:ascii="Times New Roman" w:hAnsi="Times New Roman" w:cs="Times New Roman"/>
          <w:i/>
          <w:sz w:val="24"/>
          <w:szCs w:val="24"/>
        </w:rPr>
        <w:t xml:space="preserve">TRIPs Agreement </w:t>
      </w:r>
      <w:r w:rsidRPr="00924E5B">
        <w:rPr>
          <w:rFonts w:ascii="Times New Roman" w:hAnsi="Times New Roman" w:cs="Times New Roman"/>
          <w:sz w:val="24"/>
          <w:szCs w:val="24"/>
        </w:rPr>
        <w:t>yakni salah satu perjanjian cakupan (</w:t>
      </w:r>
      <w:r w:rsidRPr="00924E5B">
        <w:rPr>
          <w:rFonts w:ascii="Times New Roman" w:hAnsi="Times New Roman" w:cs="Times New Roman"/>
          <w:i/>
          <w:sz w:val="24"/>
          <w:szCs w:val="24"/>
        </w:rPr>
        <w:t>covered agreement</w:t>
      </w:r>
      <w:r w:rsidRPr="00924E5B">
        <w:rPr>
          <w:rFonts w:ascii="Times New Roman" w:hAnsi="Times New Roman" w:cs="Times New Roman"/>
          <w:sz w:val="24"/>
          <w:szCs w:val="24"/>
        </w:rPr>
        <w:t>) dalam WTO</w:t>
      </w:r>
      <w:r w:rsidRPr="00924E5B">
        <w:rPr>
          <w:rStyle w:val="FootnoteReference"/>
          <w:rFonts w:ascii="Times New Roman" w:hAnsi="Times New Roman" w:cs="Times New Roman"/>
          <w:sz w:val="24"/>
          <w:szCs w:val="24"/>
        </w:rPr>
        <w:footnoteReference w:id="21"/>
      </w:r>
      <w:r w:rsidRPr="00924E5B">
        <w:rPr>
          <w:rFonts w:ascii="Times New Roman" w:hAnsi="Times New Roman" w:cs="Times New Roman"/>
          <w:sz w:val="24"/>
          <w:szCs w:val="24"/>
        </w:rPr>
        <w:t xml:space="preserve"> dan </w:t>
      </w:r>
      <w:r w:rsidRPr="00924E5B">
        <w:rPr>
          <w:rFonts w:ascii="Times New Roman" w:hAnsi="Times New Roman" w:cs="Times New Roman"/>
          <w:i/>
          <w:sz w:val="24"/>
          <w:szCs w:val="24"/>
        </w:rPr>
        <w:t>Doha Declaration.</w:t>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Salah satu sasaran utama dalam pelaksanaan lisensi wajib paten adalah bidang farmasi atau obat-obatan, sejak dulu menjadi isu yang mendapat perhatian dari masyarakat internasional karena dianggap sebagai penghambat dari perlindungan paten bagi inventor.</w:t>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Ketika perusahaan-perusahaan farmasi hendak menjual obat-obatan yang diproduksinya ke pasar dunia, mereka menyadari sepenuhnya bahwa teknologi mereka, yang memerlukan biaya riset yang besar untuk menghasilkannya, sangatlah rentan terhadap upaya peniruan.</w:t>
      </w:r>
      <w:r w:rsidRPr="00924E5B">
        <w:rPr>
          <w:rStyle w:val="FootnoteReference"/>
          <w:rFonts w:ascii="Times New Roman" w:hAnsi="Times New Roman" w:cs="Times New Roman"/>
          <w:sz w:val="24"/>
          <w:szCs w:val="24"/>
        </w:rPr>
        <w:footnoteReference w:id="22"/>
      </w:r>
      <w:r w:rsidRPr="00924E5B">
        <w:rPr>
          <w:rFonts w:ascii="Times New Roman" w:hAnsi="Times New Roman" w:cs="Times New Roman"/>
          <w:sz w:val="24"/>
          <w:szCs w:val="24"/>
        </w:rPr>
        <w:t xml:space="preserve"> Kemungkinan terjadinya upaya peniruan ini tentunya mengkhawatirkan pelaku usaha yang bergerak di bidang farmasi, karena dengan dilakukannya peniruan terhadap suatu komposisi ramuan obat maka pihak lain dapat membuat obat sendiri dan kemudian menjualnya dengan harga </w:t>
      </w:r>
      <w:r w:rsidRPr="00924E5B">
        <w:rPr>
          <w:rFonts w:ascii="Times New Roman" w:hAnsi="Times New Roman" w:cs="Times New Roman"/>
          <w:sz w:val="24"/>
          <w:szCs w:val="24"/>
        </w:rPr>
        <w:lastRenderedPageBreak/>
        <w:t>yang lebih murah. Oleh karena itu, melalui pemerintah di negaranya masing-masing, para pelaku usaha tersebut memperjuangkan adanya suatu sistem perlindungan secara internasional menyangkut investasi dan teknologi yang dihasilkan di bidang obat-obatan. Dimasukkannya pengaturan tentang paten dalam TRIPs merupakan hasil dari perjuangan tersebut, dimana TRIPs mensyaratkan adanya perlindungan paten secara universal untuk setiap invensi dalam bidang teknologi (</w:t>
      </w:r>
      <w:r w:rsidRPr="00924E5B">
        <w:rPr>
          <w:rFonts w:ascii="Times New Roman" w:hAnsi="Times New Roman" w:cs="Times New Roman"/>
          <w:i/>
          <w:sz w:val="24"/>
          <w:szCs w:val="24"/>
        </w:rPr>
        <w:t>in all fields of technology</w:t>
      </w:r>
      <w:r w:rsidRPr="00924E5B">
        <w:rPr>
          <w:rFonts w:ascii="Times New Roman" w:hAnsi="Times New Roman" w:cs="Times New Roman"/>
          <w:sz w:val="24"/>
          <w:szCs w:val="24"/>
        </w:rPr>
        <w:t>), termasuk di dalamnya adalah teknologi pengobatan (</w:t>
      </w:r>
      <w:r w:rsidRPr="00924E5B">
        <w:rPr>
          <w:rFonts w:ascii="Times New Roman" w:hAnsi="Times New Roman" w:cs="Times New Roman"/>
          <w:i/>
          <w:sz w:val="24"/>
          <w:szCs w:val="24"/>
        </w:rPr>
        <w:t>pharmaceutical patent</w:t>
      </w:r>
      <w:r w:rsidRPr="00924E5B">
        <w:rPr>
          <w:rFonts w:ascii="Times New Roman" w:hAnsi="Times New Roman" w:cs="Times New Roman"/>
          <w:sz w:val="24"/>
          <w:szCs w:val="24"/>
        </w:rPr>
        <w:t>) dan bio-teknologi.</w:t>
      </w:r>
      <w:r w:rsidRPr="00924E5B">
        <w:rPr>
          <w:rStyle w:val="FootnoteReference"/>
          <w:rFonts w:ascii="Times New Roman" w:hAnsi="Times New Roman" w:cs="Times New Roman"/>
          <w:sz w:val="24"/>
          <w:szCs w:val="24"/>
        </w:rPr>
        <w:footnoteReference w:id="23"/>
      </w:r>
      <w:r w:rsidRPr="00924E5B">
        <w:rPr>
          <w:rFonts w:ascii="Times New Roman" w:hAnsi="Times New Roman" w:cs="Times New Roman"/>
          <w:sz w:val="24"/>
          <w:szCs w:val="24"/>
        </w:rPr>
        <w:t xml:space="preserve"> Akan tetapi dalam praktiknya menurut Cita Citrawinda Priapantja, bahwa issue perlindungan paten di bidang farmasi telah menimbulkan kontroversi yang paling besar dan keprihatinan selama bertahun-tahun, tidak hanya di Indonesia tetapi juga di negara-negara Amerika Latin.</w:t>
      </w:r>
      <w:r w:rsidRPr="00924E5B">
        <w:rPr>
          <w:rStyle w:val="FootnoteReference"/>
          <w:rFonts w:ascii="Times New Roman" w:hAnsi="Times New Roman" w:cs="Times New Roman"/>
          <w:sz w:val="24"/>
          <w:szCs w:val="24"/>
        </w:rPr>
        <w:footnoteReference w:id="24"/>
      </w:r>
      <w:r w:rsidRPr="00924E5B">
        <w:rPr>
          <w:rFonts w:ascii="Times New Roman" w:hAnsi="Times New Roman" w:cs="Times New Roman"/>
          <w:sz w:val="24"/>
          <w:szCs w:val="24"/>
        </w:rPr>
        <w:t xml:space="preserve"> </w:t>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 xml:space="preserve">Senada dengan hal itu, Tomi Suryo Utomo mengungkapkan, sejak negosiasi di putaran Uruguay banyak pihak yang mengkhawatirkan dampak negatif perlindungan paten obat di negara-negara berkembang. Oleh karena itu, sebagian besar negara-negara berkembang bernegosiasi agar </w:t>
      </w:r>
      <w:r w:rsidRPr="00924E5B">
        <w:rPr>
          <w:rFonts w:ascii="Times New Roman" w:hAnsi="Times New Roman" w:cs="Times New Roman"/>
          <w:i/>
          <w:sz w:val="24"/>
          <w:szCs w:val="24"/>
        </w:rPr>
        <w:t xml:space="preserve">TRIPs Agreement </w:t>
      </w:r>
      <w:r w:rsidRPr="00924E5B">
        <w:rPr>
          <w:rFonts w:ascii="Times New Roman" w:hAnsi="Times New Roman" w:cs="Times New Roman"/>
          <w:sz w:val="24"/>
          <w:szCs w:val="24"/>
        </w:rPr>
        <w:t xml:space="preserve">menyediakan pasal-pasal yang bisa mengurangi dampak negatif perlindungan paten obat tersebut. Pada saat </w:t>
      </w:r>
      <w:r w:rsidRPr="00924E5B">
        <w:rPr>
          <w:rFonts w:ascii="Times New Roman" w:hAnsi="Times New Roman" w:cs="Times New Roman"/>
          <w:i/>
          <w:sz w:val="24"/>
          <w:szCs w:val="24"/>
        </w:rPr>
        <w:t xml:space="preserve">TRIPs Agreement </w:t>
      </w:r>
      <w:r w:rsidRPr="00924E5B">
        <w:rPr>
          <w:rFonts w:ascii="Times New Roman" w:hAnsi="Times New Roman" w:cs="Times New Roman"/>
          <w:sz w:val="24"/>
          <w:szCs w:val="24"/>
        </w:rPr>
        <w:t>diluncurkan, semua negara sepakat untuk menyisipkan pasal-pasal pelindung (</w:t>
      </w:r>
      <w:r w:rsidRPr="00924E5B">
        <w:rPr>
          <w:rFonts w:ascii="Times New Roman" w:hAnsi="Times New Roman" w:cs="Times New Roman"/>
          <w:i/>
          <w:sz w:val="24"/>
          <w:szCs w:val="24"/>
        </w:rPr>
        <w:t>the TRIPs Safeguards</w:t>
      </w:r>
      <w:r w:rsidRPr="00924E5B">
        <w:rPr>
          <w:rFonts w:ascii="Times New Roman" w:hAnsi="Times New Roman" w:cs="Times New Roman"/>
          <w:sz w:val="24"/>
          <w:szCs w:val="24"/>
        </w:rPr>
        <w:t xml:space="preserve">) di dalam </w:t>
      </w:r>
      <w:r w:rsidRPr="00924E5B">
        <w:rPr>
          <w:rFonts w:ascii="Times New Roman" w:hAnsi="Times New Roman" w:cs="Times New Roman"/>
          <w:i/>
          <w:sz w:val="24"/>
          <w:szCs w:val="24"/>
        </w:rPr>
        <w:t>TRIPs Agreement</w:t>
      </w:r>
      <w:r w:rsidRPr="00924E5B">
        <w:rPr>
          <w:rFonts w:ascii="Times New Roman" w:hAnsi="Times New Roman" w:cs="Times New Roman"/>
          <w:sz w:val="24"/>
          <w:szCs w:val="24"/>
        </w:rPr>
        <w:t xml:space="preserve"> yang </w:t>
      </w:r>
      <w:r w:rsidRPr="00924E5B">
        <w:rPr>
          <w:rFonts w:ascii="Times New Roman" w:hAnsi="Times New Roman" w:cs="Times New Roman"/>
          <w:sz w:val="24"/>
          <w:szCs w:val="24"/>
        </w:rPr>
        <w:lastRenderedPageBreak/>
        <w:t xml:space="preserve">terdiri dari </w:t>
      </w:r>
      <w:r w:rsidRPr="00924E5B">
        <w:rPr>
          <w:rFonts w:ascii="Times New Roman" w:hAnsi="Times New Roman" w:cs="Times New Roman"/>
          <w:i/>
          <w:sz w:val="24"/>
          <w:szCs w:val="24"/>
        </w:rPr>
        <w:t>import parallel</w:t>
      </w:r>
      <w:r w:rsidRPr="00924E5B">
        <w:rPr>
          <w:rFonts w:ascii="Times New Roman" w:hAnsi="Times New Roman" w:cs="Times New Roman"/>
          <w:sz w:val="24"/>
          <w:szCs w:val="24"/>
        </w:rPr>
        <w:t xml:space="preserve">, </w:t>
      </w:r>
      <w:r w:rsidRPr="00924E5B">
        <w:rPr>
          <w:rFonts w:ascii="Times New Roman" w:hAnsi="Times New Roman" w:cs="Times New Roman"/>
          <w:i/>
          <w:sz w:val="24"/>
          <w:szCs w:val="24"/>
        </w:rPr>
        <w:t>bolar provision</w:t>
      </w:r>
      <w:r w:rsidRPr="00924E5B">
        <w:rPr>
          <w:rFonts w:ascii="Times New Roman" w:hAnsi="Times New Roman" w:cs="Times New Roman"/>
          <w:sz w:val="24"/>
          <w:szCs w:val="24"/>
        </w:rPr>
        <w:t>, lisensi wajib dan penggunaan paten oleh pemerintah.</w:t>
      </w:r>
      <w:r w:rsidRPr="00924E5B">
        <w:rPr>
          <w:rStyle w:val="FootnoteReference"/>
          <w:rFonts w:ascii="Times New Roman" w:hAnsi="Times New Roman" w:cs="Times New Roman"/>
          <w:sz w:val="24"/>
          <w:szCs w:val="24"/>
        </w:rPr>
        <w:footnoteReference w:id="25"/>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i/>
          <w:sz w:val="24"/>
          <w:szCs w:val="24"/>
        </w:rPr>
        <w:t xml:space="preserve">TRIPs Agreement </w:t>
      </w:r>
      <w:r w:rsidRPr="00924E5B">
        <w:rPr>
          <w:rFonts w:ascii="Times New Roman" w:hAnsi="Times New Roman" w:cs="Times New Roman"/>
          <w:sz w:val="24"/>
          <w:szCs w:val="24"/>
        </w:rPr>
        <w:t xml:space="preserve">berisi 12 pasal yang memiliki kaitan erat dengan perlindungan paten obat dan 3 pasal tentang kebijakan untuk menangani dampak perlindungan paten obat yang lebih dikenal sebagai pasal pelindung </w:t>
      </w:r>
      <w:r w:rsidRPr="00924E5B">
        <w:rPr>
          <w:rFonts w:ascii="Times New Roman" w:hAnsi="Times New Roman" w:cs="Times New Roman"/>
          <w:i/>
          <w:sz w:val="24"/>
          <w:szCs w:val="24"/>
        </w:rPr>
        <w:t>TRIPs Agreement</w:t>
      </w:r>
      <w:r w:rsidRPr="00924E5B">
        <w:rPr>
          <w:rFonts w:ascii="Times New Roman" w:hAnsi="Times New Roman" w:cs="Times New Roman"/>
          <w:sz w:val="24"/>
          <w:szCs w:val="24"/>
        </w:rPr>
        <w:t xml:space="preserve"> (</w:t>
      </w:r>
      <w:r w:rsidRPr="00924E5B">
        <w:rPr>
          <w:rFonts w:ascii="Times New Roman" w:hAnsi="Times New Roman" w:cs="Times New Roman"/>
          <w:i/>
          <w:sz w:val="24"/>
          <w:szCs w:val="24"/>
        </w:rPr>
        <w:t>the TRIPs Safeguards</w:t>
      </w:r>
      <w:r w:rsidRPr="00924E5B">
        <w:rPr>
          <w:rFonts w:ascii="Times New Roman" w:hAnsi="Times New Roman" w:cs="Times New Roman"/>
          <w:sz w:val="24"/>
          <w:szCs w:val="24"/>
        </w:rPr>
        <w:t>).</w:t>
      </w:r>
      <w:r w:rsidRPr="00924E5B">
        <w:rPr>
          <w:rStyle w:val="FootnoteReference"/>
          <w:rFonts w:ascii="Times New Roman" w:hAnsi="Times New Roman" w:cs="Times New Roman"/>
          <w:sz w:val="24"/>
          <w:szCs w:val="24"/>
        </w:rPr>
        <w:footnoteReference w:id="26"/>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 xml:space="preserve">Pasal 31 </w:t>
      </w:r>
      <w:r w:rsidRPr="00924E5B">
        <w:rPr>
          <w:rFonts w:ascii="Times New Roman" w:hAnsi="Times New Roman" w:cs="Times New Roman"/>
          <w:i/>
          <w:sz w:val="24"/>
          <w:szCs w:val="24"/>
        </w:rPr>
        <w:t xml:space="preserve">TRIPs Agreement </w:t>
      </w:r>
      <w:r w:rsidRPr="00924E5B">
        <w:rPr>
          <w:rFonts w:ascii="Times New Roman" w:hAnsi="Times New Roman" w:cs="Times New Roman"/>
          <w:sz w:val="24"/>
          <w:szCs w:val="24"/>
        </w:rPr>
        <w:t>sebagai dasar pelaksanaan lisensi wajib paten, yang berbunyi :</w:t>
      </w:r>
    </w:p>
    <w:p w:rsidR="00EF784A" w:rsidRPr="00924E5B" w:rsidRDefault="00EF784A" w:rsidP="00EF784A">
      <w:pPr>
        <w:spacing w:after="0"/>
        <w:ind w:left="1440"/>
        <w:jc w:val="both"/>
        <w:rPr>
          <w:rFonts w:ascii="Times New Roman" w:hAnsi="Times New Roman" w:cs="Times New Roman"/>
          <w:i/>
          <w:sz w:val="24"/>
          <w:szCs w:val="24"/>
        </w:rPr>
      </w:pPr>
      <w:r w:rsidRPr="00924E5B">
        <w:rPr>
          <w:rFonts w:ascii="Times New Roman" w:hAnsi="Times New Roman" w:cs="Times New Roman"/>
          <w:i/>
          <w:sz w:val="24"/>
          <w:szCs w:val="24"/>
        </w:rPr>
        <w:t>“Where the law of a Member allows for other use of the subject matter of a patent without the authorization of the right holder, including use by the government or third parties authorized by the government, the following provisions shall be respected.”</w:t>
      </w:r>
    </w:p>
    <w:p w:rsidR="00EF784A" w:rsidRPr="00924E5B" w:rsidRDefault="00EF784A" w:rsidP="00EF784A">
      <w:pPr>
        <w:spacing w:after="0" w:line="240" w:lineRule="auto"/>
        <w:ind w:left="720" w:firstLine="720"/>
        <w:jc w:val="both"/>
        <w:rPr>
          <w:rFonts w:ascii="Times New Roman" w:hAnsi="Times New Roman" w:cs="Times New Roman"/>
          <w:sz w:val="24"/>
          <w:szCs w:val="24"/>
        </w:rPr>
      </w:pPr>
    </w:p>
    <w:p w:rsidR="00EF784A" w:rsidRPr="00924E5B" w:rsidRDefault="00EF784A" w:rsidP="00EF784A">
      <w:pPr>
        <w:spacing w:after="0" w:line="480" w:lineRule="auto"/>
        <w:ind w:left="720" w:firstLine="720"/>
        <w:jc w:val="both"/>
        <w:rPr>
          <w:rFonts w:ascii="Times New Roman" w:hAnsi="Times New Roman" w:cs="Times New Roman"/>
          <w:i/>
          <w:sz w:val="24"/>
          <w:szCs w:val="24"/>
        </w:rPr>
      </w:pPr>
      <w:r w:rsidRPr="00924E5B">
        <w:rPr>
          <w:rFonts w:ascii="Times New Roman" w:hAnsi="Times New Roman" w:cs="Times New Roman"/>
          <w:sz w:val="24"/>
          <w:szCs w:val="24"/>
        </w:rPr>
        <w:t>Menurut Tomy Suryo Utomo</w:t>
      </w:r>
      <w:r w:rsidRPr="00924E5B">
        <w:rPr>
          <w:rStyle w:val="FootnoteReference"/>
          <w:rFonts w:ascii="Times New Roman" w:hAnsi="Times New Roman" w:cs="Times New Roman"/>
          <w:sz w:val="24"/>
          <w:szCs w:val="24"/>
        </w:rPr>
        <w:footnoteReference w:id="27"/>
      </w:r>
      <w:r w:rsidRPr="00924E5B">
        <w:rPr>
          <w:rFonts w:ascii="Times New Roman" w:hAnsi="Times New Roman" w:cs="Times New Roman"/>
          <w:sz w:val="24"/>
          <w:szCs w:val="24"/>
        </w:rPr>
        <w:t xml:space="preserve">, pelaksanaan pasal pelindung dan bagaimana menterjemahkan pasal-pasal tersebut berbeda-beda diantara negara anggota WTO khususnya antara negara maju dan negara berkembang. Kemudian pada tahun 2001 di Doha, pertemuan tingkat Menteri ke 4 akhirnya terjadi dan menghasilkan </w:t>
      </w:r>
      <w:r w:rsidRPr="00924E5B">
        <w:rPr>
          <w:rFonts w:ascii="Times New Roman" w:hAnsi="Times New Roman" w:cs="Times New Roman"/>
          <w:i/>
          <w:sz w:val="24"/>
          <w:szCs w:val="24"/>
        </w:rPr>
        <w:t>Doha Declaration.</w:t>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 xml:space="preserve">Dibalik keberhasilan </w:t>
      </w:r>
      <w:r w:rsidRPr="00924E5B">
        <w:rPr>
          <w:rFonts w:ascii="Times New Roman" w:hAnsi="Times New Roman" w:cs="Times New Roman"/>
          <w:i/>
          <w:sz w:val="24"/>
          <w:szCs w:val="24"/>
        </w:rPr>
        <w:t>Doha Declaration</w:t>
      </w:r>
      <w:r w:rsidRPr="00924E5B">
        <w:rPr>
          <w:rFonts w:ascii="Times New Roman" w:hAnsi="Times New Roman" w:cs="Times New Roman"/>
          <w:sz w:val="24"/>
          <w:szCs w:val="24"/>
        </w:rPr>
        <w:t xml:space="preserve">, ternyata terdapat permasalahan lainnya, yakni terkait Paragraf 6 </w:t>
      </w:r>
      <w:r w:rsidRPr="00924E5B">
        <w:rPr>
          <w:rFonts w:ascii="Times New Roman" w:hAnsi="Times New Roman" w:cs="Times New Roman"/>
          <w:i/>
          <w:sz w:val="24"/>
          <w:szCs w:val="24"/>
        </w:rPr>
        <w:t xml:space="preserve">Doha Declaration </w:t>
      </w:r>
      <w:r w:rsidRPr="00924E5B">
        <w:rPr>
          <w:rFonts w:ascii="Times New Roman" w:hAnsi="Times New Roman" w:cs="Times New Roman"/>
          <w:sz w:val="24"/>
          <w:szCs w:val="24"/>
        </w:rPr>
        <w:t>terkait dengan pelaksanaannya di negara-negara berkembang dan negara terbelakang yang tidak memiliki kemampuan untuk memproduksi produk-</w:t>
      </w:r>
      <w:r w:rsidRPr="00924E5B">
        <w:rPr>
          <w:rFonts w:ascii="Times New Roman" w:hAnsi="Times New Roman" w:cs="Times New Roman"/>
          <w:sz w:val="24"/>
          <w:szCs w:val="24"/>
        </w:rPr>
        <w:lastRenderedPageBreak/>
        <w:t>produk farmasi.</w:t>
      </w:r>
      <w:r w:rsidRPr="00924E5B">
        <w:rPr>
          <w:rStyle w:val="FootnoteReference"/>
          <w:rFonts w:ascii="Times New Roman" w:hAnsi="Times New Roman" w:cs="Times New Roman"/>
          <w:sz w:val="24"/>
          <w:szCs w:val="24"/>
        </w:rPr>
        <w:footnoteReference w:id="28"/>
      </w:r>
      <w:r w:rsidRPr="00924E5B">
        <w:rPr>
          <w:rFonts w:ascii="Times New Roman" w:hAnsi="Times New Roman" w:cs="Times New Roman"/>
          <w:sz w:val="24"/>
          <w:szCs w:val="24"/>
        </w:rPr>
        <w:t xml:space="preserve"> Hal ini menjadi masalah serius karena berdasarkan Pasal 31 (f) </w:t>
      </w:r>
      <w:r w:rsidRPr="00924E5B">
        <w:rPr>
          <w:rFonts w:ascii="Times New Roman" w:hAnsi="Times New Roman" w:cs="Times New Roman"/>
          <w:i/>
          <w:sz w:val="24"/>
          <w:szCs w:val="24"/>
        </w:rPr>
        <w:t>TRIPs Agreement</w:t>
      </w:r>
      <w:r w:rsidRPr="00924E5B">
        <w:rPr>
          <w:rFonts w:ascii="Times New Roman" w:hAnsi="Times New Roman" w:cs="Times New Roman"/>
          <w:sz w:val="24"/>
          <w:szCs w:val="24"/>
        </w:rPr>
        <w:t>, yang berbunyi :</w:t>
      </w:r>
    </w:p>
    <w:p w:rsidR="00EF784A" w:rsidRPr="00924E5B" w:rsidRDefault="00EF784A" w:rsidP="00EF784A">
      <w:pPr>
        <w:spacing w:after="0" w:line="240" w:lineRule="auto"/>
        <w:ind w:left="1440"/>
        <w:jc w:val="both"/>
        <w:rPr>
          <w:rFonts w:ascii="Times New Roman" w:hAnsi="Times New Roman" w:cs="Times New Roman"/>
          <w:i/>
          <w:sz w:val="24"/>
          <w:szCs w:val="24"/>
        </w:rPr>
      </w:pPr>
      <w:r w:rsidRPr="00924E5B">
        <w:rPr>
          <w:rFonts w:ascii="Times New Roman" w:hAnsi="Times New Roman" w:cs="Times New Roman"/>
          <w:i/>
          <w:sz w:val="24"/>
          <w:szCs w:val="24"/>
        </w:rPr>
        <w:t>“Any such use shall be authorized predominantly for the supply of the domestic market of the Member authorizing such use.”</w:t>
      </w:r>
    </w:p>
    <w:p w:rsidR="00EF784A" w:rsidRPr="00924E5B" w:rsidRDefault="00EF784A" w:rsidP="00EF784A">
      <w:pPr>
        <w:spacing w:after="0" w:line="240" w:lineRule="auto"/>
        <w:ind w:left="1440"/>
        <w:jc w:val="both"/>
        <w:rPr>
          <w:rFonts w:ascii="Times New Roman" w:hAnsi="Times New Roman" w:cs="Times New Roman"/>
          <w:i/>
          <w:sz w:val="24"/>
          <w:szCs w:val="24"/>
        </w:rPr>
      </w:pP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Pasal 31 (f) ini menyebutkan bahwa pelaksanaan lisensi wajib di negara-negara WTO adalah untuk pasar domestik saja, artinya produk obat-obatan farmasi tidak boleh di impor maupun di ekspor ke negara lain. Sehingga negara yang tidak mempunyai kemampuan untuk memproduksi obat-obatan tersebut mengalami hambatan dalam memanfaatkan lisensi wajib.</w:t>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 xml:space="preserve">Pasal 31 (f) </w:t>
      </w:r>
      <w:r w:rsidRPr="00924E5B">
        <w:rPr>
          <w:rFonts w:ascii="Times New Roman" w:hAnsi="Times New Roman" w:cs="Times New Roman"/>
          <w:i/>
          <w:sz w:val="24"/>
          <w:szCs w:val="24"/>
        </w:rPr>
        <w:t xml:space="preserve">TRIPs Agreement </w:t>
      </w:r>
      <w:r w:rsidRPr="00924E5B">
        <w:rPr>
          <w:rFonts w:ascii="Times New Roman" w:hAnsi="Times New Roman" w:cs="Times New Roman"/>
          <w:sz w:val="24"/>
          <w:szCs w:val="24"/>
        </w:rPr>
        <w:t xml:space="preserve">bertentangan dengan tujuan Pasal 31 </w:t>
      </w:r>
      <w:r w:rsidRPr="00924E5B">
        <w:rPr>
          <w:rFonts w:ascii="Times New Roman" w:hAnsi="Times New Roman" w:cs="Times New Roman"/>
          <w:i/>
          <w:sz w:val="24"/>
          <w:szCs w:val="24"/>
        </w:rPr>
        <w:t>TRIPs Agreement</w:t>
      </w:r>
      <w:r w:rsidRPr="00924E5B">
        <w:rPr>
          <w:rFonts w:ascii="Times New Roman" w:hAnsi="Times New Roman" w:cs="Times New Roman"/>
          <w:sz w:val="24"/>
          <w:szCs w:val="24"/>
        </w:rPr>
        <w:t>, yang mengijinkan penggunaan lisensi wajib untuk mengatasi dampak negatif dari perlindungan paten, yang berbunyi :</w:t>
      </w:r>
    </w:p>
    <w:p w:rsidR="00EF784A" w:rsidRPr="00924E5B" w:rsidRDefault="00EF784A" w:rsidP="00EF784A">
      <w:pPr>
        <w:spacing w:after="0" w:line="240" w:lineRule="auto"/>
        <w:ind w:left="1440"/>
        <w:jc w:val="both"/>
        <w:rPr>
          <w:rFonts w:ascii="Times New Roman" w:hAnsi="Times New Roman" w:cs="Times New Roman"/>
          <w:i/>
          <w:sz w:val="24"/>
          <w:szCs w:val="24"/>
        </w:rPr>
      </w:pPr>
      <w:r w:rsidRPr="00924E5B">
        <w:rPr>
          <w:rFonts w:ascii="Times New Roman" w:hAnsi="Times New Roman" w:cs="Times New Roman"/>
          <w:i/>
          <w:sz w:val="24"/>
          <w:szCs w:val="24"/>
        </w:rPr>
        <w:t>“Where the law of a Member allows for other use of the subject matter of a patent without the authorization of the right holder, including use by the government or third parties authorized by the government, the following provisions shall be respected.”</w:t>
      </w:r>
    </w:p>
    <w:p w:rsidR="00EF784A" w:rsidRPr="00924E5B" w:rsidRDefault="00EF784A" w:rsidP="00EF784A">
      <w:pPr>
        <w:spacing w:after="0" w:line="240" w:lineRule="auto"/>
        <w:ind w:left="1440"/>
        <w:jc w:val="both"/>
        <w:rPr>
          <w:rFonts w:ascii="Times New Roman" w:hAnsi="Times New Roman" w:cs="Times New Roman"/>
          <w:i/>
          <w:sz w:val="24"/>
          <w:szCs w:val="24"/>
        </w:rPr>
      </w:pP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Pencarian solusi terhadap permasalahan implementasi lisensi wajib menjadi tanggung jawab dari Dewan TRIPs. Berdasarkan ketentuan Paragraf 6, dewan TRIPs (</w:t>
      </w:r>
      <w:r w:rsidRPr="00924E5B">
        <w:rPr>
          <w:rFonts w:ascii="Times New Roman" w:hAnsi="Times New Roman" w:cs="Times New Roman"/>
          <w:i/>
          <w:sz w:val="24"/>
          <w:szCs w:val="24"/>
        </w:rPr>
        <w:t>the TRIPs Council</w:t>
      </w:r>
      <w:r w:rsidRPr="00924E5B">
        <w:rPr>
          <w:rFonts w:ascii="Times New Roman" w:hAnsi="Times New Roman" w:cs="Times New Roman"/>
          <w:sz w:val="24"/>
          <w:szCs w:val="24"/>
        </w:rPr>
        <w:t xml:space="preserve">) harus menyelesaikan masalah ini pada akhir tahun 2001. Tetapi, penyelesaian akhir belum bisa dicapai pada tahun 2001. Pada tahun 2003, Dewan TRIPs telah mencapai sebuah konsensus tentang keberadaan Paragraf 6 Deklarasi Doha dengan mengeluarkan Keputusan Dewan Umum terhadap Paragraf 6 Deklarasi </w:t>
      </w:r>
      <w:r w:rsidRPr="00924E5B">
        <w:rPr>
          <w:rFonts w:ascii="Times New Roman" w:hAnsi="Times New Roman" w:cs="Times New Roman"/>
          <w:sz w:val="24"/>
          <w:szCs w:val="24"/>
        </w:rPr>
        <w:lastRenderedPageBreak/>
        <w:t xml:space="preserve">Doha. Kemudian pada tahun 2005, </w:t>
      </w:r>
      <w:r w:rsidRPr="00924E5B">
        <w:rPr>
          <w:rFonts w:ascii="Times New Roman" w:hAnsi="Times New Roman" w:cs="Times New Roman"/>
          <w:i/>
          <w:sz w:val="24"/>
          <w:szCs w:val="24"/>
        </w:rPr>
        <w:t xml:space="preserve">General Council </w:t>
      </w:r>
      <w:r w:rsidRPr="00924E5B">
        <w:rPr>
          <w:rFonts w:ascii="Times New Roman" w:hAnsi="Times New Roman" w:cs="Times New Roman"/>
          <w:sz w:val="24"/>
          <w:szCs w:val="24"/>
        </w:rPr>
        <w:t>memutuskan untuk mengamandemen perjanjian TRIPs.</w:t>
      </w:r>
      <w:r w:rsidRPr="00924E5B">
        <w:rPr>
          <w:rStyle w:val="FootnoteReference"/>
          <w:rFonts w:ascii="Times New Roman" w:hAnsi="Times New Roman" w:cs="Times New Roman"/>
          <w:sz w:val="24"/>
          <w:szCs w:val="24"/>
        </w:rPr>
        <w:footnoteReference w:id="29"/>
      </w:r>
      <w:r w:rsidRPr="00924E5B">
        <w:rPr>
          <w:rFonts w:ascii="Times New Roman" w:hAnsi="Times New Roman" w:cs="Times New Roman"/>
          <w:sz w:val="24"/>
          <w:szCs w:val="24"/>
        </w:rPr>
        <w:t xml:space="preserve"> </w:t>
      </w:r>
    </w:p>
    <w:p w:rsidR="00EF784A" w:rsidRPr="00924E5B" w:rsidRDefault="00EF784A" w:rsidP="00EF784A">
      <w:pPr>
        <w:spacing w:after="0" w:line="480" w:lineRule="auto"/>
        <w:ind w:left="720" w:firstLine="720"/>
        <w:jc w:val="both"/>
        <w:rPr>
          <w:rFonts w:ascii="Times New Roman" w:eastAsia="Times New Roman" w:hAnsi="Times New Roman" w:cs="Times New Roman"/>
          <w:sz w:val="24"/>
          <w:szCs w:val="24"/>
          <w:lang w:eastAsia="id-ID"/>
        </w:rPr>
      </w:pPr>
      <w:r w:rsidRPr="00924E5B">
        <w:rPr>
          <w:rFonts w:ascii="Times New Roman" w:hAnsi="Times New Roman" w:cs="Times New Roman"/>
          <w:sz w:val="24"/>
          <w:szCs w:val="24"/>
        </w:rPr>
        <w:t xml:space="preserve">Perlindungan paten berupa hak eksklusif yang diberikan kepada inventor atas hasil invensinya menimbulkan pengaruh positif dan negatif. </w:t>
      </w:r>
      <w:r w:rsidRPr="00924E5B">
        <w:rPr>
          <w:rFonts w:ascii="Times New Roman" w:eastAsia="Times New Roman" w:hAnsi="Times New Roman" w:cs="Times New Roman"/>
          <w:sz w:val="24"/>
          <w:szCs w:val="24"/>
          <w:lang w:eastAsia="id-ID"/>
        </w:rPr>
        <w:t>Hak eksklusif merupakan suatu bentuk penghargaan (</w:t>
      </w:r>
      <w:r w:rsidRPr="00924E5B">
        <w:rPr>
          <w:rFonts w:ascii="Times New Roman" w:eastAsia="Times New Roman" w:hAnsi="Times New Roman" w:cs="Times New Roman"/>
          <w:i/>
          <w:sz w:val="24"/>
          <w:szCs w:val="24"/>
          <w:lang w:eastAsia="id-ID"/>
        </w:rPr>
        <w:t>reward</w:t>
      </w:r>
      <w:r w:rsidRPr="00924E5B">
        <w:rPr>
          <w:rFonts w:ascii="Times New Roman" w:eastAsia="Times New Roman" w:hAnsi="Times New Roman" w:cs="Times New Roman"/>
          <w:sz w:val="24"/>
          <w:szCs w:val="24"/>
          <w:lang w:eastAsia="id-ID"/>
        </w:rPr>
        <w:t xml:space="preserve">) kepada inventor atas hasil invensinya, hak eksklusif juga memberikan kekuasaan penuh atas penemuan dibidang teknologi yang telah berhasil diselesaikan. Namun, kekuasaan penuh tersebut dapat menimbulkan hak monopoli yang cenderung memberikan dampak negatif. </w:t>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 xml:space="preserve">Penulis menganggap perlindungan paten selama 10 tahun untuk paten sederhana dan 20 tahun untuk paten biasa/ paten, terutama perlindungan paten terhadap obat-obatan esensial membuat harga obat menjadi tidak dapat dijangkau oleh semua lapisan masyarakat. Rani Nuradi dalam tesisnya mengungkapkan, akses terhadap obat-obatan esensial, seperti HIV/AIDS, TBC, malaria dan penyakit epedemik lain yang penyebaran penyakit-penyakit tersebut terkonsentrasi pada negara-negara berkembang dan miskin, padahal diketahui bahwa produsen obat-obatan tersebut berasal dari perusahaan-perusahaan negara maju seperti Amerika Serikat, Eni Eropa, dan Jepang. Selain itu praktek-praktek </w:t>
      </w:r>
      <w:r w:rsidRPr="00924E5B">
        <w:rPr>
          <w:rFonts w:ascii="Times New Roman" w:hAnsi="Times New Roman" w:cs="Times New Roman"/>
          <w:i/>
          <w:sz w:val="24"/>
          <w:szCs w:val="24"/>
        </w:rPr>
        <w:t>”evergreening patent”</w:t>
      </w:r>
      <w:r w:rsidRPr="00924E5B">
        <w:rPr>
          <w:rFonts w:ascii="Times New Roman" w:hAnsi="Times New Roman" w:cs="Times New Roman"/>
          <w:sz w:val="24"/>
          <w:szCs w:val="24"/>
        </w:rPr>
        <w:t xml:space="preserve"> perusahaan-perusahaan farmasi negara maju yaitu dengan melakukan pendaurulangan paten terhadap produk obat-obatan </w:t>
      </w:r>
      <w:r w:rsidRPr="00924E5B">
        <w:rPr>
          <w:rFonts w:ascii="Times New Roman" w:hAnsi="Times New Roman" w:cs="Times New Roman"/>
          <w:sz w:val="24"/>
          <w:szCs w:val="24"/>
        </w:rPr>
        <w:lastRenderedPageBreak/>
        <w:t xml:space="preserve">yang telah habis masa patennya ikut memperburuk permasalahan harga obat. </w:t>
      </w:r>
      <w:r w:rsidRPr="00924E5B">
        <w:rPr>
          <w:rStyle w:val="FootnoteReference"/>
          <w:rFonts w:ascii="Times New Roman" w:hAnsi="Times New Roman" w:cs="Times New Roman"/>
          <w:sz w:val="24"/>
          <w:szCs w:val="24"/>
        </w:rPr>
        <w:footnoteReference w:id="30"/>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 xml:space="preserve">Perlindungan paten obat dan praktek </w:t>
      </w:r>
      <w:r w:rsidRPr="00924E5B">
        <w:rPr>
          <w:rFonts w:ascii="Times New Roman" w:hAnsi="Times New Roman" w:cs="Times New Roman"/>
          <w:i/>
          <w:sz w:val="24"/>
          <w:szCs w:val="24"/>
        </w:rPr>
        <w:t>”evergreening patent”</w:t>
      </w:r>
      <w:r w:rsidRPr="00924E5B">
        <w:rPr>
          <w:rFonts w:ascii="Times New Roman" w:hAnsi="Times New Roman" w:cs="Times New Roman"/>
          <w:sz w:val="24"/>
          <w:szCs w:val="24"/>
        </w:rPr>
        <w:t xml:space="preserve"> berdampak serius pada kesehatan masyarakat di negara berkembang dan negara terbelakang, terutama sulitnya akses untuk mendapatkan obat-obatan esensial dengan harga yang terjangkau.</w:t>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 xml:space="preserve">Departemen Kesehatan (Depkes) Republik Indonesia  juga mengakui bahwa </w:t>
      </w:r>
      <w:r w:rsidRPr="00924E5B">
        <w:rPr>
          <w:rFonts w:ascii="Times New Roman" w:hAnsi="Times New Roman" w:cs="Times New Roman"/>
          <w:i/>
          <w:sz w:val="24"/>
          <w:szCs w:val="24"/>
        </w:rPr>
        <w:t xml:space="preserve">TRIPs Agreement </w:t>
      </w:r>
      <w:r w:rsidRPr="00924E5B">
        <w:rPr>
          <w:rFonts w:ascii="Times New Roman" w:hAnsi="Times New Roman" w:cs="Times New Roman"/>
          <w:sz w:val="24"/>
          <w:szCs w:val="24"/>
        </w:rPr>
        <w:t>telah menciptakan ketergantungan yang sangat besar kepada negara-negara maju (</w:t>
      </w:r>
      <w:r w:rsidRPr="00924E5B">
        <w:rPr>
          <w:rFonts w:ascii="Times New Roman" w:hAnsi="Times New Roman" w:cs="Times New Roman"/>
          <w:i/>
          <w:sz w:val="24"/>
          <w:szCs w:val="24"/>
        </w:rPr>
        <w:t>developed countries</w:t>
      </w:r>
      <w:r w:rsidRPr="00924E5B">
        <w:rPr>
          <w:rFonts w:ascii="Times New Roman" w:hAnsi="Times New Roman" w:cs="Times New Roman"/>
          <w:sz w:val="24"/>
          <w:szCs w:val="24"/>
        </w:rPr>
        <w:t>) akan stok dan ketersediaan obat-obatan.</w:t>
      </w:r>
      <w:r w:rsidRPr="00924E5B">
        <w:rPr>
          <w:rStyle w:val="FootnoteReference"/>
          <w:rFonts w:ascii="Times New Roman" w:hAnsi="Times New Roman" w:cs="Times New Roman"/>
          <w:sz w:val="24"/>
          <w:szCs w:val="24"/>
        </w:rPr>
        <w:footnoteReference w:id="31"/>
      </w:r>
      <w:r w:rsidRPr="00924E5B">
        <w:rPr>
          <w:rFonts w:ascii="Times New Roman" w:hAnsi="Times New Roman" w:cs="Times New Roman"/>
          <w:sz w:val="24"/>
          <w:szCs w:val="24"/>
        </w:rPr>
        <w:t xml:space="preserve"> Penelitian yang dilakukan oleh Siahaan, dkk menemukan harga obat yang tinggi berdampak terhadap kurangnya akses masyarakat terhadap pelayanan kesehatan, karena biaya obat dapat mencapai 40% dari biaya pelayanan kesehatan. Di Indonesia lebih dari 70% masyarakat masih memperoleh obat dengan membayar biaya obat sendiri sepenuhnya.</w:t>
      </w:r>
      <w:r w:rsidRPr="00924E5B">
        <w:rPr>
          <w:rStyle w:val="FootnoteReference"/>
          <w:rFonts w:ascii="Times New Roman" w:hAnsi="Times New Roman" w:cs="Times New Roman"/>
          <w:sz w:val="24"/>
          <w:szCs w:val="24"/>
        </w:rPr>
        <w:footnoteReference w:id="32"/>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 xml:space="preserve">Kesulitan akses terhadap obat-obatan juga terjadi karena industri farmasi selaku pemegang paten seringkali menerapkan pembatasan pemberian lisensi dan pengaturan kontrol vertikal melalui </w:t>
      </w:r>
      <w:r w:rsidRPr="00924E5B">
        <w:rPr>
          <w:rFonts w:ascii="Times New Roman" w:hAnsi="Times New Roman" w:cs="Times New Roman"/>
          <w:i/>
          <w:sz w:val="24"/>
          <w:szCs w:val="24"/>
        </w:rPr>
        <w:t>outlet-outlet</w:t>
      </w:r>
      <w:r w:rsidRPr="00924E5B">
        <w:rPr>
          <w:rFonts w:ascii="Times New Roman" w:hAnsi="Times New Roman" w:cs="Times New Roman"/>
          <w:sz w:val="24"/>
          <w:szCs w:val="24"/>
        </w:rPr>
        <w:t xml:space="preserve"> distribusi, yang bertujuan  untuk  mencegah  terjadinya  kompetisi  atas  </w:t>
      </w:r>
      <w:r w:rsidRPr="00924E5B">
        <w:rPr>
          <w:rFonts w:ascii="Times New Roman" w:hAnsi="Times New Roman" w:cs="Times New Roman"/>
          <w:sz w:val="24"/>
          <w:szCs w:val="24"/>
        </w:rPr>
        <w:lastRenderedPageBreak/>
        <w:t>produk  yang  dipatenkan tersebut.</w:t>
      </w:r>
      <w:r w:rsidRPr="00924E5B">
        <w:rPr>
          <w:rStyle w:val="FootnoteReference"/>
          <w:rFonts w:ascii="Times New Roman" w:hAnsi="Times New Roman" w:cs="Times New Roman"/>
          <w:sz w:val="24"/>
          <w:szCs w:val="24"/>
        </w:rPr>
        <w:footnoteReference w:id="33"/>
      </w:r>
      <w:r w:rsidRPr="00924E5B">
        <w:rPr>
          <w:rFonts w:ascii="Times New Roman" w:hAnsi="Times New Roman" w:cs="Times New Roman"/>
          <w:sz w:val="24"/>
          <w:szCs w:val="24"/>
        </w:rPr>
        <w:t xml:space="preserve"> Tidak hanya itu, industri farmasi negara maju juga sering melakukan diskriminasi harga pada perusahaan lokal. Sebagai contoh, salah satu jenis obat anti retroviral (untuk selanjutnya disebut sebagai ARV), yaitu Flucanazole, pada tahun 1998 dijual di India dengan harga US$ 55 untuk 100 tablet.</w:t>
      </w:r>
      <w:r w:rsidRPr="00924E5B">
        <w:rPr>
          <w:rStyle w:val="FootnoteReference"/>
          <w:rFonts w:ascii="Times New Roman" w:hAnsi="Times New Roman" w:cs="Times New Roman"/>
          <w:sz w:val="24"/>
          <w:szCs w:val="24"/>
        </w:rPr>
        <w:footnoteReference w:id="34"/>
      </w:r>
      <w:r w:rsidRPr="00924E5B">
        <w:rPr>
          <w:rFonts w:ascii="Times New Roman" w:hAnsi="Times New Roman" w:cs="Times New Roman"/>
          <w:sz w:val="24"/>
          <w:szCs w:val="24"/>
        </w:rPr>
        <w:t xml:space="preserve">  Sementara itu, di Malaysia obat tersebut dapat diperoleh dengan harga US$ 697, sedangkan di Indonesia dan Filipina dijual dengan harga US$ 703 dan US$ 817. Fakta-fakta ini membuat HKI yang awalnya direncanakan untuk  memberikan penghargaan kepada inventor atas invensinya, berubah secara drastis menjadi sarana bagi perusahaan multinasional yang besar untuk melakukan monopoli, menghalangi persaingan dan memberi harga sesuai kehendak mereka.</w:t>
      </w:r>
      <w:r w:rsidRPr="00924E5B">
        <w:rPr>
          <w:rStyle w:val="FootnoteReference"/>
          <w:rFonts w:ascii="Times New Roman" w:hAnsi="Times New Roman" w:cs="Times New Roman"/>
          <w:sz w:val="24"/>
          <w:szCs w:val="24"/>
        </w:rPr>
        <w:footnoteReference w:id="35"/>
      </w:r>
      <w:r w:rsidRPr="00924E5B">
        <w:rPr>
          <w:rFonts w:ascii="Times New Roman" w:hAnsi="Times New Roman" w:cs="Times New Roman"/>
          <w:sz w:val="24"/>
          <w:szCs w:val="24"/>
        </w:rPr>
        <w:t xml:space="preserve"> </w:t>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Mengacu kepada Undang-Undang Republik Indonesia No.7 Tahun 1963 tentang Farmasi, Undang-Undang Republik Indonesia No.36 Tahun 2009 tentang Kesehatan dan Keputusan Menteri Kesehatan Republik Indonesia Nomor 189/MENKES/SK/III/2006 tentang Kebijakan Obat Nasional, harga obat yang rasional adalah obat tersedia dengan harga yang terjangkau bagi seluruh lapisan masyarakat. Regulasi tersebut secara eksplisit menyatakan bahwa pemerintah menjamin hak masyarakat untuk memperoleh obat dengan harga yang terjangkau. Salah satu cara untuk mewujudkannya yaitu melalui pelaksanaan lisensi wajib paten obat.</w:t>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lastRenderedPageBreak/>
        <w:t>Berdasarkan uraian diatas, penulis mengharapkan negara-negara berkembang dan terbelakang dirasakan sangat perlu untuk membentuk dan mengimplementasikan peraturan-peraturan yang berkaitan dengan lisensi wajib paten-obat. Hal ini dikarenakan bahwa ketentuan lisensi wajib paten dapat menyeimbangkan kepentingan antara negara maju dengan negara-negara berkembang dan terbelakang yang berkaitan dengan ketersediaan obat dalam menjamin kesehatan masyarakat setiap negara, khususnya negara-negara berkembang dan terbelakang.</w:t>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Lisensi wajib paten bidang obat/ produk farmasi memberikan akses yang lebih mudah terhadap obat-obatan yang berasal dari negara-negara maju dan harga obat-obatan menjadi lebih terjangkau. Sebelum adanya pengaturan secara intensif terhadap lisensi wajib, negara berkembang dan terbelakang memilih untuk mengimpor obat-obatan yang berasal dari negara maju untuk mencukupi kebutuhan masyarakat meskipun harganya terlalu tinggi. Kebanyakan negara-negara tersebut tidak memiliki kemampuan yang memadai untuk melaksanakan dan mengembangkan riset dibidang obat-obatan.</w:t>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Lisensi wajib paten juga dimaksudkan agar penemuan tersebut tidak menjadi sia-sia akibat pemanfaatan yang kurang optimal, selain itu juga untuk menjaga supaya paten tidak hanya menjadi alat pengontrol impor tanpa memberikan sumbangan untuk merangsang perkembangan ekonomi atau industri, serta kesejahteraan bagi negara yang memberikan maupun yang menerima lisensi wajib paten tersebut.</w:t>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lastRenderedPageBreak/>
        <w:t>Pelaksanaan lisensi wajib paten obat diharapkan ada proses alih teknologi didalamnya. Alih teknologi yang diharapkan menurut Etty Susilowati adalah alih teknologi yang tidak hanya sekedar pemindahan atau pemasukan teknologi dari suatu negara ke negara lain, tetapi juga menyangkut kemampuan untuk memahami, memanfaatkan, menguasai dan mengembangkannya.</w:t>
      </w:r>
      <w:r w:rsidRPr="00924E5B">
        <w:rPr>
          <w:rStyle w:val="FootnoteReference"/>
          <w:rFonts w:ascii="Times New Roman" w:hAnsi="Times New Roman" w:cs="Times New Roman"/>
          <w:sz w:val="24"/>
          <w:szCs w:val="24"/>
        </w:rPr>
        <w:footnoteReference w:id="36"/>
      </w:r>
    </w:p>
    <w:p w:rsidR="00EF784A" w:rsidRPr="00924E5B" w:rsidRDefault="00EF784A" w:rsidP="00EF784A">
      <w:pPr>
        <w:spacing w:after="0" w:line="480" w:lineRule="auto"/>
        <w:ind w:left="720" w:firstLine="720"/>
        <w:jc w:val="both"/>
        <w:rPr>
          <w:rFonts w:ascii="Times New Roman" w:eastAsia="Times New Roman" w:hAnsi="Times New Roman" w:cs="Times New Roman"/>
          <w:sz w:val="24"/>
          <w:szCs w:val="24"/>
          <w:lang w:eastAsia="id-ID"/>
        </w:rPr>
      </w:pPr>
      <w:r w:rsidRPr="00924E5B">
        <w:rPr>
          <w:rFonts w:ascii="Times New Roman" w:eastAsia="Times New Roman" w:hAnsi="Times New Roman" w:cs="Times New Roman"/>
          <w:sz w:val="24"/>
          <w:szCs w:val="24"/>
          <w:lang w:eastAsia="id-ID"/>
        </w:rPr>
        <w:t>Keterkaitan antara lisensi wajib dengan teknologi memang sangat erat. Hal yang sama juga dikatakan oleh Budi dan M. Syamsudin dalam bukunya yang berjudul Hak Kekayaan Intelektual dan Budaya Hukum, yang menyatakan bahwa dalam praktik, keberadaan lisensi wajib ini terasa sangat penting guna memanfaatkan teknologi.</w:t>
      </w:r>
      <w:r w:rsidRPr="00924E5B">
        <w:rPr>
          <w:rStyle w:val="FootnoteReference"/>
          <w:rFonts w:ascii="Times New Roman" w:eastAsia="Times New Roman" w:hAnsi="Times New Roman" w:cs="Times New Roman"/>
          <w:sz w:val="24"/>
          <w:szCs w:val="24"/>
          <w:lang w:eastAsia="id-ID"/>
        </w:rPr>
        <w:footnoteReference w:id="37"/>
      </w:r>
      <w:r w:rsidRPr="00924E5B">
        <w:rPr>
          <w:rFonts w:ascii="Times New Roman" w:eastAsia="Times New Roman" w:hAnsi="Times New Roman" w:cs="Times New Roman"/>
          <w:sz w:val="24"/>
          <w:szCs w:val="24"/>
          <w:lang w:eastAsia="id-ID"/>
        </w:rPr>
        <w:t xml:space="preserve"> Perkembangan teknologi memang memberikan pengaruh besar dalam pertumbuhan dan perkembangan ekonomi suatu negara antara lain di bidang perindustrian, kimia, teknologi informasi, pertanian dan lainnya, sehingga mengharuskan Indonesia mengembangkan teknologi sebagai salah satu cara untuk menyejahterakan masyarakatnya.</w:t>
      </w:r>
    </w:p>
    <w:p w:rsidR="00EF784A" w:rsidRPr="00924E5B" w:rsidRDefault="00EF784A" w:rsidP="00EF784A">
      <w:pPr>
        <w:spacing w:after="0" w:line="480" w:lineRule="auto"/>
        <w:ind w:left="720" w:firstLine="720"/>
        <w:jc w:val="both"/>
        <w:rPr>
          <w:rFonts w:ascii="Times New Roman" w:eastAsia="Times New Roman" w:hAnsi="Times New Roman" w:cs="Times New Roman"/>
          <w:sz w:val="24"/>
          <w:szCs w:val="24"/>
          <w:lang w:eastAsia="id-ID"/>
        </w:rPr>
      </w:pPr>
      <w:r w:rsidRPr="00924E5B">
        <w:rPr>
          <w:rFonts w:ascii="Times New Roman" w:eastAsia="Times New Roman" w:hAnsi="Times New Roman" w:cs="Times New Roman"/>
          <w:sz w:val="24"/>
          <w:szCs w:val="24"/>
          <w:lang w:eastAsia="id-ID"/>
        </w:rPr>
        <w:t xml:space="preserve">Terkait dengan perkembangan teknologi, hukum semakin menjadi kompleks. Aspek regulatif dari hukum itu sendiri merupakan aspek penentu bagi terlaksananya pola interaksi yang diciptakan atau yang ditimbulkan oleh perkembangan ilmu pengetahuan dan teknologi secara teratur sesuai dengan tujuan hukum itu sendiri yaitu menciptakan </w:t>
      </w:r>
      <w:r w:rsidRPr="00924E5B">
        <w:rPr>
          <w:rFonts w:ascii="Times New Roman" w:eastAsia="Times New Roman" w:hAnsi="Times New Roman" w:cs="Times New Roman"/>
          <w:sz w:val="24"/>
          <w:szCs w:val="24"/>
          <w:lang w:eastAsia="id-ID"/>
        </w:rPr>
        <w:lastRenderedPageBreak/>
        <w:t>keteraturan.</w:t>
      </w:r>
      <w:r w:rsidRPr="00924E5B">
        <w:rPr>
          <w:rStyle w:val="FootnoteReference"/>
          <w:rFonts w:ascii="Times New Roman" w:eastAsia="Times New Roman" w:hAnsi="Times New Roman" w:cs="Times New Roman"/>
          <w:sz w:val="24"/>
          <w:szCs w:val="24"/>
          <w:lang w:eastAsia="id-ID"/>
        </w:rPr>
        <w:footnoteReference w:id="38"/>
      </w:r>
      <w:r w:rsidRPr="00924E5B">
        <w:rPr>
          <w:rFonts w:ascii="Times New Roman" w:eastAsia="Times New Roman" w:hAnsi="Times New Roman" w:cs="Times New Roman"/>
          <w:sz w:val="24"/>
          <w:szCs w:val="24"/>
          <w:lang w:eastAsia="id-ID"/>
        </w:rPr>
        <w:t xml:space="preserve"> Dalam hal ini, kaitannya dengan pelaksanaan lisensi wajib maka hukum harus tampil untuk mengaturnya agar keteraturan dan kesejahteraan dapat tercapai. </w:t>
      </w:r>
    </w:p>
    <w:p w:rsidR="00EF784A" w:rsidRPr="00924E5B" w:rsidRDefault="00EF784A" w:rsidP="00EF784A">
      <w:pPr>
        <w:spacing w:after="0" w:line="480" w:lineRule="auto"/>
        <w:ind w:left="720" w:firstLine="720"/>
        <w:jc w:val="both"/>
        <w:rPr>
          <w:rFonts w:ascii="Times New Roman" w:eastAsia="Times New Roman" w:hAnsi="Times New Roman" w:cs="Times New Roman"/>
          <w:sz w:val="24"/>
          <w:szCs w:val="24"/>
          <w:lang w:eastAsia="id-ID"/>
        </w:rPr>
      </w:pPr>
      <w:r w:rsidRPr="00924E5B">
        <w:rPr>
          <w:rFonts w:ascii="Times New Roman" w:eastAsia="Times New Roman" w:hAnsi="Times New Roman" w:cs="Times New Roman"/>
          <w:sz w:val="24"/>
          <w:szCs w:val="24"/>
          <w:lang w:eastAsia="id-ID"/>
        </w:rPr>
        <w:t>Penggunaan hukum sebagai sarana untuk melakukan rekayasa masyarakat melibatkan penggunaan peraturan-peraturan yang dikeluarkan oleh pembuat hukum guna menimbulkan akibat-akibat pada peranan yang dilakukan oleh anggota masyarakat dan oleh pejabat (pemerintah).</w:t>
      </w:r>
      <w:r w:rsidRPr="00924E5B">
        <w:rPr>
          <w:rStyle w:val="FootnoteReference"/>
          <w:rFonts w:ascii="Times New Roman" w:eastAsia="Times New Roman" w:hAnsi="Times New Roman" w:cs="Times New Roman"/>
          <w:sz w:val="24"/>
          <w:szCs w:val="24"/>
          <w:lang w:eastAsia="id-ID"/>
        </w:rPr>
        <w:footnoteReference w:id="39"/>
      </w:r>
      <w:r w:rsidRPr="00924E5B">
        <w:rPr>
          <w:rFonts w:ascii="Times New Roman" w:eastAsia="Times New Roman" w:hAnsi="Times New Roman" w:cs="Times New Roman"/>
          <w:sz w:val="24"/>
          <w:szCs w:val="24"/>
          <w:lang w:eastAsia="id-ID"/>
        </w:rPr>
        <w:t xml:space="preserve"> Pada pelaksanaan lisensi wajib tersebut, bukan tidak mungkin ada obstruksi didalamnya, baik obstruksi secara intern maupun ekstern.</w:t>
      </w:r>
    </w:p>
    <w:p w:rsidR="00EF784A" w:rsidRPr="00924E5B" w:rsidRDefault="00EF784A" w:rsidP="00EF784A">
      <w:pPr>
        <w:spacing w:after="0" w:line="480" w:lineRule="auto"/>
        <w:ind w:left="720" w:firstLine="720"/>
        <w:jc w:val="both"/>
        <w:rPr>
          <w:rFonts w:ascii="Times New Roman" w:eastAsia="Times New Roman" w:hAnsi="Times New Roman" w:cs="Times New Roman"/>
          <w:b/>
          <w:sz w:val="24"/>
          <w:szCs w:val="24"/>
          <w:lang w:eastAsia="id-ID"/>
        </w:rPr>
      </w:pPr>
      <w:r w:rsidRPr="00924E5B">
        <w:rPr>
          <w:rFonts w:ascii="Times New Roman" w:eastAsia="Times New Roman" w:hAnsi="Times New Roman" w:cs="Times New Roman"/>
          <w:sz w:val="24"/>
          <w:szCs w:val="24"/>
          <w:lang w:eastAsia="id-ID"/>
        </w:rPr>
        <w:t xml:space="preserve">Berdasarkan uraian-uraian yang dijelaskan maka penulis termotivasi untuk melakukan penelitian dalam bentuk Tesis yang berjudul </w:t>
      </w:r>
      <w:r w:rsidRPr="00924E5B">
        <w:rPr>
          <w:rFonts w:ascii="Times New Roman" w:eastAsia="Times New Roman" w:hAnsi="Times New Roman" w:cs="Times New Roman"/>
          <w:b/>
          <w:sz w:val="24"/>
          <w:szCs w:val="24"/>
          <w:lang w:eastAsia="id-ID"/>
        </w:rPr>
        <w:t>“Obstruksi Pelaksanaan Lisensi Wajib Paten dalam Rangka Alih Teknologi pada Perusahaan Farmasi di Indonesia”.</w:t>
      </w:r>
    </w:p>
    <w:p w:rsidR="00EF784A" w:rsidRPr="00924E5B" w:rsidRDefault="00EF784A" w:rsidP="00EF784A">
      <w:pPr>
        <w:spacing w:after="0" w:line="480" w:lineRule="auto"/>
        <w:jc w:val="both"/>
        <w:rPr>
          <w:rFonts w:ascii="Times New Roman" w:eastAsia="Times New Roman" w:hAnsi="Times New Roman" w:cs="Times New Roman"/>
          <w:b/>
          <w:sz w:val="24"/>
          <w:szCs w:val="24"/>
          <w:lang w:eastAsia="id-ID"/>
        </w:rPr>
      </w:pPr>
    </w:p>
    <w:p w:rsidR="00EF784A" w:rsidRPr="00924E5B" w:rsidRDefault="00EF784A" w:rsidP="00EF784A">
      <w:pPr>
        <w:spacing w:after="0" w:line="480" w:lineRule="auto"/>
        <w:jc w:val="both"/>
        <w:rPr>
          <w:rFonts w:ascii="Times New Roman" w:eastAsia="Times New Roman" w:hAnsi="Times New Roman" w:cs="Times New Roman"/>
          <w:b/>
          <w:sz w:val="24"/>
          <w:szCs w:val="24"/>
          <w:lang w:eastAsia="id-ID"/>
        </w:rPr>
      </w:pPr>
    </w:p>
    <w:p w:rsidR="00EF784A" w:rsidRPr="00924E5B" w:rsidRDefault="00EF784A" w:rsidP="00EF784A">
      <w:pPr>
        <w:spacing w:after="0" w:line="480" w:lineRule="auto"/>
        <w:jc w:val="both"/>
        <w:rPr>
          <w:rFonts w:ascii="Times New Roman" w:eastAsia="Times New Roman" w:hAnsi="Times New Roman" w:cs="Times New Roman"/>
          <w:b/>
          <w:sz w:val="24"/>
          <w:szCs w:val="24"/>
          <w:lang w:eastAsia="id-ID"/>
        </w:rPr>
      </w:pPr>
    </w:p>
    <w:p w:rsidR="00EF784A" w:rsidRPr="00924E5B" w:rsidRDefault="00EF784A" w:rsidP="00EF784A">
      <w:pPr>
        <w:spacing w:after="0" w:line="480" w:lineRule="auto"/>
        <w:jc w:val="both"/>
        <w:rPr>
          <w:rFonts w:ascii="Times New Roman" w:eastAsia="Times New Roman" w:hAnsi="Times New Roman" w:cs="Times New Roman"/>
          <w:b/>
          <w:sz w:val="24"/>
          <w:szCs w:val="24"/>
          <w:lang w:eastAsia="id-ID"/>
        </w:rPr>
      </w:pPr>
    </w:p>
    <w:p w:rsidR="00EF784A" w:rsidRPr="00924E5B" w:rsidRDefault="00EF784A" w:rsidP="00EF784A">
      <w:pPr>
        <w:spacing w:after="0" w:line="480" w:lineRule="auto"/>
        <w:jc w:val="both"/>
        <w:rPr>
          <w:rFonts w:ascii="Times New Roman" w:eastAsia="Times New Roman" w:hAnsi="Times New Roman" w:cs="Times New Roman"/>
          <w:b/>
          <w:sz w:val="24"/>
          <w:szCs w:val="24"/>
          <w:lang w:eastAsia="id-ID"/>
        </w:rPr>
      </w:pPr>
    </w:p>
    <w:p w:rsidR="00EF784A" w:rsidRPr="00924E5B" w:rsidRDefault="00EF784A" w:rsidP="00EF784A">
      <w:pPr>
        <w:spacing w:after="0" w:line="480" w:lineRule="auto"/>
        <w:jc w:val="both"/>
        <w:rPr>
          <w:rFonts w:ascii="Times New Roman" w:eastAsia="Times New Roman" w:hAnsi="Times New Roman" w:cs="Times New Roman"/>
          <w:b/>
          <w:sz w:val="24"/>
          <w:szCs w:val="24"/>
          <w:lang w:eastAsia="id-ID"/>
        </w:rPr>
      </w:pPr>
    </w:p>
    <w:p w:rsidR="00EF784A" w:rsidRPr="00924E5B" w:rsidRDefault="00EF784A" w:rsidP="00EF784A">
      <w:pPr>
        <w:spacing w:after="0" w:line="480" w:lineRule="auto"/>
        <w:jc w:val="both"/>
        <w:rPr>
          <w:rFonts w:ascii="Times New Roman" w:eastAsia="Times New Roman" w:hAnsi="Times New Roman" w:cs="Times New Roman"/>
          <w:b/>
          <w:sz w:val="24"/>
          <w:szCs w:val="24"/>
          <w:lang w:eastAsia="id-ID"/>
        </w:rPr>
      </w:pPr>
    </w:p>
    <w:p w:rsidR="00EF784A" w:rsidRPr="00924E5B" w:rsidRDefault="00EF784A" w:rsidP="00EF784A">
      <w:pPr>
        <w:spacing w:after="0" w:line="480" w:lineRule="auto"/>
        <w:jc w:val="both"/>
        <w:rPr>
          <w:rFonts w:ascii="Times New Roman" w:eastAsia="Times New Roman" w:hAnsi="Times New Roman" w:cs="Times New Roman"/>
          <w:b/>
          <w:sz w:val="24"/>
          <w:szCs w:val="24"/>
          <w:lang w:eastAsia="id-ID"/>
        </w:rPr>
      </w:pPr>
    </w:p>
    <w:p w:rsidR="00EF784A" w:rsidRPr="00924E5B" w:rsidRDefault="00EF784A" w:rsidP="00EF784A">
      <w:pPr>
        <w:spacing w:after="0" w:line="480" w:lineRule="auto"/>
        <w:jc w:val="both"/>
        <w:rPr>
          <w:rFonts w:ascii="Times New Roman" w:eastAsia="Times New Roman" w:hAnsi="Times New Roman" w:cs="Times New Roman"/>
          <w:b/>
          <w:sz w:val="24"/>
          <w:szCs w:val="24"/>
          <w:lang w:eastAsia="id-ID"/>
        </w:rPr>
      </w:pPr>
    </w:p>
    <w:p w:rsidR="00EF784A" w:rsidRPr="00924E5B" w:rsidRDefault="00EF784A" w:rsidP="00EF784A">
      <w:pPr>
        <w:pStyle w:val="ListParagraph"/>
        <w:numPr>
          <w:ilvl w:val="0"/>
          <w:numId w:val="11"/>
        </w:numPr>
        <w:spacing w:line="480" w:lineRule="auto"/>
        <w:jc w:val="both"/>
        <w:rPr>
          <w:rFonts w:ascii="Times New Roman" w:hAnsi="Times New Roman" w:cs="Times New Roman"/>
          <w:b/>
          <w:sz w:val="24"/>
          <w:szCs w:val="24"/>
        </w:rPr>
      </w:pPr>
      <w:r w:rsidRPr="00924E5B">
        <w:rPr>
          <w:rFonts w:ascii="Times New Roman" w:hAnsi="Times New Roman" w:cs="Times New Roman"/>
          <w:b/>
          <w:sz w:val="24"/>
          <w:szCs w:val="24"/>
        </w:rPr>
        <w:lastRenderedPageBreak/>
        <w:t>Rumusan Masalah</w:t>
      </w:r>
    </w:p>
    <w:p w:rsidR="00EF784A" w:rsidRPr="00924E5B" w:rsidRDefault="00EF784A" w:rsidP="00EF784A">
      <w:pPr>
        <w:pStyle w:val="ListParagraph"/>
        <w:spacing w:after="0" w:line="480" w:lineRule="auto"/>
        <w:ind w:firstLine="720"/>
        <w:jc w:val="both"/>
        <w:rPr>
          <w:rFonts w:ascii="Times New Roman" w:eastAsia="Times New Roman" w:hAnsi="Times New Roman" w:cs="Times New Roman"/>
          <w:sz w:val="24"/>
          <w:szCs w:val="24"/>
          <w:lang w:eastAsia="id-ID"/>
        </w:rPr>
      </w:pPr>
      <w:r w:rsidRPr="00924E5B">
        <w:rPr>
          <w:rFonts w:ascii="Times New Roman" w:hAnsi="Times New Roman" w:cs="Times New Roman"/>
          <w:sz w:val="24"/>
          <w:szCs w:val="24"/>
        </w:rPr>
        <w:t>Berdasarkan pada uraian latar belakang diatas, maka perlu dirumuskan suatu permasalahan yang disusun secara sistematis, sehingga memberikan gambaran yang jelas dan memudahkan pemahaman terhadap masalah yang diteliti. Masalah-masalah yang akan dibahas dan dicoba ditemukan jawabannya dalam penelitian hukum ini adalah :</w:t>
      </w:r>
    </w:p>
    <w:p w:rsidR="00EF784A" w:rsidRPr="00924E5B" w:rsidRDefault="00EF784A" w:rsidP="00EF784A">
      <w:pPr>
        <w:pStyle w:val="ListParagraph"/>
        <w:numPr>
          <w:ilvl w:val="0"/>
          <w:numId w:val="1"/>
        </w:numPr>
        <w:spacing w:line="480" w:lineRule="auto"/>
        <w:jc w:val="both"/>
        <w:rPr>
          <w:rFonts w:ascii="Times New Roman" w:eastAsia="Times New Roman" w:hAnsi="Times New Roman" w:cs="Times New Roman"/>
          <w:sz w:val="24"/>
          <w:szCs w:val="24"/>
          <w:lang w:eastAsia="id-ID"/>
        </w:rPr>
      </w:pPr>
      <w:r w:rsidRPr="00924E5B">
        <w:rPr>
          <w:rFonts w:ascii="Times New Roman" w:eastAsia="Times New Roman" w:hAnsi="Times New Roman" w:cs="Times New Roman"/>
          <w:sz w:val="24"/>
          <w:szCs w:val="24"/>
          <w:lang w:eastAsia="id-ID"/>
        </w:rPr>
        <w:t>Bagaimana obstruksi pelaksanaan lisensi wajib paten dalam rangka alih teknologi pada perusahaan farmasi di Indonesia?</w:t>
      </w:r>
    </w:p>
    <w:p w:rsidR="00EF784A" w:rsidRPr="00924E5B" w:rsidRDefault="00EF784A" w:rsidP="00EF784A">
      <w:pPr>
        <w:pStyle w:val="ListParagraph"/>
        <w:numPr>
          <w:ilvl w:val="0"/>
          <w:numId w:val="1"/>
        </w:numPr>
        <w:spacing w:line="480" w:lineRule="auto"/>
        <w:jc w:val="both"/>
        <w:rPr>
          <w:rFonts w:ascii="Times New Roman" w:eastAsia="Times New Roman" w:hAnsi="Times New Roman" w:cs="Times New Roman"/>
          <w:sz w:val="24"/>
          <w:szCs w:val="24"/>
          <w:lang w:eastAsia="id-ID"/>
        </w:rPr>
      </w:pPr>
      <w:r w:rsidRPr="00924E5B">
        <w:rPr>
          <w:rFonts w:ascii="Times New Roman" w:eastAsia="Times New Roman" w:hAnsi="Times New Roman" w:cs="Times New Roman"/>
          <w:sz w:val="24"/>
          <w:szCs w:val="24"/>
          <w:lang w:eastAsia="id-ID"/>
        </w:rPr>
        <w:t>Mengapa lisensi wajib paten perlu dilaksanakan pada perusahaan farmasi di Indonesia?</w:t>
      </w:r>
    </w:p>
    <w:p w:rsidR="00EF784A" w:rsidRPr="00924E5B" w:rsidRDefault="00EF784A" w:rsidP="00EF784A">
      <w:pPr>
        <w:pStyle w:val="ListParagraph"/>
        <w:spacing w:after="0" w:line="480" w:lineRule="auto"/>
        <w:ind w:left="1080"/>
        <w:jc w:val="both"/>
        <w:rPr>
          <w:rFonts w:ascii="Times New Roman" w:eastAsia="Times New Roman" w:hAnsi="Times New Roman" w:cs="Times New Roman"/>
          <w:sz w:val="24"/>
          <w:szCs w:val="24"/>
          <w:lang w:eastAsia="id-ID"/>
        </w:rPr>
      </w:pPr>
    </w:p>
    <w:p w:rsidR="00EF784A" w:rsidRPr="00924E5B" w:rsidRDefault="00EF784A" w:rsidP="00EF784A">
      <w:pPr>
        <w:pStyle w:val="ListParagraph"/>
        <w:numPr>
          <w:ilvl w:val="0"/>
          <w:numId w:val="11"/>
        </w:numPr>
        <w:spacing w:line="480" w:lineRule="auto"/>
        <w:jc w:val="both"/>
        <w:rPr>
          <w:rFonts w:ascii="Times New Roman" w:hAnsi="Times New Roman" w:cs="Times New Roman"/>
          <w:b/>
          <w:sz w:val="24"/>
          <w:szCs w:val="24"/>
        </w:rPr>
      </w:pPr>
      <w:r w:rsidRPr="00924E5B">
        <w:rPr>
          <w:rFonts w:ascii="Times New Roman" w:hAnsi="Times New Roman" w:cs="Times New Roman"/>
          <w:b/>
          <w:sz w:val="24"/>
          <w:szCs w:val="24"/>
        </w:rPr>
        <w:t>Tujuan Dan Kegunaan Penelitian</w:t>
      </w:r>
    </w:p>
    <w:p w:rsidR="00EF784A" w:rsidRPr="00924E5B" w:rsidRDefault="00EF784A" w:rsidP="00EF784A">
      <w:pPr>
        <w:pStyle w:val="ListParagraph"/>
        <w:numPr>
          <w:ilvl w:val="0"/>
          <w:numId w:val="2"/>
        </w:numPr>
        <w:spacing w:after="0" w:line="480" w:lineRule="auto"/>
        <w:jc w:val="both"/>
        <w:rPr>
          <w:rFonts w:ascii="Times New Roman" w:hAnsi="Times New Roman" w:cs="Times New Roman"/>
          <w:b/>
          <w:sz w:val="24"/>
          <w:szCs w:val="24"/>
        </w:rPr>
      </w:pPr>
      <w:r w:rsidRPr="00924E5B">
        <w:rPr>
          <w:rFonts w:ascii="Times New Roman" w:hAnsi="Times New Roman" w:cs="Times New Roman"/>
          <w:b/>
          <w:sz w:val="24"/>
          <w:szCs w:val="24"/>
        </w:rPr>
        <w:t>Tujuan Penelitian</w:t>
      </w:r>
    </w:p>
    <w:p w:rsidR="00EF784A" w:rsidRPr="00924E5B" w:rsidRDefault="00EF784A" w:rsidP="00EF784A">
      <w:pPr>
        <w:spacing w:after="0" w:line="480" w:lineRule="auto"/>
        <w:ind w:left="720" w:firstLine="720"/>
        <w:jc w:val="both"/>
        <w:rPr>
          <w:rFonts w:ascii="Times New Roman" w:hAnsi="Times New Roman" w:cs="Times New Roman"/>
          <w:b/>
          <w:sz w:val="24"/>
          <w:szCs w:val="24"/>
        </w:rPr>
      </w:pPr>
      <w:r w:rsidRPr="00924E5B">
        <w:rPr>
          <w:rFonts w:ascii="Times New Roman" w:hAnsi="Times New Roman" w:cs="Times New Roman"/>
          <w:sz w:val="24"/>
          <w:szCs w:val="24"/>
        </w:rPr>
        <w:t>Berdasarkan permasalahan tersebut diatas, maka tujuan dari penelitian ini adalah :</w:t>
      </w:r>
    </w:p>
    <w:p w:rsidR="00EF784A" w:rsidRPr="00924E5B" w:rsidRDefault="00EF784A" w:rsidP="00EF784A">
      <w:pPr>
        <w:pStyle w:val="ListParagraph"/>
        <w:numPr>
          <w:ilvl w:val="0"/>
          <w:numId w:val="16"/>
        </w:numPr>
        <w:spacing w:after="0" w:line="480" w:lineRule="auto"/>
        <w:jc w:val="both"/>
        <w:rPr>
          <w:rFonts w:ascii="Times New Roman" w:hAnsi="Times New Roman" w:cs="Times New Roman"/>
          <w:sz w:val="24"/>
          <w:szCs w:val="24"/>
        </w:rPr>
      </w:pPr>
      <w:r w:rsidRPr="00924E5B">
        <w:rPr>
          <w:rFonts w:ascii="Times New Roman" w:hAnsi="Times New Roman" w:cs="Times New Roman"/>
          <w:sz w:val="24"/>
          <w:szCs w:val="24"/>
        </w:rPr>
        <w:t xml:space="preserve">Mengkaji, menganalisis dan mengungkapkan fakta-fakta mengenai obstruksi </w:t>
      </w:r>
      <w:r w:rsidRPr="00924E5B">
        <w:rPr>
          <w:rFonts w:ascii="Times New Roman" w:eastAsia="Times New Roman" w:hAnsi="Times New Roman" w:cs="Times New Roman"/>
          <w:sz w:val="24"/>
          <w:szCs w:val="24"/>
          <w:lang w:eastAsia="id-ID"/>
        </w:rPr>
        <w:t>pelaksanaan lisensi wajib paten dalam rangka alih teknologi pada perusahaan farmasi di Indonesia</w:t>
      </w:r>
      <w:r w:rsidRPr="00924E5B">
        <w:rPr>
          <w:rFonts w:ascii="Times New Roman" w:hAnsi="Times New Roman" w:cs="Times New Roman"/>
          <w:sz w:val="24"/>
          <w:szCs w:val="24"/>
        </w:rPr>
        <w:t>.</w:t>
      </w:r>
    </w:p>
    <w:p w:rsidR="00EF784A" w:rsidRPr="00924E5B" w:rsidRDefault="00EF784A" w:rsidP="00EF784A">
      <w:pPr>
        <w:pStyle w:val="ListParagraph"/>
        <w:numPr>
          <w:ilvl w:val="0"/>
          <w:numId w:val="16"/>
        </w:numPr>
        <w:spacing w:line="480" w:lineRule="auto"/>
        <w:jc w:val="both"/>
        <w:rPr>
          <w:rFonts w:ascii="Times New Roman" w:hAnsi="Times New Roman" w:cs="Times New Roman"/>
          <w:sz w:val="24"/>
          <w:szCs w:val="24"/>
        </w:rPr>
      </w:pPr>
      <w:r w:rsidRPr="00924E5B">
        <w:rPr>
          <w:rFonts w:ascii="Times New Roman" w:hAnsi="Times New Roman" w:cs="Times New Roman"/>
          <w:sz w:val="24"/>
          <w:szCs w:val="24"/>
        </w:rPr>
        <w:t xml:space="preserve">Mengkaji dan menganalisis </w:t>
      </w:r>
      <w:r>
        <w:rPr>
          <w:rFonts w:ascii="Times New Roman" w:hAnsi="Times New Roman" w:cs="Times New Roman"/>
          <w:sz w:val="24"/>
          <w:szCs w:val="24"/>
          <w:lang w:val="en-US"/>
        </w:rPr>
        <w:t>urgensi</w:t>
      </w:r>
      <w:r w:rsidRPr="00924E5B">
        <w:rPr>
          <w:rFonts w:ascii="Times New Roman" w:hAnsi="Times New Roman" w:cs="Times New Roman"/>
          <w:sz w:val="24"/>
          <w:szCs w:val="24"/>
        </w:rPr>
        <w:t xml:space="preserve"> pelaksanaan </w:t>
      </w:r>
      <w:r w:rsidRPr="00924E5B">
        <w:rPr>
          <w:rFonts w:ascii="Times New Roman" w:eastAsia="Times New Roman" w:hAnsi="Times New Roman" w:cs="Times New Roman"/>
          <w:sz w:val="24"/>
          <w:szCs w:val="24"/>
          <w:lang w:eastAsia="id-ID"/>
        </w:rPr>
        <w:t>lisensi wajib paten pada perusahaan farmasi di Indonesia.</w:t>
      </w:r>
    </w:p>
    <w:p w:rsidR="00EF784A" w:rsidRPr="00924E5B" w:rsidRDefault="00EF784A" w:rsidP="00EF784A">
      <w:pPr>
        <w:pStyle w:val="ListParagraph"/>
        <w:numPr>
          <w:ilvl w:val="0"/>
          <w:numId w:val="2"/>
        </w:numPr>
        <w:spacing w:after="0" w:line="480" w:lineRule="auto"/>
        <w:jc w:val="both"/>
        <w:rPr>
          <w:rFonts w:ascii="Times New Roman" w:hAnsi="Times New Roman" w:cs="Times New Roman"/>
          <w:b/>
          <w:sz w:val="24"/>
          <w:szCs w:val="24"/>
        </w:rPr>
      </w:pPr>
      <w:r w:rsidRPr="00924E5B">
        <w:rPr>
          <w:rFonts w:ascii="Times New Roman" w:hAnsi="Times New Roman" w:cs="Times New Roman"/>
          <w:b/>
          <w:sz w:val="24"/>
          <w:szCs w:val="24"/>
        </w:rPr>
        <w:t>Kegunaan Penelitian</w:t>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 xml:space="preserve">Setelah penelitian ini dilaksanakan, diharapkan hasilnya dapat bermanfaat bagi pihak lain. Kegunaan yang diharapkan dari pelaksanaan </w:t>
      </w:r>
      <w:r w:rsidRPr="00924E5B">
        <w:rPr>
          <w:rFonts w:ascii="Times New Roman" w:hAnsi="Times New Roman" w:cs="Times New Roman"/>
          <w:sz w:val="24"/>
          <w:szCs w:val="24"/>
        </w:rPr>
        <w:lastRenderedPageBreak/>
        <w:t>penelitian ini meliputi kegunaan secara teoritis akademis dan kegunaan secara praktis adalah sebagai berikut :</w:t>
      </w:r>
    </w:p>
    <w:p w:rsidR="00EF784A" w:rsidRPr="00924E5B" w:rsidRDefault="00EF784A" w:rsidP="00EF784A">
      <w:pPr>
        <w:pStyle w:val="ListParagraph"/>
        <w:numPr>
          <w:ilvl w:val="0"/>
          <w:numId w:val="17"/>
        </w:numPr>
        <w:spacing w:line="480" w:lineRule="auto"/>
        <w:jc w:val="both"/>
        <w:rPr>
          <w:rFonts w:ascii="Times New Roman" w:hAnsi="Times New Roman" w:cs="Times New Roman"/>
          <w:sz w:val="24"/>
          <w:szCs w:val="24"/>
        </w:rPr>
      </w:pPr>
      <w:r w:rsidRPr="00924E5B">
        <w:rPr>
          <w:rFonts w:ascii="Times New Roman" w:hAnsi="Times New Roman" w:cs="Times New Roman"/>
          <w:sz w:val="24"/>
          <w:szCs w:val="24"/>
        </w:rPr>
        <w:t>Kegunaan Teoritis Akademis</w:t>
      </w:r>
    </w:p>
    <w:p w:rsidR="00EF784A" w:rsidRPr="00924E5B" w:rsidRDefault="00EF784A" w:rsidP="00EF784A">
      <w:pPr>
        <w:pStyle w:val="ListParagraph"/>
        <w:numPr>
          <w:ilvl w:val="0"/>
          <w:numId w:val="18"/>
        </w:numPr>
        <w:spacing w:line="480" w:lineRule="auto"/>
        <w:jc w:val="both"/>
        <w:rPr>
          <w:rFonts w:ascii="Times New Roman" w:hAnsi="Times New Roman" w:cs="Times New Roman"/>
          <w:sz w:val="24"/>
          <w:szCs w:val="24"/>
        </w:rPr>
      </w:pPr>
      <w:r w:rsidRPr="00924E5B">
        <w:rPr>
          <w:rFonts w:ascii="Times New Roman" w:hAnsi="Times New Roman" w:cs="Times New Roman"/>
          <w:sz w:val="24"/>
          <w:szCs w:val="24"/>
        </w:rPr>
        <w:t>Sebagai media pembelajaran metode penelitian hukum serta dapat memberikan kontribusi bagi peningkatan dan pengembangan ilmu pengetahuan, khususnya ilmu hukum terutama yang berkaitan dengan Kekayaan Intelektual bidang Paten.</w:t>
      </w:r>
    </w:p>
    <w:p w:rsidR="00EF784A" w:rsidRPr="00924E5B" w:rsidRDefault="00EF784A" w:rsidP="00EF784A">
      <w:pPr>
        <w:pStyle w:val="ListParagraph"/>
        <w:numPr>
          <w:ilvl w:val="0"/>
          <w:numId w:val="18"/>
        </w:numPr>
        <w:spacing w:line="480" w:lineRule="auto"/>
        <w:jc w:val="both"/>
        <w:rPr>
          <w:rFonts w:ascii="Times New Roman" w:hAnsi="Times New Roman" w:cs="Times New Roman"/>
          <w:sz w:val="24"/>
          <w:szCs w:val="24"/>
        </w:rPr>
      </w:pPr>
      <w:r w:rsidRPr="00924E5B">
        <w:rPr>
          <w:rFonts w:ascii="Times New Roman" w:hAnsi="Times New Roman" w:cs="Times New Roman"/>
          <w:sz w:val="24"/>
          <w:szCs w:val="24"/>
        </w:rPr>
        <w:t>Hasil penelitian ini diharapkan dapat dijadikan referensi bagi penelitian-penelitian sejenis, pada masa mendatang.</w:t>
      </w:r>
    </w:p>
    <w:p w:rsidR="00EF784A" w:rsidRPr="00924E5B" w:rsidRDefault="00EF784A" w:rsidP="00EF784A">
      <w:pPr>
        <w:pStyle w:val="ListParagraph"/>
        <w:numPr>
          <w:ilvl w:val="0"/>
          <w:numId w:val="17"/>
        </w:numPr>
        <w:spacing w:after="0" w:line="480" w:lineRule="auto"/>
        <w:jc w:val="both"/>
        <w:rPr>
          <w:rFonts w:asciiTheme="majorBidi" w:hAnsiTheme="majorBidi" w:cstheme="majorBidi"/>
          <w:bCs/>
          <w:sz w:val="24"/>
          <w:szCs w:val="24"/>
        </w:rPr>
      </w:pPr>
      <w:r w:rsidRPr="00924E5B">
        <w:rPr>
          <w:rFonts w:asciiTheme="majorBidi" w:hAnsiTheme="majorBidi" w:cstheme="majorBidi"/>
          <w:sz w:val="24"/>
          <w:szCs w:val="24"/>
        </w:rPr>
        <w:t>Kegunaan Praktis</w:t>
      </w:r>
    </w:p>
    <w:p w:rsidR="00EF784A" w:rsidRPr="00924E5B" w:rsidRDefault="00EF784A" w:rsidP="00EF784A">
      <w:pPr>
        <w:spacing w:after="0" w:line="480" w:lineRule="auto"/>
        <w:ind w:left="1080" w:firstLine="720"/>
        <w:jc w:val="both"/>
        <w:rPr>
          <w:rFonts w:ascii="Times New Roman" w:hAnsi="Times New Roman" w:cs="Times New Roman"/>
          <w:sz w:val="24"/>
          <w:szCs w:val="24"/>
        </w:rPr>
      </w:pPr>
      <w:r w:rsidRPr="00924E5B">
        <w:rPr>
          <w:rFonts w:ascii="Times New Roman" w:hAnsi="Times New Roman" w:cs="Times New Roman"/>
          <w:sz w:val="24"/>
          <w:szCs w:val="24"/>
        </w:rPr>
        <w:t>Penelitian ini diharapkan dapat menjadi rujukan informasi yang akurat dan berguna bagi segenap insan pendidikan di tanah air dan masa depan kemajuan pendidikan di Indonesia dan diharapkan dapat memberikan kontribusi yang positif bagi perkembangan studi akademis di Fakultas Hukum Universitas Diponegoro.</w:t>
      </w:r>
    </w:p>
    <w:p w:rsidR="00EF784A" w:rsidRPr="00924E5B" w:rsidRDefault="00EF784A" w:rsidP="00EF784A">
      <w:pPr>
        <w:spacing w:after="0" w:line="480" w:lineRule="auto"/>
        <w:jc w:val="both"/>
        <w:rPr>
          <w:rFonts w:ascii="Times New Roman" w:hAnsi="Times New Roman" w:cs="Times New Roman"/>
          <w:sz w:val="24"/>
          <w:szCs w:val="24"/>
        </w:rPr>
      </w:pPr>
    </w:p>
    <w:p w:rsidR="00EF784A" w:rsidRPr="00924E5B" w:rsidRDefault="00EF784A" w:rsidP="00EF784A">
      <w:pPr>
        <w:spacing w:after="0" w:line="480" w:lineRule="auto"/>
        <w:jc w:val="both"/>
        <w:rPr>
          <w:rFonts w:ascii="Times New Roman" w:hAnsi="Times New Roman" w:cs="Times New Roman"/>
          <w:sz w:val="24"/>
          <w:szCs w:val="24"/>
        </w:rPr>
      </w:pPr>
    </w:p>
    <w:p w:rsidR="00EF784A" w:rsidRPr="00924E5B" w:rsidRDefault="00EF784A" w:rsidP="00EF784A">
      <w:pPr>
        <w:spacing w:after="0" w:line="480" w:lineRule="auto"/>
        <w:jc w:val="both"/>
        <w:rPr>
          <w:rFonts w:ascii="Times New Roman" w:hAnsi="Times New Roman" w:cs="Times New Roman"/>
          <w:sz w:val="24"/>
          <w:szCs w:val="24"/>
        </w:rPr>
      </w:pPr>
    </w:p>
    <w:p w:rsidR="00EF784A" w:rsidRPr="00924E5B" w:rsidRDefault="00EF784A" w:rsidP="00EF784A">
      <w:pPr>
        <w:spacing w:after="0" w:line="480" w:lineRule="auto"/>
        <w:jc w:val="both"/>
        <w:rPr>
          <w:rFonts w:ascii="Times New Roman" w:hAnsi="Times New Roman" w:cs="Times New Roman"/>
          <w:sz w:val="24"/>
          <w:szCs w:val="24"/>
        </w:rPr>
      </w:pPr>
    </w:p>
    <w:p w:rsidR="00EF784A" w:rsidRPr="00924E5B" w:rsidRDefault="00EF784A" w:rsidP="00EF784A">
      <w:pPr>
        <w:spacing w:after="0" w:line="480" w:lineRule="auto"/>
        <w:jc w:val="both"/>
        <w:rPr>
          <w:rFonts w:ascii="Times New Roman" w:hAnsi="Times New Roman" w:cs="Times New Roman"/>
          <w:sz w:val="24"/>
          <w:szCs w:val="24"/>
        </w:rPr>
      </w:pPr>
    </w:p>
    <w:p w:rsidR="00EF784A" w:rsidRPr="00924E5B" w:rsidRDefault="00EF784A" w:rsidP="00EF784A">
      <w:pPr>
        <w:spacing w:after="0" w:line="480" w:lineRule="auto"/>
        <w:jc w:val="both"/>
        <w:rPr>
          <w:rFonts w:ascii="Times New Roman" w:hAnsi="Times New Roman" w:cs="Times New Roman"/>
          <w:sz w:val="24"/>
          <w:szCs w:val="24"/>
        </w:rPr>
      </w:pPr>
    </w:p>
    <w:p w:rsidR="00EF784A" w:rsidRPr="00924E5B" w:rsidRDefault="00EF784A" w:rsidP="00EF784A">
      <w:pPr>
        <w:spacing w:after="0" w:line="480" w:lineRule="auto"/>
        <w:jc w:val="both"/>
        <w:rPr>
          <w:rFonts w:ascii="Times New Roman" w:hAnsi="Times New Roman" w:cs="Times New Roman"/>
          <w:sz w:val="24"/>
          <w:szCs w:val="24"/>
        </w:rPr>
      </w:pPr>
    </w:p>
    <w:p w:rsidR="00EF784A" w:rsidRPr="00924E5B" w:rsidRDefault="00EF784A" w:rsidP="00EF784A">
      <w:pPr>
        <w:spacing w:after="0" w:line="480" w:lineRule="auto"/>
        <w:jc w:val="both"/>
        <w:rPr>
          <w:rFonts w:ascii="Times New Roman" w:hAnsi="Times New Roman" w:cs="Times New Roman"/>
          <w:sz w:val="24"/>
          <w:szCs w:val="24"/>
        </w:rPr>
      </w:pPr>
    </w:p>
    <w:p w:rsidR="00EF784A" w:rsidRPr="00924E5B" w:rsidRDefault="00EF784A" w:rsidP="00EF784A">
      <w:pPr>
        <w:pStyle w:val="ListParagraph"/>
        <w:numPr>
          <w:ilvl w:val="0"/>
          <w:numId w:val="11"/>
        </w:numPr>
        <w:spacing w:after="0" w:line="480" w:lineRule="auto"/>
        <w:jc w:val="both"/>
        <w:rPr>
          <w:rFonts w:ascii="Times New Roman" w:hAnsi="Times New Roman" w:cs="Times New Roman"/>
          <w:b/>
          <w:sz w:val="24"/>
          <w:szCs w:val="24"/>
        </w:rPr>
      </w:pPr>
      <w:r w:rsidRPr="00924E5B">
        <w:rPr>
          <w:rFonts w:ascii="Times New Roman" w:hAnsi="Times New Roman" w:cs="Times New Roman"/>
          <w:b/>
          <w:sz w:val="24"/>
          <w:szCs w:val="24"/>
        </w:rPr>
        <w:lastRenderedPageBreak/>
        <w:t>Kerangka Pemikiran</w:t>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Untuk mengungkap problematika yang telah diajukan pada bagian Rumusan Masalah, diajukan beberapa teori sebagai unit maupun pisau analisis.</w:t>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Pertama, teori Utilitarianisme. Teori ini dipelopori  oleh Jeremy  Bentham (1748-1832), John Stuart Mill (1806-1873), dan Rudolf von Jhering (1818-1889).</w:t>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Dirangkum dari tulisan Helmanida</w:t>
      </w:r>
      <w:r w:rsidRPr="00924E5B">
        <w:rPr>
          <w:rStyle w:val="FootnoteReference"/>
          <w:rFonts w:ascii="Times New Roman" w:hAnsi="Times New Roman" w:cs="Times New Roman"/>
          <w:sz w:val="24"/>
          <w:szCs w:val="24"/>
        </w:rPr>
        <w:footnoteReference w:id="40"/>
      </w:r>
      <w:r w:rsidRPr="00924E5B">
        <w:rPr>
          <w:rFonts w:ascii="Times New Roman" w:hAnsi="Times New Roman" w:cs="Times New Roman"/>
          <w:sz w:val="24"/>
          <w:szCs w:val="24"/>
        </w:rPr>
        <w:t xml:space="preserve"> bahwa ajaran Jeremy Bentham dikenal sebagai utilitarianisme yang menekankan kepada kepentingan individual. Ia menginginkan agar hukum pertama-tama dapat memberikan jaminan kebahagiaan kepada individu, bukan langsung kepada masyarakat secara keseluruhan. Sedangkan rekannya, John Stuart Mill menekankan akan kegunaan yang mengandung kemanfaatan akan kebaikan individu dan kebaikan bersama untuk menciptakan rasa adil bagi kepentingan umum. Kemudian Rudolf von Jhering mengembangkan ajaran utilitarianisme yang bersifat sosial. Teori von Jhering merupakan gabungan kedua teori sebelumnya. Rudolf von Jhering mencoba menyeimbangkan antara berbagai kepentingan yaitu kepentingan individu, masyarakat, dan negara. Ia mengungkapkan bahwa hukum harus mengabdi pada tujuan-tujuan sosial, kepentingan individu dijadikan bagian dari tujuan sosial, menghubungkan tujuan pribadi dengan kepentingan orang lain dengan tujuan yang sama, sehingga hak milik tidak hanya untuk </w:t>
      </w:r>
      <w:r w:rsidRPr="00924E5B">
        <w:rPr>
          <w:rFonts w:ascii="Times New Roman" w:hAnsi="Times New Roman" w:cs="Times New Roman"/>
          <w:sz w:val="24"/>
          <w:szCs w:val="24"/>
        </w:rPr>
        <w:lastRenderedPageBreak/>
        <w:t>pemiliknya saja tetapi juga untuk kepentingan masyarakat bila itu untuk kepentingan umum bersama.</w:t>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Utilitarianisme adalah suatu aliran di dalam filsafat  hukum. Aliran  ini sebagai suatu aliran yang meletakkan azas kemanfaatan sebagai tujuan  utama hukum. Kemanfaatan disini diartikan sebagai kebahagiaan. Jadi,  baik buruk atau kebahagiaan dan kesusahan menggantungkan gagasan-gagasan seperti keadilan dan ketidakadilannya  suatu  hukum, bergantung  kepada apakah hukum itu memberikan kebahagiaan kepada manusia atau  tidak. Kebahagiaan disini selayaknya dirasakan oleh setiap individu. Jika   tidak mungkin tercapai maka diupayakan agar kebahagiaan itu dinikmati oleh sebanyak mungkin individu dalam  masyarakat.</w:t>
      </w:r>
      <w:r w:rsidRPr="00924E5B">
        <w:rPr>
          <w:rStyle w:val="FootnoteReference"/>
          <w:rFonts w:ascii="Times New Roman" w:hAnsi="Times New Roman" w:cs="Times New Roman"/>
          <w:sz w:val="24"/>
          <w:szCs w:val="24"/>
        </w:rPr>
        <w:footnoteReference w:id="41"/>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Sehingga, teori utilitarianisme dalam tesis ini digunakan untuk menjamin bahwa setiap peraturan-peraturan yang dibuat harus memberikan kebahagiaan yang sebesar-besarnya dan mengurangi penderitaan. Jadi, setiap peraturan yang banyak memberikan kebahagiaan pada bagian terbesar kepada masyarakat akan dinilai sebagai peraturan yang baik.</w:t>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Kedua, teori “</w:t>
      </w:r>
      <w:r w:rsidRPr="00924E5B">
        <w:rPr>
          <w:rFonts w:ascii="Times New Roman" w:hAnsi="Times New Roman" w:cs="Times New Roman"/>
          <w:i/>
          <w:sz w:val="24"/>
          <w:szCs w:val="24"/>
        </w:rPr>
        <w:t>the Law of the non transferability of law</w:t>
      </w:r>
      <w:r w:rsidRPr="00924E5B">
        <w:rPr>
          <w:rFonts w:ascii="Times New Roman" w:hAnsi="Times New Roman" w:cs="Times New Roman"/>
          <w:sz w:val="24"/>
          <w:szCs w:val="24"/>
        </w:rPr>
        <w:t xml:space="preserve">”atau lebih dikenal dengan teori bekerjanya hukum yang dikemukakan oleh William J. Chambliss dan Robert B. Seidman. </w:t>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lastRenderedPageBreak/>
        <w:t>Teori bekerjanya hukum dalam masyarakat melibatkan 3 (tiga)  kemampuan dasar yaitu, pembuat hukum (undang-undang), birokrat pelaksana dan pemegang peran</w:t>
      </w:r>
      <w:r w:rsidRPr="00924E5B">
        <w:rPr>
          <w:rStyle w:val="FootnoteReference"/>
          <w:rFonts w:ascii="Times New Roman" w:hAnsi="Times New Roman" w:cs="Times New Roman"/>
          <w:sz w:val="24"/>
          <w:szCs w:val="24"/>
        </w:rPr>
        <w:footnoteReference w:id="42"/>
      </w:r>
      <w:r w:rsidRPr="00924E5B">
        <w:rPr>
          <w:rFonts w:ascii="Times New Roman" w:hAnsi="Times New Roman" w:cs="Times New Roman"/>
          <w:sz w:val="24"/>
          <w:szCs w:val="24"/>
        </w:rPr>
        <w:t xml:space="preserve"> :</w:t>
      </w:r>
    </w:p>
    <w:p w:rsidR="00EF784A" w:rsidRPr="00924E5B" w:rsidRDefault="00EF784A" w:rsidP="00EF784A">
      <w:pPr>
        <w:pStyle w:val="ListParagraph"/>
        <w:numPr>
          <w:ilvl w:val="1"/>
          <w:numId w:val="31"/>
        </w:numPr>
        <w:spacing w:after="0" w:line="480" w:lineRule="auto"/>
        <w:ind w:left="1134"/>
        <w:jc w:val="both"/>
        <w:rPr>
          <w:rFonts w:ascii="Times New Roman" w:hAnsi="Times New Roman" w:cs="Times New Roman"/>
          <w:sz w:val="24"/>
          <w:szCs w:val="24"/>
        </w:rPr>
      </w:pPr>
      <w:r w:rsidRPr="00924E5B">
        <w:rPr>
          <w:rFonts w:ascii="Times New Roman" w:hAnsi="Times New Roman" w:cs="Times New Roman"/>
          <w:sz w:val="24"/>
          <w:szCs w:val="24"/>
        </w:rPr>
        <w:t>Saksi-sanksi yang terdapat didalamnya.</w:t>
      </w:r>
    </w:p>
    <w:p w:rsidR="00EF784A" w:rsidRPr="00924E5B" w:rsidRDefault="00EF784A" w:rsidP="00EF784A">
      <w:pPr>
        <w:pStyle w:val="ListParagraph"/>
        <w:numPr>
          <w:ilvl w:val="1"/>
          <w:numId w:val="31"/>
        </w:numPr>
        <w:spacing w:after="0" w:line="480" w:lineRule="auto"/>
        <w:ind w:left="1134"/>
        <w:jc w:val="both"/>
        <w:rPr>
          <w:rFonts w:ascii="Times New Roman" w:hAnsi="Times New Roman" w:cs="Times New Roman"/>
          <w:sz w:val="24"/>
          <w:szCs w:val="24"/>
        </w:rPr>
      </w:pPr>
      <w:r w:rsidRPr="00924E5B">
        <w:rPr>
          <w:rFonts w:ascii="Times New Roman" w:hAnsi="Times New Roman" w:cs="Times New Roman"/>
          <w:sz w:val="24"/>
          <w:szCs w:val="24"/>
        </w:rPr>
        <w:t>Aktifitas dari lembaga-lembaga atau badan-badan pelaksana hukum.</w:t>
      </w:r>
    </w:p>
    <w:p w:rsidR="00EF784A" w:rsidRPr="00924E5B" w:rsidRDefault="00EF784A" w:rsidP="00EF784A">
      <w:pPr>
        <w:pStyle w:val="ListParagraph"/>
        <w:numPr>
          <w:ilvl w:val="1"/>
          <w:numId w:val="31"/>
        </w:numPr>
        <w:spacing w:after="0" w:line="480" w:lineRule="auto"/>
        <w:ind w:left="1134"/>
        <w:jc w:val="both"/>
        <w:rPr>
          <w:rFonts w:ascii="Times New Roman" w:hAnsi="Times New Roman" w:cs="Times New Roman"/>
          <w:sz w:val="24"/>
          <w:szCs w:val="24"/>
        </w:rPr>
      </w:pPr>
      <w:r w:rsidRPr="00924E5B">
        <w:rPr>
          <w:rFonts w:ascii="Times New Roman" w:hAnsi="Times New Roman" w:cs="Times New Roman"/>
          <w:sz w:val="24"/>
          <w:szCs w:val="24"/>
        </w:rPr>
        <w:t>Seluruh kekuatan sosial, politik dan lainnya yang bekerja atas diri pemegang peran itu.</w:t>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Robert B. Seidman dalam Esmi Warrasih</w:t>
      </w:r>
      <w:r w:rsidRPr="00924E5B">
        <w:rPr>
          <w:rStyle w:val="FootnoteReference"/>
          <w:rFonts w:ascii="Times New Roman" w:hAnsi="Times New Roman" w:cs="Times New Roman"/>
          <w:sz w:val="24"/>
          <w:szCs w:val="24"/>
        </w:rPr>
        <w:footnoteReference w:id="43"/>
      </w:r>
      <w:r w:rsidRPr="00924E5B">
        <w:rPr>
          <w:rFonts w:ascii="Times New Roman" w:hAnsi="Times New Roman" w:cs="Times New Roman"/>
          <w:sz w:val="24"/>
          <w:szCs w:val="24"/>
        </w:rPr>
        <w:t xml:space="preserve"> menyatakan tindakan  apapun yang diambil baik oleh pemegang peran, lembaga-lembaga pelaksana maupun pembuat undang-undang selalu berada dalam lingkup kompleksitas kekuatan-kekuatan sosial, budaya, ekonomi dan politik, dan lain-lain sebagainya. Seluruh kekuatan-kekuatan sosial itu selalu ikut bekerja dalam setiap upaya untuk memfungsikan peraturan-peraturan yang berlaku, menerapkan sanksi-sanksinya, dan dalam seluruh aktivitas lembaga-lembaga pelaksanaanya. Dengan demikian peranan yang ada pada akhirnya dijalankan oleh lembaga dan pranata hukum itu  merupakan  hasil  dari  bekerjanya  berbagai  macam  faktor.</w:t>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 xml:space="preserve">Penggunaan hukum sebagai sarana untuk melakukan rekayasa sosial bagi antar masyarakat dan masyarakat pejabat yang melibatkan penggunaan peraturan-peraturan yang dikeluarkan oleh pembuat hukum </w:t>
      </w:r>
      <w:r w:rsidRPr="00924E5B">
        <w:rPr>
          <w:rFonts w:ascii="Times New Roman" w:hAnsi="Times New Roman" w:cs="Times New Roman"/>
          <w:sz w:val="24"/>
          <w:szCs w:val="24"/>
        </w:rPr>
        <w:lastRenderedPageBreak/>
        <w:t xml:space="preserve">guna menimbulkan akibat-akibat pada peranan yang dilakukan oleh anggota masyarakat dan oleh pejabat (pemerintah). </w:t>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 xml:space="preserve">Salah satu faktor yang mempengaruhi usaha memanfaatkan hukum sebagai sarana untuk rekayasa masyarakat adalah kegiatan lembaga penegak hukum sebagai pejabat penerap sanksi. Lembaga penegak hukum tidak bekerja diruang hampa atau sterill, pekerjaannya dipengaruhi oleh berbagai faktor yang mendorongnya. Faktor-faktor tersebut yaitu norma primer yang mengaturnya, tuntutan masyarakat serta kekuatan sosial personal (termasuk budaya hukum, khususnya </w:t>
      </w:r>
      <w:r w:rsidRPr="00924E5B">
        <w:rPr>
          <w:rFonts w:ascii="Times New Roman" w:hAnsi="Times New Roman" w:cs="Times New Roman"/>
          <w:i/>
          <w:sz w:val="24"/>
          <w:szCs w:val="24"/>
        </w:rPr>
        <w:t>internal legal culture</w:t>
      </w:r>
      <w:r w:rsidRPr="00924E5B">
        <w:rPr>
          <w:rFonts w:ascii="Times New Roman" w:hAnsi="Times New Roman" w:cs="Times New Roman"/>
          <w:sz w:val="24"/>
          <w:szCs w:val="24"/>
        </w:rPr>
        <w:t>).</w:t>
      </w:r>
      <w:r w:rsidRPr="00924E5B">
        <w:rPr>
          <w:rStyle w:val="FootnoteReference"/>
          <w:rFonts w:ascii="Times New Roman" w:hAnsi="Times New Roman" w:cs="Times New Roman"/>
          <w:sz w:val="24"/>
          <w:szCs w:val="24"/>
        </w:rPr>
        <w:footnoteReference w:id="44"/>
      </w:r>
      <w:r w:rsidRPr="00924E5B">
        <w:rPr>
          <w:rFonts w:ascii="Times New Roman" w:hAnsi="Times New Roman" w:cs="Times New Roman"/>
          <w:sz w:val="24"/>
          <w:szCs w:val="24"/>
        </w:rPr>
        <w:t xml:space="preserve"> Hal ini menunjukkan bagaimana respon pemegang peran terhadap tuntutan dan tekanan yang berasal dari perorangan maupun dari masyarakat yang ditujukan terhadap pemegang peran tersebut. </w:t>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 xml:space="preserve">Keadaan tersebut juga berlaku bagi lembaga pembuat peraturan dan lembaga penerap sanksi. Sehingga, penggunaan teori bekerjanya hukum penting karena hukum tidak dapat dipahami dengan baik tanpa memperhatikan faktor-faktor sosial diluarnya yang berkaitan dengan penelitian ini, mengingat penelitian ini bertujuan untuk membandingkan antara </w:t>
      </w:r>
      <w:r w:rsidRPr="00924E5B">
        <w:rPr>
          <w:rFonts w:ascii="Times New Roman" w:hAnsi="Times New Roman" w:cs="Times New Roman"/>
          <w:i/>
          <w:sz w:val="24"/>
          <w:szCs w:val="24"/>
        </w:rPr>
        <w:t xml:space="preserve">das Sollen </w:t>
      </w:r>
      <w:r w:rsidRPr="00924E5B">
        <w:rPr>
          <w:rFonts w:ascii="Times New Roman" w:hAnsi="Times New Roman" w:cs="Times New Roman"/>
          <w:sz w:val="24"/>
          <w:szCs w:val="24"/>
        </w:rPr>
        <w:t xml:space="preserve">dengan </w:t>
      </w:r>
      <w:r w:rsidRPr="00924E5B">
        <w:rPr>
          <w:rFonts w:ascii="Times New Roman" w:hAnsi="Times New Roman" w:cs="Times New Roman"/>
          <w:i/>
          <w:sz w:val="24"/>
          <w:szCs w:val="24"/>
        </w:rPr>
        <w:t>das Sein</w:t>
      </w:r>
      <w:r w:rsidRPr="00924E5B">
        <w:rPr>
          <w:rFonts w:ascii="Times New Roman" w:hAnsi="Times New Roman" w:cs="Times New Roman"/>
          <w:sz w:val="24"/>
          <w:szCs w:val="24"/>
        </w:rPr>
        <w:t xml:space="preserve">, antara </w:t>
      </w:r>
      <w:r w:rsidRPr="00924E5B">
        <w:rPr>
          <w:rFonts w:ascii="Times New Roman" w:hAnsi="Times New Roman" w:cs="Times New Roman"/>
          <w:i/>
          <w:sz w:val="24"/>
          <w:szCs w:val="24"/>
        </w:rPr>
        <w:t xml:space="preserve">law in books </w:t>
      </w:r>
      <w:r w:rsidRPr="00924E5B">
        <w:rPr>
          <w:rFonts w:ascii="Times New Roman" w:hAnsi="Times New Roman" w:cs="Times New Roman"/>
          <w:sz w:val="24"/>
          <w:szCs w:val="24"/>
        </w:rPr>
        <w:t xml:space="preserve">dengan </w:t>
      </w:r>
      <w:r w:rsidRPr="00924E5B">
        <w:rPr>
          <w:rFonts w:ascii="Times New Roman" w:hAnsi="Times New Roman" w:cs="Times New Roman"/>
          <w:i/>
          <w:sz w:val="24"/>
          <w:szCs w:val="24"/>
        </w:rPr>
        <w:t>law in action</w:t>
      </w:r>
      <w:r w:rsidRPr="00924E5B">
        <w:rPr>
          <w:rFonts w:ascii="Times New Roman" w:hAnsi="Times New Roman" w:cs="Times New Roman"/>
          <w:sz w:val="24"/>
          <w:szCs w:val="24"/>
        </w:rPr>
        <w:t>-nya.</w:t>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 xml:space="preserve">Sehingga teori bekerjanya hukum dalam masyarakat dalam tesis ini untuk mengetahui pelaksanaan lisensi wajib paten dalam rangka alih teknologi pada perusahaan farmasi di Indonesia, mengungkapkan </w:t>
      </w:r>
      <w:r w:rsidRPr="00924E5B">
        <w:rPr>
          <w:rFonts w:ascii="Times New Roman" w:hAnsi="Times New Roman" w:cs="Times New Roman"/>
          <w:sz w:val="24"/>
          <w:szCs w:val="24"/>
        </w:rPr>
        <w:lastRenderedPageBreak/>
        <w:t>hambatan-hambatan yang ada didalamnya, serta menganalisa lebih mendalam mengenai faktor-faktor sosial yang mempengaruhinya.</w:t>
      </w:r>
    </w:p>
    <w:p w:rsidR="00EF784A" w:rsidRPr="00924E5B" w:rsidRDefault="00EF784A" w:rsidP="00EF784A">
      <w:pPr>
        <w:spacing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Konsep bekerjanya hukum oleh William J. Chambliss dan Robert B. Seidman dipakai guna membahas permasalahan dalam penelitian ini yang diragakan dengan bagan sebagai berikut :</w:t>
      </w:r>
    </w:p>
    <w:p w:rsidR="00EF784A" w:rsidRPr="00924E5B" w:rsidRDefault="00EF784A" w:rsidP="00EF784A">
      <w:pPr>
        <w:spacing w:after="0" w:line="240" w:lineRule="auto"/>
        <w:jc w:val="center"/>
        <w:rPr>
          <w:rFonts w:ascii="Times New Roman" w:hAnsi="Times New Roman" w:cs="Times New Roman"/>
          <w:b/>
          <w:sz w:val="24"/>
          <w:szCs w:val="24"/>
        </w:rPr>
      </w:pPr>
      <w:r w:rsidRPr="00924E5B">
        <w:rPr>
          <w:rFonts w:ascii="Times New Roman" w:hAnsi="Times New Roman" w:cs="Times New Roman"/>
          <w:b/>
          <w:sz w:val="24"/>
          <w:szCs w:val="24"/>
        </w:rPr>
        <w:t>Bagan 1.</w:t>
      </w:r>
    </w:p>
    <w:p w:rsidR="00EF784A" w:rsidRPr="00924E5B" w:rsidRDefault="00EF784A" w:rsidP="00EF784A">
      <w:pPr>
        <w:spacing w:after="0" w:line="240" w:lineRule="auto"/>
        <w:jc w:val="center"/>
        <w:rPr>
          <w:rFonts w:ascii="Times New Roman" w:hAnsi="Times New Roman" w:cs="Times New Roman"/>
          <w:b/>
          <w:sz w:val="24"/>
          <w:szCs w:val="24"/>
        </w:rPr>
      </w:pPr>
      <w:r w:rsidRPr="00924E5B">
        <w:rPr>
          <w:rFonts w:ascii="Times New Roman" w:hAnsi="Times New Roman" w:cs="Times New Roman"/>
          <w:b/>
          <w:sz w:val="24"/>
          <w:szCs w:val="24"/>
        </w:rPr>
        <w:t>Kerangka Pemikiran</w:t>
      </w:r>
    </w:p>
    <w:p w:rsidR="00EF784A" w:rsidRPr="00924E5B" w:rsidRDefault="00EF784A" w:rsidP="00EF784A">
      <w:pPr>
        <w:spacing w:after="0" w:line="240" w:lineRule="auto"/>
        <w:jc w:val="center"/>
        <w:rPr>
          <w:rFonts w:ascii="Times New Roman" w:hAnsi="Times New Roman" w:cs="Times New Roman"/>
          <w:b/>
          <w:sz w:val="24"/>
          <w:szCs w:val="24"/>
        </w:rPr>
      </w:pPr>
      <w:r w:rsidRPr="00924E5B">
        <w:rPr>
          <w:rFonts w:ascii="Times New Roman" w:hAnsi="Times New Roman" w:cs="Times New Roman"/>
          <w:b/>
          <w:sz w:val="24"/>
          <w:szCs w:val="24"/>
        </w:rPr>
        <w:t>Bekerjanya Hukum Oleh William J. Chambliss</w:t>
      </w:r>
    </w:p>
    <w:p w:rsidR="00EF784A" w:rsidRPr="00924E5B" w:rsidRDefault="00EF784A" w:rsidP="00EF784A">
      <w:pPr>
        <w:spacing w:after="0" w:line="240" w:lineRule="auto"/>
        <w:jc w:val="center"/>
        <w:rPr>
          <w:rFonts w:ascii="Times New Roman" w:hAnsi="Times New Roman" w:cs="Times New Roman"/>
          <w:b/>
          <w:sz w:val="24"/>
          <w:szCs w:val="24"/>
        </w:rPr>
      </w:pPr>
      <w:r w:rsidRPr="00924E5B">
        <w:rPr>
          <w:rFonts w:ascii="Times New Roman" w:hAnsi="Times New Roman" w:cs="Times New Roman"/>
          <w:b/>
          <w:sz w:val="24"/>
          <w:szCs w:val="24"/>
        </w:rPr>
        <w:t>dan Robert B. Seidman</w:t>
      </w:r>
      <w:r w:rsidRPr="00924E5B">
        <w:rPr>
          <w:rStyle w:val="FootnoteReference"/>
          <w:rFonts w:ascii="Times New Roman" w:hAnsi="Times New Roman" w:cs="Times New Roman"/>
          <w:b/>
          <w:sz w:val="24"/>
          <w:szCs w:val="24"/>
        </w:rPr>
        <w:footnoteReference w:id="45"/>
      </w:r>
    </w:p>
    <w:p w:rsidR="00EF784A" w:rsidRPr="00924E5B" w:rsidRDefault="00EF784A" w:rsidP="00EF784A">
      <w:pPr>
        <w:spacing w:after="0" w:line="240" w:lineRule="auto"/>
        <w:jc w:val="center"/>
        <w:rPr>
          <w:rFonts w:ascii="Times New Roman" w:hAnsi="Times New Roman" w:cs="Times New Roman"/>
          <w:b/>
          <w:sz w:val="24"/>
          <w:szCs w:val="24"/>
        </w:rPr>
      </w:pPr>
    </w:p>
    <w:p w:rsidR="00EF784A" w:rsidRPr="00924E5B" w:rsidRDefault="00EF784A" w:rsidP="00EF784A">
      <w:pPr>
        <w:spacing w:after="0" w:line="240" w:lineRule="auto"/>
        <w:ind w:left="709"/>
        <w:rPr>
          <w:rFonts w:ascii="Times New Roman" w:hAnsi="Times New Roman" w:cs="Times New Roman"/>
          <w:sz w:val="18"/>
          <w:szCs w:val="18"/>
        </w:rPr>
      </w:pPr>
    </w:p>
    <w:p w:rsidR="00EF784A" w:rsidRPr="00924E5B" w:rsidRDefault="00EF784A" w:rsidP="00EF784A">
      <w:pPr>
        <w:spacing w:after="0" w:line="240" w:lineRule="auto"/>
        <w:ind w:left="1429" w:firstLine="11"/>
        <w:rPr>
          <w:rFonts w:ascii="Times New Roman" w:hAnsi="Times New Roman" w:cs="Times New Roman"/>
          <w:sz w:val="18"/>
          <w:szCs w:val="18"/>
        </w:rPr>
      </w:pPr>
      <w:r w:rsidRPr="00924E5B">
        <w:rPr>
          <w:rFonts w:ascii="Times New Roman" w:hAnsi="Times New Roman" w:cs="Times New Roman"/>
          <w:sz w:val="18"/>
          <w:szCs w:val="18"/>
        </w:rPr>
        <w:t>KSP (Kekuatan Sosial dan Personal)</w:t>
      </w:r>
    </w:p>
    <w:p w:rsidR="00EF784A" w:rsidRPr="00924E5B" w:rsidRDefault="00EF784A" w:rsidP="00EF784A">
      <w:pPr>
        <w:spacing w:after="0" w:line="240" w:lineRule="auto"/>
        <w:ind w:left="709"/>
        <w:jc w:val="center"/>
        <w:rPr>
          <w:rFonts w:ascii="Times New Roman" w:hAnsi="Times New Roman" w:cs="Times New Roman"/>
          <w:b/>
          <w:sz w:val="24"/>
          <w:szCs w:val="24"/>
        </w:rPr>
      </w:pPr>
      <w:r>
        <w:rPr>
          <w:rFonts w:ascii="Times New Roman" w:hAnsi="Times New Roman" w:cs="Times New Roman"/>
          <w:b/>
          <w:noProof/>
          <w:sz w:val="24"/>
          <w:szCs w:val="24"/>
          <w:lang w:eastAsia="id-ID"/>
        </w:rPr>
        <mc:AlternateContent>
          <mc:Choice Requires="wpg">
            <w:drawing>
              <wp:anchor distT="0" distB="0" distL="114300" distR="114300" simplePos="0" relativeHeight="251656192" behindDoc="0" locked="0" layoutInCell="1" allowOverlap="1" wp14:anchorId="3B6AB28C" wp14:editId="0750860C">
                <wp:simplePos x="0" y="0"/>
                <wp:positionH relativeFrom="column">
                  <wp:posOffset>-11430</wp:posOffset>
                </wp:positionH>
                <wp:positionV relativeFrom="paragraph">
                  <wp:posOffset>11430</wp:posOffset>
                </wp:positionV>
                <wp:extent cx="4543425" cy="3505200"/>
                <wp:effectExtent l="19050" t="12700" r="19050" b="6350"/>
                <wp:wrapNone/>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43425" cy="3505200"/>
                          <a:chOff x="95" y="1524"/>
                          <a:chExt cx="45434" cy="35057"/>
                        </a:xfrm>
                      </wpg:grpSpPr>
                      <wps:wsp>
                        <wps:cNvPr id="32" name="Rectangle 16"/>
                        <wps:cNvSpPr>
                          <a:spLocks noChangeArrowheads="1"/>
                        </wps:cNvSpPr>
                        <wps:spPr bwMode="auto">
                          <a:xfrm>
                            <a:off x="95" y="5615"/>
                            <a:ext cx="9049" cy="4376"/>
                          </a:xfrm>
                          <a:prstGeom prst="rect">
                            <a:avLst/>
                          </a:prstGeom>
                          <a:solidFill>
                            <a:schemeClr val="bg1">
                              <a:lumMod val="100000"/>
                              <a:lumOff val="0"/>
                            </a:schemeClr>
                          </a:solidFill>
                          <a:ln w="25400">
                            <a:solidFill>
                              <a:schemeClr val="tx1">
                                <a:lumMod val="100000"/>
                                <a:lumOff val="0"/>
                              </a:schemeClr>
                            </a:solidFill>
                            <a:miter lim="800000"/>
                            <a:headEnd/>
                            <a:tailEnd/>
                          </a:ln>
                        </wps:spPr>
                        <wps:txbx>
                          <w:txbxContent>
                            <w:p w:rsidR="00EF784A" w:rsidRPr="00891A78" w:rsidRDefault="00EF784A" w:rsidP="00EF784A">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Masyarakat</w:t>
                              </w:r>
                            </w:p>
                          </w:txbxContent>
                        </wps:txbx>
                        <wps:bodyPr rot="0" vert="horz" wrap="square" lIns="91440" tIns="45720" rIns="91440" bIns="45720" anchor="ctr" anchorCtr="0" upright="1">
                          <a:noAutofit/>
                        </wps:bodyPr>
                      </wps:wsp>
                      <wps:wsp>
                        <wps:cNvPr id="33" name="Rectangle 17"/>
                        <wps:cNvSpPr>
                          <a:spLocks noChangeArrowheads="1"/>
                        </wps:cNvSpPr>
                        <wps:spPr bwMode="auto">
                          <a:xfrm>
                            <a:off x="13906" y="5619"/>
                            <a:ext cx="15145" cy="4382"/>
                          </a:xfrm>
                          <a:prstGeom prst="rect">
                            <a:avLst/>
                          </a:prstGeom>
                          <a:solidFill>
                            <a:schemeClr val="bg1">
                              <a:lumMod val="100000"/>
                              <a:lumOff val="0"/>
                            </a:schemeClr>
                          </a:solidFill>
                          <a:ln w="25400">
                            <a:solidFill>
                              <a:schemeClr val="tx1">
                                <a:lumMod val="100000"/>
                                <a:lumOff val="0"/>
                              </a:schemeClr>
                            </a:solidFill>
                            <a:miter lim="800000"/>
                            <a:headEnd/>
                            <a:tailEnd/>
                          </a:ln>
                        </wps:spPr>
                        <wps:txbx>
                          <w:txbxContent>
                            <w:p w:rsidR="00EF784A" w:rsidRPr="00891A78" w:rsidRDefault="00EF784A" w:rsidP="00EF784A">
                              <w:pPr>
                                <w:spacing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Lembaga Pembuat Undang-Undang</w:t>
                              </w:r>
                            </w:p>
                          </w:txbxContent>
                        </wps:txbx>
                        <wps:bodyPr rot="0" vert="horz" wrap="square" lIns="91440" tIns="45720" rIns="91440" bIns="45720" anchor="ctr" anchorCtr="0" upright="1">
                          <a:noAutofit/>
                        </wps:bodyPr>
                      </wps:wsp>
                      <wps:wsp>
                        <wps:cNvPr id="34" name="Rectangle 18"/>
                        <wps:cNvSpPr>
                          <a:spLocks noChangeArrowheads="1"/>
                        </wps:cNvSpPr>
                        <wps:spPr bwMode="auto">
                          <a:xfrm>
                            <a:off x="16954" y="22003"/>
                            <a:ext cx="8858" cy="6096"/>
                          </a:xfrm>
                          <a:prstGeom prst="rect">
                            <a:avLst/>
                          </a:prstGeom>
                          <a:solidFill>
                            <a:schemeClr val="bg1">
                              <a:lumMod val="100000"/>
                              <a:lumOff val="0"/>
                            </a:schemeClr>
                          </a:solidFill>
                          <a:ln w="25400">
                            <a:solidFill>
                              <a:schemeClr val="tx1">
                                <a:lumMod val="100000"/>
                                <a:lumOff val="0"/>
                              </a:schemeClr>
                            </a:solidFill>
                            <a:miter lim="800000"/>
                            <a:headEnd/>
                            <a:tailEnd/>
                          </a:ln>
                        </wps:spPr>
                        <wps:txbx>
                          <w:txbxContent>
                            <w:p w:rsidR="00EF784A" w:rsidRPr="00891A78" w:rsidRDefault="00EF784A" w:rsidP="00EF784A">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Lembaga Penerap Sanksi</w:t>
                              </w:r>
                            </w:p>
                          </w:txbxContent>
                        </wps:txbx>
                        <wps:bodyPr rot="0" vert="horz" wrap="square" lIns="91440" tIns="45720" rIns="91440" bIns="45720" anchor="ctr" anchorCtr="0" upright="1">
                          <a:noAutofit/>
                        </wps:bodyPr>
                      </wps:wsp>
                      <wps:wsp>
                        <wps:cNvPr id="35" name="Straight Arrow Connector 22"/>
                        <wps:cNvCnPr>
                          <a:cxnSpLocks noChangeShapeType="1"/>
                        </wps:cNvCnPr>
                        <wps:spPr bwMode="auto">
                          <a:xfrm>
                            <a:off x="21336" y="9999"/>
                            <a:ext cx="0" cy="12003"/>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36" name="Straight Arrow Connector 23"/>
                        <wps:cNvCnPr>
                          <a:cxnSpLocks noChangeShapeType="1"/>
                        </wps:cNvCnPr>
                        <wps:spPr bwMode="auto">
                          <a:xfrm>
                            <a:off x="9144" y="7524"/>
                            <a:ext cx="4762" cy="0"/>
                          </a:xfrm>
                          <a:prstGeom prst="straightConnector1">
                            <a:avLst/>
                          </a:prstGeom>
                          <a:noFill/>
                          <a:ln w="9525">
                            <a:solidFill>
                              <a:schemeClr val="dk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37" name="Straight Arrow Connector 24"/>
                        <wps:cNvCnPr>
                          <a:cxnSpLocks noChangeShapeType="1"/>
                        </wps:cNvCnPr>
                        <wps:spPr bwMode="auto">
                          <a:xfrm>
                            <a:off x="3048" y="9998"/>
                            <a:ext cx="13906" cy="15053"/>
                          </a:xfrm>
                          <a:prstGeom prst="straightConnector1">
                            <a:avLst/>
                          </a:prstGeom>
                          <a:noFill/>
                          <a:ln w="9525">
                            <a:solidFill>
                              <a:schemeClr val="dk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38" name="Rectangle 28"/>
                        <wps:cNvSpPr>
                          <a:spLocks noChangeArrowheads="1"/>
                        </wps:cNvSpPr>
                        <wps:spPr bwMode="auto">
                          <a:xfrm>
                            <a:off x="35433" y="21906"/>
                            <a:ext cx="10096" cy="6190"/>
                          </a:xfrm>
                          <a:prstGeom prst="rect">
                            <a:avLst/>
                          </a:prstGeom>
                          <a:solidFill>
                            <a:schemeClr val="bg1">
                              <a:lumMod val="100000"/>
                              <a:lumOff val="0"/>
                            </a:schemeClr>
                          </a:solidFill>
                          <a:ln w="25400">
                            <a:solidFill>
                              <a:schemeClr val="tx1">
                                <a:lumMod val="100000"/>
                                <a:lumOff val="0"/>
                              </a:schemeClr>
                            </a:solidFill>
                            <a:miter lim="800000"/>
                            <a:headEnd/>
                            <a:tailEnd/>
                          </a:ln>
                        </wps:spPr>
                        <wps:txbx>
                          <w:txbxContent>
                            <w:p w:rsidR="00EF784A" w:rsidRPr="00BF79FF" w:rsidRDefault="00EF784A" w:rsidP="00EF784A">
                              <w:pPr>
                                <w:spacing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Pemegang Peran</w:t>
                              </w:r>
                            </w:p>
                          </w:txbxContent>
                        </wps:txbx>
                        <wps:bodyPr rot="0" vert="horz" wrap="square" lIns="91440" tIns="45720" rIns="91440" bIns="45720" anchor="ctr" anchorCtr="0" upright="1">
                          <a:noAutofit/>
                        </wps:bodyPr>
                      </wps:wsp>
                      <wps:wsp>
                        <wps:cNvPr id="39" name="Straight Arrow Connector 34"/>
                        <wps:cNvCnPr>
                          <a:cxnSpLocks noChangeShapeType="1"/>
                        </wps:cNvCnPr>
                        <wps:spPr bwMode="auto">
                          <a:xfrm>
                            <a:off x="21478" y="10001"/>
                            <a:ext cx="19003" cy="11905"/>
                          </a:xfrm>
                          <a:prstGeom prst="straightConnector1">
                            <a:avLst/>
                          </a:prstGeom>
                          <a:noFill/>
                          <a:ln w="9525">
                            <a:solidFill>
                              <a:schemeClr val="dk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40" name="Straight Connector 39"/>
                        <wps:cNvCnPr/>
                        <wps:spPr bwMode="auto">
                          <a:xfrm flipV="1">
                            <a:off x="40481" y="8380"/>
                            <a:ext cx="0" cy="13526"/>
                          </a:xfrm>
                          <a:prstGeom prst="line">
                            <a:avLst/>
                          </a:prstGeom>
                          <a:noFill/>
                          <a:ln w="9525">
                            <a:solidFill>
                              <a:schemeClr val="dk1">
                                <a:lumMod val="95000"/>
                                <a:lumOff val="0"/>
                              </a:schemeClr>
                            </a:solidFill>
                            <a:prstDash val="dash"/>
                            <a:round/>
                            <a:headEnd/>
                            <a:tailEnd/>
                          </a:ln>
                          <a:extLst>
                            <a:ext uri="{909E8E84-426E-40DD-AFC4-6F175D3DCCD1}">
                              <a14:hiddenFill xmlns:a14="http://schemas.microsoft.com/office/drawing/2010/main">
                                <a:noFill/>
                              </a14:hiddenFill>
                            </a:ext>
                          </a:extLst>
                        </wps:spPr>
                        <wps:bodyPr/>
                      </wps:wsp>
                      <wps:wsp>
                        <wps:cNvPr id="42" name="Straight Arrow Connector 40"/>
                        <wps:cNvCnPr>
                          <a:cxnSpLocks noChangeShapeType="1"/>
                        </wps:cNvCnPr>
                        <wps:spPr bwMode="auto">
                          <a:xfrm flipH="1">
                            <a:off x="29051" y="8189"/>
                            <a:ext cx="11430" cy="0"/>
                          </a:xfrm>
                          <a:prstGeom prst="straightConnector1">
                            <a:avLst/>
                          </a:prstGeom>
                          <a:noFill/>
                          <a:ln w="9525">
                            <a:solidFill>
                              <a:schemeClr val="dk1">
                                <a:lumMod val="95000"/>
                                <a:lumOff val="0"/>
                              </a:schemeClr>
                            </a:solidFill>
                            <a:prstDash val="dash"/>
                            <a:round/>
                            <a:headEnd/>
                            <a:tailEnd type="triangle" w="med" len="med"/>
                          </a:ln>
                          <a:extLst>
                            <a:ext uri="{909E8E84-426E-40DD-AFC4-6F175D3DCCD1}">
                              <a14:hiddenFill xmlns:a14="http://schemas.microsoft.com/office/drawing/2010/main">
                                <a:noFill/>
                              </a14:hiddenFill>
                            </a:ext>
                          </a:extLst>
                        </wps:spPr>
                        <wps:bodyPr/>
                      </wps:wsp>
                      <wps:wsp>
                        <wps:cNvPr id="43" name="Straight Arrow Connector 43"/>
                        <wps:cNvCnPr>
                          <a:cxnSpLocks noChangeShapeType="1"/>
                        </wps:cNvCnPr>
                        <wps:spPr bwMode="auto">
                          <a:xfrm>
                            <a:off x="9906" y="8382"/>
                            <a:ext cx="4000" cy="0"/>
                          </a:xfrm>
                          <a:prstGeom prst="straightConnector1">
                            <a:avLst/>
                          </a:prstGeom>
                          <a:noFill/>
                          <a:ln w="9525">
                            <a:solidFill>
                              <a:schemeClr val="dk1">
                                <a:lumMod val="95000"/>
                                <a:lumOff val="0"/>
                              </a:schemeClr>
                            </a:solidFill>
                            <a:prstDash val="dash"/>
                            <a:round/>
                            <a:headEnd/>
                            <a:tailEnd type="triangle" w="med" len="med"/>
                          </a:ln>
                          <a:extLst>
                            <a:ext uri="{909E8E84-426E-40DD-AFC4-6F175D3DCCD1}">
                              <a14:hiddenFill xmlns:a14="http://schemas.microsoft.com/office/drawing/2010/main">
                                <a:noFill/>
                              </a14:hiddenFill>
                            </a:ext>
                          </a:extLst>
                        </wps:spPr>
                        <wps:bodyPr/>
                      </wps:wsp>
                      <wps:wsp>
                        <wps:cNvPr id="44" name="Straight Connector 45"/>
                        <wps:cNvCnPr/>
                        <wps:spPr bwMode="auto">
                          <a:xfrm>
                            <a:off x="9906" y="8381"/>
                            <a:ext cx="0" cy="17622"/>
                          </a:xfrm>
                          <a:prstGeom prst="line">
                            <a:avLst/>
                          </a:prstGeom>
                          <a:noFill/>
                          <a:ln w="9525">
                            <a:solidFill>
                              <a:schemeClr val="dk1">
                                <a:lumMod val="95000"/>
                                <a:lumOff val="0"/>
                              </a:schemeClr>
                            </a:solidFill>
                            <a:prstDash val="dash"/>
                            <a:round/>
                            <a:headEnd/>
                            <a:tailEnd/>
                          </a:ln>
                          <a:extLst>
                            <a:ext uri="{909E8E84-426E-40DD-AFC4-6F175D3DCCD1}">
                              <a14:hiddenFill xmlns:a14="http://schemas.microsoft.com/office/drawing/2010/main">
                                <a:noFill/>
                              </a14:hiddenFill>
                            </a:ext>
                          </a:extLst>
                        </wps:spPr>
                        <wps:bodyPr/>
                      </wps:wsp>
                      <wps:wsp>
                        <wps:cNvPr id="45" name="Straight Arrow Connector 47"/>
                        <wps:cNvCnPr>
                          <a:cxnSpLocks noChangeShapeType="1"/>
                        </wps:cNvCnPr>
                        <wps:spPr bwMode="auto">
                          <a:xfrm>
                            <a:off x="25908" y="27134"/>
                            <a:ext cx="9525" cy="0"/>
                          </a:xfrm>
                          <a:prstGeom prst="straightConnector1">
                            <a:avLst/>
                          </a:prstGeom>
                          <a:noFill/>
                          <a:ln w="9525">
                            <a:solidFill>
                              <a:schemeClr val="dk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47" name="Straight Arrow Connector 52"/>
                        <wps:cNvCnPr>
                          <a:cxnSpLocks noChangeShapeType="1"/>
                        </wps:cNvCnPr>
                        <wps:spPr bwMode="auto">
                          <a:xfrm flipV="1">
                            <a:off x="22288" y="28286"/>
                            <a:ext cx="0" cy="5804"/>
                          </a:xfrm>
                          <a:prstGeom prst="straightConnector1">
                            <a:avLst/>
                          </a:prstGeom>
                          <a:noFill/>
                          <a:ln w="9525">
                            <a:solidFill>
                              <a:schemeClr val="dk1">
                                <a:lumMod val="95000"/>
                                <a:lumOff val="0"/>
                              </a:schemeClr>
                            </a:solidFill>
                            <a:prstDash val="dash"/>
                            <a:round/>
                            <a:headEnd/>
                            <a:tailEnd type="triangle" w="med" len="med"/>
                          </a:ln>
                          <a:extLst>
                            <a:ext uri="{909E8E84-426E-40DD-AFC4-6F175D3DCCD1}">
                              <a14:hiddenFill xmlns:a14="http://schemas.microsoft.com/office/drawing/2010/main">
                                <a:noFill/>
                              </a14:hiddenFill>
                            </a:ext>
                          </a:extLst>
                        </wps:spPr>
                        <wps:bodyPr/>
                      </wps:wsp>
                      <wps:wsp>
                        <wps:cNvPr id="48" name="Straight Connector 53"/>
                        <wps:cNvCnPr/>
                        <wps:spPr bwMode="auto">
                          <a:xfrm>
                            <a:off x="22288" y="33993"/>
                            <a:ext cx="18193" cy="0"/>
                          </a:xfrm>
                          <a:prstGeom prst="line">
                            <a:avLst/>
                          </a:prstGeom>
                          <a:noFill/>
                          <a:ln w="9525">
                            <a:solidFill>
                              <a:schemeClr val="dk1">
                                <a:lumMod val="95000"/>
                                <a:lumOff val="0"/>
                              </a:schemeClr>
                            </a:solidFill>
                            <a:prstDash val="dash"/>
                            <a:round/>
                            <a:headEnd/>
                            <a:tailEnd/>
                          </a:ln>
                          <a:extLst>
                            <a:ext uri="{909E8E84-426E-40DD-AFC4-6F175D3DCCD1}">
                              <a14:hiddenFill xmlns:a14="http://schemas.microsoft.com/office/drawing/2010/main">
                                <a:noFill/>
                              </a14:hiddenFill>
                            </a:ext>
                          </a:extLst>
                        </wps:spPr>
                        <wps:bodyPr/>
                      </wps:wsp>
                      <wps:wsp>
                        <wps:cNvPr id="49" name="Straight Connector 54"/>
                        <wps:cNvCnPr/>
                        <wps:spPr bwMode="auto">
                          <a:xfrm flipV="1">
                            <a:off x="40481" y="29424"/>
                            <a:ext cx="0" cy="4569"/>
                          </a:xfrm>
                          <a:prstGeom prst="line">
                            <a:avLst/>
                          </a:prstGeom>
                          <a:noFill/>
                          <a:ln w="9525">
                            <a:solidFill>
                              <a:schemeClr val="dk1">
                                <a:lumMod val="95000"/>
                                <a:lumOff val="0"/>
                              </a:schemeClr>
                            </a:solidFill>
                            <a:prstDash val="dash"/>
                            <a:round/>
                            <a:headEnd/>
                            <a:tailEnd/>
                          </a:ln>
                          <a:extLst>
                            <a:ext uri="{909E8E84-426E-40DD-AFC4-6F175D3DCCD1}">
                              <a14:hiddenFill xmlns:a14="http://schemas.microsoft.com/office/drawing/2010/main">
                                <a:noFill/>
                              </a14:hiddenFill>
                            </a:ext>
                          </a:extLst>
                        </wps:spPr>
                        <wps:bodyPr/>
                      </wps:wsp>
                      <wps:wsp>
                        <wps:cNvPr id="50" name="Straight Arrow Connector 55"/>
                        <wps:cNvCnPr>
                          <a:cxnSpLocks noChangeShapeType="1"/>
                        </wps:cNvCnPr>
                        <wps:spPr bwMode="auto">
                          <a:xfrm flipV="1">
                            <a:off x="20478" y="28096"/>
                            <a:ext cx="0" cy="8485"/>
                          </a:xfrm>
                          <a:prstGeom prst="straightConnector1">
                            <a:avLst/>
                          </a:prstGeom>
                          <a:noFill/>
                          <a:ln w="9525">
                            <a:solidFill>
                              <a:schemeClr val="dk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51" name="Straight Arrow Connector 56"/>
                        <wps:cNvCnPr>
                          <a:cxnSpLocks noChangeShapeType="1"/>
                        </wps:cNvCnPr>
                        <wps:spPr bwMode="auto">
                          <a:xfrm flipV="1">
                            <a:off x="41338" y="29420"/>
                            <a:ext cx="0" cy="7161"/>
                          </a:xfrm>
                          <a:prstGeom prst="straightConnector1">
                            <a:avLst/>
                          </a:prstGeom>
                          <a:noFill/>
                          <a:ln w="9525">
                            <a:solidFill>
                              <a:schemeClr val="dk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52" name="Straight Arrow Connector 57"/>
                        <wps:cNvCnPr>
                          <a:cxnSpLocks noChangeShapeType="1"/>
                        </wps:cNvCnPr>
                        <wps:spPr bwMode="auto">
                          <a:xfrm>
                            <a:off x="19716" y="1524"/>
                            <a:ext cx="0" cy="3904"/>
                          </a:xfrm>
                          <a:prstGeom prst="straightConnector1">
                            <a:avLst/>
                          </a:prstGeom>
                          <a:noFill/>
                          <a:ln w="9525">
                            <a:solidFill>
                              <a:schemeClr val="dk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id="Group 31" o:spid="_x0000_s1026" style="position:absolute;left:0;text-align:left;margin-left:-.9pt;margin-top:.9pt;width:357.75pt;height:276pt;z-index:251656192;mso-width-relative:margin;mso-height-relative:margin" coordorigin="95,1524" coordsize="45434,350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">
                <v:rect id="Rectangle 16" o:spid="_x0000_s1027" style="position:absolute;left:95;top:5615;width:9049;height:43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5/V8QA&#10;AADbAAAADwAAAGRycy9kb3ducmV2LnhtbESPT2vCQBTE70K/w/KE3nRjSkWiq5SW0tKDYCK0x0f2&#10;maTJvg3ZzZ9++64geBxmfjPM7jCZRgzUucqygtUyAkGcW11xoeCcvS82IJxH1thYJgV/5OCwf5jt&#10;MNF25BMNqS9EKGGXoILS+zaR0uUlGXRL2xIH72I7gz7IrpC6wzGUm0bGUbSWBisOCyW29FpSXqe9&#10;UfB0rH9OUrbpR2+ev+u3368iS1Gpx/n0sgXhafL38I3+1IGL4fol/AC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Of1fEAAAA2wAAAA8AAAAAAAAAAAAAAAAAmAIAAGRycy9k&#10;b3ducmV2LnhtbFBLBQYAAAAABAAEAPUAAACJAwAAAAA=&#10;" fillcolor="white [3212]" strokecolor="black [3213]" strokeweight="2pt">
                  <v:textbox>
                    <w:txbxContent>
                      <w:p w:rsidR="00EF784A" w:rsidRPr="00891A78" w:rsidRDefault="00EF784A" w:rsidP="00EF784A">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Masyarakat</w:t>
                        </w:r>
                      </w:p>
                    </w:txbxContent>
                  </v:textbox>
                </v:rect>
                <v:rect id="Rectangle 17" o:spid="_x0000_s1028" style="position:absolute;left:13906;top:5619;width:15145;height:4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LazMIA&#10;AADbAAAADwAAAGRycy9kb3ducmV2LnhtbESPQYvCMBSE74L/ITzBm6auKFKNsriIsgfBVtg9Pppn&#10;223zUpqo3X9vBMHjMPPNMKtNZ2pxo9aVlhVMxhEI4szqknMF53Q3WoBwHlljbZkU/JODzbrfW2Gs&#10;7Z1PdEt8LkIJuxgVFN43sZQuK8igG9uGOHgX2xr0Qba51C3eQ7mp5UcUzaXBksNCgQ1tC8qq5GoU&#10;TI/V70nKJtlfzeyn+vr7ztMElRoOus8lCE+df4df9EEHbgrPL+EH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wtrMwgAAANsAAAAPAAAAAAAAAAAAAAAAAJgCAABkcnMvZG93&#10;bnJldi54bWxQSwUGAAAAAAQABAD1AAAAhwMAAAAA&#10;" fillcolor="white [3212]" strokecolor="black [3213]" strokeweight="2pt">
                  <v:textbox>
                    <w:txbxContent>
                      <w:p w:rsidR="00EF784A" w:rsidRPr="00891A78" w:rsidRDefault="00EF784A" w:rsidP="00EF784A">
                        <w:pPr>
                          <w:spacing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Lembaga Pembuat Undang-Undang</w:t>
                        </w:r>
                      </w:p>
                    </w:txbxContent>
                  </v:textbox>
                </v:rect>
                <v:rect id="Rectangle 18" o:spid="_x0000_s1029" style="position:absolute;left:16954;top:22003;width:8858;height:6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tCuMMA&#10;AADbAAAADwAAAGRycy9kb3ducmV2LnhtbESPQYvCMBSE7wv+h/CEva2propUo4jLouxBsAp6fDTP&#10;trZ5KU3U+u83guBxmPlmmNmiNZW4UeMKywr6vQgEcWp1wZmCw/73awLCeWSNlWVS8CAHi3nnY4ax&#10;tnfe0S3xmQgl7GJUkHtfx1K6NCeDrmdr4uCdbWPQB9lkUjd4D+WmkoMoGkuDBYeFHGta5ZSWydUo&#10;+N6Wp52UdbK+mtGx/Ln8ZfsElfrstsspCE+tf4df9EYHbgjPL+EH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tCuMMAAADbAAAADwAAAAAAAAAAAAAAAACYAgAAZHJzL2Rv&#10;d25yZXYueG1sUEsFBgAAAAAEAAQA9QAAAIgDAAAAAA==&#10;" fillcolor="white [3212]" strokecolor="black [3213]" strokeweight="2pt">
                  <v:textbox>
                    <w:txbxContent>
                      <w:p w:rsidR="00EF784A" w:rsidRPr="00891A78" w:rsidRDefault="00EF784A" w:rsidP="00EF784A">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Lembaga Penerap Sanksi</w:t>
                        </w:r>
                      </w:p>
                    </w:txbxContent>
                  </v:textbox>
                </v:rect>
                <v:shapetype id="_x0000_t32" coordsize="21600,21600" o:spt="32" o:oned="t" path="m,l21600,21600e" filled="f">
                  <v:path arrowok="t" fillok="f" o:connecttype="none"/>
                  <o:lock v:ext="edit" shapetype="t"/>
                </v:shapetype>
                <v:shape id="Straight Arrow Connector 22" o:spid="_x0000_s1030" type="#_x0000_t32" style="position:absolute;left:21336;top:9999;width:0;height:120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pnb8UAAADbAAAADwAAAGRycy9kb3ducmV2LnhtbESPQUsDMRSE70L/Q3iF3my2SkXWpsVW&#10;hNJT3Sri7bF5blY3L9sk3d3++6YgeBxm5htmsRpsIzryoXasYDbNQBCXTtdcKXg/vN4+gggRWWPj&#10;mBScKcBqObpZYK5dz2/UFbESCcIhRwUmxjaXMpSGLIapa4mT9+28xZikr6T22Ce4beRdlj1IizWn&#10;BYMtbQyVv8XJKmi6XX/8OP0czcu+OxSbzy+z9q1Sk/Hw/AQi0hD/w3/trVZwP4frl/QD5PI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lpnb8UAAADbAAAADwAAAAAAAAAA&#10;AAAAAAChAgAAZHJzL2Rvd25yZXYueG1sUEsFBgAAAAAEAAQA+QAAAJMDAAAAAA==&#10;" strokecolor="black [3213]">
                  <v:stroke endarrow="block"/>
                </v:shape>
                <v:shape id="Straight Arrow Connector 23" o:spid="_x0000_s1031" type="#_x0000_t32" style="position:absolute;left:9144;top:7524;width:476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QwqcAAAADbAAAADwAAAGRycy9kb3ducmV2LnhtbESP3YrCMBSE7xd8h3AEb0RTXZGlGkWE&#10;hXq5ug9waI5NsTkpSfqzb28EYS+HmfmG2R9H24iefKgdK1gtMxDEpdM1Vwp+b9+LLxAhImtsHJOC&#10;PwpwPEw+9phrN/AP9ddYiQThkKMCE2ObSxlKQxbD0rXEybs7bzEm6SupPQ4Jbhu5zrKttFhzWjDY&#10;0tlQ+bh2VoHr2Vw2cxsfsitvJ+yK8+ALpWbT8bQDEWmM/+F3u9AKPrfw+pJ+gDw8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5UMKnAAAAA2wAAAA8AAAAAAAAAAAAAAAAA&#10;oQIAAGRycy9kb3ducmV2LnhtbFBLBQYAAAAABAAEAPkAAACOAwAAAAA=&#10;" strokecolor="black [3040]">
                  <v:stroke endarrow="block"/>
                </v:shape>
                <v:shape id="Straight Arrow Connector 24" o:spid="_x0000_s1032" type="#_x0000_t32" style="position:absolute;left:3048;top:9998;width:13906;height:150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iVMsEAAADbAAAADwAAAGRycy9kb3ducmV2LnhtbESP3WoCMRSE7wu+QzhCb4pmbUVlNYoI&#10;he2lPw9w2Bw3i5uTJcn+9O2bguDlMDPfMLvDaBvRkw+1YwWLeQaCuHS65krB7fo924AIEVlj45gU&#10;/FKAw37ytsNcu4HP1F9iJRKEQ44KTIxtLmUoDVkMc9cSJ+/uvMWYpK+k9jgkuG3kZ5atpMWa04LB&#10;lk6Gyselswpcz+Zn+WHjQ3bl9YhdcRp8odT7dDxuQUQa4yv8bBdawdca/r+kHyD3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GJUywQAAANsAAAAPAAAAAAAAAAAAAAAA&#10;AKECAABkcnMvZG93bnJldi54bWxQSwUGAAAAAAQABAD5AAAAjwMAAAAA&#10;" strokecolor="black [3040]">
                  <v:stroke endarrow="block"/>
                </v:shape>
                <v:rect id="Rectangle 28" o:spid="_x0000_s1033" style="position:absolute;left:35433;top:21906;width:10096;height:61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ZIvcEA&#10;AADbAAAADwAAAGRycy9kb3ducmV2LnhtbERPTWvCQBC9F/oflin0VjetWCS6htJSLB4EY6Eeh+yY&#10;xGRnQ3aj8d87B6HHx/teZqNr1Zn6UHs28DpJQBEX3tZcGvjdf7/MQYWIbLH1TAauFCBbPT4sMbX+&#10;wjs657FUEsIhRQNVjF2qdSgqchgmviMW7uh7h1FgX2rb40XCXavfkuRdO6xZGirs6LOioskHZ2C6&#10;bQ47rbt8PbjZX/N12pT7HI15fho/FqAijfFffHf/WPHJWPkiP0Cvb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BmSL3BAAAA2wAAAA8AAAAAAAAAAAAAAAAAmAIAAGRycy9kb3du&#10;cmV2LnhtbFBLBQYAAAAABAAEAPUAAACGAwAAAAA=&#10;" fillcolor="white [3212]" strokecolor="black [3213]" strokeweight="2pt">
                  <v:textbox>
                    <w:txbxContent>
                      <w:p w:rsidR="00EF784A" w:rsidRPr="00BF79FF" w:rsidRDefault="00EF784A" w:rsidP="00EF784A">
                        <w:pPr>
                          <w:spacing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Pemegang Peran</w:t>
                        </w:r>
                      </w:p>
                    </w:txbxContent>
                  </v:textbox>
                </v:rect>
                <v:shape id="Straight Arrow Connector 34" o:spid="_x0000_s1034" type="#_x0000_t32" style="position:absolute;left:21478;top:10001;width:19003;height:119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uk28EAAADbAAAADwAAAGRycy9kb3ducmV2LnhtbESP3WoCMRSE7wu+QzhCb4pmbUV0NYoI&#10;he2lPw9w2Bw3i5uTJcn+9O2bguDlMDPfMLvDaBvRkw+1YwWLeQaCuHS65krB7fo9W4MIEVlj45gU&#10;/FKAw37ytsNcu4HP1F9iJRKEQ44KTIxtLmUoDVkMc9cSJ+/uvMWYpK+k9jgkuG3kZ5atpMWa04LB&#10;lk6Gyselswpcz+Zn+WHjQ3bl9YhdcRp8odT7dDxuQUQa4yv8bBdawdcG/r+kHyD3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y6TbwQAAANsAAAAPAAAAAAAAAAAAAAAA&#10;AKECAABkcnMvZG93bnJldi54bWxQSwUGAAAAAAQABAD5AAAAjwMAAAAA&#10;" strokecolor="black [3040]">
                  <v:stroke endarrow="block"/>
                </v:shape>
                <v:line id="Straight Connector 39" o:spid="_x0000_s1035" style="position:absolute;flip:y;visibility:visible;mso-wrap-style:square" from="40481,8380" to="40481,21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INSrsAAADbAAAADwAAAGRycy9kb3ducmV2LnhtbERPSwrCMBDdC94hjOBOUz+IVKOoIAhu&#10;1HqAoZk2xWZSmqj19mYhuHy8/3rb2Vq8qPWVYwWTcQKCOHe64lLBPTuOliB8QNZYOyYFH/Kw3fR7&#10;a0y1e/OVXrdQihjCPkUFJoQmldLnhiz6sWuII1e41mKIsC2lbvEdw20tp0mykBYrjg0GGzoYyh+3&#10;p1Vw2Wd37PxplrunK2xxLk3FF6WGg263AhGoC3/xz33SCuZxffwSf4DcfAE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COIg1KuwAAANsAAAAPAAAAAAAAAAAAAAAAAKECAABk&#10;cnMvZG93bnJldi54bWxQSwUGAAAAAAQABAD5AAAAiQMAAAAA&#10;" strokecolor="black [3040]">
                  <v:stroke dashstyle="dash"/>
                </v:line>
                <v:shape id="Straight Arrow Connector 40" o:spid="_x0000_s1036" type="#_x0000_t32" style="position:absolute;left:29051;top:8189;width:1143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vm/sMAAADbAAAADwAAAGRycy9kb3ducmV2LnhtbESPQYvCMBCF74L/IYywF9HUuopUo4gg&#10;eBBhXb0PzdhWm0ltsrb+eyMIe3y8ed+bt1i1phQPql1hWcFoGIEgTq0uOFNw+t0OZiCcR9ZYWiYF&#10;T3KwWnY7C0y0bfiHHkefiQBhl6CC3PsqkdKlORl0Q1sRB+9ia4M+yDqTusYmwE0p4yiaSoMFh4Yc&#10;K9rklN6Ofya8Mbmf2/F5ez8002bd35xkfN1Lpb567XoOwlPr/48/6Z1W8B3De0sAgF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7b5v7DAAAA2wAAAA8AAAAAAAAAAAAA&#10;AAAAoQIAAGRycy9kb3ducmV2LnhtbFBLBQYAAAAABAAEAPkAAACRAwAAAAA=&#10;" strokecolor="black [3040]">
                  <v:stroke dashstyle="dash" endarrow="block"/>
                </v:shape>
                <v:shape id="Straight Arrow Connector 43" o:spid="_x0000_s1037" type="#_x0000_t32" style="position:absolute;left:9906;top:8382;width:40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fvDMUAAADbAAAADwAAAGRycy9kb3ducmV2LnhtbESP0WrCQBRE34X+w3ILvpmNVaxGVykF&#10;oVAqNvoB1+w1mzZ7N81uNe3Xu4Lg4zAzZ5jFqrO1OFHrK8cKhkkKgrhwuuJSwX63HkxB+ICssXZM&#10;Cv7Iw2r50Ftgpt2ZP+mUh1JECPsMFZgQmkxKXxiy6BPXEEfv6FqLIcq2lLrFc4TbWj6l6URarDgu&#10;GGzo1VDxnf9aBWsdfsbP5cfGHL/qfLb178P/6qBU/7F7mYMI1IV7+NZ+0wrGI7h+iT9ALi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UfvDMUAAADbAAAADwAAAAAAAAAA&#10;AAAAAAChAgAAZHJzL2Rvd25yZXYueG1sUEsFBgAAAAAEAAQA+QAAAJMDAAAAAA==&#10;" strokecolor="black [3040]">
                  <v:stroke dashstyle="dash" endarrow="block"/>
                </v:shape>
                <v:line id="Straight Connector 45" o:spid="_x0000_s1038" style="position:absolute;visibility:visible;mso-wrap-style:square" from="9906,8381" to="9906,26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4/fZcAAAADbAAAADwAAAGRycy9kb3ducmV2LnhtbESPQYvCMBSE74L/ITzBi2i6UkSrUUQQ&#10;9bjqxdsjebbF5qU0Wa3+eiMseBxm5htmsWptJe7U+NKxgp9RAoJYO1NyruB82g6nIHxANlg5JgVP&#10;8rBadjsLzIx78C/djyEXEcI+QwVFCHUmpdcFWfQjVxNH7+oaiyHKJpemwUeE20qOk2QiLZYcFwqs&#10;aVOQvh3/rIILyfS0G+yfL56NkxqNxsNOK9Xvtes5iEBt+Ib/23ujIE3h8yX+ALl8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P32XAAAAA2wAAAA8AAAAAAAAAAAAAAAAA&#10;oQIAAGRycy9kb3ducmV2LnhtbFBLBQYAAAAABAAEAPkAAACOAwAAAAA=&#10;" strokecolor="black [3040]">
                  <v:stroke dashstyle="dash"/>
                </v:line>
                <v:shape id="Straight Arrow Connector 47" o:spid="_x0000_s1039" type="#_x0000_t32" style="position:absolute;left:25908;top:27134;width:952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Ddo8AAAADbAAAADwAAAGRycy9kb3ducmV2LnhtbESP3YrCMBSE7wXfIRxhb0RTF12kGkUE&#10;oXup7gMcmmNTbE5Kkv749mZhYS+HmfmG2R9H24iefKgdK1gtMxDEpdM1Vwp+7pfFFkSIyBobx6Tg&#10;RQGOh+lkj7l2A1+pv8VKJAiHHBWYGNtcylAashiWriVO3sN5izFJX0ntcUhw28jPLPuSFmtOCwZb&#10;Ohsqn7fOKnA9m+/13Man7Mr7CbviPPhCqY/ZeNqBiDTG//Bfu9AK1hv4/ZJ+gDy8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aA3aPAAAAA2wAAAA8AAAAAAAAAAAAAAAAA&#10;oQIAAGRycy9kb3ducmV2LnhtbFBLBQYAAAAABAAEAPkAAACOAwAAAAA=&#10;" strokecolor="black [3040]">
                  <v:stroke endarrow="block"/>
                </v:shape>
                <v:shape id="Straight Arrow Connector 52" o:spid="_x0000_s1040" type="#_x0000_t32" style="position:absolute;left:22288;top:28286;width:0;height:580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xFZsUAAADbAAAADwAAAGRycy9kb3ducmV2LnhtbESPQWvCQBCF7wX/wzIFL0U3plYldRUJ&#10;BHooglbvQ3ZM0mZnY3ZN4r93C4UeH2/e9+att4OpRUetqywrmE0jEMS51RUXCk5f2WQFwnlkjbVl&#10;UnAnB9vN6GmNibY9H6g7+kIECLsEFZTeN4mULi/JoJvahjh4F9sa9EG2hdQt9gFuahlH0UIarDg0&#10;lNhQWlL+c7yZ8Mbb9Ty8nrPrvl/0u5f0JOPvT6nU+HnYvYPwNPj/47/0h1YwX8LvlgAAuXk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qxFZsUAAADbAAAADwAAAAAAAAAA&#10;AAAAAAChAgAAZHJzL2Rvd25yZXYueG1sUEsFBgAAAAAEAAQA+QAAAJMDAAAAAA==&#10;" strokecolor="black [3040]">
                  <v:stroke dashstyle="dash" endarrow="block"/>
                </v:shape>
                <v:line id="Straight Connector 53" o:spid="_x0000_s1041" style="position:absolute;visibility:visible;mso-wrap-style:square" from="22288,33993" to="40481,33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LVYLwAAADbAAAADwAAAGRycy9kb3ducmV2LnhtbERPuwrCMBTdBf8hXMFFNFVEtBpFBFFH&#10;H4vbJbm2xeamNFGrX28GwfFw3otVY0vxpNoXjhUMBwkIYu1MwZmCy3nbn4LwAdlg6ZgUvMnDatlu&#10;LTA17sVHep5CJmII+xQV5CFUqZRe52TRD1xFHLmbqy2GCOtMmhpfMdyWcpQkE2mx4NiQY0WbnPT9&#10;9LAKriTH511v//7wbJRUaDQedlqpbqdZz0EEasJf/HPvjYJxHBu/xB8gl1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vsLVYLwAAADbAAAADwAAAAAAAAAAAAAAAAChAgAA&#10;ZHJzL2Rvd25yZXYueG1sUEsFBgAAAAAEAAQA+QAAAIoDAAAAAA==&#10;" strokecolor="black [3040]">
                  <v:stroke dashstyle="dash"/>
                </v:line>
                <v:line id="Straight Connector 54" o:spid="_x0000_s1042" style="position:absolute;flip:y;visibility:visible;mso-wrap-style:square" from="40481,29424" to="40481,33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ik178AAADbAAAADwAAAGRycy9kb3ducmV2LnhtbESP3arCMBCE7w/4DmEF746pP4hWo6gg&#10;CN749wBLs22KzaY0UevbG0HwcpiZb5jFqrWVeFDjS8cKBv0EBHHmdMmFgutl9z8F4QOyxsoxKXiR&#10;h9Wy87fAVLsnn+hxDoWIEPYpKjAh1KmUPjNk0fddTRy93DUWQ5RNIXWDzwi3lRwmyURaLDkuGKxp&#10;ayi7ne9WwXFzuWLr96PM3V1u80NhSj4q1eu26zmIQG34hb/tvVYwnsHnS/wBcvkG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xik178AAADbAAAADwAAAAAAAAAAAAAAAACh&#10;AgAAZHJzL2Rvd25yZXYueG1sUEsFBgAAAAAEAAQA+QAAAI0DAAAAAA==&#10;" strokecolor="black [3040]">
                  <v:stroke dashstyle="dash"/>
                </v:line>
                <v:shape id="Straight Arrow Connector 55" o:spid="_x0000_s1043" type="#_x0000_t32" style="position:absolute;left:20478;top:28096;width:0;height:848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8xi8EAAADbAAAADwAAAGRycy9kb3ducmV2LnhtbERPy2rCQBTdC/7DcAvudKLQUFInIgVB&#10;7KI0EdrlJXPzqJk7ITMm4993FoUuD+e9PwTTi4lG11lWsN0kIIgrqztuFFzL0/oFhPPIGnvLpOBB&#10;Dg75crHHTNuZP2kqfCNiCLsMFbTeD5mUrmrJoNvYgThytR0N+gjHRuoR5xhuerlLklQa7Dg2tDjQ&#10;W0vVrbgbBZevn7qU1y6gKUJ6eU9OH/33VqnVUzi+gvAU/L/4z33WCp7j+vgl/gCZ/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2fzGLwQAAANsAAAAPAAAAAAAAAAAAAAAA&#10;AKECAABkcnMvZG93bnJldi54bWxQSwUGAAAAAAQABAD5AAAAjwMAAAAA&#10;" strokecolor="black [3040]">
                  <v:stroke endarrow="block"/>
                </v:shape>
                <v:shape id="Straight Arrow Connector 56" o:spid="_x0000_s1044" type="#_x0000_t32" style="position:absolute;left:41338;top:29420;width:0;height:716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OUEMQAAADbAAAADwAAAGRycy9kb3ducmV2LnhtbESPQWvCQBSE7wX/w/IEb80mBUNJs4oI&#10;QrEHaRTs8ZF9JtHs25DdmvXfdwuFHoeZ+YYp18H04k6j6ywryJIUBHFtdceNgtNx9/wKwnlkjb1l&#10;UvAgB+vV7KnEQtuJP+le+UZECLsCFbTeD4WUrm7JoEvsQBy9ix0N+ijHRuoRpwg3vXxJ01wa7Dgu&#10;tDjQtqX6Vn0bBfvz9XKUpy6gqUK+/0h3h/4rU2oxD5s3EJ6C/w//td+1gmUGv1/iD5C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M5QQxAAAANsAAAAPAAAAAAAAAAAA&#10;AAAAAKECAABkcnMvZG93bnJldi54bWxQSwUGAAAAAAQABAD5AAAAkgMAAAAA&#10;" strokecolor="black [3040]">
                  <v:stroke endarrow="block"/>
                </v:shape>
                <v:shape id="Straight Arrow Connector 57" o:spid="_x0000_s1045" type="#_x0000_t32" style="position:absolute;left:19716;top:1524;width:0;height:39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DTCsAAAADbAAAADwAAAGRycy9kb3ducmV2LnhtbESP3YrCMBSE7xf2HcJZ8GZZU8WVpRpF&#10;BKFe+vMAh+bYFJuTkqQ/vr0RhL0cZuYbZr0dbSN68qF2rGA2zUAQl07XXCm4Xg4/fyBCRNbYOCYF&#10;Dwqw3Xx+rDHXbuAT9edYiQThkKMCE2ObSxlKQxbD1LXEybs5bzEm6SupPQ4Jbhs5z7KltFhzWjDY&#10;0t5QeT93VoHr2RwX3zbeZVdedtgV+8EXSk2+xt0KRKQx/off7UIr+J3D60v6AXLz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yw0wrAAAAA2wAAAA8AAAAAAAAAAAAAAAAA&#10;oQIAAGRycy9kb3ducmV2LnhtbFBLBQYAAAAABAAEAPkAAACOAwAAAAA=&#10;" strokecolor="black [3040]">
                  <v:stroke endarrow="block"/>
                </v:shape>
              </v:group>
            </w:pict>
          </mc:Fallback>
        </mc:AlternateContent>
      </w:r>
    </w:p>
    <w:p w:rsidR="00EF784A" w:rsidRPr="00924E5B" w:rsidRDefault="00EF784A" w:rsidP="00EF784A">
      <w:pPr>
        <w:spacing w:after="0" w:line="240" w:lineRule="auto"/>
        <w:jc w:val="both"/>
        <w:rPr>
          <w:rFonts w:ascii="Times New Roman" w:hAnsi="Times New Roman" w:cs="Times New Roman"/>
          <w:sz w:val="20"/>
          <w:szCs w:val="20"/>
        </w:rPr>
      </w:pPr>
      <w:r w:rsidRPr="00924E5B">
        <w:rPr>
          <w:rFonts w:ascii="Times New Roman" w:hAnsi="Times New Roman" w:cs="Times New Roman"/>
          <w:sz w:val="20"/>
          <w:szCs w:val="20"/>
        </w:rPr>
        <w:tab/>
      </w:r>
      <w:r w:rsidRPr="00924E5B">
        <w:rPr>
          <w:rFonts w:ascii="Times New Roman" w:hAnsi="Times New Roman" w:cs="Times New Roman"/>
          <w:sz w:val="20"/>
          <w:szCs w:val="20"/>
        </w:rPr>
        <w:tab/>
      </w:r>
    </w:p>
    <w:p w:rsidR="00EF784A" w:rsidRPr="00924E5B" w:rsidRDefault="00EF784A" w:rsidP="00EF784A">
      <w:pPr>
        <w:spacing w:after="0" w:line="240" w:lineRule="auto"/>
        <w:jc w:val="both"/>
        <w:rPr>
          <w:rFonts w:ascii="Times New Roman" w:hAnsi="Times New Roman" w:cs="Times New Roman"/>
          <w:sz w:val="20"/>
          <w:szCs w:val="20"/>
        </w:rPr>
      </w:pPr>
    </w:p>
    <w:p w:rsidR="00EF784A" w:rsidRPr="00924E5B" w:rsidRDefault="00EF784A" w:rsidP="00EF784A">
      <w:pPr>
        <w:spacing w:after="0" w:line="240" w:lineRule="auto"/>
        <w:jc w:val="both"/>
        <w:rPr>
          <w:rFonts w:ascii="Times New Roman" w:hAnsi="Times New Roman" w:cs="Times New Roman"/>
          <w:sz w:val="18"/>
          <w:szCs w:val="18"/>
        </w:rPr>
      </w:pPr>
      <w:r w:rsidRPr="00924E5B">
        <w:rPr>
          <w:rFonts w:ascii="Times New Roman" w:hAnsi="Times New Roman" w:cs="Times New Roman"/>
          <w:sz w:val="20"/>
          <w:szCs w:val="20"/>
        </w:rPr>
        <w:tab/>
      </w:r>
      <w:r w:rsidRPr="00924E5B">
        <w:rPr>
          <w:rFonts w:ascii="Times New Roman" w:hAnsi="Times New Roman" w:cs="Times New Roman"/>
          <w:sz w:val="18"/>
          <w:szCs w:val="18"/>
        </w:rPr>
        <w:t>tuntutan</w:t>
      </w:r>
    </w:p>
    <w:p w:rsidR="00EF784A" w:rsidRPr="00924E5B" w:rsidRDefault="00EF784A" w:rsidP="00EF784A">
      <w:pPr>
        <w:spacing w:after="0" w:line="240" w:lineRule="auto"/>
        <w:ind w:left="709"/>
        <w:jc w:val="center"/>
        <w:rPr>
          <w:rFonts w:ascii="Times New Roman" w:hAnsi="Times New Roman" w:cs="Times New Roman"/>
          <w:b/>
          <w:sz w:val="24"/>
          <w:szCs w:val="24"/>
        </w:rPr>
      </w:pPr>
    </w:p>
    <w:p w:rsidR="00EF784A" w:rsidRPr="00924E5B" w:rsidRDefault="00EF784A" w:rsidP="00EF784A">
      <w:pPr>
        <w:spacing w:after="0" w:line="240" w:lineRule="auto"/>
        <w:ind w:left="709"/>
        <w:jc w:val="center"/>
        <w:rPr>
          <w:rFonts w:ascii="Times New Roman" w:hAnsi="Times New Roman" w:cs="Times New Roman"/>
          <w:b/>
          <w:sz w:val="24"/>
          <w:szCs w:val="24"/>
        </w:rPr>
      </w:pPr>
    </w:p>
    <w:p w:rsidR="00EF784A" w:rsidRPr="00924E5B" w:rsidRDefault="00EF784A" w:rsidP="00EF784A">
      <w:pPr>
        <w:spacing w:after="0" w:line="240" w:lineRule="auto"/>
        <w:rPr>
          <w:rFonts w:ascii="Times New Roman" w:hAnsi="Times New Roman" w:cs="Times New Roman"/>
          <w:b/>
          <w:sz w:val="24"/>
          <w:szCs w:val="24"/>
        </w:rPr>
      </w:pPr>
      <w:r w:rsidRPr="00924E5B">
        <w:rPr>
          <w:rFonts w:ascii="Times New Roman" w:hAnsi="Times New Roman" w:cs="Times New Roman"/>
          <w:b/>
          <w:sz w:val="24"/>
          <w:szCs w:val="24"/>
        </w:rPr>
        <w:tab/>
      </w:r>
    </w:p>
    <w:p w:rsidR="00EF784A" w:rsidRPr="00924E5B" w:rsidRDefault="00EF784A" w:rsidP="00EF784A">
      <w:pPr>
        <w:spacing w:after="0" w:line="240" w:lineRule="auto"/>
        <w:ind w:left="720"/>
        <w:rPr>
          <w:rFonts w:ascii="Times New Roman" w:hAnsi="Times New Roman" w:cs="Times New Roman"/>
          <w:sz w:val="18"/>
          <w:szCs w:val="18"/>
        </w:rPr>
      </w:pPr>
      <w:r w:rsidRPr="00924E5B">
        <w:rPr>
          <w:rFonts w:ascii="Times New Roman" w:hAnsi="Times New Roman" w:cs="Times New Roman"/>
          <w:sz w:val="18"/>
          <w:szCs w:val="18"/>
        </w:rPr>
        <w:t xml:space="preserve">Umpan Balik </w:t>
      </w:r>
      <w:r w:rsidRPr="00924E5B">
        <w:rPr>
          <w:rFonts w:ascii="Times New Roman" w:hAnsi="Times New Roman" w:cs="Times New Roman"/>
          <w:sz w:val="18"/>
          <w:szCs w:val="18"/>
        </w:rPr>
        <w:tab/>
      </w:r>
      <w:r w:rsidRPr="00924E5B">
        <w:rPr>
          <w:rFonts w:ascii="Times New Roman" w:hAnsi="Times New Roman" w:cs="Times New Roman"/>
          <w:sz w:val="18"/>
          <w:szCs w:val="18"/>
        </w:rPr>
        <w:tab/>
      </w:r>
      <w:r w:rsidRPr="00924E5B">
        <w:rPr>
          <w:rFonts w:ascii="Times New Roman" w:hAnsi="Times New Roman" w:cs="Times New Roman"/>
          <w:sz w:val="18"/>
          <w:szCs w:val="18"/>
        </w:rPr>
        <w:tab/>
        <w:t xml:space="preserve">                                               Umpan Balik</w:t>
      </w:r>
    </w:p>
    <w:p w:rsidR="00EF784A" w:rsidRPr="00924E5B" w:rsidRDefault="00EF784A" w:rsidP="00EF784A">
      <w:pPr>
        <w:spacing w:after="0" w:line="240" w:lineRule="auto"/>
        <w:ind w:left="720"/>
        <w:rPr>
          <w:rFonts w:ascii="Times New Roman" w:hAnsi="Times New Roman" w:cs="Times New Roman"/>
          <w:sz w:val="18"/>
          <w:szCs w:val="18"/>
        </w:rPr>
      </w:pPr>
    </w:p>
    <w:p w:rsidR="00EF784A" w:rsidRPr="00924E5B" w:rsidRDefault="00EF784A" w:rsidP="00EF784A">
      <w:pPr>
        <w:spacing w:after="0" w:line="240" w:lineRule="auto"/>
        <w:ind w:left="720"/>
        <w:rPr>
          <w:rFonts w:ascii="Times New Roman" w:hAnsi="Times New Roman" w:cs="Times New Roman"/>
          <w:sz w:val="18"/>
          <w:szCs w:val="18"/>
        </w:rPr>
      </w:pPr>
      <w:r w:rsidRPr="00924E5B">
        <w:rPr>
          <w:rFonts w:ascii="Times New Roman" w:hAnsi="Times New Roman" w:cs="Times New Roman"/>
          <w:sz w:val="18"/>
          <w:szCs w:val="18"/>
        </w:rPr>
        <w:t xml:space="preserve">    tuntutan</w:t>
      </w:r>
    </w:p>
    <w:p w:rsidR="00EF784A" w:rsidRPr="00924E5B" w:rsidRDefault="00EF784A" w:rsidP="00EF784A">
      <w:pPr>
        <w:spacing w:after="0" w:line="240" w:lineRule="auto"/>
        <w:ind w:left="709"/>
        <w:jc w:val="center"/>
        <w:rPr>
          <w:rFonts w:ascii="Times New Roman" w:hAnsi="Times New Roman" w:cs="Times New Roman"/>
          <w:b/>
          <w:sz w:val="18"/>
          <w:szCs w:val="18"/>
        </w:rPr>
      </w:pPr>
    </w:p>
    <w:p w:rsidR="00EF784A" w:rsidRPr="00924E5B" w:rsidRDefault="00EF784A" w:rsidP="00EF784A">
      <w:pPr>
        <w:spacing w:after="0" w:line="240" w:lineRule="auto"/>
        <w:ind w:left="709"/>
        <w:rPr>
          <w:rFonts w:ascii="Times New Roman" w:hAnsi="Times New Roman" w:cs="Times New Roman"/>
          <w:sz w:val="18"/>
          <w:szCs w:val="18"/>
        </w:rPr>
      </w:pPr>
      <w:r w:rsidRPr="00924E5B">
        <w:rPr>
          <w:rFonts w:ascii="Times New Roman" w:hAnsi="Times New Roman" w:cs="Times New Roman"/>
          <w:b/>
          <w:sz w:val="18"/>
          <w:szCs w:val="18"/>
        </w:rPr>
        <w:tab/>
      </w:r>
      <w:r w:rsidRPr="00924E5B">
        <w:rPr>
          <w:rFonts w:ascii="Times New Roman" w:hAnsi="Times New Roman" w:cs="Times New Roman"/>
          <w:b/>
          <w:sz w:val="18"/>
          <w:szCs w:val="18"/>
        </w:rPr>
        <w:tab/>
      </w:r>
      <w:r w:rsidRPr="00924E5B">
        <w:rPr>
          <w:rFonts w:ascii="Times New Roman" w:hAnsi="Times New Roman" w:cs="Times New Roman"/>
          <w:b/>
          <w:sz w:val="18"/>
          <w:szCs w:val="18"/>
        </w:rPr>
        <w:tab/>
      </w:r>
      <w:r w:rsidRPr="00924E5B">
        <w:rPr>
          <w:rFonts w:ascii="Times New Roman" w:hAnsi="Times New Roman" w:cs="Times New Roman"/>
          <w:sz w:val="18"/>
          <w:szCs w:val="18"/>
        </w:rPr>
        <w:t>Norma Sekunder</w:t>
      </w:r>
      <w:r w:rsidRPr="00924E5B">
        <w:rPr>
          <w:rFonts w:ascii="Times New Roman" w:hAnsi="Times New Roman" w:cs="Times New Roman"/>
          <w:sz w:val="18"/>
          <w:szCs w:val="18"/>
        </w:rPr>
        <w:tab/>
        <w:t>Norma Primer</w:t>
      </w:r>
    </w:p>
    <w:p w:rsidR="00EF784A" w:rsidRPr="00924E5B" w:rsidRDefault="00EF784A" w:rsidP="00EF784A">
      <w:pPr>
        <w:spacing w:after="0" w:line="240" w:lineRule="auto"/>
        <w:ind w:left="2410"/>
        <w:rPr>
          <w:rFonts w:ascii="Times New Roman" w:hAnsi="Times New Roman" w:cs="Times New Roman"/>
          <w:sz w:val="18"/>
          <w:szCs w:val="18"/>
        </w:rPr>
      </w:pPr>
    </w:p>
    <w:p w:rsidR="00EF784A" w:rsidRPr="00924E5B" w:rsidRDefault="00EF784A" w:rsidP="00EF784A">
      <w:pPr>
        <w:spacing w:after="0" w:line="240" w:lineRule="auto"/>
        <w:rPr>
          <w:rFonts w:ascii="Times New Roman" w:hAnsi="Times New Roman" w:cs="Times New Roman"/>
          <w:b/>
          <w:sz w:val="24"/>
          <w:szCs w:val="24"/>
        </w:rPr>
      </w:pPr>
    </w:p>
    <w:p w:rsidR="00EF784A" w:rsidRPr="00924E5B" w:rsidRDefault="00EF784A" w:rsidP="00EF784A">
      <w:pPr>
        <w:spacing w:after="0" w:line="240" w:lineRule="auto"/>
        <w:ind w:left="709"/>
        <w:jc w:val="center"/>
        <w:rPr>
          <w:rFonts w:ascii="Times New Roman" w:hAnsi="Times New Roman" w:cs="Times New Roman"/>
          <w:b/>
          <w:sz w:val="24"/>
          <w:szCs w:val="24"/>
        </w:rPr>
      </w:pPr>
    </w:p>
    <w:p w:rsidR="00EF784A" w:rsidRPr="00924E5B" w:rsidRDefault="00EF784A" w:rsidP="00EF784A">
      <w:pPr>
        <w:spacing w:after="0" w:line="240" w:lineRule="auto"/>
        <w:ind w:left="720"/>
        <w:jc w:val="center"/>
        <w:rPr>
          <w:rFonts w:ascii="Times New Roman" w:hAnsi="Times New Roman" w:cs="Times New Roman"/>
          <w:b/>
          <w:sz w:val="18"/>
          <w:szCs w:val="18"/>
        </w:rPr>
      </w:pPr>
      <w:r w:rsidRPr="00924E5B">
        <w:rPr>
          <w:rFonts w:ascii="Times New Roman" w:hAnsi="Times New Roman" w:cs="Times New Roman"/>
          <w:sz w:val="18"/>
          <w:szCs w:val="18"/>
        </w:rPr>
        <w:t>Kegiatan Penerapan</w:t>
      </w:r>
    </w:p>
    <w:p w:rsidR="00EF784A" w:rsidRPr="00924E5B" w:rsidRDefault="00EF784A" w:rsidP="00EF784A">
      <w:pPr>
        <w:spacing w:after="0" w:line="240" w:lineRule="auto"/>
        <w:jc w:val="both"/>
        <w:rPr>
          <w:rFonts w:ascii="Times New Roman" w:hAnsi="Times New Roman" w:cs="Times New Roman"/>
          <w:sz w:val="18"/>
          <w:szCs w:val="18"/>
        </w:rPr>
      </w:pPr>
      <w:r>
        <w:rPr>
          <w:rFonts w:ascii="Times New Roman" w:hAnsi="Times New Roman" w:cs="Times New Roman"/>
          <w:noProof/>
          <w:sz w:val="16"/>
          <w:szCs w:val="16"/>
          <w:lang w:eastAsia="id-ID"/>
        </w:rPr>
        <mc:AlternateContent>
          <mc:Choice Requires="wps">
            <w:drawing>
              <wp:anchor distT="4294967295" distB="4294967295" distL="114300" distR="114300" simplePos="0" relativeHeight="251657216" behindDoc="0" locked="0" layoutInCell="1" allowOverlap="1" wp14:anchorId="37331E07" wp14:editId="3F13B7B4">
                <wp:simplePos x="0" y="0"/>
                <wp:positionH relativeFrom="column">
                  <wp:posOffset>998220</wp:posOffset>
                </wp:positionH>
                <wp:positionV relativeFrom="paragraph">
                  <wp:posOffset>69849</wp:posOffset>
                </wp:positionV>
                <wp:extent cx="676275" cy="0"/>
                <wp:effectExtent l="0" t="0" r="9525" b="19050"/>
                <wp:wrapNone/>
                <wp:docPr id="46" name="Straight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76275"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46"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78.6pt,5.5pt" to="131.8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" strokecolor="black [3040]">
                <v:stroke dashstyle="dash"/>
                <o:lock v:ext="edit" shapetype="f"/>
              </v:line>
            </w:pict>
          </mc:Fallback>
        </mc:AlternateContent>
      </w:r>
      <w:r w:rsidRPr="00924E5B">
        <w:rPr>
          <w:rFonts w:ascii="Times New Roman" w:hAnsi="Times New Roman" w:cs="Times New Roman"/>
          <w:sz w:val="24"/>
          <w:szCs w:val="24"/>
        </w:rPr>
        <w:tab/>
      </w:r>
      <w:r w:rsidRPr="00924E5B">
        <w:rPr>
          <w:rFonts w:ascii="Times New Roman" w:hAnsi="Times New Roman" w:cs="Times New Roman"/>
          <w:sz w:val="24"/>
          <w:szCs w:val="24"/>
        </w:rPr>
        <w:tab/>
      </w:r>
      <w:r w:rsidRPr="00924E5B">
        <w:rPr>
          <w:rFonts w:ascii="Times New Roman" w:hAnsi="Times New Roman" w:cs="Times New Roman"/>
          <w:sz w:val="24"/>
          <w:szCs w:val="24"/>
        </w:rPr>
        <w:tab/>
      </w:r>
      <w:r w:rsidRPr="00924E5B">
        <w:rPr>
          <w:rFonts w:ascii="Times New Roman" w:hAnsi="Times New Roman" w:cs="Times New Roman"/>
          <w:sz w:val="24"/>
          <w:szCs w:val="24"/>
        </w:rPr>
        <w:tab/>
      </w:r>
      <w:r w:rsidRPr="00924E5B">
        <w:rPr>
          <w:rFonts w:ascii="Times New Roman" w:hAnsi="Times New Roman" w:cs="Times New Roman"/>
          <w:sz w:val="24"/>
          <w:szCs w:val="24"/>
        </w:rPr>
        <w:tab/>
      </w:r>
      <w:r w:rsidRPr="00924E5B">
        <w:rPr>
          <w:rFonts w:ascii="Times New Roman" w:hAnsi="Times New Roman" w:cs="Times New Roman"/>
          <w:sz w:val="24"/>
          <w:szCs w:val="24"/>
        </w:rPr>
        <w:tab/>
      </w:r>
      <w:r w:rsidRPr="00924E5B">
        <w:rPr>
          <w:rFonts w:ascii="Times New Roman" w:hAnsi="Times New Roman" w:cs="Times New Roman"/>
          <w:sz w:val="18"/>
          <w:szCs w:val="18"/>
        </w:rPr>
        <w:t>Sanksi</w:t>
      </w:r>
    </w:p>
    <w:p w:rsidR="00EF784A" w:rsidRPr="00924E5B" w:rsidRDefault="00EF784A" w:rsidP="00EF784A">
      <w:pPr>
        <w:spacing w:after="0" w:line="240" w:lineRule="auto"/>
        <w:jc w:val="both"/>
        <w:rPr>
          <w:rFonts w:ascii="Times New Roman" w:hAnsi="Times New Roman" w:cs="Times New Roman"/>
          <w:sz w:val="24"/>
          <w:szCs w:val="24"/>
        </w:rPr>
      </w:pPr>
    </w:p>
    <w:p w:rsidR="00EF784A" w:rsidRPr="00924E5B" w:rsidRDefault="00EF784A" w:rsidP="00EF784A">
      <w:pPr>
        <w:spacing w:after="0" w:line="240" w:lineRule="auto"/>
        <w:jc w:val="both"/>
        <w:rPr>
          <w:rFonts w:ascii="Times New Roman" w:hAnsi="Times New Roman" w:cs="Times New Roman"/>
          <w:sz w:val="18"/>
          <w:szCs w:val="18"/>
        </w:rPr>
      </w:pPr>
      <w:r w:rsidRPr="00924E5B">
        <w:rPr>
          <w:rFonts w:ascii="Times New Roman" w:hAnsi="Times New Roman" w:cs="Times New Roman"/>
          <w:sz w:val="24"/>
          <w:szCs w:val="24"/>
        </w:rPr>
        <w:tab/>
      </w:r>
      <w:r w:rsidRPr="00924E5B">
        <w:rPr>
          <w:rFonts w:ascii="Times New Roman" w:hAnsi="Times New Roman" w:cs="Times New Roman"/>
          <w:sz w:val="24"/>
          <w:szCs w:val="24"/>
        </w:rPr>
        <w:tab/>
      </w:r>
      <w:r w:rsidRPr="00924E5B">
        <w:rPr>
          <w:rFonts w:ascii="Times New Roman" w:hAnsi="Times New Roman" w:cs="Times New Roman"/>
          <w:sz w:val="24"/>
          <w:szCs w:val="24"/>
        </w:rPr>
        <w:tab/>
      </w:r>
      <w:r w:rsidRPr="00924E5B">
        <w:rPr>
          <w:rFonts w:ascii="Times New Roman" w:hAnsi="Times New Roman" w:cs="Times New Roman"/>
          <w:sz w:val="24"/>
          <w:szCs w:val="24"/>
        </w:rPr>
        <w:tab/>
      </w:r>
      <w:r w:rsidRPr="00924E5B">
        <w:rPr>
          <w:rFonts w:ascii="Times New Roman" w:hAnsi="Times New Roman" w:cs="Times New Roman"/>
          <w:sz w:val="24"/>
          <w:szCs w:val="24"/>
        </w:rPr>
        <w:tab/>
      </w:r>
      <w:r w:rsidRPr="00924E5B">
        <w:rPr>
          <w:rFonts w:ascii="Times New Roman" w:hAnsi="Times New Roman" w:cs="Times New Roman"/>
          <w:sz w:val="24"/>
          <w:szCs w:val="24"/>
        </w:rPr>
        <w:tab/>
      </w:r>
      <w:r w:rsidRPr="00924E5B">
        <w:rPr>
          <w:rFonts w:ascii="Times New Roman" w:hAnsi="Times New Roman" w:cs="Times New Roman"/>
          <w:sz w:val="24"/>
          <w:szCs w:val="24"/>
        </w:rPr>
        <w:tab/>
      </w:r>
      <w:r w:rsidRPr="00924E5B">
        <w:rPr>
          <w:rFonts w:ascii="Times New Roman" w:hAnsi="Times New Roman" w:cs="Times New Roman"/>
          <w:sz w:val="24"/>
          <w:szCs w:val="24"/>
        </w:rPr>
        <w:tab/>
      </w:r>
      <w:r w:rsidRPr="00924E5B">
        <w:rPr>
          <w:rFonts w:ascii="Times New Roman" w:hAnsi="Times New Roman" w:cs="Times New Roman"/>
          <w:sz w:val="18"/>
          <w:szCs w:val="18"/>
        </w:rPr>
        <w:t xml:space="preserve">Umpan Balik </w:t>
      </w:r>
    </w:p>
    <w:p w:rsidR="00EF784A" w:rsidRPr="00924E5B" w:rsidRDefault="00EF784A" w:rsidP="00EF784A">
      <w:pPr>
        <w:spacing w:after="0" w:line="240" w:lineRule="auto"/>
        <w:jc w:val="both"/>
        <w:rPr>
          <w:rFonts w:ascii="Times New Roman" w:hAnsi="Times New Roman" w:cs="Times New Roman"/>
          <w:sz w:val="18"/>
          <w:szCs w:val="18"/>
        </w:rPr>
      </w:pPr>
    </w:p>
    <w:p w:rsidR="00EF784A" w:rsidRPr="00924E5B" w:rsidRDefault="00EF784A" w:rsidP="00EF784A">
      <w:pPr>
        <w:spacing w:after="0" w:line="240" w:lineRule="auto"/>
        <w:jc w:val="both"/>
        <w:rPr>
          <w:rFonts w:ascii="Times New Roman" w:hAnsi="Times New Roman" w:cs="Times New Roman"/>
          <w:sz w:val="18"/>
          <w:szCs w:val="18"/>
        </w:rPr>
      </w:pPr>
    </w:p>
    <w:p w:rsidR="00EF784A" w:rsidRPr="00924E5B" w:rsidRDefault="00EF784A" w:rsidP="00EF784A">
      <w:pPr>
        <w:spacing w:after="0" w:line="240" w:lineRule="auto"/>
        <w:jc w:val="both"/>
        <w:rPr>
          <w:rFonts w:ascii="Times New Roman" w:hAnsi="Times New Roman" w:cs="Times New Roman"/>
          <w:sz w:val="18"/>
          <w:szCs w:val="18"/>
        </w:rPr>
      </w:pPr>
      <w:r w:rsidRPr="00924E5B">
        <w:rPr>
          <w:rFonts w:ascii="Times New Roman" w:hAnsi="Times New Roman" w:cs="Times New Roman"/>
          <w:sz w:val="18"/>
          <w:szCs w:val="18"/>
        </w:rPr>
        <w:tab/>
      </w:r>
      <w:r w:rsidRPr="00924E5B">
        <w:rPr>
          <w:rFonts w:ascii="Times New Roman" w:hAnsi="Times New Roman" w:cs="Times New Roman"/>
          <w:sz w:val="18"/>
          <w:szCs w:val="18"/>
        </w:rPr>
        <w:tab/>
      </w:r>
      <w:r w:rsidRPr="00924E5B">
        <w:rPr>
          <w:rFonts w:ascii="Times New Roman" w:hAnsi="Times New Roman" w:cs="Times New Roman"/>
          <w:sz w:val="18"/>
          <w:szCs w:val="18"/>
        </w:rPr>
        <w:tab/>
      </w:r>
      <w:r w:rsidRPr="00924E5B">
        <w:rPr>
          <w:rFonts w:ascii="Times New Roman" w:hAnsi="Times New Roman" w:cs="Times New Roman"/>
          <w:sz w:val="18"/>
          <w:szCs w:val="18"/>
        </w:rPr>
        <w:tab/>
      </w:r>
      <w:r w:rsidRPr="00924E5B">
        <w:rPr>
          <w:rFonts w:ascii="Times New Roman" w:hAnsi="Times New Roman" w:cs="Times New Roman"/>
          <w:sz w:val="18"/>
          <w:szCs w:val="18"/>
        </w:rPr>
        <w:tab/>
      </w:r>
      <w:r w:rsidRPr="00924E5B">
        <w:rPr>
          <w:rFonts w:ascii="Times New Roman" w:hAnsi="Times New Roman" w:cs="Times New Roman"/>
          <w:sz w:val="18"/>
          <w:szCs w:val="18"/>
        </w:rPr>
        <w:tab/>
      </w:r>
      <w:r w:rsidRPr="00924E5B">
        <w:rPr>
          <w:rFonts w:ascii="Times New Roman" w:hAnsi="Times New Roman" w:cs="Times New Roman"/>
          <w:sz w:val="18"/>
          <w:szCs w:val="18"/>
        </w:rPr>
        <w:tab/>
      </w:r>
    </w:p>
    <w:p w:rsidR="00EF784A" w:rsidRPr="00924E5B" w:rsidRDefault="00EF784A" w:rsidP="00EF784A">
      <w:pPr>
        <w:spacing w:after="0" w:line="240" w:lineRule="auto"/>
        <w:jc w:val="both"/>
        <w:rPr>
          <w:rFonts w:ascii="Times New Roman" w:hAnsi="Times New Roman" w:cs="Times New Roman"/>
          <w:sz w:val="18"/>
          <w:szCs w:val="18"/>
        </w:rPr>
      </w:pPr>
    </w:p>
    <w:p w:rsidR="00EF784A" w:rsidRPr="00924E5B" w:rsidRDefault="00EF784A" w:rsidP="00EF784A">
      <w:pPr>
        <w:spacing w:after="0" w:line="240" w:lineRule="auto"/>
        <w:jc w:val="both"/>
        <w:rPr>
          <w:rFonts w:ascii="Times New Roman" w:hAnsi="Times New Roman" w:cs="Times New Roman"/>
          <w:sz w:val="18"/>
          <w:szCs w:val="18"/>
        </w:rPr>
      </w:pPr>
    </w:p>
    <w:p w:rsidR="00EF784A" w:rsidRPr="00924E5B" w:rsidRDefault="00EF784A" w:rsidP="00EF784A">
      <w:pPr>
        <w:spacing w:after="0" w:line="240" w:lineRule="auto"/>
        <w:ind w:right="-285"/>
        <w:jc w:val="both"/>
        <w:rPr>
          <w:rFonts w:ascii="Times New Roman" w:hAnsi="Times New Roman" w:cs="Times New Roman"/>
          <w:sz w:val="18"/>
          <w:szCs w:val="18"/>
        </w:rPr>
      </w:pPr>
      <w:r w:rsidRPr="00924E5B">
        <w:rPr>
          <w:rFonts w:ascii="Times New Roman" w:hAnsi="Times New Roman" w:cs="Times New Roman"/>
          <w:sz w:val="18"/>
          <w:szCs w:val="18"/>
        </w:rPr>
        <w:tab/>
      </w:r>
      <w:r w:rsidRPr="00924E5B">
        <w:rPr>
          <w:rFonts w:ascii="Times New Roman" w:hAnsi="Times New Roman" w:cs="Times New Roman"/>
          <w:sz w:val="18"/>
          <w:szCs w:val="18"/>
        </w:rPr>
        <w:tab/>
        <w:t>KSP (Kekuatan Sosial dan Personal)</w:t>
      </w:r>
      <w:r w:rsidRPr="00924E5B">
        <w:rPr>
          <w:rFonts w:ascii="Times New Roman" w:hAnsi="Times New Roman" w:cs="Times New Roman"/>
          <w:sz w:val="18"/>
          <w:szCs w:val="18"/>
        </w:rPr>
        <w:tab/>
        <w:t xml:space="preserve"> KSP (Kekuatan Sosial dan Personal)</w:t>
      </w:r>
    </w:p>
    <w:p w:rsidR="00EF784A" w:rsidRPr="00924E5B" w:rsidRDefault="00EF784A" w:rsidP="00EF784A">
      <w:pPr>
        <w:pStyle w:val="ListParagraph"/>
        <w:spacing w:after="0" w:line="480" w:lineRule="auto"/>
        <w:ind w:left="0"/>
        <w:jc w:val="both"/>
        <w:rPr>
          <w:rFonts w:ascii="Times New Roman" w:hAnsi="Times New Roman" w:cs="Times New Roman"/>
          <w:sz w:val="24"/>
          <w:szCs w:val="24"/>
        </w:rPr>
      </w:pPr>
    </w:p>
    <w:p w:rsidR="00EF784A" w:rsidRPr="00924E5B" w:rsidRDefault="00EF784A" w:rsidP="00EF784A">
      <w:pPr>
        <w:spacing w:after="0" w:line="480" w:lineRule="auto"/>
        <w:ind w:left="720" w:firstLine="720"/>
        <w:jc w:val="both"/>
        <w:rPr>
          <w:rFonts w:ascii="Times New Roman" w:hAnsi="Times New Roman" w:cs="Times New Roman"/>
          <w:sz w:val="24"/>
          <w:szCs w:val="24"/>
        </w:rPr>
      </w:pP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lastRenderedPageBreak/>
        <w:t>William J. Chambliss dan Robert B. Seidman menguraikan bagan diatas kedalam dalil-dalil sebagai berikut</w:t>
      </w:r>
      <w:r w:rsidRPr="00924E5B">
        <w:rPr>
          <w:rStyle w:val="FootnoteReference"/>
          <w:rFonts w:ascii="Times New Roman" w:hAnsi="Times New Roman" w:cs="Times New Roman"/>
          <w:sz w:val="24"/>
          <w:szCs w:val="24"/>
        </w:rPr>
        <w:footnoteReference w:id="46"/>
      </w:r>
      <w:r w:rsidRPr="00924E5B">
        <w:rPr>
          <w:rFonts w:ascii="Times New Roman" w:hAnsi="Times New Roman" w:cs="Times New Roman"/>
          <w:sz w:val="24"/>
          <w:szCs w:val="24"/>
        </w:rPr>
        <w:t xml:space="preserve"> :</w:t>
      </w:r>
    </w:p>
    <w:p w:rsidR="00EF784A" w:rsidRPr="00924E5B" w:rsidRDefault="00EF784A" w:rsidP="00EF784A">
      <w:pPr>
        <w:pStyle w:val="ListParagraph"/>
        <w:numPr>
          <w:ilvl w:val="2"/>
          <w:numId w:val="17"/>
        </w:numPr>
        <w:spacing w:after="0" w:line="480" w:lineRule="auto"/>
        <w:ind w:left="1134"/>
        <w:jc w:val="both"/>
        <w:rPr>
          <w:rFonts w:ascii="Times New Roman" w:hAnsi="Times New Roman" w:cs="Times New Roman"/>
          <w:sz w:val="24"/>
          <w:szCs w:val="24"/>
        </w:rPr>
      </w:pPr>
      <w:r w:rsidRPr="00924E5B">
        <w:rPr>
          <w:rFonts w:ascii="Times New Roman" w:hAnsi="Times New Roman" w:cs="Times New Roman"/>
          <w:sz w:val="24"/>
          <w:szCs w:val="24"/>
        </w:rPr>
        <w:t>Setiap peraturan hukum memberitahukan tentang bagaimana seorang pemegang peranan itu akan bertindak.</w:t>
      </w:r>
    </w:p>
    <w:p w:rsidR="00EF784A" w:rsidRPr="00924E5B" w:rsidRDefault="00EF784A" w:rsidP="00EF784A">
      <w:pPr>
        <w:pStyle w:val="ListParagraph"/>
        <w:numPr>
          <w:ilvl w:val="2"/>
          <w:numId w:val="17"/>
        </w:numPr>
        <w:spacing w:after="0" w:line="480" w:lineRule="auto"/>
        <w:ind w:left="1134"/>
        <w:jc w:val="both"/>
        <w:rPr>
          <w:rFonts w:ascii="Times New Roman" w:hAnsi="Times New Roman" w:cs="Times New Roman"/>
          <w:sz w:val="24"/>
          <w:szCs w:val="24"/>
        </w:rPr>
      </w:pPr>
      <w:r w:rsidRPr="00924E5B">
        <w:rPr>
          <w:rFonts w:ascii="Times New Roman" w:hAnsi="Times New Roman" w:cs="Times New Roman"/>
          <w:sz w:val="24"/>
          <w:szCs w:val="24"/>
        </w:rPr>
        <w:t>Bagaimana seorang pemegang peranan itu akan bertindak sebagai suatu respon terhadap peraturan hukum merupakan fungsi peraturan-peraturan yang ditujukan kepadanya, sangsi-sangsinya, aktivitas dan lembaga-lembaga pelaksana serta keseluruhan komplek kekuatan sosial, politik dan lain-lainnya mengenai dirinya.</w:t>
      </w:r>
    </w:p>
    <w:p w:rsidR="00EF784A" w:rsidRPr="00924E5B" w:rsidRDefault="00EF784A" w:rsidP="00EF784A">
      <w:pPr>
        <w:pStyle w:val="ListParagraph"/>
        <w:numPr>
          <w:ilvl w:val="2"/>
          <w:numId w:val="17"/>
        </w:numPr>
        <w:spacing w:after="0" w:line="480" w:lineRule="auto"/>
        <w:ind w:left="1134"/>
        <w:jc w:val="both"/>
        <w:rPr>
          <w:rFonts w:ascii="Times New Roman" w:hAnsi="Times New Roman" w:cs="Times New Roman"/>
          <w:sz w:val="24"/>
          <w:szCs w:val="24"/>
        </w:rPr>
      </w:pPr>
      <w:r w:rsidRPr="00924E5B">
        <w:rPr>
          <w:rFonts w:ascii="Times New Roman" w:hAnsi="Times New Roman" w:cs="Times New Roman"/>
          <w:sz w:val="24"/>
          <w:szCs w:val="24"/>
        </w:rPr>
        <w:t>Bagaimana  lembaga-lembaga  pelaksana  itu  akan  bertindak  sebagai  respon terhadap peraturan hukum merupakan fungsi peraturan-peraturan hukum  yang diwujudkan kepada mereka, sanksi-sanksinya, keseluruhan komplek kekuatan-</w:t>
      </w:r>
      <w:r w:rsidRPr="00924E5B">
        <w:rPr>
          <w:rFonts w:ascii="Times New Roman" w:eastAsia="Times New Roman" w:hAnsi="Times New Roman" w:cs="Times New Roman"/>
          <w:sz w:val="24"/>
          <w:szCs w:val="24"/>
        </w:rPr>
        <w:t>k</w:t>
      </w:r>
      <w:r w:rsidRPr="00924E5B">
        <w:rPr>
          <w:rFonts w:ascii="Times New Roman" w:eastAsia="Times New Roman" w:hAnsi="Times New Roman" w:cs="Times New Roman"/>
          <w:spacing w:val="-1"/>
          <w:sz w:val="24"/>
          <w:szCs w:val="24"/>
        </w:rPr>
        <w:t>e</w:t>
      </w:r>
      <w:r w:rsidRPr="00924E5B">
        <w:rPr>
          <w:rFonts w:ascii="Times New Roman" w:eastAsia="Times New Roman" w:hAnsi="Times New Roman" w:cs="Times New Roman"/>
          <w:sz w:val="24"/>
          <w:szCs w:val="24"/>
        </w:rPr>
        <w:t>ku</w:t>
      </w:r>
      <w:r w:rsidRPr="00924E5B">
        <w:rPr>
          <w:rFonts w:ascii="Times New Roman" w:eastAsia="Times New Roman" w:hAnsi="Times New Roman" w:cs="Times New Roman"/>
          <w:spacing w:val="-1"/>
          <w:sz w:val="24"/>
          <w:szCs w:val="24"/>
        </w:rPr>
        <w:t>a</w:t>
      </w:r>
      <w:r w:rsidRPr="00924E5B">
        <w:rPr>
          <w:rFonts w:ascii="Times New Roman" w:eastAsia="Times New Roman" w:hAnsi="Times New Roman" w:cs="Times New Roman"/>
          <w:sz w:val="24"/>
          <w:szCs w:val="24"/>
        </w:rPr>
        <w:t>t</w:t>
      </w:r>
      <w:r w:rsidRPr="00924E5B">
        <w:rPr>
          <w:rFonts w:ascii="Times New Roman" w:eastAsia="Times New Roman" w:hAnsi="Times New Roman" w:cs="Times New Roman"/>
          <w:spacing w:val="-1"/>
          <w:sz w:val="24"/>
          <w:szCs w:val="24"/>
        </w:rPr>
        <w:t>a</w:t>
      </w:r>
      <w:r w:rsidRPr="00924E5B">
        <w:rPr>
          <w:rFonts w:ascii="Times New Roman" w:eastAsia="Times New Roman" w:hAnsi="Times New Roman" w:cs="Times New Roman"/>
          <w:sz w:val="24"/>
          <w:szCs w:val="24"/>
        </w:rPr>
        <w:t>n sosi</w:t>
      </w:r>
      <w:r w:rsidRPr="00924E5B">
        <w:rPr>
          <w:rFonts w:ascii="Times New Roman" w:eastAsia="Times New Roman" w:hAnsi="Times New Roman" w:cs="Times New Roman"/>
          <w:spacing w:val="-1"/>
          <w:sz w:val="24"/>
          <w:szCs w:val="24"/>
        </w:rPr>
        <w:t>a</w:t>
      </w:r>
      <w:r w:rsidRPr="00924E5B">
        <w:rPr>
          <w:rFonts w:ascii="Times New Roman" w:eastAsia="Times New Roman" w:hAnsi="Times New Roman" w:cs="Times New Roman"/>
          <w:sz w:val="24"/>
          <w:szCs w:val="24"/>
        </w:rPr>
        <w:t>l, politik d</w:t>
      </w:r>
      <w:r w:rsidRPr="00924E5B">
        <w:rPr>
          <w:rFonts w:ascii="Times New Roman" w:eastAsia="Times New Roman" w:hAnsi="Times New Roman" w:cs="Times New Roman"/>
          <w:spacing w:val="-1"/>
          <w:sz w:val="24"/>
          <w:szCs w:val="24"/>
        </w:rPr>
        <w:t>a</w:t>
      </w:r>
      <w:r w:rsidRPr="00924E5B">
        <w:rPr>
          <w:rFonts w:ascii="Times New Roman" w:eastAsia="Times New Roman" w:hAnsi="Times New Roman" w:cs="Times New Roman"/>
          <w:sz w:val="24"/>
          <w:szCs w:val="24"/>
        </w:rPr>
        <w:t>n l</w:t>
      </w:r>
      <w:r w:rsidRPr="00924E5B">
        <w:rPr>
          <w:rFonts w:ascii="Times New Roman" w:eastAsia="Times New Roman" w:hAnsi="Times New Roman" w:cs="Times New Roman"/>
          <w:spacing w:val="-1"/>
          <w:sz w:val="24"/>
          <w:szCs w:val="24"/>
        </w:rPr>
        <w:t>a</w:t>
      </w:r>
      <w:r w:rsidRPr="00924E5B">
        <w:rPr>
          <w:rFonts w:ascii="Times New Roman" w:eastAsia="Times New Roman" w:hAnsi="Times New Roman" w:cs="Times New Roman"/>
          <w:sz w:val="24"/>
          <w:szCs w:val="24"/>
        </w:rPr>
        <w:t>in</w:t>
      </w:r>
      <w:r w:rsidRPr="00924E5B">
        <w:rPr>
          <w:rFonts w:ascii="Times New Roman" w:eastAsia="Times New Roman" w:hAnsi="Times New Roman" w:cs="Times New Roman"/>
          <w:spacing w:val="-1"/>
          <w:sz w:val="24"/>
          <w:szCs w:val="24"/>
        </w:rPr>
        <w:t>-</w:t>
      </w:r>
      <w:r w:rsidRPr="00924E5B">
        <w:rPr>
          <w:rFonts w:ascii="Times New Roman" w:eastAsia="Times New Roman" w:hAnsi="Times New Roman" w:cs="Times New Roman"/>
          <w:sz w:val="24"/>
          <w:szCs w:val="24"/>
        </w:rPr>
        <w:t>l</w:t>
      </w:r>
      <w:r w:rsidRPr="00924E5B">
        <w:rPr>
          <w:rFonts w:ascii="Times New Roman" w:eastAsia="Times New Roman" w:hAnsi="Times New Roman" w:cs="Times New Roman"/>
          <w:spacing w:val="-1"/>
          <w:sz w:val="24"/>
          <w:szCs w:val="24"/>
        </w:rPr>
        <w:t>a</w:t>
      </w:r>
      <w:r w:rsidRPr="00924E5B">
        <w:rPr>
          <w:rFonts w:ascii="Times New Roman" w:eastAsia="Times New Roman" w:hAnsi="Times New Roman" w:cs="Times New Roman"/>
          <w:sz w:val="24"/>
          <w:szCs w:val="24"/>
        </w:rPr>
        <w:t>in</w:t>
      </w:r>
      <w:r w:rsidRPr="00924E5B">
        <w:rPr>
          <w:rFonts w:ascii="Times New Roman" w:eastAsia="Times New Roman" w:hAnsi="Times New Roman" w:cs="Times New Roman"/>
          <w:spacing w:val="5"/>
          <w:sz w:val="24"/>
          <w:szCs w:val="24"/>
        </w:rPr>
        <w:t>n</w:t>
      </w:r>
      <w:r w:rsidRPr="00924E5B">
        <w:rPr>
          <w:rFonts w:ascii="Times New Roman" w:eastAsia="Times New Roman" w:hAnsi="Times New Roman" w:cs="Times New Roman"/>
          <w:spacing w:val="-5"/>
          <w:sz w:val="24"/>
          <w:szCs w:val="24"/>
        </w:rPr>
        <w:t>y</w:t>
      </w:r>
      <w:r w:rsidRPr="00924E5B">
        <w:rPr>
          <w:rFonts w:ascii="Times New Roman" w:eastAsia="Times New Roman" w:hAnsi="Times New Roman" w:cs="Times New Roman"/>
          <w:sz w:val="24"/>
          <w:szCs w:val="24"/>
        </w:rPr>
        <w:t>a m</w:t>
      </w:r>
      <w:r w:rsidRPr="00924E5B">
        <w:rPr>
          <w:rFonts w:ascii="Times New Roman" w:eastAsia="Times New Roman" w:hAnsi="Times New Roman" w:cs="Times New Roman"/>
          <w:spacing w:val="-1"/>
          <w:sz w:val="24"/>
          <w:szCs w:val="24"/>
        </w:rPr>
        <w:t>e</w:t>
      </w:r>
      <w:r w:rsidRPr="00924E5B">
        <w:rPr>
          <w:rFonts w:ascii="Times New Roman" w:eastAsia="Times New Roman" w:hAnsi="Times New Roman" w:cs="Times New Roman"/>
          <w:spacing w:val="2"/>
          <w:sz w:val="24"/>
          <w:szCs w:val="24"/>
        </w:rPr>
        <w:t>n</w:t>
      </w:r>
      <w:r w:rsidRPr="00924E5B">
        <w:rPr>
          <w:rFonts w:ascii="Times New Roman" w:eastAsia="Times New Roman" w:hAnsi="Times New Roman" w:cs="Times New Roman"/>
          <w:spacing w:val="-2"/>
          <w:sz w:val="24"/>
          <w:szCs w:val="24"/>
        </w:rPr>
        <w:t>g</w:t>
      </w:r>
      <w:r w:rsidRPr="00924E5B">
        <w:rPr>
          <w:rFonts w:ascii="Times New Roman" w:eastAsia="Times New Roman" w:hAnsi="Times New Roman" w:cs="Times New Roman"/>
          <w:spacing w:val="-1"/>
          <w:sz w:val="24"/>
          <w:szCs w:val="24"/>
        </w:rPr>
        <w:t>e</w:t>
      </w:r>
      <w:r w:rsidRPr="00924E5B">
        <w:rPr>
          <w:rFonts w:ascii="Times New Roman" w:eastAsia="Times New Roman" w:hAnsi="Times New Roman" w:cs="Times New Roman"/>
          <w:spacing w:val="2"/>
          <w:sz w:val="24"/>
          <w:szCs w:val="24"/>
        </w:rPr>
        <w:t>n</w:t>
      </w:r>
      <w:r w:rsidRPr="00924E5B">
        <w:rPr>
          <w:rFonts w:ascii="Times New Roman" w:eastAsia="Times New Roman" w:hAnsi="Times New Roman" w:cs="Times New Roman"/>
          <w:spacing w:val="1"/>
          <w:sz w:val="24"/>
          <w:szCs w:val="24"/>
        </w:rPr>
        <w:t>a</w:t>
      </w:r>
      <w:r w:rsidRPr="00924E5B">
        <w:rPr>
          <w:rFonts w:ascii="Times New Roman" w:eastAsia="Times New Roman" w:hAnsi="Times New Roman" w:cs="Times New Roman"/>
          <w:sz w:val="24"/>
          <w:szCs w:val="24"/>
        </w:rPr>
        <w:t>i di</w:t>
      </w:r>
      <w:r w:rsidRPr="00924E5B">
        <w:rPr>
          <w:rFonts w:ascii="Times New Roman" w:eastAsia="Times New Roman" w:hAnsi="Times New Roman" w:cs="Times New Roman"/>
          <w:spacing w:val="-1"/>
          <w:sz w:val="24"/>
          <w:szCs w:val="24"/>
        </w:rPr>
        <w:t>r</w:t>
      </w:r>
      <w:r w:rsidRPr="00924E5B">
        <w:rPr>
          <w:rFonts w:ascii="Times New Roman" w:eastAsia="Times New Roman" w:hAnsi="Times New Roman" w:cs="Times New Roman"/>
          <w:sz w:val="24"/>
          <w:szCs w:val="24"/>
        </w:rPr>
        <w:t>i m</w:t>
      </w:r>
      <w:r w:rsidRPr="00924E5B">
        <w:rPr>
          <w:rFonts w:ascii="Times New Roman" w:eastAsia="Times New Roman" w:hAnsi="Times New Roman" w:cs="Times New Roman"/>
          <w:spacing w:val="-1"/>
          <w:sz w:val="24"/>
          <w:szCs w:val="24"/>
        </w:rPr>
        <w:t>ere</w:t>
      </w:r>
      <w:r w:rsidRPr="00924E5B">
        <w:rPr>
          <w:rFonts w:ascii="Times New Roman" w:eastAsia="Times New Roman" w:hAnsi="Times New Roman" w:cs="Times New Roman"/>
          <w:spacing w:val="2"/>
          <w:sz w:val="24"/>
          <w:szCs w:val="24"/>
        </w:rPr>
        <w:t>k</w:t>
      </w:r>
      <w:r w:rsidRPr="00924E5B">
        <w:rPr>
          <w:rFonts w:ascii="Times New Roman" w:eastAsia="Times New Roman" w:hAnsi="Times New Roman" w:cs="Times New Roman"/>
          <w:sz w:val="24"/>
          <w:szCs w:val="24"/>
        </w:rPr>
        <w:t>a s</w:t>
      </w:r>
      <w:r w:rsidRPr="00924E5B">
        <w:rPr>
          <w:rFonts w:ascii="Times New Roman" w:eastAsia="Times New Roman" w:hAnsi="Times New Roman" w:cs="Times New Roman"/>
          <w:spacing w:val="2"/>
          <w:sz w:val="24"/>
          <w:szCs w:val="24"/>
        </w:rPr>
        <w:t>e</w:t>
      </w:r>
      <w:r w:rsidRPr="00924E5B">
        <w:rPr>
          <w:rFonts w:ascii="Times New Roman" w:eastAsia="Times New Roman" w:hAnsi="Times New Roman" w:cs="Times New Roman"/>
          <w:spacing w:val="-1"/>
          <w:sz w:val="24"/>
          <w:szCs w:val="24"/>
        </w:rPr>
        <w:t>r</w:t>
      </w:r>
      <w:r w:rsidRPr="00924E5B">
        <w:rPr>
          <w:rFonts w:ascii="Times New Roman" w:eastAsia="Times New Roman" w:hAnsi="Times New Roman" w:cs="Times New Roman"/>
          <w:sz w:val="24"/>
          <w:szCs w:val="24"/>
        </w:rPr>
        <w:t>ta ump</w:t>
      </w:r>
      <w:r w:rsidRPr="00924E5B">
        <w:rPr>
          <w:rFonts w:ascii="Times New Roman" w:eastAsia="Times New Roman" w:hAnsi="Times New Roman" w:cs="Times New Roman"/>
          <w:spacing w:val="1"/>
          <w:sz w:val="24"/>
          <w:szCs w:val="24"/>
        </w:rPr>
        <w:t>a</w:t>
      </w:r>
      <w:r w:rsidRPr="00924E5B">
        <w:rPr>
          <w:rFonts w:ascii="Times New Roman" w:eastAsia="Times New Roman" w:hAnsi="Times New Roman" w:cs="Times New Roman"/>
          <w:sz w:val="24"/>
          <w:szCs w:val="24"/>
        </w:rPr>
        <w:t>n b</w:t>
      </w:r>
      <w:r w:rsidRPr="00924E5B">
        <w:rPr>
          <w:rFonts w:ascii="Times New Roman" w:eastAsia="Times New Roman" w:hAnsi="Times New Roman" w:cs="Times New Roman"/>
          <w:spacing w:val="-1"/>
          <w:sz w:val="24"/>
          <w:szCs w:val="24"/>
        </w:rPr>
        <w:t>a</w:t>
      </w:r>
      <w:r w:rsidRPr="00924E5B">
        <w:rPr>
          <w:rFonts w:ascii="Times New Roman" w:eastAsia="Times New Roman" w:hAnsi="Times New Roman" w:cs="Times New Roman"/>
          <w:sz w:val="24"/>
          <w:szCs w:val="24"/>
        </w:rPr>
        <w:t xml:space="preserve">lik </w:t>
      </w:r>
      <w:r w:rsidRPr="00924E5B">
        <w:rPr>
          <w:rFonts w:ascii="Times New Roman" w:eastAsia="Times New Roman" w:hAnsi="Times New Roman" w:cs="Times New Roman"/>
          <w:spacing w:val="-5"/>
          <w:sz w:val="24"/>
          <w:szCs w:val="24"/>
        </w:rPr>
        <w:t>y</w:t>
      </w:r>
      <w:r w:rsidRPr="00924E5B">
        <w:rPr>
          <w:rFonts w:ascii="Times New Roman" w:eastAsia="Times New Roman" w:hAnsi="Times New Roman" w:cs="Times New Roman"/>
          <w:spacing w:val="1"/>
          <w:sz w:val="24"/>
          <w:szCs w:val="24"/>
        </w:rPr>
        <w:t>a</w:t>
      </w:r>
      <w:r w:rsidRPr="00924E5B">
        <w:rPr>
          <w:rFonts w:ascii="Times New Roman" w:eastAsia="Times New Roman" w:hAnsi="Times New Roman" w:cs="Times New Roman"/>
          <w:spacing w:val="2"/>
          <w:sz w:val="24"/>
          <w:szCs w:val="24"/>
        </w:rPr>
        <w:t>n</w:t>
      </w:r>
      <w:r w:rsidRPr="00924E5B">
        <w:rPr>
          <w:rFonts w:ascii="Times New Roman" w:eastAsia="Times New Roman" w:hAnsi="Times New Roman" w:cs="Times New Roman"/>
          <w:sz w:val="24"/>
          <w:szCs w:val="24"/>
        </w:rPr>
        <w:t xml:space="preserve">g </w:t>
      </w:r>
      <w:r w:rsidRPr="00924E5B">
        <w:rPr>
          <w:rFonts w:ascii="Times New Roman" w:eastAsia="Times New Roman" w:hAnsi="Times New Roman" w:cs="Times New Roman"/>
          <w:spacing w:val="2"/>
          <w:sz w:val="24"/>
          <w:szCs w:val="24"/>
        </w:rPr>
        <w:t>d</w:t>
      </w:r>
      <w:r w:rsidRPr="00924E5B">
        <w:rPr>
          <w:rFonts w:ascii="Times New Roman" w:eastAsia="Times New Roman" w:hAnsi="Times New Roman" w:cs="Times New Roman"/>
          <w:spacing w:val="-1"/>
          <w:sz w:val="24"/>
          <w:szCs w:val="24"/>
        </w:rPr>
        <w:t>a</w:t>
      </w:r>
      <w:r w:rsidRPr="00924E5B">
        <w:rPr>
          <w:rFonts w:ascii="Times New Roman" w:eastAsia="Times New Roman" w:hAnsi="Times New Roman" w:cs="Times New Roman"/>
          <w:sz w:val="24"/>
          <w:szCs w:val="24"/>
        </w:rPr>
        <w:t>t</w:t>
      </w:r>
      <w:r w:rsidRPr="00924E5B">
        <w:rPr>
          <w:rFonts w:ascii="Times New Roman" w:eastAsia="Times New Roman" w:hAnsi="Times New Roman" w:cs="Times New Roman"/>
          <w:spacing w:val="-1"/>
          <w:sz w:val="24"/>
          <w:szCs w:val="24"/>
        </w:rPr>
        <w:t>a</w:t>
      </w:r>
      <w:r w:rsidRPr="00924E5B">
        <w:rPr>
          <w:rFonts w:ascii="Times New Roman" w:eastAsia="Times New Roman" w:hAnsi="Times New Roman" w:cs="Times New Roman"/>
          <w:spacing w:val="2"/>
          <w:sz w:val="24"/>
          <w:szCs w:val="24"/>
        </w:rPr>
        <w:t>n</w:t>
      </w:r>
      <w:r w:rsidRPr="00924E5B">
        <w:rPr>
          <w:rFonts w:ascii="Times New Roman" w:eastAsia="Times New Roman" w:hAnsi="Times New Roman" w:cs="Times New Roman"/>
          <w:sz w:val="24"/>
          <w:szCs w:val="24"/>
        </w:rPr>
        <w:t>g d</w:t>
      </w:r>
      <w:r w:rsidRPr="00924E5B">
        <w:rPr>
          <w:rFonts w:ascii="Times New Roman" w:eastAsia="Times New Roman" w:hAnsi="Times New Roman" w:cs="Times New Roman"/>
          <w:spacing w:val="1"/>
          <w:sz w:val="24"/>
          <w:szCs w:val="24"/>
        </w:rPr>
        <w:t>a</w:t>
      </w:r>
      <w:r w:rsidRPr="00924E5B">
        <w:rPr>
          <w:rFonts w:ascii="Times New Roman" w:eastAsia="Times New Roman" w:hAnsi="Times New Roman" w:cs="Times New Roman"/>
          <w:spacing w:val="-1"/>
          <w:sz w:val="24"/>
          <w:szCs w:val="24"/>
        </w:rPr>
        <w:t>r</w:t>
      </w:r>
      <w:r w:rsidRPr="00924E5B">
        <w:rPr>
          <w:rFonts w:ascii="Times New Roman" w:eastAsia="Times New Roman" w:hAnsi="Times New Roman" w:cs="Times New Roman"/>
          <w:sz w:val="24"/>
          <w:szCs w:val="24"/>
        </w:rPr>
        <w:t>i p</w:t>
      </w:r>
      <w:r w:rsidRPr="00924E5B">
        <w:rPr>
          <w:rFonts w:ascii="Times New Roman" w:eastAsia="Times New Roman" w:hAnsi="Times New Roman" w:cs="Times New Roman"/>
          <w:spacing w:val="-1"/>
          <w:sz w:val="24"/>
          <w:szCs w:val="24"/>
        </w:rPr>
        <w:t>a</w:t>
      </w:r>
      <w:r w:rsidRPr="00924E5B">
        <w:rPr>
          <w:rFonts w:ascii="Times New Roman" w:eastAsia="Times New Roman" w:hAnsi="Times New Roman" w:cs="Times New Roman"/>
          <w:spacing w:val="2"/>
          <w:sz w:val="24"/>
          <w:szCs w:val="24"/>
        </w:rPr>
        <w:t>r</w:t>
      </w:r>
      <w:r w:rsidRPr="00924E5B">
        <w:rPr>
          <w:rFonts w:ascii="Times New Roman" w:eastAsia="Times New Roman" w:hAnsi="Times New Roman" w:cs="Times New Roman"/>
          <w:sz w:val="24"/>
          <w:szCs w:val="24"/>
        </w:rPr>
        <w:t>a p</w:t>
      </w:r>
      <w:r w:rsidRPr="00924E5B">
        <w:rPr>
          <w:rFonts w:ascii="Times New Roman" w:eastAsia="Times New Roman" w:hAnsi="Times New Roman" w:cs="Times New Roman"/>
          <w:spacing w:val="1"/>
          <w:sz w:val="24"/>
          <w:szCs w:val="24"/>
        </w:rPr>
        <w:t>e</w:t>
      </w:r>
      <w:r w:rsidRPr="00924E5B">
        <w:rPr>
          <w:rFonts w:ascii="Times New Roman" w:eastAsia="Times New Roman" w:hAnsi="Times New Roman" w:cs="Times New Roman"/>
          <w:sz w:val="24"/>
          <w:szCs w:val="24"/>
        </w:rPr>
        <w:t>m</w:t>
      </w:r>
      <w:r w:rsidRPr="00924E5B">
        <w:rPr>
          <w:rFonts w:ascii="Times New Roman" w:eastAsia="Times New Roman" w:hAnsi="Times New Roman" w:cs="Times New Roman"/>
          <w:spacing w:val="-1"/>
          <w:sz w:val="24"/>
          <w:szCs w:val="24"/>
        </w:rPr>
        <w:t>e</w:t>
      </w:r>
      <w:r w:rsidRPr="00924E5B">
        <w:rPr>
          <w:rFonts w:ascii="Times New Roman" w:eastAsia="Times New Roman" w:hAnsi="Times New Roman" w:cs="Times New Roman"/>
          <w:sz w:val="24"/>
          <w:szCs w:val="24"/>
        </w:rPr>
        <w:t>g</w:t>
      </w:r>
      <w:r w:rsidRPr="00924E5B">
        <w:rPr>
          <w:rFonts w:ascii="Times New Roman" w:eastAsia="Times New Roman" w:hAnsi="Times New Roman" w:cs="Times New Roman"/>
          <w:spacing w:val="-1"/>
          <w:sz w:val="24"/>
          <w:szCs w:val="24"/>
        </w:rPr>
        <w:t>a</w:t>
      </w:r>
      <w:r w:rsidRPr="00924E5B">
        <w:rPr>
          <w:rFonts w:ascii="Times New Roman" w:eastAsia="Times New Roman" w:hAnsi="Times New Roman" w:cs="Times New Roman"/>
          <w:spacing w:val="2"/>
          <w:sz w:val="24"/>
          <w:szCs w:val="24"/>
        </w:rPr>
        <w:t>n</w:t>
      </w:r>
      <w:r w:rsidRPr="00924E5B">
        <w:rPr>
          <w:rFonts w:ascii="Times New Roman" w:eastAsia="Times New Roman" w:hAnsi="Times New Roman" w:cs="Times New Roman"/>
          <w:sz w:val="24"/>
          <w:szCs w:val="24"/>
        </w:rPr>
        <w:t>g p</w:t>
      </w:r>
      <w:r w:rsidRPr="00924E5B">
        <w:rPr>
          <w:rFonts w:ascii="Times New Roman" w:eastAsia="Times New Roman" w:hAnsi="Times New Roman" w:cs="Times New Roman"/>
          <w:spacing w:val="-1"/>
          <w:sz w:val="24"/>
          <w:szCs w:val="24"/>
        </w:rPr>
        <w:t>e</w:t>
      </w:r>
      <w:r w:rsidRPr="00924E5B">
        <w:rPr>
          <w:rFonts w:ascii="Times New Roman" w:eastAsia="Times New Roman" w:hAnsi="Times New Roman" w:cs="Times New Roman"/>
          <w:spacing w:val="2"/>
          <w:sz w:val="24"/>
          <w:szCs w:val="24"/>
        </w:rPr>
        <w:t>r</w:t>
      </w:r>
      <w:r w:rsidRPr="00924E5B">
        <w:rPr>
          <w:rFonts w:ascii="Times New Roman" w:eastAsia="Times New Roman" w:hAnsi="Times New Roman" w:cs="Times New Roman"/>
          <w:spacing w:val="-1"/>
          <w:sz w:val="24"/>
          <w:szCs w:val="24"/>
        </w:rPr>
        <w:t>a</w:t>
      </w:r>
      <w:r w:rsidRPr="00924E5B">
        <w:rPr>
          <w:rFonts w:ascii="Times New Roman" w:eastAsia="Times New Roman" w:hAnsi="Times New Roman" w:cs="Times New Roman"/>
          <w:sz w:val="24"/>
          <w:szCs w:val="24"/>
        </w:rPr>
        <w:t>n</w:t>
      </w:r>
      <w:r w:rsidRPr="00924E5B">
        <w:rPr>
          <w:rFonts w:ascii="Times New Roman" w:eastAsia="Times New Roman" w:hAnsi="Times New Roman" w:cs="Times New Roman"/>
          <w:spacing w:val="-1"/>
          <w:sz w:val="24"/>
          <w:szCs w:val="24"/>
        </w:rPr>
        <w:t>a</w:t>
      </w:r>
      <w:r w:rsidRPr="00924E5B">
        <w:rPr>
          <w:rFonts w:ascii="Times New Roman" w:eastAsia="Times New Roman" w:hAnsi="Times New Roman" w:cs="Times New Roman"/>
          <w:sz w:val="24"/>
          <w:szCs w:val="24"/>
        </w:rPr>
        <w:t>n.</w:t>
      </w:r>
    </w:p>
    <w:p w:rsidR="00EF784A" w:rsidRPr="00924E5B" w:rsidRDefault="00EF784A" w:rsidP="00EF784A">
      <w:pPr>
        <w:pStyle w:val="ListParagraph"/>
        <w:numPr>
          <w:ilvl w:val="2"/>
          <w:numId w:val="17"/>
        </w:numPr>
        <w:spacing w:after="0" w:line="480" w:lineRule="auto"/>
        <w:ind w:left="1134"/>
        <w:jc w:val="both"/>
        <w:rPr>
          <w:rFonts w:ascii="Times New Roman" w:hAnsi="Times New Roman" w:cs="Times New Roman"/>
          <w:sz w:val="24"/>
          <w:szCs w:val="24"/>
        </w:rPr>
      </w:pPr>
      <w:r w:rsidRPr="00924E5B">
        <w:rPr>
          <w:rFonts w:ascii="Times New Roman" w:eastAsia="Times New Roman" w:hAnsi="Times New Roman" w:cs="Times New Roman"/>
          <w:spacing w:val="-2"/>
          <w:sz w:val="24"/>
          <w:szCs w:val="24"/>
        </w:rPr>
        <w:t>B</w:t>
      </w:r>
      <w:r w:rsidRPr="00924E5B">
        <w:rPr>
          <w:rFonts w:ascii="Times New Roman" w:eastAsia="Times New Roman" w:hAnsi="Times New Roman" w:cs="Times New Roman"/>
          <w:spacing w:val="1"/>
          <w:sz w:val="24"/>
          <w:szCs w:val="24"/>
        </w:rPr>
        <w:t>a</w:t>
      </w:r>
      <w:r w:rsidRPr="00924E5B">
        <w:rPr>
          <w:rFonts w:ascii="Times New Roman" w:eastAsia="Times New Roman" w:hAnsi="Times New Roman" w:cs="Times New Roman"/>
          <w:spacing w:val="-2"/>
          <w:sz w:val="24"/>
          <w:szCs w:val="24"/>
        </w:rPr>
        <w:t>g</w:t>
      </w:r>
      <w:r w:rsidRPr="00924E5B">
        <w:rPr>
          <w:rFonts w:ascii="Times New Roman" w:eastAsia="Times New Roman" w:hAnsi="Times New Roman" w:cs="Times New Roman"/>
          <w:spacing w:val="-1"/>
          <w:sz w:val="24"/>
          <w:szCs w:val="24"/>
        </w:rPr>
        <w:t>a</w:t>
      </w:r>
      <w:r w:rsidRPr="00924E5B">
        <w:rPr>
          <w:rFonts w:ascii="Times New Roman" w:eastAsia="Times New Roman" w:hAnsi="Times New Roman" w:cs="Times New Roman"/>
          <w:sz w:val="24"/>
          <w:szCs w:val="24"/>
        </w:rPr>
        <w:t>im</w:t>
      </w:r>
      <w:r w:rsidRPr="00924E5B">
        <w:rPr>
          <w:rFonts w:ascii="Times New Roman" w:eastAsia="Times New Roman" w:hAnsi="Times New Roman" w:cs="Times New Roman"/>
          <w:spacing w:val="-1"/>
          <w:sz w:val="24"/>
          <w:szCs w:val="24"/>
        </w:rPr>
        <w:t>a</w:t>
      </w:r>
      <w:r w:rsidRPr="00924E5B">
        <w:rPr>
          <w:rFonts w:ascii="Times New Roman" w:eastAsia="Times New Roman" w:hAnsi="Times New Roman" w:cs="Times New Roman"/>
          <w:spacing w:val="2"/>
          <w:sz w:val="24"/>
          <w:szCs w:val="24"/>
        </w:rPr>
        <w:t>n</w:t>
      </w:r>
      <w:r w:rsidRPr="00924E5B">
        <w:rPr>
          <w:rFonts w:ascii="Times New Roman" w:eastAsia="Times New Roman" w:hAnsi="Times New Roman" w:cs="Times New Roman"/>
          <w:sz w:val="24"/>
          <w:szCs w:val="24"/>
        </w:rPr>
        <w:t xml:space="preserve">a </w:t>
      </w:r>
      <w:r w:rsidRPr="00924E5B">
        <w:rPr>
          <w:rFonts w:ascii="Times New Roman" w:eastAsia="Times New Roman" w:hAnsi="Times New Roman" w:cs="Times New Roman"/>
          <w:spacing w:val="2"/>
          <w:sz w:val="24"/>
          <w:szCs w:val="24"/>
        </w:rPr>
        <w:t>p</w:t>
      </w:r>
      <w:r w:rsidRPr="00924E5B">
        <w:rPr>
          <w:rFonts w:ascii="Times New Roman" w:eastAsia="Times New Roman" w:hAnsi="Times New Roman" w:cs="Times New Roman"/>
          <w:spacing w:val="-1"/>
          <w:sz w:val="24"/>
          <w:szCs w:val="24"/>
        </w:rPr>
        <w:t>ar</w:t>
      </w:r>
      <w:r w:rsidRPr="00924E5B">
        <w:rPr>
          <w:rFonts w:ascii="Times New Roman" w:eastAsia="Times New Roman" w:hAnsi="Times New Roman" w:cs="Times New Roman"/>
          <w:sz w:val="24"/>
          <w:szCs w:val="24"/>
        </w:rPr>
        <w:t>a  p</w:t>
      </w:r>
      <w:r w:rsidRPr="00924E5B">
        <w:rPr>
          <w:rFonts w:ascii="Times New Roman" w:eastAsia="Times New Roman" w:hAnsi="Times New Roman" w:cs="Times New Roman"/>
          <w:spacing w:val="-1"/>
          <w:sz w:val="24"/>
          <w:szCs w:val="24"/>
        </w:rPr>
        <w:t>e</w:t>
      </w:r>
      <w:r w:rsidRPr="00924E5B">
        <w:rPr>
          <w:rFonts w:ascii="Times New Roman" w:eastAsia="Times New Roman" w:hAnsi="Times New Roman" w:cs="Times New Roman"/>
          <w:sz w:val="24"/>
          <w:szCs w:val="24"/>
        </w:rPr>
        <w:t>m</w:t>
      </w:r>
      <w:r w:rsidRPr="00924E5B">
        <w:rPr>
          <w:rFonts w:ascii="Times New Roman" w:eastAsia="Times New Roman" w:hAnsi="Times New Roman" w:cs="Times New Roman"/>
          <w:spacing w:val="2"/>
          <w:sz w:val="24"/>
          <w:szCs w:val="24"/>
        </w:rPr>
        <w:t>b</w:t>
      </w:r>
      <w:r w:rsidRPr="00924E5B">
        <w:rPr>
          <w:rFonts w:ascii="Times New Roman" w:eastAsia="Times New Roman" w:hAnsi="Times New Roman" w:cs="Times New Roman"/>
          <w:sz w:val="24"/>
          <w:szCs w:val="24"/>
        </w:rPr>
        <w:t>u</w:t>
      </w:r>
      <w:r w:rsidRPr="00924E5B">
        <w:rPr>
          <w:rFonts w:ascii="Times New Roman" w:eastAsia="Times New Roman" w:hAnsi="Times New Roman" w:cs="Times New Roman"/>
          <w:spacing w:val="-1"/>
          <w:sz w:val="24"/>
          <w:szCs w:val="24"/>
        </w:rPr>
        <w:t>a</w:t>
      </w:r>
      <w:r w:rsidRPr="00924E5B">
        <w:rPr>
          <w:rFonts w:ascii="Times New Roman" w:eastAsia="Times New Roman" w:hAnsi="Times New Roman" w:cs="Times New Roman"/>
          <w:sz w:val="24"/>
          <w:szCs w:val="24"/>
        </w:rPr>
        <w:t>t   und</w:t>
      </w:r>
      <w:r w:rsidRPr="00924E5B">
        <w:rPr>
          <w:rFonts w:ascii="Times New Roman" w:eastAsia="Times New Roman" w:hAnsi="Times New Roman" w:cs="Times New Roman"/>
          <w:spacing w:val="-1"/>
          <w:sz w:val="24"/>
          <w:szCs w:val="24"/>
        </w:rPr>
        <w:t>a</w:t>
      </w:r>
      <w:r w:rsidRPr="00924E5B">
        <w:rPr>
          <w:rFonts w:ascii="Times New Roman" w:eastAsia="Times New Roman" w:hAnsi="Times New Roman" w:cs="Times New Roman"/>
          <w:spacing w:val="2"/>
          <w:sz w:val="24"/>
          <w:szCs w:val="24"/>
        </w:rPr>
        <w:t>n</w:t>
      </w:r>
      <w:r w:rsidRPr="00924E5B">
        <w:rPr>
          <w:rFonts w:ascii="Times New Roman" w:eastAsia="Times New Roman" w:hAnsi="Times New Roman" w:cs="Times New Roman"/>
          <w:spacing w:val="-2"/>
          <w:sz w:val="24"/>
          <w:szCs w:val="24"/>
        </w:rPr>
        <w:t>g</w:t>
      </w:r>
      <w:r w:rsidRPr="00924E5B">
        <w:rPr>
          <w:rFonts w:ascii="Times New Roman" w:eastAsia="Times New Roman" w:hAnsi="Times New Roman" w:cs="Times New Roman"/>
          <w:spacing w:val="-1"/>
          <w:sz w:val="24"/>
          <w:szCs w:val="24"/>
        </w:rPr>
        <w:t>-</w:t>
      </w:r>
      <w:r w:rsidRPr="00924E5B">
        <w:rPr>
          <w:rFonts w:ascii="Times New Roman" w:eastAsia="Times New Roman" w:hAnsi="Times New Roman" w:cs="Times New Roman"/>
          <w:sz w:val="24"/>
          <w:szCs w:val="24"/>
        </w:rPr>
        <w:t>un</w:t>
      </w:r>
      <w:r w:rsidRPr="00924E5B">
        <w:rPr>
          <w:rFonts w:ascii="Times New Roman" w:eastAsia="Times New Roman" w:hAnsi="Times New Roman" w:cs="Times New Roman"/>
          <w:spacing w:val="2"/>
          <w:sz w:val="24"/>
          <w:szCs w:val="24"/>
        </w:rPr>
        <w:t>d</w:t>
      </w:r>
      <w:r w:rsidRPr="00924E5B">
        <w:rPr>
          <w:rFonts w:ascii="Times New Roman" w:eastAsia="Times New Roman" w:hAnsi="Times New Roman" w:cs="Times New Roman"/>
          <w:spacing w:val="-1"/>
          <w:sz w:val="24"/>
          <w:szCs w:val="24"/>
        </w:rPr>
        <w:t>a</w:t>
      </w:r>
      <w:r w:rsidRPr="00924E5B">
        <w:rPr>
          <w:rFonts w:ascii="Times New Roman" w:eastAsia="Times New Roman" w:hAnsi="Times New Roman" w:cs="Times New Roman"/>
          <w:spacing w:val="2"/>
          <w:sz w:val="24"/>
          <w:szCs w:val="24"/>
        </w:rPr>
        <w:t>n</w:t>
      </w:r>
      <w:r w:rsidRPr="00924E5B">
        <w:rPr>
          <w:rFonts w:ascii="Times New Roman" w:eastAsia="Times New Roman" w:hAnsi="Times New Roman" w:cs="Times New Roman"/>
          <w:sz w:val="24"/>
          <w:szCs w:val="24"/>
        </w:rPr>
        <w:t>g itu  b</w:t>
      </w:r>
      <w:r w:rsidRPr="00924E5B">
        <w:rPr>
          <w:rFonts w:ascii="Times New Roman" w:eastAsia="Times New Roman" w:hAnsi="Times New Roman" w:cs="Times New Roman"/>
          <w:spacing w:val="-1"/>
          <w:sz w:val="24"/>
          <w:szCs w:val="24"/>
        </w:rPr>
        <w:t>er</w:t>
      </w:r>
      <w:r w:rsidRPr="00924E5B">
        <w:rPr>
          <w:rFonts w:ascii="Times New Roman" w:eastAsia="Times New Roman" w:hAnsi="Times New Roman" w:cs="Times New Roman"/>
          <w:sz w:val="24"/>
          <w:szCs w:val="24"/>
        </w:rPr>
        <w:t>tind</w:t>
      </w:r>
      <w:r w:rsidRPr="00924E5B">
        <w:rPr>
          <w:rFonts w:ascii="Times New Roman" w:eastAsia="Times New Roman" w:hAnsi="Times New Roman" w:cs="Times New Roman"/>
          <w:spacing w:val="-1"/>
          <w:sz w:val="24"/>
          <w:szCs w:val="24"/>
        </w:rPr>
        <w:t>a</w:t>
      </w:r>
      <w:r w:rsidRPr="00924E5B">
        <w:rPr>
          <w:rFonts w:ascii="Times New Roman" w:eastAsia="Times New Roman" w:hAnsi="Times New Roman" w:cs="Times New Roman"/>
          <w:sz w:val="24"/>
          <w:szCs w:val="24"/>
        </w:rPr>
        <w:t xml:space="preserve">k   </w:t>
      </w:r>
      <w:r w:rsidRPr="00924E5B">
        <w:rPr>
          <w:rFonts w:ascii="Times New Roman" w:eastAsia="Times New Roman" w:hAnsi="Times New Roman" w:cs="Times New Roman"/>
          <w:spacing w:val="3"/>
          <w:sz w:val="24"/>
          <w:szCs w:val="24"/>
        </w:rPr>
        <w:t>m</w:t>
      </w:r>
      <w:r w:rsidRPr="00924E5B">
        <w:rPr>
          <w:rFonts w:ascii="Times New Roman" w:eastAsia="Times New Roman" w:hAnsi="Times New Roman" w:cs="Times New Roman"/>
          <w:spacing w:val="-1"/>
          <w:sz w:val="24"/>
          <w:szCs w:val="24"/>
        </w:rPr>
        <w:t>er</w:t>
      </w:r>
      <w:r w:rsidRPr="00924E5B">
        <w:rPr>
          <w:rFonts w:ascii="Times New Roman" w:eastAsia="Times New Roman" w:hAnsi="Times New Roman" w:cs="Times New Roman"/>
          <w:sz w:val="24"/>
          <w:szCs w:val="24"/>
        </w:rPr>
        <w:t>up</w:t>
      </w:r>
      <w:r w:rsidRPr="00924E5B">
        <w:rPr>
          <w:rFonts w:ascii="Times New Roman" w:eastAsia="Times New Roman" w:hAnsi="Times New Roman" w:cs="Times New Roman"/>
          <w:spacing w:val="-1"/>
          <w:sz w:val="24"/>
          <w:szCs w:val="24"/>
        </w:rPr>
        <w:t>a</w:t>
      </w:r>
      <w:r w:rsidRPr="00924E5B">
        <w:rPr>
          <w:rFonts w:ascii="Times New Roman" w:eastAsia="Times New Roman" w:hAnsi="Times New Roman" w:cs="Times New Roman"/>
          <w:spacing w:val="2"/>
          <w:sz w:val="24"/>
          <w:szCs w:val="24"/>
        </w:rPr>
        <w:t>k</w:t>
      </w:r>
      <w:r w:rsidRPr="00924E5B">
        <w:rPr>
          <w:rFonts w:ascii="Times New Roman" w:eastAsia="Times New Roman" w:hAnsi="Times New Roman" w:cs="Times New Roman"/>
          <w:spacing w:val="-1"/>
          <w:sz w:val="24"/>
          <w:szCs w:val="24"/>
        </w:rPr>
        <w:t>a</w:t>
      </w:r>
      <w:r w:rsidRPr="00924E5B">
        <w:rPr>
          <w:rFonts w:ascii="Times New Roman" w:eastAsia="Times New Roman" w:hAnsi="Times New Roman" w:cs="Times New Roman"/>
          <w:sz w:val="24"/>
          <w:szCs w:val="24"/>
        </w:rPr>
        <w:t xml:space="preserve">n  </w:t>
      </w:r>
      <w:r w:rsidRPr="00924E5B">
        <w:rPr>
          <w:rFonts w:ascii="Times New Roman" w:eastAsia="Times New Roman" w:hAnsi="Times New Roman" w:cs="Times New Roman"/>
          <w:spacing w:val="-1"/>
          <w:sz w:val="24"/>
          <w:szCs w:val="24"/>
        </w:rPr>
        <w:t>f</w:t>
      </w:r>
      <w:r w:rsidRPr="00924E5B">
        <w:rPr>
          <w:rFonts w:ascii="Times New Roman" w:eastAsia="Times New Roman" w:hAnsi="Times New Roman" w:cs="Times New Roman"/>
          <w:sz w:val="24"/>
          <w:szCs w:val="24"/>
        </w:rPr>
        <w:t>u</w:t>
      </w:r>
      <w:r w:rsidRPr="00924E5B">
        <w:rPr>
          <w:rFonts w:ascii="Times New Roman" w:eastAsia="Times New Roman" w:hAnsi="Times New Roman" w:cs="Times New Roman"/>
          <w:spacing w:val="2"/>
          <w:sz w:val="24"/>
          <w:szCs w:val="24"/>
        </w:rPr>
        <w:t>n</w:t>
      </w:r>
      <w:r w:rsidRPr="00924E5B">
        <w:rPr>
          <w:rFonts w:ascii="Times New Roman" w:eastAsia="Times New Roman" w:hAnsi="Times New Roman" w:cs="Times New Roman"/>
          <w:spacing w:val="-2"/>
          <w:sz w:val="24"/>
          <w:szCs w:val="24"/>
        </w:rPr>
        <w:t>g</w:t>
      </w:r>
      <w:r w:rsidRPr="00924E5B">
        <w:rPr>
          <w:rFonts w:ascii="Times New Roman" w:eastAsia="Times New Roman" w:hAnsi="Times New Roman" w:cs="Times New Roman"/>
          <w:sz w:val="24"/>
          <w:szCs w:val="24"/>
        </w:rPr>
        <w:t>si p</w:t>
      </w:r>
      <w:r w:rsidRPr="00924E5B">
        <w:rPr>
          <w:rFonts w:ascii="Times New Roman" w:eastAsia="Times New Roman" w:hAnsi="Times New Roman" w:cs="Times New Roman"/>
          <w:spacing w:val="-1"/>
          <w:sz w:val="24"/>
          <w:szCs w:val="24"/>
        </w:rPr>
        <w:t>era</w:t>
      </w:r>
      <w:r w:rsidRPr="00924E5B">
        <w:rPr>
          <w:rFonts w:ascii="Times New Roman" w:eastAsia="Times New Roman" w:hAnsi="Times New Roman" w:cs="Times New Roman"/>
          <w:sz w:val="24"/>
          <w:szCs w:val="24"/>
        </w:rPr>
        <w:t>tu</w:t>
      </w:r>
      <w:r w:rsidRPr="00924E5B">
        <w:rPr>
          <w:rFonts w:ascii="Times New Roman" w:eastAsia="Times New Roman" w:hAnsi="Times New Roman" w:cs="Times New Roman"/>
          <w:spacing w:val="2"/>
          <w:sz w:val="24"/>
          <w:szCs w:val="24"/>
        </w:rPr>
        <w:t>r</w:t>
      </w:r>
      <w:r w:rsidRPr="00924E5B">
        <w:rPr>
          <w:rFonts w:ascii="Times New Roman" w:eastAsia="Times New Roman" w:hAnsi="Times New Roman" w:cs="Times New Roman"/>
          <w:spacing w:val="-1"/>
          <w:sz w:val="24"/>
          <w:szCs w:val="24"/>
        </w:rPr>
        <w:t>a</w:t>
      </w:r>
      <w:r w:rsidRPr="00924E5B">
        <w:rPr>
          <w:rFonts w:ascii="Times New Roman" w:eastAsia="Times New Roman" w:hAnsi="Times New Roman" w:cs="Times New Roman"/>
          <w:sz w:val="24"/>
          <w:szCs w:val="24"/>
        </w:rPr>
        <w:t>n</w:t>
      </w:r>
      <w:r w:rsidRPr="00924E5B">
        <w:rPr>
          <w:rFonts w:ascii="Times New Roman" w:eastAsia="Times New Roman" w:hAnsi="Times New Roman" w:cs="Times New Roman"/>
          <w:spacing w:val="-1"/>
          <w:sz w:val="24"/>
          <w:szCs w:val="24"/>
        </w:rPr>
        <w:t>-</w:t>
      </w:r>
      <w:r w:rsidRPr="00924E5B">
        <w:rPr>
          <w:rFonts w:ascii="Times New Roman" w:eastAsia="Times New Roman" w:hAnsi="Times New Roman" w:cs="Times New Roman"/>
          <w:sz w:val="24"/>
          <w:szCs w:val="24"/>
        </w:rPr>
        <w:t>p</w:t>
      </w:r>
      <w:r w:rsidRPr="00924E5B">
        <w:rPr>
          <w:rFonts w:ascii="Times New Roman" w:eastAsia="Times New Roman" w:hAnsi="Times New Roman" w:cs="Times New Roman"/>
          <w:spacing w:val="1"/>
          <w:sz w:val="24"/>
          <w:szCs w:val="24"/>
        </w:rPr>
        <w:t>e</w:t>
      </w:r>
      <w:r w:rsidRPr="00924E5B">
        <w:rPr>
          <w:rFonts w:ascii="Times New Roman" w:eastAsia="Times New Roman" w:hAnsi="Times New Roman" w:cs="Times New Roman"/>
          <w:spacing w:val="-1"/>
          <w:sz w:val="24"/>
          <w:szCs w:val="24"/>
        </w:rPr>
        <w:t>ra</w:t>
      </w:r>
      <w:r w:rsidRPr="00924E5B">
        <w:rPr>
          <w:rFonts w:ascii="Times New Roman" w:eastAsia="Times New Roman" w:hAnsi="Times New Roman" w:cs="Times New Roman"/>
          <w:sz w:val="24"/>
          <w:szCs w:val="24"/>
        </w:rPr>
        <w:t>tu</w:t>
      </w:r>
      <w:r w:rsidRPr="00924E5B">
        <w:rPr>
          <w:rFonts w:ascii="Times New Roman" w:eastAsia="Times New Roman" w:hAnsi="Times New Roman" w:cs="Times New Roman"/>
          <w:spacing w:val="-1"/>
          <w:sz w:val="24"/>
          <w:szCs w:val="24"/>
        </w:rPr>
        <w:t>ra</w:t>
      </w:r>
      <w:r w:rsidRPr="00924E5B">
        <w:rPr>
          <w:rFonts w:ascii="Times New Roman" w:eastAsia="Times New Roman" w:hAnsi="Times New Roman" w:cs="Times New Roman"/>
          <w:sz w:val="24"/>
          <w:szCs w:val="24"/>
        </w:rPr>
        <w:t>n</w:t>
      </w:r>
      <w:r w:rsidRPr="00924E5B">
        <w:rPr>
          <w:rFonts w:ascii="Times New Roman" w:eastAsia="Times New Roman" w:hAnsi="Times New Roman" w:cs="Times New Roman"/>
          <w:spacing w:val="-5"/>
          <w:sz w:val="24"/>
          <w:szCs w:val="24"/>
        </w:rPr>
        <w:t>y</w:t>
      </w:r>
      <w:r w:rsidRPr="00924E5B">
        <w:rPr>
          <w:rFonts w:ascii="Times New Roman" w:eastAsia="Times New Roman" w:hAnsi="Times New Roman" w:cs="Times New Roman"/>
          <w:spacing w:val="-1"/>
          <w:sz w:val="24"/>
          <w:szCs w:val="24"/>
        </w:rPr>
        <w:t>a</w:t>
      </w:r>
      <w:r w:rsidRPr="00924E5B">
        <w:rPr>
          <w:rFonts w:ascii="Times New Roman" w:eastAsia="Times New Roman" w:hAnsi="Times New Roman" w:cs="Times New Roman"/>
          <w:spacing w:val="2"/>
          <w:sz w:val="24"/>
          <w:szCs w:val="24"/>
        </w:rPr>
        <w:t>n</w:t>
      </w:r>
      <w:r w:rsidRPr="00924E5B">
        <w:rPr>
          <w:rFonts w:ascii="Times New Roman" w:eastAsia="Times New Roman" w:hAnsi="Times New Roman" w:cs="Times New Roman"/>
          <w:sz w:val="24"/>
          <w:szCs w:val="24"/>
        </w:rPr>
        <w:t>g m</w:t>
      </w:r>
      <w:r w:rsidRPr="00924E5B">
        <w:rPr>
          <w:rFonts w:ascii="Times New Roman" w:eastAsia="Times New Roman" w:hAnsi="Times New Roman" w:cs="Times New Roman"/>
          <w:spacing w:val="-1"/>
          <w:sz w:val="24"/>
          <w:szCs w:val="24"/>
        </w:rPr>
        <w:t>e</w:t>
      </w:r>
      <w:r w:rsidRPr="00924E5B">
        <w:rPr>
          <w:rFonts w:ascii="Times New Roman" w:eastAsia="Times New Roman" w:hAnsi="Times New Roman" w:cs="Times New Roman"/>
          <w:spacing w:val="2"/>
          <w:sz w:val="24"/>
          <w:szCs w:val="24"/>
        </w:rPr>
        <w:t>n</w:t>
      </w:r>
      <w:r w:rsidRPr="00924E5B">
        <w:rPr>
          <w:rFonts w:ascii="Times New Roman" w:eastAsia="Times New Roman" w:hAnsi="Times New Roman" w:cs="Times New Roman"/>
          <w:sz w:val="24"/>
          <w:szCs w:val="24"/>
        </w:rPr>
        <w:t>g</w:t>
      </w:r>
      <w:r w:rsidRPr="00924E5B">
        <w:rPr>
          <w:rFonts w:ascii="Times New Roman" w:eastAsia="Times New Roman" w:hAnsi="Times New Roman" w:cs="Times New Roman"/>
          <w:spacing w:val="-1"/>
          <w:sz w:val="24"/>
          <w:szCs w:val="24"/>
        </w:rPr>
        <w:t>a</w:t>
      </w:r>
      <w:r w:rsidRPr="00924E5B">
        <w:rPr>
          <w:rFonts w:ascii="Times New Roman" w:eastAsia="Times New Roman" w:hAnsi="Times New Roman" w:cs="Times New Roman"/>
          <w:sz w:val="24"/>
          <w:szCs w:val="24"/>
        </w:rPr>
        <w:t>tur ti</w:t>
      </w:r>
      <w:r w:rsidRPr="00924E5B">
        <w:rPr>
          <w:rFonts w:ascii="Times New Roman" w:eastAsia="Times New Roman" w:hAnsi="Times New Roman" w:cs="Times New Roman"/>
          <w:spacing w:val="2"/>
          <w:sz w:val="24"/>
          <w:szCs w:val="24"/>
        </w:rPr>
        <w:t>n</w:t>
      </w:r>
      <w:r w:rsidRPr="00924E5B">
        <w:rPr>
          <w:rFonts w:ascii="Times New Roman" w:eastAsia="Times New Roman" w:hAnsi="Times New Roman" w:cs="Times New Roman"/>
          <w:spacing w:val="-2"/>
          <w:sz w:val="24"/>
          <w:szCs w:val="24"/>
        </w:rPr>
        <w:t>g</w:t>
      </w:r>
      <w:r w:rsidRPr="00924E5B">
        <w:rPr>
          <w:rFonts w:ascii="Times New Roman" w:eastAsia="Times New Roman" w:hAnsi="Times New Roman" w:cs="Times New Roman"/>
          <w:sz w:val="24"/>
          <w:szCs w:val="24"/>
        </w:rPr>
        <w:t>k</w:t>
      </w:r>
      <w:r w:rsidRPr="00924E5B">
        <w:rPr>
          <w:rFonts w:ascii="Times New Roman" w:eastAsia="Times New Roman" w:hAnsi="Times New Roman" w:cs="Times New Roman"/>
          <w:spacing w:val="-1"/>
          <w:sz w:val="24"/>
          <w:szCs w:val="24"/>
        </w:rPr>
        <w:t>a</w:t>
      </w:r>
      <w:r w:rsidRPr="00924E5B">
        <w:rPr>
          <w:rFonts w:ascii="Times New Roman" w:eastAsia="Times New Roman" w:hAnsi="Times New Roman" w:cs="Times New Roman"/>
          <w:sz w:val="24"/>
          <w:szCs w:val="24"/>
        </w:rPr>
        <w:t>h l</w:t>
      </w:r>
      <w:r w:rsidRPr="00924E5B">
        <w:rPr>
          <w:rFonts w:ascii="Times New Roman" w:eastAsia="Times New Roman" w:hAnsi="Times New Roman" w:cs="Times New Roman"/>
          <w:spacing w:val="1"/>
          <w:sz w:val="24"/>
          <w:szCs w:val="24"/>
        </w:rPr>
        <w:t>a</w:t>
      </w:r>
      <w:r w:rsidRPr="00924E5B">
        <w:rPr>
          <w:rFonts w:ascii="Times New Roman" w:eastAsia="Times New Roman" w:hAnsi="Times New Roman" w:cs="Times New Roman"/>
          <w:sz w:val="24"/>
          <w:szCs w:val="24"/>
        </w:rPr>
        <w:t>ku m</w:t>
      </w:r>
      <w:r w:rsidRPr="00924E5B">
        <w:rPr>
          <w:rFonts w:ascii="Times New Roman" w:eastAsia="Times New Roman" w:hAnsi="Times New Roman" w:cs="Times New Roman"/>
          <w:spacing w:val="-1"/>
          <w:sz w:val="24"/>
          <w:szCs w:val="24"/>
        </w:rPr>
        <w:t>ere</w:t>
      </w:r>
      <w:r w:rsidRPr="00924E5B">
        <w:rPr>
          <w:rFonts w:ascii="Times New Roman" w:eastAsia="Times New Roman" w:hAnsi="Times New Roman" w:cs="Times New Roman"/>
          <w:sz w:val="24"/>
          <w:szCs w:val="24"/>
        </w:rPr>
        <w:t>k</w:t>
      </w:r>
      <w:r w:rsidRPr="00924E5B">
        <w:rPr>
          <w:rFonts w:ascii="Times New Roman" w:eastAsia="Times New Roman" w:hAnsi="Times New Roman" w:cs="Times New Roman"/>
          <w:spacing w:val="-1"/>
          <w:sz w:val="24"/>
          <w:szCs w:val="24"/>
        </w:rPr>
        <w:t>a</w:t>
      </w:r>
      <w:r w:rsidRPr="00924E5B">
        <w:rPr>
          <w:rFonts w:ascii="Times New Roman" w:eastAsia="Times New Roman" w:hAnsi="Times New Roman" w:cs="Times New Roman"/>
          <w:sz w:val="24"/>
          <w:szCs w:val="24"/>
        </w:rPr>
        <w:t>,s</w:t>
      </w:r>
      <w:r w:rsidRPr="00924E5B">
        <w:rPr>
          <w:rFonts w:ascii="Times New Roman" w:eastAsia="Times New Roman" w:hAnsi="Times New Roman" w:cs="Times New Roman"/>
          <w:spacing w:val="-1"/>
          <w:sz w:val="24"/>
          <w:szCs w:val="24"/>
        </w:rPr>
        <w:t>a</w:t>
      </w:r>
      <w:r w:rsidRPr="00924E5B">
        <w:rPr>
          <w:rFonts w:ascii="Times New Roman" w:eastAsia="Times New Roman" w:hAnsi="Times New Roman" w:cs="Times New Roman"/>
          <w:sz w:val="24"/>
          <w:szCs w:val="24"/>
        </w:rPr>
        <w:t>nks</w:t>
      </w:r>
      <w:r w:rsidRPr="00924E5B">
        <w:rPr>
          <w:rFonts w:ascii="Times New Roman" w:eastAsia="Times New Roman" w:hAnsi="Times New Roman" w:cs="Times New Roman"/>
          <w:spacing w:val="1"/>
          <w:sz w:val="24"/>
          <w:szCs w:val="24"/>
        </w:rPr>
        <w:t>i</w:t>
      </w:r>
      <w:r w:rsidRPr="00924E5B">
        <w:rPr>
          <w:rFonts w:ascii="Times New Roman" w:eastAsia="Times New Roman" w:hAnsi="Times New Roman" w:cs="Times New Roman"/>
          <w:spacing w:val="-1"/>
          <w:sz w:val="24"/>
          <w:szCs w:val="24"/>
        </w:rPr>
        <w:t>-</w:t>
      </w:r>
      <w:r w:rsidRPr="00924E5B">
        <w:rPr>
          <w:rFonts w:ascii="Times New Roman" w:eastAsia="Times New Roman" w:hAnsi="Times New Roman" w:cs="Times New Roman"/>
          <w:sz w:val="24"/>
          <w:szCs w:val="24"/>
        </w:rPr>
        <w:t>s</w:t>
      </w:r>
      <w:r w:rsidRPr="00924E5B">
        <w:rPr>
          <w:rFonts w:ascii="Times New Roman" w:eastAsia="Times New Roman" w:hAnsi="Times New Roman" w:cs="Times New Roman"/>
          <w:spacing w:val="-1"/>
          <w:sz w:val="24"/>
          <w:szCs w:val="24"/>
        </w:rPr>
        <w:t>a</w:t>
      </w:r>
      <w:r w:rsidRPr="00924E5B">
        <w:rPr>
          <w:rFonts w:ascii="Times New Roman" w:eastAsia="Times New Roman" w:hAnsi="Times New Roman" w:cs="Times New Roman"/>
          <w:spacing w:val="2"/>
          <w:sz w:val="24"/>
          <w:szCs w:val="24"/>
        </w:rPr>
        <w:t>n</w:t>
      </w:r>
      <w:r w:rsidRPr="00924E5B">
        <w:rPr>
          <w:rFonts w:ascii="Times New Roman" w:eastAsia="Times New Roman" w:hAnsi="Times New Roman" w:cs="Times New Roman"/>
          <w:sz w:val="24"/>
          <w:szCs w:val="24"/>
        </w:rPr>
        <w:t>ksi</w:t>
      </w:r>
      <w:r w:rsidRPr="00924E5B">
        <w:rPr>
          <w:rFonts w:ascii="Times New Roman" w:eastAsia="Times New Roman" w:hAnsi="Times New Roman" w:cs="Times New Roman"/>
          <w:spacing w:val="2"/>
          <w:sz w:val="24"/>
          <w:szCs w:val="24"/>
        </w:rPr>
        <w:t>n</w:t>
      </w:r>
      <w:r w:rsidRPr="00924E5B">
        <w:rPr>
          <w:rFonts w:ascii="Times New Roman" w:eastAsia="Times New Roman" w:hAnsi="Times New Roman" w:cs="Times New Roman"/>
          <w:spacing w:val="-5"/>
          <w:sz w:val="24"/>
          <w:szCs w:val="24"/>
        </w:rPr>
        <w:t>y</w:t>
      </w:r>
      <w:r w:rsidRPr="00924E5B">
        <w:rPr>
          <w:rFonts w:ascii="Times New Roman" w:eastAsia="Times New Roman" w:hAnsi="Times New Roman" w:cs="Times New Roman"/>
          <w:spacing w:val="-1"/>
          <w:sz w:val="24"/>
          <w:szCs w:val="24"/>
        </w:rPr>
        <w:t>a</w:t>
      </w:r>
      <w:r w:rsidRPr="00924E5B">
        <w:rPr>
          <w:rFonts w:ascii="Times New Roman" w:eastAsia="Times New Roman" w:hAnsi="Times New Roman" w:cs="Times New Roman"/>
          <w:sz w:val="24"/>
          <w:szCs w:val="24"/>
        </w:rPr>
        <w:t>, k</w:t>
      </w:r>
      <w:r w:rsidRPr="00924E5B">
        <w:rPr>
          <w:rFonts w:ascii="Times New Roman" w:eastAsia="Times New Roman" w:hAnsi="Times New Roman" w:cs="Times New Roman"/>
          <w:spacing w:val="-1"/>
          <w:sz w:val="24"/>
          <w:szCs w:val="24"/>
        </w:rPr>
        <w:t>e</w:t>
      </w:r>
      <w:r w:rsidRPr="00924E5B">
        <w:rPr>
          <w:rFonts w:ascii="Times New Roman" w:eastAsia="Times New Roman" w:hAnsi="Times New Roman" w:cs="Times New Roman"/>
          <w:sz w:val="24"/>
          <w:szCs w:val="24"/>
        </w:rPr>
        <w:t>s</w:t>
      </w:r>
      <w:r w:rsidRPr="00924E5B">
        <w:rPr>
          <w:rFonts w:ascii="Times New Roman" w:eastAsia="Times New Roman" w:hAnsi="Times New Roman" w:cs="Times New Roman"/>
          <w:spacing w:val="-1"/>
          <w:sz w:val="24"/>
          <w:szCs w:val="24"/>
        </w:rPr>
        <w:t>e</w:t>
      </w:r>
      <w:r w:rsidRPr="00924E5B">
        <w:rPr>
          <w:rFonts w:ascii="Times New Roman" w:eastAsia="Times New Roman" w:hAnsi="Times New Roman" w:cs="Times New Roman"/>
          <w:sz w:val="24"/>
          <w:szCs w:val="24"/>
        </w:rPr>
        <w:t>lu</w:t>
      </w:r>
      <w:r w:rsidRPr="00924E5B">
        <w:rPr>
          <w:rFonts w:ascii="Times New Roman" w:eastAsia="Times New Roman" w:hAnsi="Times New Roman" w:cs="Times New Roman"/>
          <w:spacing w:val="-1"/>
          <w:sz w:val="24"/>
          <w:szCs w:val="24"/>
        </w:rPr>
        <w:t>r</w:t>
      </w:r>
      <w:r w:rsidRPr="00924E5B">
        <w:rPr>
          <w:rFonts w:ascii="Times New Roman" w:eastAsia="Times New Roman" w:hAnsi="Times New Roman" w:cs="Times New Roman"/>
          <w:sz w:val="24"/>
          <w:szCs w:val="24"/>
        </w:rPr>
        <w:t>uh</w:t>
      </w:r>
      <w:r w:rsidRPr="00924E5B">
        <w:rPr>
          <w:rFonts w:ascii="Times New Roman" w:eastAsia="Times New Roman" w:hAnsi="Times New Roman" w:cs="Times New Roman"/>
          <w:spacing w:val="-1"/>
          <w:sz w:val="24"/>
          <w:szCs w:val="24"/>
        </w:rPr>
        <w:t>a</w:t>
      </w:r>
      <w:r w:rsidRPr="00924E5B">
        <w:rPr>
          <w:rFonts w:ascii="Times New Roman" w:eastAsia="Times New Roman" w:hAnsi="Times New Roman" w:cs="Times New Roman"/>
          <w:sz w:val="24"/>
          <w:szCs w:val="24"/>
        </w:rPr>
        <w:t>n kompl</w:t>
      </w:r>
      <w:r w:rsidRPr="00924E5B">
        <w:rPr>
          <w:rFonts w:ascii="Times New Roman" w:eastAsia="Times New Roman" w:hAnsi="Times New Roman" w:cs="Times New Roman"/>
          <w:spacing w:val="-1"/>
          <w:sz w:val="24"/>
          <w:szCs w:val="24"/>
        </w:rPr>
        <w:t>e</w:t>
      </w:r>
      <w:r w:rsidRPr="00924E5B">
        <w:rPr>
          <w:rFonts w:ascii="Times New Roman" w:eastAsia="Times New Roman" w:hAnsi="Times New Roman" w:cs="Times New Roman"/>
          <w:sz w:val="24"/>
          <w:szCs w:val="24"/>
        </w:rPr>
        <w:t>k k</w:t>
      </w:r>
      <w:r w:rsidRPr="00924E5B">
        <w:rPr>
          <w:rFonts w:ascii="Times New Roman" w:eastAsia="Times New Roman" w:hAnsi="Times New Roman" w:cs="Times New Roman"/>
          <w:spacing w:val="-1"/>
          <w:sz w:val="24"/>
          <w:szCs w:val="24"/>
        </w:rPr>
        <w:t>e</w:t>
      </w:r>
      <w:r w:rsidRPr="00924E5B">
        <w:rPr>
          <w:rFonts w:ascii="Times New Roman" w:eastAsia="Times New Roman" w:hAnsi="Times New Roman" w:cs="Times New Roman"/>
          <w:sz w:val="24"/>
          <w:szCs w:val="24"/>
        </w:rPr>
        <w:t>ku</w:t>
      </w:r>
      <w:r w:rsidRPr="00924E5B">
        <w:rPr>
          <w:rFonts w:ascii="Times New Roman" w:eastAsia="Times New Roman" w:hAnsi="Times New Roman" w:cs="Times New Roman"/>
          <w:spacing w:val="-1"/>
          <w:sz w:val="24"/>
          <w:szCs w:val="24"/>
        </w:rPr>
        <w:t>a</w:t>
      </w:r>
      <w:r w:rsidRPr="00924E5B">
        <w:rPr>
          <w:rFonts w:ascii="Times New Roman" w:eastAsia="Times New Roman" w:hAnsi="Times New Roman" w:cs="Times New Roman"/>
          <w:sz w:val="24"/>
          <w:szCs w:val="24"/>
        </w:rPr>
        <w:t>t</w:t>
      </w:r>
      <w:r w:rsidRPr="00924E5B">
        <w:rPr>
          <w:rFonts w:ascii="Times New Roman" w:eastAsia="Times New Roman" w:hAnsi="Times New Roman" w:cs="Times New Roman"/>
          <w:spacing w:val="-1"/>
          <w:sz w:val="24"/>
          <w:szCs w:val="24"/>
        </w:rPr>
        <w:t>a</w:t>
      </w:r>
      <w:r w:rsidRPr="00924E5B">
        <w:rPr>
          <w:rFonts w:ascii="Times New Roman" w:eastAsia="Times New Roman" w:hAnsi="Times New Roman" w:cs="Times New Roman"/>
          <w:sz w:val="24"/>
          <w:szCs w:val="24"/>
        </w:rPr>
        <w:t>n</w:t>
      </w:r>
      <w:r w:rsidRPr="00924E5B">
        <w:rPr>
          <w:rFonts w:ascii="Times New Roman" w:eastAsia="Times New Roman" w:hAnsi="Times New Roman" w:cs="Times New Roman"/>
          <w:spacing w:val="-1"/>
          <w:sz w:val="24"/>
          <w:szCs w:val="24"/>
        </w:rPr>
        <w:t>-</w:t>
      </w:r>
      <w:r w:rsidRPr="00924E5B">
        <w:rPr>
          <w:rFonts w:ascii="Times New Roman" w:eastAsia="Times New Roman" w:hAnsi="Times New Roman" w:cs="Times New Roman"/>
          <w:spacing w:val="2"/>
          <w:sz w:val="24"/>
          <w:szCs w:val="24"/>
        </w:rPr>
        <w:t>k</w:t>
      </w:r>
      <w:r w:rsidRPr="00924E5B">
        <w:rPr>
          <w:rFonts w:ascii="Times New Roman" w:eastAsia="Times New Roman" w:hAnsi="Times New Roman" w:cs="Times New Roman"/>
          <w:spacing w:val="-1"/>
          <w:sz w:val="24"/>
          <w:szCs w:val="24"/>
        </w:rPr>
        <w:t>e</w:t>
      </w:r>
      <w:r w:rsidRPr="00924E5B">
        <w:rPr>
          <w:rFonts w:ascii="Times New Roman" w:eastAsia="Times New Roman" w:hAnsi="Times New Roman" w:cs="Times New Roman"/>
          <w:sz w:val="24"/>
          <w:szCs w:val="24"/>
        </w:rPr>
        <w:t>ku</w:t>
      </w:r>
      <w:r w:rsidRPr="00924E5B">
        <w:rPr>
          <w:rFonts w:ascii="Times New Roman" w:eastAsia="Times New Roman" w:hAnsi="Times New Roman" w:cs="Times New Roman"/>
          <w:spacing w:val="-1"/>
          <w:sz w:val="24"/>
          <w:szCs w:val="24"/>
        </w:rPr>
        <w:t>a</w:t>
      </w:r>
      <w:r w:rsidRPr="00924E5B">
        <w:rPr>
          <w:rFonts w:ascii="Times New Roman" w:eastAsia="Times New Roman" w:hAnsi="Times New Roman" w:cs="Times New Roman"/>
          <w:sz w:val="24"/>
          <w:szCs w:val="24"/>
        </w:rPr>
        <w:t>t</w:t>
      </w:r>
      <w:r w:rsidRPr="00924E5B">
        <w:rPr>
          <w:rFonts w:ascii="Times New Roman" w:eastAsia="Times New Roman" w:hAnsi="Times New Roman" w:cs="Times New Roman"/>
          <w:spacing w:val="-1"/>
          <w:sz w:val="24"/>
          <w:szCs w:val="24"/>
        </w:rPr>
        <w:t>a</w:t>
      </w:r>
      <w:r w:rsidRPr="00924E5B">
        <w:rPr>
          <w:rFonts w:ascii="Times New Roman" w:eastAsia="Times New Roman" w:hAnsi="Times New Roman" w:cs="Times New Roman"/>
          <w:sz w:val="24"/>
          <w:szCs w:val="24"/>
        </w:rPr>
        <w:t>n sosi</w:t>
      </w:r>
      <w:r w:rsidRPr="00924E5B">
        <w:rPr>
          <w:rFonts w:ascii="Times New Roman" w:eastAsia="Times New Roman" w:hAnsi="Times New Roman" w:cs="Times New Roman"/>
          <w:spacing w:val="-1"/>
          <w:sz w:val="24"/>
          <w:szCs w:val="24"/>
        </w:rPr>
        <w:t>a</w:t>
      </w:r>
      <w:r w:rsidRPr="00924E5B">
        <w:rPr>
          <w:rFonts w:ascii="Times New Roman" w:eastAsia="Times New Roman" w:hAnsi="Times New Roman" w:cs="Times New Roman"/>
          <w:sz w:val="24"/>
          <w:szCs w:val="24"/>
        </w:rPr>
        <w:t>l politik, id</w:t>
      </w:r>
      <w:r w:rsidRPr="00924E5B">
        <w:rPr>
          <w:rFonts w:ascii="Times New Roman" w:eastAsia="Times New Roman" w:hAnsi="Times New Roman" w:cs="Times New Roman"/>
          <w:spacing w:val="-1"/>
          <w:sz w:val="24"/>
          <w:szCs w:val="24"/>
        </w:rPr>
        <w:t>e</w:t>
      </w:r>
      <w:r w:rsidRPr="00924E5B">
        <w:rPr>
          <w:rFonts w:ascii="Times New Roman" w:eastAsia="Times New Roman" w:hAnsi="Times New Roman" w:cs="Times New Roman"/>
          <w:sz w:val="24"/>
          <w:szCs w:val="24"/>
        </w:rPr>
        <w:t>olo</w:t>
      </w:r>
      <w:r w:rsidRPr="00924E5B">
        <w:rPr>
          <w:rFonts w:ascii="Times New Roman" w:eastAsia="Times New Roman" w:hAnsi="Times New Roman" w:cs="Times New Roman"/>
          <w:spacing w:val="-2"/>
          <w:sz w:val="24"/>
          <w:szCs w:val="24"/>
        </w:rPr>
        <w:t>g</w:t>
      </w:r>
      <w:r w:rsidRPr="00924E5B">
        <w:rPr>
          <w:rFonts w:ascii="Times New Roman" w:eastAsia="Times New Roman" w:hAnsi="Times New Roman" w:cs="Times New Roman"/>
          <w:sz w:val="24"/>
          <w:szCs w:val="24"/>
        </w:rPr>
        <w:t>is  d</w:t>
      </w:r>
      <w:r w:rsidRPr="00924E5B">
        <w:rPr>
          <w:rFonts w:ascii="Times New Roman" w:eastAsia="Times New Roman" w:hAnsi="Times New Roman" w:cs="Times New Roman"/>
          <w:spacing w:val="-1"/>
          <w:sz w:val="24"/>
          <w:szCs w:val="24"/>
        </w:rPr>
        <w:t>a</w:t>
      </w:r>
      <w:r w:rsidRPr="00924E5B">
        <w:rPr>
          <w:rFonts w:ascii="Times New Roman" w:eastAsia="Times New Roman" w:hAnsi="Times New Roman" w:cs="Times New Roman"/>
          <w:sz w:val="24"/>
          <w:szCs w:val="24"/>
        </w:rPr>
        <w:t xml:space="preserve">n  </w:t>
      </w:r>
      <w:r w:rsidRPr="00924E5B">
        <w:rPr>
          <w:rFonts w:ascii="Times New Roman" w:eastAsia="Times New Roman" w:hAnsi="Times New Roman" w:cs="Times New Roman"/>
          <w:spacing w:val="-2"/>
          <w:sz w:val="24"/>
          <w:szCs w:val="24"/>
        </w:rPr>
        <w:t>l</w:t>
      </w:r>
      <w:r w:rsidRPr="00924E5B">
        <w:rPr>
          <w:rFonts w:ascii="Times New Roman" w:eastAsia="Times New Roman" w:hAnsi="Times New Roman" w:cs="Times New Roman"/>
          <w:spacing w:val="-1"/>
          <w:sz w:val="24"/>
          <w:szCs w:val="24"/>
        </w:rPr>
        <w:t>a</w:t>
      </w:r>
      <w:r w:rsidRPr="00924E5B">
        <w:rPr>
          <w:rFonts w:ascii="Times New Roman" w:eastAsia="Times New Roman" w:hAnsi="Times New Roman" w:cs="Times New Roman"/>
          <w:sz w:val="24"/>
          <w:szCs w:val="24"/>
        </w:rPr>
        <w:t>in</w:t>
      </w:r>
      <w:r w:rsidRPr="00924E5B">
        <w:rPr>
          <w:rFonts w:ascii="Times New Roman" w:eastAsia="Times New Roman" w:hAnsi="Times New Roman" w:cs="Times New Roman"/>
          <w:spacing w:val="-1"/>
          <w:sz w:val="24"/>
          <w:szCs w:val="24"/>
        </w:rPr>
        <w:t>-</w:t>
      </w:r>
      <w:r w:rsidRPr="00924E5B">
        <w:rPr>
          <w:rFonts w:ascii="Times New Roman" w:eastAsia="Times New Roman" w:hAnsi="Times New Roman" w:cs="Times New Roman"/>
          <w:sz w:val="24"/>
          <w:szCs w:val="24"/>
        </w:rPr>
        <w:t>l</w:t>
      </w:r>
      <w:r w:rsidRPr="00924E5B">
        <w:rPr>
          <w:rFonts w:ascii="Times New Roman" w:eastAsia="Times New Roman" w:hAnsi="Times New Roman" w:cs="Times New Roman"/>
          <w:spacing w:val="-1"/>
          <w:sz w:val="24"/>
          <w:szCs w:val="24"/>
        </w:rPr>
        <w:t>a</w:t>
      </w:r>
      <w:r w:rsidRPr="00924E5B">
        <w:rPr>
          <w:rFonts w:ascii="Times New Roman" w:eastAsia="Times New Roman" w:hAnsi="Times New Roman" w:cs="Times New Roman"/>
          <w:sz w:val="24"/>
          <w:szCs w:val="24"/>
        </w:rPr>
        <w:t xml:space="preserve">in </w:t>
      </w:r>
      <w:r w:rsidRPr="00924E5B">
        <w:rPr>
          <w:rFonts w:ascii="Times New Roman" w:eastAsia="Times New Roman" w:hAnsi="Times New Roman" w:cs="Times New Roman"/>
          <w:spacing w:val="-5"/>
          <w:sz w:val="24"/>
          <w:szCs w:val="24"/>
        </w:rPr>
        <w:t>y</w:t>
      </w:r>
      <w:r w:rsidRPr="00924E5B">
        <w:rPr>
          <w:rFonts w:ascii="Times New Roman" w:eastAsia="Times New Roman" w:hAnsi="Times New Roman" w:cs="Times New Roman"/>
          <w:spacing w:val="1"/>
          <w:sz w:val="24"/>
          <w:szCs w:val="24"/>
        </w:rPr>
        <w:t>a</w:t>
      </w:r>
      <w:r w:rsidRPr="00924E5B">
        <w:rPr>
          <w:rFonts w:ascii="Times New Roman" w:eastAsia="Times New Roman" w:hAnsi="Times New Roman" w:cs="Times New Roman"/>
          <w:spacing w:val="2"/>
          <w:sz w:val="24"/>
          <w:szCs w:val="24"/>
        </w:rPr>
        <w:t>n</w:t>
      </w:r>
      <w:r w:rsidRPr="00924E5B">
        <w:rPr>
          <w:rFonts w:ascii="Times New Roman" w:eastAsia="Times New Roman" w:hAnsi="Times New Roman" w:cs="Times New Roman"/>
          <w:sz w:val="24"/>
          <w:szCs w:val="24"/>
        </w:rPr>
        <w:t>g  m</w:t>
      </w:r>
      <w:r w:rsidRPr="00924E5B">
        <w:rPr>
          <w:rFonts w:ascii="Times New Roman" w:eastAsia="Times New Roman" w:hAnsi="Times New Roman" w:cs="Times New Roman"/>
          <w:spacing w:val="-1"/>
          <w:sz w:val="24"/>
          <w:szCs w:val="24"/>
        </w:rPr>
        <w:t>e</w:t>
      </w:r>
      <w:r w:rsidRPr="00924E5B">
        <w:rPr>
          <w:rFonts w:ascii="Times New Roman" w:eastAsia="Times New Roman" w:hAnsi="Times New Roman" w:cs="Times New Roman"/>
          <w:spacing w:val="2"/>
          <w:sz w:val="24"/>
          <w:szCs w:val="24"/>
        </w:rPr>
        <w:t>n</w:t>
      </w:r>
      <w:r w:rsidRPr="00924E5B">
        <w:rPr>
          <w:rFonts w:ascii="Times New Roman" w:eastAsia="Times New Roman" w:hAnsi="Times New Roman" w:cs="Times New Roman"/>
          <w:sz w:val="24"/>
          <w:szCs w:val="24"/>
        </w:rPr>
        <w:t>g</w:t>
      </w:r>
      <w:r w:rsidRPr="00924E5B">
        <w:rPr>
          <w:rFonts w:ascii="Times New Roman" w:eastAsia="Times New Roman" w:hAnsi="Times New Roman" w:cs="Times New Roman"/>
          <w:spacing w:val="-1"/>
          <w:sz w:val="24"/>
          <w:szCs w:val="24"/>
        </w:rPr>
        <w:t>e</w:t>
      </w:r>
      <w:r w:rsidRPr="00924E5B">
        <w:rPr>
          <w:rFonts w:ascii="Times New Roman" w:eastAsia="Times New Roman" w:hAnsi="Times New Roman" w:cs="Times New Roman"/>
          <w:sz w:val="24"/>
          <w:szCs w:val="24"/>
        </w:rPr>
        <w:t>n</w:t>
      </w:r>
      <w:r w:rsidRPr="00924E5B">
        <w:rPr>
          <w:rFonts w:ascii="Times New Roman" w:eastAsia="Times New Roman" w:hAnsi="Times New Roman" w:cs="Times New Roman"/>
          <w:spacing w:val="-1"/>
          <w:sz w:val="24"/>
          <w:szCs w:val="24"/>
        </w:rPr>
        <w:t>a</w:t>
      </w:r>
      <w:r w:rsidRPr="00924E5B">
        <w:rPr>
          <w:rFonts w:ascii="Times New Roman" w:eastAsia="Times New Roman" w:hAnsi="Times New Roman" w:cs="Times New Roman"/>
          <w:sz w:val="24"/>
          <w:szCs w:val="24"/>
        </w:rPr>
        <w:t>i di</w:t>
      </w:r>
      <w:r w:rsidRPr="00924E5B">
        <w:rPr>
          <w:rFonts w:ascii="Times New Roman" w:eastAsia="Times New Roman" w:hAnsi="Times New Roman" w:cs="Times New Roman"/>
          <w:spacing w:val="-1"/>
          <w:sz w:val="24"/>
          <w:szCs w:val="24"/>
        </w:rPr>
        <w:t>r</w:t>
      </w:r>
      <w:r w:rsidRPr="00924E5B">
        <w:rPr>
          <w:rFonts w:ascii="Times New Roman" w:eastAsia="Times New Roman" w:hAnsi="Times New Roman" w:cs="Times New Roman"/>
          <w:sz w:val="24"/>
          <w:szCs w:val="24"/>
        </w:rPr>
        <w:t>i m</w:t>
      </w:r>
      <w:r w:rsidRPr="00924E5B">
        <w:rPr>
          <w:rFonts w:ascii="Times New Roman" w:eastAsia="Times New Roman" w:hAnsi="Times New Roman" w:cs="Times New Roman"/>
          <w:spacing w:val="1"/>
          <w:sz w:val="24"/>
          <w:szCs w:val="24"/>
        </w:rPr>
        <w:t>e</w:t>
      </w:r>
      <w:r w:rsidRPr="00924E5B">
        <w:rPr>
          <w:rFonts w:ascii="Times New Roman" w:eastAsia="Times New Roman" w:hAnsi="Times New Roman" w:cs="Times New Roman"/>
          <w:spacing w:val="-1"/>
          <w:sz w:val="24"/>
          <w:szCs w:val="24"/>
        </w:rPr>
        <w:t>re</w:t>
      </w:r>
      <w:r w:rsidRPr="00924E5B">
        <w:rPr>
          <w:rFonts w:ascii="Times New Roman" w:eastAsia="Times New Roman" w:hAnsi="Times New Roman" w:cs="Times New Roman"/>
          <w:sz w:val="24"/>
          <w:szCs w:val="24"/>
        </w:rPr>
        <w:t>ka s</w:t>
      </w:r>
      <w:r w:rsidRPr="00924E5B">
        <w:rPr>
          <w:rFonts w:ascii="Times New Roman" w:eastAsia="Times New Roman" w:hAnsi="Times New Roman" w:cs="Times New Roman"/>
          <w:spacing w:val="2"/>
          <w:sz w:val="24"/>
          <w:szCs w:val="24"/>
        </w:rPr>
        <w:t>e</w:t>
      </w:r>
      <w:r w:rsidRPr="00924E5B">
        <w:rPr>
          <w:rFonts w:ascii="Times New Roman" w:eastAsia="Times New Roman" w:hAnsi="Times New Roman" w:cs="Times New Roman"/>
          <w:spacing w:val="-1"/>
          <w:sz w:val="24"/>
          <w:szCs w:val="24"/>
        </w:rPr>
        <w:t>r</w:t>
      </w:r>
      <w:r w:rsidRPr="00924E5B">
        <w:rPr>
          <w:rFonts w:ascii="Times New Roman" w:eastAsia="Times New Roman" w:hAnsi="Times New Roman" w:cs="Times New Roman"/>
          <w:sz w:val="24"/>
          <w:szCs w:val="24"/>
        </w:rPr>
        <w:t>ta ump</w:t>
      </w:r>
      <w:r w:rsidRPr="00924E5B">
        <w:rPr>
          <w:rFonts w:ascii="Times New Roman" w:eastAsia="Times New Roman" w:hAnsi="Times New Roman" w:cs="Times New Roman"/>
          <w:spacing w:val="-1"/>
          <w:sz w:val="24"/>
          <w:szCs w:val="24"/>
        </w:rPr>
        <w:t>a</w:t>
      </w:r>
      <w:r w:rsidRPr="00924E5B">
        <w:rPr>
          <w:rFonts w:ascii="Times New Roman" w:eastAsia="Times New Roman" w:hAnsi="Times New Roman" w:cs="Times New Roman"/>
          <w:sz w:val="24"/>
          <w:szCs w:val="24"/>
        </w:rPr>
        <w:t>n b</w:t>
      </w:r>
      <w:r w:rsidRPr="00924E5B">
        <w:rPr>
          <w:rFonts w:ascii="Times New Roman" w:eastAsia="Times New Roman" w:hAnsi="Times New Roman" w:cs="Times New Roman"/>
          <w:spacing w:val="-1"/>
          <w:sz w:val="24"/>
          <w:szCs w:val="24"/>
        </w:rPr>
        <w:t>a</w:t>
      </w:r>
      <w:r w:rsidRPr="00924E5B">
        <w:rPr>
          <w:rFonts w:ascii="Times New Roman" w:eastAsia="Times New Roman" w:hAnsi="Times New Roman" w:cs="Times New Roman"/>
          <w:sz w:val="24"/>
          <w:szCs w:val="24"/>
        </w:rPr>
        <w:t xml:space="preserve">lik </w:t>
      </w:r>
      <w:r w:rsidRPr="00924E5B">
        <w:rPr>
          <w:rFonts w:ascii="Times New Roman" w:eastAsia="Times New Roman" w:hAnsi="Times New Roman" w:cs="Times New Roman"/>
          <w:spacing w:val="-5"/>
          <w:sz w:val="24"/>
          <w:szCs w:val="24"/>
        </w:rPr>
        <w:t>y</w:t>
      </w:r>
      <w:r w:rsidRPr="00924E5B">
        <w:rPr>
          <w:rFonts w:ascii="Times New Roman" w:eastAsia="Times New Roman" w:hAnsi="Times New Roman" w:cs="Times New Roman"/>
          <w:spacing w:val="-1"/>
          <w:sz w:val="24"/>
          <w:szCs w:val="24"/>
        </w:rPr>
        <w:t>a</w:t>
      </w:r>
      <w:r w:rsidRPr="00924E5B">
        <w:rPr>
          <w:rFonts w:ascii="Times New Roman" w:eastAsia="Times New Roman" w:hAnsi="Times New Roman" w:cs="Times New Roman"/>
          <w:spacing w:val="2"/>
          <w:sz w:val="24"/>
          <w:szCs w:val="24"/>
        </w:rPr>
        <w:t>n</w:t>
      </w:r>
      <w:r w:rsidRPr="00924E5B">
        <w:rPr>
          <w:rFonts w:ascii="Times New Roman" w:eastAsia="Times New Roman" w:hAnsi="Times New Roman" w:cs="Times New Roman"/>
          <w:sz w:val="24"/>
          <w:szCs w:val="24"/>
        </w:rPr>
        <w:t xml:space="preserve">g  </w:t>
      </w:r>
      <w:r w:rsidRPr="00924E5B">
        <w:rPr>
          <w:rFonts w:ascii="Times New Roman" w:eastAsia="Times New Roman" w:hAnsi="Times New Roman" w:cs="Times New Roman"/>
          <w:spacing w:val="2"/>
          <w:sz w:val="24"/>
          <w:szCs w:val="24"/>
        </w:rPr>
        <w:t>d</w:t>
      </w:r>
      <w:r w:rsidRPr="00924E5B">
        <w:rPr>
          <w:rFonts w:ascii="Times New Roman" w:eastAsia="Times New Roman" w:hAnsi="Times New Roman" w:cs="Times New Roman"/>
          <w:spacing w:val="-1"/>
          <w:sz w:val="24"/>
          <w:szCs w:val="24"/>
        </w:rPr>
        <w:t>a</w:t>
      </w:r>
      <w:r w:rsidRPr="00924E5B">
        <w:rPr>
          <w:rFonts w:ascii="Times New Roman" w:eastAsia="Times New Roman" w:hAnsi="Times New Roman" w:cs="Times New Roman"/>
          <w:sz w:val="24"/>
          <w:szCs w:val="24"/>
        </w:rPr>
        <w:t>t</w:t>
      </w:r>
      <w:r w:rsidRPr="00924E5B">
        <w:rPr>
          <w:rFonts w:ascii="Times New Roman" w:eastAsia="Times New Roman" w:hAnsi="Times New Roman" w:cs="Times New Roman"/>
          <w:spacing w:val="-1"/>
          <w:sz w:val="24"/>
          <w:szCs w:val="24"/>
        </w:rPr>
        <w:t>a</w:t>
      </w:r>
      <w:r w:rsidRPr="00924E5B">
        <w:rPr>
          <w:rFonts w:ascii="Times New Roman" w:eastAsia="Times New Roman" w:hAnsi="Times New Roman" w:cs="Times New Roman"/>
          <w:spacing w:val="2"/>
          <w:sz w:val="24"/>
          <w:szCs w:val="24"/>
        </w:rPr>
        <w:t>n</w:t>
      </w:r>
      <w:r w:rsidRPr="00924E5B">
        <w:rPr>
          <w:rFonts w:ascii="Times New Roman" w:eastAsia="Times New Roman" w:hAnsi="Times New Roman" w:cs="Times New Roman"/>
          <w:sz w:val="24"/>
          <w:szCs w:val="24"/>
        </w:rPr>
        <w:t>g  d</w:t>
      </w:r>
      <w:r w:rsidRPr="00924E5B">
        <w:rPr>
          <w:rFonts w:ascii="Times New Roman" w:eastAsia="Times New Roman" w:hAnsi="Times New Roman" w:cs="Times New Roman"/>
          <w:spacing w:val="-1"/>
          <w:sz w:val="24"/>
          <w:szCs w:val="24"/>
        </w:rPr>
        <w:t>ar</w:t>
      </w:r>
      <w:r w:rsidRPr="00924E5B">
        <w:rPr>
          <w:rFonts w:ascii="Times New Roman" w:eastAsia="Times New Roman" w:hAnsi="Times New Roman" w:cs="Times New Roman"/>
          <w:sz w:val="24"/>
          <w:szCs w:val="24"/>
        </w:rPr>
        <w:t>i p</w:t>
      </w:r>
      <w:r w:rsidRPr="00924E5B">
        <w:rPr>
          <w:rFonts w:ascii="Times New Roman" w:eastAsia="Times New Roman" w:hAnsi="Times New Roman" w:cs="Times New Roman"/>
          <w:spacing w:val="1"/>
          <w:sz w:val="24"/>
          <w:szCs w:val="24"/>
        </w:rPr>
        <w:t>e</w:t>
      </w:r>
      <w:r w:rsidRPr="00924E5B">
        <w:rPr>
          <w:rFonts w:ascii="Times New Roman" w:eastAsia="Times New Roman" w:hAnsi="Times New Roman" w:cs="Times New Roman"/>
          <w:sz w:val="24"/>
          <w:szCs w:val="24"/>
        </w:rPr>
        <w:t>m</w:t>
      </w:r>
      <w:r w:rsidRPr="00924E5B">
        <w:rPr>
          <w:rFonts w:ascii="Times New Roman" w:eastAsia="Times New Roman" w:hAnsi="Times New Roman" w:cs="Times New Roman"/>
          <w:spacing w:val="-1"/>
          <w:sz w:val="24"/>
          <w:szCs w:val="24"/>
        </w:rPr>
        <w:t>e</w:t>
      </w:r>
      <w:r w:rsidRPr="00924E5B">
        <w:rPr>
          <w:rFonts w:ascii="Times New Roman" w:eastAsia="Times New Roman" w:hAnsi="Times New Roman" w:cs="Times New Roman"/>
          <w:sz w:val="24"/>
          <w:szCs w:val="24"/>
        </w:rPr>
        <w:t>g</w:t>
      </w:r>
      <w:r w:rsidRPr="00924E5B">
        <w:rPr>
          <w:rFonts w:ascii="Times New Roman" w:eastAsia="Times New Roman" w:hAnsi="Times New Roman" w:cs="Times New Roman"/>
          <w:spacing w:val="-1"/>
          <w:sz w:val="24"/>
          <w:szCs w:val="24"/>
        </w:rPr>
        <w:t>a</w:t>
      </w:r>
      <w:r w:rsidRPr="00924E5B">
        <w:rPr>
          <w:rFonts w:ascii="Times New Roman" w:eastAsia="Times New Roman" w:hAnsi="Times New Roman" w:cs="Times New Roman"/>
          <w:spacing w:val="2"/>
          <w:sz w:val="24"/>
          <w:szCs w:val="24"/>
        </w:rPr>
        <w:t>n</w:t>
      </w:r>
      <w:r w:rsidRPr="00924E5B">
        <w:rPr>
          <w:rFonts w:ascii="Times New Roman" w:eastAsia="Times New Roman" w:hAnsi="Times New Roman" w:cs="Times New Roman"/>
          <w:sz w:val="24"/>
          <w:szCs w:val="24"/>
        </w:rPr>
        <w:t>g p</w:t>
      </w:r>
      <w:r w:rsidRPr="00924E5B">
        <w:rPr>
          <w:rFonts w:ascii="Times New Roman" w:eastAsia="Times New Roman" w:hAnsi="Times New Roman" w:cs="Times New Roman"/>
          <w:spacing w:val="-1"/>
          <w:sz w:val="24"/>
          <w:szCs w:val="24"/>
        </w:rPr>
        <w:t>era</w:t>
      </w:r>
      <w:r w:rsidRPr="00924E5B">
        <w:rPr>
          <w:rFonts w:ascii="Times New Roman" w:eastAsia="Times New Roman" w:hAnsi="Times New Roman" w:cs="Times New Roman"/>
          <w:sz w:val="24"/>
          <w:szCs w:val="24"/>
        </w:rPr>
        <w:t>n</w:t>
      </w:r>
      <w:r w:rsidRPr="00924E5B">
        <w:rPr>
          <w:rFonts w:ascii="Times New Roman" w:eastAsia="Times New Roman" w:hAnsi="Times New Roman" w:cs="Times New Roman"/>
          <w:spacing w:val="-1"/>
          <w:sz w:val="24"/>
          <w:szCs w:val="24"/>
        </w:rPr>
        <w:t>a</w:t>
      </w:r>
      <w:r w:rsidRPr="00924E5B">
        <w:rPr>
          <w:rFonts w:ascii="Times New Roman" w:eastAsia="Times New Roman" w:hAnsi="Times New Roman" w:cs="Times New Roman"/>
          <w:sz w:val="24"/>
          <w:szCs w:val="24"/>
        </w:rPr>
        <w:t xml:space="preserve">n </w:t>
      </w:r>
      <w:r w:rsidRPr="00924E5B">
        <w:rPr>
          <w:rFonts w:ascii="Times New Roman" w:eastAsia="Times New Roman" w:hAnsi="Times New Roman" w:cs="Times New Roman"/>
          <w:spacing w:val="3"/>
          <w:sz w:val="24"/>
          <w:szCs w:val="24"/>
        </w:rPr>
        <w:t>s</w:t>
      </w:r>
      <w:r w:rsidRPr="00924E5B">
        <w:rPr>
          <w:rFonts w:ascii="Times New Roman" w:eastAsia="Times New Roman" w:hAnsi="Times New Roman" w:cs="Times New Roman"/>
          <w:spacing w:val="-1"/>
          <w:sz w:val="24"/>
          <w:szCs w:val="24"/>
        </w:rPr>
        <w:t>er</w:t>
      </w:r>
      <w:r w:rsidRPr="00924E5B">
        <w:rPr>
          <w:rFonts w:ascii="Times New Roman" w:eastAsia="Times New Roman" w:hAnsi="Times New Roman" w:cs="Times New Roman"/>
          <w:sz w:val="24"/>
          <w:szCs w:val="24"/>
        </w:rPr>
        <w:t>ta bi</w:t>
      </w:r>
      <w:r w:rsidRPr="00924E5B">
        <w:rPr>
          <w:rFonts w:ascii="Times New Roman" w:eastAsia="Times New Roman" w:hAnsi="Times New Roman" w:cs="Times New Roman"/>
          <w:spacing w:val="-1"/>
          <w:sz w:val="24"/>
          <w:szCs w:val="24"/>
        </w:rPr>
        <w:t>r</w:t>
      </w:r>
      <w:r w:rsidRPr="00924E5B">
        <w:rPr>
          <w:rFonts w:ascii="Times New Roman" w:eastAsia="Times New Roman" w:hAnsi="Times New Roman" w:cs="Times New Roman"/>
          <w:sz w:val="24"/>
          <w:szCs w:val="24"/>
        </w:rPr>
        <w:t>o</w:t>
      </w:r>
      <w:r w:rsidRPr="00924E5B">
        <w:rPr>
          <w:rFonts w:ascii="Times New Roman" w:eastAsia="Times New Roman" w:hAnsi="Times New Roman" w:cs="Times New Roman"/>
          <w:spacing w:val="2"/>
          <w:sz w:val="24"/>
          <w:szCs w:val="24"/>
        </w:rPr>
        <w:t>k</w:t>
      </w:r>
      <w:r w:rsidRPr="00924E5B">
        <w:rPr>
          <w:rFonts w:ascii="Times New Roman" w:eastAsia="Times New Roman" w:hAnsi="Times New Roman" w:cs="Times New Roman"/>
          <w:spacing w:val="-1"/>
          <w:sz w:val="24"/>
          <w:szCs w:val="24"/>
        </w:rPr>
        <w:t>ra</w:t>
      </w:r>
      <w:r w:rsidRPr="00924E5B">
        <w:rPr>
          <w:rFonts w:ascii="Times New Roman" w:eastAsia="Times New Roman" w:hAnsi="Times New Roman" w:cs="Times New Roman"/>
          <w:sz w:val="24"/>
          <w:szCs w:val="24"/>
        </w:rPr>
        <w:t>si.</w:t>
      </w:r>
    </w:p>
    <w:p w:rsidR="00EF784A" w:rsidRPr="00924E5B" w:rsidRDefault="00EF784A" w:rsidP="00EF784A">
      <w:pPr>
        <w:pStyle w:val="ListParagraph"/>
        <w:spacing w:after="0" w:line="480" w:lineRule="auto"/>
        <w:ind w:left="0"/>
        <w:jc w:val="both"/>
        <w:rPr>
          <w:rFonts w:ascii="Times New Roman" w:hAnsi="Times New Roman" w:cs="Times New Roman"/>
          <w:sz w:val="24"/>
          <w:szCs w:val="24"/>
        </w:rPr>
      </w:pPr>
    </w:p>
    <w:p w:rsidR="00EF784A" w:rsidRPr="00924E5B" w:rsidRDefault="00EF784A" w:rsidP="00EF784A">
      <w:pPr>
        <w:pStyle w:val="ListParagraph"/>
        <w:spacing w:after="0" w:line="480" w:lineRule="auto"/>
        <w:ind w:left="0"/>
        <w:jc w:val="both"/>
        <w:rPr>
          <w:rFonts w:ascii="Times New Roman" w:hAnsi="Times New Roman" w:cs="Times New Roman"/>
          <w:sz w:val="24"/>
          <w:szCs w:val="24"/>
        </w:rPr>
      </w:pPr>
    </w:p>
    <w:p w:rsidR="00EF784A" w:rsidRPr="00924E5B" w:rsidRDefault="00EF784A" w:rsidP="00EF784A">
      <w:pPr>
        <w:pStyle w:val="ListParagraph"/>
        <w:numPr>
          <w:ilvl w:val="0"/>
          <w:numId w:val="11"/>
        </w:numPr>
        <w:spacing w:line="480" w:lineRule="auto"/>
        <w:jc w:val="both"/>
        <w:rPr>
          <w:rFonts w:ascii="Times New Roman" w:hAnsi="Times New Roman" w:cs="Times New Roman"/>
          <w:b/>
          <w:sz w:val="24"/>
          <w:szCs w:val="24"/>
        </w:rPr>
      </w:pPr>
      <w:r w:rsidRPr="00924E5B">
        <w:rPr>
          <w:rFonts w:ascii="Times New Roman" w:hAnsi="Times New Roman" w:cs="Times New Roman"/>
          <w:b/>
          <w:sz w:val="24"/>
          <w:szCs w:val="24"/>
        </w:rPr>
        <w:lastRenderedPageBreak/>
        <w:t>Metode Penelitian</w:t>
      </w:r>
    </w:p>
    <w:p w:rsidR="00EF784A" w:rsidRPr="00924E5B" w:rsidRDefault="00EF784A" w:rsidP="00EF784A">
      <w:pPr>
        <w:pStyle w:val="ListParagraph"/>
        <w:numPr>
          <w:ilvl w:val="0"/>
          <w:numId w:val="9"/>
        </w:numPr>
        <w:spacing w:after="0" w:line="480" w:lineRule="auto"/>
        <w:jc w:val="both"/>
        <w:rPr>
          <w:rFonts w:ascii="Times New Roman" w:hAnsi="Times New Roman" w:cs="Times New Roman"/>
          <w:b/>
          <w:sz w:val="24"/>
          <w:szCs w:val="24"/>
        </w:rPr>
      </w:pPr>
      <w:r w:rsidRPr="00924E5B">
        <w:rPr>
          <w:rFonts w:ascii="Times New Roman" w:hAnsi="Times New Roman" w:cs="Times New Roman"/>
          <w:b/>
          <w:sz w:val="24"/>
          <w:szCs w:val="24"/>
        </w:rPr>
        <w:t xml:space="preserve">Titik Pandang/ </w:t>
      </w:r>
      <w:r w:rsidRPr="00924E5B">
        <w:rPr>
          <w:rFonts w:ascii="Times New Roman" w:hAnsi="Times New Roman" w:cs="Times New Roman"/>
          <w:b/>
          <w:i/>
          <w:sz w:val="24"/>
          <w:szCs w:val="24"/>
        </w:rPr>
        <w:t>Stand Point</w:t>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Metode penelitian yang digunakan dalam penelitian ini adalah metode penelitian kualitatif. Metodologi kualitatif adalah penelitian yang menghasilkan prosedur analisis atau cara kuantifikasi lainnya.</w:t>
      </w:r>
      <w:r w:rsidRPr="00924E5B">
        <w:rPr>
          <w:rStyle w:val="FootnoteReference"/>
          <w:rFonts w:ascii="Times New Roman" w:hAnsi="Times New Roman" w:cs="Times New Roman"/>
          <w:sz w:val="24"/>
          <w:szCs w:val="24"/>
        </w:rPr>
        <w:footnoteReference w:id="47"/>
      </w:r>
      <w:r w:rsidRPr="00924E5B">
        <w:rPr>
          <w:rFonts w:ascii="Times New Roman" w:hAnsi="Times New Roman" w:cs="Times New Roman"/>
          <w:sz w:val="24"/>
          <w:szCs w:val="24"/>
        </w:rPr>
        <w:t xml:space="preserve"> Afifudin dan Saebani memberikan definisi metode penelitian kualitatif sebagai metode penelitian yang digunakan untuk meneliti kondisi objek yang alamiah (lawannya eksperimen) dimana peneliti merupakan instrumen kunci, teknik pengumpulan data dilakukan secara triangulasi (gabungan), analisis data bersifat induktif, dan hasil penelitian kualitatif lebih menekankan makna daripada generalisasi.</w:t>
      </w:r>
      <w:r w:rsidRPr="00924E5B">
        <w:rPr>
          <w:rStyle w:val="FootnoteReference"/>
          <w:rFonts w:ascii="Times New Roman" w:hAnsi="Times New Roman" w:cs="Times New Roman"/>
          <w:sz w:val="24"/>
          <w:szCs w:val="24"/>
        </w:rPr>
        <w:footnoteReference w:id="48"/>
      </w:r>
      <w:r w:rsidRPr="00924E5B">
        <w:rPr>
          <w:rFonts w:ascii="Times New Roman" w:hAnsi="Times New Roman" w:cs="Times New Roman"/>
          <w:sz w:val="24"/>
          <w:szCs w:val="24"/>
        </w:rPr>
        <w:t xml:space="preserve"> Melalui penggunaan metode kualitatif diharapkan dapat ditemukan makna-makna yang tersembunyi dibalik obyek maupun subyek yang akan diteliti. </w:t>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 xml:space="preserve">Sesuai dasar penelitian tersebut maka penelitian ini diharapkan mampu memberikan gambaran mengenai </w:t>
      </w:r>
      <w:r w:rsidRPr="00924E5B">
        <w:rPr>
          <w:rFonts w:ascii="Times New Roman" w:hAnsi="Times New Roman" w:cs="Times New Roman"/>
          <w:bCs/>
          <w:sz w:val="24"/>
          <w:szCs w:val="24"/>
        </w:rPr>
        <w:t>pelaksanaan lisensi wajib paten dalam rangka alih teknologi pada perusahaan farmasi di indonesia dengan tetap memperhatikan urgensi pelaksanaan lisensi wajib dalam mencapai alih teknologi, serta mengungkapkan obstruksi dalam pelaksanaan lisensi wajib paten tersebut.</w:t>
      </w:r>
      <w:r w:rsidRPr="00924E5B">
        <w:rPr>
          <w:rFonts w:ascii="Times New Roman" w:hAnsi="Times New Roman" w:cs="Times New Roman"/>
          <w:sz w:val="24"/>
          <w:szCs w:val="24"/>
        </w:rPr>
        <w:t xml:space="preserve"> Oleh karena itu, jenis metode penelitian yang tepat untuk menemukan model penyelesaian masalah adalah  metode penelitian kualitatif.</w:t>
      </w:r>
    </w:p>
    <w:p w:rsidR="00EF784A" w:rsidRPr="00924E5B" w:rsidRDefault="00EF784A" w:rsidP="00EF784A">
      <w:pPr>
        <w:pStyle w:val="ListParagraph"/>
        <w:numPr>
          <w:ilvl w:val="0"/>
          <w:numId w:val="9"/>
        </w:numPr>
        <w:spacing w:after="0" w:line="480" w:lineRule="auto"/>
        <w:jc w:val="both"/>
        <w:rPr>
          <w:rFonts w:ascii="Times New Roman" w:hAnsi="Times New Roman" w:cs="Times New Roman"/>
          <w:b/>
          <w:sz w:val="24"/>
          <w:szCs w:val="24"/>
        </w:rPr>
      </w:pPr>
      <w:r w:rsidRPr="00924E5B">
        <w:rPr>
          <w:rFonts w:ascii="Times New Roman" w:hAnsi="Times New Roman" w:cs="Times New Roman"/>
          <w:b/>
          <w:sz w:val="24"/>
          <w:szCs w:val="24"/>
        </w:rPr>
        <w:lastRenderedPageBreak/>
        <w:t>Pendekatan Penelitian</w:t>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Penelitian hukum merupakan suatu kegiatan ilmiah yang didasarkan pada metode, sistematika, dan pemikiran tertentu, yang bertujuan untuk mempelajari satu atau beberapa gejala hukum tertentu dengan jalan menganalisisnya kecuali itu juga diadakan pelaksanaan yang mendalam terhadap fakta hukum tersebut kemudian mengusahakan suatu pemecahan atas permasalahan-permasalahan yang timbul didalam gejala yang bersangkutan.</w:t>
      </w:r>
      <w:r w:rsidRPr="00924E5B">
        <w:rPr>
          <w:rStyle w:val="FootnoteReference"/>
          <w:rFonts w:ascii="Times New Roman" w:hAnsi="Times New Roman" w:cs="Times New Roman"/>
          <w:sz w:val="24"/>
          <w:szCs w:val="24"/>
        </w:rPr>
        <w:footnoteReference w:id="49"/>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 xml:space="preserve">Metode pendekatan yang akan digunakan penulis adalah pendekatan </w:t>
      </w:r>
      <w:r w:rsidRPr="00924E5B">
        <w:rPr>
          <w:rFonts w:ascii="Times New Roman" w:hAnsi="Times New Roman" w:cs="Times New Roman"/>
          <w:i/>
          <w:sz w:val="24"/>
          <w:szCs w:val="24"/>
        </w:rPr>
        <w:t>Socio-Legal Research</w:t>
      </w:r>
      <w:r w:rsidRPr="00924E5B">
        <w:rPr>
          <w:rFonts w:ascii="Times New Roman" w:hAnsi="Times New Roman" w:cs="Times New Roman"/>
          <w:sz w:val="24"/>
          <w:szCs w:val="24"/>
        </w:rPr>
        <w:t>, yaitu suatu pendekatan alternatif yang menguji studi doktrinal terhadap hukum. Kata “</w:t>
      </w:r>
      <w:r w:rsidRPr="00924E5B">
        <w:rPr>
          <w:rFonts w:ascii="Times New Roman" w:hAnsi="Times New Roman" w:cs="Times New Roman"/>
          <w:i/>
          <w:sz w:val="24"/>
          <w:szCs w:val="24"/>
        </w:rPr>
        <w:t>Socio</w:t>
      </w:r>
      <w:r w:rsidRPr="00924E5B">
        <w:rPr>
          <w:rFonts w:ascii="Times New Roman" w:hAnsi="Times New Roman" w:cs="Times New Roman"/>
          <w:sz w:val="24"/>
          <w:szCs w:val="24"/>
        </w:rPr>
        <w:t xml:space="preserve">” dalam </w:t>
      </w:r>
      <w:r w:rsidRPr="00924E5B">
        <w:rPr>
          <w:rFonts w:ascii="Times New Roman" w:hAnsi="Times New Roman" w:cs="Times New Roman"/>
          <w:i/>
          <w:sz w:val="24"/>
          <w:szCs w:val="24"/>
        </w:rPr>
        <w:t>Socio-Legal Studies</w:t>
      </w:r>
      <w:r w:rsidRPr="00924E5B">
        <w:rPr>
          <w:rFonts w:ascii="Times New Roman" w:hAnsi="Times New Roman" w:cs="Times New Roman"/>
          <w:sz w:val="24"/>
          <w:szCs w:val="24"/>
        </w:rPr>
        <w:t xml:space="preserve"> mencerminkan keterkaitan antar konteks dimana hukum berada (</w:t>
      </w:r>
      <w:r w:rsidRPr="00924E5B">
        <w:rPr>
          <w:rFonts w:ascii="Times New Roman" w:hAnsi="Times New Roman" w:cs="Times New Roman"/>
          <w:i/>
          <w:sz w:val="24"/>
          <w:szCs w:val="24"/>
        </w:rPr>
        <w:t>An Interface With A Context Within Which Law Exists</w:t>
      </w:r>
      <w:r w:rsidRPr="00924E5B">
        <w:rPr>
          <w:rFonts w:ascii="Times New Roman" w:hAnsi="Times New Roman" w:cs="Times New Roman"/>
          <w:sz w:val="24"/>
          <w:szCs w:val="24"/>
        </w:rPr>
        <w:t xml:space="preserve">). Itulah sebabnya mengapa ketika seorang penulis </w:t>
      </w:r>
      <w:r w:rsidRPr="00924E5B">
        <w:rPr>
          <w:rFonts w:ascii="Times New Roman" w:hAnsi="Times New Roman" w:cs="Times New Roman"/>
          <w:i/>
          <w:sz w:val="24"/>
          <w:szCs w:val="24"/>
        </w:rPr>
        <w:t>Socio-Legal</w:t>
      </w:r>
      <w:r w:rsidRPr="00924E5B">
        <w:rPr>
          <w:rFonts w:ascii="Times New Roman" w:hAnsi="Times New Roman" w:cs="Times New Roman"/>
          <w:sz w:val="24"/>
          <w:szCs w:val="24"/>
        </w:rPr>
        <w:t xml:space="preserve"> menggunakan teori sosial untuk tujuan analisis untuk menganalisis permasalahan yang terjadi dalam masyarakat.</w:t>
      </w:r>
    </w:p>
    <w:p w:rsidR="00EF784A" w:rsidRPr="00924E5B" w:rsidRDefault="00EF784A" w:rsidP="00EF784A">
      <w:pPr>
        <w:spacing w:after="0" w:line="480" w:lineRule="auto"/>
        <w:ind w:left="720" w:firstLine="720"/>
        <w:jc w:val="both"/>
        <w:rPr>
          <w:rFonts w:ascii="Times New Roman" w:hAnsi="Times New Roman" w:cs="Times New Roman"/>
          <w:sz w:val="24"/>
          <w:szCs w:val="24"/>
        </w:rPr>
      </w:pPr>
    </w:p>
    <w:p w:rsidR="00EF784A" w:rsidRPr="00924E5B" w:rsidRDefault="00EF784A" w:rsidP="00EF784A">
      <w:pPr>
        <w:pStyle w:val="ListParagraph"/>
        <w:numPr>
          <w:ilvl w:val="0"/>
          <w:numId w:val="9"/>
        </w:numPr>
        <w:spacing w:after="0" w:line="480" w:lineRule="auto"/>
        <w:jc w:val="both"/>
        <w:rPr>
          <w:rFonts w:ascii="Times New Roman" w:hAnsi="Times New Roman" w:cs="Times New Roman"/>
          <w:b/>
          <w:sz w:val="24"/>
          <w:szCs w:val="24"/>
        </w:rPr>
      </w:pPr>
      <w:r w:rsidRPr="00924E5B">
        <w:rPr>
          <w:rFonts w:ascii="Times New Roman" w:hAnsi="Times New Roman" w:cs="Times New Roman"/>
          <w:b/>
          <w:sz w:val="24"/>
          <w:szCs w:val="24"/>
        </w:rPr>
        <w:t>Spesifikasi Penelitian</w:t>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 xml:space="preserve">Spesifikasi penelitian dalam penulisan hukum ini adalah dekriptif-analitis, yaitu menggambarkan peraturan perundangan yang berlaku dikaitkan dengan teori-teori hukum dan praktek pelaksanaan hukum </w:t>
      </w:r>
      <w:r w:rsidRPr="00924E5B">
        <w:rPr>
          <w:rFonts w:ascii="Times New Roman" w:hAnsi="Times New Roman" w:cs="Times New Roman"/>
          <w:sz w:val="24"/>
          <w:szCs w:val="24"/>
        </w:rPr>
        <w:lastRenderedPageBreak/>
        <w:t>positif.</w:t>
      </w:r>
      <w:r w:rsidRPr="00924E5B">
        <w:rPr>
          <w:rStyle w:val="FootnoteReference"/>
          <w:rFonts w:ascii="Times New Roman" w:hAnsi="Times New Roman" w:cs="Times New Roman"/>
          <w:sz w:val="24"/>
          <w:szCs w:val="24"/>
        </w:rPr>
        <w:footnoteReference w:id="50"/>
      </w:r>
      <w:r w:rsidRPr="00924E5B">
        <w:rPr>
          <w:rFonts w:ascii="Times New Roman" w:hAnsi="Times New Roman" w:cs="Times New Roman"/>
          <w:sz w:val="24"/>
          <w:szCs w:val="24"/>
        </w:rPr>
        <w:t xml:space="preserve"> Penelitian ini bersifat deskriptif analitis akan mempertegas hipotesa-hipotesa, agar dapat membantu didalam memperkuat teori yang ada atau didalam kerangka menyusun teori baru dan mengetahui gambaran mengenai jawaban terhadap permasalahan-permasalahan yang diajukan. Cara prosedur yang dipergunakan untuk memecahkan masalah penelitian dengan meneliti data sekunder terlebih dahulu untuk kemudian dilanjutkan dengan mengadakan penelitian terhadap data primer dilapangan.</w:t>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 xml:space="preserve">Spesifikasi penelitian deskriptif analitis ini akan menganalisa kebijakan hukum internasional salah satunya ketentuan WTO dalam </w:t>
      </w:r>
      <w:r w:rsidRPr="00924E5B">
        <w:rPr>
          <w:rFonts w:ascii="Times New Roman" w:hAnsi="Times New Roman" w:cs="Times New Roman"/>
          <w:i/>
          <w:sz w:val="24"/>
          <w:szCs w:val="24"/>
        </w:rPr>
        <w:t xml:space="preserve">TRIPs Agreement </w:t>
      </w:r>
      <w:r w:rsidRPr="00924E5B">
        <w:rPr>
          <w:rFonts w:ascii="Times New Roman" w:hAnsi="Times New Roman" w:cs="Times New Roman"/>
          <w:sz w:val="24"/>
          <w:szCs w:val="24"/>
        </w:rPr>
        <w:t xml:space="preserve">dan </w:t>
      </w:r>
      <w:r w:rsidRPr="00924E5B">
        <w:rPr>
          <w:rFonts w:ascii="Times New Roman" w:hAnsi="Times New Roman" w:cs="Times New Roman"/>
          <w:i/>
          <w:sz w:val="24"/>
          <w:szCs w:val="24"/>
        </w:rPr>
        <w:t xml:space="preserve">Doha Declaration </w:t>
      </w:r>
      <w:r w:rsidRPr="00924E5B">
        <w:rPr>
          <w:rFonts w:ascii="Times New Roman" w:hAnsi="Times New Roman" w:cs="Times New Roman"/>
          <w:sz w:val="24"/>
          <w:szCs w:val="24"/>
        </w:rPr>
        <w:t xml:space="preserve">yang berkaitan dengan HKI khususnya pada lisensi wajib paten pada bidang obat-obatan dikorelasikan dengan kebijakan hukum nasional Indonesia, yaitu Undang-Undang Republik Indonesia Nomor 13 Tahun 2016 tentang Paten, serta peraturan perundang-undangan lain yang mendukung analisis. Kemudian, korelasi antara kedua kebijakan tersebut diteliti menggunakan teori bekerjanya hukum oleh William J. Chambliss dan Robert B. Seidman sebagai pisau analisis dalam mengungkapkan obstruksi pelaksanaan lisensi wajib paten-obat, dan teori utilitarianisme oleh W.Fisher sebagai pisau analisis bahwa peraturan perundang-undangan yang dibentuk mempunyai nilai kegunaan atas manfaat dari lisensi wajib paten yang telah dirasakan oleh setiap individu warga negara Indonesia. Dengan demikian, efektifitas dalam pelaksanaan dari hukum nasional Indonesia khususnya kebijakan HKI </w:t>
      </w:r>
      <w:r w:rsidRPr="00924E5B">
        <w:rPr>
          <w:rFonts w:ascii="Times New Roman" w:hAnsi="Times New Roman" w:cs="Times New Roman"/>
          <w:sz w:val="24"/>
          <w:szCs w:val="24"/>
        </w:rPr>
        <w:lastRenderedPageBreak/>
        <w:t>terkait lisensi wajib dan alih teknologi dapat diketahui bahwa kebijakan tersebut sesuai atau tidak dengan kondisi negara Indonesia saat ini.</w:t>
      </w:r>
    </w:p>
    <w:p w:rsidR="00EF784A" w:rsidRPr="00924E5B" w:rsidRDefault="00EF784A" w:rsidP="00EF784A">
      <w:pPr>
        <w:spacing w:after="0" w:line="480" w:lineRule="auto"/>
        <w:ind w:left="720" w:firstLine="720"/>
        <w:jc w:val="both"/>
        <w:rPr>
          <w:rFonts w:ascii="Times New Roman" w:hAnsi="Times New Roman" w:cs="Times New Roman"/>
          <w:sz w:val="24"/>
          <w:szCs w:val="24"/>
        </w:rPr>
      </w:pPr>
    </w:p>
    <w:p w:rsidR="00EF784A" w:rsidRPr="00924E5B" w:rsidRDefault="00EF784A" w:rsidP="00EF784A">
      <w:pPr>
        <w:pStyle w:val="ListParagraph"/>
        <w:numPr>
          <w:ilvl w:val="0"/>
          <w:numId w:val="9"/>
        </w:numPr>
        <w:spacing w:after="0" w:line="480" w:lineRule="auto"/>
        <w:jc w:val="both"/>
        <w:rPr>
          <w:rFonts w:ascii="Times New Roman" w:hAnsi="Times New Roman" w:cs="Times New Roman"/>
          <w:b/>
          <w:sz w:val="24"/>
          <w:szCs w:val="24"/>
        </w:rPr>
      </w:pPr>
      <w:r w:rsidRPr="00924E5B">
        <w:rPr>
          <w:rFonts w:ascii="Times New Roman" w:hAnsi="Times New Roman" w:cs="Times New Roman"/>
          <w:b/>
          <w:sz w:val="24"/>
          <w:szCs w:val="24"/>
        </w:rPr>
        <w:t>Teknik Penentuan Informan</w:t>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Pada penelitian kualitatif tidak menerapkan populasi sebagaimana dikenal oleh penelitian kuantitatif dan hanya dilakukan penelitian terhadap informan.</w:t>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Informan dalam penelitian ini yaitu Direktorat Jenderal Kekayaan Intelektual cq. Direktorat Paten yang berlokasi di Jalan H.R. Rasuna Said Kav.8-9, Kuningan, Jakarta Selatan dan PT. Kimia Farma (Persero) Tbk. yang berlokasi di Jalan Veteran, No. 9, Jakarta Pusat.</w:t>
      </w:r>
    </w:p>
    <w:p w:rsidR="00EF784A" w:rsidRPr="00924E5B" w:rsidRDefault="00EF784A" w:rsidP="00EF784A">
      <w:pPr>
        <w:spacing w:after="0" w:line="480" w:lineRule="auto"/>
        <w:ind w:left="720" w:firstLine="720"/>
        <w:jc w:val="both"/>
        <w:rPr>
          <w:rFonts w:ascii="Times New Roman" w:hAnsi="Times New Roman" w:cs="Times New Roman"/>
          <w:sz w:val="24"/>
          <w:szCs w:val="24"/>
        </w:rPr>
      </w:pPr>
    </w:p>
    <w:p w:rsidR="00EF784A" w:rsidRPr="00924E5B" w:rsidRDefault="00EF784A" w:rsidP="00EF784A">
      <w:pPr>
        <w:pStyle w:val="ListParagraph"/>
        <w:numPr>
          <w:ilvl w:val="0"/>
          <w:numId w:val="9"/>
        </w:numPr>
        <w:spacing w:after="0" w:line="480" w:lineRule="auto"/>
        <w:jc w:val="both"/>
        <w:rPr>
          <w:rFonts w:ascii="Times New Roman" w:hAnsi="Times New Roman" w:cs="Times New Roman"/>
          <w:b/>
          <w:sz w:val="24"/>
          <w:szCs w:val="24"/>
        </w:rPr>
      </w:pPr>
      <w:r w:rsidRPr="00924E5B">
        <w:rPr>
          <w:rFonts w:ascii="Times New Roman" w:hAnsi="Times New Roman" w:cs="Times New Roman"/>
          <w:b/>
          <w:sz w:val="24"/>
          <w:szCs w:val="24"/>
        </w:rPr>
        <w:t>Teknik Pengumpulan Data</w:t>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Data merupakan bahan yang digunakan untuk menjawab suatu permasalahan penelitian. Dalam mencari dan mengumpulkan data, difokuskan pada pokok-pokok permasalahan yang ada. Jenis data yang digunakan dalam penelitian ini adalah data primer dan data sekunder. Data penelitian yang digunakan sebagai berikut :</w:t>
      </w:r>
    </w:p>
    <w:p w:rsidR="00EF784A" w:rsidRPr="00924E5B" w:rsidRDefault="00EF784A" w:rsidP="00EF784A">
      <w:pPr>
        <w:pStyle w:val="ListParagraph"/>
        <w:numPr>
          <w:ilvl w:val="1"/>
          <w:numId w:val="9"/>
        </w:numPr>
        <w:spacing w:after="0" w:line="480" w:lineRule="auto"/>
        <w:ind w:left="1134"/>
        <w:jc w:val="both"/>
        <w:rPr>
          <w:rFonts w:ascii="Times New Roman" w:hAnsi="Times New Roman" w:cs="Times New Roman"/>
          <w:b/>
          <w:sz w:val="24"/>
          <w:szCs w:val="24"/>
        </w:rPr>
      </w:pPr>
      <w:r w:rsidRPr="00924E5B">
        <w:rPr>
          <w:rFonts w:ascii="Times New Roman" w:hAnsi="Times New Roman" w:cs="Times New Roman"/>
          <w:b/>
          <w:sz w:val="24"/>
          <w:szCs w:val="24"/>
        </w:rPr>
        <w:t>Data primer</w:t>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Data Primer adalah data yang diperoleh langsung dari sumbernya, baik melalui wawancara, observasi maupun laporan dalam bentuk dokumen tidak resmi yang kemudian dioleh peneliti.</w:t>
      </w:r>
      <w:r w:rsidRPr="00924E5B">
        <w:rPr>
          <w:rStyle w:val="FootnoteReference"/>
          <w:rFonts w:ascii="Times New Roman" w:hAnsi="Times New Roman" w:cs="Times New Roman"/>
          <w:sz w:val="24"/>
          <w:szCs w:val="24"/>
        </w:rPr>
        <w:footnoteReference w:id="51"/>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lastRenderedPageBreak/>
        <w:t>Sumber data ini dicatat melalui catatan tertulis yang dilakukan melalui wawancara yang diperoleh peneliti dari informan. Informan adalah “Orang yang dimanfaatkan untuk memberikan informasi tentang situasi dan kondisi latar belakang penelitian.”</w:t>
      </w:r>
      <w:r w:rsidRPr="00924E5B">
        <w:rPr>
          <w:rStyle w:val="FootnoteReference"/>
          <w:rFonts w:ascii="Times New Roman" w:hAnsi="Times New Roman" w:cs="Times New Roman"/>
          <w:sz w:val="24"/>
          <w:szCs w:val="24"/>
        </w:rPr>
        <w:footnoteReference w:id="52"/>
      </w:r>
    </w:p>
    <w:p w:rsidR="00EF784A" w:rsidRPr="00924E5B" w:rsidRDefault="00EF784A" w:rsidP="00EF784A">
      <w:pPr>
        <w:spacing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Dalam penelitian ini, yang menjadi informan untuk diwawancarai adalah pihak Direktorat Jenderal Kekayaan Intelektual cq. Direktorat Paten dan Perusahaan Farmasi yakni PT. Kimia Farma (Persero) Tbk.</w:t>
      </w:r>
    </w:p>
    <w:p w:rsidR="00EF784A" w:rsidRPr="00924E5B" w:rsidRDefault="00EF784A" w:rsidP="00EF784A">
      <w:pPr>
        <w:pStyle w:val="ListParagraph"/>
        <w:numPr>
          <w:ilvl w:val="1"/>
          <w:numId w:val="9"/>
        </w:numPr>
        <w:spacing w:after="0" w:line="480" w:lineRule="auto"/>
        <w:ind w:left="1134"/>
        <w:jc w:val="both"/>
        <w:rPr>
          <w:rFonts w:ascii="Times New Roman" w:hAnsi="Times New Roman" w:cs="Times New Roman"/>
          <w:b/>
          <w:sz w:val="24"/>
          <w:szCs w:val="24"/>
        </w:rPr>
      </w:pPr>
      <w:r w:rsidRPr="00924E5B">
        <w:rPr>
          <w:rFonts w:ascii="Times New Roman" w:hAnsi="Times New Roman" w:cs="Times New Roman"/>
          <w:b/>
          <w:sz w:val="24"/>
          <w:szCs w:val="24"/>
        </w:rPr>
        <w:t>Data Sekunder</w:t>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Data sekunder adalah data yang diperoleh dari  dokumen-dokumen resmi, buku-buku yang berhubungan dengan objek penelitian, hasil penelitian dalam bentuk laporan, skripsi, tesis, disertasi dan peraturan perundang-undangan.</w:t>
      </w:r>
      <w:r w:rsidRPr="00924E5B">
        <w:rPr>
          <w:rStyle w:val="FootnoteReference"/>
          <w:rFonts w:ascii="Times New Roman" w:hAnsi="Times New Roman" w:cs="Times New Roman"/>
          <w:sz w:val="24"/>
          <w:szCs w:val="24"/>
        </w:rPr>
        <w:footnoteReference w:id="53"/>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Sumber data sekunder dalam penelitian ini meliputi bahan hukum primer dan bahan hukum sekunder, yaitu :</w:t>
      </w:r>
    </w:p>
    <w:p w:rsidR="00EF784A" w:rsidRPr="00924E5B" w:rsidRDefault="00EF784A" w:rsidP="00EF784A">
      <w:pPr>
        <w:pStyle w:val="ListParagraph"/>
        <w:numPr>
          <w:ilvl w:val="0"/>
          <w:numId w:val="15"/>
        </w:numPr>
        <w:spacing w:after="0" w:line="480" w:lineRule="auto"/>
        <w:jc w:val="both"/>
        <w:rPr>
          <w:rFonts w:ascii="Times New Roman" w:hAnsi="Times New Roman" w:cs="Times New Roman"/>
          <w:sz w:val="24"/>
          <w:szCs w:val="24"/>
        </w:rPr>
      </w:pPr>
      <w:r w:rsidRPr="00924E5B">
        <w:rPr>
          <w:rFonts w:ascii="Times New Roman" w:hAnsi="Times New Roman" w:cs="Times New Roman"/>
          <w:sz w:val="24"/>
          <w:szCs w:val="24"/>
        </w:rPr>
        <w:t xml:space="preserve">Bahan Hukum Primer </w:t>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Bahan  hukum  primer adalah bahan-bahan hukum yang sifatnya mengikat terdiri dari peraturan perundang-undangan yang terkait dengan objek penelitian.</w:t>
      </w:r>
      <w:r w:rsidRPr="00924E5B">
        <w:rPr>
          <w:rStyle w:val="FootnoteReference"/>
          <w:rFonts w:ascii="Times New Roman" w:hAnsi="Times New Roman" w:cs="Times New Roman"/>
          <w:sz w:val="24"/>
          <w:szCs w:val="24"/>
        </w:rPr>
        <w:footnoteReference w:id="54"/>
      </w:r>
      <w:r w:rsidRPr="00924E5B">
        <w:rPr>
          <w:rFonts w:ascii="Times New Roman" w:hAnsi="Times New Roman" w:cs="Times New Roman"/>
          <w:sz w:val="24"/>
          <w:szCs w:val="24"/>
        </w:rPr>
        <w:t xml:space="preserve"> Dalam peneliti ini bahan hukum primer yang digunakan peneliti meliputi :</w:t>
      </w:r>
    </w:p>
    <w:p w:rsidR="00EF784A" w:rsidRPr="00924E5B" w:rsidRDefault="00EF784A" w:rsidP="00EF784A">
      <w:pPr>
        <w:pStyle w:val="ListParagraph"/>
        <w:numPr>
          <w:ilvl w:val="5"/>
          <w:numId w:val="7"/>
        </w:numPr>
        <w:spacing w:after="0" w:line="480" w:lineRule="auto"/>
        <w:ind w:left="1134"/>
        <w:jc w:val="both"/>
        <w:rPr>
          <w:rFonts w:ascii="Times New Roman" w:hAnsi="Times New Roman" w:cs="Times New Roman"/>
          <w:sz w:val="24"/>
          <w:szCs w:val="24"/>
        </w:rPr>
      </w:pPr>
      <w:r w:rsidRPr="00924E5B">
        <w:rPr>
          <w:rFonts w:ascii="Times New Roman" w:hAnsi="Times New Roman" w:cs="Times New Roman"/>
          <w:sz w:val="24"/>
          <w:szCs w:val="24"/>
        </w:rPr>
        <w:t xml:space="preserve">Undang-Undang Republik Indonesia Nomor 7 Tahun 1994 tentang Pengesahan </w:t>
      </w:r>
      <w:r w:rsidRPr="00924E5B">
        <w:rPr>
          <w:rFonts w:ascii="Times New Roman" w:hAnsi="Times New Roman" w:cs="Times New Roman"/>
          <w:i/>
          <w:sz w:val="24"/>
          <w:szCs w:val="24"/>
        </w:rPr>
        <w:t>Agreement Establishing The World Trade Organization</w:t>
      </w:r>
      <w:r w:rsidRPr="00924E5B">
        <w:rPr>
          <w:rFonts w:ascii="Times New Roman" w:hAnsi="Times New Roman" w:cs="Times New Roman"/>
          <w:sz w:val="24"/>
          <w:szCs w:val="24"/>
        </w:rPr>
        <w:t>;</w:t>
      </w:r>
    </w:p>
    <w:p w:rsidR="00EF784A" w:rsidRPr="00924E5B" w:rsidRDefault="00EF784A" w:rsidP="00EF784A">
      <w:pPr>
        <w:pStyle w:val="ListParagraph"/>
        <w:numPr>
          <w:ilvl w:val="5"/>
          <w:numId w:val="7"/>
        </w:numPr>
        <w:spacing w:after="0" w:line="480" w:lineRule="auto"/>
        <w:ind w:left="1134"/>
        <w:jc w:val="both"/>
        <w:rPr>
          <w:rFonts w:ascii="Times New Roman" w:hAnsi="Times New Roman" w:cs="Times New Roman"/>
          <w:sz w:val="24"/>
          <w:szCs w:val="24"/>
        </w:rPr>
      </w:pPr>
      <w:r w:rsidRPr="00924E5B">
        <w:rPr>
          <w:rFonts w:ascii="Times New Roman" w:hAnsi="Times New Roman" w:cs="Times New Roman"/>
          <w:iCs/>
          <w:sz w:val="24"/>
          <w:szCs w:val="24"/>
        </w:rPr>
        <w:lastRenderedPageBreak/>
        <w:t>Undang-Undang Republik Indonesia Nomor 7 Tahun 1963 tentang Farmasi;</w:t>
      </w:r>
    </w:p>
    <w:p w:rsidR="00EF784A" w:rsidRPr="00924E5B" w:rsidRDefault="00EF784A" w:rsidP="00EF784A">
      <w:pPr>
        <w:pStyle w:val="ListParagraph"/>
        <w:numPr>
          <w:ilvl w:val="5"/>
          <w:numId w:val="7"/>
        </w:numPr>
        <w:spacing w:after="0" w:line="480" w:lineRule="auto"/>
        <w:ind w:left="1134"/>
        <w:jc w:val="both"/>
        <w:rPr>
          <w:rFonts w:ascii="Times New Roman" w:hAnsi="Times New Roman" w:cs="Times New Roman"/>
          <w:sz w:val="24"/>
          <w:szCs w:val="24"/>
        </w:rPr>
      </w:pPr>
      <w:r w:rsidRPr="00924E5B">
        <w:rPr>
          <w:rFonts w:ascii="Times New Roman" w:hAnsi="Times New Roman" w:cs="Times New Roman"/>
          <w:sz w:val="24"/>
          <w:szCs w:val="24"/>
        </w:rPr>
        <w:t>Undang-Undang Republik Indonesia Nomor 18 Tahun 2002 tentang Sistem Nasional Penelitian, Pengembangan, dan Penerapan Ilmu Pengetahuan dan Teknologi;</w:t>
      </w:r>
    </w:p>
    <w:p w:rsidR="00EF784A" w:rsidRPr="00924E5B" w:rsidRDefault="00EF784A" w:rsidP="00EF784A">
      <w:pPr>
        <w:pStyle w:val="ListParagraph"/>
        <w:numPr>
          <w:ilvl w:val="5"/>
          <w:numId w:val="7"/>
        </w:numPr>
        <w:spacing w:after="0" w:line="480" w:lineRule="auto"/>
        <w:ind w:left="1134"/>
        <w:jc w:val="both"/>
        <w:rPr>
          <w:rFonts w:ascii="Times New Roman" w:hAnsi="Times New Roman" w:cs="Times New Roman"/>
          <w:sz w:val="24"/>
          <w:szCs w:val="24"/>
        </w:rPr>
      </w:pPr>
      <w:r w:rsidRPr="00924E5B">
        <w:rPr>
          <w:rFonts w:ascii="Times New Roman" w:hAnsi="Times New Roman" w:cs="Times New Roman"/>
          <w:sz w:val="24"/>
          <w:szCs w:val="24"/>
        </w:rPr>
        <w:t>Undang-Undang Republik Indonesia Nomor 25 Tahun 2009 tentang Pelayanan Publik;</w:t>
      </w:r>
    </w:p>
    <w:p w:rsidR="00EF784A" w:rsidRPr="00924E5B" w:rsidRDefault="00EF784A" w:rsidP="00EF784A">
      <w:pPr>
        <w:pStyle w:val="ListParagraph"/>
        <w:numPr>
          <w:ilvl w:val="5"/>
          <w:numId w:val="7"/>
        </w:numPr>
        <w:spacing w:after="0" w:line="480" w:lineRule="auto"/>
        <w:ind w:left="1134"/>
        <w:jc w:val="both"/>
        <w:rPr>
          <w:rFonts w:ascii="Times New Roman" w:hAnsi="Times New Roman" w:cs="Times New Roman"/>
          <w:sz w:val="24"/>
          <w:szCs w:val="24"/>
        </w:rPr>
      </w:pPr>
      <w:r w:rsidRPr="00924E5B">
        <w:rPr>
          <w:rFonts w:ascii="Times New Roman" w:hAnsi="Times New Roman" w:cs="Times New Roman"/>
          <w:iCs/>
          <w:sz w:val="24"/>
          <w:szCs w:val="24"/>
        </w:rPr>
        <w:t>Undang-Undang Republik Indonesia Nomor 36 Tahun 2009 tentang Kesehatan;</w:t>
      </w:r>
    </w:p>
    <w:p w:rsidR="00EF784A" w:rsidRPr="00924E5B" w:rsidRDefault="00EF784A" w:rsidP="00EF784A">
      <w:pPr>
        <w:pStyle w:val="ListParagraph"/>
        <w:numPr>
          <w:ilvl w:val="5"/>
          <w:numId w:val="7"/>
        </w:numPr>
        <w:spacing w:after="0" w:line="480" w:lineRule="auto"/>
        <w:ind w:left="1134"/>
        <w:jc w:val="both"/>
        <w:rPr>
          <w:rFonts w:ascii="Times New Roman" w:hAnsi="Times New Roman" w:cs="Times New Roman"/>
          <w:sz w:val="24"/>
          <w:szCs w:val="24"/>
        </w:rPr>
      </w:pPr>
      <w:r w:rsidRPr="00924E5B">
        <w:rPr>
          <w:rFonts w:ascii="Times New Roman" w:hAnsi="Times New Roman" w:cs="Times New Roman"/>
          <w:iCs/>
          <w:sz w:val="24"/>
          <w:szCs w:val="24"/>
        </w:rPr>
        <w:t>Undang-Undang Republik Indonesia Nomor 12 Tahun 2011 tentang Pembentukan Peraturan Perundang-undangan;</w:t>
      </w:r>
    </w:p>
    <w:p w:rsidR="00EF784A" w:rsidRPr="00924E5B" w:rsidRDefault="00EF784A" w:rsidP="00EF784A">
      <w:pPr>
        <w:pStyle w:val="ListParagraph"/>
        <w:numPr>
          <w:ilvl w:val="5"/>
          <w:numId w:val="7"/>
        </w:numPr>
        <w:spacing w:after="0" w:line="480" w:lineRule="auto"/>
        <w:ind w:left="1134"/>
        <w:jc w:val="both"/>
        <w:rPr>
          <w:rFonts w:ascii="Times New Roman" w:hAnsi="Times New Roman" w:cs="Times New Roman"/>
          <w:sz w:val="24"/>
          <w:szCs w:val="24"/>
        </w:rPr>
      </w:pPr>
      <w:r w:rsidRPr="00924E5B">
        <w:rPr>
          <w:rFonts w:ascii="Times New Roman" w:hAnsi="Times New Roman" w:cs="Times New Roman"/>
          <w:sz w:val="24"/>
          <w:szCs w:val="24"/>
        </w:rPr>
        <w:t>Undang-Undang Republik Indonesia Nomor 13 Tahun 2016 tentang Paten;</w:t>
      </w:r>
    </w:p>
    <w:p w:rsidR="00EF784A" w:rsidRPr="00924E5B" w:rsidRDefault="00EF784A" w:rsidP="00EF784A">
      <w:pPr>
        <w:pStyle w:val="ListParagraph"/>
        <w:numPr>
          <w:ilvl w:val="5"/>
          <w:numId w:val="7"/>
        </w:numPr>
        <w:spacing w:after="0" w:line="480" w:lineRule="auto"/>
        <w:ind w:left="1134"/>
        <w:jc w:val="both"/>
        <w:rPr>
          <w:rFonts w:ascii="Times New Roman" w:hAnsi="Times New Roman" w:cs="Times New Roman"/>
          <w:sz w:val="24"/>
          <w:szCs w:val="24"/>
        </w:rPr>
      </w:pPr>
      <w:r w:rsidRPr="00924E5B">
        <w:rPr>
          <w:rFonts w:ascii="Times New Roman" w:hAnsi="Times New Roman" w:cs="Times New Roman"/>
          <w:iCs/>
          <w:sz w:val="24"/>
          <w:szCs w:val="24"/>
        </w:rPr>
        <w:t>KUHPerdata (Kitab Undang-Undang Hukum Perdata);</w:t>
      </w:r>
    </w:p>
    <w:p w:rsidR="00EF784A" w:rsidRPr="00924E5B" w:rsidRDefault="00EF784A" w:rsidP="00EF784A">
      <w:pPr>
        <w:pStyle w:val="ListParagraph"/>
        <w:numPr>
          <w:ilvl w:val="5"/>
          <w:numId w:val="7"/>
        </w:numPr>
        <w:spacing w:after="0" w:line="480" w:lineRule="auto"/>
        <w:ind w:left="1134"/>
        <w:jc w:val="both"/>
        <w:rPr>
          <w:rFonts w:ascii="Times New Roman" w:hAnsi="Times New Roman" w:cs="Times New Roman"/>
          <w:sz w:val="24"/>
          <w:szCs w:val="24"/>
        </w:rPr>
      </w:pPr>
      <w:r w:rsidRPr="00924E5B">
        <w:rPr>
          <w:rFonts w:ascii="Times New Roman" w:hAnsi="Times New Roman" w:cs="Times New Roman"/>
          <w:sz w:val="24"/>
          <w:szCs w:val="24"/>
        </w:rPr>
        <w:t>Peraturan Menteri Kesehatan Republik Indonesia Nomor 1010/MENKES/PER/XI/2008 tentang Registrasi Obat;</w:t>
      </w:r>
    </w:p>
    <w:p w:rsidR="00EF784A" w:rsidRPr="00924E5B" w:rsidRDefault="00EF784A" w:rsidP="00EF784A">
      <w:pPr>
        <w:pStyle w:val="ListParagraph"/>
        <w:numPr>
          <w:ilvl w:val="5"/>
          <w:numId w:val="7"/>
        </w:numPr>
        <w:spacing w:after="0" w:line="480" w:lineRule="auto"/>
        <w:ind w:left="1134"/>
        <w:jc w:val="both"/>
        <w:rPr>
          <w:rFonts w:ascii="Times New Roman" w:hAnsi="Times New Roman" w:cs="Times New Roman"/>
          <w:sz w:val="24"/>
          <w:szCs w:val="24"/>
        </w:rPr>
      </w:pPr>
      <w:r w:rsidRPr="00924E5B">
        <w:rPr>
          <w:rFonts w:ascii="Times New Roman" w:hAnsi="Times New Roman" w:cs="Times New Roman"/>
          <w:sz w:val="24"/>
          <w:szCs w:val="24"/>
        </w:rPr>
        <w:t>Keputusan Menteri Kesehatan Republik Indonesia Nomor 189/MENKES/SK/III/2006 tentang Kebijakan Obat Nasional;</w:t>
      </w:r>
    </w:p>
    <w:p w:rsidR="00EF784A" w:rsidRPr="00924E5B" w:rsidRDefault="00EF784A" w:rsidP="00EF784A">
      <w:pPr>
        <w:pStyle w:val="ListParagraph"/>
        <w:numPr>
          <w:ilvl w:val="5"/>
          <w:numId w:val="7"/>
        </w:numPr>
        <w:spacing w:after="0" w:line="480" w:lineRule="auto"/>
        <w:ind w:left="1134"/>
        <w:jc w:val="both"/>
        <w:rPr>
          <w:rFonts w:ascii="Times New Roman" w:hAnsi="Times New Roman" w:cs="Times New Roman"/>
          <w:sz w:val="24"/>
          <w:szCs w:val="24"/>
        </w:rPr>
      </w:pPr>
      <w:r w:rsidRPr="00924E5B">
        <w:rPr>
          <w:rFonts w:ascii="Times New Roman" w:hAnsi="Times New Roman" w:cs="Times New Roman"/>
          <w:iCs/>
          <w:sz w:val="24"/>
          <w:szCs w:val="24"/>
        </w:rPr>
        <w:t xml:space="preserve">Ketentuan-Ketentuan dari </w:t>
      </w:r>
      <w:r w:rsidRPr="00924E5B">
        <w:rPr>
          <w:rFonts w:ascii="Times New Roman" w:hAnsi="Times New Roman" w:cs="Times New Roman"/>
          <w:i/>
          <w:sz w:val="24"/>
          <w:szCs w:val="24"/>
        </w:rPr>
        <w:t xml:space="preserve">Paris Convention for The Protection on Industrial Property </w:t>
      </w:r>
      <w:r w:rsidRPr="00924E5B">
        <w:rPr>
          <w:rFonts w:ascii="Times New Roman" w:hAnsi="Times New Roman" w:cs="Times New Roman"/>
          <w:sz w:val="24"/>
          <w:szCs w:val="24"/>
        </w:rPr>
        <w:t>(</w:t>
      </w:r>
      <w:r w:rsidRPr="00924E5B">
        <w:rPr>
          <w:rFonts w:ascii="Times New Roman" w:hAnsi="Times New Roman" w:cs="Times New Roman"/>
          <w:i/>
          <w:sz w:val="24"/>
          <w:szCs w:val="24"/>
        </w:rPr>
        <w:t>Paris Convention</w:t>
      </w:r>
      <w:r w:rsidRPr="00924E5B">
        <w:rPr>
          <w:rFonts w:ascii="Times New Roman" w:hAnsi="Times New Roman" w:cs="Times New Roman"/>
          <w:sz w:val="24"/>
          <w:szCs w:val="24"/>
        </w:rPr>
        <w:t>);</w:t>
      </w:r>
    </w:p>
    <w:p w:rsidR="00EF784A" w:rsidRPr="00924E5B" w:rsidRDefault="00EF784A" w:rsidP="00EF784A">
      <w:pPr>
        <w:pStyle w:val="ListParagraph"/>
        <w:numPr>
          <w:ilvl w:val="5"/>
          <w:numId w:val="7"/>
        </w:numPr>
        <w:spacing w:after="0" w:line="480" w:lineRule="auto"/>
        <w:ind w:left="1134"/>
        <w:jc w:val="both"/>
        <w:rPr>
          <w:rFonts w:ascii="Times New Roman" w:hAnsi="Times New Roman" w:cs="Times New Roman"/>
          <w:sz w:val="24"/>
          <w:szCs w:val="24"/>
        </w:rPr>
      </w:pPr>
      <w:r w:rsidRPr="00924E5B">
        <w:rPr>
          <w:rFonts w:ascii="Times New Roman" w:hAnsi="Times New Roman" w:cs="Times New Roman"/>
          <w:sz w:val="24"/>
          <w:szCs w:val="24"/>
        </w:rPr>
        <w:t xml:space="preserve">Ketentuan-ketentuan dari </w:t>
      </w:r>
      <w:r w:rsidRPr="00924E5B">
        <w:rPr>
          <w:rFonts w:ascii="Times New Roman" w:hAnsi="Times New Roman" w:cs="Times New Roman"/>
          <w:i/>
          <w:sz w:val="24"/>
          <w:szCs w:val="24"/>
        </w:rPr>
        <w:t xml:space="preserve">World Intellectual Property Organization </w:t>
      </w:r>
      <w:r w:rsidRPr="00924E5B">
        <w:rPr>
          <w:rFonts w:ascii="Times New Roman" w:hAnsi="Times New Roman" w:cs="Times New Roman"/>
          <w:sz w:val="24"/>
          <w:szCs w:val="24"/>
        </w:rPr>
        <w:t>(WIPO);</w:t>
      </w:r>
    </w:p>
    <w:p w:rsidR="00EF784A" w:rsidRPr="00924E5B" w:rsidRDefault="00EF784A" w:rsidP="00EF784A">
      <w:pPr>
        <w:pStyle w:val="ListParagraph"/>
        <w:numPr>
          <w:ilvl w:val="5"/>
          <w:numId w:val="7"/>
        </w:numPr>
        <w:spacing w:after="0" w:line="480" w:lineRule="auto"/>
        <w:ind w:left="1134"/>
        <w:jc w:val="both"/>
        <w:rPr>
          <w:rFonts w:ascii="Times New Roman" w:hAnsi="Times New Roman" w:cs="Times New Roman"/>
          <w:sz w:val="24"/>
          <w:szCs w:val="24"/>
        </w:rPr>
      </w:pPr>
      <w:r w:rsidRPr="00924E5B">
        <w:rPr>
          <w:rFonts w:ascii="Times New Roman" w:hAnsi="Times New Roman" w:cs="Times New Roman"/>
          <w:iCs/>
          <w:sz w:val="24"/>
          <w:szCs w:val="24"/>
        </w:rPr>
        <w:lastRenderedPageBreak/>
        <w:t xml:space="preserve">Ketentuan-ketentuan dari </w:t>
      </w:r>
      <w:r w:rsidRPr="00924E5B">
        <w:rPr>
          <w:rFonts w:ascii="Times New Roman" w:hAnsi="Times New Roman" w:cs="Times New Roman"/>
          <w:i/>
          <w:iCs/>
          <w:sz w:val="24"/>
          <w:szCs w:val="24"/>
        </w:rPr>
        <w:t xml:space="preserve">Trade Related Aspects of Intellectual Property Rights </w:t>
      </w:r>
      <w:r w:rsidRPr="00924E5B">
        <w:rPr>
          <w:rFonts w:ascii="Times New Roman" w:hAnsi="Times New Roman" w:cs="Times New Roman"/>
          <w:sz w:val="24"/>
          <w:szCs w:val="24"/>
        </w:rPr>
        <w:t xml:space="preserve">(TRIPs) </w:t>
      </w:r>
      <w:r w:rsidRPr="00924E5B">
        <w:rPr>
          <w:rFonts w:ascii="Times New Roman" w:hAnsi="Times New Roman" w:cs="Times New Roman"/>
          <w:i/>
          <w:iCs/>
          <w:sz w:val="24"/>
          <w:szCs w:val="24"/>
        </w:rPr>
        <w:t>Agreement</w:t>
      </w:r>
      <w:r w:rsidRPr="00924E5B">
        <w:rPr>
          <w:rFonts w:ascii="Times New Roman" w:hAnsi="Times New Roman" w:cs="Times New Roman"/>
          <w:sz w:val="24"/>
          <w:szCs w:val="24"/>
        </w:rPr>
        <w:t>;</w:t>
      </w:r>
    </w:p>
    <w:p w:rsidR="00EF784A" w:rsidRPr="00924E5B" w:rsidRDefault="00EF784A" w:rsidP="00EF784A">
      <w:pPr>
        <w:pStyle w:val="ListParagraph"/>
        <w:numPr>
          <w:ilvl w:val="5"/>
          <w:numId w:val="7"/>
        </w:numPr>
        <w:spacing w:after="0" w:line="480" w:lineRule="auto"/>
        <w:ind w:left="1134"/>
        <w:jc w:val="both"/>
        <w:rPr>
          <w:rFonts w:ascii="Times New Roman" w:hAnsi="Times New Roman" w:cs="Times New Roman"/>
          <w:sz w:val="24"/>
          <w:szCs w:val="24"/>
        </w:rPr>
      </w:pPr>
      <w:r w:rsidRPr="00924E5B">
        <w:rPr>
          <w:rFonts w:ascii="Times New Roman" w:hAnsi="Times New Roman" w:cs="Times New Roman"/>
          <w:sz w:val="24"/>
          <w:szCs w:val="24"/>
        </w:rPr>
        <w:t xml:space="preserve">Ketentuan-ketentuan dari </w:t>
      </w:r>
      <w:r w:rsidRPr="00924E5B">
        <w:rPr>
          <w:rFonts w:ascii="Times New Roman" w:hAnsi="Times New Roman" w:cs="Times New Roman"/>
          <w:i/>
          <w:sz w:val="24"/>
          <w:szCs w:val="24"/>
        </w:rPr>
        <w:t>United Nation Centre on Transnational Corporation</w:t>
      </w:r>
      <w:r w:rsidRPr="00924E5B">
        <w:rPr>
          <w:rFonts w:ascii="Times New Roman" w:hAnsi="Times New Roman" w:cs="Times New Roman"/>
          <w:sz w:val="24"/>
          <w:szCs w:val="24"/>
        </w:rPr>
        <w:t xml:space="preserve"> (UNCTC);</w:t>
      </w:r>
    </w:p>
    <w:p w:rsidR="00EF784A" w:rsidRPr="00924E5B" w:rsidRDefault="00EF784A" w:rsidP="00EF784A">
      <w:pPr>
        <w:pStyle w:val="ListParagraph"/>
        <w:numPr>
          <w:ilvl w:val="5"/>
          <w:numId w:val="7"/>
        </w:numPr>
        <w:spacing w:line="480" w:lineRule="auto"/>
        <w:ind w:left="1134"/>
        <w:jc w:val="both"/>
        <w:rPr>
          <w:rFonts w:ascii="Times New Roman" w:hAnsi="Times New Roman" w:cs="Times New Roman"/>
          <w:sz w:val="24"/>
          <w:szCs w:val="24"/>
        </w:rPr>
      </w:pPr>
      <w:r w:rsidRPr="00924E5B">
        <w:rPr>
          <w:rFonts w:ascii="Times New Roman" w:hAnsi="Times New Roman" w:cs="Times New Roman"/>
          <w:sz w:val="24"/>
          <w:szCs w:val="24"/>
        </w:rPr>
        <w:t>Peraturan perundang-undangan lain yang mempunyai relevansi dengan perjanjian lisensi wajib paten dan alih teknologi, atau yang mempunyai relevansi dengan tesis ini.</w:t>
      </w:r>
    </w:p>
    <w:p w:rsidR="00EF784A" w:rsidRPr="00924E5B" w:rsidRDefault="00EF784A" w:rsidP="00EF784A">
      <w:pPr>
        <w:pStyle w:val="ListParagraph"/>
        <w:spacing w:after="0" w:line="480" w:lineRule="auto"/>
        <w:ind w:left="1134"/>
        <w:jc w:val="both"/>
        <w:rPr>
          <w:rFonts w:ascii="Times New Roman" w:hAnsi="Times New Roman" w:cs="Times New Roman"/>
          <w:sz w:val="24"/>
          <w:szCs w:val="24"/>
        </w:rPr>
      </w:pPr>
    </w:p>
    <w:p w:rsidR="00EF784A" w:rsidRPr="00924E5B" w:rsidRDefault="00EF784A" w:rsidP="00EF784A">
      <w:pPr>
        <w:pStyle w:val="ListParagraph"/>
        <w:numPr>
          <w:ilvl w:val="0"/>
          <w:numId w:val="15"/>
        </w:numPr>
        <w:spacing w:after="0" w:line="480" w:lineRule="auto"/>
        <w:jc w:val="both"/>
        <w:rPr>
          <w:rFonts w:ascii="Times New Roman" w:hAnsi="Times New Roman" w:cs="Times New Roman"/>
          <w:sz w:val="24"/>
          <w:szCs w:val="24"/>
        </w:rPr>
      </w:pPr>
      <w:r w:rsidRPr="00924E5B">
        <w:rPr>
          <w:rFonts w:ascii="Times New Roman" w:hAnsi="Times New Roman" w:cs="Times New Roman"/>
          <w:sz w:val="24"/>
          <w:szCs w:val="24"/>
        </w:rPr>
        <w:t xml:space="preserve">Bahan Hukum Sekunder </w:t>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Bahan hukum sekunder adalah buku-buku dan tulisan-tulisan ilmiah hukum yang terkait dengan objek penelitian.</w:t>
      </w:r>
      <w:r w:rsidRPr="00924E5B">
        <w:rPr>
          <w:rStyle w:val="FootnoteReference"/>
          <w:rFonts w:ascii="Times New Roman" w:hAnsi="Times New Roman" w:cs="Times New Roman"/>
          <w:sz w:val="24"/>
          <w:szCs w:val="24"/>
        </w:rPr>
        <w:footnoteReference w:id="55"/>
      </w:r>
      <w:r w:rsidRPr="00924E5B">
        <w:rPr>
          <w:rFonts w:ascii="Times New Roman" w:hAnsi="Times New Roman" w:cs="Times New Roman"/>
          <w:sz w:val="24"/>
          <w:szCs w:val="24"/>
        </w:rPr>
        <w:t xml:space="preserve"> Bahan hukum sekunder tersebut akan memberikan penjelasan mengenai bahan hukum primer, meliputi:</w:t>
      </w:r>
    </w:p>
    <w:p w:rsidR="00EF784A" w:rsidRPr="00924E5B" w:rsidRDefault="00EF784A" w:rsidP="00EF784A">
      <w:pPr>
        <w:pStyle w:val="ListParagraph"/>
        <w:numPr>
          <w:ilvl w:val="0"/>
          <w:numId w:val="10"/>
        </w:numPr>
        <w:spacing w:line="480" w:lineRule="auto"/>
        <w:ind w:left="1134"/>
        <w:jc w:val="both"/>
        <w:rPr>
          <w:rFonts w:ascii="Times New Roman" w:hAnsi="Times New Roman" w:cs="Times New Roman"/>
          <w:sz w:val="24"/>
          <w:szCs w:val="24"/>
        </w:rPr>
      </w:pPr>
      <w:r w:rsidRPr="00924E5B">
        <w:rPr>
          <w:rFonts w:ascii="Times New Roman" w:hAnsi="Times New Roman" w:cs="Times New Roman"/>
          <w:sz w:val="24"/>
          <w:szCs w:val="24"/>
        </w:rPr>
        <w:t>Buku-buku terkait Profil dari Direktorat Jenderal Kekayaan Intelektual.</w:t>
      </w:r>
    </w:p>
    <w:p w:rsidR="00EF784A" w:rsidRPr="00924E5B" w:rsidRDefault="00EF784A" w:rsidP="00EF784A">
      <w:pPr>
        <w:pStyle w:val="ListParagraph"/>
        <w:numPr>
          <w:ilvl w:val="0"/>
          <w:numId w:val="10"/>
        </w:numPr>
        <w:spacing w:line="480" w:lineRule="auto"/>
        <w:ind w:left="1134"/>
        <w:jc w:val="both"/>
        <w:rPr>
          <w:rFonts w:ascii="Times New Roman" w:hAnsi="Times New Roman" w:cs="Times New Roman"/>
          <w:sz w:val="24"/>
          <w:szCs w:val="24"/>
        </w:rPr>
      </w:pPr>
      <w:r w:rsidRPr="00924E5B">
        <w:rPr>
          <w:rFonts w:ascii="Times New Roman" w:hAnsi="Times New Roman" w:cs="Times New Roman"/>
          <w:sz w:val="24"/>
          <w:szCs w:val="24"/>
        </w:rPr>
        <w:t>Buku-buku terkait Profil dari PT. Kimia Farma (Persero) Tbk.</w:t>
      </w:r>
    </w:p>
    <w:p w:rsidR="00EF784A" w:rsidRPr="00924E5B" w:rsidRDefault="00EF784A" w:rsidP="00EF784A">
      <w:pPr>
        <w:pStyle w:val="ListParagraph"/>
        <w:numPr>
          <w:ilvl w:val="0"/>
          <w:numId w:val="10"/>
        </w:numPr>
        <w:spacing w:line="480" w:lineRule="auto"/>
        <w:ind w:left="1134"/>
        <w:jc w:val="both"/>
        <w:rPr>
          <w:rFonts w:ascii="Times New Roman" w:hAnsi="Times New Roman" w:cs="Times New Roman"/>
          <w:sz w:val="24"/>
          <w:szCs w:val="24"/>
        </w:rPr>
      </w:pPr>
      <w:r w:rsidRPr="00924E5B">
        <w:rPr>
          <w:rFonts w:ascii="Times New Roman" w:hAnsi="Times New Roman" w:cs="Times New Roman"/>
          <w:sz w:val="24"/>
          <w:szCs w:val="24"/>
        </w:rPr>
        <w:t>Buku-buku terkait metode penelitian hukum.</w:t>
      </w:r>
    </w:p>
    <w:p w:rsidR="00EF784A" w:rsidRPr="00924E5B" w:rsidRDefault="00EF784A" w:rsidP="00EF784A">
      <w:pPr>
        <w:pStyle w:val="ListParagraph"/>
        <w:numPr>
          <w:ilvl w:val="0"/>
          <w:numId w:val="10"/>
        </w:numPr>
        <w:spacing w:line="480" w:lineRule="auto"/>
        <w:ind w:left="1134"/>
        <w:jc w:val="both"/>
        <w:rPr>
          <w:rFonts w:ascii="Times New Roman" w:hAnsi="Times New Roman" w:cs="Times New Roman"/>
          <w:sz w:val="24"/>
          <w:szCs w:val="24"/>
        </w:rPr>
      </w:pPr>
      <w:r w:rsidRPr="00924E5B">
        <w:rPr>
          <w:rFonts w:ascii="Times New Roman" w:hAnsi="Times New Roman" w:cs="Times New Roman"/>
          <w:sz w:val="24"/>
          <w:szCs w:val="24"/>
        </w:rPr>
        <w:t xml:space="preserve">Buku-buku terkait hukum hak kekayaan intelektual, lisensi paten, lisensi wajib paten. </w:t>
      </w:r>
    </w:p>
    <w:p w:rsidR="00EF784A" w:rsidRPr="00924E5B" w:rsidRDefault="00EF784A" w:rsidP="00EF784A">
      <w:pPr>
        <w:pStyle w:val="ListParagraph"/>
        <w:numPr>
          <w:ilvl w:val="0"/>
          <w:numId w:val="10"/>
        </w:numPr>
        <w:spacing w:line="480" w:lineRule="auto"/>
        <w:ind w:left="1134"/>
        <w:jc w:val="both"/>
        <w:rPr>
          <w:rFonts w:ascii="Times New Roman" w:hAnsi="Times New Roman" w:cs="Times New Roman"/>
          <w:sz w:val="24"/>
          <w:szCs w:val="24"/>
        </w:rPr>
      </w:pPr>
      <w:r w:rsidRPr="00924E5B">
        <w:rPr>
          <w:rFonts w:ascii="Times New Roman" w:hAnsi="Times New Roman" w:cs="Times New Roman"/>
          <w:sz w:val="24"/>
          <w:szCs w:val="24"/>
        </w:rPr>
        <w:t>Buku-buku terkait alih teknologi.</w:t>
      </w:r>
    </w:p>
    <w:p w:rsidR="00EF784A" w:rsidRPr="00924E5B" w:rsidRDefault="00EF784A" w:rsidP="00EF784A">
      <w:pPr>
        <w:pStyle w:val="ListParagraph"/>
        <w:numPr>
          <w:ilvl w:val="0"/>
          <w:numId w:val="10"/>
        </w:numPr>
        <w:spacing w:line="480" w:lineRule="auto"/>
        <w:ind w:left="1134"/>
        <w:jc w:val="both"/>
        <w:rPr>
          <w:rFonts w:ascii="Times New Roman" w:hAnsi="Times New Roman" w:cs="Times New Roman"/>
          <w:sz w:val="24"/>
          <w:szCs w:val="24"/>
        </w:rPr>
      </w:pPr>
      <w:r w:rsidRPr="00924E5B">
        <w:rPr>
          <w:rFonts w:ascii="Times New Roman" w:hAnsi="Times New Roman" w:cs="Times New Roman"/>
          <w:sz w:val="24"/>
          <w:szCs w:val="24"/>
        </w:rPr>
        <w:t>Buku-buku lain yang mempunyai relevansi dengan tesis ini.</w:t>
      </w:r>
    </w:p>
    <w:p w:rsidR="00EF784A" w:rsidRPr="00924E5B" w:rsidRDefault="00EF784A" w:rsidP="00EF784A">
      <w:pPr>
        <w:spacing w:line="480" w:lineRule="auto"/>
        <w:jc w:val="both"/>
        <w:rPr>
          <w:rFonts w:ascii="Times New Roman" w:hAnsi="Times New Roman" w:cs="Times New Roman"/>
          <w:sz w:val="24"/>
          <w:szCs w:val="24"/>
        </w:rPr>
      </w:pPr>
    </w:p>
    <w:p w:rsidR="00EF784A" w:rsidRPr="00924E5B" w:rsidRDefault="00EF784A" w:rsidP="00EF784A">
      <w:pPr>
        <w:pStyle w:val="ListParagraph"/>
        <w:numPr>
          <w:ilvl w:val="0"/>
          <w:numId w:val="15"/>
        </w:numPr>
        <w:spacing w:after="0" w:line="480" w:lineRule="auto"/>
        <w:jc w:val="both"/>
        <w:rPr>
          <w:rFonts w:ascii="Times New Roman" w:hAnsi="Times New Roman" w:cs="Times New Roman"/>
          <w:sz w:val="24"/>
          <w:szCs w:val="24"/>
        </w:rPr>
      </w:pPr>
      <w:r w:rsidRPr="00924E5B">
        <w:rPr>
          <w:rFonts w:ascii="Times New Roman" w:hAnsi="Times New Roman" w:cs="Times New Roman"/>
          <w:sz w:val="24"/>
          <w:szCs w:val="24"/>
        </w:rPr>
        <w:lastRenderedPageBreak/>
        <w:t xml:space="preserve">Bahan Hukum Tertier </w:t>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Bahan hukum tertier adalah petunjuk atau penjelasan mengenai bahan hukum sekunder yang berasal dari kamus, ensiklopedia, majalah, surat kabar, dan sebagainya.</w:t>
      </w:r>
      <w:r w:rsidRPr="00924E5B">
        <w:rPr>
          <w:rStyle w:val="FootnoteReference"/>
          <w:rFonts w:ascii="Times New Roman" w:hAnsi="Times New Roman" w:cs="Times New Roman"/>
          <w:sz w:val="24"/>
          <w:szCs w:val="24"/>
        </w:rPr>
        <w:footnoteReference w:id="56"/>
      </w:r>
    </w:p>
    <w:p w:rsidR="00EF784A" w:rsidRPr="00924E5B" w:rsidRDefault="00EF784A" w:rsidP="00EF784A">
      <w:pPr>
        <w:spacing w:after="0" w:line="480" w:lineRule="auto"/>
        <w:ind w:left="720" w:firstLine="720"/>
        <w:jc w:val="both"/>
        <w:rPr>
          <w:rFonts w:ascii="Times New Roman" w:hAnsi="Times New Roman" w:cs="Times New Roman"/>
          <w:sz w:val="24"/>
          <w:szCs w:val="24"/>
        </w:rPr>
      </w:pPr>
    </w:p>
    <w:p w:rsidR="00EF784A" w:rsidRPr="00924E5B" w:rsidRDefault="00EF784A" w:rsidP="00EF784A">
      <w:pPr>
        <w:pStyle w:val="ListParagraph"/>
        <w:numPr>
          <w:ilvl w:val="0"/>
          <w:numId w:val="9"/>
        </w:numPr>
        <w:spacing w:after="0" w:line="480" w:lineRule="auto"/>
        <w:jc w:val="both"/>
        <w:rPr>
          <w:rFonts w:ascii="Times New Roman" w:hAnsi="Times New Roman" w:cs="Times New Roman"/>
          <w:b/>
          <w:sz w:val="24"/>
          <w:szCs w:val="24"/>
        </w:rPr>
      </w:pPr>
      <w:r w:rsidRPr="00924E5B">
        <w:rPr>
          <w:rFonts w:ascii="Times New Roman" w:hAnsi="Times New Roman" w:cs="Times New Roman"/>
          <w:b/>
          <w:sz w:val="24"/>
          <w:szCs w:val="24"/>
        </w:rPr>
        <w:t>Analisis Data</w:t>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Dalam penelitian ini metode analisis data yang digunakan adalah analisis yang bersifat kualitatif. Teknik analisis data bersifat kualitatif yang artinya menguraikan data secara bermutu dalam kalimat yang teratur, runtun, logis, tidak tumpang tindih, dan efektif, sehingga memudahkan inpretasi data dan pemahaman hasil analisis.</w:t>
      </w:r>
      <w:r w:rsidRPr="00924E5B">
        <w:rPr>
          <w:rStyle w:val="FootnoteReference"/>
          <w:rFonts w:ascii="Times New Roman" w:hAnsi="Times New Roman" w:cs="Times New Roman"/>
          <w:sz w:val="24"/>
          <w:szCs w:val="24"/>
        </w:rPr>
        <w:footnoteReference w:id="57"/>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Sesuai  dengan  jenis  penelitian  di  atas,  maka  peneliti  menggunakan  model interaktif  dari  Miles  dan  Huberman  untuk  menganalisis  data  hasil  penelitian.  Adapun model interaktif yang dimaksud sebagai berikut :</w:t>
      </w:r>
      <w:r w:rsidRPr="00924E5B">
        <w:rPr>
          <w:rStyle w:val="FootnoteReference"/>
          <w:rFonts w:ascii="Times New Roman" w:hAnsi="Times New Roman" w:cs="Times New Roman"/>
          <w:sz w:val="24"/>
          <w:szCs w:val="24"/>
        </w:rPr>
        <w:footnoteReference w:id="58"/>
      </w:r>
    </w:p>
    <w:p w:rsidR="00EF784A" w:rsidRPr="00924E5B" w:rsidRDefault="00EF784A" w:rsidP="00EF784A">
      <w:pPr>
        <w:pStyle w:val="ListParagraph"/>
        <w:numPr>
          <w:ilvl w:val="3"/>
          <w:numId w:val="14"/>
        </w:numPr>
        <w:spacing w:after="0" w:line="480" w:lineRule="auto"/>
        <w:ind w:left="1134"/>
        <w:jc w:val="both"/>
        <w:rPr>
          <w:rFonts w:ascii="Times New Roman" w:hAnsi="Times New Roman" w:cs="Times New Roman"/>
          <w:sz w:val="24"/>
          <w:szCs w:val="24"/>
        </w:rPr>
      </w:pPr>
      <w:r w:rsidRPr="00924E5B">
        <w:rPr>
          <w:rFonts w:ascii="Times New Roman" w:hAnsi="Times New Roman" w:cs="Times New Roman"/>
          <w:sz w:val="24"/>
          <w:szCs w:val="24"/>
        </w:rPr>
        <w:t xml:space="preserve">Pengumpulan Data  </w:t>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Data yang diperoleh dari hasil wawancara, observasi dan dokumentasi dicatat dalam catatan lapangan yang terdiri dari dua bagian yaitu deskriptif dan reflektif.</w:t>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 xml:space="preserve">Peneliti melakukan wawancara dengan Pemimpin dan staff Direktorat Jenderal Kekayaan Intelektual pada bidang paten atau </w:t>
      </w:r>
      <w:r w:rsidRPr="00924E5B">
        <w:rPr>
          <w:rFonts w:ascii="Times New Roman" w:hAnsi="Times New Roman" w:cs="Times New Roman"/>
          <w:sz w:val="24"/>
          <w:szCs w:val="24"/>
        </w:rPr>
        <w:lastRenderedPageBreak/>
        <w:t>Direktorat Paten, khususnya yang menangani mengenai lisensi wajib paten. Adapun langkah-langkahnya adalah :</w:t>
      </w:r>
    </w:p>
    <w:p w:rsidR="00EF784A" w:rsidRPr="00924E5B" w:rsidRDefault="00EF784A" w:rsidP="00EF784A">
      <w:pPr>
        <w:pStyle w:val="ListParagraph"/>
        <w:numPr>
          <w:ilvl w:val="0"/>
          <w:numId w:val="8"/>
        </w:numPr>
        <w:spacing w:line="480" w:lineRule="auto"/>
        <w:ind w:left="1134"/>
        <w:jc w:val="both"/>
        <w:rPr>
          <w:rFonts w:ascii="Times New Roman" w:hAnsi="Times New Roman" w:cs="Times New Roman"/>
          <w:sz w:val="24"/>
          <w:szCs w:val="24"/>
        </w:rPr>
      </w:pPr>
      <w:r w:rsidRPr="00924E5B">
        <w:rPr>
          <w:rFonts w:ascii="Times New Roman" w:hAnsi="Times New Roman" w:cs="Times New Roman"/>
          <w:sz w:val="24"/>
          <w:szCs w:val="24"/>
        </w:rPr>
        <w:t xml:space="preserve">Mengurus surat ijin penelitian; </w:t>
      </w:r>
    </w:p>
    <w:p w:rsidR="00EF784A" w:rsidRPr="00924E5B" w:rsidRDefault="00EF784A" w:rsidP="00EF784A">
      <w:pPr>
        <w:pStyle w:val="ListParagraph"/>
        <w:numPr>
          <w:ilvl w:val="0"/>
          <w:numId w:val="8"/>
        </w:numPr>
        <w:spacing w:line="480" w:lineRule="auto"/>
        <w:ind w:left="1134"/>
        <w:jc w:val="both"/>
        <w:rPr>
          <w:rFonts w:ascii="Times New Roman" w:hAnsi="Times New Roman" w:cs="Times New Roman"/>
          <w:sz w:val="24"/>
          <w:szCs w:val="24"/>
        </w:rPr>
      </w:pPr>
      <w:r w:rsidRPr="00924E5B">
        <w:rPr>
          <w:rFonts w:ascii="Times New Roman" w:hAnsi="Times New Roman" w:cs="Times New Roman"/>
          <w:sz w:val="24"/>
          <w:szCs w:val="24"/>
        </w:rPr>
        <w:t>Melakukan penelitian;</w:t>
      </w:r>
    </w:p>
    <w:p w:rsidR="00EF784A" w:rsidRPr="00924E5B" w:rsidRDefault="00EF784A" w:rsidP="00EF784A">
      <w:pPr>
        <w:pStyle w:val="ListParagraph"/>
        <w:numPr>
          <w:ilvl w:val="0"/>
          <w:numId w:val="8"/>
        </w:numPr>
        <w:spacing w:line="480" w:lineRule="auto"/>
        <w:ind w:left="1134"/>
        <w:jc w:val="both"/>
        <w:rPr>
          <w:rFonts w:ascii="Times New Roman" w:hAnsi="Times New Roman" w:cs="Times New Roman"/>
          <w:sz w:val="24"/>
          <w:szCs w:val="24"/>
        </w:rPr>
      </w:pPr>
      <w:r w:rsidRPr="00924E5B">
        <w:rPr>
          <w:rFonts w:ascii="Times New Roman" w:hAnsi="Times New Roman" w:cs="Times New Roman"/>
          <w:sz w:val="24"/>
          <w:szCs w:val="24"/>
        </w:rPr>
        <w:t>Penelitian di lapangan;</w:t>
      </w:r>
    </w:p>
    <w:p w:rsidR="00EF784A" w:rsidRPr="00924E5B" w:rsidRDefault="00EF784A" w:rsidP="00EF784A">
      <w:pPr>
        <w:pStyle w:val="ListParagraph"/>
        <w:numPr>
          <w:ilvl w:val="0"/>
          <w:numId w:val="8"/>
        </w:numPr>
        <w:spacing w:line="480" w:lineRule="auto"/>
        <w:ind w:left="1134"/>
        <w:jc w:val="both"/>
        <w:rPr>
          <w:rFonts w:ascii="Times New Roman" w:hAnsi="Times New Roman" w:cs="Times New Roman"/>
          <w:sz w:val="24"/>
          <w:szCs w:val="24"/>
        </w:rPr>
      </w:pPr>
      <w:r w:rsidRPr="00924E5B">
        <w:rPr>
          <w:rFonts w:ascii="Times New Roman" w:hAnsi="Times New Roman" w:cs="Times New Roman"/>
          <w:sz w:val="24"/>
          <w:szCs w:val="24"/>
        </w:rPr>
        <w:t>Mendapatkan hasil wawancara;</w:t>
      </w:r>
    </w:p>
    <w:p w:rsidR="00EF784A" w:rsidRPr="00924E5B" w:rsidRDefault="00EF784A" w:rsidP="00EF784A">
      <w:pPr>
        <w:pStyle w:val="ListParagraph"/>
        <w:numPr>
          <w:ilvl w:val="0"/>
          <w:numId w:val="8"/>
        </w:numPr>
        <w:spacing w:line="480" w:lineRule="auto"/>
        <w:ind w:left="1134"/>
        <w:jc w:val="both"/>
        <w:rPr>
          <w:rFonts w:ascii="Times New Roman" w:hAnsi="Times New Roman" w:cs="Times New Roman"/>
          <w:sz w:val="24"/>
          <w:szCs w:val="24"/>
        </w:rPr>
      </w:pPr>
      <w:r w:rsidRPr="00924E5B">
        <w:rPr>
          <w:rFonts w:ascii="Times New Roman" w:hAnsi="Times New Roman" w:cs="Times New Roman"/>
          <w:sz w:val="24"/>
          <w:szCs w:val="24"/>
        </w:rPr>
        <w:t>Studi Pustaka.</w:t>
      </w:r>
    </w:p>
    <w:p w:rsidR="00EF784A" w:rsidRPr="00924E5B" w:rsidRDefault="00EF784A" w:rsidP="00EF784A">
      <w:pPr>
        <w:pStyle w:val="ListParagraph"/>
        <w:spacing w:after="0" w:line="240" w:lineRule="auto"/>
        <w:ind w:left="1134"/>
        <w:jc w:val="both"/>
        <w:rPr>
          <w:rFonts w:ascii="Times New Roman" w:hAnsi="Times New Roman" w:cs="Times New Roman"/>
          <w:sz w:val="24"/>
          <w:szCs w:val="24"/>
        </w:rPr>
      </w:pPr>
    </w:p>
    <w:p w:rsidR="00EF784A" w:rsidRPr="00924E5B" w:rsidRDefault="00EF784A" w:rsidP="00EF784A">
      <w:pPr>
        <w:pStyle w:val="ListParagraph"/>
        <w:numPr>
          <w:ilvl w:val="3"/>
          <w:numId w:val="14"/>
        </w:numPr>
        <w:spacing w:after="0" w:line="480" w:lineRule="auto"/>
        <w:ind w:left="1134"/>
        <w:jc w:val="both"/>
        <w:rPr>
          <w:rFonts w:ascii="Times New Roman" w:hAnsi="Times New Roman" w:cs="Times New Roman"/>
          <w:sz w:val="24"/>
          <w:szCs w:val="24"/>
        </w:rPr>
      </w:pPr>
      <w:r w:rsidRPr="00924E5B">
        <w:rPr>
          <w:rFonts w:ascii="Times New Roman" w:hAnsi="Times New Roman" w:cs="Times New Roman"/>
          <w:sz w:val="24"/>
          <w:szCs w:val="24"/>
        </w:rPr>
        <w:t>Reduksi Data</w:t>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 xml:space="preserve">Setelah data terkumpul, selanjutnya dibuat reduksi data, guna memilih data yang relevan dan bermakna, memfokuskan data yang mengarah untuk memecahkan masalah, penemuan, pemaknaan atau untuk menjawab pertanyaan penelitian. Kemudian menyederhanakan dan menyusun secara sistematis dan menjabarkan hal-hal penting tentang hasil temuan dan maknanya. Pada proses reduksi data, hanya temuan data atau temuan yang berkenaan dengan permasalahan penelitian saja yang direduksi. Sedangkan data yang tidak berkaitan dengan masalah  penelitian dibuang.  </w:t>
      </w:r>
    </w:p>
    <w:p w:rsidR="00EF784A" w:rsidRPr="00924E5B" w:rsidRDefault="00EF784A" w:rsidP="00EF784A">
      <w:pPr>
        <w:spacing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 xml:space="preserve">Reduksi data yang peneliti lakukan antara lain dengan menajamkan hasil penelitian mengenai Pelaksanaan serta hambatan Lisensi Wajib Paten dalam Rangka Alih Teknologi pada Perusahaan Farmasi di Indonesia, mengarahkan hasil penelitian sesuai dengan permasalahan peneliti dan membuang data yang tidak perlu. Pada tahap ini peneliti memilih data yang paling tepat yang disederhanakan dan diklasifikasikan atau dasar </w:t>
      </w:r>
      <w:r w:rsidRPr="00924E5B">
        <w:rPr>
          <w:rFonts w:ascii="Times New Roman" w:hAnsi="Times New Roman" w:cs="Times New Roman"/>
          <w:sz w:val="24"/>
          <w:szCs w:val="24"/>
        </w:rPr>
        <w:lastRenderedPageBreak/>
        <w:t>tema, memadukan data yang tersebar, menelusuri tema untuk data tambahan, dan membuat simpulan menjadi uraian singkat.</w:t>
      </w:r>
    </w:p>
    <w:p w:rsidR="00EF784A" w:rsidRPr="00924E5B" w:rsidRDefault="00EF784A" w:rsidP="00EF784A">
      <w:pPr>
        <w:pStyle w:val="ListParagraph"/>
        <w:numPr>
          <w:ilvl w:val="3"/>
          <w:numId w:val="14"/>
        </w:numPr>
        <w:spacing w:after="0" w:line="480" w:lineRule="auto"/>
        <w:ind w:left="1134"/>
        <w:jc w:val="both"/>
        <w:rPr>
          <w:rFonts w:ascii="Times New Roman" w:hAnsi="Times New Roman" w:cs="Times New Roman"/>
          <w:sz w:val="24"/>
          <w:szCs w:val="24"/>
        </w:rPr>
      </w:pPr>
      <w:r w:rsidRPr="00924E5B">
        <w:rPr>
          <w:rFonts w:ascii="Times New Roman" w:hAnsi="Times New Roman" w:cs="Times New Roman"/>
          <w:sz w:val="24"/>
          <w:szCs w:val="24"/>
        </w:rPr>
        <w:t>Penyajian Data</w:t>
      </w:r>
    </w:p>
    <w:p w:rsidR="00EF784A" w:rsidRPr="00924E5B" w:rsidRDefault="00EF784A" w:rsidP="00EF784A">
      <w:pPr>
        <w:spacing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Data-data yang diperoleh peneliti baik data, data sekunder maupun data tersier kemudian dikumpulkan untuk diteliti kembali dengan menggunakan metode editing untuk menjamin data-data yang diperoleh itu dapat dipertanggungjawabkan sesuai dengan kenyataan yang ada, selanjutnya dilakukan pembentukan terhadap data yang keliru, dengan demikian dapat dilakukan penambahan data yang kurang lengkap yang kemudian disusun secara sistematis. Penyajian data dapat berupa bentuk tulisan atau kata-kata, dan tabel.</w:t>
      </w:r>
    </w:p>
    <w:p w:rsidR="00EF784A" w:rsidRPr="00924E5B" w:rsidRDefault="00EF784A" w:rsidP="00EF784A">
      <w:pPr>
        <w:pStyle w:val="ListParagraph"/>
        <w:numPr>
          <w:ilvl w:val="3"/>
          <w:numId w:val="14"/>
        </w:numPr>
        <w:spacing w:after="0" w:line="480" w:lineRule="auto"/>
        <w:ind w:left="1134"/>
        <w:jc w:val="both"/>
        <w:rPr>
          <w:rFonts w:ascii="Times New Roman" w:hAnsi="Times New Roman" w:cs="Times New Roman"/>
          <w:sz w:val="24"/>
          <w:szCs w:val="24"/>
        </w:rPr>
      </w:pPr>
      <w:r w:rsidRPr="00924E5B">
        <w:rPr>
          <w:rFonts w:ascii="Times New Roman" w:hAnsi="Times New Roman" w:cs="Times New Roman"/>
          <w:sz w:val="24"/>
          <w:szCs w:val="24"/>
        </w:rPr>
        <w:t>Penarikan Kesimpulan</w:t>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Penarikan kesimpulan dilakukan selama proses penelitian berlangsung seperti halnya proses reduksi data, setelah data terkumpul cukup memadai maka selanjutnya diambil kesimpulan sementara, dan setelah data benar-benar lengkap maka diambil kesimpulan akhir.</w:t>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Dengan keempat cara tersebut yang akan dipergunakan dalam metode analisis data kualitatif akan dihubungakan dengan relevansi sumber data yang ada dalam penelitian ini.</w:t>
      </w:r>
    </w:p>
    <w:p w:rsidR="00EF784A" w:rsidRPr="00924E5B" w:rsidRDefault="00EF784A" w:rsidP="00EF784A">
      <w:pPr>
        <w:spacing w:after="0" w:line="480" w:lineRule="auto"/>
        <w:ind w:left="720" w:firstLine="720"/>
        <w:jc w:val="both"/>
        <w:rPr>
          <w:rFonts w:ascii="Times New Roman" w:hAnsi="Times New Roman" w:cs="Times New Roman"/>
          <w:sz w:val="24"/>
          <w:szCs w:val="24"/>
        </w:rPr>
      </w:pPr>
    </w:p>
    <w:p w:rsidR="00EF784A" w:rsidRPr="00924E5B" w:rsidRDefault="00EF784A" w:rsidP="00EF784A">
      <w:pPr>
        <w:pStyle w:val="ListParagraph"/>
        <w:numPr>
          <w:ilvl w:val="0"/>
          <w:numId w:val="9"/>
        </w:numPr>
        <w:spacing w:after="0" w:line="480" w:lineRule="auto"/>
        <w:jc w:val="both"/>
        <w:rPr>
          <w:rFonts w:ascii="Times New Roman" w:hAnsi="Times New Roman" w:cs="Times New Roman"/>
          <w:b/>
          <w:sz w:val="24"/>
          <w:szCs w:val="24"/>
        </w:rPr>
      </w:pPr>
      <w:r w:rsidRPr="00924E5B">
        <w:rPr>
          <w:rFonts w:ascii="Times New Roman" w:hAnsi="Times New Roman" w:cs="Times New Roman"/>
          <w:b/>
          <w:sz w:val="24"/>
          <w:szCs w:val="24"/>
        </w:rPr>
        <w:t>Validasi Data</w:t>
      </w:r>
    </w:p>
    <w:p w:rsidR="00EF784A" w:rsidRPr="00924E5B" w:rsidRDefault="00EF784A" w:rsidP="00EF784A">
      <w:pPr>
        <w:pStyle w:val="ListParagraph"/>
        <w:spacing w:after="0" w:line="480" w:lineRule="auto"/>
        <w:ind w:firstLine="720"/>
        <w:jc w:val="both"/>
        <w:rPr>
          <w:rFonts w:ascii="Times New Roman" w:hAnsi="Times New Roman" w:cs="Times New Roman"/>
          <w:sz w:val="24"/>
          <w:szCs w:val="24"/>
        </w:rPr>
      </w:pPr>
      <w:r w:rsidRPr="00924E5B">
        <w:rPr>
          <w:rFonts w:ascii="Times New Roman" w:hAnsi="Times New Roman" w:cs="Times New Roman"/>
          <w:sz w:val="24"/>
          <w:szCs w:val="24"/>
        </w:rPr>
        <w:t xml:space="preserve">Validasi dalam penelitian ini akan menggunakan pendekatan triangulasi, metode penelitian dengan teknik triangulasi digunakan dengan </w:t>
      </w:r>
      <w:r w:rsidRPr="00924E5B">
        <w:rPr>
          <w:rFonts w:ascii="Times New Roman" w:hAnsi="Times New Roman" w:cs="Times New Roman"/>
          <w:sz w:val="24"/>
          <w:szCs w:val="24"/>
        </w:rPr>
        <w:lastRenderedPageBreak/>
        <w:t>adanya adanya 2 (dua) asumsi, yaitu: pertama, pada level pendekatan, teknik triangulasi digunakan karena adanya keinginan melakukan penelitian dengan menggunakan 2 (dua) metode sekaligus, yakni metode penelitian kuantitatif dan metode penelitian kualitatif. Hal ini didasarkan karena masing-masing metode memiliki kelebihan dan kelemahan masing-masing dan memiliki pendapat dan anggapan yang berbeda dalam memandang dan menanggapi suatu permasalahan. Suatu masalah jika dilihat dengan menggunakan suatu metode akan sangat berbeda jika dilihat menggunakan suatu metode yang lain. Oleh karena itu, akan sangat bermanfaat apabila kedua sudut pandang berbeda tersebut digunakan bersama-sama dalam menanggapi suatu permasalahan yang daiajukan dalam tesis ini sehingga diharapkan dapat menghasilkan yang lebih lengkap dan sempurna. Asumsi yang kedua mendasari penggunaan teknik triangulasi yakni, pada level pengumpulan analisis data.</w:t>
      </w:r>
    </w:p>
    <w:p w:rsidR="00EF784A" w:rsidRPr="00924E5B" w:rsidRDefault="00EF784A" w:rsidP="00EF784A">
      <w:pPr>
        <w:pStyle w:val="ListParagraph"/>
        <w:spacing w:after="0" w:line="480" w:lineRule="auto"/>
        <w:ind w:firstLine="720"/>
        <w:jc w:val="both"/>
        <w:rPr>
          <w:rFonts w:ascii="Times New Roman" w:hAnsi="Times New Roman" w:cs="Times New Roman"/>
          <w:sz w:val="24"/>
          <w:szCs w:val="24"/>
        </w:rPr>
      </w:pPr>
      <w:r w:rsidRPr="00924E5B">
        <w:rPr>
          <w:rFonts w:ascii="Times New Roman" w:hAnsi="Times New Roman" w:cs="Times New Roman"/>
          <w:sz w:val="24"/>
          <w:szCs w:val="24"/>
        </w:rPr>
        <w:t>Pada penelitian menggunakan triangulasi, peneliti dapat menekankan pada metode kualitatif, metode kuantitatif atau dapat juga dengan menekankan pada kedua metode, apabila peneliti menekankan pada metode kualitatif, maka metode penelitian kuantitatif dapat digunakan sebagai fasilitator dalam membantu melancarkan kegiatan penelitian, begitupun sebaliknya apabila menggunakan metode kuantitatif.</w:t>
      </w:r>
    </w:p>
    <w:p w:rsidR="00EF784A" w:rsidRPr="00924E5B" w:rsidRDefault="00EF784A" w:rsidP="00EF784A">
      <w:pPr>
        <w:pStyle w:val="ListParagraph"/>
        <w:spacing w:after="0" w:line="480" w:lineRule="auto"/>
        <w:ind w:firstLine="720"/>
        <w:jc w:val="both"/>
        <w:rPr>
          <w:rFonts w:ascii="Times New Roman" w:hAnsi="Times New Roman" w:cs="Times New Roman"/>
          <w:sz w:val="24"/>
          <w:szCs w:val="24"/>
        </w:rPr>
      </w:pPr>
    </w:p>
    <w:p w:rsidR="00EF784A" w:rsidRPr="00924E5B" w:rsidRDefault="00EF784A" w:rsidP="00EF784A">
      <w:pPr>
        <w:pStyle w:val="ListParagraph"/>
        <w:spacing w:after="0" w:line="480" w:lineRule="auto"/>
        <w:ind w:firstLine="720"/>
        <w:jc w:val="both"/>
        <w:rPr>
          <w:rFonts w:ascii="Times New Roman" w:hAnsi="Times New Roman" w:cs="Times New Roman"/>
          <w:sz w:val="24"/>
          <w:szCs w:val="24"/>
        </w:rPr>
      </w:pPr>
    </w:p>
    <w:p w:rsidR="00EF784A" w:rsidRPr="00924E5B" w:rsidRDefault="00EF784A" w:rsidP="00EF784A">
      <w:pPr>
        <w:pStyle w:val="ListParagraph"/>
        <w:spacing w:after="0" w:line="480" w:lineRule="auto"/>
        <w:ind w:firstLine="720"/>
        <w:jc w:val="both"/>
        <w:rPr>
          <w:rFonts w:ascii="Times New Roman" w:hAnsi="Times New Roman" w:cs="Times New Roman"/>
          <w:sz w:val="24"/>
          <w:szCs w:val="24"/>
        </w:rPr>
      </w:pPr>
    </w:p>
    <w:p w:rsidR="00EF784A" w:rsidRPr="00924E5B" w:rsidRDefault="00EF784A" w:rsidP="00EF784A">
      <w:pPr>
        <w:pStyle w:val="ListParagraph"/>
        <w:numPr>
          <w:ilvl w:val="0"/>
          <w:numId w:val="11"/>
        </w:numPr>
        <w:spacing w:after="0" w:line="480" w:lineRule="auto"/>
        <w:jc w:val="both"/>
        <w:rPr>
          <w:rFonts w:ascii="Times New Roman" w:hAnsi="Times New Roman" w:cs="Times New Roman"/>
          <w:b/>
          <w:sz w:val="24"/>
          <w:szCs w:val="24"/>
        </w:rPr>
      </w:pPr>
      <w:r w:rsidRPr="00924E5B">
        <w:rPr>
          <w:rFonts w:ascii="Times New Roman" w:hAnsi="Times New Roman" w:cs="Times New Roman"/>
          <w:b/>
          <w:sz w:val="24"/>
          <w:szCs w:val="24"/>
        </w:rPr>
        <w:lastRenderedPageBreak/>
        <w:t>Sistematika Penulisan</w:t>
      </w:r>
    </w:p>
    <w:p w:rsidR="00EF784A" w:rsidRPr="00924E5B" w:rsidRDefault="00EF784A" w:rsidP="00EF784A">
      <w:pPr>
        <w:spacing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Untuk mempermudah dalam memahami isi tesis ini, maka penulis menyajikan dalam rangkaian bab, dimana masing-masing bab terdiri dari bab yang berisi uraian tesis secara mendalam disertai teori-teori yang diperlukan untuk menganalisa permasalahan. Adapun sistematika penulisan tesis ini adalah sebagai berikut :</w:t>
      </w:r>
    </w:p>
    <w:p w:rsidR="00EF784A" w:rsidRPr="00924E5B" w:rsidRDefault="00EF784A" w:rsidP="00EF784A">
      <w:pPr>
        <w:spacing w:after="0" w:line="480" w:lineRule="auto"/>
        <w:jc w:val="both"/>
        <w:rPr>
          <w:rFonts w:ascii="Times New Roman" w:hAnsi="Times New Roman" w:cs="Times New Roman"/>
          <w:sz w:val="24"/>
          <w:szCs w:val="24"/>
        </w:rPr>
      </w:pPr>
      <w:r w:rsidRPr="00924E5B">
        <w:rPr>
          <w:rFonts w:ascii="Times New Roman" w:hAnsi="Times New Roman" w:cs="Times New Roman"/>
          <w:sz w:val="24"/>
          <w:szCs w:val="24"/>
        </w:rPr>
        <w:tab/>
        <w:t xml:space="preserve">BAB I PENDAHULUAN </w:t>
      </w:r>
    </w:p>
    <w:p w:rsidR="00EF784A" w:rsidRPr="00924E5B" w:rsidRDefault="00EF784A" w:rsidP="00EF784A">
      <w:pPr>
        <w:spacing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Pada Bab ini, penulis memaparkan Latar Belakang, Rumusan Masalah, Tujuan dan Kegunaan Penelitian, Kerangka Pemikiran, Metode Penelitian, Sistematika Penulisan, dan Orisinalitas Penelitian.</w:t>
      </w:r>
    </w:p>
    <w:p w:rsidR="00EF784A" w:rsidRPr="00924E5B" w:rsidRDefault="00EF784A" w:rsidP="00EF784A">
      <w:pPr>
        <w:spacing w:after="0" w:line="480" w:lineRule="auto"/>
        <w:ind w:left="720"/>
        <w:jc w:val="both"/>
        <w:rPr>
          <w:rFonts w:ascii="Times New Roman" w:hAnsi="Times New Roman" w:cs="Times New Roman"/>
          <w:sz w:val="24"/>
          <w:szCs w:val="24"/>
        </w:rPr>
      </w:pPr>
      <w:r w:rsidRPr="00924E5B">
        <w:rPr>
          <w:rFonts w:ascii="Times New Roman" w:hAnsi="Times New Roman" w:cs="Times New Roman"/>
          <w:sz w:val="24"/>
          <w:szCs w:val="24"/>
        </w:rPr>
        <w:t>BAB II TINJAUAN PUSTAKA :</w:t>
      </w:r>
    </w:p>
    <w:p w:rsidR="00EF784A" w:rsidRPr="00924E5B" w:rsidRDefault="00EF784A" w:rsidP="00EF784A">
      <w:pPr>
        <w:spacing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Pada Bab ini, diuraikan secara rinci tentang Tinjauan Umum tentang Pelaksanaan Lisensi Wajib Paten dalam Rangka Alih Teknologi, Urgensi Pelaksanaan Lisensi Wajib Paten dalam Rangka Alih Teknologi sebagai Metode/ Saluran Alih Teknologi, sebagai Akses Kesehatan bagi Masyarakat, dan sebagai Pembangunan Perekonomian Suatu Bangsa.</w:t>
      </w:r>
    </w:p>
    <w:p w:rsidR="00EF784A" w:rsidRPr="00924E5B" w:rsidRDefault="00EF784A" w:rsidP="00EF784A">
      <w:pPr>
        <w:spacing w:after="0" w:line="480" w:lineRule="auto"/>
        <w:ind w:left="720"/>
        <w:jc w:val="both"/>
        <w:rPr>
          <w:rFonts w:ascii="Times New Roman" w:hAnsi="Times New Roman" w:cs="Times New Roman"/>
          <w:sz w:val="24"/>
          <w:szCs w:val="24"/>
        </w:rPr>
      </w:pPr>
      <w:r w:rsidRPr="00924E5B">
        <w:rPr>
          <w:rFonts w:ascii="Times New Roman" w:hAnsi="Times New Roman" w:cs="Times New Roman"/>
          <w:sz w:val="24"/>
          <w:szCs w:val="24"/>
        </w:rPr>
        <w:t>BAB III HASIL PENELITIAN DAN PEMBAHASAN :</w:t>
      </w:r>
    </w:p>
    <w:p w:rsidR="00EF784A" w:rsidRPr="00924E5B" w:rsidRDefault="00EF784A" w:rsidP="00EF784A">
      <w:pPr>
        <w:spacing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Pada Bab ini akan diuraikan</w:t>
      </w:r>
      <w:r w:rsidRPr="00924E5B">
        <w:rPr>
          <w:rFonts w:ascii="Times New Roman" w:eastAsia="Times New Roman" w:hAnsi="Times New Roman" w:cs="Times New Roman"/>
          <w:sz w:val="24"/>
          <w:szCs w:val="24"/>
          <w:lang w:eastAsia="id-ID"/>
        </w:rPr>
        <w:t xml:space="preserve"> Fakta-fakta dalam Pelaksanaan Lisensi Wajib Paten dalam Rangka Alih Teknologi pada Perusahaan Farmasi di Indonesia, </w:t>
      </w:r>
      <w:r w:rsidRPr="00924E5B">
        <w:rPr>
          <w:rFonts w:ascii="Times New Roman" w:hAnsi="Times New Roman" w:cs="Times New Roman"/>
          <w:sz w:val="24"/>
          <w:szCs w:val="24"/>
        </w:rPr>
        <w:t xml:space="preserve">Fakta-fakta Mengenai </w:t>
      </w:r>
      <w:r w:rsidRPr="00924E5B">
        <w:rPr>
          <w:rFonts w:ascii="Times New Roman" w:eastAsia="Times New Roman" w:hAnsi="Times New Roman" w:cs="Times New Roman"/>
          <w:sz w:val="24"/>
          <w:szCs w:val="24"/>
          <w:lang w:eastAsia="id-ID"/>
        </w:rPr>
        <w:t xml:space="preserve">berbagai Obstruksi yang Terjadi pada Pelaksanaan Lisensi Wajib Paten dalam Rangka Alih </w:t>
      </w:r>
      <w:r w:rsidRPr="00924E5B">
        <w:rPr>
          <w:rFonts w:ascii="Times New Roman" w:eastAsia="Times New Roman" w:hAnsi="Times New Roman" w:cs="Times New Roman"/>
          <w:sz w:val="24"/>
          <w:szCs w:val="24"/>
          <w:lang w:eastAsia="id-ID"/>
        </w:rPr>
        <w:lastRenderedPageBreak/>
        <w:t xml:space="preserve">Teknologi pada Perusahaan Farmasi di Indonesia, dan </w:t>
      </w:r>
      <w:r w:rsidRPr="00924E5B">
        <w:rPr>
          <w:rFonts w:ascii="Times New Roman" w:hAnsi="Times New Roman" w:cs="Times New Roman"/>
          <w:sz w:val="24"/>
          <w:szCs w:val="24"/>
        </w:rPr>
        <w:t xml:space="preserve">Urgensi Pelaksanaan </w:t>
      </w:r>
      <w:r w:rsidRPr="00924E5B">
        <w:rPr>
          <w:rFonts w:ascii="Times New Roman" w:eastAsia="Times New Roman" w:hAnsi="Times New Roman" w:cs="Times New Roman"/>
          <w:sz w:val="24"/>
          <w:szCs w:val="24"/>
          <w:lang w:eastAsia="id-ID"/>
        </w:rPr>
        <w:t>Lisensi Wajib Paten pada Perusahaan Farmasi di Indonesia.</w:t>
      </w:r>
    </w:p>
    <w:p w:rsidR="00EF784A" w:rsidRPr="00924E5B" w:rsidRDefault="00EF784A" w:rsidP="00EF784A">
      <w:pPr>
        <w:spacing w:after="0" w:line="480" w:lineRule="auto"/>
        <w:ind w:left="720"/>
        <w:jc w:val="both"/>
        <w:rPr>
          <w:rFonts w:ascii="Times New Roman" w:hAnsi="Times New Roman" w:cs="Times New Roman"/>
          <w:sz w:val="24"/>
          <w:szCs w:val="24"/>
        </w:rPr>
      </w:pPr>
      <w:r w:rsidRPr="00924E5B">
        <w:rPr>
          <w:rFonts w:ascii="Times New Roman" w:hAnsi="Times New Roman" w:cs="Times New Roman"/>
          <w:sz w:val="24"/>
          <w:szCs w:val="24"/>
        </w:rPr>
        <w:t>BAB IV PENUTUP :</w:t>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Pada Bab ini merupakan penutup dari penulisan hukum ini. Bab ini berisikan hasil kesimpulan dari semua yang telah diuraikan di dalam masing-masing bab sebelumnya dan saran yang disampaikan oleh penulis berdasarkan permasalahan yang ditemui dalam pembahasan penulisan ini. Dalam bab ini juga diuraikan pendapat hukum termasuk saran sebagai solusi atau penyelesaian yang berkaitan dengan hasil penelitian dan pembahasan yang telah dilakukan.</w:t>
      </w:r>
    </w:p>
    <w:p w:rsidR="00EF784A" w:rsidRPr="00924E5B" w:rsidRDefault="00EF784A" w:rsidP="00EF784A">
      <w:pPr>
        <w:spacing w:after="0" w:line="480" w:lineRule="auto"/>
        <w:ind w:left="1440"/>
        <w:jc w:val="both"/>
        <w:rPr>
          <w:rFonts w:ascii="Times New Roman" w:hAnsi="Times New Roman" w:cs="Times New Roman"/>
          <w:sz w:val="24"/>
          <w:szCs w:val="24"/>
        </w:rPr>
      </w:pPr>
    </w:p>
    <w:p w:rsidR="00EF784A" w:rsidRPr="00924E5B" w:rsidRDefault="00EF784A" w:rsidP="00EF784A">
      <w:pPr>
        <w:pStyle w:val="ListParagraph"/>
        <w:numPr>
          <w:ilvl w:val="0"/>
          <w:numId w:val="11"/>
        </w:numPr>
        <w:spacing w:after="0" w:line="480" w:lineRule="auto"/>
        <w:jc w:val="both"/>
        <w:rPr>
          <w:rFonts w:ascii="Times New Roman" w:hAnsi="Times New Roman" w:cs="Times New Roman"/>
          <w:b/>
          <w:sz w:val="24"/>
          <w:szCs w:val="24"/>
        </w:rPr>
      </w:pPr>
      <w:r w:rsidRPr="00924E5B">
        <w:rPr>
          <w:rFonts w:ascii="Times New Roman" w:hAnsi="Times New Roman" w:cs="Times New Roman"/>
          <w:b/>
          <w:sz w:val="24"/>
          <w:szCs w:val="24"/>
        </w:rPr>
        <w:t>Orisinalitas Penelitian</w:t>
      </w:r>
    </w:p>
    <w:p w:rsidR="00EF784A" w:rsidRPr="00924E5B" w:rsidRDefault="00EF784A" w:rsidP="00EF784A">
      <w:pPr>
        <w:pStyle w:val="ListParagraph"/>
        <w:spacing w:line="480" w:lineRule="auto"/>
        <w:ind w:left="450" w:firstLine="720"/>
        <w:jc w:val="both"/>
        <w:rPr>
          <w:rFonts w:ascii="Times New Roman" w:eastAsia="Times New Roman" w:hAnsi="Times New Roman" w:cs="Times New Roman"/>
          <w:bCs/>
          <w:sz w:val="24"/>
          <w:szCs w:val="24"/>
        </w:rPr>
      </w:pPr>
      <w:r w:rsidRPr="00924E5B">
        <w:rPr>
          <w:rFonts w:ascii="Times New Roman" w:eastAsia="Times New Roman" w:hAnsi="Times New Roman" w:cs="Times New Roman"/>
          <w:bCs/>
          <w:sz w:val="24"/>
          <w:szCs w:val="24"/>
        </w:rPr>
        <w:t>Orisinalitas bertujuan untuk membandingkan antara penelitian yang akan dilakukan dengan penelitian terdahulu. Adapun penelitian terdahulu dapat berguna sebagai referensi dan tambahan informasi bagi penelitian ini. Orisinalitas juga berguna untuk membuktikan bahwa penelitian ini belum pernah diangkat sebelumnya oleh peneliti lain.</w:t>
      </w:r>
    </w:p>
    <w:p w:rsidR="00EF784A" w:rsidRPr="00924E5B" w:rsidRDefault="00EF784A" w:rsidP="00EF784A">
      <w:pPr>
        <w:pStyle w:val="ListParagraph"/>
        <w:spacing w:line="480" w:lineRule="auto"/>
        <w:ind w:left="450" w:firstLine="720"/>
        <w:jc w:val="both"/>
        <w:rPr>
          <w:rFonts w:ascii="Times New Roman" w:eastAsia="Times New Roman" w:hAnsi="Times New Roman" w:cs="Times New Roman"/>
          <w:bCs/>
          <w:sz w:val="24"/>
          <w:szCs w:val="24"/>
        </w:rPr>
      </w:pPr>
      <w:r w:rsidRPr="00924E5B">
        <w:rPr>
          <w:rFonts w:ascii="Times New Roman" w:eastAsia="Times New Roman" w:hAnsi="Times New Roman" w:cs="Times New Roman"/>
          <w:bCs/>
          <w:sz w:val="24"/>
          <w:szCs w:val="24"/>
        </w:rPr>
        <w:t>Ada beberapa penelitian sebelumnya yang memiliki relevansi dengan penelitian ini seperti terlampir pada tabel orisinalitas berikut ini :</w:t>
      </w:r>
    </w:p>
    <w:p w:rsidR="00EF784A" w:rsidRPr="00924E5B" w:rsidRDefault="00EF784A" w:rsidP="00EF784A">
      <w:pPr>
        <w:pStyle w:val="ListParagraph"/>
        <w:spacing w:after="0" w:line="480" w:lineRule="auto"/>
        <w:jc w:val="both"/>
        <w:rPr>
          <w:rFonts w:ascii="Times New Roman" w:hAnsi="Times New Roman" w:cs="Times New Roman"/>
          <w:b/>
          <w:sz w:val="24"/>
          <w:szCs w:val="24"/>
        </w:rPr>
      </w:pPr>
    </w:p>
    <w:p w:rsidR="00EF784A" w:rsidRPr="00924E5B" w:rsidRDefault="00EF784A" w:rsidP="00EF784A">
      <w:pPr>
        <w:pStyle w:val="ListParagraph"/>
        <w:spacing w:after="0" w:line="480" w:lineRule="auto"/>
        <w:ind w:firstLine="720"/>
        <w:jc w:val="both"/>
        <w:rPr>
          <w:rFonts w:ascii="Times New Roman" w:hAnsi="Times New Roman" w:cs="Times New Roman"/>
          <w:sz w:val="24"/>
          <w:szCs w:val="24"/>
        </w:rPr>
      </w:pPr>
    </w:p>
    <w:p w:rsidR="00EF784A" w:rsidRPr="00924E5B" w:rsidRDefault="00EF784A" w:rsidP="00EF784A">
      <w:pPr>
        <w:pStyle w:val="ListParagraph"/>
        <w:spacing w:after="0" w:line="480" w:lineRule="auto"/>
        <w:ind w:firstLine="720"/>
        <w:jc w:val="both"/>
        <w:rPr>
          <w:rFonts w:ascii="Times New Roman" w:hAnsi="Times New Roman" w:cs="Times New Roman"/>
          <w:sz w:val="24"/>
          <w:szCs w:val="24"/>
        </w:rPr>
      </w:pPr>
    </w:p>
    <w:p w:rsidR="00EF784A" w:rsidRPr="00924E5B" w:rsidRDefault="00EF784A" w:rsidP="00EF784A">
      <w:pPr>
        <w:spacing w:after="0" w:line="480" w:lineRule="auto"/>
        <w:jc w:val="both"/>
        <w:rPr>
          <w:rFonts w:ascii="Times New Roman" w:hAnsi="Times New Roman" w:cs="Times New Roman"/>
          <w:sz w:val="24"/>
          <w:szCs w:val="24"/>
        </w:rPr>
        <w:sectPr w:rsidR="00EF784A" w:rsidRPr="00924E5B" w:rsidSect="00E57B33">
          <w:footerReference w:type="default" r:id="rId16"/>
          <w:pgSz w:w="11906" w:h="16838"/>
          <w:pgMar w:top="2268" w:right="1701" w:bottom="1701" w:left="2268" w:header="708" w:footer="708" w:gutter="0"/>
          <w:pgNumType w:start="1"/>
          <w:cols w:space="708"/>
          <w:docGrid w:linePitch="360"/>
        </w:sectPr>
      </w:pPr>
    </w:p>
    <w:p w:rsidR="00EF784A" w:rsidRPr="00924E5B" w:rsidRDefault="00EF784A" w:rsidP="00EF784A">
      <w:pPr>
        <w:spacing w:line="240" w:lineRule="auto"/>
        <w:jc w:val="center"/>
        <w:rPr>
          <w:rFonts w:ascii="Times New Roman" w:hAnsi="Times New Roman" w:cs="Times New Roman"/>
          <w:b/>
          <w:sz w:val="24"/>
          <w:szCs w:val="24"/>
        </w:rPr>
      </w:pPr>
      <w:r w:rsidRPr="00924E5B">
        <w:rPr>
          <w:rFonts w:ascii="Times New Roman" w:hAnsi="Times New Roman" w:cs="Times New Roman"/>
          <w:b/>
          <w:sz w:val="24"/>
          <w:szCs w:val="24"/>
        </w:rPr>
        <w:lastRenderedPageBreak/>
        <w:t>TABEL ORISINALITAS</w:t>
      </w:r>
    </w:p>
    <w:tbl>
      <w:tblPr>
        <w:tblStyle w:val="TableGrid"/>
        <w:tblW w:w="12900" w:type="dxa"/>
        <w:tblInd w:w="108" w:type="dxa"/>
        <w:tblLayout w:type="fixed"/>
        <w:tblLook w:val="04A0" w:firstRow="1" w:lastRow="0" w:firstColumn="1" w:lastColumn="0" w:noHBand="0" w:noVBand="1"/>
      </w:tblPr>
      <w:tblGrid>
        <w:gridCol w:w="1560"/>
        <w:gridCol w:w="2409"/>
        <w:gridCol w:w="4536"/>
        <w:gridCol w:w="4395"/>
      </w:tblGrid>
      <w:tr w:rsidR="00EF784A" w:rsidRPr="00924E5B" w:rsidTr="009E70C5">
        <w:trPr>
          <w:trHeight w:val="614"/>
        </w:trPr>
        <w:tc>
          <w:tcPr>
            <w:tcW w:w="1560" w:type="dxa"/>
            <w:vAlign w:val="center"/>
          </w:tcPr>
          <w:p w:rsidR="00EF784A" w:rsidRPr="00924E5B" w:rsidRDefault="00EF784A" w:rsidP="009E70C5">
            <w:pPr>
              <w:jc w:val="center"/>
              <w:rPr>
                <w:rFonts w:ascii="Times New Roman" w:hAnsi="Times New Roman" w:cs="Times New Roman"/>
                <w:b/>
                <w:sz w:val="20"/>
                <w:szCs w:val="20"/>
              </w:rPr>
            </w:pPr>
            <w:r w:rsidRPr="00924E5B">
              <w:rPr>
                <w:rFonts w:ascii="Times New Roman" w:hAnsi="Times New Roman" w:cs="Times New Roman"/>
                <w:b/>
                <w:sz w:val="20"/>
                <w:szCs w:val="20"/>
              </w:rPr>
              <w:t>NAMA PENELITI</w:t>
            </w:r>
          </w:p>
        </w:tc>
        <w:tc>
          <w:tcPr>
            <w:tcW w:w="2409" w:type="dxa"/>
            <w:vAlign w:val="center"/>
          </w:tcPr>
          <w:p w:rsidR="00EF784A" w:rsidRPr="00924E5B" w:rsidRDefault="00EF784A" w:rsidP="009E70C5">
            <w:pPr>
              <w:jc w:val="center"/>
              <w:rPr>
                <w:rFonts w:ascii="Times New Roman" w:hAnsi="Times New Roman" w:cs="Times New Roman"/>
                <w:b/>
                <w:sz w:val="20"/>
                <w:szCs w:val="20"/>
              </w:rPr>
            </w:pPr>
            <w:r w:rsidRPr="00924E5B">
              <w:rPr>
                <w:rFonts w:ascii="Times New Roman" w:hAnsi="Times New Roman" w:cs="Times New Roman"/>
                <w:b/>
                <w:sz w:val="20"/>
                <w:szCs w:val="20"/>
              </w:rPr>
              <w:t>JUDUL PENELITIAN</w:t>
            </w:r>
          </w:p>
        </w:tc>
        <w:tc>
          <w:tcPr>
            <w:tcW w:w="4536" w:type="dxa"/>
            <w:vAlign w:val="center"/>
          </w:tcPr>
          <w:p w:rsidR="00EF784A" w:rsidRPr="00924E5B" w:rsidRDefault="00EF784A" w:rsidP="009E70C5">
            <w:pPr>
              <w:jc w:val="center"/>
              <w:rPr>
                <w:rFonts w:ascii="Times New Roman" w:hAnsi="Times New Roman" w:cs="Times New Roman"/>
                <w:b/>
                <w:sz w:val="20"/>
                <w:szCs w:val="20"/>
                <w:lang w:val="id-ID"/>
              </w:rPr>
            </w:pPr>
            <w:r w:rsidRPr="00924E5B">
              <w:rPr>
                <w:rFonts w:ascii="Times New Roman" w:hAnsi="Times New Roman" w:cs="Times New Roman"/>
                <w:b/>
                <w:sz w:val="20"/>
                <w:szCs w:val="20"/>
              </w:rPr>
              <w:t>FOKUS DAN HASIL PENELITIAN</w:t>
            </w:r>
          </w:p>
        </w:tc>
        <w:tc>
          <w:tcPr>
            <w:tcW w:w="4395" w:type="dxa"/>
            <w:vAlign w:val="center"/>
          </w:tcPr>
          <w:p w:rsidR="00EF784A" w:rsidRPr="00924E5B" w:rsidRDefault="00EF784A" w:rsidP="009E70C5">
            <w:pPr>
              <w:jc w:val="center"/>
              <w:rPr>
                <w:rFonts w:ascii="Times New Roman" w:hAnsi="Times New Roman" w:cs="Times New Roman"/>
                <w:b/>
                <w:sz w:val="20"/>
                <w:szCs w:val="20"/>
              </w:rPr>
            </w:pPr>
            <w:r w:rsidRPr="00924E5B">
              <w:rPr>
                <w:rFonts w:ascii="Times New Roman" w:hAnsi="Times New Roman" w:cs="Times New Roman"/>
                <w:b/>
                <w:sz w:val="20"/>
                <w:szCs w:val="20"/>
              </w:rPr>
              <w:t>UNSUR KEBARUAN PENELITIAN</w:t>
            </w:r>
          </w:p>
        </w:tc>
      </w:tr>
      <w:tr w:rsidR="00EF784A" w:rsidRPr="00924E5B" w:rsidTr="009E70C5">
        <w:tc>
          <w:tcPr>
            <w:tcW w:w="1560" w:type="dxa"/>
          </w:tcPr>
          <w:p w:rsidR="00EF784A" w:rsidRPr="00924E5B" w:rsidRDefault="00EF784A" w:rsidP="009E70C5">
            <w:pPr>
              <w:pStyle w:val="ListParagraph"/>
              <w:ind w:left="0"/>
              <w:jc w:val="center"/>
              <w:rPr>
                <w:rFonts w:ascii="Times New Roman" w:hAnsi="Times New Roman" w:cs="Times New Roman"/>
                <w:sz w:val="20"/>
                <w:szCs w:val="20"/>
                <w:lang w:val="id-ID"/>
              </w:rPr>
            </w:pPr>
          </w:p>
          <w:p w:rsidR="00EF784A" w:rsidRPr="00924E5B" w:rsidRDefault="00EF784A" w:rsidP="009E70C5">
            <w:pPr>
              <w:pStyle w:val="ListParagraph"/>
              <w:spacing w:line="360" w:lineRule="auto"/>
              <w:ind w:left="0"/>
              <w:jc w:val="center"/>
              <w:rPr>
                <w:rFonts w:ascii="Times New Roman" w:hAnsi="Times New Roman" w:cs="Times New Roman"/>
                <w:sz w:val="20"/>
                <w:szCs w:val="20"/>
                <w:lang w:val="id-ID"/>
              </w:rPr>
            </w:pPr>
            <w:r w:rsidRPr="00924E5B">
              <w:rPr>
                <w:rFonts w:ascii="Times New Roman" w:hAnsi="Times New Roman" w:cs="Times New Roman"/>
                <w:sz w:val="20"/>
                <w:szCs w:val="20"/>
                <w:lang w:val="id-ID"/>
              </w:rPr>
              <w:t>DEA MELINA NUGRAHENI</w:t>
            </w:r>
          </w:p>
          <w:p w:rsidR="00EF784A" w:rsidRPr="00924E5B" w:rsidRDefault="00EF784A" w:rsidP="009E70C5">
            <w:pPr>
              <w:spacing w:line="360" w:lineRule="auto"/>
              <w:jc w:val="center"/>
              <w:rPr>
                <w:rFonts w:ascii="Times New Roman" w:hAnsi="Times New Roman" w:cs="Times New Roman"/>
                <w:b/>
                <w:sz w:val="20"/>
                <w:szCs w:val="20"/>
              </w:rPr>
            </w:pPr>
            <w:r w:rsidRPr="00924E5B">
              <w:rPr>
                <w:rFonts w:ascii="Times New Roman" w:hAnsi="Times New Roman" w:cs="Times New Roman"/>
                <w:sz w:val="20"/>
                <w:szCs w:val="20"/>
              </w:rPr>
              <w:t>(UI</w:t>
            </w:r>
            <w:r w:rsidRPr="00924E5B">
              <w:rPr>
                <w:rFonts w:ascii="Times New Roman" w:hAnsi="Times New Roman" w:cs="Times New Roman"/>
                <w:sz w:val="20"/>
                <w:szCs w:val="20"/>
                <w:lang w:val="id-ID"/>
              </w:rPr>
              <w:t>, TESIS, 2011</w:t>
            </w:r>
            <w:r w:rsidRPr="00924E5B">
              <w:rPr>
                <w:rFonts w:ascii="Times New Roman" w:hAnsi="Times New Roman" w:cs="Times New Roman"/>
                <w:sz w:val="20"/>
                <w:szCs w:val="20"/>
              </w:rPr>
              <w:t>)</w:t>
            </w:r>
          </w:p>
        </w:tc>
        <w:tc>
          <w:tcPr>
            <w:tcW w:w="2409" w:type="dxa"/>
          </w:tcPr>
          <w:p w:rsidR="00EF784A" w:rsidRPr="00924E5B" w:rsidRDefault="00EF784A" w:rsidP="009E70C5">
            <w:pPr>
              <w:jc w:val="center"/>
              <w:rPr>
                <w:rFonts w:ascii="Times New Roman" w:hAnsi="Times New Roman" w:cs="Times New Roman"/>
                <w:sz w:val="20"/>
                <w:szCs w:val="20"/>
                <w:lang w:val="id-ID"/>
              </w:rPr>
            </w:pPr>
          </w:p>
          <w:p w:rsidR="00EF784A" w:rsidRPr="00924E5B" w:rsidRDefault="00EF784A" w:rsidP="009E70C5">
            <w:pPr>
              <w:spacing w:line="360" w:lineRule="auto"/>
              <w:jc w:val="center"/>
              <w:rPr>
                <w:rFonts w:ascii="Times New Roman" w:hAnsi="Times New Roman" w:cs="Times New Roman"/>
                <w:sz w:val="20"/>
                <w:szCs w:val="20"/>
                <w:lang w:val="id-ID"/>
              </w:rPr>
            </w:pPr>
            <w:r w:rsidRPr="00924E5B">
              <w:rPr>
                <w:rFonts w:ascii="Times New Roman" w:hAnsi="Times New Roman" w:cs="Times New Roman"/>
                <w:sz w:val="20"/>
                <w:szCs w:val="20"/>
              </w:rPr>
              <w:t>PE</w:t>
            </w:r>
            <w:r w:rsidRPr="00924E5B">
              <w:rPr>
                <w:rFonts w:ascii="Times New Roman" w:hAnsi="Times New Roman" w:cs="Times New Roman"/>
                <w:sz w:val="20"/>
                <w:szCs w:val="20"/>
                <w:lang w:val="id-ID"/>
              </w:rPr>
              <w:t>RLINDUNGAN PATEN DAN FLEKSIBILITAS PERSETUJUAN TRIPS DI BIDANG FARMASI DI INDONESIA</w:t>
            </w:r>
          </w:p>
          <w:p w:rsidR="00EF784A" w:rsidRPr="00924E5B" w:rsidRDefault="00EF784A" w:rsidP="009E70C5">
            <w:pPr>
              <w:spacing w:line="360" w:lineRule="auto"/>
              <w:jc w:val="center"/>
              <w:rPr>
                <w:rFonts w:ascii="Times New Roman" w:hAnsi="Times New Roman" w:cs="Times New Roman"/>
                <w:b/>
                <w:sz w:val="20"/>
                <w:szCs w:val="20"/>
                <w:lang w:val="id-ID"/>
              </w:rPr>
            </w:pPr>
          </w:p>
        </w:tc>
        <w:tc>
          <w:tcPr>
            <w:tcW w:w="4536" w:type="dxa"/>
          </w:tcPr>
          <w:p w:rsidR="00EF784A" w:rsidRPr="00924E5B" w:rsidRDefault="00EF784A" w:rsidP="009E70C5">
            <w:pPr>
              <w:autoSpaceDE w:val="0"/>
              <w:autoSpaceDN w:val="0"/>
              <w:adjustRightInd w:val="0"/>
              <w:ind w:firstLine="342"/>
              <w:jc w:val="both"/>
              <w:rPr>
                <w:rFonts w:ascii="Times New Roman" w:hAnsi="Times New Roman" w:cs="Times New Roman"/>
                <w:sz w:val="20"/>
                <w:szCs w:val="20"/>
                <w:lang w:val="id-ID"/>
              </w:rPr>
            </w:pPr>
          </w:p>
          <w:p w:rsidR="00EF784A" w:rsidRPr="00924E5B" w:rsidRDefault="00EF784A" w:rsidP="009E70C5">
            <w:pPr>
              <w:autoSpaceDE w:val="0"/>
              <w:autoSpaceDN w:val="0"/>
              <w:adjustRightInd w:val="0"/>
              <w:spacing w:line="276" w:lineRule="auto"/>
              <w:ind w:firstLine="459"/>
              <w:jc w:val="both"/>
              <w:rPr>
                <w:rFonts w:ascii="Times New Roman" w:hAnsi="Times New Roman" w:cs="Times New Roman"/>
                <w:sz w:val="20"/>
                <w:szCs w:val="20"/>
                <w:lang w:val="id-ID"/>
              </w:rPr>
            </w:pPr>
            <w:r w:rsidRPr="00924E5B">
              <w:rPr>
                <w:rFonts w:ascii="Times New Roman" w:hAnsi="Times New Roman" w:cs="Times New Roman"/>
                <w:sz w:val="20"/>
                <w:szCs w:val="20"/>
              </w:rPr>
              <w:t>Permasalahan yang diangkat</w:t>
            </w:r>
            <w:r w:rsidRPr="00924E5B">
              <w:rPr>
                <w:rFonts w:ascii="Times New Roman" w:hAnsi="Times New Roman" w:cs="Times New Roman"/>
                <w:sz w:val="20"/>
                <w:szCs w:val="20"/>
                <w:lang w:val="id-ID"/>
              </w:rPr>
              <w:t xml:space="preserve"> </w:t>
            </w:r>
            <w:r w:rsidRPr="00924E5B">
              <w:rPr>
                <w:rFonts w:ascii="Times New Roman" w:hAnsi="Times New Roman" w:cs="Times New Roman"/>
                <w:sz w:val="20"/>
                <w:szCs w:val="20"/>
              </w:rPr>
              <w:t>dalam</w:t>
            </w:r>
            <w:r w:rsidRPr="00924E5B">
              <w:rPr>
                <w:rFonts w:ascii="Times New Roman" w:hAnsi="Times New Roman" w:cs="Times New Roman"/>
                <w:sz w:val="20"/>
                <w:szCs w:val="20"/>
                <w:lang w:val="id-ID"/>
              </w:rPr>
              <w:t xml:space="preserve"> </w:t>
            </w:r>
            <w:r w:rsidRPr="00924E5B">
              <w:rPr>
                <w:rFonts w:ascii="Times New Roman" w:hAnsi="Times New Roman" w:cs="Times New Roman"/>
                <w:sz w:val="20"/>
                <w:szCs w:val="20"/>
              </w:rPr>
              <w:t>penelitian</w:t>
            </w:r>
            <w:r w:rsidRPr="00924E5B">
              <w:rPr>
                <w:rFonts w:ascii="Times New Roman" w:hAnsi="Times New Roman" w:cs="Times New Roman"/>
                <w:sz w:val="20"/>
                <w:szCs w:val="20"/>
                <w:lang w:val="id-ID"/>
              </w:rPr>
              <w:t xml:space="preserve"> </w:t>
            </w:r>
            <w:r w:rsidRPr="00924E5B">
              <w:rPr>
                <w:rFonts w:ascii="Times New Roman" w:hAnsi="Times New Roman" w:cs="Times New Roman"/>
                <w:sz w:val="20"/>
                <w:szCs w:val="20"/>
              </w:rPr>
              <w:t>ini</w:t>
            </w:r>
            <w:r w:rsidRPr="00924E5B">
              <w:rPr>
                <w:rFonts w:ascii="Times New Roman" w:hAnsi="Times New Roman" w:cs="Times New Roman"/>
                <w:sz w:val="20"/>
                <w:szCs w:val="20"/>
                <w:lang w:val="id-ID"/>
              </w:rPr>
              <w:t xml:space="preserve"> </w:t>
            </w:r>
            <w:r w:rsidRPr="00924E5B">
              <w:rPr>
                <w:rFonts w:ascii="Times New Roman" w:hAnsi="Times New Roman" w:cs="Times New Roman"/>
                <w:sz w:val="20"/>
                <w:szCs w:val="20"/>
              </w:rPr>
              <w:t>adalah</w:t>
            </w:r>
            <w:r w:rsidRPr="00924E5B">
              <w:rPr>
                <w:rFonts w:ascii="Times New Roman" w:hAnsi="Times New Roman" w:cs="Times New Roman"/>
                <w:sz w:val="20"/>
                <w:szCs w:val="20"/>
                <w:lang w:val="id-ID"/>
              </w:rPr>
              <w:t xml:space="preserve"> bagaimanakah fleksibilitas </w:t>
            </w:r>
            <w:proofErr w:type="gramStart"/>
            <w:r w:rsidRPr="00924E5B">
              <w:rPr>
                <w:rFonts w:ascii="Times New Roman" w:hAnsi="Times New Roman" w:cs="Times New Roman"/>
                <w:sz w:val="20"/>
                <w:szCs w:val="20"/>
                <w:lang w:val="id-ID"/>
              </w:rPr>
              <w:t>TRIPs  terhadap</w:t>
            </w:r>
            <w:proofErr w:type="gramEnd"/>
            <w:r w:rsidRPr="00924E5B">
              <w:rPr>
                <w:rFonts w:ascii="Times New Roman" w:hAnsi="Times New Roman" w:cs="Times New Roman"/>
                <w:sz w:val="20"/>
                <w:szCs w:val="20"/>
                <w:lang w:val="id-ID"/>
              </w:rPr>
              <w:t xml:space="preserve"> perlindungan paten di bidang farmasi  diatur  dalam  peraturan  perundang-undangan  di  Indonesia dalam rangka melindungi kepentingan publik, sampai kepada pelaksanaan dan kendalanya dalam fleksibilitas TRIPs di Indonesia.</w:t>
            </w:r>
          </w:p>
          <w:p w:rsidR="00EF784A" w:rsidRPr="00924E5B" w:rsidRDefault="00EF784A" w:rsidP="009E70C5">
            <w:pPr>
              <w:autoSpaceDE w:val="0"/>
              <w:autoSpaceDN w:val="0"/>
              <w:adjustRightInd w:val="0"/>
              <w:ind w:firstLine="459"/>
              <w:jc w:val="both"/>
              <w:rPr>
                <w:rFonts w:ascii="Times New Roman" w:hAnsi="Times New Roman" w:cs="Times New Roman"/>
                <w:sz w:val="20"/>
                <w:szCs w:val="20"/>
                <w:lang w:val="id-ID"/>
              </w:rPr>
            </w:pPr>
            <w:r w:rsidRPr="00924E5B">
              <w:rPr>
                <w:rFonts w:ascii="Times New Roman" w:hAnsi="Times New Roman" w:cs="Times New Roman"/>
                <w:sz w:val="20"/>
                <w:szCs w:val="20"/>
                <w:lang w:val="id-ID"/>
              </w:rPr>
              <w:t xml:space="preserve">Hasil penelitian yang didapatkan berdasarkan permasalahan tersebut adalah Undang-Undang  Nomor  14  Tahun  2001  tentang  Paten  telah  mengatur beberapa fleksibilitas yang dapat digunakan untuk menangani masalah kesehatan masyarakat. Fleksibilitas tersebut berupa impor paralel, lisensi wajib dan pelaksanaan paten oleh pemerintah. </w:t>
            </w:r>
          </w:p>
          <w:p w:rsidR="00EF784A" w:rsidRPr="00924E5B" w:rsidRDefault="00EF784A" w:rsidP="009E70C5">
            <w:pPr>
              <w:autoSpaceDE w:val="0"/>
              <w:autoSpaceDN w:val="0"/>
              <w:adjustRightInd w:val="0"/>
              <w:ind w:firstLine="459"/>
              <w:jc w:val="both"/>
              <w:rPr>
                <w:rFonts w:ascii="Times New Roman" w:hAnsi="Times New Roman" w:cs="Times New Roman"/>
                <w:sz w:val="20"/>
                <w:szCs w:val="20"/>
                <w:lang w:val="id-ID"/>
              </w:rPr>
            </w:pPr>
            <w:r w:rsidRPr="00924E5B">
              <w:rPr>
                <w:rFonts w:ascii="Times New Roman" w:hAnsi="Times New Roman" w:cs="Times New Roman"/>
                <w:sz w:val="20"/>
                <w:szCs w:val="20"/>
                <w:lang w:val="id-ID"/>
              </w:rPr>
              <w:t xml:space="preserve">Pelaksanaan  fleksibilitas  TRIPs  di  Indonesia,  sejauh  ini Indonesia belum pernah melaksanakan impor paralel untuk produk farmasi. Demikian pula halnya dengan lisensi wajib, yang disebabkan karena belum adanya peraturan pemerintah yang mengatur mengenai lisensi wajib di Indonesia. Munculnya situasi epidemi HIV/AIDS di Indonesia, pemerintah menggunakan ketentuan pelaksanaan paten oleh pemerintah dengan menerbitkan Peraturan Pemerintah Nomor 27 Tahun 2004 tentang Tata Cara Pelaksanaan Paten oleh Pemerintah yang berlaku sejak tanggal 5 Oktober 2004. Keputusan Presiden Nomor 83 Tahun 2004 tentang Pelaksanaan Paten </w:t>
            </w:r>
            <w:r w:rsidRPr="00924E5B">
              <w:rPr>
                <w:rFonts w:ascii="Times New Roman" w:hAnsi="Times New Roman" w:cs="Times New Roman"/>
                <w:sz w:val="20"/>
                <w:szCs w:val="20"/>
                <w:lang w:val="id-ID"/>
              </w:rPr>
              <w:lastRenderedPageBreak/>
              <w:t>oleh Pemerintah Terhadap Obat-Obat Anti Retroviral dikeluarkan pada tanggal yang sama dengan Peraturan Pemerintah Nomor 27 Tahun 2004 tentang Tata Cara Pelaksanaan Paten  oleh  Pemerintah.</w:t>
            </w:r>
          </w:p>
          <w:p w:rsidR="00EF784A" w:rsidRPr="00924E5B" w:rsidRDefault="00EF784A" w:rsidP="009E70C5">
            <w:pPr>
              <w:autoSpaceDE w:val="0"/>
              <w:autoSpaceDN w:val="0"/>
              <w:adjustRightInd w:val="0"/>
              <w:ind w:firstLine="459"/>
              <w:jc w:val="both"/>
              <w:rPr>
                <w:rFonts w:ascii="Times New Roman" w:hAnsi="Times New Roman" w:cs="Times New Roman"/>
                <w:sz w:val="20"/>
                <w:szCs w:val="20"/>
                <w:lang w:val="id-ID"/>
              </w:rPr>
            </w:pPr>
            <w:r w:rsidRPr="00924E5B">
              <w:rPr>
                <w:rFonts w:ascii="Times New Roman" w:hAnsi="Times New Roman" w:cs="Times New Roman"/>
                <w:sz w:val="20"/>
                <w:szCs w:val="20"/>
                <w:lang w:val="id-ID"/>
              </w:rPr>
              <w:t>Proses pelaksanaan fleksibilitas TRIPs di Indonesia masih terhambat beberapa kendala. Pada impor paralel, peraturan yang ada di Indonesia bersifat sangat umum dan memungkinkan timbulnya multi interpretasi, dan pada lisensi  wajib,  terdapat  beberapa  hal  yang  belum  diatur  secara eksplisit.</w:t>
            </w:r>
          </w:p>
        </w:tc>
        <w:tc>
          <w:tcPr>
            <w:tcW w:w="4395" w:type="dxa"/>
          </w:tcPr>
          <w:p w:rsidR="00EF784A" w:rsidRPr="00924E5B" w:rsidRDefault="00EF784A" w:rsidP="009E70C5">
            <w:pPr>
              <w:ind w:firstLine="378"/>
              <w:jc w:val="both"/>
              <w:rPr>
                <w:rFonts w:ascii="Times New Roman" w:hAnsi="Times New Roman" w:cs="Times New Roman"/>
                <w:sz w:val="20"/>
                <w:szCs w:val="20"/>
                <w:lang w:val="id-ID"/>
              </w:rPr>
            </w:pPr>
          </w:p>
          <w:p w:rsidR="00EF784A" w:rsidRPr="00924E5B" w:rsidRDefault="00EF784A" w:rsidP="009E70C5">
            <w:pPr>
              <w:spacing w:line="276" w:lineRule="auto"/>
              <w:ind w:firstLine="459"/>
              <w:jc w:val="both"/>
              <w:rPr>
                <w:rFonts w:ascii="Times New Roman" w:hAnsi="Times New Roman" w:cs="Times New Roman"/>
                <w:sz w:val="20"/>
                <w:szCs w:val="20"/>
                <w:lang w:val="id-ID"/>
              </w:rPr>
            </w:pPr>
            <w:r w:rsidRPr="00924E5B">
              <w:rPr>
                <w:rFonts w:ascii="Times New Roman" w:hAnsi="Times New Roman" w:cs="Times New Roman"/>
                <w:sz w:val="20"/>
                <w:szCs w:val="20"/>
              </w:rPr>
              <w:t>Perbedaan yang mendasar</w:t>
            </w:r>
            <w:r w:rsidRPr="00924E5B">
              <w:rPr>
                <w:rFonts w:ascii="Times New Roman" w:hAnsi="Times New Roman" w:cs="Times New Roman"/>
                <w:sz w:val="20"/>
                <w:szCs w:val="20"/>
                <w:lang w:val="id-ID"/>
              </w:rPr>
              <w:t xml:space="preserve"> </w:t>
            </w:r>
            <w:r w:rsidRPr="00924E5B">
              <w:rPr>
                <w:rFonts w:ascii="Times New Roman" w:hAnsi="Times New Roman" w:cs="Times New Roman"/>
                <w:sz w:val="20"/>
                <w:szCs w:val="20"/>
              </w:rPr>
              <w:t>antara</w:t>
            </w:r>
            <w:r w:rsidRPr="00924E5B">
              <w:rPr>
                <w:rFonts w:ascii="Times New Roman" w:hAnsi="Times New Roman" w:cs="Times New Roman"/>
                <w:sz w:val="20"/>
                <w:szCs w:val="20"/>
                <w:lang w:val="id-ID"/>
              </w:rPr>
              <w:t xml:space="preserve"> </w:t>
            </w:r>
            <w:r w:rsidRPr="00924E5B">
              <w:rPr>
                <w:rFonts w:ascii="Times New Roman" w:hAnsi="Times New Roman" w:cs="Times New Roman"/>
                <w:sz w:val="20"/>
                <w:szCs w:val="20"/>
              </w:rPr>
              <w:t>penelitian</w:t>
            </w:r>
            <w:r w:rsidRPr="00924E5B">
              <w:rPr>
                <w:rFonts w:ascii="Times New Roman" w:hAnsi="Times New Roman" w:cs="Times New Roman"/>
                <w:sz w:val="20"/>
                <w:szCs w:val="20"/>
                <w:lang w:val="id-ID"/>
              </w:rPr>
              <w:t xml:space="preserve"> </w:t>
            </w:r>
            <w:r w:rsidRPr="00924E5B">
              <w:rPr>
                <w:rFonts w:ascii="Times New Roman" w:hAnsi="Times New Roman" w:cs="Times New Roman"/>
                <w:sz w:val="20"/>
                <w:szCs w:val="20"/>
              </w:rPr>
              <w:t>terdahulu</w:t>
            </w:r>
            <w:r w:rsidRPr="00924E5B">
              <w:rPr>
                <w:rFonts w:ascii="Times New Roman" w:hAnsi="Times New Roman" w:cs="Times New Roman"/>
                <w:sz w:val="20"/>
                <w:szCs w:val="20"/>
                <w:lang w:val="id-ID"/>
              </w:rPr>
              <w:t xml:space="preserve"> </w:t>
            </w:r>
            <w:r w:rsidRPr="00924E5B">
              <w:rPr>
                <w:rFonts w:ascii="Times New Roman" w:hAnsi="Times New Roman" w:cs="Times New Roman"/>
                <w:sz w:val="20"/>
                <w:szCs w:val="20"/>
              </w:rPr>
              <w:t>dengan</w:t>
            </w:r>
            <w:r w:rsidRPr="00924E5B">
              <w:rPr>
                <w:rFonts w:ascii="Times New Roman" w:hAnsi="Times New Roman" w:cs="Times New Roman"/>
                <w:sz w:val="20"/>
                <w:szCs w:val="20"/>
                <w:lang w:val="id-ID"/>
              </w:rPr>
              <w:t xml:space="preserve"> </w:t>
            </w:r>
            <w:r w:rsidRPr="00924E5B">
              <w:rPr>
                <w:rFonts w:ascii="Times New Roman" w:hAnsi="Times New Roman" w:cs="Times New Roman"/>
                <w:sz w:val="20"/>
                <w:szCs w:val="20"/>
              </w:rPr>
              <w:t>penelitian yang akan</w:t>
            </w:r>
            <w:r w:rsidRPr="00924E5B">
              <w:rPr>
                <w:rFonts w:ascii="Times New Roman" w:hAnsi="Times New Roman" w:cs="Times New Roman"/>
                <w:sz w:val="20"/>
                <w:szCs w:val="20"/>
                <w:lang w:val="id-ID"/>
              </w:rPr>
              <w:t xml:space="preserve"> </w:t>
            </w:r>
            <w:r w:rsidRPr="00924E5B">
              <w:rPr>
                <w:rFonts w:ascii="Times New Roman" w:hAnsi="Times New Roman" w:cs="Times New Roman"/>
                <w:sz w:val="20"/>
                <w:szCs w:val="20"/>
              </w:rPr>
              <w:t>dilakukan</w:t>
            </w:r>
            <w:r w:rsidRPr="00924E5B">
              <w:rPr>
                <w:rFonts w:ascii="Times New Roman" w:hAnsi="Times New Roman" w:cs="Times New Roman"/>
                <w:sz w:val="20"/>
                <w:szCs w:val="20"/>
                <w:lang w:val="id-ID"/>
              </w:rPr>
              <w:t xml:space="preserve"> </w:t>
            </w:r>
            <w:r w:rsidRPr="00924E5B">
              <w:rPr>
                <w:rFonts w:ascii="Times New Roman" w:hAnsi="Times New Roman" w:cs="Times New Roman"/>
                <w:sz w:val="20"/>
                <w:szCs w:val="20"/>
              </w:rPr>
              <w:t>terletak</w:t>
            </w:r>
            <w:r w:rsidRPr="00924E5B">
              <w:rPr>
                <w:rFonts w:ascii="Times New Roman" w:hAnsi="Times New Roman" w:cs="Times New Roman"/>
                <w:sz w:val="20"/>
                <w:szCs w:val="20"/>
                <w:lang w:val="id-ID"/>
              </w:rPr>
              <w:t xml:space="preserve"> </w:t>
            </w:r>
            <w:r w:rsidRPr="00924E5B">
              <w:rPr>
                <w:rFonts w:ascii="Times New Roman" w:hAnsi="Times New Roman" w:cs="Times New Roman"/>
                <w:sz w:val="20"/>
                <w:szCs w:val="20"/>
              </w:rPr>
              <w:t>pada</w:t>
            </w:r>
            <w:r w:rsidRPr="00924E5B">
              <w:rPr>
                <w:rFonts w:ascii="Times New Roman" w:hAnsi="Times New Roman" w:cs="Times New Roman"/>
                <w:sz w:val="20"/>
                <w:szCs w:val="20"/>
                <w:lang w:val="id-ID"/>
              </w:rPr>
              <w:t xml:space="preserve"> fokus penelitiannya, dimana penelitian terdahulu fokus kepada fleksibilitas lisensi wajib paten sesuai dengan peraturan </w:t>
            </w:r>
            <w:r w:rsidRPr="00924E5B">
              <w:rPr>
                <w:rFonts w:ascii="Times New Roman" w:hAnsi="Times New Roman" w:cs="Times New Roman"/>
                <w:i/>
                <w:sz w:val="20"/>
                <w:szCs w:val="20"/>
                <w:lang w:val="id-ID"/>
              </w:rPr>
              <w:t>TRIPs Agreement</w:t>
            </w:r>
            <w:r w:rsidRPr="00924E5B">
              <w:rPr>
                <w:rFonts w:ascii="Times New Roman" w:hAnsi="Times New Roman" w:cs="Times New Roman"/>
                <w:sz w:val="20"/>
                <w:szCs w:val="20"/>
                <w:lang w:val="id-ID"/>
              </w:rPr>
              <w:t xml:space="preserve"> dan peraturan lisensi wajib yang berlaku di Indonesia, sedangkan pada penelitian yang akan dilakukan fokus kepada </w:t>
            </w:r>
            <w:r>
              <w:rPr>
                <w:rFonts w:ascii="Times New Roman" w:hAnsi="Times New Roman" w:cs="Times New Roman"/>
                <w:sz w:val="20"/>
                <w:szCs w:val="20"/>
                <w:lang w:val="id-ID"/>
              </w:rPr>
              <w:t xml:space="preserve">obstruksi dan urgensi </w:t>
            </w:r>
            <w:r w:rsidRPr="00924E5B">
              <w:rPr>
                <w:rFonts w:ascii="Times New Roman" w:hAnsi="Times New Roman" w:cs="Times New Roman"/>
                <w:sz w:val="20"/>
                <w:szCs w:val="20"/>
                <w:lang w:val="id-ID"/>
              </w:rPr>
              <w:t>pelaksanaan lisensi wajib paten dalam rangka alih teknologi pada perusahaan farmasi di Indonesia.</w:t>
            </w:r>
          </w:p>
          <w:p w:rsidR="00EF784A" w:rsidRPr="00924E5B" w:rsidRDefault="00EF784A" w:rsidP="009E70C5">
            <w:pPr>
              <w:spacing w:line="276" w:lineRule="auto"/>
              <w:ind w:firstLine="459"/>
              <w:jc w:val="both"/>
              <w:rPr>
                <w:rFonts w:ascii="Times New Roman" w:hAnsi="Times New Roman" w:cs="Times New Roman"/>
                <w:sz w:val="20"/>
                <w:szCs w:val="20"/>
                <w:lang w:val="id-ID"/>
              </w:rPr>
            </w:pPr>
            <w:r w:rsidRPr="00924E5B">
              <w:rPr>
                <w:rFonts w:ascii="Times New Roman" w:hAnsi="Times New Roman" w:cs="Times New Roman"/>
                <w:sz w:val="20"/>
                <w:szCs w:val="20"/>
              </w:rPr>
              <w:t>Pada</w:t>
            </w:r>
            <w:r w:rsidRPr="00924E5B">
              <w:rPr>
                <w:rFonts w:ascii="Times New Roman" w:hAnsi="Times New Roman" w:cs="Times New Roman"/>
                <w:sz w:val="20"/>
                <w:szCs w:val="20"/>
                <w:lang w:val="id-ID"/>
              </w:rPr>
              <w:t xml:space="preserve"> </w:t>
            </w:r>
            <w:r w:rsidRPr="00924E5B">
              <w:rPr>
                <w:rFonts w:ascii="Times New Roman" w:hAnsi="Times New Roman" w:cs="Times New Roman"/>
                <w:sz w:val="20"/>
                <w:szCs w:val="20"/>
              </w:rPr>
              <w:t>penelitian</w:t>
            </w:r>
            <w:r w:rsidRPr="00924E5B">
              <w:rPr>
                <w:rFonts w:ascii="Times New Roman" w:hAnsi="Times New Roman" w:cs="Times New Roman"/>
                <w:sz w:val="20"/>
                <w:szCs w:val="20"/>
                <w:lang w:val="id-ID"/>
              </w:rPr>
              <w:t xml:space="preserve"> </w:t>
            </w:r>
            <w:r w:rsidRPr="00924E5B">
              <w:rPr>
                <w:rFonts w:ascii="Times New Roman" w:hAnsi="Times New Roman" w:cs="Times New Roman"/>
                <w:sz w:val="20"/>
                <w:szCs w:val="20"/>
              </w:rPr>
              <w:t>terdahulu</w:t>
            </w:r>
            <w:r w:rsidRPr="00924E5B">
              <w:rPr>
                <w:rFonts w:ascii="Times New Roman" w:hAnsi="Times New Roman" w:cs="Times New Roman"/>
                <w:sz w:val="20"/>
                <w:szCs w:val="20"/>
                <w:lang w:val="id-ID"/>
              </w:rPr>
              <w:t xml:space="preserve"> </w:t>
            </w:r>
            <w:r w:rsidRPr="00924E5B">
              <w:rPr>
                <w:rFonts w:ascii="Times New Roman" w:hAnsi="Times New Roman" w:cs="Times New Roman"/>
                <w:sz w:val="20"/>
                <w:szCs w:val="20"/>
              </w:rPr>
              <w:t>mengkaji</w:t>
            </w:r>
            <w:r w:rsidRPr="00924E5B">
              <w:rPr>
                <w:rFonts w:ascii="Times New Roman" w:hAnsi="Times New Roman" w:cs="Times New Roman"/>
                <w:sz w:val="20"/>
                <w:szCs w:val="20"/>
                <w:lang w:val="id-ID"/>
              </w:rPr>
              <w:t xml:space="preserve"> permasalahan yang diangkat dengan menggunakan peraturan perundang-undangan dan kaidah-kaidah hukum yang berlaku yang diuraikan secara sistematis dan metodologis.</w:t>
            </w:r>
          </w:p>
          <w:p w:rsidR="00EF784A" w:rsidRPr="00924E5B" w:rsidRDefault="00EF784A" w:rsidP="009E70C5">
            <w:pPr>
              <w:spacing w:line="276" w:lineRule="auto"/>
              <w:ind w:firstLine="459"/>
              <w:jc w:val="both"/>
              <w:rPr>
                <w:rFonts w:ascii="Times New Roman" w:hAnsi="Times New Roman" w:cs="Times New Roman"/>
                <w:sz w:val="20"/>
                <w:szCs w:val="20"/>
                <w:lang w:val="id-ID"/>
              </w:rPr>
            </w:pPr>
            <w:r w:rsidRPr="00924E5B">
              <w:rPr>
                <w:rFonts w:ascii="Times New Roman" w:hAnsi="Times New Roman" w:cs="Times New Roman"/>
                <w:sz w:val="20"/>
                <w:szCs w:val="20"/>
                <w:lang w:val="id-ID"/>
              </w:rPr>
              <w:t xml:space="preserve">Pada penelitian yang akan dilakukan mengkaji permasalahan yang diangkat secara lebih mendalam, selain mengkaji dengan menggunakan peraturan perundang-undangan dan kaidah-kaidah hukum yang berlaku yang diuraikan secara sistematis dan metodologis, tetapi peneliti juga mengkaji permasalahan yang diangkat sesuai dengan penelitian dilapangan yang telah dilakukan oleh peneliti. Kemudian peneliti menggali </w:t>
            </w:r>
            <w:r w:rsidRPr="00924E5B">
              <w:rPr>
                <w:rFonts w:ascii="Times New Roman" w:hAnsi="Times New Roman" w:cs="Times New Roman"/>
                <w:sz w:val="20"/>
                <w:szCs w:val="20"/>
                <w:lang w:val="id-ID"/>
              </w:rPr>
              <w:lastRenderedPageBreak/>
              <w:t>obstruksi-obstruksi dalam pelaksanaan lisensi wajib paten bidang obat-obatan/produk farmasi.</w:t>
            </w:r>
          </w:p>
          <w:p w:rsidR="00EF784A" w:rsidRPr="00924E5B" w:rsidRDefault="00EF784A" w:rsidP="009E70C5">
            <w:pPr>
              <w:jc w:val="both"/>
              <w:rPr>
                <w:rFonts w:ascii="Times New Roman" w:hAnsi="Times New Roman" w:cs="Times New Roman"/>
                <w:sz w:val="20"/>
                <w:szCs w:val="20"/>
                <w:lang w:val="id-ID"/>
              </w:rPr>
            </w:pPr>
          </w:p>
        </w:tc>
      </w:tr>
      <w:tr w:rsidR="00EF784A" w:rsidRPr="00924E5B" w:rsidTr="009E70C5">
        <w:tc>
          <w:tcPr>
            <w:tcW w:w="1560" w:type="dxa"/>
          </w:tcPr>
          <w:p w:rsidR="00EF784A" w:rsidRPr="00924E5B" w:rsidRDefault="00EF784A" w:rsidP="009E70C5">
            <w:pPr>
              <w:jc w:val="center"/>
              <w:rPr>
                <w:rFonts w:ascii="Times New Roman" w:hAnsi="Times New Roman" w:cs="Times New Roman"/>
                <w:sz w:val="20"/>
                <w:szCs w:val="20"/>
                <w:lang w:val="id-ID"/>
              </w:rPr>
            </w:pPr>
          </w:p>
          <w:p w:rsidR="00EF784A" w:rsidRPr="00924E5B" w:rsidRDefault="00EF784A" w:rsidP="009E70C5">
            <w:pPr>
              <w:spacing w:line="360" w:lineRule="auto"/>
              <w:jc w:val="center"/>
              <w:rPr>
                <w:rFonts w:ascii="Times New Roman" w:hAnsi="Times New Roman" w:cs="Times New Roman"/>
                <w:sz w:val="20"/>
                <w:szCs w:val="20"/>
                <w:lang w:val="id-ID"/>
              </w:rPr>
            </w:pPr>
            <w:r w:rsidRPr="00924E5B">
              <w:rPr>
                <w:rFonts w:ascii="Times New Roman" w:hAnsi="Times New Roman" w:cs="Times New Roman"/>
                <w:sz w:val="20"/>
                <w:szCs w:val="20"/>
                <w:lang w:val="id-ID"/>
              </w:rPr>
              <w:t>RANI NURADI</w:t>
            </w:r>
          </w:p>
          <w:p w:rsidR="00EF784A" w:rsidRPr="00924E5B" w:rsidRDefault="00EF784A" w:rsidP="009E70C5">
            <w:pPr>
              <w:spacing w:line="360" w:lineRule="auto"/>
              <w:jc w:val="center"/>
              <w:rPr>
                <w:rFonts w:ascii="Times New Roman" w:hAnsi="Times New Roman" w:cs="Times New Roman"/>
                <w:sz w:val="20"/>
                <w:szCs w:val="20"/>
                <w:lang w:val="id-ID"/>
              </w:rPr>
            </w:pPr>
            <w:r w:rsidRPr="00924E5B">
              <w:rPr>
                <w:rFonts w:ascii="Times New Roman" w:hAnsi="Times New Roman" w:cs="Times New Roman"/>
                <w:sz w:val="20"/>
                <w:szCs w:val="20"/>
                <w:lang w:val="id-ID"/>
              </w:rPr>
              <w:t>(UNPAD, TESIS, 2011)</w:t>
            </w:r>
          </w:p>
          <w:p w:rsidR="00EF784A" w:rsidRPr="00924E5B" w:rsidRDefault="00EF784A" w:rsidP="009E70C5">
            <w:pPr>
              <w:jc w:val="center"/>
              <w:rPr>
                <w:rFonts w:ascii="Times New Roman" w:hAnsi="Times New Roman" w:cs="Times New Roman"/>
                <w:sz w:val="20"/>
                <w:szCs w:val="20"/>
                <w:lang w:val="id-ID"/>
              </w:rPr>
            </w:pPr>
          </w:p>
        </w:tc>
        <w:tc>
          <w:tcPr>
            <w:tcW w:w="2409" w:type="dxa"/>
          </w:tcPr>
          <w:p w:rsidR="00EF784A" w:rsidRPr="00924E5B" w:rsidRDefault="00EF784A" w:rsidP="009E70C5">
            <w:pPr>
              <w:autoSpaceDE w:val="0"/>
              <w:autoSpaceDN w:val="0"/>
              <w:adjustRightInd w:val="0"/>
              <w:jc w:val="center"/>
              <w:rPr>
                <w:rFonts w:ascii="Times New Roman" w:hAnsi="Times New Roman" w:cs="Times New Roman"/>
                <w:sz w:val="20"/>
                <w:szCs w:val="20"/>
                <w:lang w:val="id-ID"/>
              </w:rPr>
            </w:pPr>
          </w:p>
          <w:p w:rsidR="00EF784A" w:rsidRPr="00924E5B" w:rsidRDefault="00EF784A" w:rsidP="009E70C5">
            <w:pPr>
              <w:autoSpaceDE w:val="0"/>
              <w:autoSpaceDN w:val="0"/>
              <w:adjustRightInd w:val="0"/>
              <w:spacing w:line="360" w:lineRule="auto"/>
              <w:jc w:val="center"/>
              <w:rPr>
                <w:rFonts w:ascii="Times New Roman" w:hAnsi="Times New Roman" w:cs="Times New Roman"/>
                <w:sz w:val="20"/>
                <w:szCs w:val="20"/>
                <w:lang w:val="id-ID"/>
              </w:rPr>
            </w:pPr>
            <w:r w:rsidRPr="00924E5B">
              <w:rPr>
                <w:rFonts w:ascii="Times New Roman" w:hAnsi="Times New Roman" w:cs="Times New Roman"/>
                <w:sz w:val="20"/>
                <w:szCs w:val="20"/>
                <w:lang w:val="id-ID"/>
              </w:rPr>
              <w:t>FLEKSIBILITAS TRIPS TERHADAP KESEHATAN MASYARAKAT</w:t>
            </w:r>
          </w:p>
          <w:p w:rsidR="00EF784A" w:rsidRPr="00924E5B" w:rsidRDefault="00EF784A" w:rsidP="009E70C5">
            <w:pPr>
              <w:autoSpaceDE w:val="0"/>
              <w:autoSpaceDN w:val="0"/>
              <w:adjustRightInd w:val="0"/>
              <w:spacing w:line="276" w:lineRule="auto"/>
              <w:jc w:val="center"/>
              <w:rPr>
                <w:rFonts w:ascii="Times New Roman" w:hAnsi="Times New Roman" w:cs="Times New Roman"/>
                <w:b/>
                <w:sz w:val="20"/>
                <w:szCs w:val="20"/>
              </w:rPr>
            </w:pPr>
          </w:p>
        </w:tc>
        <w:tc>
          <w:tcPr>
            <w:tcW w:w="4536" w:type="dxa"/>
          </w:tcPr>
          <w:p w:rsidR="00EF784A" w:rsidRPr="00924E5B" w:rsidRDefault="00EF784A" w:rsidP="009E70C5">
            <w:pPr>
              <w:autoSpaceDE w:val="0"/>
              <w:autoSpaceDN w:val="0"/>
              <w:adjustRightInd w:val="0"/>
              <w:ind w:firstLine="342"/>
              <w:jc w:val="both"/>
              <w:rPr>
                <w:rFonts w:ascii="Times New Roman" w:hAnsi="Times New Roman" w:cs="Times New Roman"/>
                <w:sz w:val="20"/>
                <w:szCs w:val="20"/>
                <w:lang w:val="id-ID"/>
              </w:rPr>
            </w:pPr>
          </w:p>
          <w:p w:rsidR="00EF784A" w:rsidRPr="00924E5B" w:rsidRDefault="00EF784A" w:rsidP="009E70C5">
            <w:pPr>
              <w:autoSpaceDE w:val="0"/>
              <w:autoSpaceDN w:val="0"/>
              <w:adjustRightInd w:val="0"/>
              <w:spacing w:line="276" w:lineRule="auto"/>
              <w:ind w:firstLine="459"/>
              <w:jc w:val="both"/>
              <w:rPr>
                <w:rFonts w:ascii="Times New Roman" w:hAnsi="Times New Roman" w:cs="Times New Roman"/>
                <w:sz w:val="20"/>
                <w:szCs w:val="20"/>
                <w:lang w:val="id-ID"/>
              </w:rPr>
            </w:pPr>
            <w:r w:rsidRPr="00924E5B">
              <w:rPr>
                <w:rFonts w:ascii="Times New Roman" w:hAnsi="Times New Roman" w:cs="Times New Roman"/>
                <w:sz w:val="20"/>
                <w:szCs w:val="20"/>
              </w:rPr>
              <w:t>Permasalahan yang diangkat</w:t>
            </w:r>
            <w:r w:rsidRPr="00924E5B">
              <w:rPr>
                <w:rFonts w:ascii="Times New Roman" w:hAnsi="Times New Roman" w:cs="Times New Roman"/>
                <w:sz w:val="20"/>
                <w:szCs w:val="20"/>
                <w:lang w:val="id-ID"/>
              </w:rPr>
              <w:t xml:space="preserve"> </w:t>
            </w:r>
            <w:r w:rsidRPr="00924E5B">
              <w:rPr>
                <w:rFonts w:ascii="Times New Roman" w:hAnsi="Times New Roman" w:cs="Times New Roman"/>
                <w:sz w:val="20"/>
                <w:szCs w:val="20"/>
              </w:rPr>
              <w:t>dalam</w:t>
            </w:r>
            <w:r w:rsidRPr="00924E5B">
              <w:rPr>
                <w:rFonts w:ascii="Times New Roman" w:hAnsi="Times New Roman" w:cs="Times New Roman"/>
                <w:sz w:val="20"/>
                <w:szCs w:val="20"/>
                <w:lang w:val="id-ID"/>
              </w:rPr>
              <w:t xml:space="preserve"> </w:t>
            </w:r>
            <w:r w:rsidRPr="00924E5B">
              <w:rPr>
                <w:rFonts w:ascii="Times New Roman" w:hAnsi="Times New Roman" w:cs="Times New Roman"/>
                <w:sz w:val="20"/>
                <w:szCs w:val="20"/>
              </w:rPr>
              <w:t>penelitian</w:t>
            </w:r>
            <w:r w:rsidRPr="00924E5B">
              <w:rPr>
                <w:rFonts w:ascii="Times New Roman" w:hAnsi="Times New Roman" w:cs="Times New Roman"/>
                <w:sz w:val="20"/>
                <w:szCs w:val="20"/>
                <w:lang w:val="id-ID"/>
              </w:rPr>
              <w:t xml:space="preserve"> </w:t>
            </w:r>
            <w:r w:rsidRPr="00924E5B">
              <w:rPr>
                <w:rFonts w:ascii="Times New Roman" w:hAnsi="Times New Roman" w:cs="Times New Roman"/>
                <w:sz w:val="20"/>
                <w:szCs w:val="20"/>
              </w:rPr>
              <w:t>ini</w:t>
            </w:r>
            <w:r w:rsidRPr="00924E5B">
              <w:rPr>
                <w:rFonts w:ascii="Times New Roman" w:hAnsi="Times New Roman" w:cs="Times New Roman"/>
                <w:sz w:val="20"/>
                <w:szCs w:val="20"/>
                <w:lang w:val="id-ID"/>
              </w:rPr>
              <w:t xml:space="preserve"> </w:t>
            </w:r>
            <w:r w:rsidRPr="00924E5B">
              <w:rPr>
                <w:rFonts w:ascii="Times New Roman" w:hAnsi="Times New Roman" w:cs="Times New Roman"/>
                <w:sz w:val="20"/>
                <w:szCs w:val="20"/>
              </w:rPr>
              <w:t>adalah</w:t>
            </w:r>
            <w:r w:rsidRPr="00924E5B">
              <w:rPr>
                <w:rFonts w:ascii="Times New Roman" w:hAnsi="Times New Roman" w:cs="Times New Roman"/>
                <w:sz w:val="20"/>
                <w:szCs w:val="20"/>
                <w:lang w:val="id-ID"/>
              </w:rPr>
              <w:t xml:space="preserve"> standar pengaturan patentabilitas bidang farmasi yang dapat diterapkan di Indonesia dalam rangka mendukung akses kesehatan publik dan apakah pengaturan lisensi wajib bidang farmasi di Indonesia yang diatur dalam UU Paten Nomor 14 Tahun 2001 sudah mendukung akses kesehatan publik.</w:t>
            </w:r>
          </w:p>
          <w:p w:rsidR="00EF784A" w:rsidRPr="00924E5B" w:rsidRDefault="00EF784A" w:rsidP="009E70C5">
            <w:pPr>
              <w:autoSpaceDE w:val="0"/>
              <w:autoSpaceDN w:val="0"/>
              <w:adjustRightInd w:val="0"/>
              <w:spacing w:line="276" w:lineRule="auto"/>
              <w:ind w:firstLine="459"/>
              <w:jc w:val="both"/>
              <w:rPr>
                <w:rFonts w:ascii="Times New Roman" w:hAnsi="Times New Roman" w:cs="Times New Roman"/>
                <w:sz w:val="20"/>
                <w:szCs w:val="20"/>
                <w:lang w:val="id-ID"/>
              </w:rPr>
            </w:pPr>
            <w:r w:rsidRPr="00924E5B">
              <w:rPr>
                <w:rFonts w:ascii="Times New Roman" w:hAnsi="Times New Roman" w:cs="Times New Roman"/>
                <w:sz w:val="20"/>
                <w:szCs w:val="20"/>
              </w:rPr>
              <w:t>Hasil</w:t>
            </w:r>
            <w:r w:rsidRPr="00924E5B">
              <w:rPr>
                <w:rFonts w:ascii="Times New Roman" w:hAnsi="Times New Roman" w:cs="Times New Roman"/>
                <w:sz w:val="20"/>
                <w:szCs w:val="20"/>
                <w:lang w:val="id-ID"/>
              </w:rPr>
              <w:t xml:space="preserve"> </w:t>
            </w:r>
            <w:r w:rsidRPr="00924E5B">
              <w:rPr>
                <w:rFonts w:ascii="Times New Roman" w:hAnsi="Times New Roman" w:cs="Times New Roman"/>
                <w:sz w:val="20"/>
                <w:szCs w:val="20"/>
              </w:rPr>
              <w:t>penelitian yang di dapatkan</w:t>
            </w:r>
            <w:r w:rsidRPr="00924E5B">
              <w:rPr>
                <w:rFonts w:ascii="Times New Roman" w:hAnsi="Times New Roman" w:cs="Times New Roman"/>
                <w:sz w:val="20"/>
                <w:szCs w:val="20"/>
                <w:lang w:val="id-ID"/>
              </w:rPr>
              <w:t xml:space="preserve"> </w:t>
            </w:r>
            <w:r w:rsidRPr="00924E5B">
              <w:rPr>
                <w:rFonts w:ascii="Times New Roman" w:hAnsi="Times New Roman" w:cs="Times New Roman"/>
                <w:sz w:val="20"/>
                <w:szCs w:val="20"/>
              </w:rPr>
              <w:t>berdasarkan</w:t>
            </w:r>
            <w:r w:rsidRPr="00924E5B">
              <w:rPr>
                <w:rFonts w:ascii="Times New Roman" w:hAnsi="Times New Roman" w:cs="Times New Roman"/>
                <w:sz w:val="20"/>
                <w:szCs w:val="20"/>
                <w:lang w:val="id-ID"/>
              </w:rPr>
              <w:t xml:space="preserve"> </w:t>
            </w:r>
            <w:r w:rsidRPr="00924E5B">
              <w:rPr>
                <w:rFonts w:ascii="Times New Roman" w:hAnsi="Times New Roman" w:cs="Times New Roman"/>
                <w:sz w:val="20"/>
                <w:szCs w:val="20"/>
              </w:rPr>
              <w:t>permasalahan</w:t>
            </w:r>
            <w:r w:rsidRPr="00924E5B">
              <w:rPr>
                <w:rFonts w:ascii="Times New Roman" w:hAnsi="Times New Roman" w:cs="Times New Roman"/>
                <w:sz w:val="20"/>
                <w:szCs w:val="20"/>
                <w:lang w:val="id-ID"/>
              </w:rPr>
              <w:t xml:space="preserve"> </w:t>
            </w:r>
            <w:r w:rsidRPr="00924E5B">
              <w:rPr>
                <w:rFonts w:ascii="Times New Roman" w:hAnsi="Times New Roman" w:cs="Times New Roman"/>
                <w:sz w:val="20"/>
                <w:szCs w:val="20"/>
              </w:rPr>
              <w:t>tersebut</w:t>
            </w:r>
            <w:r w:rsidRPr="00924E5B">
              <w:rPr>
                <w:rFonts w:ascii="Times New Roman" w:hAnsi="Times New Roman" w:cs="Times New Roman"/>
                <w:sz w:val="20"/>
                <w:szCs w:val="20"/>
                <w:lang w:val="id-ID"/>
              </w:rPr>
              <w:t xml:space="preserve"> </w:t>
            </w:r>
            <w:r w:rsidRPr="00924E5B">
              <w:rPr>
                <w:rFonts w:ascii="Times New Roman" w:hAnsi="Times New Roman" w:cs="Times New Roman"/>
                <w:sz w:val="20"/>
                <w:szCs w:val="20"/>
              </w:rPr>
              <w:t>adalah</w:t>
            </w:r>
            <w:r w:rsidRPr="00924E5B">
              <w:rPr>
                <w:rFonts w:ascii="Times New Roman" w:hAnsi="Times New Roman" w:cs="Times New Roman"/>
                <w:sz w:val="20"/>
                <w:szCs w:val="20"/>
                <w:lang w:val="id-ID"/>
              </w:rPr>
              <w:t xml:space="preserve"> untuk melindungi akses kesehatan publik, pemerintah dapat melakukan pengaturan hukum nasional dalam rangka memanfaatkan flesibilitas TRIPS diantaranya dengan melakukan pengaturan terhadap patentabilitas, pembatasan </w:t>
            </w:r>
            <w:r w:rsidRPr="00924E5B">
              <w:rPr>
                <w:rFonts w:ascii="Times New Roman" w:hAnsi="Times New Roman" w:cs="Times New Roman"/>
                <w:i/>
                <w:sz w:val="20"/>
                <w:szCs w:val="20"/>
                <w:lang w:val="id-ID"/>
              </w:rPr>
              <w:t>subject matter</w:t>
            </w:r>
            <w:r w:rsidRPr="00924E5B">
              <w:rPr>
                <w:rFonts w:ascii="Times New Roman" w:hAnsi="Times New Roman" w:cs="Times New Roman"/>
                <w:sz w:val="20"/>
                <w:szCs w:val="20"/>
                <w:lang w:val="id-ID"/>
              </w:rPr>
              <w:t xml:space="preserve"> yang dapat dipatenkan, serta mencari </w:t>
            </w:r>
            <w:r w:rsidRPr="00924E5B">
              <w:rPr>
                <w:rFonts w:ascii="Times New Roman" w:hAnsi="Times New Roman" w:cs="Times New Roman"/>
                <w:i/>
                <w:sz w:val="20"/>
                <w:szCs w:val="20"/>
                <w:lang w:val="id-ID"/>
              </w:rPr>
              <w:t>solusi alternative</w:t>
            </w:r>
            <w:r w:rsidRPr="00924E5B">
              <w:rPr>
                <w:rFonts w:ascii="Times New Roman" w:hAnsi="Times New Roman" w:cs="Times New Roman"/>
                <w:sz w:val="20"/>
                <w:szCs w:val="20"/>
                <w:lang w:val="id-ID"/>
              </w:rPr>
              <w:t xml:space="preserve"> perlindungan bagi paten obat-obatan tradisional yang berasal dari kekayaan alam Indonesia. Pengaturan yang berkaitan dengan patentabilitas yang dapat mendukung akses kesehatan publik diantaranya adalah pengaturan </w:t>
            </w:r>
            <w:r w:rsidRPr="00924E5B">
              <w:rPr>
                <w:rFonts w:ascii="Times New Roman" w:hAnsi="Times New Roman" w:cs="Times New Roman"/>
                <w:sz w:val="20"/>
                <w:szCs w:val="20"/>
                <w:lang w:val="id-ID"/>
              </w:rPr>
              <w:lastRenderedPageBreak/>
              <w:t>definisi invensi, pengaturan yang lebih jelas terhadap subject matter yang dapat dipatenkan, serta melakukan pengaturan standar patentabilitas invensi bidang farmasi.</w:t>
            </w:r>
          </w:p>
          <w:p w:rsidR="00EF784A" w:rsidRPr="00924E5B" w:rsidRDefault="00EF784A" w:rsidP="009E70C5">
            <w:pPr>
              <w:autoSpaceDE w:val="0"/>
              <w:autoSpaceDN w:val="0"/>
              <w:adjustRightInd w:val="0"/>
              <w:spacing w:line="276" w:lineRule="auto"/>
              <w:ind w:firstLine="459"/>
              <w:jc w:val="both"/>
              <w:rPr>
                <w:rFonts w:ascii="Times New Roman" w:hAnsi="Times New Roman" w:cs="Times New Roman"/>
                <w:sz w:val="20"/>
                <w:szCs w:val="20"/>
                <w:lang w:val="id-ID"/>
              </w:rPr>
            </w:pPr>
            <w:r w:rsidRPr="00924E5B">
              <w:rPr>
                <w:rFonts w:ascii="Times New Roman" w:hAnsi="Times New Roman" w:cs="Times New Roman"/>
                <w:sz w:val="20"/>
                <w:szCs w:val="20"/>
                <w:lang w:val="id-ID"/>
              </w:rPr>
              <w:t>Pengaturan lisensi wajib yang ada di Indonesia saat ini belum berpihak pada akses kesehatan publik, hal ini terlihat belum optimalnya penggunaan fleksibilitas TRIPS dalam pengaturan lisensi wajib yang ada. Pemerintah bahkan sampai saat ini belum mengeluarkan Peraturan pemerintah mengenai lisensi wajib. Pengaturan mengenai dasar lisensi wajib yang tidak optimal, serta belum diadopsinya keputusan WTO dalam hal implementasi paragraf 6 Deklarasi Doha menyebabkan mekanisme pelaksanaan lisensi wajib yang ada saat ini sulit dilakukan.</w:t>
            </w:r>
          </w:p>
        </w:tc>
        <w:tc>
          <w:tcPr>
            <w:tcW w:w="4395" w:type="dxa"/>
          </w:tcPr>
          <w:p w:rsidR="00EF784A" w:rsidRPr="00924E5B" w:rsidRDefault="00EF784A" w:rsidP="009E70C5">
            <w:pPr>
              <w:ind w:firstLine="378"/>
              <w:jc w:val="both"/>
              <w:rPr>
                <w:rFonts w:ascii="Times New Roman" w:hAnsi="Times New Roman" w:cs="Times New Roman"/>
                <w:sz w:val="20"/>
                <w:szCs w:val="20"/>
                <w:lang w:val="id-ID"/>
              </w:rPr>
            </w:pPr>
          </w:p>
          <w:p w:rsidR="00EF784A" w:rsidRPr="00924E5B" w:rsidRDefault="00EF784A" w:rsidP="009E70C5">
            <w:pPr>
              <w:spacing w:line="276" w:lineRule="auto"/>
              <w:ind w:firstLine="459"/>
              <w:jc w:val="both"/>
              <w:rPr>
                <w:rFonts w:ascii="Times New Roman" w:hAnsi="Times New Roman" w:cs="Times New Roman"/>
                <w:sz w:val="20"/>
                <w:szCs w:val="20"/>
                <w:lang w:val="id-ID"/>
              </w:rPr>
            </w:pPr>
            <w:r w:rsidRPr="00924E5B">
              <w:rPr>
                <w:rFonts w:ascii="Times New Roman" w:hAnsi="Times New Roman" w:cs="Times New Roman"/>
                <w:sz w:val="20"/>
                <w:szCs w:val="20"/>
                <w:lang w:val="id-ID"/>
              </w:rPr>
              <w:t xml:space="preserve">Perbedaan yang mendasar antara penelitian terdahulu dengan penelitian yang akan dilakukan terletak pada fokus penelitiannya, dimana penelitian terdahulu fokus kepada fleksibilitas lisensi wajib bidang farmasi sebagai akses kesehatan publik, sedangkan pada penelitian yang akan dilakukan fokus kepada </w:t>
            </w:r>
            <w:r>
              <w:rPr>
                <w:rFonts w:ascii="Times New Roman" w:hAnsi="Times New Roman" w:cs="Times New Roman"/>
                <w:sz w:val="20"/>
                <w:szCs w:val="20"/>
                <w:lang w:val="id-ID"/>
              </w:rPr>
              <w:t xml:space="preserve">obstruksi dan urgensi </w:t>
            </w:r>
            <w:r w:rsidRPr="00924E5B">
              <w:rPr>
                <w:rFonts w:ascii="Times New Roman" w:hAnsi="Times New Roman" w:cs="Times New Roman"/>
                <w:sz w:val="20"/>
                <w:szCs w:val="20"/>
                <w:lang w:val="id-ID"/>
              </w:rPr>
              <w:t>pelaksanaan lisensi wajib paten dalam rangka alih teknologi pada perusahaan farmasi di Indonesia.</w:t>
            </w:r>
          </w:p>
          <w:p w:rsidR="00EF784A" w:rsidRPr="00924E5B" w:rsidRDefault="00EF784A" w:rsidP="009E70C5">
            <w:pPr>
              <w:spacing w:line="276" w:lineRule="auto"/>
              <w:ind w:firstLine="459"/>
              <w:jc w:val="both"/>
              <w:rPr>
                <w:rFonts w:ascii="Times New Roman" w:hAnsi="Times New Roman" w:cs="Times New Roman"/>
                <w:sz w:val="20"/>
                <w:szCs w:val="20"/>
                <w:lang w:val="id-ID"/>
              </w:rPr>
            </w:pPr>
            <w:r w:rsidRPr="00924E5B">
              <w:rPr>
                <w:rFonts w:ascii="Times New Roman" w:hAnsi="Times New Roman" w:cs="Times New Roman"/>
                <w:sz w:val="20"/>
                <w:szCs w:val="20"/>
              </w:rPr>
              <w:t>Pada</w:t>
            </w:r>
            <w:r w:rsidRPr="00924E5B">
              <w:rPr>
                <w:rFonts w:ascii="Times New Roman" w:hAnsi="Times New Roman" w:cs="Times New Roman"/>
                <w:sz w:val="20"/>
                <w:szCs w:val="20"/>
                <w:lang w:val="id-ID"/>
              </w:rPr>
              <w:t xml:space="preserve"> </w:t>
            </w:r>
            <w:r w:rsidRPr="00924E5B">
              <w:rPr>
                <w:rFonts w:ascii="Times New Roman" w:hAnsi="Times New Roman" w:cs="Times New Roman"/>
                <w:sz w:val="20"/>
                <w:szCs w:val="20"/>
              </w:rPr>
              <w:t>penelitian</w:t>
            </w:r>
            <w:r w:rsidRPr="00924E5B">
              <w:rPr>
                <w:rFonts w:ascii="Times New Roman" w:hAnsi="Times New Roman" w:cs="Times New Roman"/>
                <w:sz w:val="20"/>
                <w:szCs w:val="20"/>
                <w:lang w:val="id-ID"/>
              </w:rPr>
              <w:t xml:space="preserve"> </w:t>
            </w:r>
            <w:r w:rsidRPr="00924E5B">
              <w:rPr>
                <w:rFonts w:ascii="Times New Roman" w:hAnsi="Times New Roman" w:cs="Times New Roman"/>
                <w:sz w:val="20"/>
                <w:szCs w:val="20"/>
              </w:rPr>
              <w:t>terdahulu</w:t>
            </w:r>
            <w:r w:rsidRPr="00924E5B">
              <w:rPr>
                <w:rFonts w:ascii="Times New Roman" w:hAnsi="Times New Roman" w:cs="Times New Roman"/>
                <w:sz w:val="20"/>
                <w:szCs w:val="20"/>
                <w:lang w:val="id-ID"/>
              </w:rPr>
              <w:t xml:space="preserve"> </w:t>
            </w:r>
            <w:r w:rsidRPr="00924E5B">
              <w:rPr>
                <w:rFonts w:ascii="Times New Roman" w:hAnsi="Times New Roman" w:cs="Times New Roman"/>
                <w:sz w:val="20"/>
                <w:szCs w:val="20"/>
              </w:rPr>
              <w:t>mengkaji</w:t>
            </w:r>
            <w:r w:rsidRPr="00924E5B">
              <w:rPr>
                <w:rFonts w:ascii="Times New Roman" w:hAnsi="Times New Roman" w:cs="Times New Roman"/>
                <w:sz w:val="20"/>
                <w:szCs w:val="20"/>
                <w:lang w:val="id-ID"/>
              </w:rPr>
              <w:t xml:space="preserve"> permasalahan yang diangkat dengan menggunakan peraturan perundang-undangan dan kaidah-kaidah hukum yang berlaku yang diuraikan secara sistematis dan metodologis.</w:t>
            </w:r>
          </w:p>
          <w:p w:rsidR="00EF784A" w:rsidRPr="00924E5B" w:rsidRDefault="00EF784A" w:rsidP="009E70C5">
            <w:pPr>
              <w:spacing w:line="276" w:lineRule="auto"/>
              <w:ind w:firstLine="459"/>
              <w:jc w:val="both"/>
              <w:rPr>
                <w:rFonts w:ascii="Times New Roman" w:hAnsi="Times New Roman" w:cs="Times New Roman"/>
                <w:sz w:val="20"/>
                <w:szCs w:val="20"/>
                <w:lang w:val="id-ID"/>
              </w:rPr>
            </w:pPr>
            <w:r w:rsidRPr="00924E5B">
              <w:rPr>
                <w:rFonts w:ascii="Times New Roman" w:hAnsi="Times New Roman" w:cs="Times New Roman"/>
                <w:sz w:val="20"/>
                <w:szCs w:val="20"/>
                <w:lang w:val="id-ID"/>
              </w:rPr>
              <w:t xml:space="preserve">Pada penelitian yang akan dilakukan mengkaji permasalahan yang diangkat secara lebih mendalam, selain mengkaji dengan menggunakan peraturan perundang-undangan dan kaidah-kaidah hukum yang berlaku yang diuraikan secara sistematis dan metodologis, tetapi peneliti juga </w:t>
            </w:r>
            <w:r w:rsidRPr="00924E5B">
              <w:rPr>
                <w:rFonts w:ascii="Times New Roman" w:hAnsi="Times New Roman" w:cs="Times New Roman"/>
                <w:sz w:val="20"/>
                <w:szCs w:val="20"/>
                <w:lang w:val="id-ID"/>
              </w:rPr>
              <w:lastRenderedPageBreak/>
              <w:t>mengkaji permasalahan yang diangkat sesuai dengan penelitian dilapangan yang telah dilakukan oleh peneliti. Kemudian peneliti menggali obstruksi-obstruksi dalam pelaksanaan lisensi wajib paten bidang obat-obatan/produk farmasi.</w:t>
            </w:r>
          </w:p>
        </w:tc>
      </w:tr>
    </w:tbl>
    <w:p w:rsidR="00EF784A" w:rsidRPr="00924E5B" w:rsidRDefault="00EF784A" w:rsidP="00EF784A">
      <w:pPr>
        <w:spacing w:after="0" w:line="480" w:lineRule="auto"/>
        <w:jc w:val="both"/>
        <w:rPr>
          <w:rFonts w:ascii="Times New Roman" w:hAnsi="Times New Roman" w:cs="Times New Roman"/>
          <w:sz w:val="24"/>
          <w:szCs w:val="24"/>
        </w:rPr>
        <w:sectPr w:rsidR="00EF784A" w:rsidRPr="00924E5B" w:rsidSect="00215F54">
          <w:footerReference w:type="default" r:id="rId17"/>
          <w:pgSz w:w="16838" w:h="11906" w:orient="landscape"/>
          <w:pgMar w:top="1701" w:right="1701" w:bottom="2268" w:left="2268" w:header="708" w:footer="708" w:gutter="0"/>
          <w:cols w:space="708"/>
          <w:docGrid w:linePitch="360"/>
        </w:sectPr>
      </w:pPr>
    </w:p>
    <w:p w:rsidR="00EF784A" w:rsidRPr="00924E5B" w:rsidRDefault="00EF784A" w:rsidP="00EF784A">
      <w:pPr>
        <w:spacing w:after="0" w:line="480" w:lineRule="auto"/>
        <w:jc w:val="both"/>
        <w:rPr>
          <w:rFonts w:ascii="Times New Roman" w:hAnsi="Times New Roman" w:cs="Times New Roman"/>
          <w:sz w:val="24"/>
          <w:szCs w:val="24"/>
        </w:rPr>
        <w:sectPr w:rsidR="00EF784A" w:rsidRPr="00924E5B" w:rsidSect="000421C5">
          <w:type w:val="continuous"/>
          <w:pgSz w:w="16838" w:h="11906" w:orient="landscape"/>
          <w:pgMar w:top="1701" w:right="1701" w:bottom="2268" w:left="2268" w:header="708" w:footer="708" w:gutter="0"/>
          <w:cols w:space="708"/>
          <w:docGrid w:linePitch="360"/>
        </w:sectPr>
      </w:pPr>
    </w:p>
    <w:p w:rsidR="00EF784A" w:rsidRPr="00924E5B" w:rsidRDefault="00EF784A" w:rsidP="00EF784A">
      <w:pPr>
        <w:spacing w:after="0" w:line="480" w:lineRule="auto"/>
        <w:jc w:val="center"/>
        <w:rPr>
          <w:rFonts w:ascii="Times New Roman" w:hAnsi="Times New Roman" w:cs="Times New Roman"/>
          <w:b/>
          <w:sz w:val="24"/>
          <w:szCs w:val="24"/>
        </w:rPr>
      </w:pPr>
      <w:r w:rsidRPr="00924E5B">
        <w:rPr>
          <w:rFonts w:ascii="Times New Roman" w:hAnsi="Times New Roman" w:cs="Times New Roman"/>
          <w:b/>
          <w:sz w:val="24"/>
          <w:szCs w:val="24"/>
        </w:rPr>
        <w:lastRenderedPageBreak/>
        <w:t>BAB II</w:t>
      </w:r>
    </w:p>
    <w:p w:rsidR="00EF784A" w:rsidRPr="00924E5B" w:rsidRDefault="00EF784A" w:rsidP="00EF784A">
      <w:pPr>
        <w:spacing w:after="0" w:line="480" w:lineRule="auto"/>
        <w:jc w:val="center"/>
        <w:rPr>
          <w:rFonts w:ascii="Times New Roman" w:hAnsi="Times New Roman" w:cs="Times New Roman"/>
          <w:b/>
          <w:sz w:val="24"/>
          <w:szCs w:val="24"/>
        </w:rPr>
      </w:pPr>
      <w:r w:rsidRPr="00924E5B">
        <w:rPr>
          <w:rFonts w:ascii="Times New Roman" w:hAnsi="Times New Roman" w:cs="Times New Roman"/>
          <w:b/>
          <w:sz w:val="24"/>
          <w:szCs w:val="24"/>
        </w:rPr>
        <w:t>TINJAUAN PUSTAKA</w:t>
      </w:r>
    </w:p>
    <w:p w:rsidR="00EF784A" w:rsidRPr="00924E5B" w:rsidRDefault="00EF784A" w:rsidP="00EF784A">
      <w:pPr>
        <w:spacing w:after="0" w:line="480" w:lineRule="auto"/>
        <w:jc w:val="center"/>
        <w:rPr>
          <w:rFonts w:ascii="Times New Roman" w:hAnsi="Times New Roman" w:cs="Times New Roman"/>
          <w:b/>
          <w:sz w:val="24"/>
          <w:szCs w:val="24"/>
        </w:rPr>
      </w:pPr>
    </w:p>
    <w:p w:rsidR="00EF784A" w:rsidRPr="00924E5B" w:rsidRDefault="00B565DE" w:rsidP="00EF784A">
      <w:pPr>
        <w:pStyle w:val="ListParagraph"/>
        <w:numPr>
          <w:ilvl w:val="0"/>
          <w:numId w:val="12"/>
        </w:num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Tinjauan Umum t</w:t>
      </w:r>
      <w:r w:rsidR="00EF784A" w:rsidRPr="00924E5B">
        <w:rPr>
          <w:rFonts w:ascii="Times New Roman" w:hAnsi="Times New Roman" w:cs="Times New Roman"/>
          <w:b/>
          <w:sz w:val="24"/>
          <w:szCs w:val="24"/>
        </w:rPr>
        <w:t>entang Pelaksanaan Lisensi Wajib Paten dalam Rangka Alih Teknologi</w:t>
      </w:r>
    </w:p>
    <w:p w:rsidR="00EF784A" w:rsidRPr="00924E5B" w:rsidRDefault="00EF784A" w:rsidP="00EF784A">
      <w:pPr>
        <w:pStyle w:val="ListParagraph"/>
        <w:numPr>
          <w:ilvl w:val="0"/>
          <w:numId w:val="13"/>
        </w:numPr>
        <w:spacing w:after="0" w:line="480" w:lineRule="auto"/>
        <w:jc w:val="both"/>
        <w:rPr>
          <w:rFonts w:ascii="Times New Roman" w:hAnsi="Times New Roman" w:cs="Times New Roman"/>
          <w:b/>
          <w:sz w:val="24"/>
          <w:szCs w:val="24"/>
        </w:rPr>
      </w:pPr>
      <w:r w:rsidRPr="00924E5B">
        <w:rPr>
          <w:rFonts w:ascii="Times New Roman" w:hAnsi="Times New Roman" w:cs="Times New Roman"/>
          <w:b/>
          <w:sz w:val="24"/>
          <w:szCs w:val="24"/>
        </w:rPr>
        <w:t>Jenis dan Model Lisensi Paten</w:t>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Istilah lisensi berasal dari kata Latin “</w:t>
      </w:r>
      <w:r w:rsidRPr="00924E5B">
        <w:rPr>
          <w:rFonts w:ascii="Times New Roman" w:hAnsi="Times New Roman" w:cs="Times New Roman"/>
          <w:i/>
          <w:sz w:val="24"/>
          <w:szCs w:val="24"/>
        </w:rPr>
        <w:t>licere</w:t>
      </w:r>
      <w:r w:rsidRPr="00924E5B">
        <w:rPr>
          <w:rFonts w:ascii="Times New Roman" w:hAnsi="Times New Roman" w:cs="Times New Roman"/>
          <w:sz w:val="24"/>
          <w:szCs w:val="24"/>
        </w:rPr>
        <w:t>”, yang berarti memperbolehkan atau mengijinkan.</w:t>
      </w:r>
      <w:r w:rsidRPr="00924E5B">
        <w:rPr>
          <w:rStyle w:val="FootnoteReference"/>
          <w:rFonts w:ascii="Times New Roman" w:hAnsi="Times New Roman" w:cs="Times New Roman"/>
          <w:sz w:val="24"/>
          <w:szCs w:val="24"/>
        </w:rPr>
        <w:footnoteReference w:id="59"/>
      </w:r>
      <w:r w:rsidRPr="00924E5B">
        <w:rPr>
          <w:rFonts w:ascii="Times New Roman" w:hAnsi="Times New Roman" w:cs="Times New Roman"/>
          <w:sz w:val="24"/>
          <w:szCs w:val="24"/>
        </w:rPr>
        <w:t xml:space="preserve"> Secara literar, kata lisensi berasal dari kata “</w:t>
      </w:r>
      <w:r w:rsidRPr="00924E5B">
        <w:rPr>
          <w:rFonts w:ascii="Times New Roman" w:hAnsi="Times New Roman" w:cs="Times New Roman"/>
          <w:i/>
          <w:sz w:val="24"/>
          <w:szCs w:val="24"/>
        </w:rPr>
        <w:t>licentia</w:t>
      </w:r>
      <w:r w:rsidRPr="00924E5B">
        <w:rPr>
          <w:rFonts w:ascii="Times New Roman" w:hAnsi="Times New Roman" w:cs="Times New Roman"/>
          <w:sz w:val="24"/>
          <w:szCs w:val="24"/>
        </w:rPr>
        <w:t>”, yang berarti ijin untuk menggunakan sesuatu. Secara esensial, lisensi merupakan pemberian hak untuk melakukan sesuatu.</w:t>
      </w:r>
      <w:r w:rsidRPr="00924E5B">
        <w:rPr>
          <w:rStyle w:val="FootnoteReference"/>
          <w:rFonts w:ascii="Times New Roman" w:hAnsi="Times New Roman" w:cs="Times New Roman"/>
          <w:sz w:val="24"/>
          <w:szCs w:val="24"/>
        </w:rPr>
        <w:footnoteReference w:id="60"/>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Pada dasarnya lisensi paten memiliki 2 (dua) jenis lisensi, yakni lisensi sukarela atau yang biasa disebut sebagai lisensi saja, dan lisensi wajib. Lisensi sukarela dan lisensi wajib memiliki modelnya masing-masing dalam penerapannya, yakni :</w:t>
      </w:r>
    </w:p>
    <w:p w:rsidR="00EF784A" w:rsidRPr="00924E5B" w:rsidRDefault="00EF784A" w:rsidP="00EF784A">
      <w:pPr>
        <w:pStyle w:val="ListParagraph"/>
        <w:numPr>
          <w:ilvl w:val="1"/>
          <w:numId w:val="32"/>
        </w:numPr>
        <w:spacing w:after="0" w:line="480" w:lineRule="auto"/>
        <w:jc w:val="both"/>
        <w:rPr>
          <w:rFonts w:ascii="Times New Roman" w:hAnsi="Times New Roman" w:cs="Times New Roman"/>
          <w:b/>
          <w:sz w:val="24"/>
          <w:szCs w:val="24"/>
        </w:rPr>
      </w:pPr>
      <w:r w:rsidRPr="00924E5B">
        <w:rPr>
          <w:rFonts w:ascii="Times New Roman" w:hAnsi="Times New Roman" w:cs="Times New Roman"/>
          <w:b/>
          <w:sz w:val="24"/>
          <w:szCs w:val="24"/>
        </w:rPr>
        <w:t xml:space="preserve">  Lisensi Sukarela</w:t>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Lisensi sukarela didasarkan atas perjanjian para pihak berdasarkan prinsip-prinsip umum dalam hukum kontrak</w:t>
      </w:r>
      <w:r w:rsidRPr="00924E5B">
        <w:rPr>
          <w:rStyle w:val="FootnoteReference"/>
          <w:rFonts w:ascii="Times New Roman" w:hAnsi="Times New Roman" w:cs="Times New Roman"/>
          <w:sz w:val="24"/>
          <w:szCs w:val="24"/>
        </w:rPr>
        <w:footnoteReference w:id="61"/>
      </w:r>
      <w:r w:rsidRPr="00924E5B">
        <w:rPr>
          <w:rFonts w:ascii="Times New Roman" w:hAnsi="Times New Roman" w:cs="Times New Roman"/>
          <w:sz w:val="24"/>
          <w:szCs w:val="24"/>
        </w:rPr>
        <w:t>, hal ini termasuk dalam sebuah perjanjian.</w:t>
      </w:r>
      <w:r w:rsidRPr="00924E5B">
        <w:rPr>
          <w:rStyle w:val="FootnoteReference"/>
          <w:rFonts w:ascii="Times New Roman" w:hAnsi="Times New Roman" w:cs="Times New Roman"/>
          <w:sz w:val="24"/>
          <w:szCs w:val="24"/>
        </w:rPr>
        <w:footnoteReference w:id="62"/>
      </w:r>
      <w:r w:rsidRPr="00924E5B">
        <w:rPr>
          <w:rFonts w:ascii="Times New Roman" w:hAnsi="Times New Roman" w:cs="Times New Roman"/>
          <w:sz w:val="24"/>
          <w:szCs w:val="24"/>
        </w:rPr>
        <w:t xml:space="preserve"> </w:t>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 xml:space="preserve">Pelaksanaan perjanjian tertulis tunduk pada peraturan perundang-undangan yang terdapat dalam Buku Ketiga Kitab Undang-Undang </w:t>
      </w:r>
      <w:r w:rsidRPr="00924E5B">
        <w:rPr>
          <w:rFonts w:ascii="Times New Roman" w:hAnsi="Times New Roman" w:cs="Times New Roman"/>
          <w:sz w:val="24"/>
          <w:szCs w:val="24"/>
        </w:rPr>
        <w:lastRenderedPageBreak/>
        <w:t xml:space="preserve">Hukum Perdata (KUHPerdata) atau </w:t>
      </w:r>
      <w:r w:rsidRPr="00924E5B">
        <w:rPr>
          <w:rFonts w:ascii="Times New Roman" w:hAnsi="Times New Roman" w:cs="Times New Roman"/>
          <w:i/>
          <w:sz w:val="24"/>
          <w:szCs w:val="24"/>
        </w:rPr>
        <w:t>Burgerlijk Wetboek</w:t>
      </w:r>
      <w:r w:rsidRPr="00924E5B">
        <w:rPr>
          <w:rFonts w:ascii="Times New Roman" w:hAnsi="Times New Roman" w:cs="Times New Roman"/>
          <w:sz w:val="24"/>
          <w:szCs w:val="24"/>
        </w:rPr>
        <w:t xml:space="preserve"> tentang Perikatan, yang termuat dalam Bab I  tentang Perikatan pada Umumnya dan Bab II tentang Perikatan yang lahir dari Kontrak atau Persetujuan, serta ketentuan-ketentuan lain baik yang tertulis seperti Yurisprudensi/Putusan Pengadilan yang berkekuatan hukum tetap atau Doktrin/pendapat para ahli hukum, maupun hukum tidak tertulis.</w:t>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Dalam konteks HKI, lisensi sukarela adalah suatu cara pemegang kekayaan intelektual untuk memilih atau memberikan hak berdasarkan  perjanjian keperdataan hak-hak ekonomi kekayaan intelektual kepada pihak lain sebagai  pemegang hak lisensi untuk mengeksploitasi.</w:t>
      </w:r>
      <w:r w:rsidRPr="00924E5B">
        <w:rPr>
          <w:rStyle w:val="FootnoteReference"/>
          <w:rFonts w:ascii="Times New Roman" w:hAnsi="Times New Roman" w:cs="Times New Roman"/>
          <w:sz w:val="24"/>
          <w:szCs w:val="24"/>
        </w:rPr>
        <w:footnoteReference w:id="63"/>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eastAsia="Times New Roman" w:hAnsi="Times New Roman" w:cs="Times New Roman"/>
          <w:sz w:val="24"/>
          <w:szCs w:val="24"/>
        </w:rPr>
        <w:t xml:space="preserve">Lisensi </w:t>
      </w:r>
      <w:r w:rsidRPr="00924E5B">
        <w:rPr>
          <w:rFonts w:ascii="Times New Roman" w:eastAsia="Times New Roman" w:hAnsi="Times New Roman" w:cs="Times New Roman"/>
          <w:spacing w:val="-1"/>
          <w:sz w:val="24"/>
          <w:szCs w:val="24"/>
        </w:rPr>
        <w:t>s</w:t>
      </w:r>
      <w:r w:rsidRPr="00924E5B">
        <w:rPr>
          <w:rFonts w:ascii="Times New Roman" w:eastAsia="Times New Roman" w:hAnsi="Times New Roman" w:cs="Times New Roman"/>
          <w:sz w:val="24"/>
          <w:szCs w:val="24"/>
        </w:rPr>
        <w:t>en</w:t>
      </w:r>
      <w:r w:rsidRPr="00924E5B">
        <w:rPr>
          <w:rFonts w:ascii="Times New Roman" w:eastAsia="Times New Roman" w:hAnsi="Times New Roman" w:cs="Times New Roman"/>
          <w:spacing w:val="-1"/>
          <w:sz w:val="24"/>
          <w:szCs w:val="24"/>
        </w:rPr>
        <w:t>d</w:t>
      </w:r>
      <w:r w:rsidRPr="00924E5B">
        <w:rPr>
          <w:rFonts w:ascii="Times New Roman" w:eastAsia="Times New Roman" w:hAnsi="Times New Roman" w:cs="Times New Roman"/>
          <w:sz w:val="24"/>
          <w:szCs w:val="24"/>
        </w:rPr>
        <w:t xml:space="preserve">iri </w:t>
      </w:r>
      <w:r w:rsidRPr="00924E5B">
        <w:rPr>
          <w:rFonts w:ascii="Times New Roman" w:eastAsia="Times New Roman" w:hAnsi="Times New Roman" w:cs="Times New Roman"/>
          <w:spacing w:val="-1"/>
          <w:sz w:val="24"/>
          <w:szCs w:val="24"/>
        </w:rPr>
        <w:t>d</w:t>
      </w:r>
      <w:r w:rsidRPr="00924E5B">
        <w:rPr>
          <w:rFonts w:ascii="Times New Roman" w:eastAsia="Times New Roman" w:hAnsi="Times New Roman" w:cs="Times New Roman"/>
          <w:sz w:val="24"/>
          <w:szCs w:val="24"/>
        </w:rPr>
        <w:t xml:space="preserve">alam </w:t>
      </w:r>
      <w:r w:rsidRPr="00924E5B">
        <w:rPr>
          <w:rFonts w:ascii="Times New Roman" w:eastAsia="Times New Roman" w:hAnsi="Times New Roman" w:cs="Times New Roman"/>
          <w:i/>
          <w:sz w:val="24"/>
          <w:szCs w:val="24"/>
        </w:rPr>
        <w:t>Black’s Law Dictionary</w:t>
      </w:r>
      <w:r w:rsidRPr="00924E5B">
        <w:rPr>
          <w:rFonts w:ascii="Times New Roman" w:eastAsia="Times New Roman" w:hAnsi="Times New Roman" w:cs="Times New Roman"/>
          <w:spacing w:val="-1"/>
          <w:sz w:val="24"/>
          <w:szCs w:val="24"/>
        </w:rPr>
        <w:t>d</w:t>
      </w:r>
      <w:r w:rsidRPr="00924E5B">
        <w:rPr>
          <w:rFonts w:ascii="Times New Roman" w:eastAsia="Times New Roman" w:hAnsi="Times New Roman" w:cs="Times New Roman"/>
          <w:sz w:val="24"/>
          <w:szCs w:val="24"/>
        </w:rPr>
        <w:t>i</w:t>
      </w:r>
      <w:r w:rsidRPr="00924E5B">
        <w:rPr>
          <w:rFonts w:ascii="Times New Roman" w:eastAsia="Times New Roman" w:hAnsi="Times New Roman" w:cs="Times New Roman"/>
          <w:spacing w:val="-1"/>
          <w:sz w:val="24"/>
          <w:szCs w:val="24"/>
        </w:rPr>
        <w:t>a</w:t>
      </w:r>
      <w:r w:rsidRPr="00924E5B">
        <w:rPr>
          <w:rFonts w:ascii="Times New Roman" w:eastAsia="Times New Roman" w:hAnsi="Times New Roman" w:cs="Times New Roman"/>
          <w:sz w:val="24"/>
          <w:szCs w:val="24"/>
        </w:rPr>
        <w:t>rti</w:t>
      </w:r>
      <w:r w:rsidRPr="00924E5B">
        <w:rPr>
          <w:rFonts w:ascii="Times New Roman" w:eastAsia="Times New Roman" w:hAnsi="Times New Roman" w:cs="Times New Roman"/>
          <w:spacing w:val="-1"/>
          <w:sz w:val="24"/>
          <w:szCs w:val="24"/>
        </w:rPr>
        <w:t>k</w:t>
      </w:r>
      <w:r w:rsidRPr="00924E5B">
        <w:rPr>
          <w:rFonts w:ascii="Times New Roman" w:eastAsia="Times New Roman" w:hAnsi="Times New Roman" w:cs="Times New Roman"/>
          <w:sz w:val="24"/>
          <w:szCs w:val="24"/>
        </w:rPr>
        <w:t>an seba</w:t>
      </w:r>
      <w:r w:rsidRPr="00924E5B">
        <w:rPr>
          <w:rFonts w:ascii="Times New Roman" w:eastAsia="Times New Roman" w:hAnsi="Times New Roman" w:cs="Times New Roman"/>
          <w:spacing w:val="-1"/>
          <w:sz w:val="24"/>
          <w:szCs w:val="24"/>
        </w:rPr>
        <w:t>g</w:t>
      </w:r>
      <w:r w:rsidRPr="00924E5B">
        <w:rPr>
          <w:rFonts w:ascii="Times New Roman" w:eastAsia="Times New Roman" w:hAnsi="Times New Roman" w:cs="Times New Roman"/>
          <w:sz w:val="24"/>
          <w:szCs w:val="24"/>
        </w:rPr>
        <w:t>ai:</w:t>
      </w:r>
    </w:p>
    <w:p w:rsidR="00EF784A" w:rsidRPr="00924E5B" w:rsidRDefault="00EF784A" w:rsidP="00EF784A">
      <w:pPr>
        <w:spacing w:after="0" w:line="240" w:lineRule="auto"/>
        <w:ind w:left="1440"/>
        <w:jc w:val="both"/>
        <w:rPr>
          <w:rFonts w:ascii="Times New Roman" w:eastAsia="Times New Roman" w:hAnsi="Times New Roman" w:cs="Times New Roman"/>
          <w:i/>
          <w:sz w:val="24"/>
          <w:szCs w:val="24"/>
        </w:rPr>
      </w:pPr>
      <w:r w:rsidRPr="00924E5B">
        <w:rPr>
          <w:rFonts w:ascii="Times New Roman" w:eastAsia="Times New Roman" w:hAnsi="Times New Roman" w:cs="Times New Roman"/>
          <w:i/>
          <w:sz w:val="24"/>
          <w:szCs w:val="24"/>
        </w:rPr>
        <w:t>“A personal privilege to do some particular act or series of acts...”.</w:t>
      </w:r>
    </w:p>
    <w:p w:rsidR="00EF784A" w:rsidRPr="00924E5B" w:rsidRDefault="00EF784A" w:rsidP="00EF784A">
      <w:pPr>
        <w:spacing w:after="0" w:line="240" w:lineRule="auto"/>
        <w:ind w:firstLine="720"/>
        <w:jc w:val="both"/>
        <w:rPr>
          <w:rFonts w:ascii="Times New Roman" w:eastAsia="Times New Roman" w:hAnsi="Times New Roman" w:cs="Times New Roman"/>
          <w:sz w:val="24"/>
          <w:szCs w:val="24"/>
        </w:rPr>
      </w:pPr>
      <w:r w:rsidRPr="00924E5B">
        <w:rPr>
          <w:rFonts w:ascii="Times New Roman" w:eastAsia="Times New Roman" w:hAnsi="Times New Roman" w:cs="Times New Roman"/>
          <w:sz w:val="24"/>
          <w:szCs w:val="24"/>
        </w:rPr>
        <w:t>Atau,</w:t>
      </w:r>
    </w:p>
    <w:p w:rsidR="00EF784A" w:rsidRPr="00924E5B" w:rsidRDefault="00EF784A" w:rsidP="00EF784A">
      <w:pPr>
        <w:spacing w:after="0" w:line="240" w:lineRule="auto"/>
        <w:ind w:left="1440"/>
        <w:jc w:val="both"/>
        <w:rPr>
          <w:rFonts w:ascii="Times New Roman" w:eastAsia="Times New Roman" w:hAnsi="Times New Roman" w:cs="Times New Roman"/>
          <w:i/>
          <w:sz w:val="24"/>
          <w:szCs w:val="24"/>
        </w:rPr>
      </w:pPr>
      <w:r w:rsidRPr="00924E5B">
        <w:rPr>
          <w:rFonts w:ascii="Times New Roman" w:eastAsia="Times New Roman" w:hAnsi="Times New Roman" w:cs="Times New Roman"/>
          <w:i/>
          <w:sz w:val="24"/>
          <w:szCs w:val="24"/>
        </w:rPr>
        <w:t>“The permission by competent authority to do an act which, without such permission would be ilegal a trespass, a tort, or otherwise would not allowable.”</w:t>
      </w:r>
    </w:p>
    <w:p w:rsidR="00EF784A" w:rsidRPr="00924E5B" w:rsidRDefault="00EF784A" w:rsidP="00EF784A">
      <w:pPr>
        <w:spacing w:line="240" w:lineRule="auto"/>
        <w:ind w:left="1800"/>
        <w:jc w:val="both"/>
        <w:rPr>
          <w:rFonts w:ascii="Times New Roman" w:hAnsi="Times New Roman" w:cs="Times New Roman"/>
          <w:sz w:val="24"/>
          <w:szCs w:val="24"/>
        </w:rPr>
      </w:pP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Jadi berarti lisensi adalah suatu bentuk hak untuk melakukan satu atau serangkaian tindakan atau perbuatan, yang diberikan oleh mereka yang berwenang dalam bentuk izin. Tanpa adanya izin tersebut, maka tindakan atau perbuatan tersebut merupakan perbuatan melawan hukum.</w:t>
      </w:r>
      <w:r w:rsidRPr="00924E5B">
        <w:rPr>
          <w:rStyle w:val="FootnoteReference"/>
          <w:rFonts w:ascii="Times New Roman" w:hAnsi="Times New Roman" w:cs="Times New Roman"/>
          <w:sz w:val="24"/>
          <w:szCs w:val="24"/>
        </w:rPr>
        <w:footnoteReference w:id="64"/>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 xml:space="preserve">Lisensi pada kekayaan intelektual merupakan suatu bentuk pengembangan usaha yang melibatkan pemberian izin atau hak untuk </w:t>
      </w:r>
      <w:r w:rsidRPr="00924E5B">
        <w:rPr>
          <w:rFonts w:ascii="Times New Roman" w:hAnsi="Times New Roman" w:cs="Times New Roman"/>
          <w:sz w:val="24"/>
          <w:szCs w:val="24"/>
        </w:rPr>
        <w:lastRenderedPageBreak/>
        <w:t>memanfaatkan, menggunakan ataupun melaksanakan kekayaan intelektual milik pemberi lisensi meliputi lisensi hak cipta, paten, merek, desain industri, rahasia dagang, desain tata letak sirkuit terpadu dan perlindungan varietas tanaman.</w:t>
      </w:r>
      <w:r w:rsidRPr="00924E5B">
        <w:rPr>
          <w:rStyle w:val="FootnoteReference"/>
          <w:rFonts w:ascii="Times New Roman" w:hAnsi="Times New Roman" w:cs="Times New Roman"/>
          <w:sz w:val="24"/>
          <w:szCs w:val="24"/>
        </w:rPr>
        <w:footnoteReference w:id="65"/>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Lisensi sukarela dalam Undang-Undang Republik Indonesia Nomor 13 Tahun 2016 tentang Paten disebut sebagai “Lisensi” saja, yang diatur dalam Pasal 76 sampai dengan Pasal 80.</w:t>
      </w:r>
    </w:p>
    <w:p w:rsidR="00EF784A" w:rsidRPr="00924E5B" w:rsidRDefault="00EF784A" w:rsidP="00EF784A">
      <w:pPr>
        <w:spacing w:after="0" w:line="480" w:lineRule="auto"/>
        <w:ind w:left="720" w:firstLine="720"/>
        <w:jc w:val="both"/>
        <w:rPr>
          <w:rFonts w:ascii="Times New Roman" w:eastAsia="Times New Roman" w:hAnsi="Times New Roman" w:cs="Times New Roman"/>
          <w:sz w:val="24"/>
          <w:szCs w:val="24"/>
          <w:lang w:eastAsia="id-ID"/>
        </w:rPr>
      </w:pPr>
      <w:r w:rsidRPr="00924E5B">
        <w:rPr>
          <w:rFonts w:ascii="Times New Roman" w:hAnsi="Times New Roman" w:cs="Times New Roman"/>
          <w:sz w:val="24"/>
          <w:szCs w:val="24"/>
        </w:rPr>
        <w:t xml:space="preserve">Definisi lisensi dapat dilihat pada Pasal 1 Angka 11 </w:t>
      </w:r>
      <w:r w:rsidRPr="00924E5B">
        <w:rPr>
          <w:rFonts w:ascii="Times New Roman" w:eastAsia="Times New Roman" w:hAnsi="Times New Roman" w:cs="Times New Roman"/>
          <w:sz w:val="24"/>
          <w:szCs w:val="24"/>
          <w:lang w:eastAsia="id-ID"/>
        </w:rPr>
        <w:t>Undang-Undang Republik Indonesia Nomor 13 Tahun 2016 tentang Paten, yang berbunyi :</w:t>
      </w:r>
    </w:p>
    <w:p w:rsidR="00EF784A" w:rsidRPr="00924E5B" w:rsidRDefault="00EF784A" w:rsidP="00EF784A">
      <w:pPr>
        <w:spacing w:after="0" w:line="240" w:lineRule="auto"/>
        <w:ind w:left="1440"/>
        <w:jc w:val="both"/>
        <w:rPr>
          <w:rFonts w:ascii="Times New Roman" w:eastAsia="Times New Roman" w:hAnsi="Times New Roman" w:cs="Times New Roman"/>
          <w:i/>
          <w:sz w:val="24"/>
          <w:szCs w:val="24"/>
          <w:lang w:eastAsia="id-ID"/>
        </w:rPr>
      </w:pPr>
      <w:r w:rsidRPr="00924E5B">
        <w:rPr>
          <w:rFonts w:ascii="Times New Roman" w:eastAsia="Times New Roman" w:hAnsi="Times New Roman" w:cs="Times New Roman"/>
          <w:i/>
          <w:sz w:val="24"/>
          <w:szCs w:val="24"/>
          <w:lang w:eastAsia="id-ID"/>
        </w:rPr>
        <w:t>“Lisensi adalah izin yang diberikan oleh Pemegang Paten, baik yang bersifat eksklusif maupun non-eksklusif, kepada penerima lisensi berdasarkan perjanjian tertulis untuk menggunakan Paten yang masih dilindungi dalam jangka waktu dan syarat tertentu.”</w:t>
      </w:r>
    </w:p>
    <w:p w:rsidR="00EF784A" w:rsidRPr="00924E5B" w:rsidRDefault="00EF784A" w:rsidP="00EF784A">
      <w:pPr>
        <w:spacing w:line="240" w:lineRule="auto"/>
        <w:ind w:left="1440"/>
        <w:jc w:val="both"/>
        <w:rPr>
          <w:rFonts w:ascii="Times New Roman" w:eastAsia="Times New Roman" w:hAnsi="Times New Roman" w:cs="Times New Roman"/>
          <w:i/>
          <w:sz w:val="24"/>
          <w:szCs w:val="24"/>
          <w:lang w:eastAsia="id-ID"/>
        </w:rPr>
      </w:pPr>
    </w:p>
    <w:p w:rsidR="00EF784A" w:rsidRPr="00924E5B" w:rsidRDefault="00EF784A" w:rsidP="00EF784A">
      <w:pPr>
        <w:spacing w:after="0" w:line="480" w:lineRule="auto"/>
        <w:ind w:left="720" w:firstLine="720"/>
        <w:jc w:val="both"/>
        <w:rPr>
          <w:rFonts w:ascii="Times New Roman" w:eastAsia="Times New Roman" w:hAnsi="Times New Roman" w:cs="Times New Roman"/>
          <w:sz w:val="24"/>
          <w:szCs w:val="24"/>
          <w:lang w:eastAsia="id-ID"/>
        </w:rPr>
      </w:pPr>
      <w:r w:rsidRPr="00924E5B">
        <w:rPr>
          <w:rFonts w:ascii="Times New Roman" w:hAnsi="Times New Roman" w:cs="Times New Roman"/>
          <w:sz w:val="24"/>
          <w:szCs w:val="24"/>
        </w:rPr>
        <w:t xml:space="preserve">Ketentuan mengenai Lisensi diatur pada Pasal 76 sampai dengan Pasal 80 </w:t>
      </w:r>
      <w:r w:rsidRPr="00924E5B">
        <w:rPr>
          <w:rFonts w:ascii="Times New Roman" w:eastAsia="Times New Roman" w:hAnsi="Times New Roman" w:cs="Times New Roman"/>
          <w:sz w:val="24"/>
          <w:szCs w:val="24"/>
          <w:lang w:eastAsia="id-ID"/>
        </w:rPr>
        <w:t>Undang-Undang Republik Indonesia Nomor 13 Tahun 2016 tentang Paten</w:t>
      </w:r>
      <w:r w:rsidRPr="00924E5B">
        <w:rPr>
          <w:rFonts w:ascii="Times New Roman" w:hAnsi="Times New Roman" w:cs="Times New Roman"/>
          <w:sz w:val="24"/>
          <w:szCs w:val="24"/>
        </w:rPr>
        <w:t xml:space="preserve">. Berdasarkan Pasal 76 </w:t>
      </w:r>
      <w:r w:rsidRPr="00924E5B">
        <w:rPr>
          <w:rFonts w:ascii="Times New Roman" w:eastAsia="Times New Roman" w:hAnsi="Times New Roman" w:cs="Times New Roman"/>
          <w:sz w:val="24"/>
          <w:szCs w:val="24"/>
          <w:lang w:eastAsia="id-ID"/>
        </w:rPr>
        <w:t>Undang-Undang Republik Indonesia Nomor 13 Tahun 2016 tentang Paten, disebutkan bahwa :</w:t>
      </w:r>
    </w:p>
    <w:p w:rsidR="00EF784A" w:rsidRPr="00924E5B" w:rsidRDefault="00EF784A" w:rsidP="00EF784A">
      <w:pPr>
        <w:pStyle w:val="ListParagraph"/>
        <w:numPr>
          <w:ilvl w:val="0"/>
          <w:numId w:val="66"/>
        </w:numPr>
        <w:spacing w:after="0" w:line="240" w:lineRule="auto"/>
        <w:jc w:val="both"/>
        <w:rPr>
          <w:rFonts w:ascii="Times New Roman" w:hAnsi="Times New Roman" w:cs="Times New Roman"/>
          <w:i/>
          <w:sz w:val="24"/>
          <w:szCs w:val="24"/>
        </w:rPr>
      </w:pPr>
      <w:r w:rsidRPr="00924E5B">
        <w:rPr>
          <w:rFonts w:ascii="Times New Roman" w:hAnsi="Times New Roman" w:cs="Times New Roman"/>
          <w:i/>
          <w:sz w:val="24"/>
          <w:szCs w:val="24"/>
        </w:rPr>
        <w:t>Pemegang Paten berhak memberikan Lisensi kepada pihak lain berdasarkan perjanjian Lisensi baik eksklusif maupun non-eksklusif untuk melaksanakan perbuatan sebagaimana dimaksud dalam Pasal 19.</w:t>
      </w:r>
    </w:p>
    <w:p w:rsidR="00EF784A" w:rsidRPr="00924E5B" w:rsidRDefault="00EF784A" w:rsidP="00EF784A">
      <w:pPr>
        <w:pStyle w:val="ListParagraph"/>
        <w:numPr>
          <w:ilvl w:val="0"/>
          <w:numId w:val="66"/>
        </w:numPr>
        <w:spacing w:after="0" w:line="240" w:lineRule="auto"/>
        <w:jc w:val="both"/>
        <w:rPr>
          <w:rFonts w:ascii="Times New Roman" w:hAnsi="Times New Roman" w:cs="Times New Roman"/>
          <w:i/>
          <w:sz w:val="24"/>
          <w:szCs w:val="24"/>
        </w:rPr>
      </w:pPr>
      <w:r w:rsidRPr="00924E5B">
        <w:rPr>
          <w:rFonts w:ascii="Times New Roman" w:hAnsi="Times New Roman" w:cs="Times New Roman"/>
          <w:i/>
          <w:sz w:val="24"/>
          <w:szCs w:val="24"/>
        </w:rPr>
        <w:t>Perjanjian Lisensi sebagaimana dimaksud pada ayat (1) dapat mencakup semua atau sebagian perbuatan sebagaimana dimaksud dalam Pasal 19.</w:t>
      </w:r>
    </w:p>
    <w:p w:rsidR="00EF784A" w:rsidRPr="0003267C" w:rsidRDefault="00EF784A" w:rsidP="00EF784A">
      <w:pPr>
        <w:pStyle w:val="ListParagraph"/>
        <w:numPr>
          <w:ilvl w:val="0"/>
          <w:numId w:val="66"/>
        </w:numPr>
        <w:spacing w:after="0" w:line="240" w:lineRule="auto"/>
        <w:jc w:val="both"/>
        <w:rPr>
          <w:rFonts w:ascii="Times New Roman" w:hAnsi="Times New Roman" w:cs="Times New Roman"/>
          <w:i/>
          <w:sz w:val="24"/>
          <w:szCs w:val="24"/>
        </w:rPr>
      </w:pPr>
      <w:r w:rsidRPr="00924E5B">
        <w:rPr>
          <w:rFonts w:ascii="Times New Roman" w:hAnsi="Times New Roman" w:cs="Times New Roman"/>
          <w:i/>
          <w:sz w:val="24"/>
          <w:szCs w:val="24"/>
        </w:rPr>
        <w:t>Perjanjian Lisensi sebagaimana dimaksud pada ayat (2) berlaku selama jangka waktu Lisensi diberikan dan berlaku di dalam wilayah Negara Kesatuan Republik Indonesia.</w:t>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lastRenderedPageBreak/>
        <w:t xml:space="preserve">Lisensi berbeda dengan pengalihan Paten yang kepemilikan haknya juga beralih. Lisensi melalui suatu perjanjian pada dasarnya hanya bersifat pemberian hak untuk menikmati manfaat ekonomi dari Paten dalam jangka waktu dan syarat tertentu. </w:t>
      </w:r>
    </w:p>
    <w:p w:rsidR="00EF784A" w:rsidRPr="00924E5B" w:rsidRDefault="00EF784A" w:rsidP="00EF784A">
      <w:pPr>
        <w:spacing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Berdasarkan uraian yang telah disebutkan diatas, jenis lisensi ini dapat bersifat eksklusif dan bersifat non-eksklusif. Model penerapan lisensi yang bersifat eksklusif merupakan lisensi yang hanya diberikan kepada 1 (satu) penerima lisensi saja, dan/ atau dalam wilayah tertentu di Negara Kesatuan Republik Indonesia. Sedangkan model penerapan lisensi yang bersifat non-eksklusif merupakan perjanjian yang dapat diberikan kepada 2 (dua) atau lebih penerima lisensi dan/ atau dalam beberapa wilayah di Negara Kesatuan Republik Indonesia.</w:t>
      </w:r>
    </w:p>
    <w:p w:rsidR="00EF784A" w:rsidRPr="00924E5B" w:rsidRDefault="00EF784A" w:rsidP="00EF784A">
      <w:pPr>
        <w:pStyle w:val="ListParagraph"/>
        <w:numPr>
          <w:ilvl w:val="1"/>
          <w:numId w:val="32"/>
        </w:numPr>
        <w:spacing w:after="0" w:line="480" w:lineRule="auto"/>
        <w:jc w:val="both"/>
        <w:rPr>
          <w:rFonts w:ascii="Times New Roman" w:hAnsi="Times New Roman" w:cs="Times New Roman"/>
          <w:b/>
          <w:sz w:val="24"/>
          <w:szCs w:val="24"/>
        </w:rPr>
      </w:pPr>
      <w:r w:rsidRPr="00924E5B">
        <w:rPr>
          <w:rFonts w:ascii="Times New Roman" w:hAnsi="Times New Roman" w:cs="Times New Roman"/>
          <w:b/>
          <w:sz w:val="24"/>
          <w:szCs w:val="24"/>
        </w:rPr>
        <w:t xml:space="preserve">  Lisensi Wajib</w:t>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eastAsia="Times New Roman" w:hAnsi="Times New Roman" w:cs="Times New Roman"/>
          <w:i/>
          <w:sz w:val="24"/>
          <w:szCs w:val="24"/>
        </w:rPr>
        <w:t>Non Voluntary L</w:t>
      </w:r>
      <w:r w:rsidRPr="00924E5B">
        <w:rPr>
          <w:rFonts w:ascii="Times New Roman" w:eastAsia="Times New Roman" w:hAnsi="Times New Roman" w:cs="Times New Roman"/>
          <w:i/>
          <w:spacing w:val="-1"/>
          <w:sz w:val="24"/>
          <w:szCs w:val="24"/>
        </w:rPr>
        <w:t>ice</w:t>
      </w:r>
      <w:r w:rsidRPr="00924E5B">
        <w:rPr>
          <w:rFonts w:ascii="Times New Roman" w:eastAsia="Times New Roman" w:hAnsi="Times New Roman" w:cs="Times New Roman"/>
          <w:i/>
          <w:sz w:val="24"/>
          <w:szCs w:val="24"/>
        </w:rPr>
        <w:t>n</w:t>
      </w:r>
      <w:r w:rsidRPr="00924E5B">
        <w:rPr>
          <w:rFonts w:ascii="Times New Roman" w:eastAsia="Times New Roman" w:hAnsi="Times New Roman" w:cs="Times New Roman"/>
          <w:i/>
          <w:spacing w:val="1"/>
          <w:sz w:val="24"/>
          <w:szCs w:val="24"/>
        </w:rPr>
        <w:t>c</w:t>
      </w:r>
      <w:r w:rsidRPr="00924E5B">
        <w:rPr>
          <w:rFonts w:ascii="Times New Roman" w:eastAsia="Times New Roman" w:hAnsi="Times New Roman" w:cs="Times New Roman"/>
          <w:i/>
          <w:spacing w:val="-1"/>
          <w:sz w:val="24"/>
          <w:szCs w:val="24"/>
        </w:rPr>
        <w:t>e</w:t>
      </w:r>
      <w:r w:rsidRPr="00924E5B">
        <w:rPr>
          <w:rFonts w:ascii="Times New Roman" w:eastAsia="Times New Roman" w:hAnsi="Times New Roman" w:cs="Times New Roman"/>
          <w:i/>
          <w:sz w:val="24"/>
          <w:szCs w:val="24"/>
        </w:rPr>
        <w:t xml:space="preserve">s </w:t>
      </w:r>
      <w:r w:rsidRPr="00924E5B">
        <w:rPr>
          <w:rFonts w:ascii="Times New Roman" w:eastAsia="Times New Roman" w:hAnsi="Times New Roman" w:cs="Times New Roman"/>
          <w:sz w:val="24"/>
          <w:szCs w:val="24"/>
        </w:rPr>
        <w:t>s</w:t>
      </w:r>
      <w:r w:rsidRPr="00924E5B">
        <w:rPr>
          <w:rFonts w:ascii="Times New Roman" w:eastAsia="Times New Roman" w:hAnsi="Times New Roman" w:cs="Times New Roman"/>
          <w:spacing w:val="-1"/>
          <w:sz w:val="24"/>
          <w:szCs w:val="24"/>
        </w:rPr>
        <w:t>e</w:t>
      </w:r>
      <w:r w:rsidRPr="00924E5B">
        <w:rPr>
          <w:rFonts w:ascii="Times New Roman" w:eastAsia="Times New Roman" w:hAnsi="Times New Roman" w:cs="Times New Roman"/>
          <w:sz w:val="24"/>
          <w:szCs w:val="24"/>
        </w:rPr>
        <w:t>ri</w:t>
      </w:r>
      <w:r w:rsidRPr="00924E5B">
        <w:rPr>
          <w:rFonts w:ascii="Times New Roman" w:eastAsia="Times New Roman" w:hAnsi="Times New Roman" w:cs="Times New Roman"/>
          <w:spacing w:val="2"/>
          <w:sz w:val="24"/>
          <w:szCs w:val="24"/>
        </w:rPr>
        <w:t>n</w:t>
      </w:r>
      <w:r w:rsidRPr="00924E5B">
        <w:rPr>
          <w:rFonts w:ascii="Times New Roman" w:eastAsia="Times New Roman" w:hAnsi="Times New Roman" w:cs="Times New Roman"/>
          <w:spacing w:val="-2"/>
          <w:sz w:val="24"/>
          <w:szCs w:val="24"/>
        </w:rPr>
        <w:t>g</w:t>
      </w:r>
      <w:r w:rsidRPr="00924E5B">
        <w:rPr>
          <w:rFonts w:ascii="Times New Roman" w:eastAsia="Times New Roman" w:hAnsi="Times New Roman" w:cs="Times New Roman"/>
          <w:sz w:val="24"/>
          <w:szCs w:val="24"/>
        </w:rPr>
        <w:t>k</w:t>
      </w:r>
      <w:r w:rsidRPr="00924E5B">
        <w:rPr>
          <w:rFonts w:ascii="Times New Roman" w:eastAsia="Times New Roman" w:hAnsi="Times New Roman" w:cs="Times New Roman"/>
          <w:spacing w:val="-1"/>
          <w:sz w:val="24"/>
          <w:szCs w:val="24"/>
        </w:rPr>
        <w:t>a</w:t>
      </w:r>
      <w:r w:rsidRPr="00924E5B">
        <w:rPr>
          <w:rFonts w:ascii="Times New Roman" w:eastAsia="Times New Roman" w:hAnsi="Times New Roman" w:cs="Times New Roman"/>
          <w:sz w:val="24"/>
          <w:szCs w:val="24"/>
        </w:rPr>
        <w:t xml:space="preserve">li disebut </w:t>
      </w:r>
      <w:r w:rsidRPr="00924E5B">
        <w:rPr>
          <w:rFonts w:ascii="Times New Roman" w:eastAsia="Times New Roman" w:hAnsi="Times New Roman" w:cs="Times New Roman"/>
          <w:i/>
          <w:sz w:val="24"/>
          <w:szCs w:val="24"/>
        </w:rPr>
        <w:t>Compulsory L</w:t>
      </w:r>
      <w:r w:rsidRPr="00924E5B">
        <w:rPr>
          <w:rFonts w:ascii="Times New Roman" w:eastAsia="Times New Roman" w:hAnsi="Times New Roman" w:cs="Times New Roman"/>
          <w:i/>
          <w:spacing w:val="1"/>
          <w:sz w:val="24"/>
          <w:szCs w:val="24"/>
        </w:rPr>
        <w:t>i</w:t>
      </w:r>
      <w:r w:rsidRPr="00924E5B">
        <w:rPr>
          <w:rFonts w:ascii="Times New Roman" w:eastAsia="Times New Roman" w:hAnsi="Times New Roman" w:cs="Times New Roman"/>
          <w:i/>
          <w:spacing w:val="-1"/>
          <w:sz w:val="24"/>
          <w:szCs w:val="24"/>
        </w:rPr>
        <w:t>ce</w:t>
      </w:r>
      <w:r w:rsidRPr="00924E5B">
        <w:rPr>
          <w:rFonts w:ascii="Times New Roman" w:eastAsia="Times New Roman" w:hAnsi="Times New Roman" w:cs="Times New Roman"/>
          <w:i/>
          <w:sz w:val="24"/>
          <w:szCs w:val="24"/>
        </w:rPr>
        <w:t>nse</w:t>
      </w:r>
      <w:r w:rsidRPr="00924E5B">
        <w:rPr>
          <w:rFonts w:ascii="Times New Roman" w:eastAsia="Times New Roman" w:hAnsi="Times New Roman" w:cs="Times New Roman"/>
          <w:i/>
          <w:spacing w:val="1"/>
          <w:sz w:val="24"/>
          <w:szCs w:val="24"/>
        </w:rPr>
        <w:t>s</w:t>
      </w:r>
      <w:r w:rsidRPr="00924E5B">
        <w:rPr>
          <w:rFonts w:ascii="Times New Roman" w:eastAsia="Times New Roman" w:hAnsi="Times New Roman" w:cs="Times New Roman"/>
          <w:sz w:val="24"/>
          <w:szCs w:val="24"/>
        </w:rPr>
        <w:t xml:space="preserve">, </w:t>
      </w:r>
      <w:r w:rsidRPr="00924E5B">
        <w:rPr>
          <w:rFonts w:ascii="Times New Roman" w:eastAsia="Times New Roman" w:hAnsi="Times New Roman" w:cs="Times New Roman"/>
          <w:spacing w:val="-1"/>
          <w:sz w:val="24"/>
          <w:szCs w:val="24"/>
        </w:rPr>
        <w:t>a</w:t>
      </w:r>
      <w:r w:rsidRPr="00924E5B">
        <w:rPr>
          <w:rFonts w:ascii="Times New Roman" w:eastAsia="Times New Roman" w:hAnsi="Times New Roman" w:cs="Times New Roman"/>
          <w:sz w:val="24"/>
          <w:szCs w:val="24"/>
        </w:rPr>
        <w:t xml:space="preserve">da pula </w:t>
      </w:r>
      <w:r w:rsidRPr="00924E5B">
        <w:rPr>
          <w:rFonts w:ascii="Times New Roman" w:eastAsia="Times New Roman" w:hAnsi="Times New Roman" w:cs="Times New Roman"/>
          <w:spacing w:val="-5"/>
          <w:sz w:val="24"/>
          <w:szCs w:val="24"/>
        </w:rPr>
        <w:t>y</w:t>
      </w:r>
      <w:r w:rsidRPr="00924E5B">
        <w:rPr>
          <w:rFonts w:ascii="Times New Roman" w:eastAsia="Times New Roman" w:hAnsi="Times New Roman" w:cs="Times New Roman"/>
          <w:spacing w:val="-1"/>
          <w:sz w:val="24"/>
          <w:szCs w:val="24"/>
        </w:rPr>
        <w:t>a</w:t>
      </w:r>
      <w:r w:rsidRPr="00924E5B">
        <w:rPr>
          <w:rFonts w:ascii="Times New Roman" w:eastAsia="Times New Roman" w:hAnsi="Times New Roman" w:cs="Times New Roman"/>
          <w:spacing w:val="2"/>
          <w:sz w:val="24"/>
          <w:szCs w:val="24"/>
        </w:rPr>
        <w:t>n</w:t>
      </w:r>
      <w:r w:rsidRPr="00924E5B">
        <w:rPr>
          <w:rFonts w:ascii="Times New Roman" w:eastAsia="Times New Roman" w:hAnsi="Times New Roman" w:cs="Times New Roman"/>
          <w:sz w:val="24"/>
          <w:szCs w:val="24"/>
        </w:rPr>
        <w:t>g  me</w:t>
      </w:r>
      <w:r w:rsidRPr="00924E5B">
        <w:rPr>
          <w:rFonts w:ascii="Times New Roman" w:eastAsia="Times New Roman" w:hAnsi="Times New Roman" w:cs="Times New Roman"/>
          <w:spacing w:val="4"/>
          <w:sz w:val="24"/>
          <w:szCs w:val="24"/>
        </w:rPr>
        <w:t>n</w:t>
      </w:r>
      <w:r w:rsidRPr="00924E5B">
        <w:rPr>
          <w:rFonts w:ascii="Times New Roman" w:eastAsia="Times New Roman" w:hAnsi="Times New Roman" w:cs="Times New Roman"/>
          <w:spacing w:val="-5"/>
          <w:sz w:val="24"/>
          <w:szCs w:val="24"/>
        </w:rPr>
        <w:t>y</w:t>
      </w:r>
      <w:r w:rsidRPr="00924E5B">
        <w:rPr>
          <w:rFonts w:ascii="Times New Roman" w:eastAsia="Times New Roman" w:hAnsi="Times New Roman" w:cs="Times New Roman"/>
          <w:spacing w:val="-1"/>
          <w:sz w:val="24"/>
          <w:szCs w:val="24"/>
        </w:rPr>
        <w:t>e</w:t>
      </w:r>
      <w:r w:rsidRPr="00924E5B">
        <w:rPr>
          <w:rFonts w:ascii="Times New Roman" w:eastAsia="Times New Roman" w:hAnsi="Times New Roman" w:cs="Times New Roman"/>
          <w:sz w:val="24"/>
          <w:szCs w:val="24"/>
        </w:rPr>
        <w:t>b</w:t>
      </w:r>
      <w:r w:rsidRPr="00924E5B">
        <w:rPr>
          <w:rFonts w:ascii="Times New Roman" w:eastAsia="Times New Roman" w:hAnsi="Times New Roman" w:cs="Times New Roman"/>
          <w:spacing w:val="2"/>
          <w:sz w:val="24"/>
          <w:szCs w:val="24"/>
        </w:rPr>
        <w:t>u</w:t>
      </w:r>
      <w:r w:rsidRPr="00924E5B">
        <w:rPr>
          <w:rFonts w:ascii="Times New Roman" w:eastAsia="Times New Roman" w:hAnsi="Times New Roman" w:cs="Times New Roman"/>
          <w:sz w:val="24"/>
          <w:szCs w:val="24"/>
        </w:rPr>
        <w:t xml:space="preserve">t </w:t>
      </w:r>
      <w:r w:rsidRPr="00924E5B">
        <w:rPr>
          <w:rFonts w:ascii="Times New Roman" w:eastAsia="Times New Roman" w:hAnsi="Times New Roman" w:cs="Times New Roman"/>
          <w:i/>
          <w:spacing w:val="-1"/>
          <w:sz w:val="24"/>
          <w:szCs w:val="24"/>
        </w:rPr>
        <w:t>I</w:t>
      </w:r>
      <w:r w:rsidRPr="00924E5B">
        <w:rPr>
          <w:rFonts w:ascii="Times New Roman" w:eastAsia="Times New Roman" w:hAnsi="Times New Roman" w:cs="Times New Roman"/>
          <w:i/>
          <w:sz w:val="24"/>
          <w:szCs w:val="24"/>
        </w:rPr>
        <w:t>n</w:t>
      </w:r>
      <w:r w:rsidRPr="00924E5B">
        <w:rPr>
          <w:rFonts w:ascii="Times New Roman" w:eastAsia="Times New Roman" w:hAnsi="Times New Roman" w:cs="Times New Roman"/>
          <w:i/>
          <w:spacing w:val="-1"/>
          <w:sz w:val="24"/>
          <w:szCs w:val="24"/>
        </w:rPr>
        <w:t>-v</w:t>
      </w:r>
      <w:r w:rsidRPr="00924E5B">
        <w:rPr>
          <w:rFonts w:ascii="Times New Roman" w:eastAsia="Times New Roman" w:hAnsi="Times New Roman" w:cs="Times New Roman"/>
          <w:i/>
          <w:sz w:val="24"/>
          <w:szCs w:val="24"/>
        </w:rPr>
        <w:t>olun</w:t>
      </w:r>
      <w:r w:rsidRPr="00924E5B">
        <w:rPr>
          <w:rFonts w:ascii="Times New Roman" w:eastAsia="Times New Roman" w:hAnsi="Times New Roman" w:cs="Times New Roman"/>
          <w:i/>
          <w:spacing w:val="1"/>
          <w:sz w:val="24"/>
          <w:szCs w:val="24"/>
        </w:rPr>
        <w:t>t</w:t>
      </w:r>
      <w:r w:rsidRPr="00924E5B">
        <w:rPr>
          <w:rFonts w:ascii="Times New Roman" w:eastAsia="Times New Roman" w:hAnsi="Times New Roman" w:cs="Times New Roman"/>
          <w:i/>
          <w:sz w:val="24"/>
          <w:szCs w:val="24"/>
        </w:rPr>
        <w:t>ary L</w:t>
      </w:r>
      <w:r w:rsidRPr="00924E5B">
        <w:rPr>
          <w:rFonts w:ascii="Times New Roman" w:eastAsia="Times New Roman" w:hAnsi="Times New Roman" w:cs="Times New Roman"/>
          <w:i/>
          <w:spacing w:val="1"/>
          <w:sz w:val="24"/>
          <w:szCs w:val="24"/>
        </w:rPr>
        <w:t>i</w:t>
      </w:r>
      <w:r w:rsidRPr="00924E5B">
        <w:rPr>
          <w:rFonts w:ascii="Times New Roman" w:eastAsia="Times New Roman" w:hAnsi="Times New Roman" w:cs="Times New Roman"/>
          <w:i/>
          <w:spacing w:val="-1"/>
          <w:sz w:val="24"/>
          <w:szCs w:val="24"/>
        </w:rPr>
        <w:t>ce</w:t>
      </w:r>
      <w:r w:rsidRPr="00924E5B">
        <w:rPr>
          <w:rFonts w:ascii="Times New Roman" w:eastAsia="Times New Roman" w:hAnsi="Times New Roman" w:cs="Times New Roman"/>
          <w:i/>
          <w:sz w:val="24"/>
          <w:szCs w:val="24"/>
        </w:rPr>
        <w:t>n</w:t>
      </w:r>
      <w:r w:rsidRPr="00924E5B">
        <w:rPr>
          <w:rFonts w:ascii="Times New Roman" w:eastAsia="Times New Roman" w:hAnsi="Times New Roman" w:cs="Times New Roman"/>
          <w:i/>
          <w:spacing w:val="-1"/>
          <w:sz w:val="24"/>
          <w:szCs w:val="24"/>
        </w:rPr>
        <w:t>ce</w:t>
      </w:r>
      <w:r w:rsidRPr="00924E5B">
        <w:rPr>
          <w:rFonts w:ascii="Times New Roman" w:eastAsia="Times New Roman" w:hAnsi="Times New Roman" w:cs="Times New Roman"/>
          <w:i/>
          <w:spacing w:val="2"/>
          <w:sz w:val="24"/>
          <w:szCs w:val="24"/>
        </w:rPr>
        <w:t>s</w:t>
      </w:r>
      <w:r w:rsidRPr="00924E5B">
        <w:rPr>
          <w:rFonts w:ascii="Times New Roman" w:eastAsia="Times New Roman" w:hAnsi="Times New Roman" w:cs="Times New Roman"/>
          <w:sz w:val="24"/>
          <w:szCs w:val="24"/>
        </w:rPr>
        <w:t>. D</w:t>
      </w:r>
      <w:r w:rsidRPr="00924E5B">
        <w:rPr>
          <w:rFonts w:ascii="Times New Roman" w:eastAsia="Times New Roman" w:hAnsi="Times New Roman" w:cs="Times New Roman"/>
          <w:spacing w:val="-1"/>
          <w:sz w:val="24"/>
          <w:szCs w:val="24"/>
        </w:rPr>
        <w:t>a</w:t>
      </w:r>
      <w:r w:rsidRPr="00924E5B">
        <w:rPr>
          <w:rFonts w:ascii="Times New Roman" w:eastAsia="Times New Roman" w:hAnsi="Times New Roman" w:cs="Times New Roman"/>
          <w:sz w:val="24"/>
          <w:szCs w:val="24"/>
        </w:rPr>
        <w:t>lam b</w:t>
      </w:r>
      <w:r w:rsidRPr="00924E5B">
        <w:rPr>
          <w:rFonts w:ascii="Times New Roman" w:eastAsia="Times New Roman" w:hAnsi="Times New Roman" w:cs="Times New Roman"/>
          <w:spacing w:val="-1"/>
          <w:sz w:val="24"/>
          <w:szCs w:val="24"/>
        </w:rPr>
        <w:t>a</w:t>
      </w:r>
      <w:r w:rsidRPr="00924E5B">
        <w:rPr>
          <w:rFonts w:ascii="Times New Roman" w:eastAsia="Times New Roman" w:hAnsi="Times New Roman" w:cs="Times New Roman"/>
          <w:spacing w:val="2"/>
          <w:sz w:val="24"/>
          <w:szCs w:val="24"/>
        </w:rPr>
        <w:t>h</w:t>
      </w:r>
      <w:r w:rsidRPr="00924E5B">
        <w:rPr>
          <w:rFonts w:ascii="Times New Roman" w:eastAsia="Times New Roman" w:hAnsi="Times New Roman" w:cs="Times New Roman"/>
          <w:spacing w:val="-1"/>
          <w:sz w:val="24"/>
          <w:szCs w:val="24"/>
        </w:rPr>
        <w:t>a</w:t>
      </w:r>
      <w:r w:rsidRPr="00924E5B">
        <w:rPr>
          <w:rFonts w:ascii="Times New Roman" w:eastAsia="Times New Roman" w:hAnsi="Times New Roman" w:cs="Times New Roman"/>
          <w:sz w:val="24"/>
          <w:szCs w:val="24"/>
        </w:rPr>
        <w:t xml:space="preserve">sa </w:t>
      </w:r>
      <w:r w:rsidRPr="00924E5B">
        <w:rPr>
          <w:rFonts w:ascii="Times New Roman" w:eastAsia="Times New Roman" w:hAnsi="Times New Roman" w:cs="Times New Roman"/>
          <w:spacing w:val="-3"/>
          <w:sz w:val="24"/>
          <w:szCs w:val="24"/>
        </w:rPr>
        <w:t>I</w:t>
      </w:r>
      <w:r w:rsidRPr="00924E5B">
        <w:rPr>
          <w:rFonts w:ascii="Times New Roman" w:eastAsia="Times New Roman" w:hAnsi="Times New Roman" w:cs="Times New Roman"/>
          <w:sz w:val="24"/>
          <w:szCs w:val="24"/>
        </w:rPr>
        <w:t>ndon</w:t>
      </w:r>
      <w:r w:rsidRPr="00924E5B">
        <w:rPr>
          <w:rFonts w:ascii="Times New Roman" w:eastAsia="Times New Roman" w:hAnsi="Times New Roman" w:cs="Times New Roman"/>
          <w:spacing w:val="-1"/>
          <w:sz w:val="24"/>
          <w:szCs w:val="24"/>
        </w:rPr>
        <w:t>e</w:t>
      </w:r>
      <w:r w:rsidRPr="00924E5B">
        <w:rPr>
          <w:rFonts w:ascii="Times New Roman" w:eastAsia="Times New Roman" w:hAnsi="Times New Roman" w:cs="Times New Roman"/>
          <w:sz w:val="24"/>
          <w:szCs w:val="24"/>
        </w:rPr>
        <w:t>sia, p</w:t>
      </w:r>
      <w:r w:rsidRPr="00924E5B">
        <w:rPr>
          <w:rFonts w:ascii="Times New Roman" w:eastAsia="Times New Roman" w:hAnsi="Times New Roman" w:cs="Times New Roman"/>
          <w:spacing w:val="-1"/>
          <w:sz w:val="24"/>
          <w:szCs w:val="24"/>
        </w:rPr>
        <w:t>a</w:t>
      </w:r>
      <w:r w:rsidRPr="00924E5B">
        <w:rPr>
          <w:rFonts w:ascii="Times New Roman" w:eastAsia="Times New Roman" w:hAnsi="Times New Roman" w:cs="Times New Roman"/>
          <w:sz w:val="24"/>
          <w:szCs w:val="24"/>
        </w:rPr>
        <w:t>d</w:t>
      </w:r>
      <w:r w:rsidRPr="00924E5B">
        <w:rPr>
          <w:rFonts w:ascii="Times New Roman" w:eastAsia="Times New Roman" w:hAnsi="Times New Roman" w:cs="Times New Roman"/>
          <w:spacing w:val="-1"/>
          <w:sz w:val="24"/>
          <w:szCs w:val="24"/>
        </w:rPr>
        <w:t>a</w:t>
      </w:r>
      <w:r w:rsidRPr="00924E5B">
        <w:rPr>
          <w:rFonts w:ascii="Times New Roman" w:eastAsia="Times New Roman" w:hAnsi="Times New Roman" w:cs="Times New Roman"/>
          <w:sz w:val="24"/>
          <w:szCs w:val="24"/>
        </w:rPr>
        <w:t>n</w:t>
      </w:r>
      <w:r w:rsidRPr="00924E5B">
        <w:rPr>
          <w:rFonts w:ascii="Times New Roman" w:eastAsia="Times New Roman" w:hAnsi="Times New Roman" w:cs="Times New Roman"/>
          <w:spacing w:val="-1"/>
          <w:sz w:val="24"/>
          <w:szCs w:val="24"/>
        </w:rPr>
        <w:t>a</w:t>
      </w:r>
      <w:r w:rsidRPr="00924E5B">
        <w:rPr>
          <w:rFonts w:ascii="Times New Roman" w:eastAsia="Times New Roman" w:hAnsi="Times New Roman" w:cs="Times New Roman"/>
          <w:sz w:val="24"/>
          <w:szCs w:val="24"/>
        </w:rPr>
        <w:t>n k</w:t>
      </w:r>
      <w:r w:rsidRPr="00924E5B">
        <w:rPr>
          <w:rFonts w:ascii="Times New Roman" w:eastAsia="Times New Roman" w:hAnsi="Times New Roman" w:cs="Times New Roman"/>
          <w:spacing w:val="-1"/>
          <w:sz w:val="24"/>
          <w:szCs w:val="24"/>
        </w:rPr>
        <w:t>a</w:t>
      </w:r>
      <w:r w:rsidRPr="00924E5B">
        <w:rPr>
          <w:rFonts w:ascii="Times New Roman" w:eastAsia="Times New Roman" w:hAnsi="Times New Roman" w:cs="Times New Roman"/>
          <w:sz w:val="24"/>
          <w:szCs w:val="24"/>
        </w:rPr>
        <w:t xml:space="preserve">ta </w:t>
      </w:r>
      <w:r w:rsidRPr="00924E5B">
        <w:rPr>
          <w:rFonts w:ascii="Times New Roman" w:eastAsia="Times New Roman" w:hAnsi="Times New Roman" w:cs="Times New Roman"/>
          <w:spacing w:val="-5"/>
          <w:sz w:val="24"/>
          <w:szCs w:val="24"/>
        </w:rPr>
        <w:t>y</w:t>
      </w:r>
      <w:r w:rsidRPr="00924E5B">
        <w:rPr>
          <w:rFonts w:ascii="Times New Roman" w:eastAsia="Times New Roman" w:hAnsi="Times New Roman" w:cs="Times New Roman"/>
          <w:spacing w:val="-1"/>
          <w:sz w:val="24"/>
          <w:szCs w:val="24"/>
        </w:rPr>
        <w:t>a</w:t>
      </w:r>
      <w:r w:rsidRPr="00924E5B">
        <w:rPr>
          <w:rFonts w:ascii="Times New Roman" w:eastAsia="Times New Roman" w:hAnsi="Times New Roman" w:cs="Times New Roman"/>
          <w:spacing w:val="2"/>
          <w:sz w:val="24"/>
          <w:szCs w:val="24"/>
        </w:rPr>
        <w:t>n</w:t>
      </w:r>
      <w:r w:rsidRPr="00924E5B">
        <w:rPr>
          <w:rFonts w:ascii="Times New Roman" w:eastAsia="Times New Roman" w:hAnsi="Times New Roman" w:cs="Times New Roman"/>
          <w:sz w:val="24"/>
          <w:szCs w:val="24"/>
        </w:rPr>
        <w:t>g dib</w:t>
      </w:r>
      <w:r w:rsidRPr="00924E5B">
        <w:rPr>
          <w:rFonts w:ascii="Times New Roman" w:eastAsia="Times New Roman" w:hAnsi="Times New Roman" w:cs="Times New Roman"/>
          <w:spacing w:val="2"/>
          <w:sz w:val="24"/>
          <w:szCs w:val="24"/>
        </w:rPr>
        <w:t>e</w:t>
      </w:r>
      <w:r w:rsidRPr="00924E5B">
        <w:rPr>
          <w:rFonts w:ascii="Times New Roman" w:eastAsia="Times New Roman" w:hAnsi="Times New Roman" w:cs="Times New Roman"/>
          <w:spacing w:val="1"/>
          <w:sz w:val="24"/>
          <w:szCs w:val="24"/>
        </w:rPr>
        <w:t>r</w:t>
      </w:r>
      <w:r w:rsidRPr="00924E5B">
        <w:rPr>
          <w:rFonts w:ascii="Times New Roman" w:eastAsia="Times New Roman" w:hAnsi="Times New Roman" w:cs="Times New Roman"/>
          <w:sz w:val="24"/>
          <w:szCs w:val="24"/>
        </w:rPr>
        <w:t xml:space="preserve">ikan </w:t>
      </w:r>
      <w:r w:rsidRPr="00924E5B">
        <w:rPr>
          <w:rFonts w:ascii="Times New Roman" w:eastAsia="Times New Roman" w:hAnsi="Times New Roman" w:cs="Times New Roman"/>
          <w:spacing w:val="-1"/>
          <w:sz w:val="24"/>
          <w:szCs w:val="24"/>
        </w:rPr>
        <w:t>a</w:t>
      </w:r>
      <w:r w:rsidRPr="00924E5B">
        <w:rPr>
          <w:rFonts w:ascii="Times New Roman" w:eastAsia="Times New Roman" w:hAnsi="Times New Roman" w:cs="Times New Roman"/>
          <w:sz w:val="24"/>
          <w:szCs w:val="24"/>
        </w:rPr>
        <w:t>d</w:t>
      </w:r>
      <w:r w:rsidRPr="00924E5B">
        <w:rPr>
          <w:rFonts w:ascii="Times New Roman" w:eastAsia="Times New Roman" w:hAnsi="Times New Roman" w:cs="Times New Roman"/>
          <w:spacing w:val="-1"/>
          <w:sz w:val="24"/>
          <w:szCs w:val="24"/>
        </w:rPr>
        <w:t>a</w:t>
      </w:r>
      <w:r w:rsidRPr="00924E5B">
        <w:rPr>
          <w:rFonts w:ascii="Times New Roman" w:eastAsia="Times New Roman" w:hAnsi="Times New Roman" w:cs="Times New Roman"/>
          <w:sz w:val="24"/>
          <w:szCs w:val="24"/>
        </w:rPr>
        <w:t>lah l</w:t>
      </w:r>
      <w:r w:rsidRPr="00924E5B">
        <w:rPr>
          <w:rFonts w:ascii="Times New Roman" w:eastAsia="Times New Roman" w:hAnsi="Times New Roman" w:cs="Times New Roman"/>
          <w:spacing w:val="1"/>
          <w:sz w:val="24"/>
          <w:szCs w:val="24"/>
        </w:rPr>
        <w:t>i</w:t>
      </w:r>
      <w:r w:rsidRPr="00924E5B">
        <w:rPr>
          <w:rFonts w:ascii="Times New Roman" w:eastAsia="Times New Roman" w:hAnsi="Times New Roman" w:cs="Times New Roman"/>
          <w:sz w:val="24"/>
          <w:szCs w:val="24"/>
        </w:rPr>
        <w:t>s</w:t>
      </w:r>
      <w:r w:rsidRPr="00924E5B">
        <w:rPr>
          <w:rFonts w:ascii="Times New Roman" w:eastAsia="Times New Roman" w:hAnsi="Times New Roman" w:cs="Times New Roman"/>
          <w:spacing w:val="-1"/>
          <w:sz w:val="24"/>
          <w:szCs w:val="24"/>
        </w:rPr>
        <w:t>e</w:t>
      </w:r>
      <w:r w:rsidRPr="00924E5B">
        <w:rPr>
          <w:rFonts w:ascii="Times New Roman" w:eastAsia="Times New Roman" w:hAnsi="Times New Roman" w:cs="Times New Roman"/>
          <w:sz w:val="24"/>
          <w:szCs w:val="24"/>
        </w:rPr>
        <w:t>nsi w</w:t>
      </w:r>
      <w:r w:rsidRPr="00924E5B">
        <w:rPr>
          <w:rFonts w:ascii="Times New Roman" w:eastAsia="Times New Roman" w:hAnsi="Times New Roman" w:cs="Times New Roman"/>
          <w:spacing w:val="-1"/>
          <w:sz w:val="24"/>
          <w:szCs w:val="24"/>
        </w:rPr>
        <w:t>a</w:t>
      </w:r>
      <w:r w:rsidRPr="00924E5B">
        <w:rPr>
          <w:rFonts w:ascii="Times New Roman" w:eastAsia="Times New Roman" w:hAnsi="Times New Roman" w:cs="Times New Roman"/>
          <w:sz w:val="24"/>
          <w:szCs w:val="24"/>
        </w:rPr>
        <w:t>j</w:t>
      </w:r>
      <w:r w:rsidRPr="00924E5B">
        <w:rPr>
          <w:rFonts w:ascii="Times New Roman" w:eastAsia="Times New Roman" w:hAnsi="Times New Roman" w:cs="Times New Roman"/>
          <w:spacing w:val="1"/>
          <w:sz w:val="24"/>
          <w:szCs w:val="24"/>
        </w:rPr>
        <w:t>i</w:t>
      </w:r>
      <w:r w:rsidRPr="00924E5B">
        <w:rPr>
          <w:rFonts w:ascii="Times New Roman" w:eastAsia="Times New Roman" w:hAnsi="Times New Roman" w:cs="Times New Roman"/>
          <w:sz w:val="24"/>
          <w:szCs w:val="24"/>
        </w:rPr>
        <w:t xml:space="preserve">b </w:t>
      </w:r>
      <w:r w:rsidRPr="00924E5B">
        <w:rPr>
          <w:rFonts w:ascii="Times New Roman" w:eastAsia="Times New Roman" w:hAnsi="Times New Roman" w:cs="Times New Roman"/>
          <w:spacing w:val="-1"/>
          <w:sz w:val="24"/>
          <w:szCs w:val="24"/>
        </w:rPr>
        <w:t>a</w:t>
      </w:r>
      <w:r w:rsidRPr="00924E5B">
        <w:rPr>
          <w:rFonts w:ascii="Times New Roman" w:eastAsia="Times New Roman" w:hAnsi="Times New Roman" w:cs="Times New Roman"/>
          <w:sz w:val="24"/>
          <w:szCs w:val="24"/>
        </w:rPr>
        <w:t>tau p</w:t>
      </w:r>
      <w:r w:rsidRPr="00924E5B">
        <w:rPr>
          <w:rFonts w:ascii="Times New Roman" w:eastAsia="Times New Roman" w:hAnsi="Times New Roman" w:cs="Times New Roman"/>
          <w:spacing w:val="1"/>
          <w:sz w:val="24"/>
          <w:szCs w:val="24"/>
        </w:rPr>
        <w:t>e</w:t>
      </w:r>
      <w:r w:rsidRPr="00924E5B">
        <w:rPr>
          <w:rFonts w:ascii="Times New Roman" w:eastAsia="Times New Roman" w:hAnsi="Times New Roman" w:cs="Times New Roman"/>
          <w:sz w:val="24"/>
          <w:szCs w:val="24"/>
        </w:rPr>
        <w:t xml:space="preserve">rlisensian </w:t>
      </w:r>
      <w:r w:rsidRPr="00924E5B">
        <w:rPr>
          <w:rFonts w:ascii="Times New Roman" w:eastAsia="Times New Roman" w:hAnsi="Times New Roman" w:cs="Times New Roman"/>
          <w:spacing w:val="2"/>
          <w:sz w:val="24"/>
          <w:szCs w:val="24"/>
        </w:rPr>
        <w:t>w</w:t>
      </w:r>
      <w:r w:rsidRPr="00924E5B">
        <w:rPr>
          <w:rFonts w:ascii="Times New Roman" w:eastAsia="Times New Roman" w:hAnsi="Times New Roman" w:cs="Times New Roman"/>
          <w:spacing w:val="-1"/>
          <w:sz w:val="24"/>
          <w:szCs w:val="24"/>
        </w:rPr>
        <w:t>a</w:t>
      </w:r>
      <w:r w:rsidRPr="00924E5B">
        <w:rPr>
          <w:rFonts w:ascii="Times New Roman" w:eastAsia="Times New Roman" w:hAnsi="Times New Roman" w:cs="Times New Roman"/>
          <w:sz w:val="24"/>
          <w:szCs w:val="24"/>
        </w:rPr>
        <w:t>j</w:t>
      </w:r>
      <w:r w:rsidRPr="00924E5B">
        <w:rPr>
          <w:rFonts w:ascii="Times New Roman" w:eastAsia="Times New Roman" w:hAnsi="Times New Roman" w:cs="Times New Roman"/>
          <w:spacing w:val="1"/>
          <w:sz w:val="24"/>
          <w:szCs w:val="24"/>
        </w:rPr>
        <w:t>i</w:t>
      </w:r>
      <w:r w:rsidRPr="00924E5B">
        <w:rPr>
          <w:rFonts w:ascii="Times New Roman" w:eastAsia="Times New Roman" w:hAnsi="Times New Roman" w:cs="Times New Roman"/>
          <w:sz w:val="24"/>
          <w:szCs w:val="24"/>
        </w:rPr>
        <w:t xml:space="preserve">b. </w:t>
      </w:r>
      <w:r w:rsidRPr="00924E5B">
        <w:rPr>
          <w:rFonts w:ascii="Times New Roman" w:eastAsia="Times New Roman" w:hAnsi="Times New Roman" w:cs="Times New Roman"/>
          <w:spacing w:val="-3"/>
          <w:sz w:val="24"/>
          <w:szCs w:val="24"/>
        </w:rPr>
        <w:t>L</w:t>
      </w:r>
      <w:r w:rsidRPr="00924E5B">
        <w:rPr>
          <w:rFonts w:ascii="Times New Roman" w:eastAsia="Times New Roman" w:hAnsi="Times New Roman" w:cs="Times New Roman"/>
          <w:sz w:val="24"/>
          <w:szCs w:val="24"/>
        </w:rPr>
        <w:t>isensi</w:t>
      </w:r>
      <w:r w:rsidRPr="00924E5B">
        <w:rPr>
          <w:rFonts w:ascii="Times New Roman" w:eastAsia="Times New Roman" w:hAnsi="Times New Roman" w:cs="Times New Roman"/>
          <w:spacing w:val="2"/>
          <w:sz w:val="24"/>
          <w:szCs w:val="24"/>
        </w:rPr>
        <w:t xml:space="preserve"> w</w:t>
      </w:r>
      <w:r w:rsidRPr="00924E5B">
        <w:rPr>
          <w:rFonts w:ascii="Times New Roman" w:eastAsia="Times New Roman" w:hAnsi="Times New Roman" w:cs="Times New Roman"/>
          <w:spacing w:val="-1"/>
          <w:sz w:val="24"/>
          <w:szCs w:val="24"/>
        </w:rPr>
        <w:t>a</w:t>
      </w:r>
      <w:r w:rsidRPr="00924E5B">
        <w:rPr>
          <w:rFonts w:ascii="Times New Roman" w:eastAsia="Times New Roman" w:hAnsi="Times New Roman" w:cs="Times New Roman"/>
          <w:sz w:val="24"/>
          <w:szCs w:val="24"/>
        </w:rPr>
        <w:t>j</w:t>
      </w:r>
      <w:r w:rsidRPr="00924E5B">
        <w:rPr>
          <w:rFonts w:ascii="Times New Roman" w:eastAsia="Times New Roman" w:hAnsi="Times New Roman" w:cs="Times New Roman"/>
          <w:spacing w:val="1"/>
          <w:sz w:val="24"/>
          <w:szCs w:val="24"/>
        </w:rPr>
        <w:t>i</w:t>
      </w:r>
      <w:r w:rsidRPr="00924E5B">
        <w:rPr>
          <w:rFonts w:ascii="Times New Roman" w:eastAsia="Times New Roman" w:hAnsi="Times New Roman" w:cs="Times New Roman"/>
          <w:sz w:val="24"/>
          <w:szCs w:val="24"/>
        </w:rPr>
        <w:t xml:space="preserve">b </w:t>
      </w:r>
      <w:r w:rsidRPr="00924E5B">
        <w:rPr>
          <w:rFonts w:ascii="Times New Roman" w:eastAsia="Times New Roman" w:hAnsi="Times New Roman" w:cs="Times New Roman"/>
          <w:spacing w:val="-1"/>
          <w:sz w:val="24"/>
          <w:szCs w:val="24"/>
        </w:rPr>
        <w:t>a</w:t>
      </w:r>
      <w:r w:rsidRPr="00924E5B">
        <w:rPr>
          <w:rFonts w:ascii="Times New Roman" w:eastAsia="Times New Roman" w:hAnsi="Times New Roman" w:cs="Times New Roman"/>
          <w:spacing w:val="2"/>
          <w:sz w:val="24"/>
          <w:szCs w:val="24"/>
        </w:rPr>
        <w:t>d</w:t>
      </w:r>
      <w:r w:rsidRPr="00924E5B">
        <w:rPr>
          <w:rFonts w:ascii="Times New Roman" w:eastAsia="Times New Roman" w:hAnsi="Times New Roman" w:cs="Times New Roman"/>
          <w:spacing w:val="-1"/>
          <w:sz w:val="24"/>
          <w:szCs w:val="24"/>
        </w:rPr>
        <w:t>a</w:t>
      </w:r>
      <w:r w:rsidRPr="00924E5B">
        <w:rPr>
          <w:rFonts w:ascii="Times New Roman" w:eastAsia="Times New Roman" w:hAnsi="Times New Roman" w:cs="Times New Roman"/>
          <w:sz w:val="24"/>
          <w:szCs w:val="24"/>
        </w:rPr>
        <w:t>lah l</w:t>
      </w:r>
      <w:r w:rsidRPr="00924E5B">
        <w:rPr>
          <w:rFonts w:ascii="Times New Roman" w:eastAsia="Times New Roman" w:hAnsi="Times New Roman" w:cs="Times New Roman"/>
          <w:spacing w:val="1"/>
          <w:sz w:val="24"/>
          <w:szCs w:val="24"/>
        </w:rPr>
        <w:t>i</w:t>
      </w:r>
      <w:r w:rsidRPr="00924E5B">
        <w:rPr>
          <w:rFonts w:ascii="Times New Roman" w:eastAsia="Times New Roman" w:hAnsi="Times New Roman" w:cs="Times New Roman"/>
          <w:spacing w:val="2"/>
          <w:sz w:val="24"/>
          <w:szCs w:val="24"/>
        </w:rPr>
        <w:t>s</w:t>
      </w:r>
      <w:r w:rsidRPr="00924E5B">
        <w:rPr>
          <w:rFonts w:ascii="Times New Roman" w:eastAsia="Times New Roman" w:hAnsi="Times New Roman" w:cs="Times New Roman"/>
          <w:spacing w:val="-1"/>
          <w:sz w:val="24"/>
          <w:szCs w:val="24"/>
        </w:rPr>
        <w:t>e</w:t>
      </w:r>
      <w:r w:rsidRPr="00924E5B">
        <w:rPr>
          <w:rFonts w:ascii="Times New Roman" w:eastAsia="Times New Roman" w:hAnsi="Times New Roman" w:cs="Times New Roman"/>
          <w:sz w:val="24"/>
          <w:szCs w:val="24"/>
        </w:rPr>
        <w:t xml:space="preserve">nsi </w:t>
      </w:r>
      <w:r w:rsidRPr="00924E5B">
        <w:rPr>
          <w:rFonts w:ascii="Times New Roman" w:eastAsia="Times New Roman" w:hAnsi="Times New Roman" w:cs="Times New Roman"/>
          <w:spacing w:val="-5"/>
          <w:sz w:val="24"/>
          <w:szCs w:val="24"/>
        </w:rPr>
        <w:t>y</w:t>
      </w:r>
      <w:r w:rsidRPr="00924E5B">
        <w:rPr>
          <w:rFonts w:ascii="Times New Roman" w:eastAsia="Times New Roman" w:hAnsi="Times New Roman" w:cs="Times New Roman"/>
          <w:spacing w:val="1"/>
          <w:sz w:val="24"/>
          <w:szCs w:val="24"/>
        </w:rPr>
        <w:t>a</w:t>
      </w:r>
      <w:r w:rsidRPr="00924E5B">
        <w:rPr>
          <w:rFonts w:ascii="Times New Roman" w:eastAsia="Times New Roman" w:hAnsi="Times New Roman" w:cs="Times New Roman"/>
          <w:spacing w:val="2"/>
          <w:sz w:val="24"/>
          <w:szCs w:val="24"/>
        </w:rPr>
        <w:t>n</w:t>
      </w:r>
      <w:r w:rsidRPr="00924E5B">
        <w:rPr>
          <w:rFonts w:ascii="Times New Roman" w:eastAsia="Times New Roman" w:hAnsi="Times New Roman" w:cs="Times New Roman"/>
          <w:sz w:val="24"/>
          <w:szCs w:val="24"/>
        </w:rPr>
        <w:t>g oleh p</w:t>
      </w:r>
      <w:r w:rsidRPr="00924E5B">
        <w:rPr>
          <w:rFonts w:ascii="Times New Roman" w:eastAsia="Times New Roman" w:hAnsi="Times New Roman" w:cs="Times New Roman"/>
          <w:spacing w:val="-1"/>
          <w:sz w:val="24"/>
          <w:szCs w:val="24"/>
        </w:rPr>
        <w:t>e</w:t>
      </w:r>
      <w:r w:rsidRPr="00924E5B">
        <w:rPr>
          <w:rFonts w:ascii="Times New Roman" w:eastAsia="Times New Roman" w:hAnsi="Times New Roman" w:cs="Times New Roman"/>
          <w:spacing w:val="1"/>
          <w:sz w:val="24"/>
          <w:szCs w:val="24"/>
        </w:rPr>
        <w:t>r</w:t>
      </w:r>
      <w:r w:rsidRPr="00924E5B">
        <w:rPr>
          <w:rFonts w:ascii="Times New Roman" w:eastAsia="Times New Roman" w:hAnsi="Times New Roman" w:cs="Times New Roman"/>
          <w:spacing w:val="-1"/>
          <w:sz w:val="24"/>
          <w:szCs w:val="24"/>
        </w:rPr>
        <w:t>a</w:t>
      </w:r>
      <w:r w:rsidRPr="00924E5B">
        <w:rPr>
          <w:rFonts w:ascii="Times New Roman" w:eastAsia="Times New Roman" w:hAnsi="Times New Roman" w:cs="Times New Roman"/>
          <w:sz w:val="24"/>
          <w:szCs w:val="24"/>
        </w:rPr>
        <w:t>tur</w:t>
      </w:r>
      <w:r w:rsidRPr="00924E5B">
        <w:rPr>
          <w:rFonts w:ascii="Times New Roman" w:eastAsia="Times New Roman" w:hAnsi="Times New Roman" w:cs="Times New Roman"/>
          <w:spacing w:val="-1"/>
          <w:sz w:val="24"/>
          <w:szCs w:val="24"/>
        </w:rPr>
        <w:t>a</w:t>
      </w:r>
      <w:r w:rsidRPr="00924E5B">
        <w:rPr>
          <w:rFonts w:ascii="Times New Roman" w:eastAsia="Times New Roman" w:hAnsi="Times New Roman" w:cs="Times New Roman"/>
          <w:sz w:val="24"/>
          <w:szCs w:val="24"/>
        </w:rPr>
        <w:t>n p</w:t>
      </w:r>
      <w:r w:rsidRPr="00924E5B">
        <w:rPr>
          <w:rFonts w:ascii="Times New Roman" w:eastAsia="Times New Roman" w:hAnsi="Times New Roman" w:cs="Times New Roman"/>
          <w:spacing w:val="-1"/>
          <w:sz w:val="24"/>
          <w:szCs w:val="24"/>
        </w:rPr>
        <w:t>e</w:t>
      </w:r>
      <w:r w:rsidRPr="00924E5B">
        <w:rPr>
          <w:rFonts w:ascii="Times New Roman" w:eastAsia="Times New Roman" w:hAnsi="Times New Roman" w:cs="Times New Roman"/>
          <w:sz w:val="24"/>
          <w:szCs w:val="24"/>
        </w:rPr>
        <w:t>rund</w:t>
      </w:r>
      <w:r w:rsidRPr="00924E5B">
        <w:rPr>
          <w:rFonts w:ascii="Times New Roman" w:eastAsia="Times New Roman" w:hAnsi="Times New Roman" w:cs="Times New Roman"/>
          <w:spacing w:val="-2"/>
          <w:sz w:val="24"/>
          <w:szCs w:val="24"/>
        </w:rPr>
        <w:t>a</w:t>
      </w:r>
      <w:r w:rsidRPr="00924E5B">
        <w:rPr>
          <w:rFonts w:ascii="Times New Roman" w:eastAsia="Times New Roman" w:hAnsi="Times New Roman" w:cs="Times New Roman"/>
          <w:spacing w:val="2"/>
          <w:sz w:val="24"/>
          <w:szCs w:val="24"/>
        </w:rPr>
        <w:t>n</w:t>
      </w:r>
      <w:r w:rsidRPr="00924E5B">
        <w:rPr>
          <w:rFonts w:ascii="Times New Roman" w:eastAsia="Times New Roman" w:hAnsi="Times New Roman" w:cs="Times New Roman"/>
          <w:spacing w:val="-2"/>
          <w:sz w:val="24"/>
          <w:szCs w:val="24"/>
        </w:rPr>
        <w:t>g</w:t>
      </w:r>
      <w:r w:rsidRPr="00924E5B">
        <w:rPr>
          <w:rFonts w:ascii="Times New Roman" w:eastAsia="Times New Roman" w:hAnsi="Times New Roman" w:cs="Times New Roman"/>
          <w:spacing w:val="-1"/>
          <w:sz w:val="24"/>
          <w:szCs w:val="24"/>
        </w:rPr>
        <w:t>-</w:t>
      </w:r>
      <w:r w:rsidRPr="00924E5B">
        <w:rPr>
          <w:rFonts w:ascii="Times New Roman" w:eastAsia="Times New Roman" w:hAnsi="Times New Roman" w:cs="Times New Roman"/>
          <w:sz w:val="24"/>
          <w:szCs w:val="24"/>
        </w:rPr>
        <w:t>un</w:t>
      </w:r>
      <w:r w:rsidRPr="00924E5B">
        <w:rPr>
          <w:rFonts w:ascii="Times New Roman" w:eastAsia="Times New Roman" w:hAnsi="Times New Roman" w:cs="Times New Roman"/>
          <w:spacing w:val="2"/>
          <w:sz w:val="24"/>
          <w:szCs w:val="24"/>
        </w:rPr>
        <w:t>d</w:t>
      </w:r>
      <w:r w:rsidRPr="00924E5B">
        <w:rPr>
          <w:rFonts w:ascii="Times New Roman" w:eastAsia="Times New Roman" w:hAnsi="Times New Roman" w:cs="Times New Roman"/>
          <w:spacing w:val="-1"/>
          <w:sz w:val="24"/>
          <w:szCs w:val="24"/>
        </w:rPr>
        <w:t>a</w:t>
      </w:r>
      <w:r w:rsidRPr="00924E5B">
        <w:rPr>
          <w:rFonts w:ascii="Times New Roman" w:eastAsia="Times New Roman" w:hAnsi="Times New Roman" w:cs="Times New Roman"/>
          <w:spacing w:val="2"/>
          <w:sz w:val="24"/>
          <w:szCs w:val="24"/>
        </w:rPr>
        <w:t>n</w:t>
      </w:r>
      <w:r w:rsidRPr="00924E5B">
        <w:rPr>
          <w:rFonts w:ascii="Times New Roman" w:eastAsia="Times New Roman" w:hAnsi="Times New Roman" w:cs="Times New Roman"/>
          <w:spacing w:val="-2"/>
          <w:sz w:val="24"/>
          <w:szCs w:val="24"/>
        </w:rPr>
        <w:t>g</w:t>
      </w:r>
      <w:r w:rsidRPr="00924E5B">
        <w:rPr>
          <w:rFonts w:ascii="Times New Roman" w:eastAsia="Times New Roman" w:hAnsi="Times New Roman" w:cs="Times New Roman"/>
          <w:spacing w:val="-1"/>
          <w:sz w:val="24"/>
          <w:szCs w:val="24"/>
        </w:rPr>
        <w:t>a</w:t>
      </w:r>
      <w:r w:rsidRPr="00924E5B">
        <w:rPr>
          <w:rFonts w:ascii="Times New Roman" w:eastAsia="Times New Roman" w:hAnsi="Times New Roman" w:cs="Times New Roman"/>
          <w:sz w:val="24"/>
          <w:szCs w:val="24"/>
        </w:rPr>
        <w:t xml:space="preserve">n </w:t>
      </w:r>
      <w:r w:rsidRPr="00924E5B">
        <w:rPr>
          <w:rFonts w:ascii="Times New Roman" w:eastAsia="Times New Roman" w:hAnsi="Times New Roman" w:cs="Times New Roman"/>
          <w:spacing w:val="-1"/>
          <w:sz w:val="24"/>
          <w:szCs w:val="24"/>
        </w:rPr>
        <w:t>a</w:t>
      </w:r>
      <w:r w:rsidRPr="00924E5B">
        <w:rPr>
          <w:rFonts w:ascii="Times New Roman" w:eastAsia="Times New Roman" w:hAnsi="Times New Roman" w:cs="Times New Roman"/>
          <w:sz w:val="24"/>
          <w:szCs w:val="24"/>
        </w:rPr>
        <w:t>t</w:t>
      </w:r>
      <w:r w:rsidRPr="00924E5B">
        <w:rPr>
          <w:rFonts w:ascii="Times New Roman" w:eastAsia="Times New Roman" w:hAnsi="Times New Roman" w:cs="Times New Roman"/>
          <w:spacing w:val="2"/>
          <w:sz w:val="24"/>
          <w:szCs w:val="24"/>
        </w:rPr>
        <w:t>a</w:t>
      </w:r>
      <w:r w:rsidRPr="00924E5B">
        <w:rPr>
          <w:rFonts w:ascii="Times New Roman" w:eastAsia="Times New Roman" w:hAnsi="Times New Roman" w:cs="Times New Roman"/>
          <w:sz w:val="24"/>
          <w:szCs w:val="24"/>
        </w:rPr>
        <w:t>u  oleh  p</w:t>
      </w:r>
      <w:r w:rsidRPr="00924E5B">
        <w:rPr>
          <w:rFonts w:ascii="Times New Roman" w:eastAsia="Times New Roman" w:hAnsi="Times New Roman" w:cs="Times New Roman"/>
          <w:spacing w:val="-1"/>
          <w:sz w:val="24"/>
          <w:szCs w:val="24"/>
        </w:rPr>
        <w:t>e</w:t>
      </w:r>
      <w:r w:rsidRPr="00924E5B">
        <w:rPr>
          <w:rFonts w:ascii="Times New Roman" w:eastAsia="Times New Roman" w:hAnsi="Times New Roman" w:cs="Times New Roman"/>
          <w:sz w:val="24"/>
          <w:szCs w:val="24"/>
        </w:rPr>
        <w:t>m</w:t>
      </w:r>
      <w:r w:rsidRPr="00924E5B">
        <w:rPr>
          <w:rFonts w:ascii="Times New Roman" w:eastAsia="Times New Roman" w:hAnsi="Times New Roman" w:cs="Times New Roman"/>
          <w:spacing w:val="2"/>
          <w:sz w:val="24"/>
          <w:szCs w:val="24"/>
        </w:rPr>
        <w:t>e</w:t>
      </w:r>
      <w:r w:rsidRPr="00924E5B">
        <w:rPr>
          <w:rFonts w:ascii="Times New Roman" w:eastAsia="Times New Roman" w:hAnsi="Times New Roman" w:cs="Times New Roman"/>
          <w:sz w:val="24"/>
          <w:szCs w:val="24"/>
        </w:rPr>
        <w:t>rint</w:t>
      </w:r>
      <w:r w:rsidRPr="00924E5B">
        <w:rPr>
          <w:rFonts w:ascii="Times New Roman" w:eastAsia="Times New Roman" w:hAnsi="Times New Roman" w:cs="Times New Roman"/>
          <w:spacing w:val="-1"/>
          <w:sz w:val="24"/>
          <w:szCs w:val="24"/>
        </w:rPr>
        <w:t>a</w:t>
      </w:r>
      <w:r w:rsidRPr="00924E5B">
        <w:rPr>
          <w:rFonts w:ascii="Times New Roman" w:eastAsia="Times New Roman" w:hAnsi="Times New Roman" w:cs="Times New Roman"/>
          <w:sz w:val="24"/>
          <w:szCs w:val="24"/>
        </w:rPr>
        <w:t>h  di</w:t>
      </w:r>
      <w:r w:rsidRPr="00924E5B">
        <w:rPr>
          <w:rFonts w:ascii="Times New Roman" w:eastAsia="Times New Roman" w:hAnsi="Times New Roman" w:cs="Times New Roman"/>
          <w:spacing w:val="2"/>
          <w:sz w:val="24"/>
          <w:szCs w:val="24"/>
        </w:rPr>
        <w:t>w</w:t>
      </w:r>
      <w:r w:rsidRPr="00924E5B">
        <w:rPr>
          <w:rFonts w:ascii="Times New Roman" w:eastAsia="Times New Roman" w:hAnsi="Times New Roman" w:cs="Times New Roman"/>
          <w:spacing w:val="-1"/>
          <w:sz w:val="24"/>
          <w:szCs w:val="24"/>
        </w:rPr>
        <w:t>a</w:t>
      </w:r>
      <w:r w:rsidRPr="00924E5B">
        <w:rPr>
          <w:rFonts w:ascii="Times New Roman" w:eastAsia="Times New Roman" w:hAnsi="Times New Roman" w:cs="Times New Roman"/>
          <w:sz w:val="24"/>
          <w:szCs w:val="24"/>
        </w:rPr>
        <w:t>j</w:t>
      </w:r>
      <w:r w:rsidRPr="00924E5B">
        <w:rPr>
          <w:rFonts w:ascii="Times New Roman" w:eastAsia="Times New Roman" w:hAnsi="Times New Roman" w:cs="Times New Roman"/>
          <w:spacing w:val="1"/>
          <w:sz w:val="24"/>
          <w:szCs w:val="24"/>
        </w:rPr>
        <w:t>i</w:t>
      </w:r>
      <w:r w:rsidRPr="00924E5B">
        <w:rPr>
          <w:rFonts w:ascii="Times New Roman" w:eastAsia="Times New Roman" w:hAnsi="Times New Roman" w:cs="Times New Roman"/>
          <w:sz w:val="24"/>
          <w:szCs w:val="24"/>
        </w:rPr>
        <w:t>bk</w:t>
      </w:r>
      <w:r w:rsidRPr="00924E5B">
        <w:rPr>
          <w:rFonts w:ascii="Times New Roman" w:eastAsia="Times New Roman" w:hAnsi="Times New Roman" w:cs="Times New Roman"/>
          <w:spacing w:val="-1"/>
          <w:sz w:val="24"/>
          <w:szCs w:val="24"/>
        </w:rPr>
        <w:t>a</w:t>
      </w:r>
      <w:r w:rsidRPr="00924E5B">
        <w:rPr>
          <w:rFonts w:ascii="Times New Roman" w:eastAsia="Times New Roman" w:hAnsi="Times New Roman" w:cs="Times New Roman"/>
          <w:sz w:val="24"/>
          <w:szCs w:val="24"/>
        </w:rPr>
        <w:t>n  untuk dibe</w:t>
      </w:r>
      <w:r w:rsidRPr="00924E5B">
        <w:rPr>
          <w:rFonts w:ascii="Times New Roman" w:eastAsia="Times New Roman" w:hAnsi="Times New Roman" w:cs="Times New Roman"/>
          <w:spacing w:val="-1"/>
          <w:sz w:val="24"/>
          <w:szCs w:val="24"/>
        </w:rPr>
        <w:t>r</w:t>
      </w:r>
      <w:r w:rsidRPr="00924E5B">
        <w:rPr>
          <w:rFonts w:ascii="Times New Roman" w:eastAsia="Times New Roman" w:hAnsi="Times New Roman" w:cs="Times New Roman"/>
          <w:sz w:val="24"/>
          <w:szCs w:val="24"/>
        </w:rPr>
        <w:t>ikan oleh p</w:t>
      </w:r>
      <w:r w:rsidRPr="00924E5B">
        <w:rPr>
          <w:rFonts w:ascii="Times New Roman" w:eastAsia="Times New Roman" w:hAnsi="Times New Roman" w:cs="Times New Roman"/>
          <w:spacing w:val="-1"/>
          <w:sz w:val="24"/>
          <w:szCs w:val="24"/>
        </w:rPr>
        <w:t>e</w:t>
      </w:r>
      <w:r w:rsidRPr="00924E5B">
        <w:rPr>
          <w:rFonts w:ascii="Times New Roman" w:eastAsia="Times New Roman" w:hAnsi="Times New Roman" w:cs="Times New Roman"/>
          <w:sz w:val="24"/>
          <w:szCs w:val="24"/>
        </w:rPr>
        <w:t>m</w:t>
      </w:r>
      <w:r w:rsidRPr="00924E5B">
        <w:rPr>
          <w:rFonts w:ascii="Times New Roman" w:eastAsia="Times New Roman" w:hAnsi="Times New Roman" w:cs="Times New Roman"/>
          <w:spacing w:val="1"/>
          <w:sz w:val="24"/>
          <w:szCs w:val="24"/>
        </w:rPr>
        <w:t>i</w:t>
      </w:r>
      <w:r w:rsidRPr="00924E5B">
        <w:rPr>
          <w:rFonts w:ascii="Times New Roman" w:eastAsia="Times New Roman" w:hAnsi="Times New Roman" w:cs="Times New Roman"/>
          <w:sz w:val="24"/>
          <w:szCs w:val="24"/>
        </w:rPr>
        <w:t>l</w:t>
      </w:r>
      <w:r w:rsidRPr="00924E5B">
        <w:rPr>
          <w:rFonts w:ascii="Times New Roman" w:eastAsia="Times New Roman" w:hAnsi="Times New Roman" w:cs="Times New Roman"/>
          <w:spacing w:val="1"/>
          <w:sz w:val="24"/>
          <w:szCs w:val="24"/>
        </w:rPr>
        <w:t>i</w:t>
      </w:r>
      <w:r w:rsidRPr="00924E5B">
        <w:rPr>
          <w:rFonts w:ascii="Times New Roman" w:eastAsia="Times New Roman" w:hAnsi="Times New Roman" w:cs="Times New Roman"/>
          <w:sz w:val="24"/>
          <w:szCs w:val="24"/>
        </w:rPr>
        <w:t>k H</w:t>
      </w:r>
      <w:r w:rsidRPr="00924E5B">
        <w:rPr>
          <w:rFonts w:ascii="Times New Roman" w:eastAsia="Times New Roman" w:hAnsi="Times New Roman" w:cs="Times New Roman"/>
          <w:spacing w:val="1"/>
          <w:sz w:val="24"/>
          <w:szCs w:val="24"/>
        </w:rPr>
        <w:t>K</w:t>
      </w:r>
      <w:r w:rsidRPr="00924E5B">
        <w:rPr>
          <w:rFonts w:ascii="Times New Roman" w:eastAsia="Times New Roman" w:hAnsi="Times New Roman" w:cs="Times New Roman"/>
          <w:sz w:val="24"/>
          <w:szCs w:val="24"/>
        </w:rPr>
        <w:t>I k</w:t>
      </w:r>
      <w:r w:rsidRPr="00924E5B">
        <w:rPr>
          <w:rFonts w:ascii="Times New Roman" w:eastAsia="Times New Roman" w:hAnsi="Times New Roman" w:cs="Times New Roman"/>
          <w:spacing w:val="-1"/>
          <w:sz w:val="24"/>
          <w:szCs w:val="24"/>
        </w:rPr>
        <w:t>e</w:t>
      </w:r>
      <w:r w:rsidRPr="00924E5B">
        <w:rPr>
          <w:rFonts w:ascii="Times New Roman" w:eastAsia="Times New Roman" w:hAnsi="Times New Roman" w:cs="Times New Roman"/>
          <w:spacing w:val="2"/>
          <w:sz w:val="24"/>
          <w:szCs w:val="24"/>
        </w:rPr>
        <w:t>p</w:t>
      </w:r>
      <w:r w:rsidRPr="00924E5B">
        <w:rPr>
          <w:rFonts w:ascii="Times New Roman" w:eastAsia="Times New Roman" w:hAnsi="Times New Roman" w:cs="Times New Roman"/>
          <w:spacing w:val="-1"/>
          <w:sz w:val="24"/>
          <w:szCs w:val="24"/>
        </w:rPr>
        <w:t>a</w:t>
      </w:r>
      <w:r w:rsidRPr="00924E5B">
        <w:rPr>
          <w:rFonts w:ascii="Times New Roman" w:eastAsia="Times New Roman" w:hAnsi="Times New Roman" w:cs="Times New Roman"/>
          <w:spacing w:val="2"/>
          <w:sz w:val="24"/>
          <w:szCs w:val="24"/>
        </w:rPr>
        <w:t>d</w:t>
      </w:r>
      <w:r w:rsidRPr="00924E5B">
        <w:rPr>
          <w:rFonts w:ascii="Times New Roman" w:eastAsia="Times New Roman" w:hAnsi="Times New Roman" w:cs="Times New Roman"/>
          <w:sz w:val="24"/>
          <w:szCs w:val="24"/>
        </w:rPr>
        <w:t xml:space="preserve">a pihak </w:t>
      </w:r>
      <w:r w:rsidRPr="00924E5B">
        <w:rPr>
          <w:rFonts w:ascii="Times New Roman" w:eastAsia="Times New Roman" w:hAnsi="Times New Roman" w:cs="Times New Roman"/>
          <w:spacing w:val="3"/>
          <w:sz w:val="24"/>
          <w:szCs w:val="24"/>
        </w:rPr>
        <w:t>l</w:t>
      </w:r>
      <w:r w:rsidRPr="00924E5B">
        <w:rPr>
          <w:rFonts w:ascii="Times New Roman" w:eastAsia="Times New Roman" w:hAnsi="Times New Roman" w:cs="Times New Roman"/>
          <w:spacing w:val="-1"/>
          <w:sz w:val="24"/>
          <w:szCs w:val="24"/>
        </w:rPr>
        <w:t>a</w:t>
      </w:r>
      <w:r w:rsidRPr="00924E5B">
        <w:rPr>
          <w:rFonts w:ascii="Times New Roman" w:eastAsia="Times New Roman" w:hAnsi="Times New Roman" w:cs="Times New Roman"/>
          <w:sz w:val="24"/>
          <w:szCs w:val="24"/>
        </w:rPr>
        <w:t xml:space="preserve">in </w:t>
      </w:r>
      <w:r w:rsidRPr="00924E5B">
        <w:rPr>
          <w:rFonts w:ascii="Times New Roman" w:eastAsia="Times New Roman" w:hAnsi="Times New Roman" w:cs="Times New Roman"/>
          <w:spacing w:val="-1"/>
          <w:sz w:val="24"/>
          <w:szCs w:val="24"/>
        </w:rPr>
        <w:t>a</w:t>
      </w:r>
      <w:r w:rsidRPr="00924E5B">
        <w:rPr>
          <w:rFonts w:ascii="Times New Roman" w:eastAsia="Times New Roman" w:hAnsi="Times New Roman" w:cs="Times New Roman"/>
          <w:sz w:val="24"/>
          <w:szCs w:val="24"/>
        </w:rPr>
        <w:t>tas p</w:t>
      </w:r>
      <w:r w:rsidRPr="00924E5B">
        <w:rPr>
          <w:rFonts w:ascii="Times New Roman" w:eastAsia="Times New Roman" w:hAnsi="Times New Roman" w:cs="Times New Roman"/>
          <w:spacing w:val="1"/>
          <w:sz w:val="24"/>
          <w:szCs w:val="24"/>
        </w:rPr>
        <w:t>e</w:t>
      </w:r>
      <w:r w:rsidRPr="00924E5B">
        <w:rPr>
          <w:rFonts w:ascii="Times New Roman" w:eastAsia="Times New Roman" w:hAnsi="Times New Roman" w:cs="Times New Roman"/>
          <w:sz w:val="24"/>
          <w:szCs w:val="24"/>
        </w:rPr>
        <w:t>rtimb</w:t>
      </w:r>
      <w:r w:rsidRPr="00924E5B">
        <w:rPr>
          <w:rFonts w:ascii="Times New Roman" w:eastAsia="Times New Roman" w:hAnsi="Times New Roman" w:cs="Times New Roman"/>
          <w:spacing w:val="-1"/>
          <w:sz w:val="24"/>
          <w:szCs w:val="24"/>
        </w:rPr>
        <w:t>a</w:t>
      </w:r>
      <w:r w:rsidRPr="00924E5B">
        <w:rPr>
          <w:rFonts w:ascii="Times New Roman" w:eastAsia="Times New Roman" w:hAnsi="Times New Roman" w:cs="Times New Roman"/>
          <w:sz w:val="24"/>
          <w:szCs w:val="24"/>
        </w:rPr>
        <w:t>ng</w:t>
      </w:r>
      <w:r w:rsidRPr="00924E5B">
        <w:rPr>
          <w:rFonts w:ascii="Times New Roman" w:eastAsia="Times New Roman" w:hAnsi="Times New Roman" w:cs="Times New Roman"/>
          <w:spacing w:val="-1"/>
          <w:sz w:val="24"/>
          <w:szCs w:val="24"/>
        </w:rPr>
        <w:t>a</w:t>
      </w:r>
      <w:r w:rsidRPr="00924E5B">
        <w:rPr>
          <w:rFonts w:ascii="Times New Roman" w:eastAsia="Times New Roman" w:hAnsi="Times New Roman" w:cs="Times New Roman"/>
          <w:sz w:val="24"/>
          <w:szCs w:val="24"/>
        </w:rPr>
        <w:t>n t</w:t>
      </w:r>
      <w:r w:rsidRPr="00924E5B">
        <w:rPr>
          <w:rFonts w:ascii="Times New Roman" w:eastAsia="Times New Roman" w:hAnsi="Times New Roman" w:cs="Times New Roman"/>
          <w:spacing w:val="8"/>
          <w:sz w:val="24"/>
          <w:szCs w:val="24"/>
        </w:rPr>
        <w:t>e</w:t>
      </w:r>
      <w:r w:rsidRPr="00924E5B">
        <w:rPr>
          <w:rFonts w:ascii="Times New Roman" w:eastAsia="Times New Roman" w:hAnsi="Times New Roman" w:cs="Times New Roman"/>
          <w:sz w:val="24"/>
          <w:szCs w:val="24"/>
        </w:rPr>
        <w:t>rt</w:t>
      </w:r>
      <w:r w:rsidRPr="00924E5B">
        <w:rPr>
          <w:rFonts w:ascii="Times New Roman" w:eastAsia="Times New Roman" w:hAnsi="Times New Roman" w:cs="Times New Roman"/>
          <w:spacing w:val="-1"/>
          <w:sz w:val="24"/>
          <w:szCs w:val="24"/>
        </w:rPr>
        <w:t>e</w:t>
      </w:r>
      <w:r w:rsidRPr="00924E5B">
        <w:rPr>
          <w:rFonts w:ascii="Times New Roman" w:eastAsia="Times New Roman" w:hAnsi="Times New Roman" w:cs="Times New Roman"/>
          <w:sz w:val="24"/>
          <w:szCs w:val="24"/>
        </w:rPr>
        <w:t>ntu.</w:t>
      </w:r>
      <w:r w:rsidRPr="00924E5B">
        <w:rPr>
          <w:rStyle w:val="FootnoteReference"/>
          <w:rFonts w:ascii="Times New Roman" w:eastAsia="Times New Roman" w:hAnsi="Times New Roman" w:cs="Times New Roman"/>
          <w:sz w:val="24"/>
          <w:szCs w:val="24"/>
        </w:rPr>
        <w:footnoteReference w:id="66"/>
      </w:r>
      <w:r w:rsidRPr="00924E5B">
        <w:rPr>
          <w:rFonts w:ascii="Times New Roman" w:eastAsia="Times New Roman" w:hAnsi="Times New Roman" w:cs="Times New Roman"/>
          <w:sz w:val="24"/>
          <w:szCs w:val="24"/>
        </w:rPr>
        <w:t xml:space="preserve"> </w:t>
      </w:r>
      <w:r w:rsidRPr="00924E5B">
        <w:rPr>
          <w:rFonts w:ascii="Times New Roman" w:hAnsi="Times New Roman" w:cs="Times New Roman"/>
          <w:sz w:val="24"/>
          <w:szCs w:val="24"/>
        </w:rPr>
        <w:t>Lisensi wajib tidak didasarkan atas perjanjian para pihak saja, tetapi juga melibatkan intervensi pemerintah dalam melaksanakannya.</w:t>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lastRenderedPageBreak/>
        <w:t>Pengertian lisensi wajib termuat dalam Pasal 81 dan Pasal 82 Undang-Undang Republik Indonesia Nomor 13 Tahun 2016 tentang Paten, yang menyatakan bahwa lisensi wajib merupakan lisensi yang bersifat non-eksklusif, untuk melaksanakan paten yang diberikan berdasarkan Keputusan Menteri atas dasar permohonan dengan beberapa alasan yang tercantum dalam Pasal 82 Ayat (1) huruf a, b, dan c dengan dikenai biaya.</w:t>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Berdasarkan uraian yang telah disebutkan diatas, jenis lisensi ini bersifat non-eksklusif. Model penerapan lisensi yang bersifat non-eksklusif merupakan lisensi yang dapat diberikan kepada satu penerima  lisensi untuk mengeksploitasi Paten yang dilisensikan, tetapi tidak dilarang memberikan Lisensi yang sama pada pihak lain.</w:t>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 xml:space="preserve">Pembuatan lisensi yang bersifat non-eksklusif, harus mencantumkan secara tertulis dan tegas dalam perjanjian lisensi, misalnya dengan menambahkan kalimat : “perjanjian lisensi ini tidak bersifat eksklusif”. Jika tidak dicantumkan, maka perjanjian lisensi tersebut dianggap perjanjian lisensi yang bersifat eksklusif. </w:t>
      </w:r>
    </w:p>
    <w:p w:rsidR="00EF784A" w:rsidRPr="00924E5B" w:rsidRDefault="00EF784A" w:rsidP="00EF784A">
      <w:pPr>
        <w:spacing w:after="0" w:line="480" w:lineRule="auto"/>
        <w:jc w:val="both"/>
        <w:rPr>
          <w:rFonts w:ascii="Times New Roman" w:hAnsi="Times New Roman" w:cs="Times New Roman"/>
          <w:sz w:val="24"/>
          <w:szCs w:val="24"/>
        </w:rPr>
      </w:pPr>
    </w:p>
    <w:p w:rsidR="00EF784A" w:rsidRPr="00924E5B" w:rsidRDefault="00EF784A" w:rsidP="00EF784A">
      <w:pPr>
        <w:pStyle w:val="ListParagraph"/>
        <w:numPr>
          <w:ilvl w:val="0"/>
          <w:numId w:val="13"/>
        </w:numPr>
        <w:spacing w:after="0" w:line="480" w:lineRule="auto"/>
        <w:jc w:val="both"/>
        <w:rPr>
          <w:rFonts w:ascii="Times New Roman" w:hAnsi="Times New Roman" w:cs="Times New Roman"/>
          <w:b/>
          <w:sz w:val="24"/>
          <w:szCs w:val="24"/>
        </w:rPr>
      </w:pPr>
      <w:r w:rsidRPr="00924E5B">
        <w:rPr>
          <w:rFonts w:ascii="Times New Roman" w:hAnsi="Times New Roman" w:cs="Times New Roman"/>
          <w:b/>
          <w:sz w:val="24"/>
          <w:szCs w:val="24"/>
        </w:rPr>
        <w:t>Konsep Lisensi Wajib Paten dan Aspek Hukumnya</w:t>
      </w:r>
    </w:p>
    <w:p w:rsidR="00EF784A" w:rsidRPr="00924E5B" w:rsidRDefault="00EF784A" w:rsidP="00EF784A">
      <w:pPr>
        <w:pStyle w:val="ListParagraph"/>
        <w:numPr>
          <w:ilvl w:val="1"/>
          <w:numId w:val="38"/>
        </w:numPr>
        <w:spacing w:after="0" w:line="480" w:lineRule="auto"/>
        <w:jc w:val="both"/>
        <w:rPr>
          <w:rFonts w:ascii="Times New Roman" w:hAnsi="Times New Roman" w:cs="Times New Roman"/>
          <w:b/>
          <w:sz w:val="24"/>
          <w:szCs w:val="24"/>
        </w:rPr>
      </w:pPr>
      <w:r w:rsidRPr="00924E5B">
        <w:rPr>
          <w:rFonts w:ascii="Times New Roman" w:hAnsi="Times New Roman" w:cs="Times New Roman"/>
          <w:b/>
          <w:sz w:val="24"/>
          <w:szCs w:val="24"/>
        </w:rPr>
        <w:t xml:space="preserve"> Tinjauan Umum Lisensi Wajib Paten</w:t>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 xml:space="preserve">Ketentuan lisensi wajib dalam Undang-Undang Republik Indonesia Nomor 13 Tahun 2016 tentang Paten diatur dalam Pasal 81 sampai dengan Pasal 107. Pengertian lisensi wajib paten termuat dalam Pasal 81 dan Pasal </w:t>
      </w:r>
      <w:r w:rsidRPr="00924E5B">
        <w:rPr>
          <w:rFonts w:ascii="Times New Roman" w:hAnsi="Times New Roman" w:cs="Times New Roman"/>
          <w:sz w:val="24"/>
          <w:szCs w:val="24"/>
        </w:rPr>
        <w:lastRenderedPageBreak/>
        <w:t>82 Undang-Undang Republik Indonesia Nomor 13 Tahun 2016 tentang Paten, yang berbunyi :</w:t>
      </w:r>
    </w:p>
    <w:p w:rsidR="00EF784A" w:rsidRPr="00924E5B" w:rsidRDefault="00EF784A" w:rsidP="00EF784A">
      <w:pPr>
        <w:spacing w:after="0" w:line="240" w:lineRule="auto"/>
        <w:ind w:left="720" w:firstLine="720"/>
        <w:jc w:val="both"/>
        <w:rPr>
          <w:rFonts w:ascii="Times New Roman" w:eastAsia="Times New Roman" w:hAnsi="Times New Roman" w:cs="Times New Roman"/>
          <w:i/>
          <w:sz w:val="24"/>
          <w:szCs w:val="24"/>
          <w:lang w:eastAsia="id-ID"/>
        </w:rPr>
      </w:pPr>
      <w:r w:rsidRPr="00924E5B">
        <w:rPr>
          <w:rFonts w:ascii="Times New Roman" w:eastAsia="Times New Roman" w:hAnsi="Times New Roman" w:cs="Times New Roman"/>
          <w:i/>
          <w:sz w:val="24"/>
          <w:szCs w:val="24"/>
          <w:lang w:eastAsia="id-ID"/>
        </w:rPr>
        <w:t>Pasal 81 :</w:t>
      </w:r>
    </w:p>
    <w:p w:rsidR="00EF784A" w:rsidRPr="00924E5B" w:rsidRDefault="00EF784A" w:rsidP="00EF784A">
      <w:pPr>
        <w:spacing w:after="0" w:line="240" w:lineRule="auto"/>
        <w:ind w:left="720" w:firstLine="720"/>
        <w:jc w:val="both"/>
        <w:rPr>
          <w:rFonts w:ascii="Times New Roman" w:eastAsia="Times New Roman" w:hAnsi="Times New Roman" w:cs="Times New Roman"/>
          <w:i/>
          <w:sz w:val="24"/>
          <w:szCs w:val="24"/>
          <w:lang w:eastAsia="id-ID"/>
        </w:rPr>
      </w:pPr>
      <w:r w:rsidRPr="00924E5B">
        <w:rPr>
          <w:rFonts w:ascii="Times New Roman" w:eastAsia="Times New Roman" w:hAnsi="Times New Roman" w:cs="Times New Roman"/>
          <w:i/>
          <w:sz w:val="24"/>
          <w:szCs w:val="24"/>
          <w:lang w:eastAsia="id-ID"/>
        </w:rPr>
        <w:t>Lisensi wajib bersifat non-eksklusif.</w:t>
      </w:r>
    </w:p>
    <w:p w:rsidR="00EF784A" w:rsidRPr="00924E5B" w:rsidRDefault="00EF784A" w:rsidP="00EF784A">
      <w:pPr>
        <w:spacing w:after="0" w:line="240" w:lineRule="auto"/>
        <w:ind w:left="720" w:firstLine="720"/>
        <w:jc w:val="both"/>
        <w:rPr>
          <w:rFonts w:ascii="Times New Roman" w:eastAsia="Times New Roman" w:hAnsi="Times New Roman" w:cs="Times New Roman"/>
          <w:i/>
          <w:sz w:val="24"/>
          <w:szCs w:val="24"/>
          <w:lang w:eastAsia="id-ID"/>
        </w:rPr>
      </w:pPr>
      <w:r w:rsidRPr="00924E5B">
        <w:rPr>
          <w:rFonts w:ascii="Times New Roman" w:eastAsia="Times New Roman" w:hAnsi="Times New Roman" w:cs="Times New Roman"/>
          <w:i/>
          <w:sz w:val="24"/>
          <w:szCs w:val="24"/>
          <w:lang w:eastAsia="id-ID"/>
        </w:rPr>
        <w:t>Pasal 82 :</w:t>
      </w:r>
    </w:p>
    <w:p w:rsidR="00EF784A" w:rsidRPr="00924E5B" w:rsidRDefault="00EF784A" w:rsidP="00EF784A">
      <w:pPr>
        <w:pStyle w:val="ListParagraph"/>
        <w:numPr>
          <w:ilvl w:val="0"/>
          <w:numId w:val="19"/>
        </w:numPr>
        <w:spacing w:after="0" w:line="240" w:lineRule="auto"/>
        <w:jc w:val="both"/>
        <w:rPr>
          <w:rFonts w:ascii="Times New Roman" w:hAnsi="Times New Roman" w:cs="Times New Roman"/>
          <w:i/>
          <w:sz w:val="24"/>
          <w:szCs w:val="24"/>
        </w:rPr>
      </w:pPr>
      <w:r w:rsidRPr="00924E5B">
        <w:rPr>
          <w:rFonts w:ascii="Times New Roman" w:hAnsi="Times New Roman" w:cs="Times New Roman"/>
          <w:i/>
          <w:sz w:val="24"/>
          <w:szCs w:val="24"/>
        </w:rPr>
        <w:t>Lisensi-wajib merupakan Lisensi untuk melaksanakan Paten yang diberikan berdasarkan Keputusan Menteri atas dasar permohonan dengan alasan:</w:t>
      </w:r>
    </w:p>
    <w:p w:rsidR="00EF784A" w:rsidRPr="00924E5B" w:rsidRDefault="00EF784A" w:rsidP="00EF784A">
      <w:pPr>
        <w:pStyle w:val="ListParagraph"/>
        <w:numPr>
          <w:ilvl w:val="0"/>
          <w:numId w:val="20"/>
        </w:numPr>
        <w:spacing w:after="0" w:line="240" w:lineRule="auto"/>
        <w:jc w:val="both"/>
        <w:rPr>
          <w:rFonts w:ascii="Times New Roman" w:hAnsi="Times New Roman" w:cs="Times New Roman"/>
          <w:i/>
          <w:sz w:val="24"/>
          <w:szCs w:val="24"/>
        </w:rPr>
      </w:pPr>
      <w:r w:rsidRPr="00924E5B">
        <w:rPr>
          <w:rFonts w:ascii="Times New Roman" w:hAnsi="Times New Roman" w:cs="Times New Roman"/>
          <w:i/>
          <w:sz w:val="24"/>
          <w:szCs w:val="24"/>
        </w:rPr>
        <w:t>Pemegang Paten tidak melaksanakan kewajiban untuk membuat produk atau menggunakan proses di Indonesia sebagaimana dimaksud dalam Pasal 19 ayat (1) dalam jangka waktu 36 (tiga puluh enam) bulan setelah diberikan Paten;</w:t>
      </w:r>
    </w:p>
    <w:p w:rsidR="00EF784A" w:rsidRPr="00924E5B" w:rsidRDefault="00EF784A" w:rsidP="00EF784A">
      <w:pPr>
        <w:pStyle w:val="ListParagraph"/>
        <w:numPr>
          <w:ilvl w:val="0"/>
          <w:numId w:val="20"/>
        </w:numPr>
        <w:spacing w:after="0" w:line="240" w:lineRule="auto"/>
        <w:jc w:val="both"/>
        <w:rPr>
          <w:rFonts w:ascii="Times New Roman" w:hAnsi="Times New Roman" w:cs="Times New Roman"/>
          <w:i/>
          <w:sz w:val="24"/>
          <w:szCs w:val="24"/>
        </w:rPr>
      </w:pPr>
      <w:r w:rsidRPr="00924E5B">
        <w:rPr>
          <w:rFonts w:ascii="Times New Roman" w:hAnsi="Times New Roman" w:cs="Times New Roman"/>
          <w:i/>
          <w:sz w:val="24"/>
          <w:szCs w:val="24"/>
        </w:rPr>
        <w:t>Paten telah dilaksanakan oleh Pemegang Paten atau penerima Lisensi dalam bentuk dan dengan cara yang merugikan kepentingan masyarakat; atau</w:t>
      </w:r>
    </w:p>
    <w:p w:rsidR="00EF784A" w:rsidRPr="00924E5B" w:rsidRDefault="00EF784A" w:rsidP="00EF784A">
      <w:pPr>
        <w:pStyle w:val="ListParagraph"/>
        <w:numPr>
          <w:ilvl w:val="0"/>
          <w:numId w:val="20"/>
        </w:numPr>
        <w:spacing w:after="0" w:line="240" w:lineRule="auto"/>
        <w:jc w:val="both"/>
        <w:rPr>
          <w:rFonts w:ascii="Times New Roman" w:hAnsi="Times New Roman" w:cs="Times New Roman"/>
          <w:i/>
          <w:sz w:val="24"/>
          <w:szCs w:val="24"/>
        </w:rPr>
      </w:pPr>
      <w:r w:rsidRPr="00924E5B">
        <w:rPr>
          <w:rFonts w:ascii="Times New Roman" w:hAnsi="Times New Roman" w:cs="Times New Roman"/>
          <w:i/>
          <w:sz w:val="24"/>
          <w:szCs w:val="24"/>
        </w:rPr>
        <w:t>Paten hasil pengembangan dari Paten yang telah diberikan sebelumnya tidak bisa dilaksanakan tanpa menggunakan Paten pihak lain yang masih dalam pelindungan.</w:t>
      </w:r>
    </w:p>
    <w:p w:rsidR="00EF784A" w:rsidRPr="00924E5B" w:rsidRDefault="00EF784A" w:rsidP="00EF784A">
      <w:pPr>
        <w:pStyle w:val="ListParagraph"/>
        <w:numPr>
          <w:ilvl w:val="0"/>
          <w:numId w:val="19"/>
        </w:numPr>
        <w:spacing w:after="0" w:line="240" w:lineRule="auto"/>
        <w:jc w:val="both"/>
        <w:rPr>
          <w:rFonts w:ascii="Times New Roman" w:hAnsi="Times New Roman" w:cs="Times New Roman"/>
          <w:i/>
          <w:sz w:val="24"/>
          <w:szCs w:val="24"/>
        </w:rPr>
      </w:pPr>
      <w:r w:rsidRPr="00924E5B">
        <w:rPr>
          <w:rFonts w:ascii="Times New Roman" w:hAnsi="Times New Roman" w:cs="Times New Roman"/>
          <w:i/>
          <w:sz w:val="24"/>
          <w:szCs w:val="24"/>
        </w:rPr>
        <w:t>Permohonan Lisensi-wajib sebagaimana dimaksud pada ayat (1) dikenai biaya.</w:t>
      </w:r>
    </w:p>
    <w:p w:rsidR="00EF784A" w:rsidRPr="00924E5B" w:rsidRDefault="00EF784A" w:rsidP="00EF784A">
      <w:pPr>
        <w:pStyle w:val="ListParagraph"/>
        <w:spacing w:line="240" w:lineRule="auto"/>
        <w:ind w:left="1800"/>
        <w:jc w:val="both"/>
        <w:rPr>
          <w:rFonts w:ascii="Times New Roman" w:hAnsi="Times New Roman" w:cs="Times New Roman"/>
          <w:i/>
          <w:sz w:val="24"/>
          <w:szCs w:val="24"/>
        </w:rPr>
      </w:pP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 xml:space="preserve">Pada Pasal 82 Undang-Undang Republik Indonesia Nomor 13 Tahun 2016 tentang Paten, telah disebutkan alasan-alasan permohonan lisensi wajib paten. </w:t>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Keadaan dalam Pasal 82 Ayat (1) huruf a, dalam hal ini calon pemohon lisensi wajib paten harus menelusuri lebih lanjut mengenai paten yang akan ia mintakan lisensi wajibnya, terkait kebenaran pemegang paten yang tidak melaksanakan kewajibannya untuk membuat produk atau menggunakan proses di Indonesia; atau pemegang paten atau penerima lisensi yang telah melaksanakan patennya.</w:t>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 xml:space="preserve">Keadaan dalam Pasal 82 Ayat (1) huruf b, dalam hal ini calon pemohon lisensi wajib paten harus menelusuri lebih lanjut mengenai paten </w:t>
      </w:r>
      <w:r w:rsidRPr="00924E5B">
        <w:rPr>
          <w:rFonts w:ascii="Times New Roman" w:hAnsi="Times New Roman" w:cs="Times New Roman"/>
          <w:sz w:val="24"/>
          <w:szCs w:val="24"/>
        </w:rPr>
        <w:lastRenderedPageBreak/>
        <w:t>yang akan ia mintakan lisensi wajibnya, terkait kebenaran bahwa paten tersebut telah dilaksanakan oleh Pemegang Paten atau penerima Lisensi dalam bentuk dan dengan cara yang merugikan kepentingan masyarakat;</w:t>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 xml:space="preserve">Keadaan pada Pasal 82 huruf (c) </w:t>
      </w:r>
      <w:r w:rsidRPr="00924E5B">
        <w:rPr>
          <w:rFonts w:ascii="Times New Roman" w:eastAsia="Times New Roman" w:hAnsi="Times New Roman" w:cs="Times New Roman"/>
          <w:sz w:val="24"/>
          <w:szCs w:val="24"/>
          <w:lang w:eastAsia="id-ID"/>
        </w:rPr>
        <w:t>Undang-Undang Republik Indonesia Nomor 13 Tahun 2016 tentang Paten</w:t>
      </w:r>
      <w:r w:rsidRPr="00924E5B">
        <w:rPr>
          <w:rFonts w:ascii="Times New Roman" w:hAnsi="Times New Roman" w:cs="Times New Roman"/>
          <w:sz w:val="24"/>
          <w:szCs w:val="24"/>
        </w:rPr>
        <w:t>, biasanya terjadi dalam pelaksanaan paten yang merupakan hasil penyempurnaan atau pengembangan invensi yang lebih dahulu telah dilindung paten. Oleh karenanya pelaksanaan paten yang baru tersebut berarti melaksanakan sebagian atau seluruh invensi yang telah dilindungi paten yang dimiliki oleh pihak lain. Jika pemegang paten terdahulu memberi lisensi kepada pemegang paten berikutnya, yang memungkinkan terlaksananya paten berikutnya tersebut, maka dalam hal ini tidak ada masalah pelanggaran paten. Tetapi apabila lisensi untuk itu tidak diberikan, semestinya undang-undang ini menyediakan jalan keluarnya. Ketentuan ini dimaksudkan agar paten yang diberikan belakangan dapat dilaksanakan tanpa melanggar paten yang terdahulu melalui pemberian lisensi wajib oleh Menteri.</w:t>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Obyek dari ketentuan lisensi wajib ini memiliki beberapa kriteria, yakni paten yang tidak digunakan atau dilaksanakan. Tujuannya, untuk menjamin agar inventor, baik asing maupun domestik, dan pemegang paten national dapat melaksanakannya dalam wilayah Negara Indonesia. Obyek lisensi wajib yang lainnya, yakni paten yang telah dilaksanakan oleh Pemegang Paten atau penerima Lisensi dalam bentuk dan dengan cara yang merugikan kepentingan masyarakat.</w:t>
      </w:r>
    </w:p>
    <w:p w:rsidR="00EF784A" w:rsidRPr="00924E5B" w:rsidRDefault="00EF784A" w:rsidP="00EF784A">
      <w:pPr>
        <w:spacing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lastRenderedPageBreak/>
        <w:t xml:space="preserve">Subyek dalam perjanjian lisensi wajib paten adalah para pihak yang terlibat dalam perjanjian lisensi tersebut. Perjanjian tersebut dibuat oleh lisensor dan lisensee atau pengguna dari teknologi yang dilisensikan dengan dibantu oleh pihak pemerintah yakni Menteri dan Dirjen KI. </w:t>
      </w:r>
    </w:p>
    <w:p w:rsidR="00EF784A" w:rsidRPr="00924E5B" w:rsidRDefault="00EF784A" w:rsidP="00EF784A">
      <w:pPr>
        <w:pStyle w:val="ListParagraph"/>
        <w:numPr>
          <w:ilvl w:val="1"/>
          <w:numId w:val="38"/>
        </w:numPr>
        <w:spacing w:after="0" w:line="480" w:lineRule="auto"/>
        <w:jc w:val="both"/>
        <w:rPr>
          <w:rFonts w:ascii="Times New Roman" w:hAnsi="Times New Roman" w:cs="Times New Roman"/>
          <w:b/>
          <w:sz w:val="24"/>
          <w:szCs w:val="24"/>
        </w:rPr>
      </w:pPr>
      <w:r w:rsidRPr="00924E5B">
        <w:rPr>
          <w:rFonts w:ascii="Times New Roman" w:hAnsi="Times New Roman" w:cs="Times New Roman"/>
          <w:b/>
          <w:sz w:val="24"/>
          <w:szCs w:val="24"/>
        </w:rPr>
        <w:t>Pengaturan Lisensi Wajib Paten dalam KUHPerdata (Kitab Undang-Undang Hukum Perdata)</w:t>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Pelaksanaan lisensi wajib paten di Indonesia sesuai dengan Undang-Undang Republik Indonesia Nomor 13 Tahun 2016 tentang Paten tetap tunduk kepada ketentuan KUHPerdata. Hal ini tertulis pada Pasal 86 Ayat (2), yang berbunyi :</w:t>
      </w:r>
    </w:p>
    <w:p w:rsidR="00EF784A" w:rsidRPr="00924E5B" w:rsidRDefault="00EF784A" w:rsidP="00EF784A">
      <w:pPr>
        <w:spacing w:after="0" w:line="240" w:lineRule="auto"/>
        <w:ind w:left="1440"/>
        <w:jc w:val="both"/>
        <w:rPr>
          <w:rFonts w:ascii="Times New Roman" w:hAnsi="Times New Roman" w:cs="Times New Roman"/>
          <w:i/>
          <w:sz w:val="24"/>
          <w:szCs w:val="24"/>
        </w:rPr>
      </w:pPr>
      <w:r w:rsidRPr="00924E5B">
        <w:rPr>
          <w:rFonts w:ascii="Times New Roman" w:hAnsi="Times New Roman" w:cs="Times New Roman"/>
          <w:i/>
          <w:sz w:val="24"/>
          <w:szCs w:val="24"/>
        </w:rPr>
        <w:t>“Dalam melakukan pemeriksaan sebagaimana dimaksud pada ayat (1), tim ahli memanggil Pemegang Paten untuk didengar pendapatnya”</w:t>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Pasal 86 Ayat (2) memerintahkan kepada tim ahli yang bersifat ad-hoc yang telah dibentuk oleh Menteri untuk memeriksa kebenaraan alasan permohonan lisensi wajib paten yang diajukan oleh pemohon, dengan cara memanggil pemegang paten untuk dengar pendapatnya atas alasan tersebut. Kemudian Pasal 86 Ayat (3) memberikan jangka waktu 30 (tiga puluh) hari sejak tanggal pemberitahuan kepada pemegang paten untuk menyampaikan pendapatnya.</w:t>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 xml:space="preserve">Meskipun Pasal 86 Ayat (3) membatasi hak berpendapat dari pemegang paten, namun hal ini tetap saja dianggap sebagai ijin. Sehingga jika pemegang paten mengakui kebenaran alasan permohonan lisensi wajib paten atas patennya tersebut, maka ketentuan KUHPerdata berlaku </w:t>
      </w:r>
      <w:r w:rsidRPr="00924E5B">
        <w:rPr>
          <w:rFonts w:ascii="Times New Roman" w:hAnsi="Times New Roman" w:cs="Times New Roman"/>
          <w:sz w:val="24"/>
          <w:szCs w:val="24"/>
        </w:rPr>
        <w:lastRenderedPageBreak/>
        <w:t>untuk itu. Begitupun sebaliknya, jika pemegang paten menyatakan bahwa alasan permohonan lisensi wajib paten tersebut tidak benar dengan alasan yang wajar dan dapat diterima, maka ketentuan KUHPerdata tidak berlaku untuk itu.</w:t>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 xml:space="preserve">Berbeda halnya dengan Pasal 86 Ayat (4), yang menyatakan bahwa jika pemegang paten tidak menyampaikan pendapatnya dalam jangka waktu 30 (tiga puluh) hari, maka pemegang paten dianggap menyetujui pemberian lisensi wajib patennya. Sehingga dalam hal ini, ketentuan </w:t>
      </w:r>
      <w:r w:rsidRPr="00924E5B">
        <w:rPr>
          <w:rFonts w:ascii="Times New Roman" w:hAnsi="Times New Roman" w:cs="Times New Roman"/>
          <w:i/>
          <w:sz w:val="24"/>
          <w:szCs w:val="24"/>
        </w:rPr>
        <w:t xml:space="preserve">TRIPs Agreement </w:t>
      </w:r>
      <w:r w:rsidRPr="00924E5B">
        <w:rPr>
          <w:rFonts w:ascii="Times New Roman" w:hAnsi="Times New Roman" w:cs="Times New Roman"/>
          <w:sz w:val="24"/>
          <w:szCs w:val="24"/>
        </w:rPr>
        <w:t xml:space="preserve">dan </w:t>
      </w:r>
      <w:r w:rsidRPr="00924E5B">
        <w:rPr>
          <w:rFonts w:ascii="Times New Roman" w:hAnsi="Times New Roman" w:cs="Times New Roman"/>
          <w:i/>
          <w:sz w:val="24"/>
          <w:szCs w:val="24"/>
        </w:rPr>
        <w:t xml:space="preserve">Doha Declaration </w:t>
      </w:r>
      <w:r>
        <w:rPr>
          <w:rFonts w:ascii="Times New Roman" w:hAnsi="Times New Roman" w:cs="Times New Roman"/>
          <w:sz w:val="24"/>
          <w:szCs w:val="24"/>
        </w:rPr>
        <w:t xml:space="preserve">mengenai lisensi wajib paten </w:t>
      </w:r>
      <w:r w:rsidRPr="00924E5B">
        <w:rPr>
          <w:rFonts w:ascii="Times New Roman" w:hAnsi="Times New Roman" w:cs="Times New Roman"/>
          <w:sz w:val="24"/>
          <w:szCs w:val="24"/>
        </w:rPr>
        <w:t>berlaku untuk itu.</w:t>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 xml:space="preserve">Sehingga, jika pemegang paten menyetujui permohonan lisensi wajib paten maka ketentuan KUHPerdata berlaku untuk itu. Meskipun, dalam permohonannya dibantu oleh pemerintah. Namun, untuk menentukan isi perjanjian pemerintah tidak ikut campur dan tetap diserahkan kepada Pemegang Paten sebagai </w:t>
      </w:r>
      <w:r w:rsidRPr="00924E5B">
        <w:rPr>
          <w:rFonts w:ascii="Times New Roman" w:hAnsi="Times New Roman" w:cs="Times New Roman"/>
          <w:i/>
          <w:sz w:val="24"/>
          <w:szCs w:val="24"/>
        </w:rPr>
        <w:t>licensor</w:t>
      </w:r>
      <w:r w:rsidRPr="00924E5B">
        <w:rPr>
          <w:rFonts w:ascii="Times New Roman" w:hAnsi="Times New Roman" w:cs="Times New Roman"/>
          <w:sz w:val="24"/>
          <w:szCs w:val="24"/>
        </w:rPr>
        <w:t xml:space="preserve"> dan pemohon paten sebagai </w:t>
      </w:r>
      <w:r w:rsidRPr="00924E5B">
        <w:rPr>
          <w:rFonts w:ascii="Times New Roman" w:hAnsi="Times New Roman" w:cs="Times New Roman"/>
          <w:i/>
          <w:sz w:val="24"/>
          <w:szCs w:val="24"/>
        </w:rPr>
        <w:t>licensee</w:t>
      </w:r>
      <w:r w:rsidRPr="00924E5B">
        <w:rPr>
          <w:rFonts w:ascii="Times New Roman" w:hAnsi="Times New Roman" w:cs="Times New Roman"/>
          <w:sz w:val="24"/>
          <w:szCs w:val="24"/>
        </w:rPr>
        <w:t>.</w:t>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Hukum perjanjian atau kontrak adalah bagian hukum perdata (privat). Hukum ini memusatkan perhatian pada kewajiban untuk melaksanakan kewajiban sendiri (</w:t>
      </w:r>
      <w:r w:rsidRPr="00924E5B">
        <w:rPr>
          <w:rFonts w:ascii="Times New Roman" w:hAnsi="Times New Roman" w:cs="Times New Roman"/>
          <w:i/>
          <w:sz w:val="24"/>
          <w:szCs w:val="24"/>
        </w:rPr>
        <w:t>self imposed obligation</w:t>
      </w:r>
      <w:r w:rsidRPr="00924E5B">
        <w:rPr>
          <w:rFonts w:ascii="Times New Roman" w:hAnsi="Times New Roman" w:cs="Times New Roman"/>
          <w:sz w:val="24"/>
          <w:szCs w:val="24"/>
        </w:rPr>
        <w:t>). Disebut sebagai bagian dari hukum perdata disebabkan karena pelanggaran terhadap kewajiban-kewajiban yang ditentukan dalam perjanjian, murni menjadi urusan pihak-pihak yang melakukan perjanjian tersebut.</w:t>
      </w:r>
      <w:r w:rsidRPr="00924E5B">
        <w:rPr>
          <w:rStyle w:val="FootnoteReference"/>
          <w:rFonts w:ascii="Times New Roman" w:hAnsi="Times New Roman" w:cs="Times New Roman"/>
          <w:sz w:val="24"/>
          <w:szCs w:val="24"/>
        </w:rPr>
        <w:footnoteReference w:id="67"/>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lastRenderedPageBreak/>
        <w:t>Berbeda dengan yang disampaikan oleh Atiyah dalam Ridwan Khairandy, Salit H.S memberikan pengertian hukum kontrak lebih singkat dan jelas, menurutnya hukum kontrak adalah keseluruhan dari kaidah-kaidah hukum yang mengatur hubungan hukum antara dua pihak atau lebih berdasarkan kata sepakat untuk menimbulkan akibat hukum.</w:t>
      </w:r>
      <w:r w:rsidRPr="00924E5B">
        <w:rPr>
          <w:rStyle w:val="FootnoteReference"/>
          <w:rFonts w:ascii="Times New Roman" w:hAnsi="Times New Roman" w:cs="Times New Roman"/>
          <w:sz w:val="24"/>
          <w:szCs w:val="24"/>
        </w:rPr>
        <w:footnoteReference w:id="68"/>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 xml:space="preserve"> Perjanjian merupakan sebuah kesepakatan yang dibuat oleh para pihak yang membuat perjanjian. Para pihak sepakat untuk mengikatkan diri satu dengan lainnya baik untuk memberikan sesuatu, berbuat sesuatu, atau tidak berbuat sesuatu. Kesepakatan ini akan melahirkan hak dan kewajiban diantara para pihak.</w:t>
      </w:r>
      <w:r w:rsidRPr="00924E5B">
        <w:rPr>
          <w:rStyle w:val="FootnoteReference"/>
          <w:rFonts w:ascii="Times New Roman" w:hAnsi="Times New Roman" w:cs="Times New Roman"/>
          <w:sz w:val="24"/>
          <w:szCs w:val="24"/>
        </w:rPr>
        <w:footnoteReference w:id="69"/>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 xml:space="preserve"> Pelaksanaan perjanjian tertulis tunduk pada peraturan perundang-undangan yang terdapat dalam Buku Ketiga Kitab Undang-Undang Hukum Perdata (KUHPerdata) atau </w:t>
      </w:r>
      <w:r w:rsidRPr="00924E5B">
        <w:rPr>
          <w:rFonts w:ascii="Times New Roman" w:hAnsi="Times New Roman" w:cs="Times New Roman"/>
          <w:i/>
          <w:sz w:val="24"/>
          <w:szCs w:val="24"/>
        </w:rPr>
        <w:t>Burgerlijk Wetboek</w:t>
      </w:r>
      <w:r w:rsidRPr="00924E5B">
        <w:rPr>
          <w:rFonts w:ascii="Times New Roman" w:hAnsi="Times New Roman" w:cs="Times New Roman"/>
          <w:sz w:val="24"/>
          <w:szCs w:val="24"/>
        </w:rPr>
        <w:t xml:space="preserve"> tentang Perikatan, yang termuat dalam Bab I  tentang Perikatan pada Umumnya dan Bab II tentang Perikatan yang lahir dari Kontrak atau Persetujuan, serta ketentuan-ketentuan lain baik yang tertulis seperti Yurisprudensi/ Putusan Pengadilan yang berkekuatan hukum tetap atau Doktrin/ pendapat para ahli hukum, maupun hukum tidak tertulis.</w:t>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 xml:space="preserve">Berdasarkan Pasal 1313 KUHPerdata disebutkan bahwa : </w:t>
      </w:r>
    </w:p>
    <w:p w:rsidR="00EF784A" w:rsidRPr="00924E5B" w:rsidRDefault="00EF784A" w:rsidP="00EF784A">
      <w:pPr>
        <w:spacing w:after="0" w:line="240" w:lineRule="auto"/>
        <w:ind w:left="1440"/>
        <w:jc w:val="both"/>
        <w:rPr>
          <w:rFonts w:ascii="Times New Roman" w:hAnsi="Times New Roman" w:cs="Times New Roman"/>
          <w:i/>
          <w:sz w:val="24"/>
          <w:szCs w:val="24"/>
        </w:rPr>
      </w:pPr>
      <w:r w:rsidRPr="00924E5B">
        <w:rPr>
          <w:rFonts w:ascii="Times New Roman" w:hAnsi="Times New Roman" w:cs="Times New Roman"/>
          <w:i/>
          <w:sz w:val="24"/>
          <w:szCs w:val="24"/>
        </w:rPr>
        <w:t>“Suatu perjanjian adalah suatu perbuatan dengan mana satu orang atau lebih yang mengikatkan dirinya terhadap satu orang lain atau lebih.”</w:t>
      </w:r>
    </w:p>
    <w:p w:rsidR="00EF784A" w:rsidRPr="00924E5B" w:rsidRDefault="00EF784A" w:rsidP="00EF784A">
      <w:pPr>
        <w:spacing w:line="240" w:lineRule="auto"/>
        <w:ind w:left="1440"/>
        <w:jc w:val="both"/>
        <w:rPr>
          <w:rFonts w:ascii="Times New Roman" w:hAnsi="Times New Roman" w:cs="Times New Roman"/>
          <w:sz w:val="24"/>
          <w:szCs w:val="24"/>
        </w:rPr>
      </w:pP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lastRenderedPageBreak/>
        <w:t>Perbuatan dalam Pasal 1313 diartikan sebagai perbuatan hukum yang bertujuan untuk menimbulkan suatu akibat hukum bagi pihak-pihak yang saling mengikatkan dirinya dalam suatu perjanjian, dengan kata lain perbuatan tersebut harus secara sadar dan memenuhi syarat sahnya perjanjian karena akan menimbulkan perikatan untuk melaksanakan suatu kewajiban dalam lapangan harta kekayaan bagi mereka yang melakukan perjanjian tersebut.</w:t>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Ketentuan umum yang secara mutlak harus ditaati dalam suatu perjanjian terdapat dalam Pasal 1320 KUHPerdata terkait syarat-syarat terjadinya suatu persetujuan yang sah, yang menyebutkan :</w:t>
      </w:r>
    </w:p>
    <w:p w:rsidR="00EF784A" w:rsidRPr="00924E5B" w:rsidRDefault="00EF784A" w:rsidP="00EF784A">
      <w:pPr>
        <w:spacing w:after="0" w:line="240" w:lineRule="auto"/>
        <w:ind w:left="1440"/>
        <w:jc w:val="both"/>
        <w:rPr>
          <w:rFonts w:ascii="Times New Roman" w:hAnsi="Times New Roman" w:cs="Times New Roman"/>
          <w:i/>
          <w:sz w:val="24"/>
          <w:szCs w:val="24"/>
        </w:rPr>
      </w:pPr>
      <w:r w:rsidRPr="00924E5B">
        <w:rPr>
          <w:rFonts w:ascii="Times New Roman" w:hAnsi="Times New Roman" w:cs="Times New Roman"/>
          <w:i/>
          <w:sz w:val="24"/>
          <w:szCs w:val="24"/>
        </w:rPr>
        <w:t>“Supaya terjadi persetujuan yang sah, perlu dipenuhi empat syarat:</w:t>
      </w:r>
    </w:p>
    <w:p w:rsidR="00EF784A" w:rsidRPr="00924E5B" w:rsidRDefault="00EF784A" w:rsidP="00EF784A">
      <w:pPr>
        <w:pStyle w:val="ListParagraph"/>
        <w:numPr>
          <w:ilvl w:val="3"/>
          <w:numId w:val="12"/>
        </w:numPr>
        <w:spacing w:after="0" w:line="240" w:lineRule="auto"/>
        <w:ind w:left="1843"/>
        <w:jc w:val="both"/>
        <w:rPr>
          <w:rFonts w:ascii="Times New Roman" w:hAnsi="Times New Roman" w:cs="Times New Roman"/>
          <w:i/>
          <w:sz w:val="24"/>
          <w:szCs w:val="24"/>
        </w:rPr>
      </w:pPr>
      <w:r w:rsidRPr="00924E5B">
        <w:rPr>
          <w:rFonts w:ascii="Times New Roman" w:hAnsi="Times New Roman" w:cs="Times New Roman"/>
          <w:i/>
          <w:sz w:val="24"/>
          <w:szCs w:val="24"/>
        </w:rPr>
        <w:t>kesepakatan mereka yang mengikatkan dirinya;</w:t>
      </w:r>
    </w:p>
    <w:p w:rsidR="00EF784A" w:rsidRPr="00924E5B" w:rsidRDefault="00EF784A" w:rsidP="00EF784A">
      <w:pPr>
        <w:pStyle w:val="ListParagraph"/>
        <w:numPr>
          <w:ilvl w:val="3"/>
          <w:numId w:val="12"/>
        </w:numPr>
        <w:spacing w:after="0" w:line="240" w:lineRule="auto"/>
        <w:ind w:left="1843"/>
        <w:jc w:val="both"/>
        <w:rPr>
          <w:rFonts w:ascii="Times New Roman" w:hAnsi="Times New Roman" w:cs="Times New Roman"/>
          <w:i/>
          <w:sz w:val="24"/>
          <w:szCs w:val="24"/>
        </w:rPr>
      </w:pPr>
      <w:r w:rsidRPr="00924E5B">
        <w:rPr>
          <w:rFonts w:ascii="Times New Roman" w:hAnsi="Times New Roman" w:cs="Times New Roman"/>
          <w:i/>
          <w:sz w:val="24"/>
          <w:szCs w:val="24"/>
        </w:rPr>
        <w:t>kecakapan untuk membuat suatu perikatan;</w:t>
      </w:r>
    </w:p>
    <w:p w:rsidR="00EF784A" w:rsidRPr="00924E5B" w:rsidRDefault="00EF784A" w:rsidP="00EF784A">
      <w:pPr>
        <w:pStyle w:val="ListParagraph"/>
        <w:numPr>
          <w:ilvl w:val="3"/>
          <w:numId w:val="12"/>
        </w:numPr>
        <w:spacing w:after="0" w:line="240" w:lineRule="auto"/>
        <w:ind w:left="1843"/>
        <w:jc w:val="both"/>
        <w:rPr>
          <w:rFonts w:ascii="Times New Roman" w:hAnsi="Times New Roman" w:cs="Times New Roman"/>
          <w:i/>
          <w:sz w:val="24"/>
          <w:szCs w:val="24"/>
        </w:rPr>
      </w:pPr>
      <w:r w:rsidRPr="00924E5B">
        <w:rPr>
          <w:rFonts w:ascii="Times New Roman" w:hAnsi="Times New Roman" w:cs="Times New Roman"/>
          <w:i/>
          <w:sz w:val="24"/>
          <w:szCs w:val="24"/>
        </w:rPr>
        <w:t>suatu pokok persoalan tertentu; dan</w:t>
      </w:r>
    </w:p>
    <w:p w:rsidR="00EF784A" w:rsidRPr="00924E5B" w:rsidRDefault="00EF784A" w:rsidP="00EF784A">
      <w:pPr>
        <w:pStyle w:val="ListParagraph"/>
        <w:numPr>
          <w:ilvl w:val="3"/>
          <w:numId w:val="12"/>
        </w:numPr>
        <w:spacing w:after="0" w:line="240" w:lineRule="auto"/>
        <w:ind w:left="1843"/>
        <w:jc w:val="both"/>
        <w:rPr>
          <w:rFonts w:ascii="Times New Roman" w:hAnsi="Times New Roman" w:cs="Times New Roman"/>
          <w:i/>
          <w:sz w:val="24"/>
          <w:szCs w:val="24"/>
        </w:rPr>
      </w:pPr>
      <w:r w:rsidRPr="00924E5B">
        <w:rPr>
          <w:rFonts w:ascii="Times New Roman" w:hAnsi="Times New Roman" w:cs="Times New Roman"/>
          <w:i/>
          <w:sz w:val="24"/>
          <w:szCs w:val="24"/>
        </w:rPr>
        <w:t>suatu sebab yang tidak dilarang.”</w:t>
      </w:r>
    </w:p>
    <w:p w:rsidR="00EF784A" w:rsidRPr="00924E5B" w:rsidRDefault="00EF784A" w:rsidP="00EF784A">
      <w:pPr>
        <w:pStyle w:val="ListParagraph"/>
        <w:spacing w:after="0" w:line="240" w:lineRule="auto"/>
        <w:ind w:left="1800"/>
        <w:jc w:val="both"/>
        <w:rPr>
          <w:rFonts w:ascii="Times New Roman" w:hAnsi="Times New Roman" w:cs="Times New Roman"/>
          <w:i/>
          <w:sz w:val="24"/>
          <w:szCs w:val="24"/>
        </w:rPr>
      </w:pP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 xml:space="preserve">Terpenuhinya 4 (empat) syarat tersebut, maka suatu perjanjian menjadi sah dan mengikat secara hukum bagi para pihak yang membuatnya. Hal ini sesuai dengan Pasal 1338 ayat (1) KUHPerdata, perjanjian yang telah memenuhi syarat sah, mengakibatkan para pihak terikat yang menyebutkan : </w:t>
      </w:r>
    </w:p>
    <w:p w:rsidR="00EF784A" w:rsidRPr="00924E5B" w:rsidRDefault="00EF784A" w:rsidP="00EF784A">
      <w:pPr>
        <w:spacing w:line="240" w:lineRule="auto"/>
        <w:ind w:left="1440"/>
        <w:jc w:val="both"/>
        <w:rPr>
          <w:rFonts w:ascii="Times New Roman" w:hAnsi="Times New Roman" w:cs="Times New Roman"/>
          <w:i/>
          <w:sz w:val="24"/>
          <w:szCs w:val="24"/>
        </w:rPr>
      </w:pPr>
      <w:r w:rsidRPr="00924E5B">
        <w:rPr>
          <w:rFonts w:ascii="Times New Roman" w:hAnsi="Times New Roman" w:cs="Times New Roman"/>
          <w:i/>
          <w:sz w:val="24"/>
          <w:szCs w:val="24"/>
        </w:rPr>
        <w:t>“Semua persetujuan yang dibuat sesuai dengan undang-undang bagi mereka yang membuatnya. Perjanjian itu tidak dapat ditarik kembali selain dengan kesepakatan kedua belah pihak, atau karena alasan-alasan yang ditentukan oleh undang-undang. Perjanjian harus dilaksanakan dengan itikad baik.”</w:t>
      </w:r>
    </w:p>
    <w:p w:rsidR="00EF784A" w:rsidRPr="00924E5B" w:rsidRDefault="00EF784A" w:rsidP="00EF784A">
      <w:pPr>
        <w:spacing w:after="0" w:line="240" w:lineRule="auto"/>
        <w:ind w:left="1440"/>
        <w:jc w:val="both"/>
        <w:rPr>
          <w:rFonts w:ascii="Times New Roman" w:hAnsi="Times New Roman" w:cs="Times New Roman"/>
          <w:sz w:val="24"/>
          <w:szCs w:val="24"/>
        </w:rPr>
      </w:pP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lastRenderedPageBreak/>
        <w:t xml:space="preserve">Keterikatan pada pelaksanaan perjanjian terdapat hubungan hukum yang terjadi di antara dua orang (pihak) atau lebih, yakni pihak yang satu berhak atas prestasi dan pihak yang lainnya wajib memenuhi prestasi, begitu pula sebaliknya. </w:t>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Keberadaan suatu perjanjian atau kontrak tidak terlepas dari asas-asas yang mengikatnya. Asas-asas dalam melakukan suatu perjanjian harus dipenuhi apabila para pihak sepakat untuk mengikatkan diri dalam melakukan perbuatan-perbuatan hukum.</w:t>
      </w:r>
      <w:r w:rsidRPr="00924E5B">
        <w:rPr>
          <w:rStyle w:val="FootnoteReference"/>
          <w:rFonts w:ascii="Times New Roman" w:hAnsi="Times New Roman" w:cs="Times New Roman"/>
          <w:sz w:val="24"/>
          <w:szCs w:val="24"/>
        </w:rPr>
        <w:footnoteReference w:id="70"/>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Berdasarkan ilmu hukum perdata, terdapat 5 (lima) asas dalam melakukan suatu perjanjian, yakni :</w:t>
      </w:r>
    </w:p>
    <w:p w:rsidR="00EF784A" w:rsidRPr="00924E5B" w:rsidRDefault="00EF784A" w:rsidP="00EF784A">
      <w:pPr>
        <w:pStyle w:val="ListParagraph"/>
        <w:numPr>
          <w:ilvl w:val="0"/>
          <w:numId w:val="22"/>
        </w:numPr>
        <w:spacing w:after="0" w:line="480" w:lineRule="auto"/>
        <w:jc w:val="both"/>
        <w:rPr>
          <w:rFonts w:ascii="Times New Roman" w:hAnsi="Times New Roman" w:cs="Times New Roman"/>
          <w:sz w:val="24"/>
          <w:szCs w:val="24"/>
        </w:rPr>
      </w:pPr>
      <w:r w:rsidRPr="00924E5B">
        <w:rPr>
          <w:rFonts w:ascii="Times New Roman" w:hAnsi="Times New Roman" w:cs="Times New Roman"/>
          <w:sz w:val="24"/>
          <w:szCs w:val="24"/>
        </w:rPr>
        <w:t>Asas Kebebasan Berkontrak (</w:t>
      </w:r>
      <w:r w:rsidRPr="00924E5B">
        <w:rPr>
          <w:rFonts w:ascii="Times New Roman" w:hAnsi="Times New Roman" w:cs="Times New Roman"/>
          <w:i/>
          <w:sz w:val="24"/>
          <w:szCs w:val="24"/>
        </w:rPr>
        <w:t>Freedom of Contract</w:t>
      </w:r>
      <w:r w:rsidRPr="00924E5B">
        <w:rPr>
          <w:rFonts w:ascii="Times New Roman" w:hAnsi="Times New Roman" w:cs="Times New Roman"/>
          <w:sz w:val="24"/>
          <w:szCs w:val="24"/>
        </w:rPr>
        <w:t>)</w:t>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Asas kebebasan berkontrak tercermin dalam Pasal 1338 ayat (1) KUHPerdata, yang berbunyi :</w:t>
      </w:r>
    </w:p>
    <w:p w:rsidR="00EF784A" w:rsidRPr="00924E5B" w:rsidRDefault="00EF784A" w:rsidP="00EF784A">
      <w:pPr>
        <w:spacing w:after="0" w:line="240" w:lineRule="auto"/>
        <w:ind w:left="1440"/>
        <w:jc w:val="both"/>
        <w:rPr>
          <w:rFonts w:ascii="Times New Roman" w:hAnsi="Times New Roman" w:cs="Times New Roman"/>
          <w:i/>
          <w:sz w:val="24"/>
          <w:szCs w:val="24"/>
        </w:rPr>
      </w:pPr>
      <w:r w:rsidRPr="00924E5B">
        <w:rPr>
          <w:rFonts w:ascii="Times New Roman" w:hAnsi="Times New Roman" w:cs="Times New Roman"/>
          <w:i/>
          <w:sz w:val="24"/>
          <w:szCs w:val="24"/>
        </w:rPr>
        <w:t>“Semua perjanjian yang dibuat secara sah berlaku sebagai undang-undang bagi mereka yang membuatnya.”</w:t>
      </w:r>
    </w:p>
    <w:p w:rsidR="00EF784A" w:rsidRPr="00924E5B" w:rsidRDefault="00EF784A" w:rsidP="00EF784A">
      <w:pPr>
        <w:spacing w:after="0" w:line="240" w:lineRule="auto"/>
        <w:ind w:left="1440"/>
        <w:jc w:val="both"/>
        <w:rPr>
          <w:rFonts w:ascii="Times New Roman" w:hAnsi="Times New Roman" w:cs="Times New Roman"/>
          <w:i/>
          <w:sz w:val="24"/>
          <w:szCs w:val="24"/>
        </w:rPr>
      </w:pP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Asas kebebasan berkontrak merupakan asas yang memberikan kebebasan kepada para pihak untuk :</w:t>
      </w:r>
    </w:p>
    <w:p w:rsidR="00EF784A" w:rsidRPr="00924E5B" w:rsidRDefault="00EF784A" w:rsidP="00EF784A">
      <w:pPr>
        <w:pStyle w:val="ListParagraph"/>
        <w:numPr>
          <w:ilvl w:val="0"/>
          <w:numId w:val="41"/>
        </w:numPr>
        <w:spacing w:line="480" w:lineRule="auto"/>
        <w:jc w:val="both"/>
        <w:rPr>
          <w:rFonts w:ascii="Times New Roman" w:hAnsi="Times New Roman" w:cs="Times New Roman"/>
          <w:sz w:val="24"/>
          <w:szCs w:val="24"/>
        </w:rPr>
      </w:pPr>
      <w:r w:rsidRPr="00924E5B">
        <w:rPr>
          <w:rFonts w:ascii="Times New Roman" w:hAnsi="Times New Roman" w:cs="Times New Roman"/>
          <w:sz w:val="24"/>
          <w:szCs w:val="24"/>
        </w:rPr>
        <w:t>membuat atau tidak membuat perjanjian;</w:t>
      </w:r>
    </w:p>
    <w:p w:rsidR="00EF784A" w:rsidRPr="00924E5B" w:rsidRDefault="00EF784A" w:rsidP="00EF784A">
      <w:pPr>
        <w:pStyle w:val="ListParagraph"/>
        <w:numPr>
          <w:ilvl w:val="0"/>
          <w:numId w:val="41"/>
        </w:numPr>
        <w:spacing w:line="480" w:lineRule="auto"/>
        <w:jc w:val="both"/>
        <w:rPr>
          <w:rFonts w:ascii="Times New Roman" w:hAnsi="Times New Roman" w:cs="Times New Roman"/>
          <w:sz w:val="24"/>
          <w:szCs w:val="24"/>
        </w:rPr>
      </w:pPr>
      <w:r w:rsidRPr="00924E5B">
        <w:rPr>
          <w:rFonts w:ascii="Times New Roman" w:hAnsi="Times New Roman" w:cs="Times New Roman"/>
          <w:sz w:val="24"/>
          <w:szCs w:val="24"/>
        </w:rPr>
        <w:t>megadakan perjanjian dengan siapa pun;</w:t>
      </w:r>
    </w:p>
    <w:p w:rsidR="00EF784A" w:rsidRPr="00924E5B" w:rsidRDefault="00EF784A" w:rsidP="00EF784A">
      <w:pPr>
        <w:pStyle w:val="ListParagraph"/>
        <w:numPr>
          <w:ilvl w:val="0"/>
          <w:numId w:val="41"/>
        </w:numPr>
        <w:spacing w:line="480" w:lineRule="auto"/>
        <w:jc w:val="both"/>
        <w:rPr>
          <w:rFonts w:ascii="Times New Roman" w:hAnsi="Times New Roman" w:cs="Times New Roman"/>
          <w:sz w:val="24"/>
          <w:szCs w:val="24"/>
        </w:rPr>
      </w:pPr>
      <w:r w:rsidRPr="00924E5B">
        <w:rPr>
          <w:rFonts w:ascii="Times New Roman" w:hAnsi="Times New Roman" w:cs="Times New Roman"/>
          <w:sz w:val="24"/>
          <w:szCs w:val="24"/>
        </w:rPr>
        <w:t>menenentukan isi perjanjian, pelaksanaan, dan persyaratannya; dan</w:t>
      </w:r>
    </w:p>
    <w:p w:rsidR="00EF784A" w:rsidRPr="00924E5B" w:rsidRDefault="00EF784A" w:rsidP="00EF784A">
      <w:pPr>
        <w:pStyle w:val="ListParagraph"/>
        <w:numPr>
          <w:ilvl w:val="0"/>
          <w:numId w:val="41"/>
        </w:numPr>
        <w:spacing w:line="480" w:lineRule="auto"/>
        <w:jc w:val="both"/>
        <w:rPr>
          <w:rFonts w:ascii="Times New Roman" w:hAnsi="Times New Roman" w:cs="Times New Roman"/>
          <w:sz w:val="24"/>
          <w:szCs w:val="24"/>
        </w:rPr>
      </w:pPr>
      <w:r w:rsidRPr="00924E5B">
        <w:rPr>
          <w:rFonts w:ascii="Times New Roman" w:hAnsi="Times New Roman" w:cs="Times New Roman"/>
          <w:sz w:val="24"/>
          <w:szCs w:val="24"/>
        </w:rPr>
        <w:t>menentukan bentuk perjanjiannya, apakah tertulis atau lisan.</w:t>
      </w:r>
    </w:p>
    <w:p w:rsidR="00EF784A" w:rsidRDefault="00EF784A" w:rsidP="00EF784A">
      <w:pPr>
        <w:pStyle w:val="ListParagraph"/>
        <w:spacing w:after="0" w:line="240" w:lineRule="auto"/>
        <w:ind w:left="1080"/>
        <w:jc w:val="both"/>
        <w:rPr>
          <w:rFonts w:ascii="Times New Roman" w:hAnsi="Times New Roman" w:cs="Times New Roman"/>
          <w:sz w:val="24"/>
          <w:szCs w:val="24"/>
        </w:rPr>
      </w:pPr>
    </w:p>
    <w:p w:rsidR="00EF784A" w:rsidRPr="00924E5B" w:rsidRDefault="00EF784A" w:rsidP="00EF784A">
      <w:pPr>
        <w:pStyle w:val="ListParagraph"/>
        <w:spacing w:after="0" w:line="240" w:lineRule="auto"/>
        <w:ind w:left="1080"/>
        <w:jc w:val="both"/>
        <w:rPr>
          <w:rFonts w:ascii="Times New Roman" w:hAnsi="Times New Roman" w:cs="Times New Roman"/>
          <w:sz w:val="24"/>
          <w:szCs w:val="24"/>
        </w:rPr>
      </w:pPr>
    </w:p>
    <w:p w:rsidR="00EF784A" w:rsidRPr="00924E5B" w:rsidRDefault="00EF784A" w:rsidP="00EF784A">
      <w:pPr>
        <w:pStyle w:val="ListParagraph"/>
        <w:numPr>
          <w:ilvl w:val="0"/>
          <w:numId w:val="22"/>
        </w:numPr>
        <w:spacing w:after="0" w:line="480" w:lineRule="auto"/>
        <w:jc w:val="both"/>
        <w:rPr>
          <w:rFonts w:ascii="Times New Roman" w:hAnsi="Times New Roman" w:cs="Times New Roman"/>
          <w:sz w:val="24"/>
          <w:szCs w:val="24"/>
        </w:rPr>
      </w:pPr>
      <w:r w:rsidRPr="00924E5B">
        <w:rPr>
          <w:rFonts w:ascii="Times New Roman" w:hAnsi="Times New Roman" w:cs="Times New Roman"/>
          <w:sz w:val="24"/>
          <w:szCs w:val="24"/>
        </w:rPr>
        <w:lastRenderedPageBreak/>
        <w:t>Asas Konsensualisme (</w:t>
      </w:r>
      <w:r w:rsidRPr="00924E5B">
        <w:rPr>
          <w:rFonts w:ascii="Times New Roman" w:hAnsi="Times New Roman" w:cs="Times New Roman"/>
          <w:i/>
          <w:sz w:val="24"/>
          <w:szCs w:val="24"/>
        </w:rPr>
        <w:t>Concsensualism</w:t>
      </w:r>
      <w:r w:rsidRPr="00924E5B">
        <w:rPr>
          <w:rFonts w:ascii="Times New Roman" w:hAnsi="Times New Roman" w:cs="Times New Roman"/>
          <w:sz w:val="24"/>
          <w:szCs w:val="24"/>
        </w:rPr>
        <w:t>)</w:t>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 xml:space="preserve">Asas konsensualisme tercermin dalam Pasal 1320 Ayat (1) KUHPerdata. Dalam pasal tersebut menyatakan bahwa syarat pertama untuk sahnya suatu perjanjian adalah adanya kesepakatan para pihak untuk mengikatkan diri. </w:t>
      </w:r>
    </w:p>
    <w:p w:rsidR="00EF784A" w:rsidRPr="00924E5B" w:rsidRDefault="00EF784A" w:rsidP="00EF784A">
      <w:pPr>
        <w:spacing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Asas konsensualisme merupakan asas yang menyatakan bahwa perjanjian pada umumnya tidak diadakan secara formal, tetapi cukup dengan adanya kesepakatan kedua belah pihak. Kesepakatan merupakan persesuaian antara kehendak dan pernyataan yang dibuat oleh kedua belah pihak.</w:t>
      </w:r>
      <w:r w:rsidRPr="00924E5B">
        <w:rPr>
          <w:rStyle w:val="FootnoteReference"/>
          <w:rFonts w:ascii="Times New Roman" w:hAnsi="Times New Roman" w:cs="Times New Roman"/>
          <w:sz w:val="24"/>
          <w:szCs w:val="24"/>
        </w:rPr>
        <w:footnoteReference w:id="71"/>
      </w:r>
    </w:p>
    <w:p w:rsidR="00EF784A" w:rsidRPr="00924E5B" w:rsidRDefault="00EF784A" w:rsidP="00EF784A">
      <w:pPr>
        <w:pStyle w:val="ListParagraph"/>
        <w:numPr>
          <w:ilvl w:val="0"/>
          <w:numId w:val="22"/>
        </w:numPr>
        <w:spacing w:after="0" w:line="480" w:lineRule="auto"/>
        <w:jc w:val="both"/>
        <w:rPr>
          <w:rFonts w:ascii="Times New Roman" w:hAnsi="Times New Roman" w:cs="Times New Roman"/>
          <w:sz w:val="24"/>
          <w:szCs w:val="24"/>
        </w:rPr>
      </w:pPr>
      <w:r w:rsidRPr="00924E5B">
        <w:rPr>
          <w:rFonts w:ascii="Times New Roman" w:hAnsi="Times New Roman" w:cs="Times New Roman"/>
          <w:sz w:val="24"/>
          <w:szCs w:val="24"/>
        </w:rPr>
        <w:t>Asas Kepastian Hukum (</w:t>
      </w:r>
      <w:r w:rsidRPr="00924E5B">
        <w:rPr>
          <w:rFonts w:ascii="Times New Roman" w:hAnsi="Times New Roman" w:cs="Times New Roman"/>
          <w:i/>
          <w:sz w:val="24"/>
          <w:szCs w:val="24"/>
        </w:rPr>
        <w:t>Pacta Sunt Servanda</w:t>
      </w:r>
      <w:r w:rsidRPr="00924E5B">
        <w:rPr>
          <w:rFonts w:ascii="Times New Roman" w:hAnsi="Times New Roman" w:cs="Times New Roman"/>
          <w:sz w:val="24"/>
          <w:szCs w:val="24"/>
        </w:rPr>
        <w:t>)</w:t>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Asas kepastian hukum tercermin dalam Pasal 1338 ayat (1) KUHPerdata, yang berbunyi :</w:t>
      </w:r>
    </w:p>
    <w:p w:rsidR="00EF784A" w:rsidRPr="00924E5B" w:rsidRDefault="00EF784A" w:rsidP="00EF784A">
      <w:pPr>
        <w:spacing w:after="0" w:line="240" w:lineRule="auto"/>
        <w:ind w:left="1440"/>
        <w:jc w:val="both"/>
        <w:rPr>
          <w:rFonts w:ascii="Times New Roman" w:hAnsi="Times New Roman" w:cs="Times New Roman"/>
          <w:i/>
          <w:sz w:val="24"/>
          <w:szCs w:val="24"/>
        </w:rPr>
      </w:pPr>
      <w:r w:rsidRPr="00924E5B">
        <w:rPr>
          <w:rFonts w:ascii="Times New Roman" w:hAnsi="Times New Roman" w:cs="Times New Roman"/>
          <w:i/>
          <w:sz w:val="24"/>
          <w:szCs w:val="24"/>
        </w:rPr>
        <w:t>“Perjanjian yang dibuat secara sah berlaku sebagai undang-undang”</w:t>
      </w:r>
    </w:p>
    <w:p w:rsidR="00EF784A" w:rsidRDefault="00EF784A" w:rsidP="00EF784A">
      <w:pPr>
        <w:spacing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Asas kepastian hukum berhubungan dengan akibat perjanjian. Asas ini merupakan asas bahwa hakim atau pihak ketiga harus menghormati substansi kontrak yang dibuat oleh para pihak, sebagaimana layaknya sebuah undang-undang. Mereka tidak boleh melakukan intervensi terhadap substansi perjanjian yang dibuat oleh para pihak.</w:t>
      </w:r>
      <w:r w:rsidRPr="00924E5B">
        <w:rPr>
          <w:rStyle w:val="FootnoteReference"/>
          <w:rFonts w:ascii="Times New Roman" w:hAnsi="Times New Roman" w:cs="Times New Roman"/>
          <w:sz w:val="24"/>
          <w:szCs w:val="24"/>
        </w:rPr>
        <w:footnoteReference w:id="72"/>
      </w:r>
    </w:p>
    <w:p w:rsidR="00EF784A" w:rsidRDefault="00EF784A" w:rsidP="00EF784A">
      <w:pPr>
        <w:spacing w:line="480" w:lineRule="auto"/>
        <w:ind w:left="720" w:firstLine="720"/>
        <w:jc w:val="both"/>
        <w:rPr>
          <w:rFonts w:ascii="Times New Roman" w:hAnsi="Times New Roman" w:cs="Times New Roman"/>
          <w:sz w:val="24"/>
          <w:szCs w:val="24"/>
        </w:rPr>
      </w:pPr>
    </w:p>
    <w:p w:rsidR="00EF784A" w:rsidRPr="00924E5B" w:rsidRDefault="00EF784A" w:rsidP="00EF784A">
      <w:pPr>
        <w:spacing w:line="480" w:lineRule="auto"/>
        <w:ind w:left="720" w:firstLine="720"/>
        <w:jc w:val="both"/>
        <w:rPr>
          <w:rFonts w:ascii="Times New Roman" w:hAnsi="Times New Roman" w:cs="Times New Roman"/>
          <w:sz w:val="24"/>
          <w:szCs w:val="24"/>
        </w:rPr>
      </w:pPr>
    </w:p>
    <w:p w:rsidR="00EF784A" w:rsidRPr="00924E5B" w:rsidRDefault="00EF784A" w:rsidP="00EF784A">
      <w:pPr>
        <w:pStyle w:val="ListParagraph"/>
        <w:numPr>
          <w:ilvl w:val="0"/>
          <w:numId w:val="22"/>
        </w:numPr>
        <w:spacing w:after="0" w:line="480" w:lineRule="auto"/>
        <w:jc w:val="both"/>
        <w:rPr>
          <w:rFonts w:ascii="Times New Roman" w:hAnsi="Times New Roman" w:cs="Times New Roman"/>
          <w:sz w:val="24"/>
          <w:szCs w:val="24"/>
        </w:rPr>
      </w:pPr>
      <w:r w:rsidRPr="00924E5B">
        <w:rPr>
          <w:rFonts w:ascii="Times New Roman" w:hAnsi="Times New Roman" w:cs="Times New Roman"/>
          <w:sz w:val="24"/>
          <w:szCs w:val="24"/>
        </w:rPr>
        <w:lastRenderedPageBreak/>
        <w:t>Asas Itikad Baik (</w:t>
      </w:r>
      <w:r w:rsidRPr="00924E5B">
        <w:rPr>
          <w:rFonts w:ascii="Times New Roman" w:hAnsi="Times New Roman" w:cs="Times New Roman"/>
          <w:i/>
          <w:sz w:val="24"/>
          <w:szCs w:val="24"/>
        </w:rPr>
        <w:t>Goede Trouw</w:t>
      </w:r>
      <w:r w:rsidRPr="00924E5B">
        <w:rPr>
          <w:rFonts w:ascii="Times New Roman" w:hAnsi="Times New Roman" w:cs="Times New Roman"/>
          <w:sz w:val="24"/>
          <w:szCs w:val="24"/>
        </w:rPr>
        <w:t>)</w:t>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Asas itikad baik tercermin dalam Pasal 1338 ayat (3) KUHPerdata, yang berbunyi :</w:t>
      </w:r>
    </w:p>
    <w:p w:rsidR="00EF784A" w:rsidRPr="00924E5B" w:rsidRDefault="00EF784A" w:rsidP="00EF784A">
      <w:pPr>
        <w:spacing w:after="0" w:line="240" w:lineRule="auto"/>
        <w:ind w:left="720" w:firstLine="720"/>
        <w:jc w:val="both"/>
        <w:rPr>
          <w:rFonts w:ascii="Times New Roman" w:hAnsi="Times New Roman" w:cs="Times New Roman"/>
          <w:i/>
          <w:sz w:val="24"/>
          <w:szCs w:val="24"/>
        </w:rPr>
      </w:pPr>
      <w:r w:rsidRPr="00924E5B">
        <w:rPr>
          <w:rFonts w:ascii="Times New Roman" w:hAnsi="Times New Roman" w:cs="Times New Roman"/>
          <w:i/>
          <w:sz w:val="24"/>
          <w:szCs w:val="24"/>
        </w:rPr>
        <w:t>“Perjanjian harus dilaksanakan dengan itikad baik.”</w:t>
      </w:r>
    </w:p>
    <w:p w:rsidR="00EF784A" w:rsidRPr="00924E5B" w:rsidRDefault="00EF784A" w:rsidP="00EF784A">
      <w:pPr>
        <w:spacing w:after="0" w:line="240" w:lineRule="auto"/>
        <w:ind w:left="720" w:firstLine="720"/>
        <w:jc w:val="both"/>
        <w:rPr>
          <w:rFonts w:ascii="Times New Roman" w:hAnsi="Times New Roman" w:cs="Times New Roman"/>
          <w:i/>
          <w:sz w:val="24"/>
          <w:szCs w:val="24"/>
        </w:rPr>
      </w:pP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Asas ini merupakan asas bahwa para pihak, yaitu pihak kreditur dan debitur harus melaksanakan substansi kontrak berdasarkan kepercayaan atau keyakinan yang teguh atau kemauan baik dari para pihak.</w:t>
      </w:r>
    </w:p>
    <w:p w:rsidR="00EF784A" w:rsidRPr="00924E5B" w:rsidRDefault="00EF784A" w:rsidP="00EF784A">
      <w:pPr>
        <w:spacing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 xml:space="preserve">Asas itikad baik dibagi menjadi 2 (dua) macam, yakni </w:t>
      </w:r>
      <w:r w:rsidRPr="00924E5B">
        <w:rPr>
          <w:rFonts w:ascii="Times New Roman" w:hAnsi="Times New Roman" w:cs="Times New Roman"/>
          <w:i/>
          <w:sz w:val="24"/>
          <w:szCs w:val="24"/>
        </w:rPr>
        <w:t>itikad baik nisbi</w:t>
      </w:r>
      <w:r w:rsidRPr="00924E5B">
        <w:rPr>
          <w:rFonts w:ascii="Times New Roman" w:hAnsi="Times New Roman" w:cs="Times New Roman"/>
          <w:sz w:val="24"/>
          <w:szCs w:val="24"/>
        </w:rPr>
        <w:t xml:space="preserve"> dan </w:t>
      </w:r>
      <w:r w:rsidRPr="00924E5B">
        <w:rPr>
          <w:rFonts w:ascii="Times New Roman" w:hAnsi="Times New Roman" w:cs="Times New Roman"/>
          <w:i/>
          <w:sz w:val="24"/>
          <w:szCs w:val="24"/>
        </w:rPr>
        <w:t>itikad baik mutlak</w:t>
      </w:r>
      <w:r w:rsidRPr="00924E5B">
        <w:rPr>
          <w:rFonts w:ascii="Times New Roman" w:hAnsi="Times New Roman" w:cs="Times New Roman"/>
          <w:sz w:val="24"/>
          <w:szCs w:val="24"/>
        </w:rPr>
        <w:t>. Pada itikad baik nisbi, orang memperhatikan sikap dan tingkah laku yang nyata dari subjek. Pada itikad baik mutlak, penilaiannya terletak pada akal sehat dan keadilan, dibuat ukuran yang obyektif untuk menilai keadaan (penilaian tidak memihak) menurut norma-norma yang objektif.</w:t>
      </w:r>
      <w:r w:rsidRPr="00924E5B">
        <w:rPr>
          <w:rStyle w:val="FootnoteReference"/>
          <w:rFonts w:ascii="Times New Roman" w:hAnsi="Times New Roman" w:cs="Times New Roman"/>
          <w:sz w:val="24"/>
          <w:szCs w:val="24"/>
        </w:rPr>
        <w:footnoteReference w:id="73"/>
      </w:r>
    </w:p>
    <w:p w:rsidR="00EF784A" w:rsidRPr="00924E5B" w:rsidRDefault="00EF784A" w:rsidP="00EF784A">
      <w:pPr>
        <w:pStyle w:val="ListParagraph"/>
        <w:numPr>
          <w:ilvl w:val="0"/>
          <w:numId w:val="22"/>
        </w:numPr>
        <w:spacing w:after="0" w:line="480" w:lineRule="auto"/>
        <w:jc w:val="both"/>
        <w:rPr>
          <w:rFonts w:ascii="Times New Roman" w:hAnsi="Times New Roman" w:cs="Times New Roman"/>
          <w:sz w:val="24"/>
          <w:szCs w:val="24"/>
        </w:rPr>
      </w:pPr>
      <w:r w:rsidRPr="00924E5B">
        <w:rPr>
          <w:rFonts w:ascii="Times New Roman" w:hAnsi="Times New Roman" w:cs="Times New Roman"/>
          <w:sz w:val="24"/>
          <w:szCs w:val="24"/>
        </w:rPr>
        <w:t>Asas Kepribadian (</w:t>
      </w:r>
      <w:r w:rsidRPr="00924E5B">
        <w:rPr>
          <w:rFonts w:ascii="Times New Roman" w:hAnsi="Times New Roman" w:cs="Times New Roman"/>
          <w:i/>
          <w:sz w:val="24"/>
          <w:szCs w:val="24"/>
        </w:rPr>
        <w:t>Personality</w:t>
      </w:r>
      <w:r w:rsidRPr="00924E5B">
        <w:rPr>
          <w:rFonts w:ascii="Times New Roman" w:hAnsi="Times New Roman" w:cs="Times New Roman"/>
          <w:sz w:val="24"/>
          <w:szCs w:val="24"/>
        </w:rPr>
        <w:t>)</w:t>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Asas kepribadian tercermin dalam Pasal 1315 KUHPerdata dan Pasal 1340 KUHPerdata. Pasal 1315 KUHPerdata, pada intinya seseorang yang mengadakan perjanjian harus mempunyai kepentingan dan hanya untuk kepentin</w:t>
      </w:r>
      <w:r>
        <w:rPr>
          <w:rFonts w:ascii="Times New Roman" w:hAnsi="Times New Roman" w:cs="Times New Roman"/>
          <w:sz w:val="24"/>
          <w:szCs w:val="24"/>
        </w:rPr>
        <w:t xml:space="preserve">gan dirinya sendiri, berikut </w:t>
      </w:r>
      <w:r w:rsidRPr="00924E5B">
        <w:rPr>
          <w:rFonts w:ascii="Times New Roman" w:hAnsi="Times New Roman" w:cs="Times New Roman"/>
          <w:sz w:val="24"/>
          <w:szCs w:val="24"/>
        </w:rPr>
        <w:t xml:space="preserve">bunyi pasalnya : </w:t>
      </w:r>
    </w:p>
    <w:p w:rsidR="00EF784A" w:rsidRPr="00924E5B" w:rsidRDefault="00EF784A" w:rsidP="00EF784A">
      <w:pPr>
        <w:spacing w:after="0" w:line="240" w:lineRule="auto"/>
        <w:ind w:left="1440"/>
        <w:jc w:val="both"/>
        <w:rPr>
          <w:rFonts w:ascii="Times New Roman" w:hAnsi="Times New Roman" w:cs="Times New Roman"/>
          <w:i/>
          <w:sz w:val="24"/>
          <w:szCs w:val="24"/>
        </w:rPr>
      </w:pPr>
      <w:r w:rsidRPr="00924E5B">
        <w:rPr>
          <w:rFonts w:ascii="Times New Roman" w:hAnsi="Times New Roman" w:cs="Times New Roman"/>
          <w:i/>
          <w:sz w:val="24"/>
          <w:szCs w:val="24"/>
        </w:rPr>
        <w:t xml:space="preserve">“Pada umumnya seseorang tidak dapat mengadakan perikatan atau perjanjian selain untuk dirinya sendiri.” </w:t>
      </w:r>
    </w:p>
    <w:p w:rsidR="00EF784A" w:rsidRPr="00924E5B" w:rsidRDefault="00EF784A" w:rsidP="00EF784A">
      <w:pPr>
        <w:spacing w:after="0" w:line="240" w:lineRule="auto"/>
        <w:ind w:left="1440"/>
        <w:jc w:val="both"/>
        <w:rPr>
          <w:rFonts w:ascii="Times New Roman" w:hAnsi="Times New Roman" w:cs="Times New Roman"/>
          <w:i/>
          <w:sz w:val="24"/>
          <w:szCs w:val="24"/>
        </w:rPr>
      </w:pP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lastRenderedPageBreak/>
        <w:t>Pasal 1340 KUHPerdata memberikan pengertian bahwa perjanjian yang dibuat oleh para pihak hanya berlaku bagi mereka yang membuatnya, berikut bunyi pasalnya :</w:t>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i/>
          <w:sz w:val="24"/>
          <w:szCs w:val="24"/>
        </w:rPr>
        <w:t>“Perjanjian hanya berlaku antara pihak yang membuatnya.”</w:t>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 xml:space="preserve">Namun demikian, ketentuan itu terdapat pengecualiannya sebagaimana diintrodusir dalam Pasal 1317 KUHPerdata, yang berbunyi : </w:t>
      </w:r>
    </w:p>
    <w:p w:rsidR="00EF784A" w:rsidRPr="00924E5B" w:rsidRDefault="00EF784A" w:rsidP="00EF784A">
      <w:pPr>
        <w:spacing w:after="0" w:line="240" w:lineRule="auto"/>
        <w:ind w:left="1440"/>
        <w:jc w:val="both"/>
        <w:rPr>
          <w:rFonts w:ascii="Times New Roman" w:hAnsi="Times New Roman" w:cs="Times New Roman"/>
          <w:i/>
          <w:sz w:val="24"/>
          <w:szCs w:val="24"/>
        </w:rPr>
      </w:pPr>
      <w:r w:rsidRPr="00924E5B">
        <w:rPr>
          <w:rFonts w:ascii="Times New Roman" w:hAnsi="Times New Roman" w:cs="Times New Roman"/>
          <w:sz w:val="24"/>
          <w:szCs w:val="24"/>
        </w:rPr>
        <w:t>“</w:t>
      </w:r>
      <w:r w:rsidRPr="00924E5B">
        <w:rPr>
          <w:rFonts w:ascii="Times New Roman" w:hAnsi="Times New Roman" w:cs="Times New Roman"/>
          <w:i/>
          <w:sz w:val="24"/>
          <w:szCs w:val="24"/>
        </w:rPr>
        <w:t>Dapat pula perjanjian diadakan untuk kepentingan pihak ketiga, bila suatu perjanjian yang dibuat untuk diri sendiri, atau suatu pemberian kepada orang lain, mengandung suatu syarat semacam itu.”</w:t>
      </w:r>
    </w:p>
    <w:p w:rsidR="00EF784A" w:rsidRPr="00924E5B" w:rsidRDefault="00EF784A" w:rsidP="00EF784A">
      <w:pPr>
        <w:spacing w:after="0" w:line="240" w:lineRule="auto"/>
        <w:ind w:left="1440"/>
        <w:jc w:val="both"/>
        <w:rPr>
          <w:rFonts w:ascii="Times New Roman" w:hAnsi="Times New Roman" w:cs="Times New Roman"/>
          <w:i/>
          <w:sz w:val="24"/>
          <w:szCs w:val="24"/>
        </w:rPr>
      </w:pP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Pasal ini mengkonstruksikan bahwa seseorang dapat mengadakan perjanjian untuk kepentingan pihak ketiga, dengan adanya suatu syarat yang ditentukan.</w:t>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 xml:space="preserve">Sedangkan di dalam Pasal 1318 KUHPerdata, tidak hanya mengatur perjanjian untuk diri sendiri, melainkan juga untuk kepentingan ahli warisnya dan untuk orang-orang yang memperoleh hak dari padanya. </w:t>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Jika dibandingkan kedua pasal itu, maka Pasal 1317 KUHPerdata mengatur tentang perjanjian untuk pihak ketiga, sedangkan dalam Pasal 1318 KUHPerdata untuk kepentingan dirinya sendiri, ahli warisnya dan orang-orang yang memperoleh hak dari yang membuatnya. Dengan demikian, Pasal 1317 KUHPerdata mengatur tentang pengecualiannya, sedangkan Pasal 1318 KUHPerdata memiliki ruang lingkup yang luas.</w:t>
      </w:r>
      <w:r w:rsidRPr="00924E5B">
        <w:rPr>
          <w:rStyle w:val="FootnoteReference"/>
          <w:rFonts w:ascii="Times New Roman" w:hAnsi="Times New Roman" w:cs="Times New Roman"/>
          <w:sz w:val="24"/>
          <w:szCs w:val="24"/>
        </w:rPr>
        <w:footnoteReference w:id="74"/>
      </w:r>
    </w:p>
    <w:p w:rsidR="00EF784A" w:rsidRPr="00924E5B" w:rsidRDefault="00EF784A" w:rsidP="00EF784A">
      <w:pPr>
        <w:spacing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 xml:space="preserve">Oleh karena itu, meskipun pelaksanaan lisensi wajib paten melibatkan intervensi pemerintah, namun dalam pembuatan isi perjanjian </w:t>
      </w:r>
      <w:r w:rsidRPr="00924E5B">
        <w:rPr>
          <w:rFonts w:ascii="Times New Roman" w:hAnsi="Times New Roman" w:cs="Times New Roman"/>
          <w:sz w:val="24"/>
          <w:szCs w:val="24"/>
        </w:rPr>
        <w:lastRenderedPageBreak/>
        <w:t>maka sama seperti pelaksanaan lisensi paten yang tunduk kepada ketentuan KUHPerdata, dan berlakulah asas-asas perjanjian didalamnya.</w:t>
      </w:r>
    </w:p>
    <w:p w:rsidR="00EF784A" w:rsidRPr="00924E5B" w:rsidRDefault="00EF784A" w:rsidP="00EF784A">
      <w:pPr>
        <w:pStyle w:val="ListParagraph"/>
        <w:numPr>
          <w:ilvl w:val="1"/>
          <w:numId w:val="38"/>
        </w:numPr>
        <w:spacing w:after="0" w:line="480" w:lineRule="auto"/>
        <w:jc w:val="both"/>
        <w:rPr>
          <w:rFonts w:ascii="Times New Roman" w:hAnsi="Times New Roman" w:cs="Times New Roman"/>
          <w:b/>
          <w:sz w:val="24"/>
          <w:szCs w:val="24"/>
        </w:rPr>
      </w:pPr>
      <w:r w:rsidRPr="00924E5B">
        <w:rPr>
          <w:rFonts w:ascii="Times New Roman" w:hAnsi="Times New Roman" w:cs="Times New Roman"/>
          <w:b/>
          <w:sz w:val="24"/>
          <w:szCs w:val="24"/>
        </w:rPr>
        <w:t xml:space="preserve">Pengaturan Lisensi Wajib Paten dalam Kaitannya dengan </w:t>
      </w:r>
      <w:r w:rsidRPr="00924E5B">
        <w:rPr>
          <w:rFonts w:ascii="Times New Roman" w:hAnsi="Times New Roman" w:cs="Times New Roman"/>
          <w:b/>
          <w:i/>
          <w:sz w:val="24"/>
          <w:szCs w:val="24"/>
        </w:rPr>
        <w:t xml:space="preserve">TRIPs Agreement </w:t>
      </w:r>
      <w:r w:rsidRPr="00924E5B">
        <w:rPr>
          <w:rFonts w:ascii="Times New Roman" w:hAnsi="Times New Roman" w:cs="Times New Roman"/>
          <w:b/>
          <w:sz w:val="24"/>
          <w:szCs w:val="24"/>
        </w:rPr>
        <w:t xml:space="preserve">dan </w:t>
      </w:r>
      <w:r w:rsidRPr="00924E5B">
        <w:rPr>
          <w:rFonts w:ascii="Times New Roman" w:hAnsi="Times New Roman" w:cs="Times New Roman"/>
          <w:b/>
          <w:i/>
          <w:sz w:val="24"/>
          <w:szCs w:val="24"/>
        </w:rPr>
        <w:t>Doha Declaration</w:t>
      </w:r>
    </w:p>
    <w:p w:rsidR="00EF784A" w:rsidRPr="00924E5B" w:rsidRDefault="00EF784A" w:rsidP="00EF784A">
      <w:pPr>
        <w:spacing w:after="0" w:line="480" w:lineRule="auto"/>
        <w:ind w:left="720" w:firstLine="720"/>
        <w:jc w:val="both"/>
        <w:rPr>
          <w:rFonts w:ascii="Times New Roman" w:hAnsi="Times New Roman" w:cs="Times New Roman"/>
          <w:i/>
          <w:sz w:val="24"/>
          <w:szCs w:val="24"/>
        </w:rPr>
      </w:pPr>
      <w:r w:rsidRPr="00924E5B">
        <w:rPr>
          <w:rFonts w:ascii="Times New Roman" w:hAnsi="Times New Roman" w:cs="Times New Roman"/>
          <w:sz w:val="24"/>
          <w:szCs w:val="24"/>
        </w:rPr>
        <w:t xml:space="preserve"> Ketentuan lisensi wajib paten obat secara internasional diatur oleh </w:t>
      </w:r>
      <w:r w:rsidRPr="00924E5B">
        <w:rPr>
          <w:rFonts w:ascii="Times New Roman" w:hAnsi="Times New Roman" w:cs="Times New Roman"/>
          <w:i/>
          <w:sz w:val="24"/>
          <w:szCs w:val="24"/>
        </w:rPr>
        <w:t xml:space="preserve">TRIPs Agreement </w:t>
      </w:r>
      <w:r w:rsidRPr="00924E5B">
        <w:rPr>
          <w:rFonts w:ascii="Times New Roman" w:hAnsi="Times New Roman" w:cs="Times New Roman"/>
          <w:sz w:val="24"/>
          <w:szCs w:val="24"/>
        </w:rPr>
        <w:t>yakni salah satu perjanjian cakupan (</w:t>
      </w:r>
      <w:r w:rsidRPr="00924E5B">
        <w:rPr>
          <w:rFonts w:ascii="Times New Roman" w:hAnsi="Times New Roman" w:cs="Times New Roman"/>
          <w:i/>
          <w:sz w:val="24"/>
          <w:szCs w:val="24"/>
        </w:rPr>
        <w:t>covered agreement</w:t>
      </w:r>
      <w:r w:rsidRPr="00924E5B">
        <w:rPr>
          <w:rFonts w:ascii="Times New Roman" w:hAnsi="Times New Roman" w:cs="Times New Roman"/>
          <w:sz w:val="24"/>
          <w:szCs w:val="24"/>
        </w:rPr>
        <w:t>) dalam WTO</w:t>
      </w:r>
      <w:r w:rsidRPr="00924E5B">
        <w:rPr>
          <w:rStyle w:val="FootnoteReference"/>
          <w:rFonts w:ascii="Times New Roman" w:hAnsi="Times New Roman" w:cs="Times New Roman"/>
          <w:sz w:val="24"/>
          <w:szCs w:val="24"/>
        </w:rPr>
        <w:footnoteReference w:id="75"/>
      </w:r>
      <w:r w:rsidRPr="00924E5B">
        <w:rPr>
          <w:rFonts w:ascii="Times New Roman" w:hAnsi="Times New Roman" w:cs="Times New Roman"/>
          <w:sz w:val="24"/>
          <w:szCs w:val="24"/>
        </w:rPr>
        <w:t xml:space="preserve"> dan </w:t>
      </w:r>
      <w:r w:rsidRPr="00924E5B">
        <w:rPr>
          <w:rFonts w:ascii="Times New Roman" w:hAnsi="Times New Roman" w:cs="Times New Roman"/>
          <w:i/>
          <w:sz w:val="24"/>
          <w:szCs w:val="24"/>
        </w:rPr>
        <w:t>Doha Declaration.</w:t>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 xml:space="preserve">Tomi Suryo Utomo mengungkapkan, sejak negosiasi di putaran Uruguay banyak pihak yang mengkhawatirkan dampak negatif perlindungan paten obat di negara-negara berkembang. Oleh karena itu, sebagian besar negara-negara berkembang bernegosiasi agar </w:t>
      </w:r>
      <w:r w:rsidRPr="00924E5B">
        <w:rPr>
          <w:rFonts w:ascii="Times New Roman" w:hAnsi="Times New Roman" w:cs="Times New Roman"/>
          <w:i/>
          <w:sz w:val="24"/>
          <w:szCs w:val="24"/>
        </w:rPr>
        <w:t xml:space="preserve">TRIPs Agreement </w:t>
      </w:r>
      <w:r w:rsidRPr="00924E5B">
        <w:rPr>
          <w:rFonts w:ascii="Times New Roman" w:hAnsi="Times New Roman" w:cs="Times New Roman"/>
          <w:sz w:val="24"/>
          <w:szCs w:val="24"/>
        </w:rPr>
        <w:t xml:space="preserve">menyediakan pasal-pasal yang bisa mengurangi dampak negatif perlindungan paten obat tersebut. Pada saat </w:t>
      </w:r>
      <w:r w:rsidRPr="00924E5B">
        <w:rPr>
          <w:rFonts w:ascii="Times New Roman" w:hAnsi="Times New Roman" w:cs="Times New Roman"/>
          <w:i/>
          <w:sz w:val="24"/>
          <w:szCs w:val="24"/>
        </w:rPr>
        <w:t xml:space="preserve">TRIPs Agreement </w:t>
      </w:r>
      <w:r w:rsidRPr="00924E5B">
        <w:rPr>
          <w:rFonts w:ascii="Times New Roman" w:hAnsi="Times New Roman" w:cs="Times New Roman"/>
          <w:sz w:val="24"/>
          <w:szCs w:val="24"/>
        </w:rPr>
        <w:t>diluncurkan, semua negara sepakat untuk menyisipkan pasal-pasal pelindung (</w:t>
      </w:r>
      <w:r w:rsidRPr="00924E5B">
        <w:rPr>
          <w:rFonts w:ascii="Times New Roman" w:hAnsi="Times New Roman" w:cs="Times New Roman"/>
          <w:i/>
          <w:sz w:val="24"/>
          <w:szCs w:val="24"/>
        </w:rPr>
        <w:t>the TRIPs Safeguards</w:t>
      </w:r>
      <w:r w:rsidRPr="00924E5B">
        <w:rPr>
          <w:rFonts w:ascii="Times New Roman" w:hAnsi="Times New Roman" w:cs="Times New Roman"/>
          <w:sz w:val="24"/>
          <w:szCs w:val="24"/>
        </w:rPr>
        <w:t xml:space="preserve">) di dalam </w:t>
      </w:r>
      <w:r w:rsidRPr="00924E5B">
        <w:rPr>
          <w:rFonts w:ascii="Times New Roman" w:hAnsi="Times New Roman" w:cs="Times New Roman"/>
          <w:i/>
          <w:sz w:val="24"/>
          <w:szCs w:val="24"/>
        </w:rPr>
        <w:t>TRIPs Agreement</w:t>
      </w:r>
      <w:r w:rsidRPr="00924E5B">
        <w:rPr>
          <w:rFonts w:ascii="Times New Roman" w:hAnsi="Times New Roman" w:cs="Times New Roman"/>
          <w:sz w:val="24"/>
          <w:szCs w:val="24"/>
        </w:rPr>
        <w:t xml:space="preserve"> yang terdiri dari </w:t>
      </w:r>
      <w:r w:rsidRPr="00924E5B">
        <w:rPr>
          <w:rFonts w:ascii="Times New Roman" w:hAnsi="Times New Roman" w:cs="Times New Roman"/>
          <w:i/>
          <w:sz w:val="24"/>
          <w:szCs w:val="24"/>
        </w:rPr>
        <w:t>import parallel</w:t>
      </w:r>
      <w:r w:rsidRPr="00924E5B">
        <w:rPr>
          <w:rFonts w:ascii="Times New Roman" w:hAnsi="Times New Roman" w:cs="Times New Roman"/>
          <w:sz w:val="24"/>
          <w:szCs w:val="24"/>
        </w:rPr>
        <w:t xml:space="preserve">, </w:t>
      </w:r>
      <w:r w:rsidRPr="00924E5B">
        <w:rPr>
          <w:rFonts w:ascii="Times New Roman" w:hAnsi="Times New Roman" w:cs="Times New Roman"/>
          <w:i/>
          <w:sz w:val="24"/>
          <w:szCs w:val="24"/>
        </w:rPr>
        <w:t>bolar provision</w:t>
      </w:r>
      <w:r w:rsidRPr="00924E5B">
        <w:rPr>
          <w:rFonts w:ascii="Times New Roman" w:hAnsi="Times New Roman" w:cs="Times New Roman"/>
          <w:sz w:val="24"/>
          <w:szCs w:val="24"/>
        </w:rPr>
        <w:t>, lisensi wajib dan penggunaan paten oleh pemerintah.</w:t>
      </w:r>
      <w:r w:rsidRPr="00924E5B">
        <w:rPr>
          <w:rStyle w:val="FootnoteReference"/>
          <w:rFonts w:ascii="Times New Roman" w:hAnsi="Times New Roman" w:cs="Times New Roman"/>
          <w:sz w:val="24"/>
          <w:szCs w:val="24"/>
        </w:rPr>
        <w:footnoteReference w:id="76"/>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i/>
          <w:sz w:val="24"/>
          <w:szCs w:val="24"/>
        </w:rPr>
        <w:t xml:space="preserve">TRIPs Agreement </w:t>
      </w:r>
      <w:r w:rsidRPr="00924E5B">
        <w:rPr>
          <w:rFonts w:ascii="Times New Roman" w:hAnsi="Times New Roman" w:cs="Times New Roman"/>
          <w:sz w:val="24"/>
          <w:szCs w:val="24"/>
        </w:rPr>
        <w:t xml:space="preserve">berisi 12 (dua belas) pasal yang memiliki kaitan erat dengan perlindungan paten obat-obatan dan 3 (tiga) pasal tentang kebijakan untuk menangani dampak perlindungan paten obat, yang lebih </w:t>
      </w:r>
      <w:r w:rsidRPr="00924E5B">
        <w:rPr>
          <w:rFonts w:ascii="Times New Roman" w:hAnsi="Times New Roman" w:cs="Times New Roman"/>
          <w:sz w:val="24"/>
          <w:szCs w:val="24"/>
        </w:rPr>
        <w:lastRenderedPageBreak/>
        <w:t xml:space="preserve">dikenal sebagai pasal pelindung </w:t>
      </w:r>
      <w:r w:rsidRPr="00924E5B">
        <w:rPr>
          <w:rFonts w:ascii="Times New Roman" w:hAnsi="Times New Roman" w:cs="Times New Roman"/>
          <w:i/>
          <w:sz w:val="24"/>
          <w:szCs w:val="24"/>
        </w:rPr>
        <w:t>TRIPs Agreement</w:t>
      </w:r>
      <w:r w:rsidRPr="00924E5B">
        <w:rPr>
          <w:rFonts w:ascii="Times New Roman" w:hAnsi="Times New Roman" w:cs="Times New Roman"/>
          <w:sz w:val="24"/>
          <w:szCs w:val="24"/>
        </w:rPr>
        <w:t xml:space="preserve"> (</w:t>
      </w:r>
      <w:r w:rsidRPr="00924E5B">
        <w:rPr>
          <w:rFonts w:ascii="Times New Roman" w:hAnsi="Times New Roman" w:cs="Times New Roman"/>
          <w:i/>
          <w:sz w:val="24"/>
          <w:szCs w:val="24"/>
        </w:rPr>
        <w:t>the TRIPs Safeguards</w:t>
      </w:r>
      <w:r w:rsidRPr="00924E5B">
        <w:rPr>
          <w:rFonts w:ascii="Times New Roman" w:hAnsi="Times New Roman" w:cs="Times New Roman"/>
          <w:sz w:val="24"/>
          <w:szCs w:val="24"/>
        </w:rPr>
        <w:t>).</w:t>
      </w:r>
      <w:r w:rsidRPr="00924E5B">
        <w:rPr>
          <w:rStyle w:val="FootnoteReference"/>
          <w:rFonts w:ascii="Times New Roman" w:hAnsi="Times New Roman" w:cs="Times New Roman"/>
          <w:sz w:val="24"/>
          <w:szCs w:val="24"/>
        </w:rPr>
        <w:footnoteReference w:id="77"/>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 xml:space="preserve">Salah satu pasal penting yang merupakan hasil dari negosiasi tersebut adalah Pasal 8 </w:t>
      </w:r>
      <w:r w:rsidRPr="00924E5B">
        <w:rPr>
          <w:rFonts w:ascii="Times New Roman" w:hAnsi="Times New Roman" w:cs="Times New Roman"/>
          <w:i/>
          <w:sz w:val="24"/>
          <w:szCs w:val="24"/>
        </w:rPr>
        <w:t xml:space="preserve">TRIPs Agreement, </w:t>
      </w:r>
      <w:r w:rsidRPr="00924E5B">
        <w:rPr>
          <w:rFonts w:ascii="Times New Roman" w:hAnsi="Times New Roman" w:cs="Times New Roman"/>
          <w:sz w:val="24"/>
          <w:szCs w:val="24"/>
        </w:rPr>
        <w:t>yang berbunyi:</w:t>
      </w:r>
    </w:p>
    <w:p w:rsidR="00EF784A" w:rsidRPr="00924E5B" w:rsidRDefault="00EF784A" w:rsidP="00EF784A">
      <w:pPr>
        <w:pStyle w:val="ListParagraph"/>
        <w:numPr>
          <w:ilvl w:val="0"/>
          <w:numId w:val="6"/>
        </w:numPr>
        <w:spacing w:after="0" w:line="240" w:lineRule="auto"/>
        <w:jc w:val="both"/>
        <w:rPr>
          <w:rFonts w:ascii="Times New Roman" w:hAnsi="Times New Roman" w:cs="Times New Roman"/>
          <w:i/>
          <w:sz w:val="24"/>
          <w:szCs w:val="24"/>
        </w:rPr>
      </w:pPr>
      <w:r w:rsidRPr="00924E5B">
        <w:rPr>
          <w:rFonts w:ascii="Times New Roman" w:hAnsi="Times New Roman" w:cs="Times New Roman"/>
          <w:i/>
          <w:sz w:val="24"/>
          <w:szCs w:val="24"/>
        </w:rPr>
        <w:t>Members may, in formulating or amending their laws and regulations, adopt measures necessary to protect  public health and nutrition, and to promote the public interest in sectors of vital importance to their socio-economic and technological development, provided that such measures are consistent with the provisions of this Agreement.</w:t>
      </w:r>
    </w:p>
    <w:p w:rsidR="00EF784A" w:rsidRPr="00924E5B" w:rsidRDefault="00EF784A" w:rsidP="00EF784A">
      <w:pPr>
        <w:pStyle w:val="ListParagraph"/>
        <w:numPr>
          <w:ilvl w:val="0"/>
          <w:numId w:val="6"/>
        </w:numPr>
        <w:spacing w:after="0" w:line="240" w:lineRule="auto"/>
        <w:jc w:val="both"/>
        <w:rPr>
          <w:rFonts w:ascii="Times New Roman" w:hAnsi="Times New Roman" w:cs="Times New Roman"/>
          <w:i/>
          <w:sz w:val="24"/>
          <w:szCs w:val="24"/>
        </w:rPr>
      </w:pPr>
      <w:r w:rsidRPr="00924E5B">
        <w:rPr>
          <w:rFonts w:ascii="Times New Roman" w:hAnsi="Times New Roman" w:cs="Times New Roman"/>
          <w:i/>
          <w:sz w:val="24"/>
          <w:szCs w:val="24"/>
        </w:rPr>
        <w:t xml:space="preserve">Appropriate measures, provided that they are consistent with the provisions of this Agreement, may be needed to prevent the abuse og intellectual property rights by rights holders or the resort to practices which unreasonably restrain trade or adversely affect the international transfer of technology. </w:t>
      </w:r>
    </w:p>
    <w:p w:rsidR="00EF784A" w:rsidRPr="00924E5B" w:rsidRDefault="00EF784A" w:rsidP="00EF784A">
      <w:pPr>
        <w:pStyle w:val="ListParagraph"/>
        <w:spacing w:line="240" w:lineRule="auto"/>
        <w:ind w:left="1800"/>
        <w:jc w:val="both"/>
        <w:rPr>
          <w:rFonts w:ascii="Times New Roman" w:hAnsi="Times New Roman" w:cs="Times New Roman"/>
          <w:i/>
          <w:sz w:val="24"/>
          <w:szCs w:val="24"/>
        </w:rPr>
      </w:pP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 xml:space="preserve">Sekalipun pasal 8 ini memungkinkan kepada negara-negara anggota WTO melakukan tindakan-tindakan yang perlu guna melindungi  kesehatan masyarakat, namun </w:t>
      </w:r>
      <w:r w:rsidRPr="00924E5B">
        <w:rPr>
          <w:rFonts w:ascii="Times New Roman" w:hAnsi="Times New Roman" w:cs="Times New Roman"/>
          <w:i/>
          <w:sz w:val="24"/>
          <w:szCs w:val="24"/>
        </w:rPr>
        <w:t xml:space="preserve">TRIPs Agreement </w:t>
      </w:r>
      <w:r w:rsidRPr="00924E5B">
        <w:rPr>
          <w:rFonts w:ascii="Times New Roman" w:hAnsi="Times New Roman" w:cs="Times New Roman"/>
          <w:sz w:val="24"/>
          <w:szCs w:val="24"/>
        </w:rPr>
        <w:t xml:space="preserve">tidak menetapkan standar internasional dan persyaratan hukum yang seragam bagi seluruh anggota WTO. Akibatnya menurut Tomy Suryo Utomo pelaksanaan pasal pelindung dan bagaimana menterjemahkan pasal-pasal tersebut berbeda-beda diantara negara anggota WTO khususnya antara negara maju dan negara berkembang. Dalam praktek, penafsiran pasal tersebut lebih sering </w:t>
      </w:r>
      <w:r w:rsidRPr="00924E5B">
        <w:rPr>
          <w:rFonts w:ascii="Times New Roman" w:hAnsi="Times New Roman" w:cs="Times New Roman"/>
          <w:sz w:val="24"/>
          <w:szCs w:val="24"/>
        </w:rPr>
        <w:lastRenderedPageBreak/>
        <w:t>menggunakan perspektif negara maju, sehingga pelaksanaan pasal pelindung di negara berkembang dalam upaya mengurangi dampak perlindungan paten obat, menjadi tidak optimal.</w:t>
      </w:r>
      <w:r w:rsidRPr="00924E5B">
        <w:rPr>
          <w:rStyle w:val="FootnoteReference"/>
          <w:rFonts w:ascii="Times New Roman" w:hAnsi="Times New Roman" w:cs="Times New Roman"/>
          <w:sz w:val="24"/>
          <w:szCs w:val="24"/>
        </w:rPr>
        <w:footnoteReference w:id="78"/>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Adanya perbedaan penafsiran terhadap pasal-pasal pelindung tersebut yang menyebabkan akses terhadap obat esensial yang murah menjadi sebuah masalah yang serius diberbagai negara, maka lembaga swadaya masyarakat dan negara-negara berkembang mendesak Dewan WTO (</w:t>
      </w:r>
      <w:r w:rsidRPr="00924E5B">
        <w:rPr>
          <w:rFonts w:ascii="Times New Roman" w:hAnsi="Times New Roman" w:cs="Times New Roman"/>
          <w:i/>
          <w:sz w:val="24"/>
          <w:szCs w:val="24"/>
        </w:rPr>
        <w:t>the WTO council</w:t>
      </w:r>
      <w:r w:rsidRPr="00924E5B">
        <w:rPr>
          <w:rFonts w:ascii="Times New Roman" w:hAnsi="Times New Roman" w:cs="Times New Roman"/>
          <w:sz w:val="24"/>
          <w:szCs w:val="24"/>
        </w:rPr>
        <w:t>) untuk memasukkan topik “kesehatan masyarakat” didalam agenda pertemuan tingkat Menteri WTO (</w:t>
      </w:r>
      <w:r w:rsidRPr="00924E5B">
        <w:rPr>
          <w:rFonts w:ascii="Times New Roman" w:hAnsi="Times New Roman" w:cs="Times New Roman"/>
          <w:i/>
          <w:sz w:val="24"/>
          <w:szCs w:val="24"/>
        </w:rPr>
        <w:t>the WTO meeting</w:t>
      </w:r>
      <w:r w:rsidRPr="00924E5B">
        <w:rPr>
          <w:rFonts w:ascii="Times New Roman" w:hAnsi="Times New Roman" w:cs="Times New Roman"/>
          <w:sz w:val="24"/>
          <w:szCs w:val="24"/>
        </w:rPr>
        <w:t>) di Seattle tahun 1999. Namun pertemuan tersebut tidak banyak pihak yang menaruh perhatian terhadap masalah tersebut, sampai pada diadakannya pertemuan tingkat Menteri ke 4 di Doha, Qatar pada tanggal 9-14 November tahun 2001. Pada pertemuan tersebut, seluruh anggota WTO mend</w:t>
      </w:r>
      <w:r>
        <w:rPr>
          <w:rFonts w:ascii="Times New Roman" w:hAnsi="Times New Roman" w:cs="Times New Roman"/>
          <w:sz w:val="24"/>
          <w:szCs w:val="24"/>
        </w:rPr>
        <w:t>e</w:t>
      </w:r>
      <w:r w:rsidRPr="00924E5B">
        <w:rPr>
          <w:rFonts w:ascii="Times New Roman" w:hAnsi="Times New Roman" w:cs="Times New Roman"/>
          <w:sz w:val="24"/>
          <w:szCs w:val="24"/>
        </w:rPr>
        <w:t>klarasikan 7</w:t>
      </w:r>
      <w:r>
        <w:rPr>
          <w:rFonts w:ascii="Times New Roman" w:hAnsi="Times New Roman" w:cs="Times New Roman"/>
          <w:sz w:val="24"/>
          <w:szCs w:val="24"/>
        </w:rPr>
        <w:t xml:space="preserve"> (tujuh)</w:t>
      </w:r>
      <w:r w:rsidRPr="00924E5B">
        <w:rPr>
          <w:rFonts w:ascii="Times New Roman" w:hAnsi="Times New Roman" w:cs="Times New Roman"/>
          <w:sz w:val="24"/>
          <w:szCs w:val="24"/>
        </w:rPr>
        <w:t xml:space="preserve"> kesepakatan penting tentang hubungan </w:t>
      </w:r>
      <w:r w:rsidRPr="00924E5B">
        <w:rPr>
          <w:rFonts w:ascii="Times New Roman" w:hAnsi="Times New Roman" w:cs="Times New Roman"/>
          <w:i/>
          <w:sz w:val="24"/>
          <w:szCs w:val="24"/>
        </w:rPr>
        <w:t xml:space="preserve">TRIPs Agreement </w:t>
      </w:r>
      <w:r w:rsidRPr="00924E5B">
        <w:rPr>
          <w:rFonts w:ascii="Times New Roman" w:hAnsi="Times New Roman" w:cs="Times New Roman"/>
          <w:sz w:val="24"/>
          <w:szCs w:val="24"/>
        </w:rPr>
        <w:t>dengan kesehatan masyarakat.</w:t>
      </w:r>
      <w:r w:rsidRPr="00924E5B">
        <w:rPr>
          <w:rStyle w:val="FootnoteReference"/>
          <w:rFonts w:ascii="Times New Roman" w:hAnsi="Times New Roman" w:cs="Times New Roman"/>
          <w:sz w:val="24"/>
          <w:szCs w:val="24"/>
        </w:rPr>
        <w:footnoteReference w:id="79"/>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 xml:space="preserve">Pertemuan tingkat Menteri di Doha tersebut disebut sebagai </w:t>
      </w:r>
      <w:r w:rsidRPr="00924E5B">
        <w:rPr>
          <w:rFonts w:ascii="Times New Roman" w:hAnsi="Times New Roman" w:cs="Times New Roman"/>
          <w:i/>
          <w:sz w:val="24"/>
          <w:szCs w:val="24"/>
        </w:rPr>
        <w:t xml:space="preserve">Doha Declaration </w:t>
      </w:r>
      <w:r w:rsidRPr="00924E5B">
        <w:rPr>
          <w:rFonts w:ascii="Times New Roman" w:hAnsi="Times New Roman" w:cs="Times New Roman"/>
          <w:sz w:val="24"/>
          <w:szCs w:val="24"/>
        </w:rPr>
        <w:t xml:space="preserve">atau </w:t>
      </w:r>
      <w:r w:rsidRPr="00924E5B">
        <w:rPr>
          <w:rFonts w:ascii="Times New Roman" w:hAnsi="Times New Roman" w:cs="Times New Roman"/>
          <w:i/>
          <w:sz w:val="24"/>
          <w:szCs w:val="24"/>
        </w:rPr>
        <w:t>Doha Declaration on the TRIPS Agreement and Public Health</w:t>
      </w:r>
      <w:r w:rsidRPr="00924E5B">
        <w:rPr>
          <w:rFonts w:ascii="Times New Roman" w:hAnsi="Times New Roman" w:cs="Times New Roman"/>
          <w:sz w:val="24"/>
          <w:szCs w:val="24"/>
        </w:rPr>
        <w:t xml:space="preserve">. Deklarasi ini menjadi solusi atas kontroversi permasalahan kesehatan masyarakat negara berkembang dan terbelakang dengan menyajikan penafsiran pasal-pasal pelindung </w:t>
      </w:r>
      <w:r w:rsidRPr="00924E5B">
        <w:rPr>
          <w:rFonts w:ascii="Times New Roman" w:hAnsi="Times New Roman" w:cs="Times New Roman"/>
          <w:i/>
          <w:sz w:val="24"/>
          <w:szCs w:val="24"/>
        </w:rPr>
        <w:t>TRIPs Agreement</w:t>
      </w:r>
      <w:r w:rsidRPr="00924E5B">
        <w:rPr>
          <w:rFonts w:ascii="Times New Roman" w:hAnsi="Times New Roman" w:cs="Times New Roman"/>
          <w:sz w:val="24"/>
          <w:szCs w:val="24"/>
        </w:rPr>
        <w:t>.</w:t>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 xml:space="preserve">Dibalik keberhasilan </w:t>
      </w:r>
      <w:r w:rsidRPr="00924E5B">
        <w:rPr>
          <w:rFonts w:ascii="Times New Roman" w:hAnsi="Times New Roman" w:cs="Times New Roman"/>
          <w:i/>
          <w:sz w:val="24"/>
          <w:szCs w:val="24"/>
        </w:rPr>
        <w:t>Doha Declaration</w:t>
      </w:r>
      <w:r w:rsidRPr="00924E5B">
        <w:rPr>
          <w:rFonts w:ascii="Times New Roman" w:hAnsi="Times New Roman" w:cs="Times New Roman"/>
          <w:sz w:val="24"/>
          <w:szCs w:val="24"/>
        </w:rPr>
        <w:t xml:space="preserve">, ternyata terdapat permasalah lainnya, yakni terkait Paragraf 6 </w:t>
      </w:r>
      <w:r w:rsidRPr="00924E5B">
        <w:rPr>
          <w:rFonts w:ascii="Times New Roman" w:hAnsi="Times New Roman" w:cs="Times New Roman"/>
          <w:i/>
          <w:sz w:val="24"/>
          <w:szCs w:val="24"/>
        </w:rPr>
        <w:t xml:space="preserve">Doha Declaration </w:t>
      </w:r>
      <w:r w:rsidRPr="00924E5B">
        <w:rPr>
          <w:rFonts w:ascii="Times New Roman" w:hAnsi="Times New Roman" w:cs="Times New Roman"/>
          <w:sz w:val="24"/>
          <w:szCs w:val="24"/>
        </w:rPr>
        <w:t xml:space="preserve">terkait </w:t>
      </w:r>
      <w:r w:rsidRPr="00924E5B">
        <w:rPr>
          <w:rFonts w:ascii="Times New Roman" w:hAnsi="Times New Roman" w:cs="Times New Roman"/>
          <w:sz w:val="24"/>
          <w:szCs w:val="24"/>
        </w:rPr>
        <w:lastRenderedPageBreak/>
        <w:t>dengan pelaksanaannya di negara-negara berkembang dan negara terbelakang yang tidak memiliki kemampuan untuk memproduksi produk-produk farmasi.</w:t>
      </w:r>
      <w:r w:rsidRPr="00924E5B">
        <w:rPr>
          <w:rStyle w:val="FootnoteReference"/>
          <w:rFonts w:ascii="Times New Roman" w:hAnsi="Times New Roman" w:cs="Times New Roman"/>
          <w:sz w:val="24"/>
          <w:szCs w:val="24"/>
        </w:rPr>
        <w:footnoteReference w:id="80"/>
      </w:r>
      <w:r w:rsidRPr="00924E5B">
        <w:rPr>
          <w:rFonts w:ascii="Times New Roman" w:hAnsi="Times New Roman" w:cs="Times New Roman"/>
          <w:sz w:val="24"/>
          <w:szCs w:val="24"/>
        </w:rPr>
        <w:t xml:space="preserve"> Hal ini menjadi masalah serius karena berdasarkan Pasal 31 (f) </w:t>
      </w:r>
      <w:r w:rsidRPr="00924E5B">
        <w:rPr>
          <w:rFonts w:ascii="Times New Roman" w:hAnsi="Times New Roman" w:cs="Times New Roman"/>
          <w:i/>
          <w:sz w:val="24"/>
          <w:szCs w:val="24"/>
        </w:rPr>
        <w:t>TRIPs Agreement</w:t>
      </w:r>
      <w:r w:rsidRPr="00924E5B">
        <w:rPr>
          <w:rFonts w:ascii="Times New Roman" w:hAnsi="Times New Roman" w:cs="Times New Roman"/>
          <w:sz w:val="24"/>
          <w:szCs w:val="24"/>
        </w:rPr>
        <w:t>, yang berbunyi :</w:t>
      </w:r>
    </w:p>
    <w:p w:rsidR="00EF784A" w:rsidRPr="00924E5B" w:rsidRDefault="00EF784A" w:rsidP="00EF784A">
      <w:pPr>
        <w:spacing w:after="0" w:line="240" w:lineRule="auto"/>
        <w:ind w:left="1440"/>
        <w:jc w:val="both"/>
        <w:rPr>
          <w:rFonts w:ascii="Times New Roman" w:hAnsi="Times New Roman" w:cs="Times New Roman"/>
          <w:i/>
          <w:sz w:val="24"/>
          <w:szCs w:val="24"/>
        </w:rPr>
      </w:pPr>
      <w:r w:rsidRPr="00924E5B">
        <w:rPr>
          <w:rFonts w:ascii="Times New Roman" w:hAnsi="Times New Roman" w:cs="Times New Roman"/>
          <w:i/>
          <w:sz w:val="24"/>
          <w:szCs w:val="24"/>
        </w:rPr>
        <w:t>“Any such use shall be authorized predominantly for the supply of the domestic market of the Member authorizing such use.”</w:t>
      </w:r>
    </w:p>
    <w:p w:rsidR="00EF784A" w:rsidRPr="00924E5B" w:rsidRDefault="00EF784A" w:rsidP="00EF784A">
      <w:pPr>
        <w:spacing w:line="240" w:lineRule="auto"/>
        <w:ind w:left="1440"/>
        <w:jc w:val="both"/>
        <w:rPr>
          <w:rFonts w:ascii="Times New Roman" w:hAnsi="Times New Roman" w:cs="Times New Roman"/>
          <w:i/>
          <w:sz w:val="24"/>
          <w:szCs w:val="24"/>
        </w:rPr>
      </w:pP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Pasal 31 (f) ini menyebutkan bahwa pelaksanaan lisensi wajib di negara-negara WTO adalah untuk pasar domestik saja, artinya produk obat-obatan farmasi tidak boleh di impor maupun di ekspor ke negara lain. Sehingga negara yang tidak mempunyai kemampuan untuk memproduksi obat-obatan tersebut mengalami hambatan dalam memanfaatkan lisensi wajib.</w:t>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 xml:space="preserve">Pasal 31 (f) </w:t>
      </w:r>
      <w:r w:rsidRPr="00924E5B">
        <w:rPr>
          <w:rFonts w:ascii="Times New Roman" w:hAnsi="Times New Roman" w:cs="Times New Roman"/>
          <w:i/>
          <w:sz w:val="24"/>
          <w:szCs w:val="24"/>
        </w:rPr>
        <w:t xml:space="preserve">TRIPs Agreement </w:t>
      </w:r>
      <w:r w:rsidRPr="00924E5B">
        <w:rPr>
          <w:rFonts w:ascii="Times New Roman" w:hAnsi="Times New Roman" w:cs="Times New Roman"/>
          <w:sz w:val="24"/>
          <w:szCs w:val="24"/>
        </w:rPr>
        <w:t xml:space="preserve">bertentangan dengan tujuan Pasal 31 </w:t>
      </w:r>
      <w:r w:rsidRPr="00924E5B">
        <w:rPr>
          <w:rFonts w:ascii="Times New Roman" w:hAnsi="Times New Roman" w:cs="Times New Roman"/>
          <w:i/>
          <w:sz w:val="24"/>
          <w:szCs w:val="24"/>
        </w:rPr>
        <w:t>TRIPs Agreement</w:t>
      </w:r>
      <w:r w:rsidRPr="00924E5B">
        <w:rPr>
          <w:rFonts w:ascii="Times New Roman" w:hAnsi="Times New Roman" w:cs="Times New Roman"/>
          <w:sz w:val="24"/>
          <w:szCs w:val="24"/>
        </w:rPr>
        <w:t>, yang mengijinkan penggunaan lisensi wajib untuk mengatasi dampak negatif dari perlindungan paten, yang berbunyi :</w:t>
      </w:r>
    </w:p>
    <w:p w:rsidR="00EF784A" w:rsidRPr="00924E5B" w:rsidRDefault="00EF784A" w:rsidP="00EF784A">
      <w:pPr>
        <w:spacing w:after="0" w:line="240" w:lineRule="auto"/>
        <w:ind w:left="1440"/>
        <w:jc w:val="both"/>
        <w:rPr>
          <w:rFonts w:ascii="Times New Roman" w:hAnsi="Times New Roman" w:cs="Times New Roman"/>
          <w:i/>
          <w:sz w:val="24"/>
          <w:szCs w:val="24"/>
        </w:rPr>
      </w:pPr>
      <w:r w:rsidRPr="00924E5B">
        <w:rPr>
          <w:rFonts w:ascii="Times New Roman" w:hAnsi="Times New Roman" w:cs="Times New Roman"/>
          <w:i/>
          <w:sz w:val="24"/>
          <w:szCs w:val="24"/>
        </w:rPr>
        <w:t>“Where the law of a Member allows for other use of the subject matter of a patent without the authorization of the right holder, including use by the government or third parties authorized by the government, the following provisions shall be respected.”</w:t>
      </w:r>
    </w:p>
    <w:p w:rsidR="00EF784A" w:rsidRPr="00924E5B" w:rsidRDefault="00EF784A" w:rsidP="00EF784A">
      <w:pPr>
        <w:spacing w:line="240" w:lineRule="auto"/>
        <w:ind w:left="1440"/>
        <w:jc w:val="both"/>
        <w:rPr>
          <w:rFonts w:ascii="Times New Roman" w:hAnsi="Times New Roman" w:cs="Times New Roman"/>
          <w:i/>
          <w:sz w:val="24"/>
          <w:szCs w:val="24"/>
        </w:rPr>
      </w:pP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Pencarian solusi terhadap permasalahan implementasi lisensi wajib menjadi tanggung jawab dari Dewan TRIPs. Berdasarkan ketentuan Paragraf 6, dewan TRIPs (</w:t>
      </w:r>
      <w:r w:rsidRPr="00924E5B">
        <w:rPr>
          <w:rFonts w:ascii="Times New Roman" w:hAnsi="Times New Roman" w:cs="Times New Roman"/>
          <w:i/>
          <w:sz w:val="24"/>
          <w:szCs w:val="24"/>
        </w:rPr>
        <w:t>the TRIPs Council</w:t>
      </w:r>
      <w:r w:rsidRPr="00924E5B">
        <w:rPr>
          <w:rFonts w:ascii="Times New Roman" w:hAnsi="Times New Roman" w:cs="Times New Roman"/>
          <w:sz w:val="24"/>
          <w:szCs w:val="24"/>
        </w:rPr>
        <w:t xml:space="preserve">) harus menyelesaikan masalah ini pada akhir tahun 2001. Tetapi, penyelesaian akhir belum bisa dicapai pada tahun 2001. Pada tahun 2003, Dewan TRIPs telah mencapai </w:t>
      </w:r>
      <w:r w:rsidRPr="00924E5B">
        <w:rPr>
          <w:rFonts w:ascii="Times New Roman" w:hAnsi="Times New Roman" w:cs="Times New Roman"/>
          <w:sz w:val="24"/>
          <w:szCs w:val="24"/>
        </w:rPr>
        <w:lastRenderedPageBreak/>
        <w:t xml:space="preserve">sebuah konsensus tentang keberadaan Paragraf 6 Deklarasi Doha dengan mengeluarkan Keputusan Dewan Umum terhadap Paragraf 6 Deklarasi Doha. Kemudian pada tahun 2005, </w:t>
      </w:r>
      <w:r w:rsidRPr="00924E5B">
        <w:rPr>
          <w:rFonts w:ascii="Times New Roman" w:hAnsi="Times New Roman" w:cs="Times New Roman"/>
          <w:i/>
          <w:sz w:val="24"/>
          <w:szCs w:val="24"/>
        </w:rPr>
        <w:t xml:space="preserve">General Council </w:t>
      </w:r>
      <w:r w:rsidRPr="00924E5B">
        <w:rPr>
          <w:rFonts w:ascii="Times New Roman" w:hAnsi="Times New Roman" w:cs="Times New Roman"/>
          <w:sz w:val="24"/>
          <w:szCs w:val="24"/>
        </w:rPr>
        <w:t>memutuskan untuk mengamandemen perjanjian TRIPs.</w:t>
      </w:r>
      <w:r w:rsidRPr="00924E5B">
        <w:rPr>
          <w:rStyle w:val="FootnoteReference"/>
          <w:rFonts w:ascii="Times New Roman" w:hAnsi="Times New Roman" w:cs="Times New Roman"/>
          <w:sz w:val="24"/>
          <w:szCs w:val="24"/>
        </w:rPr>
        <w:footnoteReference w:id="81"/>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 xml:space="preserve">Berikut ini rangkuman keputusan Dewan Umum TRIPs terhadap Paragraf 6 Deklarasi Doha tahun 2003 dan Amandemen </w:t>
      </w:r>
      <w:r w:rsidRPr="00924E5B">
        <w:rPr>
          <w:rFonts w:ascii="Times New Roman" w:hAnsi="Times New Roman" w:cs="Times New Roman"/>
          <w:i/>
          <w:sz w:val="24"/>
          <w:szCs w:val="24"/>
        </w:rPr>
        <w:t xml:space="preserve">TRIPs Agreement </w:t>
      </w:r>
      <w:r w:rsidRPr="00924E5B">
        <w:rPr>
          <w:rFonts w:ascii="Times New Roman" w:hAnsi="Times New Roman" w:cs="Times New Roman"/>
          <w:sz w:val="24"/>
          <w:szCs w:val="24"/>
        </w:rPr>
        <w:t>tahun 2005, yang telah di tulis oleh Tomi Suryo Utomo</w:t>
      </w:r>
      <w:r w:rsidRPr="00924E5B">
        <w:rPr>
          <w:rStyle w:val="FootnoteReference"/>
          <w:rFonts w:ascii="Times New Roman" w:hAnsi="Times New Roman" w:cs="Times New Roman"/>
          <w:sz w:val="24"/>
          <w:szCs w:val="24"/>
        </w:rPr>
        <w:footnoteReference w:id="82"/>
      </w:r>
      <w:r w:rsidRPr="00924E5B">
        <w:rPr>
          <w:rFonts w:ascii="Times New Roman" w:hAnsi="Times New Roman" w:cs="Times New Roman"/>
          <w:sz w:val="24"/>
          <w:szCs w:val="24"/>
        </w:rPr>
        <w:t>, antara lain :</w:t>
      </w:r>
    </w:p>
    <w:p w:rsidR="00EF784A" w:rsidRPr="00924E5B" w:rsidRDefault="00EF784A" w:rsidP="00EF784A">
      <w:pPr>
        <w:pStyle w:val="ListParagraph"/>
        <w:numPr>
          <w:ilvl w:val="0"/>
          <w:numId w:val="34"/>
        </w:numPr>
        <w:spacing w:after="0" w:line="480" w:lineRule="auto"/>
        <w:jc w:val="both"/>
        <w:rPr>
          <w:rFonts w:ascii="Times New Roman" w:hAnsi="Times New Roman" w:cs="Times New Roman"/>
          <w:sz w:val="24"/>
          <w:szCs w:val="24"/>
        </w:rPr>
      </w:pPr>
      <w:r w:rsidRPr="00924E5B">
        <w:rPr>
          <w:rFonts w:ascii="Times New Roman" w:hAnsi="Times New Roman" w:cs="Times New Roman"/>
          <w:sz w:val="24"/>
          <w:szCs w:val="24"/>
        </w:rPr>
        <w:t>Keputusan Dewan Umum TRIPs terhadap Paragraf 6 Deklarasi Doha tahun 2003 (</w:t>
      </w:r>
      <w:r w:rsidRPr="00924E5B">
        <w:rPr>
          <w:rFonts w:ascii="Times New Roman" w:hAnsi="Times New Roman" w:cs="Times New Roman"/>
          <w:i/>
          <w:sz w:val="24"/>
          <w:szCs w:val="24"/>
        </w:rPr>
        <w:t>Implementation of Paragraph 6 of the Doha Declaration on the TRIPs Agreement and Public Health-General Council Decision of 30 August 2003</w:t>
      </w:r>
      <w:r w:rsidRPr="00924E5B">
        <w:rPr>
          <w:rFonts w:ascii="Times New Roman" w:hAnsi="Times New Roman" w:cs="Times New Roman"/>
          <w:sz w:val="24"/>
          <w:szCs w:val="24"/>
        </w:rPr>
        <w:t>)</w:t>
      </w:r>
    </w:p>
    <w:p w:rsidR="00EF784A" w:rsidRPr="00924E5B" w:rsidRDefault="00EF784A" w:rsidP="00EF784A">
      <w:pPr>
        <w:spacing w:after="0" w:line="480" w:lineRule="auto"/>
        <w:ind w:left="720" w:firstLine="720"/>
        <w:jc w:val="both"/>
        <w:rPr>
          <w:rFonts w:ascii="Times New Roman" w:hAnsi="Times New Roman" w:cs="Times New Roman"/>
          <w:i/>
          <w:sz w:val="24"/>
          <w:szCs w:val="24"/>
        </w:rPr>
      </w:pPr>
      <w:r w:rsidRPr="00924E5B">
        <w:rPr>
          <w:rFonts w:ascii="Times New Roman" w:hAnsi="Times New Roman" w:cs="Times New Roman"/>
          <w:sz w:val="24"/>
          <w:szCs w:val="24"/>
        </w:rPr>
        <w:t xml:space="preserve">Keputusan dewan umum dianggap memiliki peran penting karena beberapa ketentuan di dalam keputusan tersebut berhasil menyelesaikan permasalahan pelaksanaan lisensi wajib di negara-negara yang tidak memiliki kapasitas untuk memproduksi obat. Keputusan itu sendiri lebih sering disebut sebagai: Sistem Paragraf 6 atau </w:t>
      </w:r>
      <w:r w:rsidRPr="00924E5B">
        <w:rPr>
          <w:rFonts w:ascii="Times New Roman" w:hAnsi="Times New Roman" w:cs="Times New Roman"/>
          <w:i/>
          <w:sz w:val="24"/>
          <w:szCs w:val="24"/>
        </w:rPr>
        <w:t>Paragraph 6 System.</w:t>
      </w:r>
    </w:p>
    <w:p w:rsidR="00EF784A" w:rsidRPr="00924E5B" w:rsidRDefault="00EF784A" w:rsidP="00EF784A">
      <w:pPr>
        <w:pStyle w:val="ListParagraph"/>
        <w:numPr>
          <w:ilvl w:val="0"/>
          <w:numId w:val="35"/>
        </w:numPr>
        <w:spacing w:after="0" w:line="480" w:lineRule="auto"/>
        <w:jc w:val="both"/>
        <w:rPr>
          <w:rFonts w:ascii="Times New Roman" w:hAnsi="Times New Roman" w:cs="Times New Roman"/>
          <w:sz w:val="24"/>
          <w:szCs w:val="24"/>
        </w:rPr>
      </w:pPr>
      <w:r w:rsidRPr="00924E5B">
        <w:rPr>
          <w:rFonts w:ascii="Times New Roman" w:hAnsi="Times New Roman" w:cs="Times New Roman"/>
          <w:sz w:val="24"/>
          <w:szCs w:val="24"/>
        </w:rPr>
        <w:t>Isi Keputusan Dewan Umum TRIPs tahun 2003</w:t>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 xml:space="preserve">Secara umum, Keputusan Dewan Umum TRIPs tahun 2003 berisikan beberapa penghapusan ketentuan yang termuat di dalam Pasal 31 </w:t>
      </w:r>
      <w:r w:rsidRPr="00924E5B">
        <w:rPr>
          <w:rFonts w:ascii="Times New Roman" w:hAnsi="Times New Roman" w:cs="Times New Roman"/>
          <w:i/>
          <w:sz w:val="24"/>
          <w:szCs w:val="24"/>
        </w:rPr>
        <w:t>TRIPs Agreement</w:t>
      </w:r>
      <w:r w:rsidRPr="00924E5B">
        <w:rPr>
          <w:rFonts w:ascii="Times New Roman" w:hAnsi="Times New Roman" w:cs="Times New Roman"/>
          <w:sz w:val="24"/>
          <w:szCs w:val="24"/>
        </w:rPr>
        <w:t xml:space="preserve">, khususnya Pasal 31 (f) dan (h) ketentuan tersebut memperluas ruang lingkup lisensi wajib yang </w:t>
      </w:r>
      <w:r>
        <w:rPr>
          <w:rFonts w:ascii="Times New Roman" w:hAnsi="Times New Roman" w:cs="Times New Roman"/>
          <w:sz w:val="24"/>
          <w:szCs w:val="24"/>
        </w:rPr>
        <w:t>hanya terbatas pada p</w:t>
      </w:r>
      <w:r w:rsidRPr="00924E5B">
        <w:rPr>
          <w:rFonts w:ascii="Times New Roman" w:hAnsi="Times New Roman" w:cs="Times New Roman"/>
          <w:sz w:val="24"/>
          <w:szCs w:val="24"/>
        </w:rPr>
        <w:t xml:space="preserve">asar domestik negara anggota </w:t>
      </w:r>
      <w:r>
        <w:rPr>
          <w:rFonts w:ascii="Times New Roman" w:hAnsi="Times New Roman" w:cs="Times New Roman"/>
          <w:sz w:val="24"/>
          <w:szCs w:val="24"/>
        </w:rPr>
        <w:t xml:space="preserve">saja </w:t>
      </w:r>
      <w:r w:rsidRPr="00924E5B">
        <w:rPr>
          <w:rFonts w:ascii="Times New Roman" w:hAnsi="Times New Roman" w:cs="Times New Roman"/>
          <w:sz w:val="24"/>
          <w:szCs w:val="24"/>
        </w:rPr>
        <w:t xml:space="preserve">berdasarkan Pasal 31 (f) </w:t>
      </w:r>
      <w:r w:rsidRPr="00924E5B">
        <w:rPr>
          <w:rFonts w:ascii="Times New Roman" w:hAnsi="Times New Roman" w:cs="Times New Roman"/>
          <w:i/>
          <w:sz w:val="24"/>
          <w:szCs w:val="24"/>
        </w:rPr>
        <w:t xml:space="preserve">TRIPs Agreement </w:t>
      </w:r>
      <w:r w:rsidRPr="00924E5B">
        <w:rPr>
          <w:rFonts w:ascii="Times New Roman" w:hAnsi="Times New Roman" w:cs="Times New Roman"/>
          <w:sz w:val="24"/>
          <w:szCs w:val="24"/>
        </w:rPr>
        <w:lastRenderedPageBreak/>
        <w:t>ke ruang lingkup yang lebih fleksibel yaitu mengijinkan sebuah pengeksporan produk obat tertentu berdasarkan lisensi wajib ke negara-negara pengimpor yang memenuhi syarat.</w:t>
      </w:r>
    </w:p>
    <w:p w:rsidR="00EF784A" w:rsidRPr="00924E5B" w:rsidRDefault="00EF784A" w:rsidP="00EF784A">
      <w:pPr>
        <w:pStyle w:val="ListParagraph"/>
        <w:numPr>
          <w:ilvl w:val="0"/>
          <w:numId w:val="35"/>
        </w:numPr>
        <w:spacing w:after="0" w:line="480" w:lineRule="auto"/>
        <w:jc w:val="both"/>
        <w:rPr>
          <w:rFonts w:ascii="Times New Roman" w:hAnsi="Times New Roman" w:cs="Times New Roman"/>
          <w:sz w:val="24"/>
          <w:szCs w:val="24"/>
        </w:rPr>
      </w:pPr>
      <w:r w:rsidRPr="00924E5B">
        <w:rPr>
          <w:rFonts w:ascii="Times New Roman" w:hAnsi="Times New Roman" w:cs="Times New Roman"/>
          <w:sz w:val="24"/>
          <w:szCs w:val="24"/>
        </w:rPr>
        <w:t>Pihak yang memenuhi syarat untuk mengajukan sistim Paragraf 6.</w:t>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Ada 2 (dua) pihak yang terkait langsung dengan pelaksanaan sistim Paragraf 6, yaitu negara pengekspor dan negara pengimpor. Kedua pihak tersebut harus memenuhi persyaratan tertentu agar dapat melaksanakan sistim Paragraf 6.</w:t>
      </w:r>
    </w:p>
    <w:p w:rsidR="00EF784A" w:rsidRPr="00924E5B" w:rsidRDefault="00EF784A" w:rsidP="00EF784A">
      <w:pPr>
        <w:pStyle w:val="ListParagraph"/>
        <w:numPr>
          <w:ilvl w:val="0"/>
          <w:numId w:val="36"/>
        </w:numPr>
        <w:spacing w:after="0" w:line="480" w:lineRule="auto"/>
        <w:jc w:val="both"/>
        <w:rPr>
          <w:rFonts w:ascii="Times New Roman" w:hAnsi="Times New Roman" w:cs="Times New Roman"/>
          <w:sz w:val="24"/>
          <w:szCs w:val="24"/>
        </w:rPr>
      </w:pPr>
      <w:r w:rsidRPr="00924E5B">
        <w:rPr>
          <w:rFonts w:ascii="Times New Roman" w:hAnsi="Times New Roman" w:cs="Times New Roman"/>
          <w:sz w:val="24"/>
          <w:szCs w:val="24"/>
        </w:rPr>
        <w:t>Negara pengekspor adalah ne</w:t>
      </w:r>
      <w:r>
        <w:rPr>
          <w:rFonts w:ascii="Times New Roman" w:hAnsi="Times New Roman" w:cs="Times New Roman"/>
          <w:sz w:val="24"/>
          <w:szCs w:val="24"/>
        </w:rPr>
        <w:t>gara an</w:t>
      </w:r>
      <w:r w:rsidRPr="00924E5B">
        <w:rPr>
          <w:rFonts w:ascii="Times New Roman" w:hAnsi="Times New Roman" w:cs="Times New Roman"/>
          <w:sz w:val="24"/>
          <w:szCs w:val="24"/>
        </w:rPr>
        <w:t>ggota yang menggunakan sistem Paragraf 6 yang memproduksi dan mengekspor produk obat-obatan ke negara pengimpor yang memenuhi syarat.</w:t>
      </w:r>
    </w:p>
    <w:p w:rsidR="00EF784A" w:rsidRPr="00924E5B" w:rsidRDefault="00EF784A" w:rsidP="00EF784A">
      <w:pPr>
        <w:pStyle w:val="ListParagraph"/>
        <w:numPr>
          <w:ilvl w:val="0"/>
          <w:numId w:val="36"/>
        </w:numPr>
        <w:spacing w:after="0" w:line="480" w:lineRule="auto"/>
        <w:jc w:val="both"/>
        <w:rPr>
          <w:rFonts w:ascii="Times New Roman" w:hAnsi="Times New Roman" w:cs="Times New Roman"/>
          <w:sz w:val="24"/>
          <w:szCs w:val="24"/>
        </w:rPr>
      </w:pPr>
      <w:r w:rsidRPr="00924E5B">
        <w:rPr>
          <w:rFonts w:ascii="Times New Roman" w:hAnsi="Times New Roman" w:cs="Times New Roman"/>
          <w:sz w:val="24"/>
          <w:szCs w:val="24"/>
        </w:rPr>
        <w:t>Negara pengimpor adalah setiap negara terbelakang dan negara lainnya yang telah memberitahukan kepada Dewan TRIPs tentang keputusan negara-negara tersebut untuk menggunakan sistim Paragraf 6 sebagai sebuah negara pengimpor obat melalui lisensi wajib baik dengan cara penuh maupun terbatas. Alasan-alasan yang dapat diajukan untuk menggunakan Paragraf 6 adalah keadaan darurat atau kondisi yang sangat mendesak dan bukan untuk keperluan komersial.</w:t>
      </w:r>
    </w:p>
    <w:p w:rsidR="00EF784A" w:rsidRPr="00924E5B" w:rsidRDefault="00EF784A" w:rsidP="00EF784A">
      <w:pPr>
        <w:pStyle w:val="ListParagraph"/>
        <w:numPr>
          <w:ilvl w:val="0"/>
          <w:numId w:val="35"/>
        </w:numPr>
        <w:spacing w:after="0" w:line="480" w:lineRule="auto"/>
        <w:jc w:val="both"/>
        <w:rPr>
          <w:rFonts w:ascii="Times New Roman" w:hAnsi="Times New Roman" w:cs="Times New Roman"/>
          <w:sz w:val="24"/>
          <w:szCs w:val="24"/>
        </w:rPr>
      </w:pPr>
      <w:r w:rsidRPr="00924E5B">
        <w:rPr>
          <w:rFonts w:ascii="Times New Roman" w:hAnsi="Times New Roman" w:cs="Times New Roman"/>
          <w:sz w:val="24"/>
          <w:szCs w:val="24"/>
        </w:rPr>
        <w:t>Prosedur</w:t>
      </w:r>
    </w:p>
    <w:p w:rsidR="00EF784A" w:rsidRPr="00924E5B" w:rsidRDefault="00EF784A" w:rsidP="00EF784A">
      <w:pPr>
        <w:spacing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 xml:space="preserve">Pelaksanaan untuk menentukan apakah negara-negara pengimpor tersebut dianggap memenuhi persyaratan berdasarkan sistim ini, dilakukan dengan cara memberitahukan Dewan TRIPs bahwa negara-negara WTO ingin mengimpor obat-obatan yang diproduksi berdasarkan lisensi wajib </w:t>
      </w:r>
      <w:r w:rsidRPr="00924E5B">
        <w:rPr>
          <w:rFonts w:ascii="Times New Roman" w:hAnsi="Times New Roman" w:cs="Times New Roman"/>
          <w:sz w:val="24"/>
          <w:szCs w:val="24"/>
        </w:rPr>
        <w:lastRenderedPageBreak/>
        <w:t>dari negara-negara lain. Ketentuan ini bersifat sementara dan akan berakhir jika Dewan TRIPs yang berkenaan dengan implementasi Pasal 6 Deklarasi Doha.</w:t>
      </w:r>
    </w:p>
    <w:p w:rsidR="00EF784A" w:rsidRPr="00924E5B" w:rsidRDefault="00EF784A" w:rsidP="00EF784A">
      <w:pPr>
        <w:pStyle w:val="ListParagraph"/>
        <w:numPr>
          <w:ilvl w:val="0"/>
          <w:numId w:val="37"/>
        </w:numPr>
        <w:spacing w:after="0" w:line="480" w:lineRule="auto"/>
        <w:jc w:val="both"/>
        <w:rPr>
          <w:rFonts w:ascii="Times New Roman" w:hAnsi="Times New Roman" w:cs="Times New Roman"/>
          <w:sz w:val="24"/>
          <w:szCs w:val="24"/>
        </w:rPr>
      </w:pPr>
      <w:r w:rsidRPr="00924E5B">
        <w:rPr>
          <w:rFonts w:ascii="Times New Roman" w:hAnsi="Times New Roman" w:cs="Times New Roman"/>
          <w:sz w:val="24"/>
          <w:szCs w:val="24"/>
        </w:rPr>
        <w:t xml:space="preserve">Amandemen </w:t>
      </w:r>
      <w:r w:rsidRPr="00924E5B">
        <w:rPr>
          <w:rFonts w:ascii="Times New Roman" w:hAnsi="Times New Roman" w:cs="Times New Roman"/>
          <w:i/>
          <w:sz w:val="24"/>
          <w:szCs w:val="24"/>
        </w:rPr>
        <w:t xml:space="preserve">TRIPs Agreement </w:t>
      </w:r>
      <w:r w:rsidRPr="00924E5B">
        <w:rPr>
          <w:rFonts w:ascii="Times New Roman" w:hAnsi="Times New Roman" w:cs="Times New Roman"/>
          <w:sz w:val="24"/>
          <w:szCs w:val="24"/>
        </w:rPr>
        <w:t>tahun 2005</w:t>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 xml:space="preserve">Keputusan yang dibuat berdasarkan keputusan Dewan umum TRIPs tanggal 30 Agustus 2003 tersebut merupakan dasar hukum yang kuat untuk melaksanakan lisensi wajib di negara-negara </w:t>
      </w:r>
      <w:r>
        <w:rPr>
          <w:rFonts w:ascii="Times New Roman" w:hAnsi="Times New Roman" w:cs="Times New Roman"/>
          <w:sz w:val="24"/>
          <w:szCs w:val="24"/>
        </w:rPr>
        <w:t xml:space="preserve">berkembang dan </w:t>
      </w:r>
      <w:r w:rsidRPr="00924E5B">
        <w:rPr>
          <w:rFonts w:ascii="Times New Roman" w:hAnsi="Times New Roman" w:cs="Times New Roman"/>
          <w:sz w:val="24"/>
          <w:szCs w:val="24"/>
        </w:rPr>
        <w:t xml:space="preserve">terbelakang yang tidak mempunyai atau kurang mempunyai kemampuan dalam memproduksi obat. Pada tahun 2005, anggota WTO sepakat untuk untuk memperkuat keputusan tahun 2003 dengan mengamandemen </w:t>
      </w:r>
      <w:r w:rsidRPr="00924E5B">
        <w:rPr>
          <w:rFonts w:ascii="Times New Roman" w:hAnsi="Times New Roman" w:cs="Times New Roman"/>
          <w:i/>
          <w:sz w:val="24"/>
          <w:szCs w:val="24"/>
        </w:rPr>
        <w:t xml:space="preserve">TRIPs Agreement. </w:t>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 xml:space="preserve">Ada 2 (dua) pasal yang ditambahkan di dalam </w:t>
      </w:r>
      <w:r w:rsidRPr="00924E5B">
        <w:rPr>
          <w:rFonts w:ascii="Times New Roman" w:hAnsi="Times New Roman" w:cs="Times New Roman"/>
          <w:i/>
          <w:sz w:val="24"/>
          <w:szCs w:val="24"/>
        </w:rPr>
        <w:t xml:space="preserve">TRIPs Agreement </w:t>
      </w:r>
      <w:r w:rsidRPr="00924E5B">
        <w:rPr>
          <w:rFonts w:ascii="Times New Roman" w:hAnsi="Times New Roman" w:cs="Times New Roman"/>
          <w:sz w:val="24"/>
          <w:szCs w:val="24"/>
        </w:rPr>
        <w:t>berdasarkan keputusan negara-negara WTO, yaitu :</w:t>
      </w:r>
    </w:p>
    <w:p w:rsidR="00EF784A" w:rsidRPr="00924E5B" w:rsidRDefault="00EF784A" w:rsidP="00EF784A">
      <w:pPr>
        <w:pStyle w:val="ListParagraph"/>
        <w:numPr>
          <w:ilvl w:val="0"/>
          <w:numId w:val="33"/>
        </w:numPr>
        <w:spacing w:after="0" w:line="480" w:lineRule="auto"/>
        <w:jc w:val="both"/>
        <w:rPr>
          <w:rFonts w:ascii="Times New Roman" w:hAnsi="Times New Roman" w:cs="Times New Roman"/>
          <w:sz w:val="24"/>
          <w:szCs w:val="24"/>
        </w:rPr>
      </w:pPr>
      <w:r w:rsidRPr="00924E5B">
        <w:rPr>
          <w:rFonts w:ascii="Times New Roman" w:hAnsi="Times New Roman" w:cs="Times New Roman"/>
          <w:sz w:val="24"/>
          <w:szCs w:val="24"/>
        </w:rPr>
        <w:t xml:space="preserve">Penambahan Pasal 31 bis sesudah Pasal 31 </w:t>
      </w:r>
      <w:r w:rsidRPr="00924E5B">
        <w:rPr>
          <w:rFonts w:ascii="Times New Roman" w:hAnsi="Times New Roman" w:cs="Times New Roman"/>
          <w:i/>
          <w:sz w:val="24"/>
          <w:szCs w:val="24"/>
        </w:rPr>
        <w:t xml:space="preserve">TRIPs Agreement </w:t>
      </w:r>
      <w:r w:rsidRPr="00924E5B">
        <w:rPr>
          <w:rFonts w:ascii="Times New Roman" w:hAnsi="Times New Roman" w:cs="Times New Roman"/>
          <w:sz w:val="24"/>
          <w:szCs w:val="24"/>
        </w:rPr>
        <w:t>yang lama.</w:t>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 xml:space="preserve">Pasal ini berisikan ketentuan secara umum mengenai cara melaksanakan lisensi wajib baik bagi negara pengimpor maupun bagi negara pengekspor. Ketentuan Dewan Umum TRIPs tahun 2003 yang telah dibahas didalam sub bab sebelumnya. Salah satu ketentuan yang sangat penting dari Pasal 31 bis adalah terkait dengan </w:t>
      </w:r>
      <w:r w:rsidRPr="00924E5B">
        <w:rPr>
          <w:rFonts w:ascii="Times New Roman" w:hAnsi="Times New Roman" w:cs="Times New Roman"/>
          <w:i/>
          <w:sz w:val="24"/>
          <w:szCs w:val="24"/>
        </w:rPr>
        <w:t xml:space="preserve">remuneration </w:t>
      </w:r>
      <w:r w:rsidRPr="00924E5B">
        <w:rPr>
          <w:rFonts w:ascii="Times New Roman" w:hAnsi="Times New Roman" w:cs="Times New Roman"/>
          <w:sz w:val="24"/>
          <w:szCs w:val="24"/>
        </w:rPr>
        <w:t>atau pembayaran royalti kepada pemegang paten yang patennya digunakan untuk memproduksi obat berdasarkan ketentuan yang terdapat di dalam sistem paragraf 6.</w:t>
      </w:r>
    </w:p>
    <w:p w:rsidR="00EF784A" w:rsidRPr="00924E5B" w:rsidRDefault="00EF784A" w:rsidP="00EF784A">
      <w:pPr>
        <w:pStyle w:val="ListParagraph"/>
        <w:numPr>
          <w:ilvl w:val="0"/>
          <w:numId w:val="33"/>
        </w:numPr>
        <w:spacing w:after="0" w:line="480" w:lineRule="auto"/>
        <w:jc w:val="both"/>
        <w:rPr>
          <w:rFonts w:ascii="Times New Roman" w:hAnsi="Times New Roman" w:cs="Times New Roman"/>
          <w:sz w:val="24"/>
          <w:szCs w:val="24"/>
        </w:rPr>
      </w:pPr>
      <w:r w:rsidRPr="00924E5B">
        <w:rPr>
          <w:rFonts w:ascii="Times New Roman" w:hAnsi="Times New Roman" w:cs="Times New Roman"/>
          <w:sz w:val="24"/>
          <w:szCs w:val="24"/>
        </w:rPr>
        <w:lastRenderedPageBreak/>
        <w:t xml:space="preserve">Penambahan annex sesudah Pasal 73 </w:t>
      </w:r>
      <w:r w:rsidRPr="00924E5B">
        <w:rPr>
          <w:rFonts w:ascii="Times New Roman" w:hAnsi="Times New Roman" w:cs="Times New Roman"/>
          <w:i/>
          <w:sz w:val="24"/>
          <w:szCs w:val="24"/>
        </w:rPr>
        <w:t xml:space="preserve">TRIPs Agreement </w:t>
      </w:r>
      <w:r w:rsidRPr="00924E5B">
        <w:rPr>
          <w:rFonts w:ascii="Times New Roman" w:hAnsi="Times New Roman" w:cs="Times New Roman"/>
          <w:sz w:val="24"/>
          <w:szCs w:val="24"/>
        </w:rPr>
        <w:t>yang lama.</w:t>
      </w:r>
    </w:p>
    <w:p w:rsidR="00EF784A" w:rsidRPr="00924E5B" w:rsidRDefault="00EF784A" w:rsidP="00EF784A">
      <w:pPr>
        <w:spacing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 xml:space="preserve">Sampai dengan dikeluarkannya amandemen </w:t>
      </w:r>
      <w:r w:rsidRPr="00924E5B">
        <w:rPr>
          <w:rFonts w:ascii="Times New Roman" w:hAnsi="Times New Roman" w:cs="Times New Roman"/>
          <w:i/>
          <w:sz w:val="24"/>
          <w:szCs w:val="24"/>
        </w:rPr>
        <w:t>TRIPs Agreement</w:t>
      </w:r>
      <w:r w:rsidRPr="00924E5B">
        <w:rPr>
          <w:rFonts w:ascii="Times New Roman" w:hAnsi="Times New Roman" w:cs="Times New Roman"/>
          <w:sz w:val="24"/>
          <w:szCs w:val="24"/>
        </w:rPr>
        <w:t>, tercatat sudah ada 3 (tiga) negara yang menyatakan bahwa hukum nasional mereka telah siap melaksanakan ketentuan dalam sistim Paragraf 6, yaitu Norwegia, Kanada dan India. Sedangkan negara-negara lainnya seperti Korea dan Uni Eropa sedang menunggu pemberlakuan undang-undang nasional yang akan mendukung pelaksanaan lisensi wajib untuk keperluan pasar non domestik. Sekelompok negara maju mengumumkan bahwa mereka tidak akan menggunakan sistim Paragraf 6 untuk mengimpor obat.</w:t>
      </w:r>
    </w:p>
    <w:p w:rsidR="00EF784A" w:rsidRPr="00924E5B" w:rsidRDefault="00EF784A" w:rsidP="00EF784A">
      <w:pPr>
        <w:pStyle w:val="ListParagraph"/>
        <w:numPr>
          <w:ilvl w:val="1"/>
          <w:numId w:val="38"/>
        </w:numPr>
        <w:spacing w:after="0" w:line="480" w:lineRule="auto"/>
        <w:jc w:val="both"/>
        <w:rPr>
          <w:rFonts w:ascii="Times New Roman" w:hAnsi="Times New Roman" w:cs="Times New Roman"/>
          <w:b/>
          <w:sz w:val="24"/>
          <w:szCs w:val="24"/>
        </w:rPr>
      </w:pPr>
      <w:r w:rsidRPr="00924E5B">
        <w:rPr>
          <w:rFonts w:ascii="Times New Roman" w:hAnsi="Times New Roman" w:cs="Times New Roman"/>
          <w:b/>
          <w:sz w:val="24"/>
          <w:szCs w:val="24"/>
        </w:rPr>
        <w:t xml:space="preserve">Pentingnya Pengaturan Lisensi Wajib </w:t>
      </w:r>
      <w:r w:rsidR="001B4A87">
        <w:rPr>
          <w:rFonts w:ascii="Times New Roman" w:hAnsi="Times New Roman" w:cs="Times New Roman"/>
          <w:b/>
          <w:sz w:val="24"/>
          <w:szCs w:val="24"/>
        </w:rPr>
        <w:t xml:space="preserve">Paten </w:t>
      </w:r>
      <w:r w:rsidRPr="00924E5B">
        <w:rPr>
          <w:rFonts w:ascii="Times New Roman" w:hAnsi="Times New Roman" w:cs="Times New Roman"/>
          <w:b/>
          <w:sz w:val="24"/>
          <w:szCs w:val="24"/>
        </w:rPr>
        <w:t>secara Spesifik melalui Peraturan Menteri</w:t>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Undang-Undang Republik Indonesia Nomor 12 Tahun 2011 tentang Pembentukan Peraturan Perundang-undangan merupakan peraturan mengenai pembentukan peraturan perundang-undangan yang dilaksanakan dengan cara dan metode yang pasti, baku, dan standar yang mengikat semua lembaga yang berwenang dalam membentuk peraturan perundang-undangan. Sehingga kebutuhan dan harapan masyarakat atas peraturan perundang-undangan yang baik dapat terpenuhi.</w:t>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Pasal 7 Ayat (1) Undang-Undang Republik Indonesia Nomor 12 Tahun 2011 tentang Pembentukan Peraturan Perundang-undangan menyatakan bahwa jenis dan hierarki Peraturan Perundang-undangan terdiri dari beberapa tingkatan, antara lain :</w:t>
      </w:r>
    </w:p>
    <w:p w:rsidR="00EF784A" w:rsidRPr="00924E5B" w:rsidRDefault="00EF784A" w:rsidP="00EF784A">
      <w:pPr>
        <w:pStyle w:val="ListParagraph"/>
        <w:numPr>
          <w:ilvl w:val="0"/>
          <w:numId w:val="28"/>
        </w:numPr>
        <w:spacing w:after="0" w:line="240" w:lineRule="auto"/>
        <w:jc w:val="both"/>
        <w:rPr>
          <w:rFonts w:ascii="Times New Roman" w:hAnsi="Times New Roman" w:cs="Times New Roman"/>
          <w:i/>
          <w:sz w:val="24"/>
          <w:szCs w:val="24"/>
        </w:rPr>
      </w:pPr>
      <w:r w:rsidRPr="00924E5B">
        <w:rPr>
          <w:rFonts w:ascii="Times New Roman" w:hAnsi="Times New Roman" w:cs="Times New Roman"/>
          <w:i/>
          <w:sz w:val="24"/>
          <w:szCs w:val="24"/>
        </w:rPr>
        <w:lastRenderedPageBreak/>
        <w:t>Undang-Undang Dasar Negara Republik Indonesia Tahun 1945;</w:t>
      </w:r>
    </w:p>
    <w:p w:rsidR="00EF784A" w:rsidRPr="00924E5B" w:rsidRDefault="00EF784A" w:rsidP="00EF784A">
      <w:pPr>
        <w:pStyle w:val="ListParagraph"/>
        <w:numPr>
          <w:ilvl w:val="0"/>
          <w:numId w:val="28"/>
        </w:numPr>
        <w:spacing w:after="0" w:line="240" w:lineRule="auto"/>
        <w:jc w:val="both"/>
        <w:rPr>
          <w:rFonts w:ascii="Times New Roman" w:hAnsi="Times New Roman" w:cs="Times New Roman"/>
          <w:i/>
          <w:sz w:val="24"/>
          <w:szCs w:val="24"/>
        </w:rPr>
      </w:pPr>
      <w:r w:rsidRPr="00924E5B">
        <w:rPr>
          <w:rFonts w:ascii="Times New Roman" w:hAnsi="Times New Roman" w:cs="Times New Roman"/>
          <w:i/>
          <w:sz w:val="24"/>
          <w:szCs w:val="24"/>
        </w:rPr>
        <w:t>Ketetapan Majelis Permusyawaratan Rakyat;</w:t>
      </w:r>
    </w:p>
    <w:p w:rsidR="00EF784A" w:rsidRPr="00924E5B" w:rsidRDefault="00EF784A" w:rsidP="00EF784A">
      <w:pPr>
        <w:pStyle w:val="ListParagraph"/>
        <w:numPr>
          <w:ilvl w:val="0"/>
          <w:numId w:val="28"/>
        </w:numPr>
        <w:spacing w:after="0" w:line="240" w:lineRule="auto"/>
        <w:jc w:val="both"/>
        <w:rPr>
          <w:rFonts w:ascii="Times New Roman" w:hAnsi="Times New Roman" w:cs="Times New Roman"/>
          <w:i/>
          <w:sz w:val="24"/>
          <w:szCs w:val="24"/>
        </w:rPr>
      </w:pPr>
      <w:r w:rsidRPr="00924E5B">
        <w:rPr>
          <w:rFonts w:ascii="Times New Roman" w:hAnsi="Times New Roman" w:cs="Times New Roman"/>
          <w:i/>
          <w:sz w:val="24"/>
          <w:szCs w:val="24"/>
        </w:rPr>
        <w:t>Undang-Undang/Peraturan Pemerintah  Pengganti Undang-Undang;</w:t>
      </w:r>
    </w:p>
    <w:p w:rsidR="00EF784A" w:rsidRPr="00924E5B" w:rsidRDefault="00EF784A" w:rsidP="00EF784A">
      <w:pPr>
        <w:pStyle w:val="ListParagraph"/>
        <w:numPr>
          <w:ilvl w:val="0"/>
          <w:numId w:val="28"/>
        </w:numPr>
        <w:spacing w:after="0" w:line="240" w:lineRule="auto"/>
        <w:jc w:val="both"/>
        <w:rPr>
          <w:rFonts w:ascii="Times New Roman" w:hAnsi="Times New Roman" w:cs="Times New Roman"/>
          <w:i/>
          <w:sz w:val="24"/>
          <w:szCs w:val="24"/>
        </w:rPr>
      </w:pPr>
      <w:r w:rsidRPr="00924E5B">
        <w:rPr>
          <w:rFonts w:ascii="Times New Roman" w:hAnsi="Times New Roman" w:cs="Times New Roman"/>
          <w:i/>
          <w:sz w:val="24"/>
          <w:szCs w:val="24"/>
        </w:rPr>
        <w:t>Peraturan Pemerintah;</w:t>
      </w:r>
    </w:p>
    <w:p w:rsidR="00EF784A" w:rsidRPr="00924E5B" w:rsidRDefault="00EF784A" w:rsidP="00EF784A">
      <w:pPr>
        <w:pStyle w:val="ListParagraph"/>
        <w:numPr>
          <w:ilvl w:val="0"/>
          <w:numId w:val="28"/>
        </w:numPr>
        <w:spacing w:after="0" w:line="240" w:lineRule="auto"/>
        <w:jc w:val="both"/>
        <w:rPr>
          <w:rFonts w:ascii="Times New Roman" w:hAnsi="Times New Roman" w:cs="Times New Roman"/>
          <w:i/>
          <w:sz w:val="24"/>
          <w:szCs w:val="24"/>
        </w:rPr>
      </w:pPr>
      <w:r w:rsidRPr="00924E5B">
        <w:rPr>
          <w:rFonts w:ascii="Times New Roman" w:hAnsi="Times New Roman" w:cs="Times New Roman"/>
          <w:i/>
          <w:sz w:val="24"/>
          <w:szCs w:val="24"/>
        </w:rPr>
        <w:t>Peraturan Presiden;</w:t>
      </w:r>
    </w:p>
    <w:p w:rsidR="00EF784A" w:rsidRPr="00924E5B" w:rsidRDefault="00EF784A" w:rsidP="00EF784A">
      <w:pPr>
        <w:pStyle w:val="ListParagraph"/>
        <w:numPr>
          <w:ilvl w:val="0"/>
          <w:numId w:val="28"/>
        </w:numPr>
        <w:spacing w:after="0" w:line="240" w:lineRule="auto"/>
        <w:jc w:val="both"/>
        <w:rPr>
          <w:rFonts w:ascii="Times New Roman" w:hAnsi="Times New Roman" w:cs="Times New Roman"/>
          <w:i/>
          <w:sz w:val="24"/>
          <w:szCs w:val="24"/>
        </w:rPr>
      </w:pPr>
      <w:r w:rsidRPr="00924E5B">
        <w:rPr>
          <w:rFonts w:ascii="Times New Roman" w:hAnsi="Times New Roman" w:cs="Times New Roman"/>
          <w:i/>
          <w:sz w:val="24"/>
          <w:szCs w:val="24"/>
        </w:rPr>
        <w:t>Peraturan Daerah Provinsi; dan</w:t>
      </w:r>
    </w:p>
    <w:p w:rsidR="00EF784A" w:rsidRPr="00924E5B" w:rsidRDefault="00EF784A" w:rsidP="00EF784A">
      <w:pPr>
        <w:pStyle w:val="ListParagraph"/>
        <w:numPr>
          <w:ilvl w:val="0"/>
          <w:numId w:val="28"/>
        </w:numPr>
        <w:spacing w:after="0" w:line="240" w:lineRule="auto"/>
        <w:jc w:val="both"/>
        <w:rPr>
          <w:rFonts w:ascii="Times New Roman" w:hAnsi="Times New Roman" w:cs="Times New Roman"/>
          <w:i/>
          <w:sz w:val="24"/>
          <w:szCs w:val="24"/>
        </w:rPr>
      </w:pPr>
      <w:r w:rsidRPr="00924E5B">
        <w:rPr>
          <w:rFonts w:ascii="Times New Roman" w:hAnsi="Times New Roman" w:cs="Times New Roman"/>
          <w:i/>
          <w:sz w:val="24"/>
          <w:szCs w:val="24"/>
        </w:rPr>
        <w:t>Peraturan Daerah Kabupaten/Kota.</w:t>
      </w:r>
    </w:p>
    <w:p w:rsidR="00EF784A" w:rsidRPr="00924E5B" w:rsidRDefault="00EF784A" w:rsidP="00EF784A">
      <w:pPr>
        <w:spacing w:after="0" w:line="240" w:lineRule="auto"/>
        <w:jc w:val="both"/>
        <w:rPr>
          <w:rFonts w:ascii="Times New Roman" w:hAnsi="Times New Roman" w:cs="Times New Roman"/>
          <w:sz w:val="24"/>
          <w:szCs w:val="24"/>
        </w:rPr>
      </w:pP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Berdasarkan uraian tersebut, dapat terlihat bahwa Peraturan Menteri tidak tercantum dalam jenis dan hierarki Peraturan Perundang-undangan tersebut. Meskipun demikian, Peraturan Menteri keberadaannya diatur dalam Pasal 8 Ayat (1) Undang-Undang Republik Indonesia Nomor 12 Tahun 2011 tentang Pembentukan Peraturan Perundang-undangan, yang berbunyi:</w:t>
      </w:r>
    </w:p>
    <w:p w:rsidR="00EF784A" w:rsidRPr="00924E5B" w:rsidRDefault="00EF784A" w:rsidP="00EF784A">
      <w:pPr>
        <w:spacing w:after="0" w:line="240" w:lineRule="auto"/>
        <w:ind w:left="720" w:firstLine="720"/>
        <w:jc w:val="both"/>
        <w:rPr>
          <w:rFonts w:ascii="Times New Roman" w:hAnsi="Times New Roman" w:cs="Times New Roman"/>
          <w:i/>
          <w:sz w:val="24"/>
          <w:szCs w:val="24"/>
        </w:rPr>
      </w:pPr>
      <w:r w:rsidRPr="00924E5B">
        <w:rPr>
          <w:rFonts w:ascii="Times New Roman" w:hAnsi="Times New Roman" w:cs="Times New Roman"/>
          <w:i/>
          <w:sz w:val="24"/>
          <w:szCs w:val="24"/>
        </w:rPr>
        <w:t>Pasal 8</w:t>
      </w:r>
    </w:p>
    <w:p w:rsidR="00EF784A" w:rsidRPr="00924E5B" w:rsidRDefault="00EF784A" w:rsidP="00EF784A">
      <w:pPr>
        <w:pStyle w:val="ListParagraph"/>
        <w:numPr>
          <w:ilvl w:val="0"/>
          <w:numId w:val="29"/>
        </w:numPr>
        <w:spacing w:after="0" w:line="240" w:lineRule="auto"/>
        <w:jc w:val="both"/>
        <w:rPr>
          <w:rFonts w:ascii="Times New Roman" w:hAnsi="Times New Roman" w:cs="Times New Roman"/>
          <w:i/>
          <w:sz w:val="24"/>
          <w:szCs w:val="24"/>
        </w:rPr>
      </w:pPr>
      <w:r w:rsidRPr="00924E5B">
        <w:rPr>
          <w:rFonts w:ascii="Times New Roman" w:hAnsi="Times New Roman" w:cs="Times New Roman"/>
          <w:i/>
          <w:sz w:val="24"/>
          <w:szCs w:val="24"/>
        </w:rPr>
        <w:t>Jenis Peraturan Perundang-undangan selain sebagaimana dimaksud dalam Pasal 7 ayat (1) mencakup peraturan yang ditetapkan oleh Majelis Permusyawaratan Rakyat, Dewan Perwakilan Rakyat, Dewan Perwakilan Daerah, Mahkamah Agung, Mahkamah Konstitusi, Badan Pemeriksa Keuangan, Komisi Yudisial, Bank Indonesia, Menteri, badan, lembaga, atau komisi yang setingkat yang dibentuk dengan Undang-Undang atau  Pemerintah atas perintah Undang-Undang, Dewan Perwakilan Rakyat Daerah Provinsi, Gubernur, Dewan Perwakilan Rakyat Daerah Kabupaten/Kota, Bupati/Walikota, Kepala Desa atau yang setingkat.</w:t>
      </w:r>
    </w:p>
    <w:p w:rsidR="00EF784A" w:rsidRPr="00924E5B" w:rsidRDefault="00EF784A" w:rsidP="00EF784A">
      <w:pPr>
        <w:pStyle w:val="ListParagraph"/>
        <w:spacing w:after="0" w:line="240" w:lineRule="auto"/>
        <w:ind w:left="1800"/>
        <w:jc w:val="both"/>
        <w:rPr>
          <w:rFonts w:ascii="Times New Roman" w:hAnsi="Times New Roman" w:cs="Times New Roman"/>
          <w:i/>
          <w:sz w:val="24"/>
          <w:szCs w:val="24"/>
        </w:rPr>
      </w:pP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 xml:space="preserve">  Meskipun ketentuan di atas tidak menyebut secara tegas jenis peraturan perundang-undangan berupa “Peraturan Menteri”, namun frase “…peraturan yang ditetapkan oleh… menteri…” di atas, mencerminkan keberadaan Peraturan Menteri sebagai salah satu jenis peraturan perundang-undangan. Dengan demikian, Peraturan Menteri setelah berlakunya Undang-Undang Republik Indonesia Nomor 12 Tahun 2011 </w:t>
      </w:r>
      <w:r w:rsidRPr="00924E5B">
        <w:rPr>
          <w:rFonts w:ascii="Times New Roman" w:hAnsi="Times New Roman" w:cs="Times New Roman"/>
          <w:sz w:val="24"/>
          <w:szCs w:val="24"/>
        </w:rPr>
        <w:lastRenderedPageBreak/>
        <w:t>tentang Pembentukan Peraturan Perundang-undangan tetap diakui keberadaannya dan tetap dapat dijadikan sebagai dasar hukum.</w:t>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Kekuatan mengikat pada Peraturan Menteri juga tercantum dalam Pasal 8 Ayat (2) Undang-Undang Republik Indonesia Nomor 12 Tahun 2011 tentang Pembentukan Peraturan Perundang-undangan, yang berbunyi:</w:t>
      </w:r>
    </w:p>
    <w:p w:rsidR="00EF784A" w:rsidRPr="00924E5B" w:rsidRDefault="00EF784A" w:rsidP="00EF784A">
      <w:pPr>
        <w:spacing w:after="0" w:line="240" w:lineRule="auto"/>
        <w:ind w:left="720" w:firstLine="720"/>
        <w:jc w:val="both"/>
        <w:rPr>
          <w:rFonts w:ascii="Times New Roman" w:hAnsi="Times New Roman" w:cs="Times New Roman"/>
          <w:i/>
          <w:sz w:val="24"/>
          <w:szCs w:val="24"/>
        </w:rPr>
      </w:pPr>
      <w:r w:rsidRPr="00924E5B">
        <w:rPr>
          <w:rFonts w:ascii="Times New Roman" w:hAnsi="Times New Roman" w:cs="Times New Roman"/>
          <w:i/>
          <w:sz w:val="24"/>
          <w:szCs w:val="24"/>
        </w:rPr>
        <w:t>Pasal 8</w:t>
      </w:r>
    </w:p>
    <w:p w:rsidR="00EF784A" w:rsidRPr="00924E5B" w:rsidRDefault="00EF784A" w:rsidP="00EF784A">
      <w:pPr>
        <w:pStyle w:val="ListParagraph"/>
        <w:numPr>
          <w:ilvl w:val="0"/>
          <w:numId w:val="29"/>
        </w:numPr>
        <w:spacing w:after="0" w:line="240" w:lineRule="auto"/>
        <w:jc w:val="both"/>
        <w:rPr>
          <w:rFonts w:ascii="Times New Roman" w:hAnsi="Times New Roman" w:cs="Times New Roman"/>
          <w:i/>
          <w:sz w:val="24"/>
          <w:szCs w:val="24"/>
        </w:rPr>
      </w:pPr>
      <w:r w:rsidRPr="00924E5B">
        <w:rPr>
          <w:rFonts w:ascii="Times New Roman" w:hAnsi="Times New Roman" w:cs="Times New Roman"/>
          <w:i/>
          <w:sz w:val="24"/>
          <w:szCs w:val="24"/>
        </w:rPr>
        <w:t>Peraturan Perundang-undangan sebagaimana dimaksud pada ayat (1) diakui keberadaannya dan mempunyai kekuatan hukum mengikat sepanjang diperintahkan oleh Peraturan Perundang-undangan yang lebih tinggi atau dibentuk berdasarkan kewenangan.</w:t>
      </w:r>
    </w:p>
    <w:p w:rsidR="00EF784A" w:rsidRPr="00924E5B" w:rsidRDefault="00EF784A" w:rsidP="00EF784A">
      <w:pPr>
        <w:pStyle w:val="ListParagraph"/>
        <w:spacing w:after="0" w:line="240" w:lineRule="auto"/>
        <w:ind w:left="1800"/>
        <w:jc w:val="both"/>
        <w:rPr>
          <w:rFonts w:ascii="Times New Roman" w:hAnsi="Times New Roman" w:cs="Times New Roman"/>
          <w:i/>
          <w:sz w:val="24"/>
          <w:szCs w:val="24"/>
        </w:rPr>
      </w:pP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Oleh karena itu, kedudukan Peraturan Menteri dalam hierarki perundang-undangan masih tetap berkekuatan hukum dan bersifat mengikat.</w:t>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Hal inilah yang menjadi dasar bagi pemerintah dalam merubah ketentuan lebih lanjut dari Undang-Undang Paten yang dahulu dan sekarang. Undang-Undang Paten terdahulu, yakni Undang-Undang Nomor 14 Tahun 2001 tentang Paten menentukan ketentuan lebih lanjut dalam sebuah Peraturan Pemerintah. Sedangkan Undang-Undang Nomor 13 Tahun 2016 tentang Paten yang kini berlaku, menentukan ketentuan lebih lanjut dalam sebuah Peraturan Menteri.</w:t>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 xml:space="preserve">Adanya perubahan tersebut diharapkan akan mempermudah proses pembuatan aturan lebih lanjut dari pelaksanaan lisensi wajib paten. Karena ketentuan lebih lanjut tersebut merupakan sebuah tonggak atau aturan dasar bagi terealisasinya pelaksanaan lisensi wajib paten, terutama paten </w:t>
      </w:r>
      <w:r w:rsidRPr="00924E5B">
        <w:rPr>
          <w:rFonts w:ascii="Times New Roman" w:hAnsi="Times New Roman" w:cs="Times New Roman"/>
          <w:sz w:val="24"/>
          <w:szCs w:val="24"/>
        </w:rPr>
        <w:lastRenderedPageBreak/>
        <w:t>obat. Mengingat, dampak negatif dari perlindungan paten obat sudah tentu menghalangi perusahaan farmasi</w:t>
      </w:r>
      <w:r>
        <w:rPr>
          <w:rFonts w:ascii="Times New Roman" w:hAnsi="Times New Roman" w:cs="Times New Roman"/>
          <w:sz w:val="24"/>
          <w:szCs w:val="24"/>
        </w:rPr>
        <w:t xml:space="preserve"> domestik</w:t>
      </w:r>
      <w:r w:rsidRPr="00924E5B">
        <w:rPr>
          <w:rFonts w:ascii="Times New Roman" w:hAnsi="Times New Roman" w:cs="Times New Roman"/>
          <w:sz w:val="24"/>
          <w:szCs w:val="24"/>
        </w:rPr>
        <w:t xml:space="preserve"> untuk lebih berkembang dan sulitnya akses masyarakat untuk mendapatkan obat yang lebih terjangkau. Selain itu, pelaksanaan lisensi wajib ini juga akan memberikan peluang pembangunan yang lebih baik bagi Indonesia dalam hal teknologi.</w:t>
      </w:r>
    </w:p>
    <w:p w:rsidR="00EF784A"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Oleh karena itu, diharapkan kepada Pemerintah segera  mengeluarkan Peraturan Menteri karena manfaat pelaksanaan lisensi wajib paten yang begitu besar bagi kemaslahatan bersama.</w:t>
      </w:r>
    </w:p>
    <w:p w:rsidR="00EF784A" w:rsidRPr="00924E5B" w:rsidRDefault="00EF784A" w:rsidP="00EF784A">
      <w:pPr>
        <w:spacing w:after="0" w:line="480" w:lineRule="auto"/>
        <w:ind w:left="720" w:firstLine="720"/>
        <w:jc w:val="both"/>
        <w:rPr>
          <w:rFonts w:ascii="Times New Roman" w:hAnsi="Times New Roman" w:cs="Times New Roman"/>
          <w:sz w:val="24"/>
          <w:szCs w:val="24"/>
        </w:rPr>
      </w:pPr>
    </w:p>
    <w:p w:rsidR="00EF784A" w:rsidRPr="00924E5B" w:rsidRDefault="00EF784A" w:rsidP="00EF784A">
      <w:pPr>
        <w:pStyle w:val="ListParagraph"/>
        <w:numPr>
          <w:ilvl w:val="0"/>
          <w:numId w:val="13"/>
        </w:numPr>
        <w:spacing w:after="0" w:line="480" w:lineRule="auto"/>
        <w:jc w:val="both"/>
        <w:rPr>
          <w:rFonts w:ascii="Times New Roman" w:hAnsi="Times New Roman" w:cs="Times New Roman"/>
          <w:b/>
          <w:sz w:val="24"/>
          <w:szCs w:val="24"/>
        </w:rPr>
      </w:pPr>
      <w:r w:rsidRPr="00924E5B">
        <w:rPr>
          <w:rFonts w:ascii="Times New Roman" w:hAnsi="Times New Roman" w:cs="Times New Roman"/>
          <w:b/>
          <w:sz w:val="24"/>
          <w:szCs w:val="24"/>
        </w:rPr>
        <w:t>Konsep Alih Teknologi dalam Pelaksanaan Lisensi Wajib Paten</w:t>
      </w:r>
    </w:p>
    <w:p w:rsidR="00EF784A" w:rsidRPr="00924E5B" w:rsidRDefault="00EF784A" w:rsidP="00EF784A">
      <w:pPr>
        <w:pStyle w:val="ListParagraph"/>
        <w:numPr>
          <w:ilvl w:val="1"/>
          <w:numId w:val="39"/>
        </w:numPr>
        <w:spacing w:after="0" w:line="480" w:lineRule="auto"/>
        <w:jc w:val="both"/>
        <w:rPr>
          <w:rFonts w:ascii="Times New Roman" w:hAnsi="Times New Roman" w:cs="Times New Roman"/>
          <w:b/>
          <w:sz w:val="24"/>
          <w:szCs w:val="24"/>
        </w:rPr>
      </w:pPr>
      <w:r w:rsidRPr="00924E5B">
        <w:rPr>
          <w:rFonts w:ascii="Times New Roman" w:hAnsi="Times New Roman" w:cs="Times New Roman"/>
          <w:b/>
          <w:sz w:val="24"/>
          <w:szCs w:val="24"/>
        </w:rPr>
        <w:t>Tinjauan Umum Alih Teknologi</w:t>
      </w:r>
    </w:p>
    <w:p w:rsidR="00EF784A" w:rsidRPr="00924E5B" w:rsidRDefault="00EF784A" w:rsidP="00EF784A">
      <w:pPr>
        <w:pStyle w:val="ListParagraph"/>
        <w:numPr>
          <w:ilvl w:val="2"/>
          <w:numId w:val="39"/>
        </w:numPr>
        <w:spacing w:after="0" w:line="480" w:lineRule="auto"/>
        <w:ind w:left="1985"/>
        <w:jc w:val="both"/>
        <w:rPr>
          <w:rFonts w:ascii="Times New Roman" w:hAnsi="Times New Roman" w:cs="Times New Roman"/>
          <w:b/>
          <w:sz w:val="24"/>
          <w:szCs w:val="24"/>
        </w:rPr>
      </w:pPr>
      <w:r w:rsidRPr="00924E5B">
        <w:rPr>
          <w:rFonts w:ascii="Times New Roman" w:hAnsi="Times New Roman" w:cs="Times New Roman"/>
          <w:b/>
          <w:sz w:val="24"/>
          <w:szCs w:val="24"/>
        </w:rPr>
        <w:t>Pengertian Alih Teknologi</w:t>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 xml:space="preserve">Kata   "Alih"   atau   "Pengalihan"   merupakan   terjemahan   dari   kata "transfer". Sedangkan kata "transfer" berasal dari bahasa Latin "Transferre'' yang berarti jarak lintas (trans, across) dan  "ferre'' yang berarti memuat (besar), Kata alih atau pengalihan banyak dipakai para ahli dalam berbagai tulisan, walaupun ada pula yang menggunakan istilah lain "pemindahan" yang diartikan sebagai pemindahan sesuatu dari satu tempat ke tempat yang lain atau dari satu tangan ke tangan yang lain, sama halnya dengan pengoperan  atau penyerahan. Pendapat inilah  yang  menekankan  makna  harfiahnya, pendapat  lain  dengan  istilah "pelimpahan'. Sedangkan  para  ahli lain  menghendaki  segi  makna  esensinya dengan </w:t>
      </w:r>
      <w:r w:rsidRPr="00924E5B">
        <w:rPr>
          <w:rFonts w:ascii="Times New Roman" w:hAnsi="Times New Roman" w:cs="Times New Roman"/>
          <w:sz w:val="24"/>
          <w:szCs w:val="24"/>
        </w:rPr>
        <w:lastRenderedPageBreak/>
        <w:t>memperhatikan  unsur adaptasi,  asimilasi, desimisasi atau difusikannya obyek yang ditransfer (teknologi).</w:t>
      </w:r>
      <w:r w:rsidRPr="00924E5B">
        <w:rPr>
          <w:rStyle w:val="FootnoteReference"/>
          <w:rFonts w:ascii="Times New Roman" w:hAnsi="Times New Roman" w:cs="Times New Roman"/>
          <w:sz w:val="24"/>
          <w:szCs w:val="24"/>
        </w:rPr>
        <w:footnoteReference w:id="83"/>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i/>
          <w:sz w:val="24"/>
          <w:szCs w:val="24"/>
        </w:rPr>
        <w:t>United Nation Centre on Transnational Corporation</w:t>
      </w:r>
      <w:r w:rsidRPr="00924E5B">
        <w:rPr>
          <w:rFonts w:ascii="Times New Roman" w:hAnsi="Times New Roman" w:cs="Times New Roman"/>
          <w:sz w:val="24"/>
          <w:szCs w:val="24"/>
        </w:rPr>
        <w:t xml:space="preserve"> (UNCTC) mendefinisikan alih  teknologi  sebagai  suatu  proses  penguasaan  kemampuan teknologi dari luar negeri, yang dapat diurai ke dalam 3 (tiga) tahapan, yaitu :</w:t>
      </w:r>
      <w:r w:rsidRPr="00924E5B">
        <w:rPr>
          <w:rStyle w:val="FootnoteReference"/>
          <w:rFonts w:ascii="Times New Roman" w:hAnsi="Times New Roman" w:cs="Times New Roman"/>
          <w:sz w:val="24"/>
          <w:szCs w:val="24"/>
        </w:rPr>
        <w:footnoteReference w:id="84"/>
      </w:r>
    </w:p>
    <w:p w:rsidR="00EF784A" w:rsidRPr="00924E5B" w:rsidRDefault="00EF784A" w:rsidP="00EF784A">
      <w:pPr>
        <w:pStyle w:val="ListParagraph"/>
        <w:numPr>
          <w:ilvl w:val="3"/>
          <w:numId w:val="21"/>
        </w:numPr>
        <w:spacing w:after="0" w:line="480" w:lineRule="auto"/>
        <w:ind w:left="1134"/>
        <w:jc w:val="both"/>
        <w:rPr>
          <w:rFonts w:ascii="Times New Roman" w:hAnsi="Times New Roman" w:cs="Times New Roman"/>
          <w:sz w:val="24"/>
          <w:szCs w:val="24"/>
        </w:rPr>
      </w:pPr>
      <w:r w:rsidRPr="00924E5B">
        <w:rPr>
          <w:rFonts w:ascii="Times New Roman" w:hAnsi="Times New Roman" w:cs="Times New Roman"/>
          <w:sz w:val="24"/>
          <w:szCs w:val="24"/>
        </w:rPr>
        <w:t>Peralihan teknologi yang ada ke dalam produksi barang dan jasa  tertentu;</w:t>
      </w:r>
    </w:p>
    <w:p w:rsidR="00EF784A" w:rsidRPr="00924E5B" w:rsidRDefault="00EF784A" w:rsidP="00EF784A">
      <w:pPr>
        <w:pStyle w:val="ListParagraph"/>
        <w:numPr>
          <w:ilvl w:val="3"/>
          <w:numId w:val="21"/>
        </w:numPr>
        <w:spacing w:after="0" w:line="480" w:lineRule="auto"/>
        <w:ind w:left="1134"/>
        <w:jc w:val="both"/>
        <w:rPr>
          <w:rFonts w:ascii="Times New Roman" w:hAnsi="Times New Roman" w:cs="Times New Roman"/>
          <w:sz w:val="24"/>
          <w:szCs w:val="24"/>
        </w:rPr>
      </w:pPr>
      <w:r w:rsidRPr="00924E5B">
        <w:rPr>
          <w:rFonts w:ascii="Times New Roman" w:hAnsi="Times New Roman" w:cs="Times New Roman"/>
          <w:sz w:val="24"/>
          <w:szCs w:val="24"/>
        </w:rPr>
        <w:t>Asimilasi  dan  difusi  teknologi  tersebut  ke  dalam  perekonomian  negara penerima teknologi tersebut; dan</w:t>
      </w:r>
    </w:p>
    <w:p w:rsidR="00EF784A" w:rsidRPr="00924E5B" w:rsidRDefault="00EF784A" w:rsidP="00EF784A">
      <w:pPr>
        <w:pStyle w:val="ListParagraph"/>
        <w:numPr>
          <w:ilvl w:val="3"/>
          <w:numId w:val="21"/>
        </w:numPr>
        <w:spacing w:after="0" w:line="480" w:lineRule="auto"/>
        <w:ind w:left="1134"/>
        <w:jc w:val="both"/>
        <w:rPr>
          <w:rFonts w:ascii="Times New Roman" w:hAnsi="Times New Roman" w:cs="Times New Roman"/>
          <w:sz w:val="24"/>
          <w:szCs w:val="24"/>
        </w:rPr>
      </w:pPr>
      <w:r w:rsidRPr="00924E5B">
        <w:rPr>
          <w:rFonts w:ascii="Times New Roman" w:hAnsi="Times New Roman" w:cs="Times New Roman"/>
          <w:sz w:val="24"/>
          <w:szCs w:val="24"/>
        </w:rPr>
        <w:t xml:space="preserve">Pengembangan  kemampuan  </w:t>
      </w:r>
      <w:r w:rsidRPr="00924E5B">
        <w:rPr>
          <w:rFonts w:ascii="Times New Roman" w:hAnsi="Times New Roman" w:cs="Times New Roman"/>
          <w:i/>
          <w:sz w:val="24"/>
          <w:szCs w:val="24"/>
        </w:rPr>
        <w:t>indigeneous  technology</w:t>
      </w:r>
      <w:r w:rsidRPr="00924E5B">
        <w:rPr>
          <w:rFonts w:ascii="Times New Roman" w:hAnsi="Times New Roman" w:cs="Times New Roman"/>
          <w:sz w:val="24"/>
          <w:szCs w:val="24"/>
        </w:rPr>
        <w:t xml:space="preserve">  untuk  inovasi.  Yang dimaksud dengan </w:t>
      </w:r>
      <w:r w:rsidRPr="00924E5B">
        <w:rPr>
          <w:rFonts w:ascii="Times New Roman" w:hAnsi="Times New Roman" w:cs="Times New Roman"/>
          <w:i/>
          <w:sz w:val="24"/>
          <w:szCs w:val="24"/>
        </w:rPr>
        <w:t>indegeneous technology capabilities</w:t>
      </w:r>
      <w:r w:rsidRPr="00924E5B">
        <w:rPr>
          <w:rStyle w:val="FootnoteReference"/>
          <w:rFonts w:ascii="Times New Roman" w:hAnsi="Times New Roman" w:cs="Times New Roman"/>
          <w:sz w:val="24"/>
          <w:szCs w:val="24"/>
        </w:rPr>
        <w:footnoteReference w:id="85"/>
      </w:r>
      <w:r w:rsidRPr="00924E5B">
        <w:rPr>
          <w:rFonts w:ascii="Times New Roman" w:hAnsi="Times New Roman" w:cs="Times New Roman"/>
          <w:sz w:val="24"/>
          <w:szCs w:val="24"/>
        </w:rPr>
        <w:t xml:space="preserve"> adalah:</w:t>
      </w:r>
    </w:p>
    <w:p w:rsidR="00EF784A" w:rsidRPr="00924E5B" w:rsidRDefault="00EF784A" w:rsidP="00EF784A">
      <w:pPr>
        <w:pStyle w:val="ListParagraph"/>
        <w:numPr>
          <w:ilvl w:val="0"/>
          <w:numId w:val="24"/>
        </w:numPr>
        <w:spacing w:after="0" w:line="480" w:lineRule="auto"/>
        <w:jc w:val="both"/>
        <w:rPr>
          <w:rFonts w:ascii="Times New Roman" w:hAnsi="Times New Roman" w:cs="Times New Roman"/>
          <w:sz w:val="24"/>
          <w:szCs w:val="24"/>
        </w:rPr>
      </w:pPr>
      <w:r w:rsidRPr="00924E5B">
        <w:rPr>
          <w:rFonts w:ascii="Times New Roman" w:hAnsi="Times New Roman" w:cs="Times New Roman"/>
          <w:sz w:val="24"/>
          <w:szCs w:val="24"/>
        </w:rPr>
        <w:t>Kemampuan untuk menyeleksi teknologi yang ditawarkan.</w:t>
      </w:r>
    </w:p>
    <w:p w:rsidR="00EF784A" w:rsidRPr="00924E5B" w:rsidRDefault="00EF784A" w:rsidP="00EF784A">
      <w:pPr>
        <w:pStyle w:val="ListParagraph"/>
        <w:numPr>
          <w:ilvl w:val="0"/>
          <w:numId w:val="24"/>
        </w:numPr>
        <w:spacing w:after="0" w:line="480" w:lineRule="auto"/>
        <w:jc w:val="both"/>
        <w:rPr>
          <w:rFonts w:ascii="Times New Roman" w:hAnsi="Times New Roman" w:cs="Times New Roman"/>
          <w:sz w:val="24"/>
          <w:szCs w:val="24"/>
        </w:rPr>
      </w:pPr>
      <w:r w:rsidRPr="00924E5B">
        <w:rPr>
          <w:rFonts w:ascii="Times New Roman" w:hAnsi="Times New Roman" w:cs="Times New Roman"/>
          <w:sz w:val="24"/>
          <w:szCs w:val="24"/>
        </w:rPr>
        <w:t>Kemampuan untuk menguasai teknologi yang diimpor.</w:t>
      </w:r>
    </w:p>
    <w:p w:rsidR="00EF784A" w:rsidRPr="00924E5B" w:rsidRDefault="00EF784A" w:rsidP="00EF784A">
      <w:pPr>
        <w:pStyle w:val="ListParagraph"/>
        <w:numPr>
          <w:ilvl w:val="0"/>
          <w:numId w:val="24"/>
        </w:numPr>
        <w:spacing w:line="480" w:lineRule="auto"/>
        <w:jc w:val="both"/>
        <w:rPr>
          <w:rFonts w:ascii="Times New Roman" w:hAnsi="Times New Roman" w:cs="Times New Roman"/>
          <w:sz w:val="24"/>
          <w:szCs w:val="24"/>
        </w:rPr>
      </w:pPr>
      <w:r w:rsidRPr="00924E5B">
        <w:rPr>
          <w:rFonts w:ascii="Times New Roman" w:hAnsi="Times New Roman" w:cs="Times New Roman"/>
          <w:sz w:val="24"/>
          <w:szCs w:val="24"/>
        </w:rPr>
        <w:t>Kemampuan untuk mengintroduksi hal-hal yang baru dalam proses yang menghasilkan produk-produk (inovasi).</w:t>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 xml:space="preserve">Undang-Undang Republik Indonesia Nomor 18 Tahun 2002 Tentang Sistem Nasional Penelitian, Pengembangan, dan Penerapan Ilmu </w:t>
      </w:r>
      <w:r w:rsidRPr="00924E5B">
        <w:rPr>
          <w:rFonts w:ascii="Times New Roman" w:hAnsi="Times New Roman" w:cs="Times New Roman"/>
          <w:sz w:val="24"/>
          <w:szCs w:val="24"/>
        </w:rPr>
        <w:lastRenderedPageBreak/>
        <w:t>Pengetahuan dan Teknologi mengartikan alih  teknologi dalam Pasal 1 Angka 11 yang berbunyi :</w:t>
      </w:r>
    </w:p>
    <w:p w:rsidR="00EF784A" w:rsidRPr="00924E5B" w:rsidRDefault="00EF784A" w:rsidP="00EF784A">
      <w:pPr>
        <w:spacing w:after="0" w:line="240" w:lineRule="auto"/>
        <w:ind w:left="1440"/>
        <w:jc w:val="both"/>
        <w:rPr>
          <w:rFonts w:ascii="Times New Roman" w:hAnsi="Times New Roman" w:cs="Times New Roman"/>
          <w:i/>
          <w:sz w:val="24"/>
          <w:szCs w:val="24"/>
        </w:rPr>
      </w:pPr>
      <w:r w:rsidRPr="00924E5B">
        <w:rPr>
          <w:rFonts w:ascii="Times New Roman" w:hAnsi="Times New Roman" w:cs="Times New Roman"/>
          <w:i/>
          <w:sz w:val="24"/>
          <w:szCs w:val="24"/>
        </w:rPr>
        <w:t>Alih teknologi adalah  pengalihan  kemampuan  memanfaatkan  dan menguasai ilmu pengetahuan  dan teknologi antar lembaga, badan, atau orang, baik yang berada di lingkungan dalam negeri maupun yang berasal dari luar negeri ke dalam negeri dan sebaliknya.</w:t>
      </w:r>
    </w:p>
    <w:p w:rsidR="00EF784A" w:rsidRPr="00924E5B" w:rsidRDefault="00EF784A" w:rsidP="00EF784A">
      <w:pPr>
        <w:spacing w:after="0" w:line="240" w:lineRule="auto"/>
        <w:ind w:left="1440"/>
        <w:jc w:val="both"/>
        <w:rPr>
          <w:rFonts w:ascii="Times New Roman" w:hAnsi="Times New Roman" w:cs="Times New Roman"/>
          <w:i/>
          <w:sz w:val="24"/>
          <w:szCs w:val="24"/>
        </w:rPr>
      </w:pP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Etty Susilowati</w:t>
      </w:r>
      <w:r w:rsidRPr="00924E5B">
        <w:rPr>
          <w:rStyle w:val="FootnoteReference"/>
          <w:rFonts w:ascii="Times New Roman" w:hAnsi="Times New Roman" w:cs="Times New Roman"/>
          <w:sz w:val="24"/>
          <w:szCs w:val="24"/>
        </w:rPr>
        <w:footnoteReference w:id="86"/>
      </w:r>
      <w:r w:rsidRPr="00924E5B">
        <w:rPr>
          <w:rFonts w:ascii="Times New Roman" w:hAnsi="Times New Roman" w:cs="Times New Roman"/>
          <w:sz w:val="24"/>
          <w:szCs w:val="24"/>
        </w:rPr>
        <w:t xml:space="preserve"> memberikan pengertian alih teknologi sebagai pemindahan teknologi dari luar negeri yang diadaptasikan ke dalam lingkungan yang baru, dan kemudian harus terjadi asimilasi dan penerapan teknologi ke dalam perekonomian suatu negara penerima teknologi. Selanjutnya teknologi tersebut harus mampu untuk dikembangkan serta melakukan inovasi-inovasi baru.</w:t>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i/>
          <w:sz w:val="24"/>
          <w:szCs w:val="24"/>
        </w:rPr>
        <w:t>United Nation Centre on Transnational Corporation</w:t>
      </w:r>
      <w:r w:rsidRPr="00924E5B">
        <w:rPr>
          <w:rFonts w:ascii="Times New Roman" w:hAnsi="Times New Roman" w:cs="Times New Roman"/>
          <w:sz w:val="24"/>
          <w:szCs w:val="24"/>
        </w:rPr>
        <w:t xml:space="preserve"> (UNCTC) menyebutkan bahwa alih teknologi dapat dilaksanakan dengan berbagai cara, yaitu</w:t>
      </w:r>
      <w:r w:rsidRPr="00924E5B">
        <w:rPr>
          <w:rStyle w:val="FootnoteReference"/>
          <w:rFonts w:ascii="Times New Roman" w:hAnsi="Times New Roman" w:cs="Times New Roman"/>
          <w:sz w:val="24"/>
          <w:szCs w:val="24"/>
        </w:rPr>
        <w:footnoteReference w:id="87"/>
      </w:r>
      <w:r w:rsidRPr="00924E5B">
        <w:rPr>
          <w:rFonts w:ascii="Times New Roman" w:hAnsi="Times New Roman" w:cs="Times New Roman"/>
          <w:sz w:val="24"/>
          <w:szCs w:val="24"/>
        </w:rPr>
        <w:t xml:space="preserve"> :</w:t>
      </w:r>
    </w:p>
    <w:p w:rsidR="00EF784A" w:rsidRPr="00924E5B" w:rsidRDefault="00EF784A" w:rsidP="00EF784A">
      <w:pPr>
        <w:pStyle w:val="ListParagraph"/>
        <w:numPr>
          <w:ilvl w:val="0"/>
          <w:numId w:val="2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Alih teknologi s</w:t>
      </w:r>
      <w:r w:rsidRPr="00924E5B">
        <w:rPr>
          <w:rFonts w:ascii="Times New Roman" w:hAnsi="Times New Roman" w:cs="Times New Roman"/>
          <w:sz w:val="24"/>
          <w:szCs w:val="24"/>
        </w:rPr>
        <w:t>ecara non komersial, biasanya melibatkan pemerintah dalam program-program :</w:t>
      </w:r>
    </w:p>
    <w:p w:rsidR="00EF784A" w:rsidRPr="00924E5B" w:rsidRDefault="00EF784A" w:rsidP="00EF784A">
      <w:pPr>
        <w:pStyle w:val="ListParagraph"/>
        <w:numPr>
          <w:ilvl w:val="0"/>
          <w:numId w:val="26"/>
        </w:numPr>
        <w:spacing w:after="0" w:line="480" w:lineRule="auto"/>
        <w:jc w:val="both"/>
        <w:rPr>
          <w:rFonts w:ascii="Times New Roman" w:hAnsi="Times New Roman" w:cs="Times New Roman"/>
          <w:sz w:val="24"/>
          <w:szCs w:val="24"/>
        </w:rPr>
      </w:pPr>
      <w:r w:rsidRPr="00924E5B">
        <w:rPr>
          <w:rFonts w:ascii="Times New Roman" w:hAnsi="Times New Roman" w:cs="Times New Roman"/>
          <w:sz w:val="24"/>
          <w:szCs w:val="24"/>
        </w:rPr>
        <w:t>Pengiriman tenaga kerja ke luar negeri untuk mempelajari suatu pengetahuan;</w:t>
      </w:r>
    </w:p>
    <w:p w:rsidR="00EF784A" w:rsidRPr="00924E5B" w:rsidRDefault="00EF784A" w:rsidP="00EF784A">
      <w:pPr>
        <w:pStyle w:val="ListParagraph"/>
        <w:numPr>
          <w:ilvl w:val="0"/>
          <w:numId w:val="26"/>
        </w:numPr>
        <w:spacing w:after="0" w:line="480" w:lineRule="auto"/>
        <w:jc w:val="both"/>
        <w:rPr>
          <w:rFonts w:ascii="Times New Roman" w:hAnsi="Times New Roman" w:cs="Times New Roman"/>
          <w:sz w:val="24"/>
          <w:szCs w:val="24"/>
        </w:rPr>
      </w:pPr>
      <w:r w:rsidRPr="00924E5B">
        <w:rPr>
          <w:rFonts w:ascii="Times New Roman" w:hAnsi="Times New Roman" w:cs="Times New Roman"/>
          <w:sz w:val="24"/>
          <w:szCs w:val="24"/>
        </w:rPr>
        <w:t>Pemanfaatan informasi teknologi yang terdapat dalam publikasi luar negeri kepada pemerintah;</w:t>
      </w:r>
    </w:p>
    <w:p w:rsidR="00EF784A" w:rsidRPr="00924E5B" w:rsidRDefault="00EF784A" w:rsidP="00EF784A">
      <w:pPr>
        <w:pStyle w:val="ListParagraph"/>
        <w:numPr>
          <w:ilvl w:val="0"/>
          <w:numId w:val="26"/>
        </w:numPr>
        <w:spacing w:after="0" w:line="480" w:lineRule="auto"/>
        <w:jc w:val="both"/>
        <w:rPr>
          <w:rFonts w:ascii="Times New Roman" w:hAnsi="Times New Roman" w:cs="Times New Roman"/>
          <w:sz w:val="24"/>
          <w:szCs w:val="24"/>
        </w:rPr>
      </w:pPr>
      <w:r w:rsidRPr="00924E5B">
        <w:rPr>
          <w:rFonts w:ascii="Times New Roman" w:hAnsi="Times New Roman" w:cs="Times New Roman"/>
          <w:sz w:val="24"/>
          <w:szCs w:val="24"/>
        </w:rPr>
        <w:t>Penggunaan tenaga ahli dari luar negeri; dan</w:t>
      </w:r>
    </w:p>
    <w:p w:rsidR="00EF784A" w:rsidRPr="00924E5B" w:rsidRDefault="00EF784A" w:rsidP="00EF784A">
      <w:pPr>
        <w:pStyle w:val="ListParagraph"/>
        <w:numPr>
          <w:ilvl w:val="0"/>
          <w:numId w:val="26"/>
        </w:numPr>
        <w:spacing w:after="0" w:line="480" w:lineRule="auto"/>
        <w:jc w:val="both"/>
        <w:rPr>
          <w:rFonts w:ascii="Times New Roman" w:hAnsi="Times New Roman" w:cs="Times New Roman"/>
          <w:sz w:val="24"/>
          <w:szCs w:val="24"/>
        </w:rPr>
      </w:pPr>
      <w:r w:rsidRPr="00924E5B">
        <w:rPr>
          <w:rFonts w:ascii="Times New Roman" w:hAnsi="Times New Roman" w:cs="Times New Roman"/>
          <w:sz w:val="24"/>
          <w:szCs w:val="24"/>
        </w:rPr>
        <w:t>Program kerjasama teknik antar negara.</w:t>
      </w:r>
    </w:p>
    <w:p w:rsidR="00EF784A" w:rsidRPr="00924E5B" w:rsidRDefault="00EF784A" w:rsidP="00EF784A">
      <w:pPr>
        <w:pStyle w:val="ListParagraph"/>
        <w:numPr>
          <w:ilvl w:val="0"/>
          <w:numId w:val="25"/>
        </w:numPr>
        <w:spacing w:after="0" w:line="480" w:lineRule="auto"/>
        <w:jc w:val="both"/>
        <w:rPr>
          <w:rFonts w:ascii="Times New Roman" w:hAnsi="Times New Roman" w:cs="Times New Roman"/>
          <w:sz w:val="24"/>
          <w:szCs w:val="24"/>
        </w:rPr>
      </w:pPr>
      <w:r w:rsidRPr="00924E5B">
        <w:rPr>
          <w:rFonts w:ascii="Times New Roman" w:hAnsi="Times New Roman" w:cs="Times New Roman"/>
          <w:sz w:val="24"/>
          <w:szCs w:val="24"/>
        </w:rPr>
        <w:lastRenderedPageBreak/>
        <w:t>Alih teknologi secara komersial, dapat dilakukan dengan :</w:t>
      </w:r>
    </w:p>
    <w:p w:rsidR="00EF784A" w:rsidRPr="00924E5B" w:rsidRDefault="00EF784A" w:rsidP="00EF784A">
      <w:pPr>
        <w:pStyle w:val="ListParagraph"/>
        <w:numPr>
          <w:ilvl w:val="0"/>
          <w:numId w:val="27"/>
        </w:numPr>
        <w:spacing w:after="0" w:line="480" w:lineRule="auto"/>
        <w:jc w:val="both"/>
        <w:rPr>
          <w:rFonts w:ascii="Times New Roman" w:hAnsi="Times New Roman" w:cs="Times New Roman"/>
          <w:sz w:val="24"/>
          <w:szCs w:val="24"/>
        </w:rPr>
      </w:pPr>
      <w:r w:rsidRPr="00924E5B">
        <w:rPr>
          <w:rFonts w:ascii="Times New Roman" w:hAnsi="Times New Roman" w:cs="Times New Roman"/>
          <w:i/>
          <w:sz w:val="24"/>
          <w:szCs w:val="24"/>
        </w:rPr>
        <w:t>Foreign Direct Investment</w:t>
      </w:r>
      <w:r w:rsidRPr="00924E5B">
        <w:rPr>
          <w:rFonts w:ascii="Times New Roman" w:hAnsi="Times New Roman" w:cs="Times New Roman"/>
          <w:sz w:val="24"/>
          <w:szCs w:val="24"/>
        </w:rPr>
        <w:t>;</w:t>
      </w:r>
    </w:p>
    <w:p w:rsidR="00EF784A" w:rsidRPr="00924E5B" w:rsidRDefault="00EF784A" w:rsidP="00EF784A">
      <w:pPr>
        <w:pStyle w:val="ListParagraph"/>
        <w:numPr>
          <w:ilvl w:val="0"/>
          <w:numId w:val="27"/>
        </w:numPr>
        <w:spacing w:after="0" w:line="480" w:lineRule="auto"/>
        <w:jc w:val="both"/>
        <w:rPr>
          <w:rFonts w:ascii="Times New Roman" w:hAnsi="Times New Roman" w:cs="Times New Roman"/>
          <w:sz w:val="24"/>
          <w:szCs w:val="24"/>
        </w:rPr>
      </w:pPr>
      <w:r w:rsidRPr="00924E5B">
        <w:rPr>
          <w:rFonts w:ascii="Times New Roman" w:hAnsi="Times New Roman" w:cs="Times New Roman"/>
          <w:i/>
          <w:sz w:val="24"/>
          <w:szCs w:val="24"/>
        </w:rPr>
        <w:t>Joint Venture</w:t>
      </w:r>
      <w:r w:rsidRPr="00924E5B">
        <w:rPr>
          <w:rFonts w:ascii="Times New Roman" w:hAnsi="Times New Roman" w:cs="Times New Roman"/>
          <w:sz w:val="24"/>
          <w:szCs w:val="24"/>
        </w:rPr>
        <w:t>;</w:t>
      </w:r>
    </w:p>
    <w:p w:rsidR="00EF784A" w:rsidRPr="00924E5B" w:rsidRDefault="00EF784A" w:rsidP="00EF784A">
      <w:pPr>
        <w:pStyle w:val="ListParagraph"/>
        <w:numPr>
          <w:ilvl w:val="0"/>
          <w:numId w:val="27"/>
        </w:numPr>
        <w:spacing w:after="0" w:line="480" w:lineRule="auto"/>
        <w:jc w:val="both"/>
        <w:rPr>
          <w:rFonts w:ascii="Times New Roman" w:hAnsi="Times New Roman" w:cs="Times New Roman"/>
          <w:sz w:val="24"/>
          <w:szCs w:val="24"/>
        </w:rPr>
      </w:pPr>
      <w:r w:rsidRPr="00924E5B">
        <w:rPr>
          <w:rFonts w:ascii="Times New Roman" w:hAnsi="Times New Roman" w:cs="Times New Roman"/>
          <w:i/>
          <w:sz w:val="24"/>
          <w:szCs w:val="24"/>
        </w:rPr>
        <w:t>Licence</w:t>
      </w:r>
      <w:r w:rsidRPr="00924E5B">
        <w:rPr>
          <w:rFonts w:ascii="Times New Roman" w:hAnsi="Times New Roman" w:cs="Times New Roman"/>
          <w:sz w:val="24"/>
          <w:szCs w:val="24"/>
        </w:rPr>
        <w:t>;</w:t>
      </w:r>
    </w:p>
    <w:p w:rsidR="00EF784A" w:rsidRPr="00924E5B" w:rsidRDefault="00EF784A" w:rsidP="00EF784A">
      <w:pPr>
        <w:pStyle w:val="ListParagraph"/>
        <w:numPr>
          <w:ilvl w:val="0"/>
          <w:numId w:val="27"/>
        </w:numPr>
        <w:spacing w:after="0" w:line="480" w:lineRule="auto"/>
        <w:jc w:val="both"/>
        <w:rPr>
          <w:rFonts w:ascii="Times New Roman" w:hAnsi="Times New Roman" w:cs="Times New Roman"/>
          <w:sz w:val="24"/>
          <w:szCs w:val="24"/>
        </w:rPr>
      </w:pPr>
      <w:r w:rsidRPr="00924E5B">
        <w:rPr>
          <w:rFonts w:ascii="Times New Roman" w:hAnsi="Times New Roman" w:cs="Times New Roman"/>
          <w:i/>
          <w:sz w:val="24"/>
          <w:szCs w:val="24"/>
        </w:rPr>
        <w:t>Franchising</w:t>
      </w:r>
      <w:r w:rsidRPr="00924E5B">
        <w:rPr>
          <w:rFonts w:ascii="Times New Roman" w:hAnsi="Times New Roman" w:cs="Times New Roman"/>
          <w:sz w:val="24"/>
          <w:szCs w:val="24"/>
        </w:rPr>
        <w:t>;</w:t>
      </w:r>
    </w:p>
    <w:p w:rsidR="00EF784A" w:rsidRPr="00924E5B" w:rsidRDefault="00EF784A" w:rsidP="00EF784A">
      <w:pPr>
        <w:pStyle w:val="ListParagraph"/>
        <w:numPr>
          <w:ilvl w:val="0"/>
          <w:numId w:val="27"/>
        </w:numPr>
        <w:spacing w:after="0" w:line="480" w:lineRule="auto"/>
        <w:jc w:val="both"/>
        <w:rPr>
          <w:rFonts w:ascii="Times New Roman" w:hAnsi="Times New Roman" w:cs="Times New Roman"/>
          <w:sz w:val="24"/>
          <w:szCs w:val="24"/>
        </w:rPr>
      </w:pPr>
      <w:r w:rsidRPr="00924E5B">
        <w:rPr>
          <w:rFonts w:ascii="Times New Roman" w:hAnsi="Times New Roman" w:cs="Times New Roman"/>
          <w:i/>
          <w:sz w:val="24"/>
          <w:szCs w:val="24"/>
        </w:rPr>
        <w:t>Management Contract</w:t>
      </w:r>
      <w:r w:rsidRPr="00924E5B">
        <w:rPr>
          <w:rFonts w:ascii="Times New Roman" w:hAnsi="Times New Roman" w:cs="Times New Roman"/>
          <w:sz w:val="24"/>
          <w:szCs w:val="24"/>
        </w:rPr>
        <w:t>;</w:t>
      </w:r>
    </w:p>
    <w:p w:rsidR="00EF784A" w:rsidRPr="00924E5B" w:rsidRDefault="00EF784A" w:rsidP="00EF784A">
      <w:pPr>
        <w:pStyle w:val="ListParagraph"/>
        <w:numPr>
          <w:ilvl w:val="0"/>
          <w:numId w:val="27"/>
        </w:numPr>
        <w:spacing w:after="0" w:line="480" w:lineRule="auto"/>
        <w:jc w:val="both"/>
        <w:rPr>
          <w:rFonts w:ascii="Times New Roman" w:hAnsi="Times New Roman" w:cs="Times New Roman"/>
          <w:sz w:val="24"/>
          <w:szCs w:val="24"/>
        </w:rPr>
      </w:pPr>
      <w:r w:rsidRPr="00924E5B">
        <w:rPr>
          <w:rFonts w:ascii="Times New Roman" w:hAnsi="Times New Roman" w:cs="Times New Roman"/>
          <w:i/>
          <w:sz w:val="24"/>
          <w:szCs w:val="24"/>
        </w:rPr>
        <w:t>Technical Service Contract</w:t>
      </w:r>
      <w:r w:rsidRPr="00924E5B">
        <w:rPr>
          <w:rFonts w:ascii="Times New Roman" w:hAnsi="Times New Roman" w:cs="Times New Roman"/>
          <w:sz w:val="24"/>
          <w:szCs w:val="24"/>
        </w:rPr>
        <w:t>;</w:t>
      </w:r>
    </w:p>
    <w:p w:rsidR="00EF784A" w:rsidRPr="00924E5B" w:rsidRDefault="00EF784A" w:rsidP="00EF784A">
      <w:pPr>
        <w:pStyle w:val="ListParagraph"/>
        <w:numPr>
          <w:ilvl w:val="0"/>
          <w:numId w:val="27"/>
        </w:numPr>
        <w:spacing w:after="0" w:line="480" w:lineRule="auto"/>
        <w:jc w:val="both"/>
        <w:rPr>
          <w:rFonts w:ascii="Times New Roman" w:hAnsi="Times New Roman" w:cs="Times New Roman"/>
          <w:sz w:val="24"/>
          <w:szCs w:val="24"/>
        </w:rPr>
      </w:pPr>
      <w:r w:rsidRPr="00924E5B">
        <w:rPr>
          <w:rFonts w:ascii="Times New Roman" w:hAnsi="Times New Roman" w:cs="Times New Roman"/>
          <w:i/>
          <w:sz w:val="24"/>
          <w:szCs w:val="24"/>
        </w:rPr>
        <w:t>Turn Key Contract</w:t>
      </w:r>
      <w:r w:rsidRPr="00924E5B">
        <w:rPr>
          <w:rFonts w:ascii="Times New Roman" w:hAnsi="Times New Roman" w:cs="Times New Roman"/>
          <w:sz w:val="24"/>
          <w:szCs w:val="24"/>
        </w:rPr>
        <w:t>; dan</w:t>
      </w:r>
    </w:p>
    <w:p w:rsidR="00EF784A" w:rsidRPr="00924E5B" w:rsidRDefault="00EF784A" w:rsidP="00EF784A">
      <w:pPr>
        <w:pStyle w:val="ListParagraph"/>
        <w:numPr>
          <w:ilvl w:val="0"/>
          <w:numId w:val="27"/>
        </w:numPr>
        <w:spacing w:line="480" w:lineRule="auto"/>
        <w:jc w:val="both"/>
        <w:rPr>
          <w:rFonts w:ascii="Times New Roman" w:hAnsi="Times New Roman" w:cs="Times New Roman"/>
          <w:sz w:val="24"/>
          <w:szCs w:val="24"/>
        </w:rPr>
      </w:pPr>
      <w:r w:rsidRPr="00924E5B">
        <w:rPr>
          <w:rFonts w:ascii="Times New Roman" w:hAnsi="Times New Roman" w:cs="Times New Roman"/>
          <w:i/>
          <w:sz w:val="24"/>
          <w:szCs w:val="24"/>
        </w:rPr>
        <w:t>International sub Contracting</w:t>
      </w:r>
      <w:r w:rsidRPr="00924E5B">
        <w:rPr>
          <w:rFonts w:ascii="Times New Roman" w:hAnsi="Times New Roman" w:cs="Times New Roman"/>
          <w:sz w:val="24"/>
          <w:szCs w:val="24"/>
        </w:rPr>
        <w:t>.</w:t>
      </w:r>
    </w:p>
    <w:p w:rsidR="00EF784A" w:rsidRPr="00924E5B" w:rsidRDefault="00EF784A" w:rsidP="00EF784A">
      <w:pPr>
        <w:spacing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Pengalihan teknologi secara non komersial dapat dilakukan dalam bentuk lisensi wajib paten, yang mana dalam pelaksanaannya tersebut diharapkan ada proses alih teknologi yang bermanfaat. Alih teknologi yang diharapkan menurut Etty Susilowati</w:t>
      </w:r>
      <w:r w:rsidRPr="00924E5B">
        <w:rPr>
          <w:rStyle w:val="FootnoteReference"/>
          <w:rFonts w:ascii="Times New Roman" w:hAnsi="Times New Roman" w:cs="Times New Roman"/>
          <w:sz w:val="24"/>
          <w:szCs w:val="24"/>
        </w:rPr>
        <w:footnoteReference w:id="88"/>
      </w:r>
      <w:r w:rsidRPr="00924E5B">
        <w:rPr>
          <w:rFonts w:ascii="Times New Roman" w:hAnsi="Times New Roman" w:cs="Times New Roman"/>
          <w:sz w:val="24"/>
          <w:szCs w:val="24"/>
        </w:rPr>
        <w:t xml:space="preserve"> adalah alih teknologi yang tidak hanya sekedar pemindahan atau pemasukan teknologi dari suatu negara ke negara lain, tetapi juga menyangkut kemampuan untuk memahami, memanfaatkan, menguasai dan mengembangkannya.</w:t>
      </w:r>
    </w:p>
    <w:p w:rsidR="00EF784A" w:rsidRPr="00924E5B" w:rsidRDefault="00EF784A" w:rsidP="00EF784A">
      <w:pPr>
        <w:pStyle w:val="ListParagraph"/>
        <w:numPr>
          <w:ilvl w:val="2"/>
          <w:numId w:val="39"/>
        </w:numPr>
        <w:spacing w:after="0" w:line="480" w:lineRule="auto"/>
        <w:ind w:left="1985"/>
        <w:jc w:val="both"/>
        <w:rPr>
          <w:rFonts w:ascii="Times New Roman" w:hAnsi="Times New Roman" w:cs="Times New Roman"/>
          <w:b/>
          <w:sz w:val="24"/>
          <w:szCs w:val="24"/>
        </w:rPr>
      </w:pPr>
      <w:r w:rsidRPr="00924E5B">
        <w:rPr>
          <w:rFonts w:ascii="Times New Roman" w:hAnsi="Times New Roman" w:cs="Times New Roman"/>
          <w:b/>
          <w:sz w:val="24"/>
          <w:szCs w:val="24"/>
        </w:rPr>
        <w:t>Pentingnya Pengaturan Alih Teknologi</w:t>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 xml:space="preserve">Setiap negara berhak untuk mengeluarkan peraturan perundang- undangan, peraturan lain dan kebijakan negaranya untuk mengatur alih teknologi. Masing-masing negara juga mempunyai pendekatan berbeda dalam mengatur alih teknologi tersebut dengan menggunakan sarana hukum yang cukup banyak. Ada yang mengatumya secara  khusus dalam  </w:t>
      </w:r>
      <w:r w:rsidRPr="00924E5B">
        <w:rPr>
          <w:rFonts w:ascii="Times New Roman" w:hAnsi="Times New Roman" w:cs="Times New Roman"/>
          <w:sz w:val="24"/>
          <w:szCs w:val="24"/>
        </w:rPr>
        <w:lastRenderedPageBreak/>
        <w:t>peraturan perundangan alih teknologi, ada pula  yang mengatumya melalui sarana bagaimana teknologi itu diperlukan.</w:t>
      </w:r>
      <w:r w:rsidRPr="00924E5B">
        <w:rPr>
          <w:rStyle w:val="FootnoteReference"/>
          <w:rFonts w:ascii="Times New Roman" w:hAnsi="Times New Roman" w:cs="Times New Roman"/>
          <w:sz w:val="24"/>
          <w:szCs w:val="24"/>
        </w:rPr>
        <w:footnoteReference w:id="89"/>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Pengalaman Korea yang cukup berhasil dalam alih teknologi dari  luar negeri, lebih dipertaruhkan kepada Hukum Kontrak. Klausula-klausula yang diajukan dalam kontrak tidak cukup memberi batasan yang  mantap dalam persyaratan dan kondisi yang ditetapkan, yaitu menyangkut klausula :</w:t>
      </w:r>
      <w:r w:rsidRPr="00924E5B">
        <w:rPr>
          <w:rStyle w:val="FootnoteReference"/>
          <w:rFonts w:ascii="Times New Roman" w:hAnsi="Times New Roman" w:cs="Times New Roman"/>
          <w:sz w:val="24"/>
          <w:szCs w:val="24"/>
        </w:rPr>
        <w:footnoteReference w:id="90"/>
      </w:r>
    </w:p>
    <w:p w:rsidR="00EF784A" w:rsidRPr="00924E5B" w:rsidRDefault="00EF784A" w:rsidP="00EF784A">
      <w:pPr>
        <w:spacing w:line="240" w:lineRule="auto"/>
        <w:ind w:left="1440"/>
        <w:jc w:val="both"/>
        <w:rPr>
          <w:rFonts w:ascii="Times New Roman" w:hAnsi="Times New Roman" w:cs="Times New Roman"/>
          <w:i/>
          <w:sz w:val="24"/>
          <w:szCs w:val="24"/>
        </w:rPr>
      </w:pPr>
      <w:r w:rsidRPr="00924E5B">
        <w:rPr>
          <w:rFonts w:ascii="Times New Roman" w:hAnsi="Times New Roman" w:cs="Times New Roman"/>
          <w:i/>
          <w:sz w:val="24"/>
          <w:szCs w:val="24"/>
        </w:rPr>
        <w:t>"Confidentiality, cease use, obligation of recepients to search approval from suppliers, grant back, the right of suppliers to use  improved product or process and are free to recipient if use inside and right granted  to recipients.”</w:t>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Peraturan perundang-undangan alih teknologi secara khusus memang belum ada di Indonesia, sementara Undang-Undang Paten juga belum tuntas dilaksanakan. Hal ini bukan berarti alih teknologi tidak  berlangsung. Selama ini alih teknologi disalurkan melalui sarana hukum Undang-Undang Penanaman Modal Asing, Undang-Undang Penanaman Modal Dalam Negeri, Hukum Kontrak atau perjanjian antar pihak (lisensi  atau  bentuk  lainnya).</w:t>
      </w:r>
      <w:r w:rsidRPr="00924E5B">
        <w:rPr>
          <w:rStyle w:val="FootnoteReference"/>
          <w:rFonts w:ascii="Times New Roman" w:hAnsi="Times New Roman" w:cs="Times New Roman"/>
          <w:sz w:val="24"/>
          <w:szCs w:val="24"/>
        </w:rPr>
        <w:footnoteReference w:id="91"/>
      </w:r>
    </w:p>
    <w:p w:rsidR="00EF784A" w:rsidRPr="00924E5B" w:rsidRDefault="00EF784A" w:rsidP="00EF784A">
      <w:pPr>
        <w:spacing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 xml:space="preserve">Secara umum dalam melaksanakan pengaturan alih teknologi oleh suatu negara apakah dalam bentuk Undang-Undang, peraturan atau kebijaksanaan, tiap negara dapat menggunakan  wewenangnya   untuk   menilai, menegosiasi atau menegosiasi kembali, mensyaratkan pendaftaran perjanjian atau pengaturan kegiatan alih teknologi lainnya.  Dalam hal ini </w:t>
      </w:r>
      <w:r w:rsidRPr="00924E5B">
        <w:rPr>
          <w:rFonts w:ascii="Times New Roman" w:hAnsi="Times New Roman" w:cs="Times New Roman"/>
          <w:sz w:val="24"/>
          <w:szCs w:val="24"/>
        </w:rPr>
        <w:lastRenderedPageBreak/>
        <w:t>dapat disimpulkan bahwa pembuatan peraturan atau kebijaksanaan alih teknologi ditujukan untuk menghadapi praktek-praktek pembatasan dan   persaingan serta memberi dorongan atau insentif yang diperlukan. Hal ini baru dapat berhasil apabila terdapat beberapa syarat, misalnya di negara itu harus mempunyai cukup pejabat yang dapat melaksanakan peraturan di bidang ini dengan baik, pengaturannya bersifat fleksibel dan pihak pemberi teknologi harus bersedia mengikatkan kontrak alih teknologi berdasar peraturan perundang-undangan yang ada.</w:t>
      </w:r>
      <w:r w:rsidRPr="00924E5B">
        <w:rPr>
          <w:rStyle w:val="FootnoteReference"/>
          <w:rFonts w:ascii="Times New Roman" w:hAnsi="Times New Roman" w:cs="Times New Roman"/>
          <w:sz w:val="24"/>
          <w:szCs w:val="24"/>
        </w:rPr>
        <w:footnoteReference w:id="92"/>
      </w:r>
    </w:p>
    <w:p w:rsidR="00EF784A" w:rsidRPr="00924E5B" w:rsidRDefault="00EF784A" w:rsidP="00EF784A">
      <w:pPr>
        <w:pStyle w:val="ListParagraph"/>
        <w:numPr>
          <w:ilvl w:val="2"/>
          <w:numId w:val="39"/>
        </w:numPr>
        <w:spacing w:after="0" w:line="480" w:lineRule="auto"/>
        <w:ind w:left="1985"/>
        <w:jc w:val="both"/>
        <w:rPr>
          <w:rFonts w:ascii="Times New Roman" w:hAnsi="Times New Roman" w:cs="Times New Roman"/>
          <w:b/>
          <w:sz w:val="24"/>
          <w:szCs w:val="24"/>
        </w:rPr>
      </w:pPr>
      <w:r w:rsidRPr="00924E5B">
        <w:rPr>
          <w:rFonts w:ascii="Times New Roman" w:hAnsi="Times New Roman" w:cs="Times New Roman"/>
          <w:b/>
          <w:sz w:val="24"/>
          <w:szCs w:val="24"/>
        </w:rPr>
        <w:t>Arah dan Tujuan Alih Teknologi</w:t>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Pada dasarnya alih teknologi bagi negara-negara berkembang diarahkan untuk mendukung pengembangan industri. Berkaitan dengan hal tersebut, diperlukan sasaran, strategi yang jelas, tepat dan wajar. Adapun sasaran pengem</w:t>
      </w:r>
      <w:r>
        <w:rPr>
          <w:rFonts w:ascii="Times New Roman" w:hAnsi="Times New Roman" w:cs="Times New Roman"/>
          <w:sz w:val="24"/>
          <w:szCs w:val="24"/>
        </w:rPr>
        <w:t>bangan kemampuan dalam alih tek</w:t>
      </w:r>
      <w:r w:rsidRPr="00924E5B">
        <w:rPr>
          <w:rFonts w:ascii="Times New Roman" w:hAnsi="Times New Roman" w:cs="Times New Roman"/>
          <w:sz w:val="24"/>
          <w:szCs w:val="24"/>
        </w:rPr>
        <w:t>nologi</w:t>
      </w:r>
      <w:r>
        <w:rPr>
          <w:rFonts w:ascii="Times New Roman" w:hAnsi="Times New Roman" w:cs="Times New Roman"/>
          <w:sz w:val="24"/>
          <w:szCs w:val="24"/>
        </w:rPr>
        <w:t xml:space="preserve"> </w:t>
      </w:r>
      <w:r w:rsidRPr="00924E5B">
        <w:rPr>
          <w:rFonts w:ascii="Times New Roman" w:hAnsi="Times New Roman" w:cs="Times New Roman"/>
          <w:sz w:val="24"/>
          <w:szCs w:val="24"/>
        </w:rPr>
        <w:t>ini antara lain</w:t>
      </w:r>
      <w:r w:rsidRPr="00924E5B">
        <w:rPr>
          <w:rStyle w:val="FootnoteReference"/>
          <w:rFonts w:ascii="Times New Roman" w:hAnsi="Times New Roman" w:cs="Times New Roman"/>
          <w:sz w:val="24"/>
          <w:szCs w:val="24"/>
        </w:rPr>
        <w:footnoteReference w:id="93"/>
      </w:r>
      <w:r w:rsidRPr="00924E5B">
        <w:rPr>
          <w:rFonts w:ascii="Times New Roman" w:hAnsi="Times New Roman" w:cs="Times New Roman"/>
          <w:sz w:val="24"/>
          <w:szCs w:val="24"/>
        </w:rPr>
        <w:t xml:space="preserve"> :</w:t>
      </w:r>
    </w:p>
    <w:p w:rsidR="00EF784A" w:rsidRPr="00924E5B" w:rsidRDefault="00EF784A" w:rsidP="00EF784A">
      <w:pPr>
        <w:pStyle w:val="ListParagraph"/>
        <w:numPr>
          <w:ilvl w:val="0"/>
          <w:numId w:val="4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Mengembangkan </w:t>
      </w:r>
      <w:r w:rsidRPr="00924E5B">
        <w:rPr>
          <w:rFonts w:ascii="Times New Roman" w:hAnsi="Times New Roman" w:cs="Times New Roman"/>
          <w:sz w:val="24"/>
          <w:szCs w:val="24"/>
        </w:rPr>
        <w:t>kemampuan dalam negeri untuk memilih,  menerapkan, mengadaptasikan dan melakukan inovasi teknologi;</w:t>
      </w:r>
    </w:p>
    <w:p w:rsidR="00EF784A" w:rsidRPr="00924E5B" w:rsidRDefault="00EF784A" w:rsidP="00EF784A">
      <w:pPr>
        <w:pStyle w:val="ListParagraph"/>
        <w:numPr>
          <w:ilvl w:val="0"/>
          <w:numId w:val="40"/>
        </w:numPr>
        <w:spacing w:after="0" w:line="480" w:lineRule="auto"/>
        <w:jc w:val="both"/>
        <w:rPr>
          <w:rFonts w:ascii="Times New Roman" w:hAnsi="Times New Roman" w:cs="Times New Roman"/>
          <w:sz w:val="24"/>
          <w:szCs w:val="24"/>
        </w:rPr>
      </w:pPr>
      <w:r w:rsidRPr="00924E5B">
        <w:rPr>
          <w:rFonts w:ascii="Times New Roman" w:hAnsi="Times New Roman" w:cs="Times New Roman"/>
          <w:sz w:val="24"/>
          <w:szCs w:val="24"/>
        </w:rPr>
        <w:t>Mengurangi ketergantungan pada impor teknologi;</w:t>
      </w:r>
    </w:p>
    <w:p w:rsidR="00EF784A" w:rsidRPr="00924E5B" w:rsidRDefault="00EF784A" w:rsidP="00EF784A">
      <w:pPr>
        <w:pStyle w:val="ListParagraph"/>
        <w:numPr>
          <w:ilvl w:val="0"/>
          <w:numId w:val="40"/>
        </w:numPr>
        <w:spacing w:after="0" w:line="480" w:lineRule="auto"/>
        <w:jc w:val="both"/>
        <w:rPr>
          <w:rFonts w:ascii="Times New Roman" w:hAnsi="Times New Roman" w:cs="Times New Roman"/>
          <w:sz w:val="24"/>
          <w:szCs w:val="24"/>
        </w:rPr>
      </w:pPr>
      <w:r w:rsidRPr="00924E5B">
        <w:rPr>
          <w:rFonts w:ascii="Times New Roman" w:hAnsi="Times New Roman" w:cs="Times New Roman"/>
          <w:sz w:val="24"/>
          <w:szCs w:val="24"/>
        </w:rPr>
        <w:t>Mengurangi mengalimya sumber dana (devisa) yang terbatas jumlahnya ke luar negeri untuk membayar teknologi (royalti).</w:t>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 xml:space="preserve">Menurut Suteki, dalam jangka  menengah ataupun jangka  panjang pengembangan teknologi harus diletakkan dalam usaha yang lebih besar untuk kepentingan nasional, untuk itu perlu dipikirkan metode yang paling baik dan efektif untuk pengembangannya. Untuk kepentingan nasional </w:t>
      </w:r>
      <w:r w:rsidRPr="00924E5B">
        <w:rPr>
          <w:rFonts w:ascii="Times New Roman" w:hAnsi="Times New Roman" w:cs="Times New Roman"/>
          <w:sz w:val="24"/>
          <w:szCs w:val="24"/>
        </w:rPr>
        <w:lastRenderedPageBreak/>
        <w:t>perlu diperhatikan pula perubahan sosial dan kultur masyarakat, penemuan corak atau model pengembangan teknologi dan pertimbangan tentang invesasi/bantuan asing dalam peranannya dengan pengembangan tersebut.</w:t>
      </w:r>
      <w:r w:rsidRPr="00924E5B">
        <w:rPr>
          <w:rStyle w:val="FootnoteReference"/>
          <w:rFonts w:ascii="Times New Roman" w:hAnsi="Times New Roman" w:cs="Times New Roman"/>
          <w:sz w:val="24"/>
          <w:szCs w:val="24"/>
        </w:rPr>
        <w:footnoteReference w:id="94"/>
      </w:r>
    </w:p>
    <w:p w:rsidR="00EF784A" w:rsidRPr="00924E5B" w:rsidRDefault="00EF784A" w:rsidP="00EF784A">
      <w:pPr>
        <w:spacing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Selama ini dipandang betapa besamya peranan pusat penelitian dan pengembangan (</w:t>
      </w:r>
      <w:r w:rsidRPr="00924E5B">
        <w:rPr>
          <w:rFonts w:ascii="Times New Roman" w:hAnsi="Times New Roman" w:cs="Times New Roman"/>
          <w:i/>
          <w:sz w:val="24"/>
          <w:szCs w:val="24"/>
        </w:rPr>
        <w:t>research and development</w:t>
      </w:r>
      <w:r w:rsidRPr="00924E5B">
        <w:rPr>
          <w:rFonts w:ascii="Times New Roman" w:hAnsi="Times New Roman" w:cs="Times New Roman"/>
          <w:sz w:val="24"/>
          <w:szCs w:val="24"/>
        </w:rPr>
        <w:t>). Dengan penelitian dan pengembangan bagi  industri secara ekonomis  aka</w:t>
      </w:r>
      <w:r>
        <w:rPr>
          <w:rFonts w:ascii="Times New Roman" w:hAnsi="Times New Roman" w:cs="Times New Roman"/>
          <w:sz w:val="24"/>
          <w:szCs w:val="24"/>
        </w:rPr>
        <w:t>n mendorong inovasi-inovasi baru</w:t>
      </w:r>
      <w:r w:rsidRPr="00924E5B">
        <w:rPr>
          <w:rFonts w:ascii="Times New Roman" w:hAnsi="Times New Roman" w:cs="Times New Roman"/>
          <w:sz w:val="24"/>
          <w:szCs w:val="24"/>
        </w:rPr>
        <w:t xml:space="preserve"> yang ditujukan untuk pengembangan teknologi dan untuk penyempumaan teknologi yang diimpor. Hal ini dapat berhasil dengan baik apabila pemerintah maupun industriawan dapat mengorganisir penelitian dan pengembangan hasil produk dan  proses  invensinya.  Untuk  ini diperlukan  banyak  "</w:t>
      </w:r>
      <w:r w:rsidRPr="00924E5B">
        <w:rPr>
          <w:rFonts w:ascii="Times New Roman" w:hAnsi="Times New Roman" w:cs="Times New Roman"/>
          <w:i/>
          <w:sz w:val="24"/>
          <w:szCs w:val="24"/>
        </w:rPr>
        <w:t>man  power</w:t>
      </w:r>
      <w:r w:rsidRPr="00924E5B">
        <w:rPr>
          <w:rFonts w:ascii="Times New Roman" w:hAnsi="Times New Roman" w:cs="Times New Roman"/>
          <w:sz w:val="24"/>
          <w:szCs w:val="24"/>
        </w:rPr>
        <w:t>" teknologi,  lembaga-lembaga  formal  seperti  akademi  dan  sekolah  tinggi  yang mempunyai minat terhadap bidang ini.</w:t>
      </w:r>
      <w:r w:rsidRPr="00924E5B">
        <w:rPr>
          <w:rStyle w:val="FootnoteReference"/>
          <w:rFonts w:ascii="Times New Roman" w:hAnsi="Times New Roman" w:cs="Times New Roman"/>
          <w:sz w:val="24"/>
          <w:szCs w:val="24"/>
        </w:rPr>
        <w:footnoteReference w:id="95"/>
      </w:r>
    </w:p>
    <w:p w:rsidR="00EF784A" w:rsidRPr="00924E5B" w:rsidRDefault="00EF784A" w:rsidP="00EF784A">
      <w:pPr>
        <w:pStyle w:val="ListParagraph"/>
        <w:numPr>
          <w:ilvl w:val="2"/>
          <w:numId w:val="39"/>
        </w:numPr>
        <w:spacing w:after="0" w:line="480" w:lineRule="auto"/>
        <w:ind w:left="1985"/>
        <w:jc w:val="both"/>
        <w:rPr>
          <w:rFonts w:ascii="Times New Roman" w:hAnsi="Times New Roman" w:cs="Times New Roman"/>
          <w:b/>
          <w:sz w:val="24"/>
          <w:szCs w:val="24"/>
        </w:rPr>
      </w:pPr>
      <w:r w:rsidRPr="00924E5B">
        <w:rPr>
          <w:rFonts w:ascii="Times New Roman" w:hAnsi="Times New Roman" w:cs="Times New Roman"/>
          <w:b/>
          <w:sz w:val="24"/>
          <w:szCs w:val="24"/>
        </w:rPr>
        <w:t>Jenis Pengalihan Teknologi</w:t>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 xml:space="preserve">Menurut Melvin Knamzberg sebagaimana dikutip Kornarrudin,  dalam pengertian sebagai ilmu tentang penerapan ilmu pengetahuan, ia membedakan 3 (tiga) jenis dalam pengalihan cara menirukan atau menjiplak, juga  sering disebut  teknologi, yaitu : </w:t>
      </w:r>
      <w:r w:rsidRPr="00924E5B">
        <w:rPr>
          <w:rFonts w:ascii="Times New Roman" w:hAnsi="Times New Roman" w:cs="Times New Roman"/>
          <w:i/>
          <w:sz w:val="24"/>
          <w:szCs w:val="24"/>
        </w:rPr>
        <w:t>material transfer, design  transfer</w:t>
      </w:r>
      <w:r w:rsidRPr="00924E5B">
        <w:rPr>
          <w:rFonts w:ascii="Times New Roman" w:hAnsi="Times New Roman" w:cs="Times New Roman"/>
          <w:sz w:val="24"/>
          <w:szCs w:val="24"/>
        </w:rPr>
        <w:t xml:space="preserve">, dan </w:t>
      </w:r>
      <w:r w:rsidRPr="00924E5B">
        <w:rPr>
          <w:rFonts w:ascii="Times New Roman" w:hAnsi="Times New Roman" w:cs="Times New Roman"/>
          <w:i/>
          <w:sz w:val="24"/>
          <w:szCs w:val="24"/>
        </w:rPr>
        <w:t>capacity transfer</w:t>
      </w:r>
      <w:r w:rsidRPr="00924E5B">
        <w:rPr>
          <w:rFonts w:ascii="Times New Roman" w:hAnsi="Times New Roman" w:cs="Times New Roman"/>
          <w:sz w:val="24"/>
          <w:szCs w:val="24"/>
        </w:rPr>
        <w:t>.</w:t>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 xml:space="preserve">Pada </w:t>
      </w:r>
      <w:r w:rsidRPr="00924E5B">
        <w:rPr>
          <w:rFonts w:ascii="Times New Roman" w:hAnsi="Times New Roman" w:cs="Times New Roman"/>
          <w:i/>
          <w:sz w:val="24"/>
          <w:szCs w:val="24"/>
        </w:rPr>
        <w:t>jenis pertama</w:t>
      </w:r>
      <w:r w:rsidRPr="00924E5B">
        <w:rPr>
          <w:rFonts w:ascii="Times New Roman" w:hAnsi="Times New Roman" w:cs="Times New Roman"/>
          <w:sz w:val="24"/>
          <w:szCs w:val="24"/>
        </w:rPr>
        <w:t xml:space="preserve">, yang  terjadi  hanyalah  pengimporan  mesin-mesin peralatan-peralatan, bahan-bahan dan teknik yang berhubungan </w:t>
      </w:r>
      <w:r w:rsidRPr="00924E5B">
        <w:rPr>
          <w:rFonts w:ascii="Times New Roman" w:hAnsi="Times New Roman" w:cs="Times New Roman"/>
          <w:sz w:val="24"/>
          <w:szCs w:val="24"/>
        </w:rPr>
        <w:lastRenderedPageBreak/>
        <w:t>dengan produksi, maka  disini  yang  terjadi adalah pengalihan teknologi  sebagai  ilmu  dari hasil teknologi. Penerima teknologi dalam hal ini bersifat pasif dan tidak/belum mampu memproduksi pengetahuan tersebut. Pemindahan teknologi ini hanya sebatas wujud lahiriah dan harfiah dari suatu daerah atau bangsa ke dalam daerah atau bangsa lain.</w:t>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i/>
          <w:sz w:val="24"/>
          <w:szCs w:val="24"/>
        </w:rPr>
        <w:t>Jenis kedua</w:t>
      </w:r>
      <w:r w:rsidRPr="00924E5B">
        <w:rPr>
          <w:rFonts w:ascii="Times New Roman" w:hAnsi="Times New Roman" w:cs="Times New Roman"/>
          <w:sz w:val="24"/>
          <w:szCs w:val="24"/>
        </w:rPr>
        <w:t>, pengalihan tekn</w:t>
      </w:r>
      <w:r>
        <w:rPr>
          <w:rFonts w:ascii="Times New Roman" w:hAnsi="Times New Roman" w:cs="Times New Roman"/>
          <w:sz w:val="24"/>
          <w:szCs w:val="24"/>
        </w:rPr>
        <w:t>o</w:t>
      </w:r>
      <w:r w:rsidRPr="00924E5B">
        <w:rPr>
          <w:rFonts w:ascii="Times New Roman" w:hAnsi="Times New Roman" w:cs="Times New Roman"/>
          <w:sz w:val="24"/>
          <w:szCs w:val="24"/>
        </w:rPr>
        <w:t xml:space="preserve">logi dilakukan dengan elemen-elemen desain, </w:t>
      </w:r>
      <w:r w:rsidRPr="00924E5B">
        <w:rPr>
          <w:rFonts w:ascii="Times New Roman" w:hAnsi="Times New Roman" w:cs="Times New Roman"/>
          <w:i/>
          <w:sz w:val="24"/>
          <w:szCs w:val="24"/>
        </w:rPr>
        <w:t>blueprint</w:t>
      </w:r>
      <w:r w:rsidRPr="00924E5B">
        <w:rPr>
          <w:rFonts w:ascii="Times New Roman" w:hAnsi="Times New Roman" w:cs="Times New Roman"/>
          <w:sz w:val="24"/>
          <w:szCs w:val="24"/>
        </w:rPr>
        <w:t>, formula-formula dan semacamnya. Pada fase ini  kegiatan pertama masih tetap dilakukan, namun diperuntukkan bagi pembuatan barang-barang bagi pembuatan  ba</w:t>
      </w:r>
      <w:r>
        <w:rPr>
          <w:rFonts w:ascii="Times New Roman" w:hAnsi="Times New Roman" w:cs="Times New Roman"/>
          <w:sz w:val="24"/>
          <w:szCs w:val="24"/>
        </w:rPr>
        <w:t>rang-barang  sesuai  dengan desa</w:t>
      </w:r>
      <w:r w:rsidRPr="00924E5B">
        <w:rPr>
          <w:rFonts w:ascii="Times New Roman" w:hAnsi="Times New Roman" w:cs="Times New Roman"/>
          <w:sz w:val="24"/>
          <w:szCs w:val="24"/>
        </w:rPr>
        <w:t>in yang telah  dikuasai, sehingga penerima teknologi sudah dapat memproduksi barang-barang, tetapi masih tetap dalam ketergantungan teknologi luar negeri (</w:t>
      </w:r>
      <w:r w:rsidRPr="00924E5B">
        <w:rPr>
          <w:rFonts w:ascii="Times New Roman" w:hAnsi="Times New Roman" w:cs="Times New Roman"/>
          <w:i/>
          <w:sz w:val="24"/>
          <w:szCs w:val="24"/>
        </w:rPr>
        <w:t>technology transfer</w:t>
      </w:r>
      <w:r w:rsidRPr="00924E5B">
        <w:rPr>
          <w:rFonts w:ascii="Times New Roman" w:hAnsi="Times New Roman" w:cs="Times New Roman"/>
          <w:sz w:val="24"/>
          <w:szCs w:val="24"/>
        </w:rPr>
        <w:t>). Dalam hal ini pemindahan teknologi hanya terbatas pada rancangan teknologi dari suatu daerah atau bangsa ke daerah atau bangsa lain.</w:t>
      </w:r>
    </w:p>
    <w:p w:rsidR="00EF784A" w:rsidRDefault="00EF784A" w:rsidP="00EF784A">
      <w:pPr>
        <w:spacing w:line="480" w:lineRule="auto"/>
        <w:ind w:left="720" w:firstLine="720"/>
        <w:jc w:val="both"/>
        <w:rPr>
          <w:rFonts w:ascii="Times New Roman" w:hAnsi="Times New Roman" w:cs="Times New Roman"/>
          <w:sz w:val="24"/>
          <w:szCs w:val="24"/>
        </w:rPr>
      </w:pPr>
      <w:r w:rsidRPr="00924E5B">
        <w:rPr>
          <w:rFonts w:ascii="Times New Roman" w:hAnsi="Times New Roman" w:cs="Times New Roman"/>
          <w:i/>
          <w:sz w:val="24"/>
          <w:szCs w:val="24"/>
        </w:rPr>
        <w:t>Jenis ketiga</w:t>
      </w:r>
      <w:r w:rsidRPr="00924E5B">
        <w:rPr>
          <w:rFonts w:ascii="Times New Roman" w:hAnsi="Times New Roman" w:cs="Times New Roman"/>
          <w:sz w:val="24"/>
          <w:szCs w:val="24"/>
        </w:rPr>
        <w:t>, pengalihan kemampuan melalui ilmu pengetahuan dan keahlian-keahlian teknis, dengan kemampuan pengembangan produk yang sudah ada, bahkan kemampuan diversifikasi produk. Jadi pemindahan teknologi ini tidak lagi dalam bentuk</w:t>
      </w:r>
      <w:r>
        <w:rPr>
          <w:rFonts w:ascii="Times New Roman" w:hAnsi="Times New Roman" w:cs="Times New Roman"/>
          <w:sz w:val="24"/>
          <w:szCs w:val="24"/>
        </w:rPr>
        <w:t xml:space="preserve"> </w:t>
      </w:r>
      <w:r w:rsidRPr="00924E5B">
        <w:rPr>
          <w:rFonts w:ascii="Times New Roman" w:hAnsi="Times New Roman" w:cs="Times New Roman"/>
          <w:sz w:val="24"/>
          <w:szCs w:val="24"/>
        </w:rPr>
        <w:t>jasmaniah atau rancangannya.</w:t>
      </w:r>
    </w:p>
    <w:p w:rsidR="00EF784A" w:rsidRDefault="00EF784A" w:rsidP="00EF784A">
      <w:pPr>
        <w:spacing w:line="480" w:lineRule="auto"/>
        <w:ind w:left="720" w:firstLine="720"/>
        <w:jc w:val="both"/>
        <w:rPr>
          <w:rFonts w:ascii="Times New Roman" w:hAnsi="Times New Roman" w:cs="Times New Roman"/>
          <w:sz w:val="24"/>
          <w:szCs w:val="24"/>
        </w:rPr>
      </w:pPr>
    </w:p>
    <w:p w:rsidR="00EF784A" w:rsidRPr="00924E5B" w:rsidRDefault="00EF784A" w:rsidP="00EF784A">
      <w:pPr>
        <w:spacing w:line="480" w:lineRule="auto"/>
        <w:ind w:left="720" w:firstLine="720"/>
        <w:jc w:val="both"/>
        <w:rPr>
          <w:rFonts w:ascii="Times New Roman" w:hAnsi="Times New Roman" w:cs="Times New Roman"/>
          <w:sz w:val="24"/>
          <w:szCs w:val="24"/>
        </w:rPr>
      </w:pPr>
    </w:p>
    <w:p w:rsidR="00EF784A" w:rsidRPr="00924E5B" w:rsidRDefault="00EF784A" w:rsidP="00EF784A">
      <w:pPr>
        <w:pStyle w:val="ListParagraph"/>
        <w:numPr>
          <w:ilvl w:val="1"/>
          <w:numId w:val="39"/>
        </w:numPr>
        <w:spacing w:after="0" w:line="480" w:lineRule="auto"/>
        <w:jc w:val="both"/>
        <w:rPr>
          <w:rFonts w:ascii="Times New Roman" w:hAnsi="Times New Roman" w:cs="Times New Roman"/>
          <w:b/>
          <w:sz w:val="24"/>
          <w:szCs w:val="24"/>
        </w:rPr>
      </w:pPr>
      <w:r w:rsidRPr="00924E5B">
        <w:rPr>
          <w:rFonts w:ascii="Times New Roman" w:hAnsi="Times New Roman" w:cs="Times New Roman"/>
          <w:b/>
          <w:sz w:val="24"/>
          <w:szCs w:val="24"/>
        </w:rPr>
        <w:lastRenderedPageBreak/>
        <w:t>Urgensi Alih Teknologi dalam Pelaksanaan Lisensi Wajib Paten</w:t>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 xml:space="preserve">Pengaturan terkait alih teknologi merupakan salah satu tujuan khusus dari </w:t>
      </w:r>
      <w:r w:rsidRPr="00924E5B">
        <w:rPr>
          <w:rFonts w:ascii="Times New Roman" w:hAnsi="Times New Roman" w:cs="Times New Roman"/>
          <w:i/>
          <w:sz w:val="24"/>
          <w:szCs w:val="24"/>
        </w:rPr>
        <w:t>TRIPs Agreement</w:t>
      </w:r>
      <w:r w:rsidRPr="00924E5B">
        <w:rPr>
          <w:rFonts w:ascii="Times New Roman" w:hAnsi="Times New Roman" w:cs="Times New Roman"/>
          <w:sz w:val="24"/>
          <w:szCs w:val="24"/>
        </w:rPr>
        <w:t xml:space="preserve">, yang termuat dalam Pasal 7 </w:t>
      </w:r>
      <w:r w:rsidRPr="00924E5B">
        <w:rPr>
          <w:rFonts w:ascii="Times New Roman" w:hAnsi="Times New Roman" w:cs="Times New Roman"/>
          <w:i/>
          <w:sz w:val="24"/>
          <w:szCs w:val="24"/>
        </w:rPr>
        <w:t>TRIPs Agreement</w:t>
      </w:r>
      <w:r w:rsidRPr="00924E5B">
        <w:rPr>
          <w:rFonts w:ascii="Times New Roman" w:hAnsi="Times New Roman" w:cs="Times New Roman"/>
          <w:sz w:val="24"/>
          <w:szCs w:val="24"/>
        </w:rPr>
        <w:t>, yang berbunyi :</w:t>
      </w:r>
    </w:p>
    <w:p w:rsidR="00EF784A" w:rsidRPr="00924E5B" w:rsidRDefault="00EF784A" w:rsidP="00EF784A">
      <w:pPr>
        <w:spacing w:after="0" w:line="240" w:lineRule="auto"/>
        <w:ind w:left="1440"/>
        <w:jc w:val="both"/>
        <w:rPr>
          <w:rFonts w:ascii="Times New Roman" w:hAnsi="Times New Roman" w:cs="Times New Roman"/>
          <w:i/>
          <w:sz w:val="24"/>
          <w:szCs w:val="24"/>
        </w:rPr>
      </w:pPr>
      <w:r w:rsidRPr="00924E5B">
        <w:rPr>
          <w:rFonts w:ascii="Times New Roman" w:hAnsi="Times New Roman" w:cs="Times New Roman"/>
          <w:i/>
          <w:sz w:val="24"/>
          <w:szCs w:val="24"/>
        </w:rPr>
        <w:t>“the protection of IPRs is not only intended to promote “technology innovation”, but the “transfer” and “dissemination” of technology, which are of particular importance to developing countries.”</w:t>
      </w:r>
    </w:p>
    <w:p w:rsidR="00EF784A" w:rsidRPr="00924E5B" w:rsidRDefault="00EF784A" w:rsidP="00EF784A">
      <w:pPr>
        <w:spacing w:after="0" w:line="240" w:lineRule="auto"/>
        <w:ind w:left="1440"/>
        <w:jc w:val="both"/>
        <w:rPr>
          <w:rFonts w:ascii="Times New Roman" w:hAnsi="Times New Roman" w:cs="Times New Roman"/>
          <w:i/>
          <w:sz w:val="24"/>
          <w:szCs w:val="24"/>
        </w:rPr>
      </w:pP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 xml:space="preserve">Pasal 7 </w:t>
      </w:r>
      <w:r w:rsidRPr="00924E5B">
        <w:rPr>
          <w:rFonts w:ascii="Times New Roman" w:hAnsi="Times New Roman" w:cs="Times New Roman"/>
          <w:i/>
          <w:sz w:val="24"/>
          <w:szCs w:val="24"/>
        </w:rPr>
        <w:t xml:space="preserve">TRIPs Agreement </w:t>
      </w:r>
      <w:r w:rsidRPr="00924E5B">
        <w:rPr>
          <w:rFonts w:ascii="Times New Roman" w:hAnsi="Times New Roman" w:cs="Times New Roman"/>
          <w:sz w:val="24"/>
          <w:szCs w:val="24"/>
        </w:rPr>
        <w:t>tersebut memberikan pengertian bahwa perlindungan kekayaan intelektual tidak hanya bertujuan mempromosikan inovasi teknologi, tetapi untuk tujuan alih teknologi dan penyebaran teknologi, yang penting dan khususnya untuk negara-negara berkembang.</w:t>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 xml:space="preserve">Salah satu cara yang dapat dilakukan untuk tercapainya alih teknologi adalah dengan melaksanakan lisensi wajib paten, dimana hal ini juga telah diatur pada Pasal 31 </w:t>
      </w:r>
      <w:r w:rsidRPr="00924E5B">
        <w:rPr>
          <w:rFonts w:ascii="Times New Roman" w:hAnsi="Times New Roman" w:cs="Times New Roman"/>
          <w:i/>
          <w:sz w:val="24"/>
          <w:szCs w:val="24"/>
        </w:rPr>
        <w:t>TRIPs Agreement</w:t>
      </w:r>
      <w:r w:rsidRPr="00924E5B">
        <w:rPr>
          <w:rFonts w:ascii="Times New Roman" w:hAnsi="Times New Roman" w:cs="Times New Roman"/>
          <w:sz w:val="24"/>
          <w:szCs w:val="24"/>
        </w:rPr>
        <w:t xml:space="preserve"> yang kini diperkuat dengan adanya </w:t>
      </w:r>
      <w:r w:rsidRPr="00924E5B">
        <w:rPr>
          <w:rFonts w:ascii="Times New Roman" w:hAnsi="Times New Roman" w:cs="Times New Roman"/>
          <w:i/>
          <w:sz w:val="24"/>
          <w:szCs w:val="24"/>
        </w:rPr>
        <w:t>Doha Declaration</w:t>
      </w:r>
      <w:r w:rsidRPr="00924E5B">
        <w:rPr>
          <w:rFonts w:ascii="Times New Roman" w:hAnsi="Times New Roman" w:cs="Times New Roman"/>
          <w:sz w:val="24"/>
          <w:szCs w:val="24"/>
        </w:rPr>
        <w:t>.</w:t>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Pelaksanaan lisensi wajib paten obat diharapkan ada proses alih teknologi didalamnya. Alih teknologi yang diharapkan menurut Etty Susilowati adalah alih teknologi yang tidak hanya sekedar pemindahan atau pemasukan teknologi dari suatu negara ke negara lain, tetapi juga menyangkut kemampuan untuk memahami, memanfaatkan, menguasai dan mengembangkannya.</w:t>
      </w:r>
      <w:r w:rsidRPr="00924E5B">
        <w:rPr>
          <w:rStyle w:val="FootnoteReference"/>
          <w:rFonts w:ascii="Times New Roman" w:hAnsi="Times New Roman" w:cs="Times New Roman"/>
          <w:sz w:val="24"/>
          <w:szCs w:val="24"/>
        </w:rPr>
        <w:footnoteReference w:id="96"/>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lastRenderedPageBreak/>
        <w:t>Alih teknologi menjadi pilihan utama daripada yang lainnya dalam proses perencanaan teknologi guna mengatasi kendala teknologi yang benar-benar dibutuhkan dalam rangka pertumbuhan ekonomi Indonesia. Selengkapnya, perencanaan teknologi tersebut diantaranya dengan cara :</w:t>
      </w:r>
      <w:r w:rsidRPr="00924E5B">
        <w:rPr>
          <w:rStyle w:val="FootnoteReference"/>
          <w:rFonts w:ascii="Times New Roman" w:hAnsi="Times New Roman" w:cs="Times New Roman"/>
          <w:sz w:val="24"/>
          <w:szCs w:val="24"/>
        </w:rPr>
        <w:footnoteReference w:id="97"/>
      </w:r>
    </w:p>
    <w:p w:rsidR="00EF784A" w:rsidRPr="00924E5B" w:rsidRDefault="00EF784A" w:rsidP="00EF784A">
      <w:pPr>
        <w:pStyle w:val="ListParagraph"/>
        <w:numPr>
          <w:ilvl w:val="0"/>
          <w:numId w:val="30"/>
        </w:numPr>
        <w:spacing w:after="0" w:line="480" w:lineRule="auto"/>
        <w:jc w:val="both"/>
        <w:rPr>
          <w:rFonts w:ascii="Times New Roman" w:hAnsi="Times New Roman" w:cs="Times New Roman"/>
          <w:sz w:val="24"/>
          <w:szCs w:val="24"/>
        </w:rPr>
      </w:pPr>
      <w:r w:rsidRPr="00924E5B">
        <w:rPr>
          <w:rFonts w:ascii="Times New Roman" w:hAnsi="Times New Roman" w:cs="Times New Roman"/>
          <w:sz w:val="24"/>
          <w:szCs w:val="24"/>
        </w:rPr>
        <w:t>Perencanaan teknologi domestik melalui riset dan pengembangan (</w:t>
      </w:r>
      <w:r w:rsidRPr="00924E5B">
        <w:rPr>
          <w:rFonts w:ascii="Times New Roman" w:hAnsi="Times New Roman" w:cs="Times New Roman"/>
          <w:i/>
          <w:sz w:val="24"/>
          <w:szCs w:val="24"/>
        </w:rPr>
        <w:t>Research and Development</w:t>
      </w:r>
      <w:r w:rsidRPr="00924E5B">
        <w:rPr>
          <w:rFonts w:ascii="Times New Roman" w:hAnsi="Times New Roman" w:cs="Times New Roman"/>
          <w:sz w:val="24"/>
          <w:szCs w:val="24"/>
        </w:rPr>
        <w:t>) serta penyediaan tenaga ahli;</w:t>
      </w:r>
    </w:p>
    <w:p w:rsidR="00EF784A" w:rsidRPr="00924E5B" w:rsidRDefault="00EF784A" w:rsidP="00EF784A">
      <w:pPr>
        <w:pStyle w:val="ListParagraph"/>
        <w:numPr>
          <w:ilvl w:val="0"/>
          <w:numId w:val="30"/>
        </w:numPr>
        <w:spacing w:after="0" w:line="480" w:lineRule="auto"/>
        <w:jc w:val="both"/>
        <w:rPr>
          <w:rFonts w:ascii="Times New Roman" w:hAnsi="Times New Roman" w:cs="Times New Roman"/>
          <w:sz w:val="24"/>
          <w:szCs w:val="24"/>
        </w:rPr>
      </w:pPr>
      <w:r w:rsidRPr="00924E5B">
        <w:rPr>
          <w:rFonts w:ascii="Times New Roman" w:hAnsi="Times New Roman" w:cs="Times New Roman"/>
          <w:sz w:val="24"/>
          <w:szCs w:val="24"/>
        </w:rPr>
        <w:t>Memasukkan teknologi asing melalui alih teknologi sesuai dengan kebutuhan pembangunan; dan</w:t>
      </w:r>
    </w:p>
    <w:p w:rsidR="00EF784A" w:rsidRPr="00924E5B" w:rsidRDefault="00EF784A" w:rsidP="00EF784A">
      <w:pPr>
        <w:pStyle w:val="ListParagraph"/>
        <w:numPr>
          <w:ilvl w:val="0"/>
          <w:numId w:val="30"/>
        </w:numPr>
        <w:spacing w:after="0" w:line="480" w:lineRule="auto"/>
        <w:jc w:val="both"/>
        <w:rPr>
          <w:rFonts w:ascii="Times New Roman" w:hAnsi="Times New Roman" w:cs="Times New Roman"/>
          <w:sz w:val="24"/>
          <w:szCs w:val="24"/>
        </w:rPr>
      </w:pPr>
      <w:r w:rsidRPr="00924E5B">
        <w:rPr>
          <w:rFonts w:ascii="Times New Roman" w:hAnsi="Times New Roman" w:cs="Times New Roman"/>
          <w:sz w:val="24"/>
          <w:szCs w:val="24"/>
        </w:rPr>
        <w:t>Mengejar ketinggalan teknologi dengan cara merubah kesenjangan yang ada dengan mempelajari kebutuhan ilmu pengetahuan dan teknologi secara berkesinambungan.</w:t>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Menurut Etty Susilowati</w:t>
      </w:r>
      <w:r w:rsidRPr="00924E5B">
        <w:rPr>
          <w:rStyle w:val="FootnoteReference"/>
          <w:rFonts w:ascii="Times New Roman" w:hAnsi="Times New Roman" w:cs="Times New Roman"/>
          <w:sz w:val="24"/>
          <w:szCs w:val="24"/>
        </w:rPr>
        <w:footnoteReference w:id="98"/>
      </w:r>
      <w:r w:rsidRPr="00924E5B">
        <w:rPr>
          <w:rFonts w:ascii="Times New Roman" w:hAnsi="Times New Roman" w:cs="Times New Roman"/>
          <w:sz w:val="24"/>
          <w:szCs w:val="24"/>
        </w:rPr>
        <w:t>, bahwa kegiatan perencanaan teknologi yang dilakukan diatas tampaknya kegiatan alih teknologi yang merupakan cara paling mudah untuk dilakukan karena dianggap lebih efisien dan dapat segera diadaptasikan, sedangkan pada riset dan pengembangan teknologi akan memakan waktu yang cukup panjang dan biaya yang dikeluarkan sangat besar, sedangkan hasilnya belum tentu memadai.</w:t>
      </w:r>
    </w:p>
    <w:p w:rsidR="00EF784A" w:rsidRPr="00384A55" w:rsidRDefault="00EF784A" w:rsidP="00EF784A">
      <w:pPr>
        <w:spacing w:after="0" w:line="480" w:lineRule="auto"/>
        <w:ind w:left="720" w:firstLine="720"/>
        <w:jc w:val="both"/>
        <w:rPr>
          <w:rFonts w:ascii="Times New Roman" w:eastAsia="Times New Roman" w:hAnsi="Times New Roman" w:cs="Times New Roman"/>
          <w:sz w:val="24"/>
          <w:szCs w:val="24"/>
          <w:lang w:eastAsia="id-ID"/>
        </w:rPr>
      </w:pPr>
      <w:r w:rsidRPr="00924E5B">
        <w:rPr>
          <w:rFonts w:ascii="Times New Roman" w:hAnsi="Times New Roman" w:cs="Times New Roman"/>
          <w:sz w:val="24"/>
          <w:szCs w:val="24"/>
        </w:rPr>
        <w:t xml:space="preserve">Melalui pelaksanaan alih teknologi, selanjutnya Indonesia diharapkan dapat menerapkan, menguasai, serta menciptakan dan mengembangkan sendiri teknologi tersebut. </w:t>
      </w:r>
      <w:r w:rsidRPr="00924E5B">
        <w:rPr>
          <w:rFonts w:ascii="Times New Roman" w:eastAsia="Times New Roman" w:hAnsi="Times New Roman" w:cs="Times New Roman"/>
          <w:sz w:val="24"/>
          <w:szCs w:val="24"/>
          <w:lang w:eastAsia="id-ID"/>
        </w:rPr>
        <w:t>Oleh karena itu, keberadaan teknologi mempunyai peranan sangat penting sebagai penunjang dalam pembangunan ekonomi menjadi suatu hal yang tidak dapat ditawar lagi.</w:t>
      </w:r>
    </w:p>
    <w:p w:rsidR="00EF784A" w:rsidRPr="00924E5B" w:rsidRDefault="00EF784A" w:rsidP="00EF784A">
      <w:pPr>
        <w:pStyle w:val="ListParagraph"/>
        <w:numPr>
          <w:ilvl w:val="0"/>
          <w:numId w:val="12"/>
        </w:numPr>
        <w:spacing w:after="0" w:line="480" w:lineRule="auto"/>
        <w:jc w:val="both"/>
        <w:rPr>
          <w:rFonts w:ascii="Times New Roman" w:hAnsi="Times New Roman" w:cs="Times New Roman"/>
          <w:b/>
          <w:sz w:val="24"/>
          <w:szCs w:val="24"/>
        </w:rPr>
      </w:pPr>
      <w:r w:rsidRPr="00924E5B">
        <w:rPr>
          <w:rFonts w:ascii="Times New Roman" w:hAnsi="Times New Roman" w:cs="Times New Roman"/>
          <w:b/>
          <w:sz w:val="24"/>
          <w:szCs w:val="24"/>
        </w:rPr>
        <w:lastRenderedPageBreak/>
        <w:t>Urgensi Pelaksanaan Lisensi Wajib Paten dalam Rangka Alih Teknologi</w:t>
      </w:r>
    </w:p>
    <w:p w:rsidR="00EF784A" w:rsidRPr="00924E5B" w:rsidRDefault="00EF784A" w:rsidP="00EF784A">
      <w:pPr>
        <w:pStyle w:val="ListParagraph"/>
        <w:numPr>
          <w:ilvl w:val="0"/>
          <w:numId w:val="63"/>
        </w:numPr>
        <w:spacing w:after="0" w:line="480" w:lineRule="auto"/>
        <w:jc w:val="both"/>
        <w:rPr>
          <w:rFonts w:ascii="Times New Roman" w:hAnsi="Times New Roman" w:cs="Times New Roman"/>
          <w:b/>
          <w:sz w:val="24"/>
          <w:szCs w:val="24"/>
        </w:rPr>
      </w:pPr>
      <w:r w:rsidRPr="00924E5B">
        <w:rPr>
          <w:rFonts w:ascii="Times New Roman" w:hAnsi="Times New Roman" w:cs="Times New Roman"/>
          <w:b/>
          <w:sz w:val="24"/>
          <w:szCs w:val="24"/>
        </w:rPr>
        <w:t xml:space="preserve">Pelaksanaan Lisensi Wajib Paten sebagai Metode/ Saluran Alih Teknologi </w:t>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Dalam rangka pembangunan industri, teknologi merupakan faktor yang sangat menentukannya tanpa mengabaikan peranan faktor penting lainnya seperti permodalan, manajemen, d</w:t>
      </w:r>
      <w:r>
        <w:rPr>
          <w:rFonts w:ascii="Times New Roman" w:hAnsi="Times New Roman" w:cs="Times New Roman"/>
          <w:sz w:val="24"/>
          <w:szCs w:val="24"/>
        </w:rPr>
        <w:t>an ketrampilan</w:t>
      </w:r>
      <w:r w:rsidRPr="00924E5B">
        <w:rPr>
          <w:rFonts w:ascii="Times New Roman" w:hAnsi="Times New Roman" w:cs="Times New Roman"/>
          <w:sz w:val="24"/>
          <w:szCs w:val="24"/>
        </w:rPr>
        <w:t xml:space="preserve"> manusia. Industrialisasi tersebut biasanya diwujudkan dengan pendirian atau pembangunan perusahaan-perusahaan yang berskala besar yang  menghasilkan  produk-produk berkualitas tinggi. Produk-produk inilah yang kemudian digunakan untuk membangun suatu peradaban bangsa dan negara yang lebih modern.</w:t>
      </w:r>
      <w:r w:rsidRPr="00924E5B">
        <w:rPr>
          <w:rStyle w:val="FootnoteReference"/>
          <w:rFonts w:ascii="Times New Roman" w:hAnsi="Times New Roman" w:cs="Times New Roman"/>
          <w:sz w:val="24"/>
          <w:szCs w:val="24"/>
        </w:rPr>
        <w:footnoteReference w:id="99"/>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Hubungan erat antara teknologi dengan proses industrialisasi digambarkan oleh Yap</w:t>
      </w:r>
      <w:r w:rsidRPr="00924E5B">
        <w:rPr>
          <w:rStyle w:val="FootnoteReference"/>
          <w:rFonts w:ascii="Times New Roman" w:hAnsi="Times New Roman" w:cs="Times New Roman"/>
          <w:sz w:val="24"/>
          <w:szCs w:val="24"/>
        </w:rPr>
        <w:footnoteReference w:id="100"/>
      </w:r>
      <w:r w:rsidRPr="00924E5B">
        <w:rPr>
          <w:rFonts w:ascii="Times New Roman" w:hAnsi="Times New Roman" w:cs="Times New Roman"/>
          <w:sz w:val="24"/>
          <w:szCs w:val="24"/>
        </w:rPr>
        <w:t xml:space="preserve"> bahwa </w:t>
      </w:r>
      <w:r w:rsidRPr="00924E5B">
        <w:rPr>
          <w:rFonts w:ascii="Times New Roman" w:hAnsi="Times New Roman" w:cs="Times New Roman"/>
          <w:i/>
          <w:sz w:val="24"/>
          <w:szCs w:val="24"/>
        </w:rPr>
        <w:t>"technology is the basic of  industrialization process"</w:t>
      </w:r>
      <w:r w:rsidRPr="00924E5B">
        <w:rPr>
          <w:rFonts w:ascii="Times New Roman" w:hAnsi="Times New Roman" w:cs="Times New Roman"/>
          <w:sz w:val="24"/>
          <w:szCs w:val="24"/>
        </w:rPr>
        <w:t>. Atau dengan perkataan lain, teknologi merupakan faktor kunci dalam pengembangan indutrialisasi. Dalam hal ini juga tidak dapat disangsikan bahwa semua negara yang telah maju mendasarkan pendapatannya pada basis penerapan teknologi, baik yang telah  dikenal dalam negeri maupun yang baru datang dari luar negeri.</w:t>
      </w:r>
      <w:r w:rsidRPr="00924E5B">
        <w:rPr>
          <w:rStyle w:val="FootnoteReference"/>
          <w:rFonts w:ascii="Times New Roman" w:hAnsi="Times New Roman" w:cs="Times New Roman"/>
          <w:sz w:val="24"/>
          <w:szCs w:val="24"/>
        </w:rPr>
        <w:footnoteReference w:id="101"/>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lastRenderedPageBreak/>
        <w:t>Begitu pentingnya teknologi sebagai salah satu tolak ukur pembangunan ekonomi suatu negara, mengharuskan negara berkembang dan negara terbelakang untuk terus berusaha mengembangkan potensinya dalam menyerap, mengimplementasik</w:t>
      </w:r>
      <w:r>
        <w:rPr>
          <w:rFonts w:ascii="Times New Roman" w:hAnsi="Times New Roman" w:cs="Times New Roman"/>
          <w:sz w:val="24"/>
          <w:szCs w:val="24"/>
        </w:rPr>
        <w:t>a</w:t>
      </w:r>
      <w:r w:rsidRPr="00924E5B">
        <w:rPr>
          <w:rFonts w:ascii="Times New Roman" w:hAnsi="Times New Roman" w:cs="Times New Roman"/>
          <w:sz w:val="24"/>
          <w:szCs w:val="24"/>
        </w:rPr>
        <w:t>n, dan menguasai teknologi melalui melalui pemilihan dan perencanaan teknologi yang matang. Pemilihan teknologi yang tepat terhadap kebutuhan teknologi merupakan cara yang tepat untuk memperoleh kemanfaatan dari teknologi tersebut, yang mana akan diperoleh melalui alih teknologi yang diimplementasikan dengan tepat dan baik.</w:t>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 xml:space="preserve">Salah satu cara yang dapat dilakukan untuk tercapainya alih teknologi tersebut adalah dengan melaksanakan lisensi wajib paten. Dea Melina Nugraheni menyebutkan bahwa pengaturan masalah lisensi wajib paten dalam </w:t>
      </w:r>
      <w:r w:rsidRPr="00924E5B">
        <w:rPr>
          <w:rFonts w:ascii="Times New Roman" w:hAnsi="Times New Roman" w:cs="Times New Roman"/>
          <w:i/>
          <w:sz w:val="24"/>
          <w:szCs w:val="24"/>
        </w:rPr>
        <w:t xml:space="preserve">TRIPs Agreemennt </w:t>
      </w:r>
      <w:r w:rsidRPr="00924E5B">
        <w:rPr>
          <w:rFonts w:ascii="Times New Roman" w:hAnsi="Times New Roman" w:cs="Times New Roman"/>
          <w:sz w:val="24"/>
          <w:szCs w:val="24"/>
        </w:rPr>
        <w:t>didasarkan pada keinginan untuk menyeimbangkan 2 (dua) kepentingan, yaitu meningkatkan inovasi di bidang teknologi dan terlaksananya penyebaran dan alih teknologi. Kepentingan yang pertama merupakan sebuah insentif bagi produsen HKI, sedangkan kepentingan yang kedua, yaitu penyebaran invensi, merupakan sesuatu yang diperlukan oleh konsumen HKI. Dalam praktiknya, penggunaan lisensi wajib sangatlah dipengaruhi oleh dua kepentingan tersebut.</w:t>
      </w:r>
      <w:r w:rsidRPr="00924E5B">
        <w:rPr>
          <w:rStyle w:val="FootnoteReference"/>
          <w:rFonts w:ascii="Times New Roman" w:hAnsi="Times New Roman" w:cs="Times New Roman"/>
          <w:sz w:val="24"/>
          <w:szCs w:val="24"/>
        </w:rPr>
        <w:footnoteReference w:id="102"/>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 xml:space="preserve">Adanya kewajiban untuk melakukan alih teknologi dalam pelaksanaan lisensi wajib paten telah diatur dalam instrumen internasional </w:t>
      </w:r>
      <w:r w:rsidRPr="00924E5B">
        <w:rPr>
          <w:rFonts w:ascii="Times New Roman" w:hAnsi="Times New Roman" w:cs="Times New Roman"/>
          <w:sz w:val="24"/>
          <w:szCs w:val="24"/>
        </w:rPr>
        <w:lastRenderedPageBreak/>
        <w:t xml:space="preserve">pada </w:t>
      </w:r>
      <w:r w:rsidRPr="00924E5B">
        <w:rPr>
          <w:rFonts w:ascii="Times New Roman" w:hAnsi="Times New Roman" w:cs="Times New Roman"/>
          <w:i/>
          <w:sz w:val="24"/>
          <w:szCs w:val="24"/>
        </w:rPr>
        <w:t>TRIPs Agreement</w:t>
      </w:r>
      <w:r w:rsidRPr="00924E5B">
        <w:rPr>
          <w:rFonts w:ascii="Times New Roman" w:hAnsi="Times New Roman" w:cs="Times New Roman"/>
          <w:sz w:val="24"/>
          <w:szCs w:val="24"/>
        </w:rPr>
        <w:t xml:space="preserve"> yang kini diperkuat dengan adanya </w:t>
      </w:r>
      <w:r w:rsidRPr="00924E5B">
        <w:rPr>
          <w:rFonts w:ascii="Times New Roman" w:hAnsi="Times New Roman" w:cs="Times New Roman"/>
          <w:i/>
          <w:sz w:val="24"/>
          <w:szCs w:val="24"/>
        </w:rPr>
        <w:t>Doha Declaration</w:t>
      </w:r>
      <w:r w:rsidRPr="00924E5B">
        <w:rPr>
          <w:rFonts w:ascii="Times New Roman" w:hAnsi="Times New Roman" w:cs="Times New Roman"/>
          <w:sz w:val="24"/>
          <w:szCs w:val="24"/>
        </w:rPr>
        <w:t>.</w:t>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 xml:space="preserve">Pengaturan terkait alih teknologi merupakan salah satu tujuan khusus dari </w:t>
      </w:r>
      <w:r w:rsidRPr="00924E5B">
        <w:rPr>
          <w:rFonts w:ascii="Times New Roman" w:hAnsi="Times New Roman" w:cs="Times New Roman"/>
          <w:i/>
          <w:sz w:val="24"/>
          <w:szCs w:val="24"/>
        </w:rPr>
        <w:t>TRIPs Agreement</w:t>
      </w:r>
      <w:r w:rsidRPr="00924E5B">
        <w:rPr>
          <w:rFonts w:ascii="Times New Roman" w:hAnsi="Times New Roman" w:cs="Times New Roman"/>
          <w:sz w:val="24"/>
          <w:szCs w:val="24"/>
        </w:rPr>
        <w:t xml:space="preserve">, yang termuat dalam </w:t>
      </w:r>
      <w:r w:rsidRPr="00924E5B">
        <w:rPr>
          <w:rFonts w:ascii="Times New Roman" w:hAnsi="Times New Roman" w:cs="Times New Roman"/>
          <w:i/>
          <w:sz w:val="24"/>
          <w:szCs w:val="24"/>
        </w:rPr>
        <w:t>Article 7 TRIPs Agreement</w:t>
      </w:r>
      <w:r w:rsidRPr="00924E5B">
        <w:rPr>
          <w:rFonts w:ascii="Times New Roman" w:hAnsi="Times New Roman" w:cs="Times New Roman"/>
          <w:sz w:val="24"/>
          <w:szCs w:val="24"/>
        </w:rPr>
        <w:t>, yang berbunyi :</w:t>
      </w:r>
    </w:p>
    <w:p w:rsidR="00EF784A" w:rsidRPr="00924E5B" w:rsidRDefault="00EF784A" w:rsidP="00EF784A">
      <w:pPr>
        <w:spacing w:after="0" w:line="240" w:lineRule="auto"/>
        <w:ind w:left="1440"/>
        <w:jc w:val="both"/>
        <w:rPr>
          <w:rFonts w:ascii="Times New Roman" w:hAnsi="Times New Roman" w:cs="Times New Roman"/>
          <w:i/>
          <w:sz w:val="24"/>
          <w:szCs w:val="24"/>
        </w:rPr>
      </w:pPr>
      <w:r w:rsidRPr="00924E5B">
        <w:rPr>
          <w:rFonts w:ascii="Times New Roman" w:hAnsi="Times New Roman" w:cs="Times New Roman"/>
          <w:i/>
          <w:sz w:val="24"/>
          <w:szCs w:val="24"/>
        </w:rPr>
        <w:t>“the protection of IPRs is not only intended to promote “technology innovation”, but the “transfer” and “dissemination” of technology, which are of particular importance to developing countries.”</w:t>
      </w:r>
    </w:p>
    <w:p w:rsidR="00EF784A" w:rsidRPr="00924E5B" w:rsidRDefault="00EF784A" w:rsidP="00EF784A">
      <w:pPr>
        <w:spacing w:after="0" w:line="240" w:lineRule="auto"/>
        <w:ind w:left="1440"/>
        <w:jc w:val="both"/>
        <w:rPr>
          <w:rFonts w:ascii="Times New Roman" w:hAnsi="Times New Roman" w:cs="Times New Roman"/>
          <w:i/>
          <w:sz w:val="24"/>
          <w:szCs w:val="24"/>
        </w:rPr>
      </w:pP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i/>
          <w:sz w:val="24"/>
          <w:szCs w:val="24"/>
        </w:rPr>
        <w:t xml:space="preserve">Article 7 TRIPs Agreement </w:t>
      </w:r>
      <w:r w:rsidRPr="00924E5B">
        <w:rPr>
          <w:rFonts w:ascii="Times New Roman" w:hAnsi="Times New Roman" w:cs="Times New Roman"/>
          <w:sz w:val="24"/>
          <w:szCs w:val="24"/>
        </w:rPr>
        <w:t>tersebut mengamanatkan bahwa perlindungan kekayaan intelektual tidak hanya bertujuan mempromosikan inovasi teknologi, tetapi untuk tujuan alih teknologi dan penyebaran teknologi, yang penting dan khususnya untuk negara-negara berkembang.</w:t>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Aturan tersebut memberikan makna bahwa dalam memanfaatkan invensi hak kekayaan intelektual dibidang teknologi yang berkaitan dengan obat-obatan tidak hanya mengutamakan kepentingan pribadi, tetapi juga harus melihat sisi lainnya dengan melakukan alih teknologi serta penyebarannya bagi negara-negara berkembang dan terbelakang yang membutuhkannya.</w:t>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Ritchie mencatat bahwa perusahaan-perusahaan multinasional di bidang farmasi yang mengajukan paten di suatu negara tidak selalu diikuti dengan mendirikan  pabrik  untuk  melaksanakan  paten  yang  bersangkutan. Sebanyak 80% dari hak paten yang diterbitkan di negara-</w:t>
      </w:r>
      <w:r w:rsidRPr="00924E5B">
        <w:rPr>
          <w:rFonts w:ascii="Times New Roman" w:hAnsi="Times New Roman" w:cs="Times New Roman"/>
          <w:sz w:val="24"/>
          <w:szCs w:val="24"/>
        </w:rPr>
        <w:lastRenderedPageBreak/>
        <w:t>negara berkembang, lebih dari 90% di antaranya adalah paten-paten yang tidak dilaksanakan oleh perusahaan-perusahaan tersebut.</w:t>
      </w:r>
      <w:r w:rsidRPr="00924E5B">
        <w:rPr>
          <w:rStyle w:val="FootnoteReference"/>
          <w:rFonts w:ascii="Times New Roman" w:hAnsi="Times New Roman" w:cs="Times New Roman"/>
          <w:sz w:val="24"/>
          <w:szCs w:val="24"/>
        </w:rPr>
        <w:footnoteReference w:id="103"/>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Negara-negara berkembang dan terbelakang lebih sering memilih untuk mengimpor obat-obatan dari negara-negara maju sebagai upaya untuk mencukupi kebutuhan masyarakat akan ketersediaan obat. Pengimporan yang dilakukan tersebut tidak ada proses alih teknologi di dalamnya, sehingga pelaksanaan lisensi wajib paten obat sepertinya sangat dibutuhkan bagi negara-negara berkembang dan terbelakang dalam upaya pengembangan kemampuan perusahaan-perusahaan farmasi domestik untuk mencoba mengambilalih teknologi dan menyediakan obat yang dibutuhkan masyarakat secara mandiri.</w:t>
      </w:r>
    </w:p>
    <w:p w:rsidR="00EF784A" w:rsidRPr="00924E5B" w:rsidRDefault="00EF784A" w:rsidP="00EF784A">
      <w:pPr>
        <w:spacing w:after="0" w:line="480" w:lineRule="auto"/>
        <w:jc w:val="both"/>
        <w:rPr>
          <w:rFonts w:ascii="Times New Roman" w:hAnsi="Times New Roman" w:cs="Times New Roman"/>
          <w:b/>
          <w:sz w:val="24"/>
          <w:szCs w:val="24"/>
        </w:rPr>
      </w:pPr>
    </w:p>
    <w:p w:rsidR="00EF784A" w:rsidRPr="00924E5B" w:rsidRDefault="00EF784A" w:rsidP="00EF784A">
      <w:pPr>
        <w:pStyle w:val="ListParagraph"/>
        <w:numPr>
          <w:ilvl w:val="0"/>
          <w:numId w:val="63"/>
        </w:numPr>
        <w:spacing w:after="0" w:line="480" w:lineRule="auto"/>
        <w:jc w:val="both"/>
        <w:rPr>
          <w:rFonts w:ascii="Times New Roman" w:hAnsi="Times New Roman" w:cs="Times New Roman"/>
          <w:b/>
          <w:sz w:val="24"/>
          <w:szCs w:val="24"/>
        </w:rPr>
      </w:pPr>
      <w:r w:rsidRPr="00924E5B">
        <w:rPr>
          <w:rFonts w:ascii="Times New Roman" w:hAnsi="Times New Roman" w:cs="Times New Roman"/>
          <w:b/>
          <w:sz w:val="24"/>
          <w:szCs w:val="24"/>
        </w:rPr>
        <w:t>Pelaksanaan Lisensi Wajib Paten sebagai Akses Kesehatan bagi Masyarakat</w:t>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Perlindungan terhadap H</w:t>
      </w:r>
      <w:r>
        <w:rPr>
          <w:rFonts w:ascii="Times New Roman" w:hAnsi="Times New Roman" w:cs="Times New Roman"/>
          <w:sz w:val="24"/>
          <w:szCs w:val="24"/>
        </w:rPr>
        <w:t xml:space="preserve">KI perlu </w:t>
      </w:r>
      <w:r w:rsidRPr="00924E5B">
        <w:rPr>
          <w:rFonts w:ascii="Times New Roman" w:hAnsi="Times New Roman" w:cs="Times New Roman"/>
          <w:sz w:val="24"/>
          <w:szCs w:val="24"/>
        </w:rPr>
        <w:t xml:space="preserve">dikaitkan dengan perlindungan terhadap kesehatan masyarakat. Hal ini dikarenakan salah satu perlindungan KI memiliki dampak terhadap tanggung jawab bersama untuk menciptakan masyarakat yang sehat. Oleh karena itu, </w:t>
      </w:r>
      <w:r w:rsidRPr="00924E5B">
        <w:rPr>
          <w:rFonts w:ascii="Times New Roman" w:hAnsi="Times New Roman" w:cs="Times New Roman"/>
          <w:i/>
          <w:sz w:val="24"/>
          <w:szCs w:val="24"/>
        </w:rPr>
        <w:t>TRIPs Agreement</w:t>
      </w:r>
      <w:r w:rsidRPr="00924E5B">
        <w:rPr>
          <w:rFonts w:ascii="Times New Roman" w:hAnsi="Times New Roman" w:cs="Times New Roman"/>
          <w:sz w:val="24"/>
          <w:szCs w:val="24"/>
        </w:rPr>
        <w:t xml:space="preserve"> juga mengatur fleksibilitas untuk melindungi kesehatan masyarakat terkait dengan HKI, yakni : impor paralel, lisensi wajib dan pelaksanaan paten oleh pemerintah.</w:t>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lastRenderedPageBreak/>
        <w:t xml:space="preserve">Pengaturan lisensi wajib paten farmasi merupakan salah satu bentuk pelaksanaan pasal 8 </w:t>
      </w:r>
      <w:r w:rsidRPr="00924E5B">
        <w:rPr>
          <w:rFonts w:ascii="Times New Roman" w:hAnsi="Times New Roman" w:cs="Times New Roman"/>
          <w:i/>
          <w:sz w:val="24"/>
          <w:szCs w:val="24"/>
        </w:rPr>
        <w:t>TRIPs</w:t>
      </w:r>
      <w:r>
        <w:rPr>
          <w:rFonts w:ascii="Times New Roman" w:hAnsi="Times New Roman" w:cs="Times New Roman"/>
          <w:i/>
          <w:sz w:val="24"/>
          <w:szCs w:val="24"/>
        </w:rPr>
        <w:t xml:space="preserve"> </w:t>
      </w:r>
      <w:r w:rsidRPr="00924E5B">
        <w:rPr>
          <w:rFonts w:ascii="Times New Roman" w:hAnsi="Times New Roman" w:cs="Times New Roman"/>
          <w:i/>
          <w:sz w:val="24"/>
          <w:szCs w:val="24"/>
        </w:rPr>
        <w:t>Agreement</w:t>
      </w:r>
      <w:r w:rsidRPr="00924E5B">
        <w:rPr>
          <w:rFonts w:ascii="Times New Roman" w:hAnsi="Times New Roman" w:cs="Times New Roman"/>
          <w:sz w:val="24"/>
          <w:szCs w:val="24"/>
        </w:rPr>
        <w:t xml:space="preserve"> mengenai upaya-upaya untuk melindungi kesehatan dan gizi masyarakat. Walaupun dalam </w:t>
      </w:r>
      <w:r w:rsidRPr="00924E5B">
        <w:rPr>
          <w:rFonts w:ascii="Times New Roman" w:hAnsi="Times New Roman" w:cs="Times New Roman"/>
          <w:i/>
          <w:sz w:val="24"/>
          <w:szCs w:val="24"/>
        </w:rPr>
        <w:t>TRIPs Agreement</w:t>
      </w:r>
      <w:r w:rsidRPr="00924E5B">
        <w:rPr>
          <w:rFonts w:ascii="Times New Roman" w:hAnsi="Times New Roman" w:cs="Times New Roman"/>
          <w:sz w:val="24"/>
          <w:szCs w:val="24"/>
        </w:rPr>
        <w:t xml:space="preserve"> tidak pernah disebutkan secara eksplisit mengenai lisensi wajib, akan tetapi berdasarkan Paragraf 5 (b) Deklarasi Doha tentang akses kesehatan publik pada </w:t>
      </w:r>
      <w:r w:rsidRPr="00924E5B">
        <w:rPr>
          <w:rFonts w:ascii="Times New Roman" w:hAnsi="Times New Roman" w:cs="Times New Roman"/>
          <w:i/>
          <w:sz w:val="24"/>
          <w:szCs w:val="24"/>
        </w:rPr>
        <w:t>TRIPs Agreement</w:t>
      </w:r>
      <w:r w:rsidRPr="00924E5B">
        <w:rPr>
          <w:rFonts w:ascii="Times New Roman" w:hAnsi="Times New Roman" w:cs="Times New Roman"/>
          <w:sz w:val="24"/>
          <w:szCs w:val="24"/>
        </w:rPr>
        <w:t xml:space="preserve"> menyatakan bahwa tiap negara anggota bebas menentukan dasar bagi pemberian lisensi wajib. Dengan adanya deklarasi Doha ini memberikan ruang gerak bagi negara berkembang untuk mengatasi sempitnya ruang yang diberikan dalam Pasal 31 </w:t>
      </w:r>
      <w:r w:rsidRPr="00924E5B">
        <w:rPr>
          <w:rFonts w:ascii="Times New Roman" w:hAnsi="Times New Roman" w:cs="Times New Roman"/>
          <w:i/>
          <w:sz w:val="24"/>
          <w:szCs w:val="24"/>
        </w:rPr>
        <w:t xml:space="preserve">TRIPs Agreement </w:t>
      </w:r>
      <w:r w:rsidRPr="00924E5B">
        <w:rPr>
          <w:rFonts w:ascii="Times New Roman" w:hAnsi="Times New Roman" w:cs="Times New Roman"/>
          <w:sz w:val="24"/>
          <w:szCs w:val="24"/>
        </w:rPr>
        <w:t>dalam upaya mencapai kesejahteraan bersama melalui kesehatan</w:t>
      </w:r>
      <w:r w:rsidRPr="00924E5B">
        <w:rPr>
          <w:rFonts w:ascii="Times New Roman" w:hAnsi="Times New Roman" w:cs="Times New Roman"/>
          <w:i/>
          <w:sz w:val="24"/>
          <w:szCs w:val="24"/>
        </w:rPr>
        <w:t>.</w:t>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Hak atas kesehatan merupakan bagian dari hak asasi manusia, dimana hak tersebut melekat pada manusia yang diperoleh bukan atas dasar pemberian orang lain ataupun negara, tetapi karena kelahirannya sebagai manusia yang merupakan karunia Tuhan, dan hanya Tuhanlah yang berhak mencabutnya.</w:t>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 xml:space="preserve">Istilah untuk kesehatan sebagai hak asasi manusia yang kerap digunakan di tingkat PBB adalah hak atas kesehatan. Hak atas kesehatan telah dijamin dan diatur di berbagai instrumen internasional dan nasional. Ketentuan-ketentuan didalamnya pada intinya merumuskan kesehatan sebagai hak individu dan menetapkan secara konkrit bahwa negara selaku pihak yang memiliki tanggung jawab atas kesehatan. </w:t>
      </w:r>
    </w:p>
    <w:p w:rsidR="00EF784A" w:rsidRPr="00924E5B" w:rsidRDefault="00EF784A" w:rsidP="00EF784A">
      <w:pPr>
        <w:spacing w:after="0" w:line="480" w:lineRule="auto"/>
        <w:ind w:left="720" w:firstLine="720"/>
        <w:jc w:val="both"/>
        <w:rPr>
          <w:rFonts w:ascii="Times New Roman" w:hAnsi="Times New Roman" w:cs="Times New Roman"/>
          <w:i/>
          <w:sz w:val="24"/>
          <w:szCs w:val="24"/>
        </w:rPr>
      </w:pPr>
      <w:r w:rsidRPr="00924E5B">
        <w:rPr>
          <w:rFonts w:ascii="Times New Roman" w:hAnsi="Times New Roman" w:cs="Times New Roman"/>
          <w:sz w:val="24"/>
          <w:szCs w:val="24"/>
        </w:rPr>
        <w:lastRenderedPageBreak/>
        <w:t xml:space="preserve">Hak atas kesehatan di instrumen internasional dapat ditemukan di dalam </w:t>
      </w:r>
      <w:r w:rsidRPr="00924E5B">
        <w:rPr>
          <w:rFonts w:ascii="Times New Roman" w:hAnsi="Times New Roman" w:cs="Times New Roman"/>
          <w:sz w:val="24"/>
          <w:szCs w:val="24"/>
        </w:rPr>
        <w:tab/>
      </w:r>
      <w:r w:rsidRPr="00924E5B">
        <w:rPr>
          <w:rFonts w:ascii="Times New Roman" w:hAnsi="Times New Roman" w:cs="Times New Roman"/>
          <w:i/>
          <w:sz w:val="24"/>
          <w:szCs w:val="24"/>
        </w:rPr>
        <w:t>Article 25 Universal Declaration of Human Right</w:t>
      </w:r>
      <w:r w:rsidRPr="00924E5B">
        <w:rPr>
          <w:rFonts w:ascii="Times New Roman" w:hAnsi="Times New Roman" w:cs="Times New Roman"/>
          <w:sz w:val="24"/>
          <w:szCs w:val="24"/>
        </w:rPr>
        <w:t xml:space="preserve"> atau Deklarasi Universal Hak Asasi Manusia; </w:t>
      </w:r>
      <w:r w:rsidRPr="00924E5B">
        <w:rPr>
          <w:rFonts w:ascii="Times New Roman" w:hAnsi="Times New Roman" w:cs="Times New Roman"/>
          <w:i/>
          <w:sz w:val="24"/>
          <w:szCs w:val="24"/>
        </w:rPr>
        <w:t>Article 12 International Covenant On Economic, Social And Cultural Rights</w:t>
      </w:r>
      <w:r w:rsidRPr="00924E5B">
        <w:rPr>
          <w:rFonts w:ascii="Times New Roman" w:hAnsi="Times New Roman" w:cs="Times New Roman"/>
          <w:sz w:val="24"/>
          <w:szCs w:val="24"/>
        </w:rPr>
        <w:t xml:space="preserve"> atau Kovenan Internasional tentang Hak Ekonomi, Sosial, dan Budaya; </w:t>
      </w:r>
      <w:r w:rsidRPr="00924E5B">
        <w:rPr>
          <w:rFonts w:ascii="Times New Roman" w:hAnsi="Times New Roman" w:cs="Times New Roman"/>
          <w:i/>
          <w:sz w:val="24"/>
          <w:szCs w:val="24"/>
        </w:rPr>
        <w:t>Article 12 Convention On The Elimination Of All Forms Of Discrimination Against Women</w:t>
      </w:r>
      <w:r w:rsidRPr="00924E5B">
        <w:rPr>
          <w:rFonts w:ascii="Times New Roman" w:hAnsi="Times New Roman" w:cs="Times New Roman"/>
          <w:sz w:val="24"/>
          <w:szCs w:val="24"/>
        </w:rPr>
        <w:t xml:space="preserve"> atau Konvensi tentang Penghapusan Segala Bentuk Diskriminasi terhadap Perempuan; dan </w:t>
      </w:r>
      <w:r w:rsidRPr="00924E5B">
        <w:rPr>
          <w:rFonts w:ascii="Times New Roman" w:hAnsi="Times New Roman" w:cs="Times New Roman"/>
          <w:i/>
          <w:sz w:val="24"/>
          <w:szCs w:val="24"/>
        </w:rPr>
        <w:t xml:space="preserve">Article 24 United Nations Convention on the Rights of the  Child </w:t>
      </w:r>
      <w:r w:rsidRPr="00924E5B">
        <w:rPr>
          <w:rFonts w:ascii="Times New Roman" w:hAnsi="Times New Roman" w:cs="Times New Roman"/>
          <w:sz w:val="24"/>
          <w:szCs w:val="24"/>
        </w:rPr>
        <w:t>atau Konvensi tentang Hak-Hak Anak.</w:t>
      </w:r>
      <w:r w:rsidRPr="00924E5B">
        <w:rPr>
          <w:rStyle w:val="FootnoteReference"/>
          <w:rFonts w:ascii="Times New Roman" w:hAnsi="Times New Roman" w:cs="Times New Roman"/>
          <w:sz w:val="24"/>
          <w:szCs w:val="24"/>
        </w:rPr>
        <w:footnoteReference w:id="104"/>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UDHR (</w:t>
      </w:r>
      <w:r w:rsidRPr="00924E5B">
        <w:rPr>
          <w:rFonts w:ascii="Times New Roman" w:hAnsi="Times New Roman" w:cs="Times New Roman"/>
          <w:i/>
          <w:sz w:val="24"/>
          <w:szCs w:val="24"/>
        </w:rPr>
        <w:t>Universal Declaration of Human Right</w:t>
      </w:r>
      <w:r w:rsidRPr="00924E5B">
        <w:rPr>
          <w:rFonts w:ascii="Times New Roman" w:hAnsi="Times New Roman" w:cs="Times New Roman"/>
          <w:sz w:val="24"/>
          <w:szCs w:val="24"/>
        </w:rPr>
        <w:t>) atau DUHAM (Deklarasi Universal Hak Asasi Manusia) di deklarasikan pada tanggal 10 Desember 1948 oleh PBB. Deklarasi tersebut dilatar belakangi oleh usainya perang d</w:t>
      </w:r>
      <w:r>
        <w:rPr>
          <w:rFonts w:ascii="Times New Roman" w:hAnsi="Times New Roman" w:cs="Times New Roman"/>
          <w:sz w:val="24"/>
          <w:szCs w:val="24"/>
        </w:rPr>
        <w:t>u</w:t>
      </w:r>
      <w:r w:rsidRPr="00924E5B">
        <w:rPr>
          <w:rFonts w:ascii="Times New Roman" w:hAnsi="Times New Roman" w:cs="Times New Roman"/>
          <w:sz w:val="24"/>
          <w:szCs w:val="24"/>
        </w:rPr>
        <w:t>nia ke II dan banyaknya negara negara di Asia dan Afrika merdeka serta bergabung dalam UNO (</w:t>
      </w:r>
      <w:r w:rsidRPr="00924E5B">
        <w:rPr>
          <w:rFonts w:ascii="Times New Roman" w:hAnsi="Times New Roman" w:cs="Times New Roman"/>
          <w:i/>
          <w:sz w:val="24"/>
          <w:szCs w:val="24"/>
        </w:rPr>
        <w:t>United Nation of Organization</w:t>
      </w:r>
      <w:r w:rsidRPr="00924E5B">
        <w:rPr>
          <w:rFonts w:ascii="Times New Roman" w:hAnsi="Times New Roman" w:cs="Times New Roman"/>
          <w:sz w:val="24"/>
          <w:szCs w:val="24"/>
        </w:rPr>
        <w:t>) atau PBB (Perserikatan Bangsa Bangsa), yang tujuan awalnya adalah untuk mencegah terjadinya kembali perang dunia.</w:t>
      </w:r>
      <w:r w:rsidRPr="00924E5B">
        <w:rPr>
          <w:rStyle w:val="FootnoteReference"/>
          <w:rFonts w:ascii="Times New Roman" w:hAnsi="Times New Roman" w:cs="Times New Roman"/>
          <w:sz w:val="24"/>
          <w:szCs w:val="24"/>
        </w:rPr>
        <w:footnoteReference w:id="105"/>
      </w:r>
    </w:p>
    <w:p w:rsidR="00EF784A" w:rsidRDefault="00EF784A" w:rsidP="00EF784A">
      <w:pPr>
        <w:spacing w:line="480" w:lineRule="auto"/>
        <w:ind w:left="720" w:firstLine="720"/>
        <w:jc w:val="both"/>
        <w:rPr>
          <w:rFonts w:ascii="Times New Roman" w:hAnsi="Times New Roman" w:cs="Times New Roman"/>
          <w:sz w:val="24"/>
          <w:szCs w:val="24"/>
        </w:rPr>
      </w:pPr>
      <w:r w:rsidRPr="00924E5B">
        <w:rPr>
          <w:rFonts w:ascii="Times New Roman" w:hAnsi="Times New Roman" w:cs="Times New Roman"/>
          <w:i/>
          <w:sz w:val="24"/>
          <w:szCs w:val="24"/>
        </w:rPr>
        <w:t>Universal Declaration of Human Right</w:t>
      </w:r>
      <w:r w:rsidRPr="00924E5B">
        <w:rPr>
          <w:rFonts w:ascii="Times New Roman" w:hAnsi="Times New Roman" w:cs="Times New Roman"/>
          <w:sz w:val="24"/>
          <w:szCs w:val="24"/>
        </w:rPr>
        <w:t xml:space="preserve"> terdiri dari 30 Pasal, dimana salah satu pasalnya yakni </w:t>
      </w:r>
      <w:r w:rsidRPr="00924E5B">
        <w:rPr>
          <w:rFonts w:ascii="Times New Roman" w:hAnsi="Times New Roman" w:cs="Times New Roman"/>
          <w:i/>
          <w:sz w:val="24"/>
          <w:szCs w:val="24"/>
        </w:rPr>
        <w:t xml:space="preserve">Article </w:t>
      </w:r>
      <w:r w:rsidRPr="00924E5B">
        <w:rPr>
          <w:rFonts w:ascii="Times New Roman" w:hAnsi="Times New Roman" w:cs="Times New Roman"/>
          <w:sz w:val="24"/>
          <w:szCs w:val="24"/>
        </w:rPr>
        <w:t>25 memuat mengenai hak atas mendapatkan taraf hidup yang memadai untuk kesehatan dan kesejahteraan dirinya dan keluarganya, yang berbunyi :</w:t>
      </w:r>
    </w:p>
    <w:p w:rsidR="00EF784A" w:rsidRPr="00924E5B" w:rsidRDefault="00EF784A" w:rsidP="00EF784A">
      <w:pPr>
        <w:spacing w:line="480" w:lineRule="auto"/>
        <w:ind w:left="720" w:firstLine="720"/>
        <w:jc w:val="both"/>
        <w:rPr>
          <w:rFonts w:ascii="Times New Roman" w:hAnsi="Times New Roman" w:cs="Times New Roman"/>
          <w:sz w:val="24"/>
          <w:szCs w:val="24"/>
        </w:rPr>
      </w:pPr>
    </w:p>
    <w:p w:rsidR="00EF784A" w:rsidRPr="00924E5B" w:rsidRDefault="00EF784A" w:rsidP="00EF784A">
      <w:pPr>
        <w:spacing w:after="0" w:line="240" w:lineRule="auto"/>
        <w:ind w:left="720" w:firstLine="720"/>
        <w:jc w:val="both"/>
        <w:rPr>
          <w:rFonts w:ascii="Times New Roman" w:hAnsi="Times New Roman" w:cs="Times New Roman"/>
          <w:i/>
          <w:sz w:val="24"/>
          <w:szCs w:val="24"/>
        </w:rPr>
      </w:pPr>
      <w:r w:rsidRPr="00924E5B">
        <w:rPr>
          <w:rFonts w:ascii="Times New Roman" w:hAnsi="Times New Roman" w:cs="Times New Roman"/>
          <w:i/>
          <w:sz w:val="24"/>
          <w:szCs w:val="24"/>
        </w:rPr>
        <w:lastRenderedPageBreak/>
        <w:t>Article 25</w:t>
      </w:r>
      <w:r w:rsidRPr="00924E5B">
        <w:rPr>
          <w:rStyle w:val="FootnoteReference"/>
          <w:rFonts w:ascii="Times New Roman" w:hAnsi="Times New Roman" w:cs="Times New Roman"/>
          <w:sz w:val="24"/>
          <w:szCs w:val="24"/>
        </w:rPr>
        <w:footnoteReference w:id="106"/>
      </w:r>
    </w:p>
    <w:p w:rsidR="00EF784A" w:rsidRPr="00924E5B" w:rsidRDefault="00EF784A" w:rsidP="00EF784A">
      <w:pPr>
        <w:pStyle w:val="ListParagraph"/>
        <w:numPr>
          <w:ilvl w:val="1"/>
          <w:numId w:val="23"/>
        </w:numPr>
        <w:spacing w:after="0" w:line="240" w:lineRule="auto"/>
        <w:ind w:left="1843"/>
        <w:jc w:val="both"/>
        <w:rPr>
          <w:rFonts w:ascii="Times New Roman" w:hAnsi="Times New Roman" w:cs="Times New Roman"/>
          <w:i/>
          <w:sz w:val="24"/>
          <w:szCs w:val="24"/>
        </w:rPr>
      </w:pPr>
      <w:r w:rsidRPr="00924E5B">
        <w:rPr>
          <w:rFonts w:ascii="Times New Roman" w:hAnsi="Times New Roman" w:cs="Times New Roman"/>
          <w:i/>
          <w:sz w:val="24"/>
          <w:szCs w:val="24"/>
        </w:rPr>
        <w:t>Everyone has the right to a standard of living adequate for the health and well-being of himself and of his family, including food, clothing, housing and medical care and necessary social services, and the right to security in the event of unemployment, sickness, disability, widowhood, old age or other lack of livelihood in circumstances beyond his control.</w:t>
      </w:r>
    </w:p>
    <w:p w:rsidR="00EF784A" w:rsidRPr="00924E5B" w:rsidRDefault="00EF784A" w:rsidP="00EF784A">
      <w:pPr>
        <w:pStyle w:val="ListParagraph"/>
        <w:numPr>
          <w:ilvl w:val="1"/>
          <w:numId w:val="23"/>
        </w:numPr>
        <w:spacing w:after="0" w:line="240" w:lineRule="auto"/>
        <w:ind w:left="1843"/>
        <w:jc w:val="both"/>
        <w:rPr>
          <w:rFonts w:ascii="Times New Roman" w:hAnsi="Times New Roman" w:cs="Times New Roman"/>
          <w:i/>
          <w:sz w:val="24"/>
          <w:szCs w:val="24"/>
        </w:rPr>
      </w:pPr>
      <w:r w:rsidRPr="00924E5B">
        <w:rPr>
          <w:rFonts w:ascii="Times New Roman" w:hAnsi="Times New Roman" w:cs="Times New Roman"/>
          <w:i/>
          <w:sz w:val="24"/>
          <w:szCs w:val="24"/>
        </w:rPr>
        <w:t>Motherhood and childhood are entitled to special care and assistance. All children, whether born in or out of wedlock, shall enjoy the same social protection.</w:t>
      </w:r>
    </w:p>
    <w:p w:rsidR="00EF784A" w:rsidRPr="00924E5B" w:rsidRDefault="00EF784A" w:rsidP="00EF784A">
      <w:pPr>
        <w:pStyle w:val="ListParagraph"/>
        <w:spacing w:after="0" w:line="240" w:lineRule="auto"/>
        <w:ind w:left="1843"/>
        <w:jc w:val="both"/>
        <w:rPr>
          <w:rFonts w:ascii="Times New Roman" w:hAnsi="Times New Roman" w:cs="Times New Roman"/>
          <w:i/>
          <w:sz w:val="24"/>
          <w:szCs w:val="24"/>
        </w:rPr>
      </w:pP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Pasal tersebut memberikan makna bahwa setiap orang berhak untuk turut serta dalam kehidupan kebudayaan masyarakat dengan bebas, untuk menikmati kesenian, dan untuk turut mengecap kemajuan dan manfaat ilmu pengetahuan; dan juga setiap orang berhak untuk memperoleh perlindungan atas keuntungan-keuntungan moril maupun material yang diperoleh sebagai hasil karya ilmiah, kesusasteraan atau kesenian yang diciptakannya.</w:t>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i/>
          <w:sz w:val="24"/>
          <w:szCs w:val="24"/>
        </w:rPr>
        <w:t>Universal Declaration of Human Rights</w:t>
      </w:r>
      <w:r w:rsidRPr="00924E5B">
        <w:rPr>
          <w:rFonts w:ascii="Times New Roman" w:hAnsi="Times New Roman" w:cs="Times New Roman"/>
          <w:sz w:val="24"/>
          <w:szCs w:val="24"/>
        </w:rPr>
        <w:t xml:space="preserve"> merupakan dasar perlindungan hak asasi manusia sejak dahulu hingga saat ini. Telah banyak juga para ahli yang menyumbangkan pikirannya untuk ini, seperti yang dikatakan oleh Annas, George pada peringatan </w:t>
      </w:r>
      <w:r w:rsidRPr="00924E5B">
        <w:rPr>
          <w:rFonts w:ascii="Times New Roman" w:hAnsi="Times New Roman" w:cs="Times New Roman"/>
          <w:i/>
          <w:sz w:val="24"/>
          <w:szCs w:val="24"/>
        </w:rPr>
        <w:t xml:space="preserve">Universal Declaration of Human Rights </w:t>
      </w:r>
      <w:r w:rsidRPr="00924E5B">
        <w:rPr>
          <w:rFonts w:ascii="Times New Roman" w:hAnsi="Times New Roman" w:cs="Times New Roman"/>
          <w:sz w:val="24"/>
          <w:szCs w:val="24"/>
        </w:rPr>
        <w:t>yang ke 50 tahun :</w:t>
      </w:r>
    </w:p>
    <w:p w:rsidR="00EF784A" w:rsidRPr="00924E5B" w:rsidRDefault="00EF784A" w:rsidP="00EF784A">
      <w:pPr>
        <w:spacing w:after="0" w:line="240" w:lineRule="auto"/>
        <w:ind w:left="1440" w:firstLine="720"/>
        <w:jc w:val="both"/>
        <w:rPr>
          <w:rFonts w:ascii="Times New Roman" w:hAnsi="Times New Roman" w:cs="Times New Roman"/>
          <w:i/>
          <w:sz w:val="24"/>
          <w:szCs w:val="24"/>
        </w:rPr>
      </w:pPr>
      <w:r w:rsidRPr="00924E5B">
        <w:rPr>
          <w:rFonts w:ascii="Times New Roman" w:hAnsi="Times New Roman" w:cs="Times New Roman"/>
          <w:i/>
          <w:sz w:val="24"/>
          <w:szCs w:val="24"/>
        </w:rPr>
        <w:t>“The 50th anniversary of the Universal Declaration of Human Rights — signed on December 10, 1948 — provides an opportunity to review its genesis, to explore the contemporary link between health and human rights, and to develop effective human-rights strategies in order to promote health and prevent and treat disease.”</w:t>
      </w:r>
      <w:r w:rsidRPr="00924E5B">
        <w:rPr>
          <w:rStyle w:val="FootnoteReference"/>
          <w:rFonts w:ascii="Times New Roman" w:hAnsi="Times New Roman" w:cs="Times New Roman"/>
          <w:sz w:val="24"/>
          <w:szCs w:val="24"/>
        </w:rPr>
        <w:footnoteReference w:id="107"/>
      </w:r>
    </w:p>
    <w:p w:rsidR="00EF784A" w:rsidRPr="00924E5B" w:rsidRDefault="00EF784A" w:rsidP="00EF784A">
      <w:pPr>
        <w:spacing w:after="0" w:line="240" w:lineRule="auto"/>
        <w:ind w:left="1440" w:firstLine="720"/>
        <w:jc w:val="both"/>
        <w:rPr>
          <w:rFonts w:ascii="Times New Roman" w:hAnsi="Times New Roman" w:cs="Times New Roman"/>
          <w:i/>
          <w:sz w:val="24"/>
          <w:szCs w:val="24"/>
        </w:rPr>
      </w:pP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lastRenderedPageBreak/>
        <w:t xml:space="preserve">Annas, George dalam tulisannya menyampaikan bahwa peringatan UDHR yang ke 50 tahun merupakan sebuah kesempatan untuk meninjau genesis, untuk mengeksplorasi hubungan kontemporer antara kesehatan dan hak asasi manusia, dan untuk mengembangkan strategi hak asasi manusia yang efektif untuk mempromosikan kesehatan dan mencegah serta mengobati penyakit. </w:t>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Kemudian pada akhir tulisannya, Annas, George menyimpulkan bahwa tantangan saat ini adalah untuk membuat UDHR (</w:t>
      </w:r>
      <w:r w:rsidRPr="00924E5B">
        <w:rPr>
          <w:rFonts w:ascii="Times New Roman" w:hAnsi="Times New Roman" w:cs="Times New Roman"/>
          <w:i/>
          <w:sz w:val="24"/>
          <w:szCs w:val="24"/>
        </w:rPr>
        <w:t>Universal Declaration of Human Rights</w:t>
      </w:r>
      <w:r w:rsidRPr="00924E5B">
        <w:rPr>
          <w:rFonts w:ascii="Times New Roman" w:hAnsi="Times New Roman" w:cs="Times New Roman"/>
          <w:sz w:val="24"/>
          <w:szCs w:val="24"/>
        </w:rPr>
        <w:t>) menjadi kenyataan terhadap agenda hak asasi manusia, yang mencakup upaya untuk melakukan pelayanan kesehatan dan untuk mencegah penyakit ataupun gejalanya demi memajukan kesehatan di seluruh dunia.</w:t>
      </w:r>
    </w:p>
    <w:p w:rsidR="00EF784A" w:rsidRPr="00924E5B" w:rsidRDefault="00EF784A" w:rsidP="00EF784A">
      <w:pPr>
        <w:spacing w:after="0" w:line="240" w:lineRule="auto"/>
        <w:ind w:left="1440" w:firstLine="720"/>
        <w:jc w:val="both"/>
        <w:rPr>
          <w:rFonts w:ascii="Times New Roman" w:hAnsi="Times New Roman" w:cs="Times New Roman"/>
          <w:i/>
          <w:sz w:val="24"/>
          <w:szCs w:val="24"/>
        </w:rPr>
      </w:pPr>
      <w:r w:rsidRPr="00924E5B">
        <w:rPr>
          <w:rFonts w:ascii="Times New Roman" w:hAnsi="Times New Roman" w:cs="Times New Roman"/>
          <w:i/>
          <w:sz w:val="24"/>
          <w:szCs w:val="24"/>
        </w:rPr>
        <w:t>“The meaning of the Universal Declaration of Human Rights will also be invoked and reinterpreted to meet the changing challenges of the times. The agenda for human rights should be broad; it should include efforts to make basic health care available to everyone and to prevent disease and injury and promote health worldwide. Fifty years after the signing of the Universal Declaration of Human Rights, the language of human rights pervades international politics, law, and morality. The challenge now is to make the promise of the Universal Declaration of Human Rights a reality.”</w:t>
      </w:r>
      <w:r w:rsidRPr="00924E5B">
        <w:rPr>
          <w:rStyle w:val="FootnoteReference"/>
          <w:rFonts w:ascii="Times New Roman" w:hAnsi="Times New Roman" w:cs="Times New Roman"/>
          <w:i/>
          <w:sz w:val="24"/>
          <w:szCs w:val="24"/>
        </w:rPr>
        <w:footnoteReference w:id="108"/>
      </w:r>
    </w:p>
    <w:p w:rsidR="00EF784A" w:rsidRPr="00924E5B" w:rsidRDefault="00EF784A" w:rsidP="00EF784A">
      <w:pPr>
        <w:spacing w:after="0" w:line="240" w:lineRule="auto"/>
        <w:ind w:left="1440"/>
        <w:jc w:val="both"/>
        <w:rPr>
          <w:rFonts w:ascii="Times New Roman" w:hAnsi="Times New Roman" w:cs="Times New Roman"/>
          <w:sz w:val="24"/>
          <w:szCs w:val="24"/>
        </w:rPr>
      </w:pP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 xml:space="preserve">Berdasarkan uraian diatas, apabila dikaitkan dengan lisensi wajib paten terhadap obat-obatan maka pelaksanaan lisensi wajib paten tersebut menjadi mutlak dilakukan karena diharapkan dapat memberikan akses yang lebih mudah terhadap obat-obatan yang berasal dari negara-negara maju dan harga obat-obatan menjadi lebih terjangkau. </w:t>
      </w:r>
    </w:p>
    <w:p w:rsidR="00EF784A" w:rsidRPr="00924E5B" w:rsidRDefault="00EF784A" w:rsidP="00EF784A">
      <w:pPr>
        <w:pStyle w:val="ListParagraph"/>
        <w:numPr>
          <w:ilvl w:val="0"/>
          <w:numId w:val="63"/>
        </w:numPr>
        <w:spacing w:after="0" w:line="480" w:lineRule="auto"/>
        <w:jc w:val="both"/>
        <w:rPr>
          <w:rFonts w:ascii="Times New Roman" w:hAnsi="Times New Roman" w:cs="Times New Roman"/>
          <w:b/>
          <w:sz w:val="24"/>
          <w:szCs w:val="24"/>
        </w:rPr>
      </w:pPr>
      <w:r w:rsidRPr="00924E5B">
        <w:rPr>
          <w:rFonts w:ascii="Times New Roman" w:hAnsi="Times New Roman" w:cs="Times New Roman"/>
          <w:b/>
          <w:sz w:val="24"/>
          <w:szCs w:val="24"/>
        </w:rPr>
        <w:lastRenderedPageBreak/>
        <w:t>Pelaksanaan Lisensi Wajib Paten sebagai Pembangunan Perekonomian Suatu Bangsa</w:t>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Pembangunan ekonomi yang di rencanakan oleh suatu negara berbeda dengan negara-negara lainnya. Namun yang pasti, pertumbuhan ekonomi menjadi salah satu tolak ukur dari keberhasilan pembangunan ekonomi negara juga sebagai keberhasilan pembangunan nasional negara.</w:t>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Pelaksanaan pembangunan dan</w:t>
      </w:r>
      <w:r w:rsidRPr="00924E5B">
        <w:rPr>
          <w:rFonts w:ascii="Times New Roman" w:hAnsi="Times New Roman" w:cs="Times New Roman"/>
          <w:sz w:val="24"/>
          <w:szCs w:val="24"/>
        </w:rPr>
        <w:t xml:space="preserve"> pertumbuhan ekonomi yang tinggi adalah sasaran utama bagi negara-negara sedang berkembang. Hal ini disebabkan pertumbuhan ekonomi berkaitan erat dengan peningkatan barang dan jasa yang diproduksi dalam masyarakat, sehingga dengan semakin banyak barang dan jasa yang diproduksi, maka kesejahteraan masyarakat akan meningkat.</w:t>
      </w:r>
      <w:r w:rsidRPr="00924E5B">
        <w:rPr>
          <w:rStyle w:val="FootnoteReference"/>
          <w:rFonts w:ascii="Times New Roman" w:hAnsi="Times New Roman" w:cs="Times New Roman"/>
          <w:sz w:val="24"/>
          <w:szCs w:val="24"/>
        </w:rPr>
        <w:footnoteReference w:id="109"/>
      </w:r>
      <w:r w:rsidRPr="00924E5B">
        <w:rPr>
          <w:rFonts w:ascii="Times New Roman" w:hAnsi="Times New Roman" w:cs="Times New Roman"/>
          <w:sz w:val="24"/>
          <w:szCs w:val="24"/>
        </w:rPr>
        <w:t xml:space="preserve"> Oleh karena itu, pembangunan ekonomi tak dapat lepas dari pertumbuhan ekonomi (</w:t>
      </w:r>
      <w:r w:rsidRPr="00924E5B">
        <w:rPr>
          <w:rFonts w:ascii="Times New Roman" w:hAnsi="Times New Roman" w:cs="Times New Roman"/>
          <w:i/>
          <w:sz w:val="24"/>
          <w:szCs w:val="24"/>
        </w:rPr>
        <w:t>economic growth</w:t>
      </w:r>
      <w:r w:rsidRPr="00924E5B">
        <w:rPr>
          <w:rFonts w:ascii="Times New Roman" w:hAnsi="Times New Roman" w:cs="Times New Roman"/>
          <w:sz w:val="24"/>
          <w:szCs w:val="24"/>
        </w:rPr>
        <w:t>); pembangunan ekonomi mendorong pertumbuhan ekonomi, dan sebaliknya, pertumbuhan ekonomi memperlancar proses pembangunan ekonomi.</w:t>
      </w:r>
      <w:r w:rsidRPr="00924E5B">
        <w:rPr>
          <w:rStyle w:val="FootnoteReference"/>
          <w:rFonts w:ascii="Times New Roman" w:hAnsi="Times New Roman" w:cs="Times New Roman"/>
          <w:sz w:val="24"/>
          <w:szCs w:val="24"/>
        </w:rPr>
        <w:footnoteReference w:id="110"/>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Pembangunan ekonomi suatu bangsa tersebut tidak lepas dari peran adanya teknologi yang mumpuni dalam sebuah indutri-industri yang ada di suatu negara. Termasuk didalamnya peran dari perlindungan HKI, terutama bidang paten yang berkaitan dengan ivensi teknologi.</w:t>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lastRenderedPageBreak/>
        <w:t>Menurut Nurtanio Agus Purwanto dalam tulisannya, menyebutkan bahwa ada tiga hal utama dalam pembangunan ekonomi suatu bangsa, yaitu menyangkut sumber daya manusia, teknologi, dan dana. Ketiga faktor pokok tersebut merupakan masukan (</w:t>
      </w:r>
      <w:r w:rsidRPr="00924E5B">
        <w:rPr>
          <w:rFonts w:ascii="Times New Roman" w:hAnsi="Times New Roman" w:cs="Times New Roman"/>
          <w:i/>
          <w:sz w:val="24"/>
          <w:szCs w:val="24"/>
        </w:rPr>
        <w:t>input</w:t>
      </w:r>
      <w:r w:rsidRPr="00924E5B">
        <w:rPr>
          <w:rFonts w:ascii="Times New Roman" w:hAnsi="Times New Roman" w:cs="Times New Roman"/>
          <w:sz w:val="24"/>
          <w:szCs w:val="24"/>
        </w:rPr>
        <w:t>) dalam produksi pendapatan nasional. Semakin besar jumlah sumber daya manusia  semakin besar pendapatan nasional dan semakin tinggi pertumbuhan ekonomi suatu negara.  Di negara berkembang dan terbelakang, laju pertumbuhan penduduk lebih tinggi daripada di negara maju.  Pertumbuhan ekonomi di negara maju ternyata lebih tinggi dibandingkan dengan negara-negara berkembang. Penyebabnya adalah meskipun sumberdaya manusianya terbatas, tetapi di negara maju dukungan finansial/dana dan teknologi relatif cukup memadai dan berkembang dengan pesat, contohnya Jepang, Prancis, dan Korea.</w:t>
      </w:r>
      <w:r w:rsidRPr="00924E5B">
        <w:rPr>
          <w:rStyle w:val="FootnoteReference"/>
          <w:rFonts w:ascii="Times New Roman" w:hAnsi="Times New Roman" w:cs="Times New Roman"/>
          <w:sz w:val="24"/>
          <w:szCs w:val="24"/>
        </w:rPr>
        <w:footnoteReference w:id="111"/>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K</w:t>
      </w:r>
      <w:r w:rsidRPr="00924E5B">
        <w:rPr>
          <w:rFonts w:ascii="Times New Roman" w:hAnsi="Times New Roman" w:cs="Times New Roman"/>
          <w:sz w:val="24"/>
          <w:szCs w:val="24"/>
        </w:rPr>
        <w:t>ontribusi teknologi dalam menunjang pembangunan ekonomi suatu negara memang cukup tinggi. Kondisi ini mengharuskan negara berkembang dan negara terbelakang untuk terus berusaha mengembangkan potensinya dalam menyerap, mengimplementasikan</w:t>
      </w:r>
      <w:r>
        <w:rPr>
          <w:rFonts w:ascii="Times New Roman" w:hAnsi="Times New Roman" w:cs="Times New Roman"/>
          <w:sz w:val="24"/>
          <w:szCs w:val="24"/>
        </w:rPr>
        <w:t xml:space="preserve">, </w:t>
      </w:r>
      <w:r w:rsidRPr="00924E5B">
        <w:rPr>
          <w:rFonts w:ascii="Times New Roman" w:hAnsi="Times New Roman" w:cs="Times New Roman"/>
          <w:sz w:val="24"/>
          <w:szCs w:val="24"/>
        </w:rPr>
        <w:t>dan menguasai teknologi melalui melalui pemilihan dan perencanaan teknologi melalui alih teknologi. Salah satu cara yang dapat dilakukan untuk tercapainya alih teknologi tersebut adalah dengan mela</w:t>
      </w:r>
      <w:r>
        <w:rPr>
          <w:rFonts w:ascii="Times New Roman" w:hAnsi="Times New Roman" w:cs="Times New Roman"/>
          <w:sz w:val="24"/>
          <w:szCs w:val="24"/>
        </w:rPr>
        <w:t xml:space="preserve">ksanakan lisensi wajib paten yang </w:t>
      </w:r>
      <w:r w:rsidRPr="00924E5B">
        <w:rPr>
          <w:rFonts w:ascii="Times New Roman" w:hAnsi="Times New Roman" w:cs="Times New Roman"/>
          <w:sz w:val="24"/>
          <w:szCs w:val="24"/>
        </w:rPr>
        <w:t>akan memberikan kontribusi kepada pembangunan ekonomi yang berimbas kepada pembangunan nasional suatu bangsa.</w:t>
      </w:r>
    </w:p>
    <w:p w:rsidR="00EF784A" w:rsidRPr="00924E5B" w:rsidRDefault="00EF784A" w:rsidP="00EF784A">
      <w:pPr>
        <w:spacing w:after="0" w:line="480" w:lineRule="auto"/>
        <w:jc w:val="center"/>
        <w:rPr>
          <w:rFonts w:ascii="Times New Roman" w:hAnsi="Times New Roman" w:cs="Times New Roman"/>
          <w:b/>
          <w:sz w:val="24"/>
          <w:szCs w:val="24"/>
        </w:rPr>
      </w:pPr>
      <w:r w:rsidRPr="00924E5B">
        <w:rPr>
          <w:rFonts w:ascii="Times New Roman" w:hAnsi="Times New Roman" w:cs="Times New Roman"/>
          <w:b/>
          <w:sz w:val="24"/>
          <w:szCs w:val="24"/>
        </w:rPr>
        <w:lastRenderedPageBreak/>
        <w:t>BAB III</w:t>
      </w:r>
    </w:p>
    <w:p w:rsidR="00EF784A" w:rsidRPr="00924E5B" w:rsidRDefault="00EF784A" w:rsidP="00EF784A">
      <w:pPr>
        <w:spacing w:after="0" w:line="480" w:lineRule="auto"/>
        <w:jc w:val="center"/>
        <w:rPr>
          <w:rFonts w:ascii="Times New Roman" w:hAnsi="Times New Roman" w:cs="Times New Roman"/>
          <w:b/>
          <w:sz w:val="24"/>
          <w:szCs w:val="24"/>
        </w:rPr>
      </w:pPr>
      <w:r w:rsidRPr="00924E5B">
        <w:rPr>
          <w:rFonts w:ascii="Times New Roman" w:hAnsi="Times New Roman" w:cs="Times New Roman"/>
          <w:b/>
          <w:sz w:val="24"/>
          <w:szCs w:val="24"/>
        </w:rPr>
        <w:t>HASIL PENELITIAN DAN PEMBAHASAN</w:t>
      </w:r>
    </w:p>
    <w:p w:rsidR="00EF784A" w:rsidRPr="00924E5B" w:rsidRDefault="00EF784A" w:rsidP="00EF784A">
      <w:pPr>
        <w:spacing w:after="0" w:line="480" w:lineRule="auto"/>
        <w:jc w:val="center"/>
        <w:rPr>
          <w:rFonts w:ascii="Times New Roman" w:hAnsi="Times New Roman" w:cs="Times New Roman"/>
          <w:b/>
          <w:sz w:val="24"/>
          <w:szCs w:val="24"/>
        </w:rPr>
      </w:pPr>
    </w:p>
    <w:p w:rsidR="00EF784A" w:rsidRPr="00924E5B" w:rsidRDefault="00EF784A" w:rsidP="00EF784A">
      <w:pPr>
        <w:pStyle w:val="ListParagraph"/>
        <w:numPr>
          <w:ilvl w:val="0"/>
          <w:numId w:val="42"/>
        </w:numPr>
        <w:spacing w:after="0" w:line="480" w:lineRule="auto"/>
        <w:jc w:val="both"/>
        <w:rPr>
          <w:rFonts w:ascii="Times New Roman" w:hAnsi="Times New Roman" w:cs="Times New Roman"/>
          <w:b/>
          <w:sz w:val="24"/>
          <w:szCs w:val="24"/>
        </w:rPr>
      </w:pPr>
      <w:r w:rsidRPr="00924E5B">
        <w:rPr>
          <w:rFonts w:ascii="Times New Roman" w:hAnsi="Times New Roman" w:cs="Times New Roman"/>
          <w:b/>
          <w:sz w:val="24"/>
          <w:szCs w:val="24"/>
        </w:rPr>
        <w:t>Gambaran Umum Direktorat Jenderal Kekayaan Intelektual</w:t>
      </w:r>
    </w:p>
    <w:p w:rsidR="00EF784A" w:rsidRPr="00924E5B" w:rsidRDefault="00EF784A" w:rsidP="00EF784A">
      <w:pPr>
        <w:pStyle w:val="ListParagraph"/>
        <w:numPr>
          <w:ilvl w:val="0"/>
          <w:numId w:val="50"/>
        </w:numPr>
        <w:spacing w:after="0" w:line="480" w:lineRule="auto"/>
        <w:jc w:val="both"/>
        <w:rPr>
          <w:rFonts w:ascii="Times New Roman" w:hAnsi="Times New Roman" w:cs="Times New Roman"/>
          <w:b/>
          <w:sz w:val="24"/>
          <w:szCs w:val="24"/>
        </w:rPr>
      </w:pPr>
      <w:r w:rsidRPr="00924E5B">
        <w:rPr>
          <w:rFonts w:ascii="Times New Roman" w:hAnsi="Times New Roman" w:cs="Times New Roman"/>
          <w:b/>
          <w:sz w:val="24"/>
          <w:szCs w:val="24"/>
        </w:rPr>
        <w:t>Sejarah Singkat Berdirinya Direktorat Jenderal Kekayaan Intelektual</w:t>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 xml:space="preserve">Pelayanan jasa hukum di bidang Kekayaan Intelektual di Indonesia sudah ada sejak zaman penjajahan Belanda. Untuk pertama kalinya didaftar merek no. 1 (satu) oleh </w:t>
      </w:r>
      <w:r w:rsidRPr="00924E5B">
        <w:rPr>
          <w:rFonts w:ascii="Times New Roman" w:hAnsi="Times New Roman" w:cs="Times New Roman"/>
          <w:i/>
          <w:sz w:val="24"/>
          <w:szCs w:val="24"/>
        </w:rPr>
        <w:t xml:space="preserve">Hulpbureua Voor den Industrieelen Eigendom </w:t>
      </w:r>
      <w:r w:rsidRPr="00924E5B">
        <w:rPr>
          <w:rFonts w:ascii="Times New Roman" w:hAnsi="Times New Roman" w:cs="Times New Roman"/>
          <w:sz w:val="24"/>
          <w:szCs w:val="24"/>
        </w:rPr>
        <w:t xml:space="preserve">pada tanggal 10 Januari 1894 di Batavia. Berdasarkan </w:t>
      </w:r>
      <w:r w:rsidRPr="00924E5B">
        <w:rPr>
          <w:rFonts w:ascii="Times New Roman" w:hAnsi="Times New Roman" w:cs="Times New Roman"/>
          <w:i/>
          <w:sz w:val="24"/>
          <w:szCs w:val="24"/>
        </w:rPr>
        <w:t xml:space="preserve">Reglement Industrieelen Eigendom 1912 Stbl. 1912-545 jo 1913-214,  </w:t>
      </w:r>
      <w:r w:rsidRPr="00924E5B">
        <w:rPr>
          <w:rFonts w:ascii="Times New Roman" w:hAnsi="Times New Roman" w:cs="Times New Roman"/>
          <w:sz w:val="24"/>
          <w:szCs w:val="24"/>
        </w:rPr>
        <w:t xml:space="preserve">yang melakukan pendaftaran merek di Indonesia adalah </w:t>
      </w:r>
      <w:r w:rsidRPr="00924E5B">
        <w:rPr>
          <w:rFonts w:ascii="Times New Roman" w:hAnsi="Times New Roman" w:cs="Times New Roman"/>
          <w:i/>
          <w:sz w:val="24"/>
          <w:szCs w:val="24"/>
        </w:rPr>
        <w:t xml:space="preserve">Hulpbureua Voor den Industrieelen Eigendom </w:t>
      </w:r>
      <w:r w:rsidRPr="00924E5B">
        <w:rPr>
          <w:rFonts w:ascii="Times New Roman" w:hAnsi="Times New Roman" w:cs="Times New Roman"/>
          <w:sz w:val="24"/>
          <w:szCs w:val="24"/>
        </w:rPr>
        <w:t xml:space="preserve">di bawah </w:t>
      </w:r>
      <w:r w:rsidRPr="00924E5B">
        <w:rPr>
          <w:rFonts w:ascii="Times New Roman" w:hAnsi="Times New Roman" w:cs="Times New Roman"/>
          <w:i/>
          <w:sz w:val="24"/>
          <w:szCs w:val="24"/>
        </w:rPr>
        <w:t xml:space="preserve">Department Van Justitie </w:t>
      </w:r>
      <w:r w:rsidRPr="00924E5B">
        <w:rPr>
          <w:rFonts w:ascii="Times New Roman" w:hAnsi="Times New Roman" w:cs="Times New Roman"/>
          <w:sz w:val="24"/>
          <w:szCs w:val="24"/>
        </w:rPr>
        <w:t>meliputi pula bidang milik perindustrian.</w:t>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Dalam masa kemerdekaan Republik Indonesia sesuai dengan Pasal II Aturan Peralihan Undang-Undang Dasar 1945, Stbl. 1924 no. 576 masih tetap berlaku dengan perubahan nama menjadi Kantor Milik Kerajinan. Pada tahun 1947 Kantor Milik Kerajinan  pindah ke Surakarta dan pada tanggal 9 Oktober 1947 berubah namanya menjadi Kantor Milik Perindustrian.</w:t>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 xml:space="preserve">Pada masa pemerintahan RIS Kantor Milik Perindustrian pindah ke Jakarta. Berdasarkan Peraturan Pemerintah no 60 tahun 1948 tentang lapangan pekerjaan, susunan, pimpinan dan tugas kewajiban Kementerian </w:t>
      </w:r>
      <w:r w:rsidRPr="00924E5B">
        <w:rPr>
          <w:rFonts w:ascii="Times New Roman" w:hAnsi="Times New Roman" w:cs="Times New Roman"/>
          <w:sz w:val="24"/>
          <w:szCs w:val="24"/>
        </w:rPr>
        <w:lastRenderedPageBreak/>
        <w:t>Kehakiman yang meliputi pula Kantor Milik Perindustrian, Kantor Milik Perindustrian terdiri atas :</w:t>
      </w:r>
    </w:p>
    <w:p w:rsidR="00EF784A" w:rsidRPr="00924E5B" w:rsidRDefault="00EF784A" w:rsidP="00EF784A">
      <w:pPr>
        <w:pStyle w:val="ListParagraph"/>
        <w:numPr>
          <w:ilvl w:val="0"/>
          <w:numId w:val="43"/>
        </w:numPr>
        <w:spacing w:after="0" w:line="480" w:lineRule="auto"/>
        <w:ind w:left="1134"/>
        <w:jc w:val="both"/>
        <w:rPr>
          <w:rFonts w:ascii="Times New Roman" w:hAnsi="Times New Roman" w:cs="Times New Roman"/>
          <w:sz w:val="24"/>
          <w:szCs w:val="24"/>
        </w:rPr>
      </w:pPr>
      <w:r w:rsidRPr="00924E5B">
        <w:rPr>
          <w:rFonts w:ascii="Times New Roman" w:hAnsi="Times New Roman" w:cs="Times New Roman"/>
          <w:sz w:val="24"/>
          <w:szCs w:val="24"/>
        </w:rPr>
        <w:t>Bagian Pendaftaran Cap Dagang.</w:t>
      </w:r>
    </w:p>
    <w:p w:rsidR="00EF784A" w:rsidRPr="00924E5B" w:rsidRDefault="00EF784A" w:rsidP="00EF784A">
      <w:pPr>
        <w:pStyle w:val="ListParagraph"/>
        <w:numPr>
          <w:ilvl w:val="0"/>
          <w:numId w:val="43"/>
        </w:numPr>
        <w:spacing w:after="0" w:line="480" w:lineRule="auto"/>
        <w:ind w:left="1134"/>
        <w:jc w:val="both"/>
        <w:rPr>
          <w:rFonts w:ascii="Times New Roman" w:hAnsi="Times New Roman" w:cs="Times New Roman"/>
          <w:sz w:val="24"/>
          <w:szCs w:val="24"/>
        </w:rPr>
      </w:pPr>
      <w:r w:rsidRPr="00924E5B">
        <w:rPr>
          <w:rFonts w:ascii="Times New Roman" w:hAnsi="Times New Roman" w:cs="Times New Roman"/>
          <w:sz w:val="24"/>
          <w:szCs w:val="24"/>
        </w:rPr>
        <w:t>Bagian Perlindungan atas Pendapatan-pendapatan Baru (Octrooi).</w:t>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Berdasarkan Keputusan Menteri Kehakiman tanggal 12 Februari 1964 no. J.S. 4/4/4 tentang Tugas dan Organisasi Departemen Kehakiman, yang disempurnakan dengan Keputusan Menteri Kehakiman no. J.S. 4/4/24 tanggal 27 Juni 1965 tentang Tugas dan Organisasi Departemen Kehakiman, nama Knator Milik Perindustrian diganti menjadi Direktorat Urusan Paten yang bertugas menyelenggarakan peraturan-peraturan mengenai perlindungan penemuan dan pencipta.</w:t>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Dengan demikian, sesuai dengan Keputusan Menteri Kehakiman tersebut Direktorat Urusan Paten tidak saja menangani urusan bidang merek dan bidang paten tetapi juga menangani bidang hak cipta.</w:t>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Tahun 1966, Presidium Kabinet mengeluarkan keputusan no. 75/U/Kep/11/1966 tentang Struktur Organisasi dan Pembagian tugas Departemen. Dalam Keputusan ini Direktorat Urusan Paten berubah menjadi Direktorat Paten, Direktorat Jenderal Pembinaan Badan Peradilan dan Perundang-undangan, yang terdiri dari :</w:t>
      </w:r>
    </w:p>
    <w:p w:rsidR="00EF784A" w:rsidRPr="00924E5B" w:rsidRDefault="00EF784A" w:rsidP="00EF784A">
      <w:pPr>
        <w:pStyle w:val="ListParagraph"/>
        <w:numPr>
          <w:ilvl w:val="0"/>
          <w:numId w:val="67"/>
        </w:numPr>
        <w:spacing w:after="0" w:line="480" w:lineRule="auto"/>
        <w:ind w:left="1134"/>
        <w:jc w:val="both"/>
        <w:rPr>
          <w:rFonts w:ascii="Times New Roman" w:hAnsi="Times New Roman" w:cs="Times New Roman"/>
          <w:sz w:val="24"/>
          <w:szCs w:val="24"/>
        </w:rPr>
      </w:pPr>
      <w:r w:rsidRPr="00924E5B">
        <w:rPr>
          <w:rFonts w:ascii="Times New Roman" w:hAnsi="Times New Roman" w:cs="Times New Roman"/>
          <w:sz w:val="24"/>
          <w:szCs w:val="24"/>
        </w:rPr>
        <w:t>Dinas Pendaftaran Merek</w:t>
      </w:r>
    </w:p>
    <w:p w:rsidR="00EF784A" w:rsidRPr="00924E5B" w:rsidRDefault="00EF784A" w:rsidP="00EF784A">
      <w:pPr>
        <w:pStyle w:val="ListParagraph"/>
        <w:numPr>
          <w:ilvl w:val="0"/>
          <w:numId w:val="67"/>
        </w:numPr>
        <w:spacing w:after="0" w:line="480" w:lineRule="auto"/>
        <w:ind w:left="1134"/>
        <w:jc w:val="both"/>
        <w:rPr>
          <w:rFonts w:ascii="Times New Roman" w:hAnsi="Times New Roman" w:cs="Times New Roman"/>
          <w:sz w:val="24"/>
          <w:szCs w:val="24"/>
        </w:rPr>
      </w:pPr>
      <w:r w:rsidRPr="00924E5B">
        <w:rPr>
          <w:rFonts w:ascii="Times New Roman" w:hAnsi="Times New Roman" w:cs="Times New Roman"/>
          <w:sz w:val="24"/>
          <w:szCs w:val="24"/>
        </w:rPr>
        <w:t>Dinas Paten</w:t>
      </w:r>
    </w:p>
    <w:p w:rsidR="00EF784A" w:rsidRPr="00924E5B" w:rsidRDefault="00EF784A" w:rsidP="00EF784A">
      <w:pPr>
        <w:pStyle w:val="ListParagraph"/>
        <w:numPr>
          <w:ilvl w:val="0"/>
          <w:numId w:val="67"/>
        </w:numPr>
        <w:spacing w:after="0" w:line="480" w:lineRule="auto"/>
        <w:ind w:left="1134"/>
        <w:jc w:val="both"/>
        <w:rPr>
          <w:rFonts w:ascii="Times New Roman" w:hAnsi="Times New Roman" w:cs="Times New Roman"/>
          <w:sz w:val="24"/>
          <w:szCs w:val="24"/>
        </w:rPr>
      </w:pPr>
      <w:r w:rsidRPr="00924E5B">
        <w:rPr>
          <w:rFonts w:ascii="Times New Roman" w:hAnsi="Times New Roman" w:cs="Times New Roman"/>
          <w:sz w:val="24"/>
          <w:szCs w:val="24"/>
        </w:rPr>
        <w:t>Dinas Hak Cipta</w:t>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lastRenderedPageBreak/>
        <w:t>Pada tahun 1969 melalui Keputusan Presiden no. 39 Tahun 1969 dibentuk Direktorat Jenderal Pembinaan Badan-badan Peradilan. Dengan dibentuknya Direktorat Jenderal yang baru tersebut, Direktorat Jenderal Pembinaan Badan-badan Peradilan dan Perundang-undangan dipecah menjadi Direktorat Jenderal Pembinaan Badan-badan Peradilan dan Direktorat Jenderal Pembinaan Hukum yang mencakup Direktorat Paten.</w:t>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Dalam perjalanan selanjutnya Direktorat Jenderal Pembinaan Hukum mengalami perubahan antara lain dengan Keputusan Presiden RI no. 45 tentang susunan Organisasi Departemen.</w:t>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Kedua Keputusan Presiden RI di atas sudah beberapa kali diubah yang selanjutnya dijabarkan dalam Keputusan Menteri Kehakiman tanggal 16 April 1975 no. Y.S. 4/3/7. Tahun 1975 Direktorat Paten berubah menjadi Direktorat Paten dan Hak Cipta dibawah Direktorat Jenderal Hukum dan Perundang-undangan. Susunan Direktorat Paten dan Hak Cipta meliputi :</w:t>
      </w:r>
    </w:p>
    <w:p w:rsidR="00EF784A" w:rsidRPr="00924E5B" w:rsidRDefault="00EF784A" w:rsidP="00EF784A">
      <w:pPr>
        <w:pStyle w:val="ListParagraph"/>
        <w:numPr>
          <w:ilvl w:val="0"/>
          <w:numId w:val="68"/>
        </w:numPr>
        <w:spacing w:after="0" w:line="480" w:lineRule="auto"/>
        <w:ind w:left="1134"/>
        <w:jc w:val="both"/>
        <w:rPr>
          <w:rFonts w:ascii="Times New Roman" w:hAnsi="Times New Roman" w:cs="Times New Roman"/>
          <w:sz w:val="24"/>
          <w:szCs w:val="24"/>
        </w:rPr>
      </w:pPr>
      <w:r w:rsidRPr="00924E5B">
        <w:rPr>
          <w:rFonts w:ascii="Times New Roman" w:hAnsi="Times New Roman" w:cs="Times New Roman"/>
          <w:sz w:val="24"/>
          <w:szCs w:val="24"/>
        </w:rPr>
        <w:t>Bagian Tata Usaha</w:t>
      </w:r>
    </w:p>
    <w:p w:rsidR="00EF784A" w:rsidRPr="00924E5B" w:rsidRDefault="00EF784A" w:rsidP="00EF784A">
      <w:pPr>
        <w:pStyle w:val="ListParagraph"/>
        <w:numPr>
          <w:ilvl w:val="0"/>
          <w:numId w:val="68"/>
        </w:numPr>
        <w:spacing w:after="0" w:line="480" w:lineRule="auto"/>
        <w:ind w:left="1134"/>
        <w:jc w:val="both"/>
        <w:rPr>
          <w:rFonts w:ascii="Times New Roman" w:hAnsi="Times New Roman" w:cs="Times New Roman"/>
          <w:sz w:val="24"/>
          <w:szCs w:val="24"/>
        </w:rPr>
      </w:pPr>
      <w:r w:rsidRPr="00924E5B">
        <w:rPr>
          <w:rFonts w:ascii="Times New Roman" w:hAnsi="Times New Roman" w:cs="Times New Roman"/>
          <w:sz w:val="24"/>
          <w:szCs w:val="24"/>
        </w:rPr>
        <w:t>Sub Direktorat Merek</w:t>
      </w:r>
    </w:p>
    <w:p w:rsidR="00EF784A" w:rsidRPr="00924E5B" w:rsidRDefault="00EF784A" w:rsidP="00EF784A">
      <w:pPr>
        <w:pStyle w:val="ListParagraph"/>
        <w:numPr>
          <w:ilvl w:val="0"/>
          <w:numId w:val="68"/>
        </w:numPr>
        <w:spacing w:after="0" w:line="480" w:lineRule="auto"/>
        <w:ind w:left="1134"/>
        <w:jc w:val="both"/>
        <w:rPr>
          <w:rFonts w:ascii="Times New Roman" w:hAnsi="Times New Roman" w:cs="Times New Roman"/>
          <w:sz w:val="24"/>
          <w:szCs w:val="24"/>
        </w:rPr>
      </w:pPr>
      <w:r w:rsidRPr="00924E5B">
        <w:rPr>
          <w:rFonts w:ascii="Times New Roman" w:hAnsi="Times New Roman" w:cs="Times New Roman"/>
          <w:sz w:val="24"/>
          <w:szCs w:val="24"/>
        </w:rPr>
        <w:t>Sub Direktorat Paten</w:t>
      </w:r>
    </w:p>
    <w:p w:rsidR="00EF784A" w:rsidRPr="00924E5B" w:rsidRDefault="00EF784A" w:rsidP="00EF784A">
      <w:pPr>
        <w:pStyle w:val="ListParagraph"/>
        <w:numPr>
          <w:ilvl w:val="0"/>
          <w:numId w:val="68"/>
        </w:numPr>
        <w:spacing w:after="0" w:line="480" w:lineRule="auto"/>
        <w:ind w:left="1134"/>
        <w:jc w:val="both"/>
        <w:rPr>
          <w:rFonts w:ascii="Times New Roman" w:hAnsi="Times New Roman" w:cs="Times New Roman"/>
          <w:sz w:val="24"/>
          <w:szCs w:val="24"/>
        </w:rPr>
      </w:pPr>
      <w:r w:rsidRPr="00924E5B">
        <w:rPr>
          <w:rFonts w:ascii="Times New Roman" w:hAnsi="Times New Roman" w:cs="Times New Roman"/>
          <w:sz w:val="24"/>
          <w:szCs w:val="24"/>
        </w:rPr>
        <w:t>Sub Direktorat Hak Cipta</w:t>
      </w:r>
    </w:p>
    <w:p w:rsidR="00EF784A" w:rsidRPr="00924E5B" w:rsidRDefault="00EF784A" w:rsidP="00EF784A">
      <w:pPr>
        <w:pStyle w:val="ListParagraph"/>
        <w:numPr>
          <w:ilvl w:val="0"/>
          <w:numId w:val="68"/>
        </w:numPr>
        <w:spacing w:after="0" w:line="480" w:lineRule="auto"/>
        <w:ind w:left="1134"/>
        <w:jc w:val="both"/>
        <w:rPr>
          <w:rFonts w:ascii="Times New Roman" w:hAnsi="Times New Roman" w:cs="Times New Roman"/>
          <w:sz w:val="24"/>
          <w:szCs w:val="24"/>
        </w:rPr>
      </w:pPr>
      <w:r w:rsidRPr="00924E5B">
        <w:rPr>
          <w:rFonts w:ascii="Times New Roman" w:hAnsi="Times New Roman" w:cs="Times New Roman"/>
          <w:sz w:val="24"/>
          <w:szCs w:val="24"/>
        </w:rPr>
        <w:t>Sub Direktorat Hukum Perniagaan dan Industri</w:t>
      </w:r>
    </w:p>
    <w:p w:rsidR="00EF784A" w:rsidRPr="00924E5B" w:rsidRDefault="00EF784A" w:rsidP="00EF784A">
      <w:pPr>
        <w:pStyle w:val="ListParagraph"/>
        <w:numPr>
          <w:ilvl w:val="0"/>
          <w:numId w:val="68"/>
        </w:numPr>
        <w:spacing w:after="0" w:line="480" w:lineRule="auto"/>
        <w:ind w:left="1134"/>
        <w:jc w:val="both"/>
        <w:rPr>
          <w:rFonts w:ascii="Times New Roman" w:hAnsi="Times New Roman" w:cs="Times New Roman"/>
          <w:sz w:val="24"/>
          <w:szCs w:val="24"/>
        </w:rPr>
      </w:pPr>
      <w:r w:rsidRPr="00924E5B">
        <w:rPr>
          <w:rFonts w:ascii="Times New Roman" w:hAnsi="Times New Roman" w:cs="Times New Roman"/>
          <w:sz w:val="24"/>
          <w:szCs w:val="24"/>
        </w:rPr>
        <w:t>Sub Pendaftaran Lisensi dan Pengumuman.</w:t>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 xml:space="preserve">Perubahan struktur organisasi terakhir dari Direktorat Paten dan Hak Cipta adalah melalui Keputusan Presiden RI no. 32 Tahun 1988 </w:t>
      </w:r>
      <w:r w:rsidRPr="00924E5B">
        <w:rPr>
          <w:rFonts w:ascii="Times New Roman" w:hAnsi="Times New Roman" w:cs="Times New Roman"/>
          <w:sz w:val="24"/>
          <w:szCs w:val="24"/>
        </w:rPr>
        <w:lastRenderedPageBreak/>
        <w:t>tentang Perubahan Keputusan Presiden Nomor 15 Tahun 1982 tentang Susunan Organisasi Departemen. Berdasarkan Keputusan Presiden ini, Direktorat Paten dan Hak Cipta dipisahkan dari Direktorat Jenderal Hukum dan Perundang-undangan dan dikembangkan menjadi Direktorat Jenderal tersendiri dengan nama Direktorat Jenderal Hak Cipta, Paten dan Merek, yang terdiri dari :</w:t>
      </w:r>
    </w:p>
    <w:p w:rsidR="00EF784A" w:rsidRPr="00924E5B" w:rsidRDefault="00EF784A" w:rsidP="00EF784A">
      <w:pPr>
        <w:pStyle w:val="ListParagraph"/>
        <w:numPr>
          <w:ilvl w:val="0"/>
          <w:numId w:val="69"/>
        </w:numPr>
        <w:spacing w:after="0" w:line="480" w:lineRule="auto"/>
        <w:ind w:left="1134"/>
        <w:jc w:val="both"/>
        <w:rPr>
          <w:rFonts w:ascii="Times New Roman" w:hAnsi="Times New Roman" w:cs="Times New Roman"/>
          <w:sz w:val="24"/>
          <w:szCs w:val="24"/>
        </w:rPr>
      </w:pPr>
      <w:r w:rsidRPr="00924E5B">
        <w:rPr>
          <w:rFonts w:ascii="Times New Roman" w:hAnsi="Times New Roman" w:cs="Times New Roman"/>
          <w:sz w:val="24"/>
          <w:szCs w:val="24"/>
        </w:rPr>
        <w:t>Sekretariat Direktorat Jenderal</w:t>
      </w:r>
    </w:p>
    <w:p w:rsidR="00EF784A" w:rsidRPr="00924E5B" w:rsidRDefault="00EF784A" w:rsidP="00EF784A">
      <w:pPr>
        <w:pStyle w:val="ListParagraph"/>
        <w:numPr>
          <w:ilvl w:val="0"/>
          <w:numId w:val="69"/>
        </w:numPr>
        <w:spacing w:after="0" w:line="480" w:lineRule="auto"/>
        <w:ind w:left="1134"/>
        <w:jc w:val="both"/>
        <w:rPr>
          <w:rFonts w:ascii="Times New Roman" w:hAnsi="Times New Roman" w:cs="Times New Roman"/>
          <w:sz w:val="24"/>
          <w:szCs w:val="24"/>
        </w:rPr>
      </w:pPr>
      <w:r w:rsidRPr="00924E5B">
        <w:rPr>
          <w:rFonts w:ascii="Times New Roman" w:hAnsi="Times New Roman" w:cs="Times New Roman"/>
          <w:sz w:val="24"/>
          <w:szCs w:val="24"/>
        </w:rPr>
        <w:t>Direktorat Hak Cipta</w:t>
      </w:r>
    </w:p>
    <w:p w:rsidR="00EF784A" w:rsidRPr="00924E5B" w:rsidRDefault="00EF784A" w:rsidP="00EF784A">
      <w:pPr>
        <w:pStyle w:val="ListParagraph"/>
        <w:numPr>
          <w:ilvl w:val="0"/>
          <w:numId w:val="69"/>
        </w:numPr>
        <w:spacing w:after="0" w:line="480" w:lineRule="auto"/>
        <w:ind w:left="1134"/>
        <w:jc w:val="both"/>
        <w:rPr>
          <w:rFonts w:ascii="Times New Roman" w:hAnsi="Times New Roman" w:cs="Times New Roman"/>
          <w:sz w:val="24"/>
          <w:szCs w:val="24"/>
        </w:rPr>
      </w:pPr>
      <w:r w:rsidRPr="00924E5B">
        <w:rPr>
          <w:rFonts w:ascii="Times New Roman" w:hAnsi="Times New Roman" w:cs="Times New Roman"/>
          <w:sz w:val="24"/>
          <w:szCs w:val="24"/>
        </w:rPr>
        <w:t>Direktorat Paten</w:t>
      </w:r>
    </w:p>
    <w:p w:rsidR="00EF784A" w:rsidRPr="00924E5B" w:rsidRDefault="00EF784A" w:rsidP="00EF784A">
      <w:pPr>
        <w:pStyle w:val="ListParagraph"/>
        <w:numPr>
          <w:ilvl w:val="0"/>
          <w:numId w:val="69"/>
        </w:numPr>
        <w:spacing w:after="0" w:line="480" w:lineRule="auto"/>
        <w:ind w:left="1134"/>
        <w:jc w:val="both"/>
        <w:rPr>
          <w:rFonts w:ascii="Times New Roman" w:hAnsi="Times New Roman" w:cs="Times New Roman"/>
          <w:sz w:val="24"/>
          <w:szCs w:val="24"/>
        </w:rPr>
      </w:pPr>
      <w:r w:rsidRPr="00924E5B">
        <w:rPr>
          <w:rFonts w:ascii="Times New Roman" w:hAnsi="Times New Roman" w:cs="Times New Roman"/>
          <w:sz w:val="24"/>
          <w:szCs w:val="24"/>
        </w:rPr>
        <w:t>Direktorat Merek</w:t>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Kemudian berdasarkan keputusan Presiden RI no. 144 Tahun 1998 telah disejui perubahan nama organisasi Direktorat Jenderal Hak Cipta, Paten dan Merek menjadi Direktorat Jenderal Hak atas Kekayaan Intelektual.</w:t>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Sementara itu penambahan direktorat dan nomenklaturnya diatur berdasarkan keputusan Menteri Kehakiman Republik Indonesia no. M.03.PR.07.10 tahun 1999 yang organisasinya terdiri dari :</w:t>
      </w:r>
    </w:p>
    <w:p w:rsidR="00EF784A" w:rsidRPr="00924E5B" w:rsidRDefault="00EF784A" w:rsidP="00EF784A">
      <w:pPr>
        <w:pStyle w:val="ListParagraph"/>
        <w:numPr>
          <w:ilvl w:val="0"/>
          <w:numId w:val="70"/>
        </w:numPr>
        <w:spacing w:after="0" w:line="480" w:lineRule="auto"/>
        <w:ind w:left="1134"/>
        <w:jc w:val="both"/>
        <w:rPr>
          <w:rFonts w:ascii="Times New Roman" w:hAnsi="Times New Roman" w:cs="Times New Roman"/>
          <w:sz w:val="24"/>
          <w:szCs w:val="24"/>
        </w:rPr>
      </w:pPr>
      <w:r w:rsidRPr="00924E5B">
        <w:rPr>
          <w:rFonts w:ascii="Times New Roman" w:hAnsi="Times New Roman" w:cs="Times New Roman"/>
          <w:sz w:val="24"/>
          <w:szCs w:val="24"/>
        </w:rPr>
        <w:t>Sekretariat Direktorat Jenderal</w:t>
      </w:r>
    </w:p>
    <w:p w:rsidR="00EF784A" w:rsidRPr="00924E5B" w:rsidRDefault="00EF784A" w:rsidP="00EF784A">
      <w:pPr>
        <w:pStyle w:val="ListParagraph"/>
        <w:numPr>
          <w:ilvl w:val="0"/>
          <w:numId w:val="70"/>
        </w:numPr>
        <w:spacing w:after="0" w:line="480" w:lineRule="auto"/>
        <w:ind w:left="1134"/>
        <w:jc w:val="both"/>
        <w:rPr>
          <w:rFonts w:ascii="Times New Roman" w:hAnsi="Times New Roman" w:cs="Times New Roman"/>
          <w:sz w:val="24"/>
          <w:szCs w:val="24"/>
        </w:rPr>
      </w:pPr>
      <w:r w:rsidRPr="00924E5B">
        <w:rPr>
          <w:rFonts w:ascii="Times New Roman" w:hAnsi="Times New Roman" w:cs="Times New Roman"/>
          <w:sz w:val="24"/>
          <w:szCs w:val="24"/>
        </w:rPr>
        <w:t>Direktorat Hak Cipta, Topograpi Sirkuit Terpadu dan Desain Produk Industri</w:t>
      </w:r>
    </w:p>
    <w:p w:rsidR="00EF784A" w:rsidRPr="00924E5B" w:rsidRDefault="00EF784A" w:rsidP="00EF784A">
      <w:pPr>
        <w:pStyle w:val="ListParagraph"/>
        <w:numPr>
          <w:ilvl w:val="0"/>
          <w:numId w:val="70"/>
        </w:numPr>
        <w:spacing w:after="0" w:line="480" w:lineRule="auto"/>
        <w:ind w:left="1134"/>
        <w:jc w:val="both"/>
        <w:rPr>
          <w:rFonts w:ascii="Times New Roman" w:hAnsi="Times New Roman" w:cs="Times New Roman"/>
          <w:sz w:val="24"/>
          <w:szCs w:val="24"/>
        </w:rPr>
      </w:pPr>
      <w:r w:rsidRPr="00924E5B">
        <w:rPr>
          <w:rFonts w:ascii="Times New Roman" w:hAnsi="Times New Roman" w:cs="Times New Roman"/>
          <w:sz w:val="24"/>
          <w:szCs w:val="24"/>
        </w:rPr>
        <w:t>Direktorat Paten</w:t>
      </w:r>
    </w:p>
    <w:p w:rsidR="00EF784A" w:rsidRPr="00924E5B" w:rsidRDefault="00EF784A" w:rsidP="00EF784A">
      <w:pPr>
        <w:pStyle w:val="ListParagraph"/>
        <w:numPr>
          <w:ilvl w:val="0"/>
          <w:numId w:val="70"/>
        </w:numPr>
        <w:spacing w:after="0" w:line="480" w:lineRule="auto"/>
        <w:ind w:left="1134"/>
        <w:jc w:val="both"/>
        <w:rPr>
          <w:rFonts w:ascii="Times New Roman" w:hAnsi="Times New Roman" w:cs="Times New Roman"/>
          <w:sz w:val="24"/>
          <w:szCs w:val="24"/>
        </w:rPr>
      </w:pPr>
      <w:r w:rsidRPr="00924E5B">
        <w:rPr>
          <w:rFonts w:ascii="Times New Roman" w:hAnsi="Times New Roman" w:cs="Times New Roman"/>
          <w:sz w:val="24"/>
          <w:szCs w:val="24"/>
        </w:rPr>
        <w:t>Direktorat Merek dan Rahasia Dagang</w:t>
      </w:r>
    </w:p>
    <w:p w:rsidR="00EF784A" w:rsidRPr="00924E5B" w:rsidRDefault="00EF784A" w:rsidP="00EF784A">
      <w:pPr>
        <w:pStyle w:val="ListParagraph"/>
        <w:numPr>
          <w:ilvl w:val="0"/>
          <w:numId w:val="70"/>
        </w:numPr>
        <w:spacing w:after="0" w:line="480" w:lineRule="auto"/>
        <w:ind w:left="1134"/>
        <w:jc w:val="both"/>
        <w:rPr>
          <w:rFonts w:ascii="Times New Roman" w:hAnsi="Times New Roman" w:cs="Times New Roman"/>
          <w:sz w:val="24"/>
          <w:szCs w:val="24"/>
        </w:rPr>
      </w:pPr>
      <w:r w:rsidRPr="00924E5B">
        <w:rPr>
          <w:rFonts w:ascii="Times New Roman" w:hAnsi="Times New Roman" w:cs="Times New Roman"/>
          <w:sz w:val="24"/>
          <w:szCs w:val="24"/>
        </w:rPr>
        <w:t>Direktorat Kerjasama dan Pengembangan Informasi KI.</w:t>
      </w:r>
    </w:p>
    <w:p w:rsidR="00EF784A" w:rsidRPr="00924E5B" w:rsidRDefault="00EF784A" w:rsidP="00EF784A">
      <w:pPr>
        <w:pStyle w:val="ListParagraph"/>
        <w:numPr>
          <w:ilvl w:val="0"/>
          <w:numId w:val="50"/>
        </w:numPr>
        <w:spacing w:after="0" w:line="480" w:lineRule="auto"/>
        <w:jc w:val="both"/>
        <w:rPr>
          <w:rFonts w:ascii="Times New Roman" w:hAnsi="Times New Roman" w:cs="Times New Roman"/>
          <w:b/>
          <w:sz w:val="24"/>
          <w:szCs w:val="24"/>
        </w:rPr>
      </w:pPr>
      <w:r w:rsidRPr="00924E5B">
        <w:rPr>
          <w:rFonts w:ascii="Times New Roman" w:hAnsi="Times New Roman" w:cs="Times New Roman"/>
          <w:b/>
          <w:sz w:val="24"/>
          <w:szCs w:val="24"/>
        </w:rPr>
        <w:lastRenderedPageBreak/>
        <w:t>Visi dan Misi Direktorat Jenderal Kekayaan Intelektual</w:t>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Sebagai sebuah organisasi, Direktorat Jenderal Kekayaan Intelektual telah merumuskan tujuan dan sasaran organisasi untuk mendukung keberhasilan perjalanan sebuah organisasi dengan merumuskan visi atau cara pandang jauh kedepan kemana organisasi harus dibawa agar dapat hidup, antisipatif dan inovatif dalam menghadapi perubahan serta merumuskan misi sebagai pernyataan yang menetapkan tujuan dan sasaran yang ingin dicapai. Adapun visi dan misi Direktorat Jenderal Kekayaan Intelektual adalah :</w:t>
      </w:r>
    </w:p>
    <w:p w:rsidR="00EF784A" w:rsidRPr="00924E5B" w:rsidRDefault="00EF784A" w:rsidP="00EF784A">
      <w:pPr>
        <w:pStyle w:val="ListParagraph"/>
        <w:numPr>
          <w:ilvl w:val="0"/>
          <w:numId w:val="44"/>
        </w:numPr>
        <w:spacing w:after="0" w:line="480" w:lineRule="auto"/>
        <w:ind w:left="1134"/>
        <w:jc w:val="both"/>
        <w:rPr>
          <w:rFonts w:ascii="Times New Roman" w:hAnsi="Times New Roman" w:cs="Times New Roman"/>
          <w:b/>
          <w:sz w:val="24"/>
          <w:szCs w:val="24"/>
        </w:rPr>
      </w:pPr>
      <w:r w:rsidRPr="00924E5B">
        <w:rPr>
          <w:rFonts w:ascii="Times New Roman" w:hAnsi="Times New Roman" w:cs="Times New Roman"/>
          <w:sz w:val="24"/>
          <w:szCs w:val="24"/>
        </w:rPr>
        <w:t>Visi Direktorat Jenderal Kekayaan Intelektual</w:t>
      </w:r>
      <w:r w:rsidRPr="00924E5B">
        <w:rPr>
          <w:rStyle w:val="FootnoteReference"/>
          <w:rFonts w:ascii="Times New Roman" w:hAnsi="Times New Roman" w:cs="Times New Roman"/>
          <w:sz w:val="24"/>
          <w:szCs w:val="24"/>
        </w:rPr>
        <w:footnoteReference w:id="112"/>
      </w:r>
      <w:r w:rsidRPr="00924E5B">
        <w:rPr>
          <w:rFonts w:ascii="Times New Roman" w:hAnsi="Times New Roman" w:cs="Times New Roman"/>
          <w:sz w:val="24"/>
          <w:szCs w:val="24"/>
        </w:rPr>
        <w:t xml:space="preserve"> :</w:t>
      </w:r>
    </w:p>
    <w:p w:rsidR="00EF784A" w:rsidRPr="00F43E84" w:rsidRDefault="00EF784A" w:rsidP="00EF784A">
      <w:pPr>
        <w:pStyle w:val="ListParagraph"/>
        <w:numPr>
          <w:ilvl w:val="0"/>
          <w:numId w:val="71"/>
        </w:numPr>
        <w:spacing w:line="480" w:lineRule="auto"/>
        <w:ind w:left="1560"/>
        <w:jc w:val="both"/>
        <w:rPr>
          <w:rFonts w:ascii="Times New Roman" w:hAnsi="Times New Roman" w:cs="Times New Roman"/>
          <w:sz w:val="24"/>
          <w:szCs w:val="24"/>
        </w:rPr>
      </w:pPr>
      <w:r w:rsidRPr="00F43E84">
        <w:rPr>
          <w:rFonts w:ascii="Times New Roman" w:hAnsi="Times New Roman" w:cs="Times New Roman"/>
          <w:sz w:val="24"/>
          <w:szCs w:val="24"/>
        </w:rPr>
        <w:t>Menjadi Institusi Pengelola Kekayaan Intelektual Berstandar Internasional.</w:t>
      </w:r>
    </w:p>
    <w:p w:rsidR="00EF784A" w:rsidRPr="00924E5B" w:rsidRDefault="00EF784A" w:rsidP="00EF784A">
      <w:pPr>
        <w:pStyle w:val="ListParagraph"/>
        <w:numPr>
          <w:ilvl w:val="0"/>
          <w:numId w:val="44"/>
        </w:numPr>
        <w:spacing w:after="0" w:line="480" w:lineRule="auto"/>
        <w:ind w:left="1134"/>
        <w:jc w:val="both"/>
        <w:rPr>
          <w:rFonts w:ascii="Times New Roman" w:hAnsi="Times New Roman" w:cs="Times New Roman"/>
          <w:sz w:val="24"/>
          <w:szCs w:val="24"/>
        </w:rPr>
      </w:pPr>
      <w:r w:rsidRPr="00924E5B">
        <w:rPr>
          <w:rFonts w:ascii="Times New Roman" w:hAnsi="Times New Roman" w:cs="Times New Roman"/>
          <w:sz w:val="24"/>
          <w:szCs w:val="24"/>
        </w:rPr>
        <w:t>Misi Direktorat Jenderal Kekayaan Intelektual</w:t>
      </w:r>
      <w:r w:rsidRPr="00924E5B">
        <w:rPr>
          <w:rStyle w:val="FootnoteReference"/>
          <w:rFonts w:ascii="Times New Roman" w:hAnsi="Times New Roman" w:cs="Times New Roman"/>
          <w:sz w:val="24"/>
          <w:szCs w:val="24"/>
        </w:rPr>
        <w:footnoteReference w:id="113"/>
      </w:r>
      <w:r w:rsidRPr="00924E5B">
        <w:rPr>
          <w:rFonts w:ascii="Times New Roman" w:hAnsi="Times New Roman" w:cs="Times New Roman"/>
          <w:sz w:val="24"/>
          <w:szCs w:val="24"/>
        </w:rPr>
        <w:t xml:space="preserve"> :</w:t>
      </w:r>
    </w:p>
    <w:p w:rsidR="00EF784A" w:rsidRPr="00924E5B" w:rsidRDefault="00EF784A" w:rsidP="00EF784A">
      <w:pPr>
        <w:pStyle w:val="ListParagraph"/>
        <w:numPr>
          <w:ilvl w:val="0"/>
          <w:numId w:val="72"/>
        </w:numPr>
        <w:spacing w:after="0" w:line="480" w:lineRule="auto"/>
        <w:ind w:left="1560"/>
        <w:jc w:val="both"/>
        <w:rPr>
          <w:rFonts w:ascii="Times New Roman" w:hAnsi="Times New Roman" w:cs="Times New Roman"/>
          <w:sz w:val="24"/>
          <w:szCs w:val="24"/>
        </w:rPr>
      </w:pPr>
      <w:r w:rsidRPr="00924E5B">
        <w:rPr>
          <w:rFonts w:ascii="Times New Roman" w:hAnsi="Times New Roman" w:cs="Times New Roman"/>
          <w:sz w:val="24"/>
          <w:szCs w:val="24"/>
        </w:rPr>
        <w:t>Memberikan perlindungan dan kepastian hukum kekayaan intelektual.</w:t>
      </w:r>
    </w:p>
    <w:p w:rsidR="00EF784A" w:rsidRPr="00924E5B" w:rsidRDefault="00EF784A" w:rsidP="00EF784A">
      <w:pPr>
        <w:pStyle w:val="ListParagraph"/>
        <w:numPr>
          <w:ilvl w:val="0"/>
          <w:numId w:val="72"/>
        </w:numPr>
        <w:spacing w:line="480" w:lineRule="auto"/>
        <w:ind w:left="1560"/>
        <w:jc w:val="both"/>
        <w:rPr>
          <w:rFonts w:ascii="Times New Roman" w:hAnsi="Times New Roman" w:cs="Times New Roman"/>
          <w:sz w:val="24"/>
          <w:szCs w:val="24"/>
        </w:rPr>
        <w:sectPr w:rsidR="00EF784A" w:rsidRPr="00924E5B" w:rsidSect="00630237">
          <w:footerReference w:type="default" r:id="rId18"/>
          <w:pgSz w:w="11906" w:h="16838"/>
          <w:pgMar w:top="2268" w:right="1701" w:bottom="1701" w:left="2268" w:header="708" w:footer="708" w:gutter="0"/>
          <w:pgNumType w:start="45"/>
          <w:cols w:space="708"/>
          <w:docGrid w:linePitch="360"/>
        </w:sectPr>
      </w:pPr>
      <w:r w:rsidRPr="00924E5B">
        <w:rPr>
          <w:rFonts w:ascii="Times New Roman" w:hAnsi="Times New Roman" w:cs="Times New Roman"/>
          <w:sz w:val="24"/>
          <w:szCs w:val="24"/>
        </w:rPr>
        <w:t>Meningkatkan kepuasan masyarakat terhadap layanan kekayaan intelektual</w:t>
      </w:r>
    </w:p>
    <w:p w:rsidR="00EF784A" w:rsidRPr="00924E5B" w:rsidRDefault="00EF784A" w:rsidP="00EF784A">
      <w:pPr>
        <w:pStyle w:val="ListParagraph"/>
        <w:numPr>
          <w:ilvl w:val="0"/>
          <w:numId w:val="50"/>
        </w:numPr>
        <w:spacing w:after="0" w:line="480" w:lineRule="auto"/>
        <w:jc w:val="both"/>
        <w:rPr>
          <w:rFonts w:ascii="Times New Roman" w:hAnsi="Times New Roman" w:cs="Times New Roman"/>
          <w:b/>
          <w:sz w:val="24"/>
          <w:szCs w:val="24"/>
        </w:rPr>
      </w:pPr>
      <w:r w:rsidRPr="00924E5B">
        <w:rPr>
          <w:rFonts w:ascii="Times New Roman" w:hAnsi="Times New Roman" w:cs="Times New Roman"/>
          <w:b/>
          <w:sz w:val="24"/>
          <w:szCs w:val="24"/>
        </w:rPr>
        <w:lastRenderedPageBreak/>
        <w:t>Struktur Organisasi Direktorat Jenderal Kekayaan Intelektual</w:t>
      </w:r>
    </w:p>
    <w:p w:rsidR="00EF784A" w:rsidRPr="00924E5B" w:rsidRDefault="00EF784A" w:rsidP="00EF784A">
      <w:pPr>
        <w:spacing w:after="0" w:line="240" w:lineRule="auto"/>
        <w:jc w:val="center"/>
        <w:rPr>
          <w:rFonts w:ascii="Times New Roman" w:hAnsi="Times New Roman" w:cs="Times New Roman"/>
          <w:b/>
          <w:sz w:val="24"/>
          <w:szCs w:val="24"/>
        </w:rPr>
      </w:pPr>
      <w:r w:rsidRPr="00924E5B">
        <w:rPr>
          <w:rFonts w:ascii="Times New Roman" w:hAnsi="Times New Roman" w:cs="Times New Roman"/>
          <w:noProof/>
          <w:sz w:val="24"/>
          <w:szCs w:val="24"/>
          <w:lang w:eastAsia="id-ID"/>
        </w:rPr>
        <w:drawing>
          <wp:inline distT="0" distB="0" distL="0" distR="0" wp14:anchorId="0EDCFF96" wp14:editId="4F45D84F">
            <wp:extent cx="8162925" cy="3724275"/>
            <wp:effectExtent l="0" t="0" r="9525" b="9525"/>
            <wp:docPr id="2" name="Picture 2" descr="D:\strukturDJK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trukturDJKI.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162925" cy="3724275"/>
                    </a:xfrm>
                    <a:prstGeom prst="rect">
                      <a:avLst/>
                    </a:prstGeom>
                    <a:noFill/>
                    <a:ln>
                      <a:noFill/>
                    </a:ln>
                  </pic:spPr>
                </pic:pic>
              </a:graphicData>
            </a:graphic>
          </wp:inline>
        </w:drawing>
      </w:r>
      <w:r w:rsidRPr="00924E5B">
        <w:rPr>
          <w:rFonts w:ascii="Times New Roman" w:hAnsi="Times New Roman" w:cs="Times New Roman"/>
          <w:b/>
          <w:sz w:val="24"/>
          <w:szCs w:val="24"/>
        </w:rPr>
        <w:t xml:space="preserve">Bagan 2. </w:t>
      </w:r>
    </w:p>
    <w:p w:rsidR="00EF784A" w:rsidRPr="00924E5B" w:rsidRDefault="00EF784A" w:rsidP="00EF784A">
      <w:pPr>
        <w:spacing w:line="240" w:lineRule="auto"/>
        <w:jc w:val="center"/>
        <w:rPr>
          <w:rFonts w:ascii="Times New Roman" w:hAnsi="Times New Roman" w:cs="Times New Roman"/>
          <w:b/>
          <w:sz w:val="24"/>
          <w:szCs w:val="24"/>
        </w:rPr>
      </w:pPr>
      <w:r w:rsidRPr="00924E5B">
        <w:rPr>
          <w:rFonts w:ascii="Times New Roman" w:hAnsi="Times New Roman" w:cs="Times New Roman"/>
          <w:b/>
          <w:sz w:val="24"/>
          <w:szCs w:val="24"/>
        </w:rPr>
        <w:t>Struktur Organisasi Direktorat Jenderal Kekayaan Intelektual</w:t>
      </w:r>
      <w:r w:rsidRPr="00924E5B">
        <w:rPr>
          <w:rStyle w:val="FootnoteReference"/>
          <w:rFonts w:ascii="Times New Roman" w:hAnsi="Times New Roman" w:cs="Times New Roman"/>
          <w:b/>
          <w:sz w:val="24"/>
          <w:szCs w:val="24"/>
        </w:rPr>
        <w:footnoteReference w:id="114"/>
      </w:r>
    </w:p>
    <w:p w:rsidR="00EF784A" w:rsidRPr="00924E5B" w:rsidRDefault="00EF784A" w:rsidP="00EF784A">
      <w:pPr>
        <w:spacing w:line="480" w:lineRule="auto"/>
        <w:jc w:val="center"/>
        <w:rPr>
          <w:rFonts w:ascii="Times New Roman" w:hAnsi="Times New Roman" w:cs="Times New Roman"/>
          <w:b/>
          <w:sz w:val="24"/>
          <w:szCs w:val="24"/>
        </w:rPr>
        <w:sectPr w:rsidR="00EF784A" w:rsidRPr="00924E5B" w:rsidSect="00E944ED">
          <w:type w:val="continuous"/>
          <w:pgSz w:w="16838" w:h="11906" w:orient="landscape"/>
          <w:pgMar w:top="2268" w:right="1701" w:bottom="1701" w:left="2268" w:header="708" w:footer="708" w:gutter="0"/>
          <w:cols w:space="708"/>
          <w:docGrid w:linePitch="360"/>
        </w:sectPr>
      </w:pP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lastRenderedPageBreak/>
        <w:t>Direktorat Jenderal Kekayaan Intelektual terdiri atas :</w:t>
      </w:r>
    </w:p>
    <w:p w:rsidR="00EF784A" w:rsidRPr="00924E5B" w:rsidRDefault="00EF784A" w:rsidP="00EF784A">
      <w:pPr>
        <w:pStyle w:val="ListParagraph"/>
        <w:numPr>
          <w:ilvl w:val="0"/>
          <w:numId w:val="46"/>
        </w:numPr>
        <w:spacing w:after="0" w:line="480" w:lineRule="auto"/>
        <w:jc w:val="both"/>
        <w:rPr>
          <w:rFonts w:ascii="Times New Roman" w:hAnsi="Times New Roman" w:cs="Times New Roman"/>
          <w:sz w:val="24"/>
          <w:szCs w:val="24"/>
        </w:rPr>
      </w:pPr>
      <w:r w:rsidRPr="00924E5B">
        <w:rPr>
          <w:rFonts w:ascii="Times New Roman" w:hAnsi="Times New Roman" w:cs="Times New Roman"/>
          <w:sz w:val="24"/>
          <w:szCs w:val="24"/>
        </w:rPr>
        <w:t>Sekretariat Direktorat Jenderal;</w:t>
      </w:r>
    </w:p>
    <w:p w:rsidR="00EF784A" w:rsidRPr="00924E5B" w:rsidRDefault="00EF784A" w:rsidP="00EF784A">
      <w:pPr>
        <w:pStyle w:val="ListParagraph"/>
        <w:numPr>
          <w:ilvl w:val="0"/>
          <w:numId w:val="46"/>
        </w:numPr>
        <w:spacing w:after="0" w:line="480" w:lineRule="auto"/>
        <w:jc w:val="both"/>
        <w:rPr>
          <w:rFonts w:ascii="Times New Roman" w:hAnsi="Times New Roman" w:cs="Times New Roman"/>
          <w:sz w:val="24"/>
          <w:szCs w:val="24"/>
        </w:rPr>
      </w:pPr>
      <w:r w:rsidRPr="00924E5B">
        <w:rPr>
          <w:rFonts w:ascii="Times New Roman" w:hAnsi="Times New Roman" w:cs="Times New Roman"/>
          <w:sz w:val="24"/>
          <w:szCs w:val="24"/>
        </w:rPr>
        <w:t>Direktorat Hak Cipta dan Desain Industri;</w:t>
      </w:r>
    </w:p>
    <w:p w:rsidR="00EF784A" w:rsidRPr="00924E5B" w:rsidRDefault="00EF784A" w:rsidP="00EF784A">
      <w:pPr>
        <w:pStyle w:val="ListParagraph"/>
        <w:numPr>
          <w:ilvl w:val="0"/>
          <w:numId w:val="46"/>
        </w:numPr>
        <w:spacing w:after="0" w:line="480" w:lineRule="auto"/>
        <w:jc w:val="both"/>
        <w:rPr>
          <w:rFonts w:ascii="Times New Roman" w:hAnsi="Times New Roman" w:cs="Times New Roman"/>
          <w:sz w:val="24"/>
          <w:szCs w:val="24"/>
        </w:rPr>
      </w:pPr>
      <w:r w:rsidRPr="00924E5B">
        <w:rPr>
          <w:rFonts w:ascii="Times New Roman" w:hAnsi="Times New Roman" w:cs="Times New Roman"/>
          <w:sz w:val="24"/>
          <w:szCs w:val="24"/>
        </w:rPr>
        <w:t>Direktorat Paten, Desain Tata Letak Sirkuit Terpadu dan Rahasia Dagang;</w:t>
      </w:r>
    </w:p>
    <w:p w:rsidR="00EF784A" w:rsidRPr="00924E5B" w:rsidRDefault="00EF784A" w:rsidP="00EF784A">
      <w:pPr>
        <w:pStyle w:val="ListParagraph"/>
        <w:numPr>
          <w:ilvl w:val="0"/>
          <w:numId w:val="46"/>
        </w:numPr>
        <w:spacing w:after="0" w:line="480" w:lineRule="auto"/>
        <w:jc w:val="both"/>
        <w:rPr>
          <w:rFonts w:ascii="Times New Roman" w:hAnsi="Times New Roman" w:cs="Times New Roman"/>
          <w:sz w:val="24"/>
          <w:szCs w:val="24"/>
        </w:rPr>
      </w:pPr>
      <w:r w:rsidRPr="00924E5B">
        <w:rPr>
          <w:rFonts w:ascii="Times New Roman" w:hAnsi="Times New Roman" w:cs="Times New Roman"/>
          <w:sz w:val="24"/>
          <w:szCs w:val="24"/>
        </w:rPr>
        <w:t>Direktorat Merek dan Indikasi Geografis;</w:t>
      </w:r>
    </w:p>
    <w:p w:rsidR="00EF784A" w:rsidRPr="00924E5B" w:rsidRDefault="00EF784A" w:rsidP="00EF784A">
      <w:pPr>
        <w:pStyle w:val="ListParagraph"/>
        <w:numPr>
          <w:ilvl w:val="0"/>
          <w:numId w:val="46"/>
        </w:numPr>
        <w:spacing w:after="0" w:line="480" w:lineRule="auto"/>
        <w:jc w:val="both"/>
        <w:rPr>
          <w:rFonts w:ascii="Times New Roman" w:hAnsi="Times New Roman" w:cs="Times New Roman"/>
          <w:sz w:val="24"/>
          <w:szCs w:val="24"/>
        </w:rPr>
      </w:pPr>
      <w:r w:rsidRPr="00924E5B">
        <w:rPr>
          <w:rFonts w:ascii="Times New Roman" w:hAnsi="Times New Roman" w:cs="Times New Roman"/>
          <w:sz w:val="24"/>
          <w:szCs w:val="24"/>
        </w:rPr>
        <w:t>Direktorat Kerja Sama dan Pemberdayaan Kekayaan Intelektual;</w:t>
      </w:r>
    </w:p>
    <w:p w:rsidR="00EF784A" w:rsidRPr="00924E5B" w:rsidRDefault="00EF784A" w:rsidP="00EF784A">
      <w:pPr>
        <w:pStyle w:val="ListParagraph"/>
        <w:numPr>
          <w:ilvl w:val="0"/>
          <w:numId w:val="46"/>
        </w:numPr>
        <w:spacing w:after="0" w:line="480" w:lineRule="auto"/>
        <w:jc w:val="both"/>
        <w:rPr>
          <w:rFonts w:ascii="Times New Roman" w:hAnsi="Times New Roman" w:cs="Times New Roman"/>
          <w:sz w:val="24"/>
          <w:szCs w:val="24"/>
        </w:rPr>
      </w:pPr>
      <w:r w:rsidRPr="00924E5B">
        <w:rPr>
          <w:rFonts w:ascii="Times New Roman" w:hAnsi="Times New Roman" w:cs="Times New Roman"/>
          <w:sz w:val="24"/>
          <w:szCs w:val="24"/>
        </w:rPr>
        <w:t>Direktorat Teknologi Informasi Kekayaan Intelektual; dan</w:t>
      </w:r>
    </w:p>
    <w:p w:rsidR="00EF784A" w:rsidRPr="00924E5B" w:rsidRDefault="00EF784A" w:rsidP="00EF784A">
      <w:pPr>
        <w:pStyle w:val="ListParagraph"/>
        <w:numPr>
          <w:ilvl w:val="0"/>
          <w:numId w:val="46"/>
        </w:numPr>
        <w:spacing w:after="0" w:line="480" w:lineRule="auto"/>
        <w:jc w:val="both"/>
        <w:rPr>
          <w:rFonts w:ascii="Times New Roman" w:hAnsi="Times New Roman" w:cs="Times New Roman"/>
          <w:sz w:val="24"/>
          <w:szCs w:val="24"/>
        </w:rPr>
      </w:pPr>
      <w:r w:rsidRPr="00924E5B">
        <w:rPr>
          <w:rFonts w:ascii="Times New Roman" w:hAnsi="Times New Roman" w:cs="Times New Roman"/>
          <w:sz w:val="24"/>
          <w:szCs w:val="24"/>
        </w:rPr>
        <w:t>Direktorat Penyidikan dan Penyelesaian Sengketa.</w:t>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Direktorat Jenderal Kekayaan Intelektual adalah unsur pelaksana yang berada di bawah dan bertanggung jawab kepada Menteri Hukum dan Hak Asasi Manusia yang dipimpin oleh seorang Direktu</w:t>
      </w:r>
      <w:r>
        <w:rPr>
          <w:rFonts w:ascii="Times New Roman" w:hAnsi="Times New Roman" w:cs="Times New Roman"/>
          <w:sz w:val="24"/>
          <w:szCs w:val="24"/>
        </w:rPr>
        <w:t xml:space="preserve">r Jenderal. Direktorat Jenderal </w:t>
      </w:r>
      <w:r w:rsidRPr="00924E5B">
        <w:rPr>
          <w:rFonts w:ascii="Times New Roman" w:hAnsi="Times New Roman" w:cs="Times New Roman"/>
          <w:sz w:val="24"/>
          <w:szCs w:val="24"/>
        </w:rPr>
        <w:t>Kekayaan Intelektual mempunyai tugas menyelenggarakan perumusan dan pelaksanaan kebijakan di bid</w:t>
      </w:r>
      <w:r>
        <w:rPr>
          <w:rFonts w:ascii="Times New Roman" w:hAnsi="Times New Roman" w:cs="Times New Roman"/>
          <w:sz w:val="24"/>
          <w:szCs w:val="24"/>
        </w:rPr>
        <w:t xml:space="preserve">ang kekayaan intelektual sesuai </w:t>
      </w:r>
      <w:r w:rsidRPr="00924E5B">
        <w:rPr>
          <w:rFonts w:ascii="Times New Roman" w:hAnsi="Times New Roman" w:cs="Times New Roman"/>
          <w:sz w:val="24"/>
          <w:szCs w:val="24"/>
        </w:rPr>
        <w:t>dengan ketentuan peraturan perundang</w:t>
      </w:r>
      <w:r>
        <w:rPr>
          <w:rFonts w:ascii="Times New Roman" w:hAnsi="Times New Roman" w:cs="Times New Roman"/>
          <w:sz w:val="24"/>
          <w:szCs w:val="24"/>
        </w:rPr>
        <w:t>-</w:t>
      </w:r>
      <w:r w:rsidRPr="00924E5B">
        <w:rPr>
          <w:rFonts w:ascii="Times New Roman" w:hAnsi="Times New Roman" w:cs="Times New Roman"/>
          <w:sz w:val="24"/>
          <w:szCs w:val="24"/>
        </w:rPr>
        <w:t>undangan.</w:t>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Untuk melaksanakan tugas sebagaimana dimaksud, Direktorat Jenderal Kekayaan Intelektual menyelenggarakan fungsi :</w:t>
      </w:r>
    </w:p>
    <w:p w:rsidR="00EF784A" w:rsidRPr="00924E5B" w:rsidRDefault="00EF784A" w:rsidP="00EF784A">
      <w:pPr>
        <w:pStyle w:val="ListParagraph"/>
        <w:numPr>
          <w:ilvl w:val="0"/>
          <w:numId w:val="45"/>
        </w:numPr>
        <w:spacing w:after="0" w:line="480" w:lineRule="auto"/>
        <w:jc w:val="both"/>
        <w:rPr>
          <w:rFonts w:ascii="Times New Roman" w:hAnsi="Times New Roman" w:cs="Times New Roman"/>
          <w:sz w:val="24"/>
          <w:szCs w:val="24"/>
        </w:rPr>
      </w:pPr>
      <w:r w:rsidRPr="00924E5B">
        <w:rPr>
          <w:rFonts w:ascii="Times New Roman" w:hAnsi="Times New Roman" w:cs="Times New Roman"/>
          <w:sz w:val="24"/>
          <w:szCs w:val="24"/>
        </w:rPr>
        <w:t>Perumusan kebijakan di bidang perlindungan hukum kekayaan intelektual, penyelesaian permohonan pendaftaran kekayaan intelektual, penyidikan, penyelesaian sengketa dan pengaduan pelanggaran kekayaan intelektual, kerja sama, promosi kekayaan intelektual, serta teknologi informasi di bidang kekayaan intelektual;</w:t>
      </w:r>
    </w:p>
    <w:p w:rsidR="00EF784A" w:rsidRPr="00924E5B" w:rsidRDefault="00EF784A" w:rsidP="00EF784A">
      <w:pPr>
        <w:pStyle w:val="ListParagraph"/>
        <w:numPr>
          <w:ilvl w:val="0"/>
          <w:numId w:val="45"/>
        </w:numPr>
        <w:spacing w:after="0" w:line="480" w:lineRule="auto"/>
        <w:jc w:val="both"/>
        <w:rPr>
          <w:rFonts w:ascii="Times New Roman" w:hAnsi="Times New Roman" w:cs="Times New Roman"/>
          <w:sz w:val="24"/>
          <w:szCs w:val="24"/>
        </w:rPr>
      </w:pPr>
      <w:r w:rsidRPr="00924E5B">
        <w:rPr>
          <w:rFonts w:ascii="Times New Roman" w:hAnsi="Times New Roman" w:cs="Times New Roman"/>
          <w:sz w:val="24"/>
          <w:szCs w:val="24"/>
        </w:rPr>
        <w:lastRenderedPageBreak/>
        <w:t>Pemberian bimbingan teknis dan supervisi di bidang perlindungan hukum kekayaan intelektual, penyelesaian permohonan pendaftaran kekayaan intelektual, penyidikan, penyelesaian sengketa dan pengaduan pelanggaran kekayaan intelektual, kerja sama, promosi kekayaan intelektual, serta teknologi informasi di bidang kekayaan intelektual;</w:t>
      </w:r>
    </w:p>
    <w:p w:rsidR="00EF784A" w:rsidRPr="00924E5B" w:rsidRDefault="00EF784A" w:rsidP="00EF784A">
      <w:pPr>
        <w:pStyle w:val="ListParagraph"/>
        <w:numPr>
          <w:ilvl w:val="0"/>
          <w:numId w:val="45"/>
        </w:numPr>
        <w:spacing w:after="0" w:line="480" w:lineRule="auto"/>
        <w:jc w:val="both"/>
        <w:rPr>
          <w:rFonts w:ascii="Times New Roman" w:hAnsi="Times New Roman" w:cs="Times New Roman"/>
          <w:sz w:val="24"/>
          <w:szCs w:val="24"/>
        </w:rPr>
      </w:pPr>
      <w:r w:rsidRPr="00924E5B">
        <w:rPr>
          <w:rFonts w:ascii="Times New Roman" w:hAnsi="Times New Roman" w:cs="Times New Roman"/>
          <w:sz w:val="24"/>
          <w:szCs w:val="24"/>
        </w:rPr>
        <w:t>Pelaksanaan pemantauan, evaluasi dan pelaporan di bidang perlindungan hukum kekayaan intelektual, penyelesaian permohonan pendaftaran kekayaan intelektual, penyidikan, penyelesaian sengketa dan pengaduan pelanggaran kekayaan intelektual, kerja sama, promosi kekayaan intelektual, serta teknologi informasi di bidang kekayaan intelektual;</w:t>
      </w:r>
    </w:p>
    <w:p w:rsidR="00EF784A" w:rsidRPr="00924E5B" w:rsidRDefault="00EF784A" w:rsidP="00EF784A">
      <w:pPr>
        <w:pStyle w:val="ListParagraph"/>
        <w:numPr>
          <w:ilvl w:val="0"/>
          <w:numId w:val="45"/>
        </w:numPr>
        <w:spacing w:after="0" w:line="480" w:lineRule="auto"/>
        <w:jc w:val="both"/>
        <w:rPr>
          <w:rFonts w:ascii="Times New Roman" w:hAnsi="Times New Roman" w:cs="Times New Roman"/>
          <w:sz w:val="24"/>
          <w:szCs w:val="24"/>
        </w:rPr>
      </w:pPr>
      <w:r w:rsidRPr="00924E5B">
        <w:rPr>
          <w:rFonts w:ascii="Times New Roman" w:hAnsi="Times New Roman" w:cs="Times New Roman"/>
          <w:sz w:val="24"/>
          <w:szCs w:val="24"/>
        </w:rPr>
        <w:t>Pelaksanaan administrasi Direktorat Jenderal Kekayaan Intelektual; dan</w:t>
      </w:r>
    </w:p>
    <w:p w:rsidR="00EF784A" w:rsidRPr="00924E5B" w:rsidRDefault="00EF784A" w:rsidP="00EF784A">
      <w:pPr>
        <w:pStyle w:val="ListParagraph"/>
        <w:numPr>
          <w:ilvl w:val="0"/>
          <w:numId w:val="45"/>
        </w:numPr>
        <w:spacing w:after="0" w:line="480" w:lineRule="auto"/>
        <w:jc w:val="both"/>
        <w:rPr>
          <w:rFonts w:ascii="Times New Roman" w:hAnsi="Times New Roman" w:cs="Times New Roman"/>
          <w:sz w:val="24"/>
          <w:szCs w:val="24"/>
        </w:rPr>
      </w:pPr>
      <w:r w:rsidRPr="00924E5B">
        <w:rPr>
          <w:rFonts w:ascii="Times New Roman" w:hAnsi="Times New Roman" w:cs="Times New Roman"/>
          <w:sz w:val="24"/>
          <w:szCs w:val="24"/>
        </w:rPr>
        <w:t>Pelaksanaan fungsi lain yang diberikan oleh Menteri.</w:t>
      </w:r>
    </w:p>
    <w:p w:rsidR="00EF784A" w:rsidRPr="00924E5B" w:rsidRDefault="00EF784A" w:rsidP="00EF784A">
      <w:pPr>
        <w:spacing w:line="480" w:lineRule="auto"/>
        <w:jc w:val="both"/>
        <w:rPr>
          <w:rFonts w:ascii="Times New Roman" w:hAnsi="Times New Roman" w:cs="Times New Roman"/>
          <w:b/>
          <w:sz w:val="24"/>
          <w:szCs w:val="24"/>
        </w:rPr>
        <w:sectPr w:rsidR="00EF784A" w:rsidRPr="00924E5B" w:rsidSect="00E944ED">
          <w:type w:val="continuous"/>
          <w:pgSz w:w="11906" w:h="16838"/>
          <w:pgMar w:top="2268" w:right="1701" w:bottom="1701" w:left="2268" w:header="708" w:footer="708" w:gutter="0"/>
          <w:cols w:space="708"/>
          <w:docGrid w:linePitch="360"/>
        </w:sectPr>
      </w:pPr>
    </w:p>
    <w:p w:rsidR="00EF784A" w:rsidRPr="00924E5B" w:rsidRDefault="00EF784A" w:rsidP="00EF784A">
      <w:pPr>
        <w:pStyle w:val="ListParagraph"/>
        <w:numPr>
          <w:ilvl w:val="0"/>
          <w:numId w:val="50"/>
        </w:numPr>
        <w:spacing w:after="0" w:line="240" w:lineRule="auto"/>
        <w:jc w:val="both"/>
        <w:rPr>
          <w:rFonts w:ascii="Times New Roman" w:hAnsi="Times New Roman" w:cs="Times New Roman"/>
          <w:b/>
          <w:sz w:val="24"/>
          <w:szCs w:val="24"/>
        </w:rPr>
      </w:pPr>
      <w:r w:rsidRPr="00924E5B">
        <w:rPr>
          <w:rFonts w:ascii="Times New Roman" w:hAnsi="Times New Roman" w:cs="Times New Roman"/>
          <w:b/>
          <w:sz w:val="24"/>
          <w:szCs w:val="24"/>
        </w:rPr>
        <w:lastRenderedPageBreak/>
        <w:t>Struktur Organisasi Direktorat Paten, Desain Tata Letak Sirkuit Terpadu dan Rahasia Dagang</w:t>
      </w:r>
    </w:p>
    <w:p w:rsidR="00EF784A" w:rsidRPr="00924E5B" w:rsidRDefault="00EF784A" w:rsidP="00EF784A">
      <w:pPr>
        <w:spacing w:after="0" w:line="240" w:lineRule="auto"/>
        <w:jc w:val="both"/>
        <w:rPr>
          <w:rFonts w:ascii="Times New Roman" w:hAnsi="Times New Roman" w:cs="Times New Roman"/>
          <w:b/>
          <w:sz w:val="24"/>
          <w:szCs w:val="24"/>
        </w:rPr>
      </w:pPr>
      <w:r w:rsidRPr="00924E5B">
        <w:rPr>
          <w:rFonts w:ascii="Times New Roman" w:hAnsi="Times New Roman" w:cs="Times New Roman"/>
          <w:noProof/>
          <w:sz w:val="24"/>
          <w:szCs w:val="24"/>
          <w:lang w:eastAsia="id-ID"/>
        </w:rPr>
        <w:drawing>
          <wp:inline distT="0" distB="0" distL="0" distR="0" wp14:anchorId="234841BD" wp14:editId="260EA3BD">
            <wp:extent cx="8162924" cy="3790950"/>
            <wp:effectExtent l="0" t="0" r="0" b="0"/>
            <wp:docPr id="3" name="Picture 3" descr="D:\pat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aten.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162924" cy="3790950"/>
                    </a:xfrm>
                    <a:prstGeom prst="rect">
                      <a:avLst/>
                    </a:prstGeom>
                    <a:noFill/>
                    <a:ln>
                      <a:noFill/>
                    </a:ln>
                  </pic:spPr>
                </pic:pic>
              </a:graphicData>
            </a:graphic>
          </wp:inline>
        </w:drawing>
      </w:r>
    </w:p>
    <w:p w:rsidR="00EF784A" w:rsidRPr="00924E5B" w:rsidRDefault="00EF784A" w:rsidP="00EF784A">
      <w:pPr>
        <w:spacing w:after="0" w:line="240" w:lineRule="auto"/>
        <w:jc w:val="center"/>
        <w:rPr>
          <w:rFonts w:ascii="Times New Roman" w:hAnsi="Times New Roman" w:cs="Times New Roman"/>
          <w:b/>
          <w:noProof/>
          <w:sz w:val="24"/>
          <w:szCs w:val="24"/>
          <w:lang w:eastAsia="id-ID"/>
        </w:rPr>
      </w:pPr>
    </w:p>
    <w:p w:rsidR="00EF784A" w:rsidRPr="00924E5B" w:rsidRDefault="00EF784A" w:rsidP="00EF784A">
      <w:pPr>
        <w:spacing w:after="0" w:line="240" w:lineRule="auto"/>
        <w:jc w:val="center"/>
        <w:rPr>
          <w:rFonts w:ascii="Times New Roman" w:hAnsi="Times New Roman" w:cs="Times New Roman"/>
          <w:b/>
          <w:noProof/>
          <w:sz w:val="24"/>
          <w:szCs w:val="24"/>
          <w:lang w:eastAsia="id-ID"/>
        </w:rPr>
      </w:pPr>
      <w:r w:rsidRPr="00924E5B">
        <w:rPr>
          <w:rFonts w:ascii="Times New Roman" w:hAnsi="Times New Roman" w:cs="Times New Roman"/>
          <w:b/>
          <w:noProof/>
          <w:sz w:val="24"/>
          <w:szCs w:val="24"/>
          <w:lang w:eastAsia="id-ID"/>
        </w:rPr>
        <w:t>Bagan 3.</w:t>
      </w:r>
    </w:p>
    <w:p w:rsidR="00EF784A" w:rsidRPr="00924E5B" w:rsidRDefault="00EF784A" w:rsidP="00EF784A">
      <w:pPr>
        <w:spacing w:line="240" w:lineRule="auto"/>
        <w:jc w:val="center"/>
        <w:rPr>
          <w:rFonts w:ascii="Times New Roman" w:hAnsi="Times New Roman" w:cs="Times New Roman"/>
          <w:b/>
          <w:noProof/>
          <w:sz w:val="24"/>
          <w:szCs w:val="24"/>
          <w:lang w:eastAsia="id-ID"/>
        </w:rPr>
        <w:sectPr w:rsidR="00EF784A" w:rsidRPr="00924E5B" w:rsidSect="00E944ED">
          <w:type w:val="continuous"/>
          <w:pgSz w:w="16838" w:h="11906" w:orient="landscape"/>
          <w:pgMar w:top="2268" w:right="1701" w:bottom="1701" w:left="2268" w:header="708" w:footer="708" w:gutter="0"/>
          <w:cols w:space="708"/>
          <w:docGrid w:linePitch="360"/>
        </w:sectPr>
      </w:pPr>
      <w:r w:rsidRPr="00924E5B">
        <w:rPr>
          <w:rFonts w:ascii="Times New Roman" w:hAnsi="Times New Roman" w:cs="Times New Roman"/>
          <w:b/>
          <w:sz w:val="24"/>
          <w:szCs w:val="24"/>
        </w:rPr>
        <w:t>Struktur Organisasi Direktorat Paten, Desain Tata Letak Sirkuit Terpadu dan Rahasia Dagang</w:t>
      </w:r>
      <w:r w:rsidRPr="00924E5B">
        <w:rPr>
          <w:rStyle w:val="FootnoteReference"/>
          <w:rFonts w:ascii="Times New Roman" w:hAnsi="Times New Roman" w:cs="Times New Roman"/>
          <w:b/>
          <w:sz w:val="24"/>
          <w:szCs w:val="24"/>
        </w:rPr>
        <w:footnoteReference w:id="115"/>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lastRenderedPageBreak/>
        <w:t>Direktorat Paten, Desain Tata Letak Sirkuit Terpadu dan Rahasia Dagang terdiri atas :</w:t>
      </w:r>
    </w:p>
    <w:p w:rsidR="00EF784A" w:rsidRPr="00924E5B" w:rsidRDefault="00EF784A" w:rsidP="00EF784A">
      <w:pPr>
        <w:pStyle w:val="ListParagraph"/>
        <w:numPr>
          <w:ilvl w:val="0"/>
          <w:numId w:val="48"/>
        </w:numPr>
        <w:spacing w:after="0" w:line="480" w:lineRule="auto"/>
        <w:jc w:val="both"/>
        <w:rPr>
          <w:rFonts w:ascii="Times New Roman" w:hAnsi="Times New Roman" w:cs="Times New Roman"/>
          <w:sz w:val="24"/>
          <w:szCs w:val="24"/>
        </w:rPr>
      </w:pPr>
      <w:r w:rsidRPr="00924E5B">
        <w:rPr>
          <w:rFonts w:ascii="Times New Roman" w:hAnsi="Times New Roman" w:cs="Times New Roman"/>
          <w:sz w:val="24"/>
          <w:szCs w:val="24"/>
        </w:rPr>
        <w:t>Subdirektorat Permohonan dan Publikasi;</w:t>
      </w:r>
    </w:p>
    <w:p w:rsidR="00EF784A" w:rsidRPr="00924E5B" w:rsidRDefault="00EF784A" w:rsidP="00EF784A">
      <w:pPr>
        <w:pStyle w:val="ListParagraph"/>
        <w:numPr>
          <w:ilvl w:val="0"/>
          <w:numId w:val="48"/>
        </w:numPr>
        <w:spacing w:after="0" w:line="480" w:lineRule="auto"/>
        <w:jc w:val="both"/>
        <w:rPr>
          <w:rFonts w:ascii="Times New Roman" w:hAnsi="Times New Roman" w:cs="Times New Roman"/>
          <w:sz w:val="24"/>
          <w:szCs w:val="24"/>
        </w:rPr>
      </w:pPr>
      <w:r w:rsidRPr="00924E5B">
        <w:rPr>
          <w:rFonts w:ascii="Times New Roman" w:hAnsi="Times New Roman" w:cs="Times New Roman"/>
          <w:sz w:val="24"/>
          <w:szCs w:val="24"/>
        </w:rPr>
        <w:t>Subdirektorat Klasifikasi dan Penelusuran Paten;</w:t>
      </w:r>
    </w:p>
    <w:p w:rsidR="00EF784A" w:rsidRPr="00924E5B" w:rsidRDefault="00EF784A" w:rsidP="00EF784A">
      <w:pPr>
        <w:pStyle w:val="ListParagraph"/>
        <w:numPr>
          <w:ilvl w:val="0"/>
          <w:numId w:val="48"/>
        </w:numPr>
        <w:spacing w:after="0" w:line="480" w:lineRule="auto"/>
        <w:jc w:val="both"/>
        <w:rPr>
          <w:rFonts w:ascii="Times New Roman" w:hAnsi="Times New Roman" w:cs="Times New Roman"/>
          <w:sz w:val="24"/>
          <w:szCs w:val="24"/>
        </w:rPr>
      </w:pPr>
      <w:r w:rsidRPr="00924E5B">
        <w:rPr>
          <w:rFonts w:ascii="Times New Roman" w:hAnsi="Times New Roman" w:cs="Times New Roman"/>
          <w:sz w:val="24"/>
          <w:szCs w:val="24"/>
        </w:rPr>
        <w:t>Subdirektorat Pemeriksaan Paten;</w:t>
      </w:r>
    </w:p>
    <w:p w:rsidR="00EF784A" w:rsidRPr="00924E5B" w:rsidRDefault="00EF784A" w:rsidP="00EF784A">
      <w:pPr>
        <w:pStyle w:val="ListParagraph"/>
        <w:numPr>
          <w:ilvl w:val="0"/>
          <w:numId w:val="48"/>
        </w:numPr>
        <w:spacing w:after="0" w:line="480" w:lineRule="auto"/>
        <w:jc w:val="both"/>
        <w:rPr>
          <w:rFonts w:ascii="Times New Roman" w:hAnsi="Times New Roman" w:cs="Times New Roman"/>
          <w:sz w:val="24"/>
          <w:szCs w:val="24"/>
        </w:rPr>
      </w:pPr>
      <w:r w:rsidRPr="00924E5B">
        <w:rPr>
          <w:rFonts w:ascii="Times New Roman" w:hAnsi="Times New Roman" w:cs="Times New Roman"/>
          <w:sz w:val="24"/>
          <w:szCs w:val="24"/>
        </w:rPr>
        <w:t>Subdirektorat Sertifikasi, Pemeliharaan, Mutasi dan Lisensi;</w:t>
      </w:r>
    </w:p>
    <w:p w:rsidR="00EF784A" w:rsidRPr="00924E5B" w:rsidRDefault="00EF784A" w:rsidP="00EF784A">
      <w:pPr>
        <w:pStyle w:val="ListParagraph"/>
        <w:numPr>
          <w:ilvl w:val="0"/>
          <w:numId w:val="48"/>
        </w:numPr>
        <w:spacing w:after="0" w:line="480" w:lineRule="auto"/>
        <w:jc w:val="both"/>
        <w:rPr>
          <w:rFonts w:ascii="Times New Roman" w:hAnsi="Times New Roman" w:cs="Times New Roman"/>
          <w:sz w:val="24"/>
          <w:szCs w:val="24"/>
        </w:rPr>
      </w:pPr>
      <w:r w:rsidRPr="00924E5B">
        <w:rPr>
          <w:rFonts w:ascii="Times New Roman" w:hAnsi="Times New Roman" w:cs="Times New Roman"/>
          <w:sz w:val="24"/>
          <w:szCs w:val="24"/>
        </w:rPr>
        <w:t>Subdirektorat Pelayanan Hukum dan Fasilitasi Komisi Banding Paten;</w:t>
      </w:r>
    </w:p>
    <w:p w:rsidR="00EF784A" w:rsidRPr="00924E5B" w:rsidRDefault="00EF784A" w:rsidP="00EF784A">
      <w:pPr>
        <w:pStyle w:val="ListParagraph"/>
        <w:numPr>
          <w:ilvl w:val="0"/>
          <w:numId w:val="48"/>
        </w:numPr>
        <w:spacing w:after="0" w:line="480" w:lineRule="auto"/>
        <w:jc w:val="both"/>
        <w:rPr>
          <w:rFonts w:ascii="Times New Roman" w:hAnsi="Times New Roman" w:cs="Times New Roman"/>
          <w:sz w:val="24"/>
          <w:szCs w:val="24"/>
        </w:rPr>
      </w:pPr>
      <w:r w:rsidRPr="00924E5B">
        <w:rPr>
          <w:rFonts w:ascii="Times New Roman" w:hAnsi="Times New Roman" w:cs="Times New Roman"/>
          <w:sz w:val="24"/>
          <w:szCs w:val="24"/>
        </w:rPr>
        <w:t>Subbagian Tata Usaha; dan</w:t>
      </w:r>
    </w:p>
    <w:p w:rsidR="00EF784A" w:rsidRPr="00924E5B" w:rsidRDefault="00EF784A" w:rsidP="00EF784A">
      <w:pPr>
        <w:pStyle w:val="ListParagraph"/>
        <w:numPr>
          <w:ilvl w:val="0"/>
          <w:numId w:val="48"/>
        </w:numPr>
        <w:spacing w:line="480" w:lineRule="auto"/>
        <w:jc w:val="both"/>
        <w:rPr>
          <w:rFonts w:ascii="Times New Roman" w:hAnsi="Times New Roman" w:cs="Times New Roman"/>
          <w:sz w:val="24"/>
          <w:szCs w:val="24"/>
        </w:rPr>
      </w:pPr>
      <w:r w:rsidRPr="00924E5B">
        <w:rPr>
          <w:rFonts w:ascii="Times New Roman" w:hAnsi="Times New Roman" w:cs="Times New Roman"/>
          <w:sz w:val="24"/>
          <w:szCs w:val="24"/>
        </w:rPr>
        <w:t>Kelompok Jabatan Fungsional.</w:t>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 xml:space="preserve"> Direktorat Paten, Desain Tata Letak Sirkuit Terpadu, dan Rahasia Dagang mempunyai tugas melaksanakan penyiapan perumusan dan pelaksanaan kebijakan, pemberian bimbingan teknis dan supervisi, dan pelaksanaan evaluasi dan pelaporan di bidang permohonan, publikasi dan dokumentasi, klasifikasi dan penelusuran paten, pemeriksaan, sertifikasi, pemeliharaan, mutasi, lisensi, dan pelayanan hukum paten, desain tata letak sirkuit terpadu, dan rahasia dagang.</w:t>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Direktorat Paten, Desain Tata Letak Sirkuit Terpadu, dan Rahasia Dagang menyelenggarakan fungsi:</w:t>
      </w:r>
    </w:p>
    <w:p w:rsidR="00EF784A" w:rsidRPr="00924E5B" w:rsidRDefault="00EF784A" w:rsidP="00EF784A">
      <w:pPr>
        <w:pStyle w:val="ListParagraph"/>
        <w:numPr>
          <w:ilvl w:val="0"/>
          <w:numId w:val="47"/>
        </w:numPr>
        <w:spacing w:after="0" w:line="480" w:lineRule="auto"/>
        <w:jc w:val="both"/>
        <w:rPr>
          <w:rFonts w:ascii="Times New Roman" w:hAnsi="Times New Roman" w:cs="Times New Roman"/>
          <w:sz w:val="24"/>
          <w:szCs w:val="24"/>
        </w:rPr>
      </w:pPr>
      <w:r w:rsidRPr="00924E5B">
        <w:rPr>
          <w:rFonts w:ascii="Times New Roman" w:hAnsi="Times New Roman" w:cs="Times New Roman"/>
          <w:sz w:val="24"/>
          <w:szCs w:val="24"/>
        </w:rPr>
        <w:t>Penyiapan perumusan kebijakan di bidang permohonan, publikasi, klasifikasi, penelusuran, pemeriksaan, sertifikasi, pemeliharaan, mutasi, lisensi, dan pelayanan hukum paten, desain tata letak sirkuit terpadu, dan rahasia dagang;</w:t>
      </w:r>
    </w:p>
    <w:p w:rsidR="00EF784A" w:rsidRPr="00924E5B" w:rsidRDefault="00EF784A" w:rsidP="00EF784A">
      <w:pPr>
        <w:pStyle w:val="ListParagraph"/>
        <w:numPr>
          <w:ilvl w:val="0"/>
          <w:numId w:val="47"/>
        </w:numPr>
        <w:spacing w:after="0" w:line="480" w:lineRule="auto"/>
        <w:jc w:val="both"/>
        <w:rPr>
          <w:rFonts w:ascii="Times New Roman" w:hAnsi="Times New Roman" w:cs="Times New Roman"/>
          <w:sz w:val="24"/>
          <w:szCs w:val="24"/>
        </w:rPr>
      </w:pPr>
      <w:r w:rsidRPr="00924E5B">
        <w:rPr>
          <w:rFonts w:ascii="Times New Roman" w:hAnsi="Times New Roman" w:cs="Times New Roman"/>
          <w:sz w:val="24"/>
          <w:szCs w:val="24"/>
        </w:rPr>
        <w:lastRenderedPageBreak/>
        <w:t>Pelaksanaan kebijakan di bidang permohonan, publikasi, klasifikasi, penelusuran, pemeriksaan, sertifikasi, pemeliharaan, mutasi, lisensi, dan pelayanan hukum paten, desain tata letak sirkuit terpadu, dan rahasia dagang;</w:t>
      </w:r>
    </w:p>
    <w:p w:rsidR="00EF784A" w:rsidRPr="00924E5B" w:rsidRDefault="00EF784A" w:rsidP="00EF784A">
      <w:pPr>
        <w:pStyle w:val="ListParagraph"/>
        <w:numPr>
          <w:ilvl w:val="0"/>
          <w:numId w:val="47"/>
        </w:numPr>
        <w:spacing w:after="0" w:line="480" w:lineRule="auto"/>
        <w:jc w:val="both"/>
        <w:rPr>
          <w:rFonts w:ascii="Times New Roman" w:hAnsi="Times New Roman" w:cs="Times New Roman"/>
          <w:sz w:val="24"/>
          <w:szCs w:val="24"/>
        </w:rPr>
      </w:pPr>
      <w:r w:rsidRPr="00924E5B">
        <w:rPr>
          <w:rFonts w:ascii="Times New Roman" w:hAnsi="Times New Roman" w:cs="Times New Roman"/>
          <w:sz w:val="24"/>
          <w:szCs w:val="24"/>
        </w:rPr>
        <w:t>Pelaksanaan fasilitasi komisi banding paten;</w:t>
      </w:r>
    </w:p>
    <w:p w:rsidR="00EF784A" w:rsidRPr="00924E5B" w:rsidRDefault="00EF784A" w:rsidP="00EF784A">
      <w:pPr>
        <w:pStyle w:val="ListParagraph"/>
        <w:numPr>
          <w:ilvl w:val="0"/>
          <w:numId w:val="47"/>
        </w:numPr>
        <w:spacing w:after="0" w:line="480" w:lineRule="auto"/>
        <w:jc w:val="both"/>
        <w:rPr>
          <w:rFonts w:ascii="Times New Roman" w:hAnsi="Times New Roman" w:cs="Times New Roman"/>
          <w:sz w:val="24"/>
          <w:szCs w:val="24"/>
        </w:rPr>
      </w:pPr>
      <w:r w:rsidRPr="00924E5B">
        <w:rPr>
          <w:rFonts w:ascii="Times New Roman" w:hAnsi="Times New Roman" w:cs="Times New Roman"/>
          <w:sz w:val="24"/>
          <w:szCs w:val="24"/>
        </w:rPr>
        <w:t>Pemberian bimbingan teknis dan supervisi di bidang permohonan, publikasi dan dokumentasi, klasifikasi, penelusuran, pemeriksaan, sertifikasi, pemeliharaan, mutasi, lisensi, dan pelayanan hukum;</w:t>
      </w:r>
    </w:p>
    <w:p w:rsidR="00EF784A" w:rsidRPr="00924E5B" w:rsidRDefault="00EF784A" w:rsidP="00EF784A">
      <w:pPr>
        <w:pStyle w:val="ListParagraph"/>
        <w:numPr>
          <w:ilvl w:val="0"/>
          <w:numId w:val="47"/>
        </w:numPr>
        <w:spacing w:after="0" w:line="480" w:lineRule="auto"/>
        <w:jc w:val="both"/>
        <w:rPr>
          <w:rFonts w:ascii="Times New Roman" w:hAnsi="Times New Roman" w:cs="Times New Roman"/>
          <w:sz w:val="24"/>
          <w:szCs w:val="24"/>
        </w:rPr>
      </w:pPr>
      <w:r w:rsidRPr="00924E5B">
        <w:rPr>
          <w:rFonts w:ascii="Times New Roman" w:hAnsi="Times New Roman" w:cs="Times New Roman"/>
          <w:sz w:val="24"/>
          <w:szCs w:val="24"/>
        </w:rPr>
        <w:t>Pelaksanaan evaluasi dan pelaporan di bidang paten, desain tata letak sirkuit terpadu, dan rahasia dagang; dan</w:t>
      </w:r>
    </w:p>
    <w:p w:rsidR="00EF784A" w:rsidRPr="00924E5B" w:rsidRDefault="00EF784A" w:rsidP="00EF784A">
      <w:pPr>
        <w:pStyle w:val="ListParagraph"/>
        <w:numPr>
          <w:ilvl w:val="0"/>
          <w:numId w:val="47"/>
        </w:numPr>
        <w:spacing w:after="0" w:line="480" w:lineRule="auto"/>
        <w:jc w:val="both"/>
        <w:rPr>
          <w:rFonts w:ascii="Times New Roman" w:hAnsi="Times New Roman" w:cs="Times New Roman"/>
          <w:sz w:val="24"/>
          <w:szCs w:val="24"/>
        </w:rPr>
      </w:pPr>
      <w:r w:rsidRPr="00924E5B">
        <w:rPr>
          <w:rFonts w:ascii="Times New Roman" w:hAnsi="Times New Roman" w:cs="Times New Roman"/>
          <w:sz w:val="24"/>
          <w:szCs w:val="24"/>
        </w:rPr>
        <w:t>Pengelolaan urusan tata usaha dan rumah tangga Direktorat Paten, Desain Tata Letak Sirkuit Terpadu dan Rahasia Dagang.</w:t>
      </w:r>
    </w:p>
    <w:p w:rsidR="00EF784A" w:rsidRPr="00924E5B" w:rsidRDefault="00EF784A" w:rsidP="00EF784A">
      <w:pPr>
        <w:pStyle w:val="ListParagraph"/>
        <w:spacing w:line="480" w:lineRule="auto"/>
        <w:ind w:left="1080"/>
        <w:jc w:val="both"/>
        <w:rPr>
          <w:rFonts w:ascii="Times New Roman" w:hAnsi="Times New Roman" w:cs="Times New Roman"/>
          <w:sz w:val="24"/>
          <w:szCs w:val="24"/>
        </w:rPr>
      </w:pPr>
    </w:p>
    <w:p w:rsidR="00EF784A" w:rsidRPr="00924E5B" w:rsidRDefault="00EF784A" w:rsidP="00EF784A">
      <w:pPr>
        <w:pStyle w:val="ListParagraph"/>
        <w:spacing w:line="480" w:lineRule="auto"/>
        <w:ind w:left="1080"/>
        <w:jc w:val="both"/>
        <w:rPr>
          <w:rFonts w:ascii="Times New Roman" w:hAnsi="Times New Roman" w:cs="Times New Roman"/>
          <w:sz w:val="24"/>
          <w:szCs w:val="24"/>
        </w:rPr>
      </w:pPr>
    </w:p>
    <w:p w:rsidR="00EF784A" w:rsidRPr="00924E5B" w:rsidRDefault="00EF784A" w:rsidP="00EF784A">
      <w:pPr>
        <w:pStyle w:val="ListParagraph"/>
        <w:spacing w:line="480" w:lineRule="auto"/>
        <w:ind w:left="1080"/>
        <w:jc w:val="both"/>
        <w:rPr>
          <w:rFonts w:ascii="Times New Roman" w:hAnsi="Times New Roman" w:cs="Times New Roman"/>
          <w:sz w:val="24"/>
          <w:szCs w:val="24"/>
        </w:rPr>
      </w:pPr>
    </w:p>
    <w:p w:rsidR="00EF784A" w:rsidRPr="00924E5B" w:rsidRDefault="00EF784A" w:rsidP="00EF784A">
      <w:pPr>
        <w:pStyle w:val="ListParagraph"/>
        <w:spacing w:line="480" w:lineRule="auto"/>
        <w:ind w:left="1080"/>
        <w:jc w:val="both"/>
        <w:rPr>
          <w:rFonts w:ascii="Times New Roman" w:hAnsi="Times New Roman" w:cs="Times New Roman"/>
          <w:sz w:val="24"/>
          <w:szCs w:val="24"/>
        </w:rPr>
      </w:pPr>
    </w:p>
    <w:p w:rsidR="00EF784A" w:rsidRPr="00924E5B" w:rsidRDefault="00EF784A" w:rsidP="00EF784A">
      <w:pPr>
        <w:pStyle w:val="ListParagraph"/>
        <w:spacing w:line="480" w:lineRule="auto"/>
        <w:ind w:left="1080"/>
        <w:jc w:val="both"/>
        <w:rPr>
          <w:rFonts w:ascii="Times New Roman" w:hAnsi="Times New Roman" w:cs="Times New Roman"/>
          <w:sz w:val="24"/>
          <w:szCs w:val="24"/>
        </w:rPr>
      </w:pPr>
    </w:p>
    <w:p w:rsidR="00EF784A" w:rsidRPr="00924E5B" w:rsidRDefault="00EF784A" w:rsidP="00EF784A">
      <w:pPr>
        <w:pStyle w:val="ListParagraph"/>
        <w:spacing w:line="480" w:lineRule="auto"/>
        <w:ind w:left="1080"/>
        <w:jc w:val="both"/>
        <w:rPr>
          <w:rFonts w:ascii="Times New Roman" w:hAnsi="Times New Roman" w:cs="Times New Roman"/>
          <w:sz w:val="24"/>
          <w:szCs w:val="24"/>
        </w:rPr>
      </w:pPr>
    </w:p>
    <w:p w:rsidR="00EF784A" w:rsidRPr="00924E5B" w:rsidRDefault="00EF784A" w:rsidP="00EF784A">
      <w:pPr>
        <w:pStyle w:val="ListParagraph"/>
        <w:spacing w:line="480" w:lineRule="auto"/>
        <w:ind w:left="1080"/>
        <w:jc w:val="both"/>
        <w:rPr>
          <w:rFonts w:ascii="Times New Roman" w:hAnsi="Times New Roman" w:cs="Times New Roman"/>
          <w:sz w:val="24"/>
          <w:szCs w:val="24"/>
        </w:rPr>
      </w:pPr>
    </w:p>
    <w:p w:rsidR="00EF784A" w:rsidRPr="00924E5B" w:rsidRDefault="00EF784A" w:rsidP="00EF784A">
      <w:pPr>
        <w:pStyle w:val="ListParagraph"/>
        <w:spacing w:line="480" w:lineRule="auto"/>
        <w:ind w:left="1080"/>
        <w:jc w:val="both"/>
        <w:rPr>
          <w:rFonts w:ascii="Times New Roman" w:hAnsi="Times New Roman" w:cs="Times New Roman"/>
          <w:sz w:val="24"/>
          <w:szCs w:val="24"/>
        </w:rPr>
      </w:pPr>
    </w:p>
    <w:p w:rsidR="00EF784A" w:rsidRPr="00924E5B" w:rsidRDefault="00EF784A" w:rsidP="00EF784A">
      <w:pPr>
        <w:pStyle w:val="ListParagraph"/>
        <w:spacing w:line="480" w:lineRule="auto"/>
        <w:ind w:left="1080"/>
        <w:jc w:val="both"/>
        <w:rPr>
          <w:rFonts w:ascii="Times New Roman" w:hAnsi="Times New Roman" w:cs="Times New Roman"/>
          <w:sz w:val="24"/>
          <w:szCs w:val="24"/>
        </w:rPr>
      </w:pPr>
    </w:p>
    <w:p w:rsidR="00EF784A" w:rsidRPr="00924E5B" w:rsidRDefault="00EF784A" w:rsidP="00EF784A">
      <w:pPr>
        <w:pStyle w:val="ListParagraph"/>
        <w:spacing w:line="480" w:lineRule="auto"/>
        <w:ind w:left="1080"/>
        <w:jc w:val="both"/>
        <w:rPr>
          <w:rFonts w:ascii="Times New Roman" w:hAnsi="Times New Roman" w:cs="Times New Roman"/>
          <w:sz w:val="24"/>
          <w:szCs w:val="24"/>
        </w:rPr>
      </w:pPr>
    </w:p>
    <w:p w:rsidR="00EF784A" w:rsidRPr="00924E5B" w:rsidRDefault="00EF784A" w:rsidP="00EF784A">
      <w:pPr>
        <w:pStyle w:val="ListParagraph"/>
        <w:spacing w:line="480" w:lineRule="auto"/>
        <w:ind w:left="1080"/>
        <w:jc w:val="both"/>
        <w:rPr>
          <w:rFonts w:ascii="Times New Roman" w:hAnsi="Times New Roman" w:cs="Times New Roman"/>
          <w:sz w:val="24"/>
          <w:szCs w:val="24"/>
        </w:rPr>
      </w:pPr>
    </w:p>
    <w:p w:rsidR="00EF784A" w:rsidRPr="00924E5B" w:rsidRDefault="00EF784A" w:rsidP="00EF784A">
      <w:pPr>
        <w:pStyle w:val="ListParagraph"/>
        <w:numPr>
          <w:ilvl w:val="0"/>
          <w:numId w:val="42"/>
        </w:numPr>
        <w:spacing w:line="480" w:lineRule="auto"/>
        <w:jc w:val="both"/>
        <w:rPr>
          <w:rFonts w:ascii="Times New Roman" w:hAnsi="Times New Roman" w:cs="Times New Roman"/>
          <w:b/>
          <w:sz w:val="24"/>
          <w:szCs w:val="24"/>
        </w:rPr>
      </w:pPr>
      <w:r w:rsidRPr="00924E5B">
        <w:rPr>
          <w:rFonts w:ascii="Times New Roman" w:hAnsi="Times New Roman" w:cs="Times New Roman"/>
          <w:b/>
          <w:sz w:val="24"/>
          <w:szCs w:val="24"/>
        </w:rPr>
        <w:lastRenderedPageBreak/>
        <w:t>Gambaran Umum PT.Kimia Farma (Persero) Tbk.</w:t>
      </w:r>
    </w:p>
    <w:p w:rsidR="00EF784A" w:rsidRPr="00924E5B" w:rsidRDefault="00EF784A" w:rsidP="00EF784A">
      <w:pPr>
        <w:pStyle w:val="ListParagraph"/>
        <w:numPr>
          <w:ilvl w:val="0"/>
          <w:numId w:val="51"/>
        </w:numPr>
        <w:spacing w:after="0" w:line="480" w:lineRule="auto"/>
        <w:jc w:val="both"/>
        <w:rPr>
          <w:rFonts w:ascii="Times New Roman" w:hAnsi="Times New Roman" w:cs="Times New Roman"/>
          <w:b/>
          <w:sz w:val="24"/>
          <w:szCs w:val="24"/>
        </w:rPr>
      </w:pPr>
      <w:r w:rsidRPr="00924E5B">
        <w:rPr>
          <w:rFonts w:ascii="Times New Roman" w:hAnsi="Times New Roman" w:cs="Times New Roman"/>
          <w:b/>
          <w:sz w:val="24"/>
          <w:szCs w:val="24"/>
        </w:rPr>
        <w:t>Sejarah Singkat PT. Kimia Farma (Persero) Tbk.</w:t>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Kimia farma adalah perusahaan industri farmasi pertama di Indonesia yang didirikan oleh Pemerintah Hindia Belanda tahun 1817. Beberapa Nama Perusahaan Belanda yang digabungkan adalah NV Chemicalien Handle Rathkamp &amp; Co. (Jakarta), NV Pharmaceustische Handel Svereneging J. Van Gorkom &amp; Co. (Jakarta), NV (Bandung) serta NV Jodium Onderneming Watedakon (Mojokerto).</w:t>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Berdasarkan keputusan nasionalisasi atas beberapa eks perusahaan Belanda di masa awal kemerdekaan, pada tahun 1958, Pemerintah Republik Indonesia melakukan peleburan sejumlah perusahaan farmasi menjadi PNF (Perusahaan Negara Farmasi) Bhinneka Kimia Farma. Kemudian pada tanggal 16 Agustus 1971, bentuk badan hukum PNF diubah menjadi PT. Kimia Farma (Persero).</w:t>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Pada tanggal 4 Juli 2001, PT. Kimia Farma (Persero) kembali mengubah statusnya menjadi perusahaan terbuka, PT. Kimia Farma (Persero) Tbk. Bersamaan dengan perubahan tersebut, Perseroan telah dicatatkan pada Bursa Efek Jakarta dan Bursa Efek Surabaya (sekarang kedua bursa telah merger dan kini bernama Bursa Efek Indonesia).</w:t>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 xml:space="preserve">Berbekal pengalaman selam puluhan tahun, Perseroan telah berkembang menjadi perusahaan dengan pelayanan kesehatan terintergrasi di Indonesia. Perseroan kini diperhitungkan kiprahnya dalam </w:t>
      </w:r>
      <w:r w:rsidRPr="00924E5B">
        <w:rPr>
          <w:rFonts w:ascii="Times New Roman" w:hAnsi="Times New Roman" w:cs="Times New Roman"/>
          <w:sz w:val="24"/>
          <w:szCs w:val="24"/>
        </w:rPr>
        <w:lastRenderedPageBreak/>
        <w:t>pengembangan dan pembangunan bangsa, khususnya pembangunan kesehatan masyarakat Indonesia.</w:t>
      </w:r>
      <w:r w:rsidRPr="00924E5B">
        <w:rPr>
          <w:rStyle w:val="FootnoteReference"/>
          <w:rFonts w:ascii="Times New Roman" w:hAnsi="Times New Roman" w:cs="Times New Roman"/>
          <w:sz w:val="24"/>
          <w:szCs w:val="24"/>
        </w:rPr>
        <w:footnoteReference w:id="116"/>
      </w:r>
    </w:p>
    <w:p w:rsidR="00EF784A" w:rsidRPr="00924E5B" w:rsidRDefault="00EF784A" w:rsidP="00EF784A">
      <w:pPr>
        <w:spacing w:after="0" w:line="480" w:lineRule="auto"/>
        <w:jc w:val="both"/>
        <w:rPr>
          <w:rFonts w:ascii="Times New Roman" w:hAnsi="Times New Roman" w:cs="Times New Roman"/>
          <w:sz w:val="24"/>
          <w:szCs w:val="24"/>
        </w:rPr>
      </w:pPr>
    </w:p>
    <w:p w:rsidR="00EF784A" w:rsidRPr="00924E5B" w:rsidRDefault="00EF784A" w:rsidP="00EF784A">
      <w:pPr>
        <w:pStyle w:val="ListParagraph"/>
        <w:numPr>
          <w:ilvl w:val="0"/>
          <w:numId w:val="51"/>
        </w:numPr>
        <w:spacing w:line="480" w:lineRule="auto"/>
        <w:jc w:val="both"/>
        <w:rPr>
          <w:rFonts w:ascii="Times New Roman" w:hAnsi="Times New Roman" w:cs="Times New Roman"/>
          <w:b/>
          <w:sz w:val="24"/>
          <w:szCs w:val="24"/>
        </w:rPr>
      </w:pPr>
      <w:r w:rsidRPr="00924E5B">
        <w:rPr>
          <w:rFonts w:ascii="Times New Roman" w:hAnsi="Times New Roman" w:cs="Times New Roman"/>
          <w:b/>
          <w:sz w:val="24"/>
          <w:szCs w:val="24"/>
        </w:rPr>
        <w:t>Visi dan Misi PT. Kimia Farma (Persero) Tbk.</w:t>
      </w:r>
    </w:p>
    <w:p w:rsidR="00EF784A" w:rsidRPr="00924E5B" w:rsidRDefault="00EF784A" w:rsidP="00EF784A">
      <w:pPr>
        <w:pStyle w:val="ListParagraph"/>
        <w:numPr>
          <w:ilvl w:val="0"/>
          <w:numId w:val="49"/>
        </w:numPr>
        <w:spacing w:after="0" w:line="480" w:lineRule="auto"/>
        <w:ind w:left="1134"/>
        <w:jc w:val="both"/>
        <w:rPr>
          <w:rFonts w:ascii="Times New Roman" w:hAnsi="Times New Roman" w:cs="Times New Roman"/>
          <w:sz w:val="24"/>
          <w:szCs w:val="24"/>
        </w:rPr>
      </w:pPr>
      <w:r w:rsidRPr="00924E5B">
        <w:rPr>
          <w:rFonts w:ascii="Times New Roman" w:hAnsi="Times New Roman" w:cs="Times New Roman"/>
          <w:sz w:val="24"/>
          <w:szCs w:val="24"/>
        </w:rPr>
        <w:t>Visi PT. KIMIA FARMA (Persero) Tbk.</w:t>
      </w:r>
      <w:r w:rsidRPr="00924E5B">
        <w:rPr>
          <w:rStyle w:val="FootnoteReference"/>
          <w:rFonts w:ascii="Times New Roman" w:hAnsi="Times New Roman" w:cs="Times New Roman"/>
          <w:sz w:val="24"/>
          <w:szCs w:val="24"/>
        </w:rPr>
        <w:footnoteReference w:id="117"/>
      </w:r>
      <w:r w:rsidRPr="00924E5B">
        <w:rPr>
          <w:rFonts w:ascii="Times New Roman" w:hAnsi="Times New Roman" w:cs="Times New Roman"/>
          <w:sz w:val="24"/>
          <w:szCs w:val="24"/>
        </w:rPr>
        <w:t xml:space="preserve"> :</w:t>
      </w:r>
    </w:p>
    <w:p w:rsidR="00EF784A" w:rsidRPr="00F43E84" w:rsidRDefault="00EF784A" w:rsidP="00EF784A">
      <w:pPr>
        <w:pStyle w:val="ListParagraph"/>
        <w:numPr>
          <w:ilvl w:val="0"/>
          <w:numId w:val="73"/>
        </w:numPr>
        <w:spacing w:line="480" w:lineRule="auto"/>
        <w:ind w:left="1560"/>
        <w:jc w:val="both"/>
        <w:rPr>
          <w:rFonts w:ascii="Times New Roman" w:hAnsi="Times New Roman" w:cs="Times New Roman"/>
          <w:sz w:val="24"/>
          <w:szCs w:val="24"/>
        </w:rPr>
      </w:pPr>
      <w:r w:rsidRPr="00F43E84">
        <w:rPr>
          <w:rFonts w:ascii="Times New Roman" w:hAnsi="Times New Roman" w:cs="Times New Roman"/>
          <w:sz w:val="24"/>
          <w:szCs w:val="24"/>
        </w:rPr>
        <w:t xml:space="preserve">Menjadi perusahaan </w:t>
      </w:r>
      <w:r w:rsidRPr="00F43E84">
        <w:rPr>
          <w:rFonts w:ascii="Times New Roman" w:hAnsi="Times New Roman" w:cs="Times New Roman"/>
          <w:i/>
          <w:sz w:val="24"/>
          <w:szCs w:val="24"/>
        </w:rPr>
        <w:t xml:space="preserve">Healthcare </w:t>
      </w:r>
      <w:r w:rsidRPr="00F43E84">
        <w:rPr>
          <w:rFonts w:ascii="Times New Roman" w:hAnsi="Times New Roman" w:cs="Times New Roman"/>
          <w:sz w:val="24"/>
          <w:szCs w:val="24"/>
        </w:rPr>
        <w:t>pilihan utama yang terintegrasi dan menghasilkan nilai yang berkesinambungan.</w:t>
      </w:r>
    </w:p>
    <w:p w:rsidR="00EF784A" w:rsidRPr="00924E5B" w:rsidRDefault="00EF784A" w:rsidP="00EF784A">
      <w:pPr>
        <w:pStyle w:val="ListParagraph"/>
        <w:numPr>
          <w:ilvl w:val="0"/>
          <w:numId w:val="49"/>
        </w:numPr>
        <w:spacing w:after="0" w:line="480" w:lineRule="auto"/>
        <w:ind w:left="1134"/>
        <w:jc w:val="both"/>
        <w:rPr>
          <w:rFonts w:ascii="Times New Roman" w:hAnsi="Times New Roman" w:cs="Times New Roman"/>
          <w:sz w:val="24"/>
          <w:szCs w:val="24"/>
        </w:rPr>
      </w:pPr>
      <w:r w:rsidRPr="00924E5B">
        <w:rPr>
          <w:rFonts w:ascii="Times New Roman" w:hAnsi="Times New Roman" w:cs="Times New Roman"/>
          <w:sz w:val="24"/>
          <w:szCs w:val="24"/>
        </w:rPr>
        <w:t>Misi PT. KIMIA FARMA (Persero) Tbk.</w:t>
      </w:r>
      <w:r w:rsidRPr="00924E5B">
        <w:rPr>
          <w:rStyle w:val="FootnoteReference"/>
          <w:rFonts w:ascii="Times New Roman" w:hAnsi="Times New Roman" w:cs="Times New Roman"/>
          <w:sz w:val="24"/>
          <w:szCs w:val="24"/>
        </w:rPr>
        <w:footnoteReference w:id="118"/>
      </w:r>
      <w:r w:rsidRPr="00924E5B">
        <w:rPr>
          <w:rFonts w:ascii="Times New Roman" w:hAnsi="Times New Roman" w:cs="Times New Roman"/>
          <w:sz w:val="24"/>
          <w:szCs w:val="24"/>
        </w:rPr>
        <w:t xml:space="preserve"> :</w:t>
      </w:r>
    </w:p>
    <w:p w:rsidR="00EF784A" w:rsidRPr="00924E5B" w:rsidRDefault="00EF784A" w:rsidP="00EF784A">
      <w:pPr>
        <w:pStyle w:val="ListParagraph"/>
        <w:numPr>
          <w:ilvl w:val="0"/>
          <w:numId w:val="74"/>
        </w:numPr>
        <w:spacing w:after="0" w:line="480" w:lineRule="auto"/>
        <w:ind w:left="1560"/>
        <w:jc w:val="both"/>
        <w:rPr>
          <w:rFonts w:ascii="Times New Roman" w:hAnsi="Times New Roman" w:cs="Times New Roman"/>
          <w:sz w:val="24"/>
          <w:szCs w:val="24"/>
        </w:rPr>
      </w:pPr>
      <w:r w:rsidRPr="00924E5B">
        <w:rPr>
          <w:rFonts w:ascii="Times New Roman" w:hAnsi="Times New Roman" w:cs="Times New Roman"/>
          <w:sz w:val="24"/>
          <w:szCs w:val="24"/>
        </w:rPr>
        <w:t>Industri kimia dan farmasi dengan basis penelitian dan pengembangan produk yang inovatif.</w:t>
      </w:r>
    </w:p>
    <w:p w:rsidR="00EF784A" w:rsidRPr="00924E5B" w:rsidRDefault="00EF784A" w:rsidP="00EF784A">
      <w:pPr>
        <w:pStyle w:val="ListParagraph"/>
        <w:numPr>
          <w:ilvl w:val="0"/>
          <w:numId w:val="74"/>
        </w:numPr>
        <w:spacing w:after="0" w:line="480" w:lineRule="auto"/>
        <w:ind w:left="1560"/>
        <w:jc w:val="both"/>
        <w:rPr>
          <w:rFonts w:ascii="Times New Roman" w:hAnsi="Times New Roman" w:cs="Times New Roman"/>
          <w:sz w:val="24"/>
          <w:szCs w:val="24"/>
        </w:rPr>
      </w:pPr>
      <w:r w:rsidRPr="00924E5B">
        <w:rPr>
          <w:rFonts w:ascii="Times New Roman" w:hAnsi="Times New Roman" w:cs="Times New Roman"/>
          <w:sz w:val="24"/>
          <w:szCs w:val="24"/>
        </w:rPr>
        <w:t xml:space="preserve">Mengelola perusahaan secara </w:t>
      </w:r>
      <w:r w:rsidRPr="00924E5B">
        <w:rPr>
          <w:rFonts w:ascii="Times New Roman" w:hAnsi="Times New Roman" w:cs="Times New Roman"/>
          <w:i/>
          <w:sz w:val="24"/>
          <w:szCs w:val="24"/>
        </w:rPr>
        <w:t xml:space="preserve">Good Corporate Governance </w:t>
      </w:r>
      <w:r w:rsidRPr="00924E5B">
        <w:rPr>
          <w:rFonts w:ascii="Times New Roman" w:hAnsi="Times New Roman" w:cs="Times New Roman"/>
          <w:sz w:val="24"/>
          <w:szCs w:val="24"/>
        </w:rPr>
        <w:t xml:space="preserve">dan </w:t>
      </w:r>
      <w:r w:rsidRPr="00924E5B">
        <w:rPr>
          <w:rFonts w:ascii="Times New Roman" w:hAnsi="Times New Roman" w:cs="Times New Roman"/>
          <w:i/>
          <w:sz w:val="24"/>
          <w:szCs w:val="24"/>
        </w:rPr>
        <w:t xml:space="preserve">Operational Excellence </w:t>
      </w:r>
      <w:r w:rsidRPr="00924E5B">
        <w:rPr>
          <w:rFonts w:ascii="Times New Roman" w:hAnsi="Times New Roman" w:cs="Times New Roman"/>
          <w:sz w:val="24"/>
          <w:szCs w:val="24"/>
        </w:rPr>
        <w:t>didukung oleh SDM (Sumber Daya Manusia) profesional.</w:t>
      </w:r>
    </w:p>
    <w:p w:rsidR="00EF784A" w:rsidRPr="00924E5B" w:rsidRDefault="00EF784A" w:rsidP="00EF784A">
      <w:pPr>
        <w:pStyle w:val="ListParagraph"/>
        <w:numPr>
          <w:ilvl w:val="0"/>
          <w:numId w:val="74"/>
        </w:numPr>
        <w:spacing w:after="0" w:line="480" w:lineRule="auto"/>
        <w:ind w:left="1560"/>
        <w:jc w:val="both"/>
        <w:rPr>
          <w:rFonts w:ascii="Times New Roman" w:hAnsi="Times New Roman" w:cs="Times New Roman"/>
          <w:sz w:val="24"/>
          <w:szCs w:val="24"/>
        </w:rPr>
        <w:sectPr w:rsidR="00EF784A" w:rsidRPr="00924E5B" w:rsidSect="00E944ED">
          <w:type w:val="continuous"/>
          <w:pgSz w:w="11906" w:h="16838"/>
          <w:pgMar w:top="2268" w:right="1701" w:bottom="1701" w:left="2268" w:header="708" w:footer="708" w:gutter="0"/>
          <w:cols w:space="708"/>
          <w:docGrid w:linePitch="360"/>
        </w:sectPr>
      </w:pPr>
      <w:r w:rsidRPr="00924E5B">
        <w:rPr>
          <w:rFonts w:ascii="Times New Roman" w:hAnsi="Times New Roman" w:cs="Times New Roman"/>
          <w:sz w:val="24"/>
          <w:szCs w:val="24"/>
        </w:rPr>
        <w:t xml:space="preserve">Memberikan nilai tambah dan manfaat bagi seluruh </w:t>
      </w:r>
      <w:r w:rsidRPr="00924E5B">
        <w:rPr>
          <w:rFonts w:ascii="Times New Roman" w:hAnsi="Times New Roman" w:cs="Times New Roman"/>
          <w:i/>
          <w:sz w:val="24"/>
          <w:szCs w:val="24"/>
        </w:rPr>
        <w:t>stakeholder</w:t>
      </w:r>
      <w:r w:rsidRPr="00924E5B">
        <w:rPr>
          <w:rFonts w:ascii="Times New Roman" w:hAnsi="Times New Roman" w:cs="Times New Roman"/>
          <w:sz w:val="24"/>
          <w:szCs w:val="24"/>
        </w:rPr>
        <w:t>.</w:t>
      </w:r>
    </w:p>
    <w:p w:rsidR="00EF784A" w:rsidRPr="00924E5B" w:rsidRDefault="00EF784A" w:rsidP="00EF784A">
      <w:pPr>
        <w:pStyle w:val="ListParagraph"/>
        <w:numPr>
          <w:ilvl w:val="0"/>
          <w:numId w:val="51"/>
        </w:numPr>
        <w:spacing w:after="0" w:line="240" w:lineRule="auto"/>
        <w:jc w:val="both"/>
        <w:rPr>
          <w:rFonts w:ascii="Times New Roman" w:hAnsi="Times New Roman" w:cs="Times New Roman"/>
          <w:b/>
          <w:sz w:val="24"/>
          <w:szCs w:val="24"/>
        </w:rPr>
      </w:pPr>
      <w:r w:rsidRPr="00924E5B">
        <w:rPr>
          <w:rFonts w:ascii="Times New Roman" w:hAnsi="Times New Roman" w:cs="Times New Roman"/>
          <w:b/>
          <w:sz w:val="24"/>
          <w:szCs w:val="24"/>
        </w:rPr>
        <w:lastRenderedPageBreak/>
        <w:t>Struktur Organisasi PT. Kimia Farma (Persero) Tbk.</w:t>
      </w:r>
    </w:p>
    <w:p w:rsidR="00EF784A" w:rsidRPr="00924E5B" w:rsidRDefault="00EF784A" w:rsidP="00EF784A">
      <w:pPr>
        <w:spacing w:after="0" w:line="240" w:lineRule="auto"/>
        <w:jc w:val="both"/>
        <w:rPr>
          <w:rFonts w:ascii="Times New Roman" w:hAnsi="Times New Roman" w:cs="Times New Roman"/>
          <w:b/>
          <w:sz w:val="24"/>
          <w:szCs w:val="24"/>
        </w:rPr>
      </w:pPr>
      <w:r w:rsidRPr="00924E5B">
        <w:rPr>
          <w:noProof/>
          <w:lang w:eastAsia="id-ID"/>
        </w:rPr>
        <w:drawing>
          <wp:inline distT="0" distB="0" distL="0" distR="0" wp14:anchorId="5BC92361" wp14:editId="4E5F35BA">
            <wp:extent cx="8172446" cy="4152900"/>
            <wp:effectExtent l="0" t="0" r="635" b="0"/>
            <wp:docPr id="84" name="Picture 84" descr="D:\1StrukturO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1StrukturOrg.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172446" cy="4152900"/>
                    </a:xfrm>
                    <a:prstGeom prst="rect">
                      <a:avLst/>
                    </a:prstGeom>
                    <a:noFill/>
                    <a:ln>
                      <a:noFill/>
                    </a:ln>
                  </pic:spPr>
                </pic:pic>
              </a:graphicData>
            </a:graphic>
          </wp:inline>
        </w:drawing>
      </w:r>
    </w:p>
    <w:p w:rsidR="00EF784A" w:rsidRPr="00924E5B" w:rsidRDefault="00EF784A" w:rsidP="00EF784A">
      <w:pPr>
        <w:spacing w:after="0" w:line="240" w:lineRule="auto"/>
        <w:jc w:val="center"/>
        <w:rPr>
          <w:rFonts w:ascii="Times New Roman" w:hAnsi="Times New Roman" w:cs="Times New Roman"/>
          <w:b/>
          <w:sz w:val="24"/>
          <w:szCs w:val="24"/>
        </w:rPr>
      </w:pPr>
      <w:r w:rsidRPr="00924E5B">
        <w:rPr>
          <w:rFonts w:ascii="Times New Roman" w:hAnsi="Times New Roman" w:cs="Times New Roman"/>
          <w:b/>
          <w:sz w:val="24"/>
          <w:szCs w:val="24"/>
        </w:rPr>
        <w:t>Bagan 4.</w:t>
      </w:r>
    </w:p>
    <w:p w:rsidR="00EF784A" w:rsidRPr="00924E5B" w:rsidRDefault="00EF784A" w:rsidP="00EF784A">
      <w:pPr>
        <w:spacing w:after="0" w:line="240" w:lineRule="auto"/>
        <w:jc w:val="center"/>
        <w:rPr>
          <w:rFonts w:ascii="Times New Roman" w:hAnsi="Times New Roman" w:cs="Times New Roman"/>
          <w:b/>
          <w:sz w:val="24"/>
          <w:szCs w:val="24"/>
        </w:rPr>
        <w:sectPr w:rsidR="00EF784A" w:rsidRPr="00924E5B" w:rsidSect="00E944ED">
          <w:pgSz w:w="16838" w:h="11906" w:orient="landscape"/>
          <w:pgMar w:top="1701" w:right="1701" w:bottom="2268" w:left="2268" w:header="708" w:footer="708" w:gutter="0"/>
          <w:cols w:space="708"/>
          <w:docGrid w:linePitch="360"/>
        </w:sectPr>
      </w:pPr>
      <w:r w:rsidRPr="00924E5B">
        <w:rPr>
          <w:rFonts w:ascii="Times New Roman" w:hAnsi="Times New Roman" w:cs="Times New Roman"/>
          <w:b/>
          <w:sz w:val="24"/>
          <w:szCs w:val="24"/>
        </w:rPr>
        <w:t>Struktur Organisasi PT. Kimia Farma (Persero) Tbk.</w:t>
      </w:r>
      <w:r w:rsidRPr="00924E5B">
        <w:rPr>
          <w:rStyle w:val="FootnoteReference"/>
          <w:rFonts w:ascii="Times New Roman" w:hAnsi="Times New Roman" w:cs="Times New Roman"/>
          <w:b/>
          <w:sz w:val="24"/>
          <w:szCs w:val="24"/>
        </w:rPr>
        <w:footnoteReference w:id="119"/>
      </w:r>
    </w:p>
    <w:p w:rsidR="00EF784A" w:rsidRPr="00924E5B" w:rsidRDefault="00EF784A" w:rsidP="00EF784A">
      <w:pPr>
        <w:pStyle w:val="ListParagraph"/>
        <w:numPr>
          <w:ilvl w:val="0"/>
          <w:numId w:val="42"/>
        </w:numPr>
        <w:spacing w:line="480" w:lineRule="auto"/>
        <w:jc w:val="both"/>
        <w:rPr>
          <w:rFonts w:ascii="Times New Roman" w:hAnsi="Times New Roman" w:cs="Times New Roman"/>
          <w:b/>
          <w:sz w:val="24"/>
          <w:szCs w:val="24"/>
        </w:rPr>
      </w:pPr>
      <w:r w:rsidRPr="00924E5B">
        <w:rPr>
          <w:rFonts w:ascii="Times New Roman" w:hAnsi="Times New Roman" w:cs="Times New Roman"/>
          <w:b/>
          <w:sz w:val="24"/>
          <w:szCs w:val="24"/>
        </w:rPr>
        <w:lastRenderedPageBreak/>
        <w:t>Obstruksi Pelaksanaan Lisensi Wajib Paten dalam Rangka Alih Teknologi pada Perusahaan Farmasi di Indonesia</w:t>
      </w:r>
    </w:p>
    <w:p w:rsidR="00EF784A" w:rsidRPr="00924E5B" w:rsidRDefault="00EF784A" w:rsidP="00EF784A">
      <w:pPr>
        <w:pStyle w:val="ListParagraph"/>
        <w:numPr>
          <w:ilvl w:val="0"/>
          <w:numId w:val="52"/>
        </w:numPr>
        <w:spacing w:after="0" w:line="480" w:lineRule="auto"/>
        <w:jc w:val="both"/>
        <w:rPr>
          <w:rFonts w:ascii="Times New Roman" w:hAnsi="Times New Roman" w:cs="Times New Roman"/>
          <w:b/>
          <w:sz w:val="24"/>
          <w:szCs w:val="24"/>
        </w:rPr>
      </w:pPr>
      <w:r w:rsidRPr="00924E5B">
        <w:rPr>
          <w:rFonts w:ascii="Times New Roman" w:hAnsi="Times New Roman" w:cs="Times New Roman"/>
          <w:b/>
          <w:sz w:val="24"/>
          <w:szCs w:val="24"/>
        </w:rPr>
        <w:t>Obstruksi Pelaksanaan Lisensi Wajib Paten di Direktorat Jenderal Kekayaan Intelektual</w:t>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Berdasarkan hasil penelitian penulis yang dilakukan di Direktorat Jenderal Kekayaan Intelektual, selanjutnya disebut Dirjen KI, terungkap bahwa lisensi wajib paten belum pernah dilaksanakan di Indonesia, meskipun aturan dasar tentang lisensi wajib paten sudah ada sejak pertama kali Undang-Undang Paten dibuat.</w:t>
      </w:r>
      <w:r w:rsidRPr="00924E5B">
        <w:rPr>
          <w:rStyle w:val="FootnoteReference"/>
          <w:rFonts w:ascii="Times New Roman" w:hAnsi="Times New Roman" w:cs="Times New Roman"/>
          <w:sz w:val="24"/>
          <w:szCs w:val="24"/>
        </w:rPr>
        <w:footnoteReference w:id="120"/>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Dari hasil penelitian yang penulis dapatkan di lapangan bahwa ada beberapa faktor yang penulis rangkum mengenai penyebab belum terlaksananya lisensi wajib paten di Indonesia.</w:t>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Jika kita telusuri lebih mendalam, penyebab belum terlaksananya lisensi wajib paten di Indonesia sampai pada saat ini, adalah belum ada Peraturan Menteri yang menjadi dasar pijakan pelaksanaan lisensi wajib paten. Meskipun saat ini pihak Direktorat Jenderal Kekayaan Intelektual dan Kementrian Hukum dan Hak Asasi Manusia sedang merancang Peraturan Menteri tentang lisensi wajib paten, namun banyak pertanyaan besar yang ada dibenak penulis terkait Peraturan Menteri yang tak kunjung dibentuk dan dibentuk sedari dulu, sedangkan aturan dasar tentang lisensi wajib paten sudah ada sejak pertama kali Undang-Undang Paten dibuat.</w:t>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lastRenderedPageBreak/>
        <w:t xml:space="preserve">Pengaturan mengenai lisensi wajib paten khususnya akses terhadap obat-obatan sebenarnya sudah ada sejak pembahasan </w:t>
      </w:r>
      <w:r w:rsidRPr="00924E5B">
        <w:rPr>
          <w:rFonts w:ascii="Times New Roman" w:hAnsi="Times New Roman" w:cs="Times New Roman"/>
          <w:i/>
          <w:sz w:val="24"/>
          <w:szCs w:val="24"/>
        </w:rPr>
        <w:t xml:space="preserve">TRIPs Agreement </w:t>
      </w:r>
      <w:r w:rsidRPr="00924E5B">
        <w:rPr>
          <w:rFonts w:ascii="Times New Roman" w:hAnsi="Times New Roman" w:cs="Times New Roman"/>
          <w:sz w:val="24"/>
          <w:szCs w:val="24"/>
        </w:rPr>
        <w:t xml:space="preserve">sampai kepada </w:t>
      </w:r>
      <w:r w:rsidRPr="00924E5B">
        <w:rPr>
          <w:rFonts w:ascii="Times New Roman" w:hAnsi="Times New Roman" w:cs="Times New Roman"/>
          <w:i/>
          <w:sz w:val="24"/>
          <w:szCs w:val="24"/>
        </w:rPr>
        <w:t xml:space="preserve">Doha Declaration </w:t>
      </w:r>
      <w:r w:rsidRPr="00924E5B">
        <w:rPr>
          <w:rFonts w:ascii="Times New Roman" w:hAnsi="Times New Roman" w:cs="Times New Roman"/>
          <w:sz w:val="24"/>
          <w:szCs w:val="24"/>
        </w:rPr>
        <w:t xml:space="preserve">tahun 2001 di Doha, Qatar. Sudah sejak lama aturan tersebut tersedia sebagai langkah perlindungan yang diharapkan dapat  digunakan  untuk  mengurangi  timbulnya  potensi  pengaruh negatif yang kuat dari perlindungan HKI yang meningkat pada bidang farmasi terhadap akses atas obat-obatan. </w:t>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 xml:space="preserve">Dalam konteks Indonesia, pengaturan mengenai lisensi wajib paten telah termaktub sejak Undang-Undang Republik Indonesia Nomor 6 Tahun 1989 tentang Paten. Seiring dengan berjalannya waktu, pemerintah Republik Indonesia telah melakukan beberapa kali perubahan Undang-Undang Republik Indonesia Nomor 6 Tahun 1989 tentang Paten diubah menjadi Undang-Undang Nomor 13 Tahun 1997 tentang Paten, kemudian diubah lagi menjadi Undang-Undang Republik Indonesia Nomor 14 Tahun 2001 tentang Paten, dan perubahan terakhir diubah menjadi Undang-Undang Republik Indonesia Nomor 13 Tahun 2016 tentang Paten. Setiap perubahan mengenai undang-undang paten tersebut, pengaturan mengenai lisensi wajib paten selalu termaktub di dalamnya. </w:t>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 xml:space="preserve">Pada Undang-Undang Republik Indonesia Nomor 6 Tahun 1989 tentang Paten, pengaturan mengenai lisensi wajib paten termaktub dalam Pasal 81 sampai dengan Pasal 93. Kemudian perubahan undang-undang tersebut, yakni Undang-Undang Republik Indonesia Nomor 13 Tahun 1997 tentang Paten, pengaturan mengenai lisensi wajib paten termaktub </w:t>
      </w:r>
      <w:r w:rsidRPr="00924E5B">
        <w:rPr>
          <w:rFonts w:ascii="Times New Roman" w:hAnsi="Times New Roman" w:cs="Times New Roman"/>
          <w:sz w:val="24"/>
          <w:szCs w:val="24"/>
        </w:rPr>
        <w:lastRenderedPageBreak/>
        <w:t>dalam Pasal 79 sampai dengan Pasal 97. Pada perubahan selanjutnya, yakni Undang-Undang Republik Indonesia Nomor 14 Tahun 2001 tentang Paten, pengaturan mengenai lisensi wajib paten termaktub dalam Pasal 74 sampai dengan Pasal 87, dan pada perubahan terakhir yakni Undang-Undang Republik Indonesia Nomor 13 Tahun 2016 tentang Paten, pengaturan mengenai lisensi wajib paten termaktub dalam</w:t>
      </w:r>
      <w:r>
        <w:rPr>
          <w:rFonts w:ascii="Times New Roman" w:hAnsi="Times New Roman" w:cs="Times New Roman"/>
          <w:sz w:val="24"/>
          <w:szCs w:val="24"/>
        </w:rPr>
        <w:t xml:space="preserve"> Pasal 81 sampai dengan Pasal 107</w:t>
      </w:r>
      <w:r w:rsidRPr="00924E5B">
        <w:rPr>
          <w:rFonts w:ascii="Times New Roman" w:hAnsi="Times New Roman" w:cs="Times New Roman"/>
          <w:sz w:val="24"/>
          <w:szCs w:val="24"/>
        </w:rPr>
        <w:t>.</w:t>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Pada akhir pengaturan lisensi wajib paten pada Undang-Undang Paten tersebut selalu menekankan pada “ketentuan lebih lanjut mengenai lisensi wajib diatur dengan Peraturan Pemerintah (dahulu), Peraturan Menteri (sekarang).” Akan tetapi, pada kenyataannya ketentuan lebih lanjut mengenai lisensi wajib paten belum dibentuk dan belum di implementasikan sampai pada saat ini. Pernyataan tersebut dibenarkan oleh Ibu Baby Mariaty selaku Kepala Seksi Pertimbangan Hukum Direktorat Paten, DTLST, dan Rahasia Dagang, beliau menyampaikan:</w:t>
      </w:r>
    </w:p>
    <w:p w:rsidR="00EF784A" w:rsidRPr="00924E5B" w:rsidRDefault="00EF784A" w:rsidP="00EF784A">
      <w:pPr>
        <w:spacing w:after="0" w:line="240" w:lineRule="auto"/>
        <w:ind w:left="1440" w:right="707"/>
        <w:jc w:val="both"/>
        <w:rPr>
          <w:rFonts w:ascii="Times New Roman" w:hAnsi="Times New Roman" w:cs="Times New Roman"/>
          <w:sz w:val="24"/>
          <w:szCs w:val="24"/>
        </w:rPr>
      </w:pPr>
      <w:r w:rsidRPr="00924E5B">
        <w:rPr>
          <w:rFonts w:ascii="Times New Roman" w:hAnsi="Times New Roman" w:cs="Times New Roman"/>
          <w:sz w:val="24"/>
          <w:szCs w:val="24"/>
        </w:rPr>
        <w:t>“....Dulu pihak Dirjen KI sudah mengajukan rancangan atau draft Peraturan Pemerintah terkait lisensi wajib kepada Sekretaris Negara. Namun, rancangan atau draft tersebut dikembalikan kepada kami dengan beberapa catatan, kemudian kami perbaiki dan kami ajukan lagi, tapi selalu dikembalikan kepada kami dengan beberapa catatan lagi. Pada saat itu bolak-balik terus seperti itu, dan tidak kami ajukan lagi karena tahun 2014 sudah mulai fokus dengan perancangan Undang-Undang Paten yang saat ini berlaku.”</w:t>
      </w:r>
      <w:r w:rsidRPr="00924E5B">
        <w:rPr>
          <w:rStyle w:val="FootnoteReference"/>
          <w:rFonts w:ascii="Times New Roman" w:hAnsi="Times New Roman" w:cs="Times New Roman"/>
          <w:sz w:val="24"/>
          <w:szCs w:val="24"/>
        </w:rPr>
        <w:footnoteReference w:id="121"/>
      </w:r>
    </w:p>
    <w:p w:rsidR="00EF784A" w:rsidRPr="00924E5B" w:rsidRDefault="00EF784A" w:rsidP="00EF784A">
      <w:pPr>
        <w:spacing w:after="0" w:line="240" w:lineRule="auto"/>
        <w:ind w:left="720" w:firstLine="720"/>
        <w:jc w:val="both"/>
        <w:rPr>
          <w:rFonts w:ascii="Times New Roman" w:hAnsi="Times New Roman" w:cs="Times New Roman"/>
          <w:sz w:val="24"/>
          <w:szCs w:val="24"/>
        </w:rPr>
      </w:pP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lastRenderedPageBreak/>
        <w:t>Sesuai dengan apa yang disampaikan Ibu Baby Mariaty sebagai informan dari pihak Dirjan KI, penulis melihat bahwa terjadi paradoks yaitu antara urgensi implementasi Peraturan Menteri tentang lisensi wajib paten dengan obstruksi terhadap konflik-konflik kepentingan (</w:t>
      </w:r>
      <w:r w:rsidRPr="00924E5B">
        <w:rPr>
          <w:rFonts w:ascii="Times New Roman" w:hAnsi="Times New Roman" w:cs="Times New Roman"/>
          <w:i/>
          <w:sz w:val="24"/>
          <w:szCs w:val="24"/>
        </w:rPr>
        <w:t>conflicts of interest</w:t>
      </w:r>
      <w:r w:rsidRPr="00924E5B">
        <w:rPr>
          <w:rFonts w:ascii="Times New Roman" w:hAnsi="Times New Roman" w:cs="Times New Roman"/>
          <w:sz w:val="24"/>
          <w:szCs w:val="24"/>
        </w:rPr>
        <w:t>). Konflik-konflik kepentingan tersebut mengakibatkan tujuan dari masing-masing pihak menjadi tidak searah. Kondisi tersebut mengakibatkan adanya disharmoni dalam penyelenggaraan kebijakan publik pada umumnya dan lisensi wajib paten pada khususnya, yang aca</w:t>
      </w:r>
      <w:r>
        <w:rPr>
          <w:rFonts w:ascii="Times New Roman" w:hAnsi="Times New Roman" w:cs="Times New Roman"/>
          <w:sz w:val="24"/>
          <w:szCs w:val="24"/>
        </w:rPr>
        <w:t xml:space="preserve">pkali mengorbankan kemaslahatan masyarakat </w:t>
      </w:r>
      <w:r w:rsidRPr="00924E5B">
        <w:rPr>
          <w:rFonts w:ascii="Times New Roman" w:hAnsi="Times New Roman" w:cs="Times New Roman"/>
          <w:sz w:val="24"/>
          <w:szCs w:val="24"/>
        </w:rPr>
        <w:t>yang berdampak pada pembangunan Indonesia.</w:t>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Keberhasilan pembangunan nasional tidak lepas dari peran dan fungsi organisasi  pemerintah yang mengemban tugas dan amanah kepada masyarakat untuk mencapai pembangunan Indonesia seutuhnya dan berkelanjutan (</w:t>
      </w:r>
      <w:r>
        <w:rPr>
          <w:rFonts w:ascii="Times New Roman" w:hAnsi="Times New Roman" w:cs="Times New Roman"/>
          <w:i/>
          <w:sz w:val="24"/>
          <w:szCs w:val="24"/>
        </w:rPr>
        <w:t>substainable developme</w:t>
      </w:r>
      <w:r w:rsidRPr="00924E5B">
        <w:rPr>
          <w:rFonts w:ascii="Times New Roman" w:hAnsi="Times New Roman" w:cs="Times New Roman"/>
          <w:i/>
          <w:sz w:val="24"/>
          <w:szCs w:val="24"/>
        </w:rPr>
        <w:t>nt</w:t>
      </w:r>
      <w:r w:rsidRPr="00924E5B">
        <w:rPr>
          <w:rFonts w:ascii="Times New Roman" w:hAnsi="Times New Roman" w:cs="Times New Roman"/>
          <w:sz w:val="24"/>
          <w:szCs w:val="24"/>
        </w:rPr>
        <w:t>). Keberhasilan organisasi pemerintah dalam mencapai tujuan sangat mendukung tercapainya tujuan pembangunan nasional. Dalam Undang-Undang Republik Indonesia Nomor 25 Tahun 2009 tentang Pelayanan Publik pada Bab I, Pasal 1 ayat 1 ditegaskan bahwa :</w:t>
      </w:r>
    </w:p>
    <w:p w:rsidR="00EF784A" w:rsidRPr="00924E5B" w:rsidRDefault="00EF784A" w:rsidP="00EF784A">
      <w:pPr>
        <w:spacing w:after="0" w:line="240" w:lineRule="auto"/>
        <w:ind w:left="1440"/>
        <w:jc w:val="both"/>
        <w:rPr>
          <w:rFonts w:ascii="Times New Roman" w:hAnsi="Times New Roman" w:cs="Times New Roman"/>
          <w:sz w:val="24"/>
          <w:szCs w:val="24"/>
        </w:rPr>
      </w:pPr>
      <w:r w:rsidRPr="00924E5B">
        <w:rPr>
          <w:rFonts w:ascii="Times New Roman" w:hAnsi="Times New Roman" w:cs="Times New Roman"/>
          <w:i/>
          <w:sz w:val="24"/>
          <w:szCs w:val="24"/>
        </w:rPr>
        <w:t>“Penyelenggara pelayanan publik yang selanjutnya disebut Penyelenggara adalah setiap institusi penyelenggara negara, korporasi, lembaga independen yang dibentuk berdasarkan undang-undang untuk kegiatan pelayanan publik, dan badan hukum lain yang dibentuk semata-mata untuk kegiatan pelayanan publik.”</w:t>
      </w:r>
    </w:p>
    <w:p w:rsidR="00EF784A" w:rsidRPr="00924E5B" w:rsidRDefault="00EF784A" w:rsidP="00EF784A">
      <w:pPr>
        <w:spacing w:after="0" w:line="240" w:lineRule="auto"/>
        <w:ind w:left="720" w:firstLine="720"/>
        <w:jc w:val="both"/>
        <w:rPr>
          <w:rFonts w:ascii="Times New Roman" w:hAnsi="Times New Roman" w:cs="Times New Roman"/>
          <w:sz w:val="24"/>
          <w:szCs w:val="24"/>
        </w:rPr>
      </w:pP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 xml:space="preserve">Pasal 1 Ayat 1 Undang-Undang Republik Indonesia Nomor 25 Tahun 2009 tentang Pelayanan Publik menyatakan dengan tegas bahwa </w:t>
      </w:r>
      <w:r w:rsidRPr="00924E5B">
        <w:rPr>
          <w:rFonts w:ascii="Times New Roman" w:hAnsi="Times New Roman" w:cs="Times New Roman"/>
          <w:sz w:val="24"/>
          <w:szCs w:val="24"/>
        </w:rPr>
        <w:lastRenderedPageBreak/>
        <w:t>pelayanan publik merupakan tujuan utamanya. Dalam hal ini, Kementerian Sekretaris Negara Republik Indonesia (dahulu Sekretariat Negara Republik Indonesia, disingkat Setneg RI) bertugas sebagai penyelenggara negara yang melakukan kegiatan pelayanan publik, begitu juga dengan Dirjen KI yang merupakan bagian dari penyelenggara pelayanan publik dibidang HKI. Sehingga dalam pembentukan setiap aturan sebaiknya mengutamakan kemaslahatan masyarakat dan mengenyampingkan kepentingan segelintir orang dari masing-masing pihak.</w:t>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Selain hal tersebut diatas, ketika kita melihat kondisi objektif sistem birokrasi (pemerintah) di Indonesia, bahwa tugas pemerintah (Kementerian Sekretaris Negara Republik Indonesia, Dirjen KI) tidak hanya membuat kebijakan dan aturan tentang lisensi wajib paten, akan tetapi juga memberikan pelayanan kepada masyarakat terkait dengan lisensi wajib paten. Fungsi pelayanan selama ini belum mendapat perhatian yang serius dari para aparat birokrasi kita sebab fungsi mengaturnya lebih dominan dibandingkan fungsi pelayanannya. Birokrasi pemerintah menempati posisi yang penting dalam keberhasilan pelaksanaan pembangunan karena merupakan salah satu instrumen penting yang akan menopang dan memperlancar proses pembangunan Indonesia.</w:t>
      </w:r>
    </w:p>
    <w:p w:rsidR="00EF784A" w:rsidRPr="00924E5B" w:rsidRDefault="00EF784A" w:rsidP="00EF784A">
      <w:pPr>
        <w:spacing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Ketentuan lebih lanjut tentang lisensi wajib paten tak kunjung dibentuk, menjadi salah satu faktor belum terlaksananya lisensi wajib paten di Indonesia. Ibu Baby Mariaty juga menambahkan :</w:t>
      </w:r>
    </w:p>
    <w:p w:rsidR="00EF784A" w:rsidRPr="00924E5B" w:rsidRDefault="00EF784A" w:rsidP="00EF784A">
      <w:pPr>
        <w:spacing w:after="0" w:line="240" w:lineRule="auto"/>
        <w:ind w:left="1440" w:right="707"/>
        <w:jc w:val="both"/>
        <w:rPr>
          <w:rFonts w:ascii="Times New Roman" w:hAnsi="Times New Roman" w:cs="Times New Roman"/>
          <w:sz w:val="24"/>
          <w:szCs w:val="24"/>
        </w:rPr>
      </w:pPr>
      <w:r w:rsidRPr="00924E5B">
        <w:rPr>
          <w:rFonts w:ascii="Times New Roman" w:hAnsi="Times New Roman" w:cs="Times New Roman"/>
          <w:sz w:val="24"/>
          <w:szCs w:val="24"/>
        </w:rPr>
        <w:lastRenderedPageBreak/>
        <w:t>“....Bukannya kita tidak mau buat peraturan pelaksana itu, tapi karena lisensi wajib sarat dengan kepentingan politis itu kan, kalo lisensi wajib itu ada aturannya, menjerit itu perusahaan farmasi asing yang besar-besar itu, besar kepentingan disitu.”</w:t>
      </w:r>
      <w:r w:rsidRPr="00924E5B">
        <w:rPr>
          <w:rStyle w:val="FootnoteReference"/>
          <w:rFonts w:ascii="Times New Roman" w:hAnsi="Times New Roman" w:cs="Times New Roman"/>
          <w:sz w:val="24"/>
          <w:szCs w:val="24"/>
        </w:rPr>
        <w:footnoteReference w:id="122"/>
      </w:r>
    </w:p>
    <w:p w:rsidR="00EF784A" w:rsidRPr="00924E5B" w:rsidRDefault="00EF784A" w:rsidP="00EF784A">
      <w:pPr>
        <w:spacing w:after="0" w:line="240" w:lineRule="auto"/>
        <w:ind w:left="1440" w:right="707"/>
        <w:jc w:val="both"/>
        <w:rPr>
          <w:rFonts w:ascii="Times New Roman" w:hAnsi="Times New Roman" w:cs="Times New Roman"/>
          <w:sz w:val="24"/>
          <w:szCs w:val="24"/>
        </w:rPr>
      </w:pP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Kesimpulan yang disampaikan Ibu Baby Mariaty diatas, menegaskan bahwa apabila Peraturan Menteri yang merupakan turunan dari undang-undang tentang lisensi wajib paten dibentuk, ditetapkan dan diimplementasikan, maka perusahaan-perusahaan farmasi (</w:t>
      </w:r>
      <w:r w:rsidRPr="00924E5B">
        <w:rPr>
          <w:rFonts w:ascii="Times New Roman" w:hAnsi="Times New Roman" w:cs="Times New Roman"/>
          <w:i/>
          <w:sz w:val="24"/>
          <w:szCs w:val="24"/>
        </w:rPr>
        <w:t>multinational corporation</w:t>
      </w:r>
      <w:r w:rsidRPr="00924E5B">
        <w:rPr>
          <w:rFonts w:ascii="Times New Roman" w:hAnsi="Times New Roman" w:cs="Times New Roman"/>
          <w:sz w:val="24"/>
          <w:szCs w:val="24"/>
        </w:rPr>
        <w:t>) akan mengalami penurunan pangsa pasarnya di Indonesia. Jadi, pembentukan, penetapan dan pengimplementasian Peraturan Menteri tentang lisensi wajib paten membawa angin segar bagi perusahaan-perusahaan domestik untuk mendapatkan alih teknologi serta dapat bersaing secara sehat dan kompetitif dengan perusahaan multinasional (</w:t>
      </w:r>
      <w:r w:rsidRPr="00924E5B">
        <w:rPr>
          <w:rFonts w:ascii="Times New Roman" w:hAnsi="Times New Roman" w:cs="Times New Roman"/>
          <w:i/>
          <w:sz w:val="24"/>
          <w:szCs w:val="24"/>
        </w:rPr>
        <w:t>multinational corporation</w:t>
      </w:r>
      <w:r w:rsidRPr="00924E5B">
        <w:rPr>
          <w:rFonts w:ascii="Times New Roman" w:hAnsi="Times New Roman" w:cs="Times New Roman"/>
          <w:sz w:val="24"/>
          <w:szCs w:val="24"/>
        </w:rPr>
        <w:t>), sehingga akan terjadi persaingan pasar yang sehat dipasar produk-produk farmasi, yang secara otomatis akan menuntut perusahaan-perusahaan dosmestik dalam melakukan dan mengembangkan alih teknologi yang memberikan kontribusi pembangunan perekonomian nasional Indonesia serta akan memberikan akses kepada konsumen, masyarakat Indonesia untuk mendapatkan jaminan atas kesehatannya.</w:t>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 xml:space="preserve">Senada dengan yang ditulis oleh Dea Melina Nugraheni dalam tesisnya tahun 2011, yang menyatakan bahwa : “lisensi wajib dianggap sebagai masalah yang sangat besar bagi perusahaan multinasional dari negara-negara maju, khususnya syarat yang mengharuskan perusahaan </w:t>
      </w:r>
      <w:r w:rsidRPr="00924E5B">
        <w:rPr>
          <w:rFonts w:ascii="Times New Roman" w:hAnsi="Times New Roman" w:cs="Times New Roman"/>
          <w:sz w:val="24"/>
          <w:szCs w:val="24"/>
        </w:rPr>
        <w:lastRenderedPageBreak/>
        <w:t>multinasional untuk memperkenalkan invensi mereka dan membangun berbagai fasilitas dalam waktu tiga tahun sejak paten diperoleh untuk tujuan alih teknologi.”</w:t>
      </w:r>
      <w:r w:rsidRPr="00924E5B">
        <w:rPr>
          <w:rStyle w:val="FootnoteReference"/>
          <w:rFonts w:ascii="Times New Roman" w:hAnsi="Times New Roman" w:cs="Times New Roman"/>
          <w:sz w:val="24"/>
          <w:szCs w:val="24"/>
        </w:rPr>
        <w:footnoteReference w:id="123"/>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 xml:space="preserve">Perusahaan-perusahaan farmasi yang berada di negara maju menganggap bahwa negara-negara berkembang menjadi pasar dari produk buatan mereka. Sehingga mereka akan mencoba berbagai cara atau melobi pihak-pihak yang dapat dimintai kerjasama demi mendapatkan dan mempertahankan keuntungan mereka sendiri dari perlindungan paten yang telah didapatkan. Keadaan tersebut menjadi sangat dilematis ketika fungsi organ-organ pemerintah yang seharusnya membentuk, menetapkan dan mengimplementasikan kebijakan serta memberikan pelayanan publik kepada masyarakat, menjadi tidak berfungsi dan berjalan dengan semestinya karena adanya pengaruh dari </w:t>
      </w:r>
      <w:r w:rsidRPr="00924E5B">
        <w:rPr>
          <w:rFonts w:ascii="Times New Roman" w:hAnsi="Times New Roman" w:cs="Times New Roman"/>
          <w:i/>
          <w:sz w:val="24"/>
          <w:szCs w:val="24"/>
        </w:rPr>
        <w:t xml:space="preserve">conflicts of interest </w:t>
      </w:r>
      <w:r w:rsidRPr="00924E5B">
        <w:rPr>
          <w:rFonts w:ascii="Times New Roman" w:hAnsi="Times New Roman" w:cs="Times New Roman"/>
          <w:sz w:val="24"/>
          <w:szCs w:val="24"/>
        </w:rPr>
        <w:t>yang mengutamakan segelintir elit yang mengabaikan kemaslahatan masyarakat.</w:t>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Berlakunya Undang-Undang Republik Indonesia Nomor 13 Tahun 2016 tentang Paten membawa angin segar, karena ketentuan lebih lanjut mengenai lisensi wajib paten kini diatur oleh Peraturan Menteri.</w:t>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Terdapat beberapa perbedaan pengaturan antara Undang-Undang Republik Indonesia Nomor 14 Tahun 2001 tentang Paten dengan Undang-Undang Republik Indonesia Nomor 13 Tahun 2016 tentang Paten, terutama dalam hal pelaksanaan lisensi wajib paten.</w:t>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lastRenderedPageBreak/>
        <w:t>Undang-Undang Republik Indonesia Nomor 14 Tahun 2001 tentang Paten menetapkan ketentuan lebih lanjut diatur oleh Peraturan Pemerintah. Sedangkan pada Undang-Undang Republik Indonesia Nomor 13 Tahun 2016 tentang Paten menetapkan ketentuan lebih lanjut diatur oleh Peraturan Menteri. Adanya perubahan dalam menetapkan ketentuan lebih lanjut tentang lisensi wajib paten tersebut akan mempermudah proses secara teknis dalam pembentukan ketentuan lebih lanjut pelaksanaan lisensi wajib paten di Indonesia.</w:t>
      </w:r>
    </w:p>
    <w:p w:rsidR="00EF784A" w:rsidRPr="00924E5B" w:rsidRDefault="00EF784A" w:rsidP="00EF784A">
      <w:pPr>
        <w:spacing w:after="0" w:line="240" w:lineRule="auto"/>
        <w:ind w:left="1440" w:right="707"/>
        <w:jc w:val="both"/>
        <w:rPr>
          <w:rFonts w:ascii="Times New Roman" w:hAnsi="Times New Roman" w:cs="Times New Roman"/>
          <w:sz w:val="24"/>
          <w:szCs w:val="24"/>
        </w:rPr>
      </w:pPr>
      <w:r w:rsidRPr="00924E5B">
        <w:rPr>
          <w:rFonts w:ascii="Times New Roman" w:hAnsi="Times New Roman" w:cs="Times New Roman"/>
          <w:sz w:val="24"/>
          <w:szCs w:val="24"/>
        </w:rPr>
        <w:t>“....Karna kalau Peraturan Pemerintah kan yang tanda tangan Presiden, kalau Peraturan Menteri yang tanda tangan Menteri. Peraturan Pemerintah akan memakan waktu dan biaya yang lebih besar jika ada perubahan-perubahan, karena harus ada persetujuan antar kementerian lagi, bikin tim lagi. Karna perubahan paten itu kan dinamis ya, dihitungan beberapa bulan saja bisa berubah lagi. Jadi sekarang dengan dirubahnya Peraturan Menteri, jika ada perubahan-perubahan maka kita rubah di level kementerian saja, meskipun harus bikin tim, ya tim internal saja.”</w:t>
      </w:r>
      <w:r w:rsidRPr="00924E5B">
        <w:rPr>
          <w:rStyle w:val="FootnoteReference"/>
          <w:rFonts w:ascii="Times New Roman" w:hAnsi="Times New Roman" w:cs="Times New Roman"/>
          <w:sz w:val="24"/>
          <w:szCs w:val="24"/>
        </w:rPr>
        <w:footnoteReference w:id="124"/>
      </w:r>
    </w:p>
    <w:p w:rsidR="00EF784A" w:rsidRPr="00924E5B" w:rsidRDefault="00EF784A" w:rsidP="00EF784A">
      <w:pPr>
        <w:spacing w:after="0" w:line="240" w:lineRule="auto"/>
        <w:ind w:left="1440" w:right="566"/>
        <w:jc w:val="both"/>
        <w:rPr>
          <w:rFonts w:ascii="Times New Roman" w:hAnsi="Times New Roman" w:cs="Times New Roman"/>
          <w:sz w:val="24"/>
          <w:szCs w:val="24"/>
        </w:rPr>
      </w:pPr>
    </w:p>
    <w:p w:rsidR="00EF784A" w:rsidRPr="00924E5B" w:rsidRDefault="00EF784A" w:rsidP="00EF784A">
      <w:pPr>
        <w:spacing w:after="0" w:line="480" w:lineRule="auto"/>
        <w:ind w:left="720" w:right="-1" w:firstLine="720"/>
        <w:jc w:val="both"/>
        <w:rPr>
          <w:rFonts w:ascii="Times New Roman" w:hAnsi="Times New Roman" w:cs="Times New Roman"/>
          <w:sz w:val="24"/>
          <w:szCs w:val="24"/>
        </w:rPr>
      </w:pPr>
      <w:r w:rsidRPr="00924E5B">
        <w:rPr>
          <w:rFonts w:ascii="Times New Roman" w:hAnsi="Times New Roman" w:cs="Times New Roman"/>
          <w:sz w:val="24"/>
          <w:szCs w:val="24"/>
        </w:rPr>
        <w:t>Adanya perubahan ketentuan lebih lanjut tersebut mengacu kepada Undang-Undang Republik Indonesia Nomor 12 Tahun 2011 tentang Pembentukan Peraturan Perundang-undangan.</w:t>
      </w:r>
    </w:p>
    <w:p w:rsidR="00EF784A" w:rsidRPr="00924E5B" w:rsidRDefault="00EF784A" w:rsidP="00EF784A">
      <w:pPr>
        <w:spacing w:after="0" w:line="240" w:lineRule="auto"/>
        <w:ind w:left="1440" w:right="707"/>
        <w:jc w:val="both"/>
        <w:rPr>
          <w:rFonts w:ascii="Times New Roman" w:hAnsi="Times New Roman" w:cs="Times New Roman"/>
          <w:sz w:val="24"/>
          <w:szCs w:val="24"/>
        </w:rPr>
      </w:pPr>
      <w:r w:rsidRPr="00924E5B">
        <w:rPr>
          <w:rFonts w:ascii="Times New Roman" w:hAnsi="Times New Roman" w:cs="Times New Roman"/>
          <w:sz w:val="24"/>
          <w:szCs w:val="24"/>
        </w:rPr>
        <w:t>“....Hal ini karena mengacu kepada Undang-Undang Nomor 12 Tahun 2011 tentang Pembentukan Peraturan Perundang-undangan, disitu disebutkan bahwa untuk pendelegasian atau kewenangan terakhir itu ada di tangan Menteri. Apapun bentuknya, semua permohonan diajukan kepada Menteri, baik permohonan paten, permohonan banding dan permohonan lainnya. Namun, pelaksanaannya tetap ada di Dirjen KI.”</w:t>
      </w:r>
      <w:r w:rsidRPr="00924E5B">
        <w:rPr>
          <w:rStyle w:val="FootnoteReference"/>
          <w:rFonts w:ascii="Times New Roman" w:hAnsi="Times New Roman" w:cs="Times New Roman"/>
          <w:sz w:val="24"/>
          <w:szCs w:val="24"/>
        </w:rPr>
        <w:footnoteReference w:id="125"/>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lastRenderedPageBreak/>
        <w:t>Penetapan Peraturan Menteri sebagai dasar pijakan pelaksanaan lisensi wajib paten pada perusahaan farmasi di Indonesia, maka dalam pembentukannya, pemerintah perlu memuat pengaturan-pengaturan yang mendukung terlaksananya lisensi wajib paten bidang farmasi. Misalnya, dengan membentuk atau menyusunan petunjuk teknis pemeriksaan perusahaan farmasi secara khusus dan detail. Hal ini berguna sebagai perlindungan tahap awal sehingga pemberian lisensi wajib paten terhadap suatu produk obat betul-betul dilakukan hanya untuk perusahaan-perusahaan yang layak diberi kewenangan untuk melaksanakan lisensi wajib paten di Indonesia.</w:t>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Undang-Undang Republik Indonesia Nomor 12 Tahun 2011 tentang Pembentukan Peraturan Perundang-undangan merupakan peraturan mengenai pembentukan peraturan perundang-undangan yang dilaksanakan dengan cara dan metode yang pasti, baku, dan standar yang mengikat semua lembaga yang berwenang dalam membentuk peraturan perundang-undangan. Sehingga kebutuhan dan harapan masyarakat atas peraturan perundang-undangan yang baik dapat terpenuhi.</w:t>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Pasal 7 Ayat (1) Undang-Undang Republik Indonesia Nomor 12 Tahun 2011 tentang Pembentukan Peraturan Perundang-undangan menyatakan bahwa jenis dan hierarki Peraturan Perundang-undangan terdiri dari beberapa tingkatan, antara lain :</w:t>
      </w:r>
    </w:p>
    <w:p w:rsidR="00EF784A" w:rsidRPr="00924E5B" w:rsidRDefault="00EF784A" w:rsidP="00EF784A">
      <w:pPr>
        <w:pStyle w:val="ListParagraph"/>
        <w:numPr>
          <w:ilvl w:val="0"/>
          <w:numId w:val="64"/>
        </w:numPr>
        <w:spacing w:after="0" w:line="240" w:lineRule="auto"/>
        <w:jc w:val="both"/>
        <w:rPr>
          <w:rFonts w:ascii="Times New Roman" w:hAnsi="Times New Roman" w:cs="Times New Roman"/>
          <w:i/>
          <w:sz w:val="24"/>
          <w:szCs w:val="24"/>
        </w:rPr>
      </w:pPr>
      <w:r w:rsidRPr="00924E5B">
        <w:rPr>
          <w:rFonts w:ascii="Times New Roman" w:hAnsi="Times New Roman" w:cs="Times New Roman"/>
          <w:i/>
          <w:sz w:val="24"/>
          <w:szCs w:val="24"/>
        </w:rPr>
        <w:t>Undang-Undang Dasar Negara Republik Indonesia Tahun 1945;</w:t>
      </w:r>
    </w:p>
    <w:p w:rsidR="00EF784A" w:rsidRPr="00924E5B" w:rsidRDefault="00EF784A" w:rsidP="00EF784A">
      <w:pPr>
        <w:pStyle w:val="ListParagraph"/>
        <w:numPr>
          <w:ilvl w:val="0"/>
          <w:numId w:val="64"/>
        </w:numPr>
        <w:spacing w:after="0" w:line="240" w:lineRule="auto"/>
        <w:jc w:val="both"/>
        <w:rPr>
          <w:rFonts w:ascii="Times New Roman" w:hAnsi="Times New Roman" w:cs="Times New Roman"/>
          <w:i/>
          <w:sz w:val="24"/>
          <w:szCs w:val="24"/>
        </w:rPr>
      </w:pPr>
      <w:r w:rsidRPr="00924E5B">
        <w:rPr>
          <w:rFonts w:ascii="Times New Roman" w:hAnsi="Times New Roman" w:cs="Times New Roman"/>
          <w:i/>
          <w:sz w:val="24"/>
          <w:szCs w:val="24"/>
        </w:rPr>
        <w:t>Ketetapan Majelis Permusyawaratan Rakyat;</w:t>
      </w:r>
    </w:p>
    <w:p w:rsidR="00EF784A" w:rsidRPr="00924E5B" w:rsidRDefault="00EF784A" w:rsidP="00EF784A">
      <w:pPr>
        <w:pStyle w:val="ListParagraph"/>
        <w:numPr>
          <w:ilvl w:val="0"/>
          <w:numId w:val="64"/>
        </w:numPr>
        <w:spacing w:after="0" w:line="240" w:lineRule="auto"/>
        <w:jc w:val="both"/>
        <w:rPr>
          <w:rFonts w:ascii="Times New Roman" w:hAnsi="Times New Roman" w:cs="Times New Roman"/>
          <w:i/>
          <w:sz w:val="24"/>
          <w:szCs w:val="24"/>
        </w:rPr>
      </w:pPr>
      <w:r w:rsidRPr="00924E5B">
        <w:rPr>
          <w:rFonts w:ascii="Times New Roman" w:hAnsi="Times New Roman" w:cs="Times New Roman"/>
          <w:i/>
          <w:sz w:val="24"/>
          <w:szCs w:val="24"/>
        </w:rPr>
        <w:lastRenderedPageBreak/>
        <w:t>Undang-Undang/Peraturan Pemerintah  Pengganti Undang-Undang;</w:t>
      </w:r>
    </w:p>
    <w:p w:rsidR="00EF784A" w:rsidRPr="00924E5B" w:rsidRDefault="00EF784A" w:rsidP="00EF784A">
      <w:pPr>
        <w:pStyle w:val="ListParagraph"/>
        <w:numPr>
          <w:ilvl w:val="0"/>
          <w:numId w:val="64"/>
        </w:numPr>
        <w:spacing w:after="0" w:line="240" w:lineRule="auto"/>
        <w:jc w:val="both"/>
        <w:rPr>
          <w:rFonts w:ascii="Times New Roman" w:hAnsi="Times New Roman" w:cs="Times New Roman"/>
          <w:i/>
          <w:sz w:val="24"/>
          <w:szCs w:val="24"/>
        </w:rPr>
      </w:pPr>
      <w:r w:rsidRPr="00924E5B">
        <w:rPr>
          <w:rFonts w:ascii="Times New Roman" w:hAnsi="Times New Roman" w:cs="Times New Roman"/>
          <w:i/>
          <w:sz w:val="24"/>
          <w:szCs w:val="24"/>
        </w:rPr>
        <w:t>Peraturan Pemerintah;</w:t>
      </w:r>
    </w:p>
    <w:p w:rsidR="00EF784A" w:rsidRPr="00924E5B" w:rsidRDefault="00EF784A" w:rsidP="00EF784A">
      <w:pPr>
        <w:pStyle w:val="ListParagraph"/>
        <w:numPr>
          <w:ilvl w:val="0"/>
          <w:numId w:val="64"/>
        </w:numPr>
        <w:spacing w:after="0" w:line="240" w:lineRule="auto"/>
        <w:jc w:val="both"/>
        <w:rPr>
          <w:rFonts w:ascii="Times New Roman" w:hAnsi="Times New Roman" w:cs="Times New Roman"/>
          <w:i/>
          <w:sz w:val="24"/>
          <w:szCs w:val="24"/>
        </w:rPr>
      </w:pPr>
      <w:r w:rsidRPr="00924E5B">
        <w:rPr>
          <w:rFonts w:ascii="Times New Roman" w:hAnsi="Times New Roman" w:cs="Times New Roman"/>
          <w:i/>
          <w:sz w:val="24"/>
          <w:szCs w:val="24"/>
        </w:rPr>
        <w:t>Peraturan Presiden;</w:t>
      </w:r>
    </w:p>
    <w:p w:rsidR="00EF784A" w:rsidRPr="00924E5B" w:rsidRDefault="00EF784A" w:rsidP="00EF784A">
      <w:pPr>
        <w:pStyle w:val="ListParagraph"/>
        <w:numPr>
          <w:ilvl w:val="0"/>
          <w:numId w:val="64"/>
        </w:numPr>
        <w:spacing w:after="0" w:line="240" w:lineRule="auto"/>
        <w:jc w:val="both"/>
        <w:rPr>
          <w:rFonts w:ascii="Times New Roman" w:hAnsi="Times New Roman" w:cs="Times New Roman"/>
          <w:i/>
          <w:sz w:val="24"/>
          <w:szCs w:val="24"/>
        </w:rPr>
      </w:pPr>
      <w:r w:rsidRPr="00924E5B">
        <w:rPr>
          <w:rFonts w:ascii="Times New Roman" w:hAnsi="Times New Roman" w:cs="Times New Roman"/>
          <w:i/>
          <w:sz w:val="24"/>
          <w:szCs w:val="24"/>
        </w:rPr>
        <w:t>Peraturan Daerah Provinsi; dan</w:t>
      </w:r>
    </w:p>
    <w:p w:rsidR="00EF784A" w:rsidRPr="00924E5B" w:rsidRDefault="00EF784A" w:rsidP="00EF784A">
      <w:pPr>
        <w:pStyle w:val="ListParagraph"/>
        <w:numPr>
          <w:ilvl w:val="0"/>
          <w:numId w:val="64"/>
        </w:numPr>
        <w:spacing w:after="0" w:line="240" w:lineRule="auto"/>
        <w:jc w:val="both"/>
        <w:rPr>
          <w:rFonts w:ascii="Times New Roman" w:hAnsi="Times New Roman" w:cs="Times New Roman"/>
          <w:i/>
          <w:sz w:val="24"/>
          <w:szCs w:val="24"/>
        </w:rPr>
      </w:pPr>
      <w:r w:rsidRPr="00924E5B">
        <w:rPr>
          <w:rFonts w:ascii="Times New Roman" w:hAnsi="Times New Roman" w:cs="Times New Roman"/>
          <w:i/>
          <w:sz w:val="24"/>
          <w:szCs w:val="24"/>
        </w:rPr>
        <w:t>Peraturan Daerah Kabupaten/Kota.</w:t>
      </w:r>
    </w:p>
    <w:p w:rsidR="00EF784A" w:rsidRPr="00924E5B" w:rsidRDefault="00EF784A" w:rsidP="00EF784A">
      <w:pPr>
        <w:spacing w:after="0" w:line="240" w:lineRule="auto"/>
        <w:jc w:val="both"/>
        <w:rPr>
          <w:rFonts w:ascii="Times New Roman" w:hAnsi="Times New Roman" w:cs="Times New Roman"/>
          <w:sz w:val="24"/>
          <w:szCs w:val="24"/>
        </w:rPr>
      </w:pP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Berdasarkan uraian tersebut, dapat terlihat bahwa Peraturan Menteri tidak tercantum dalam jenis dan hierarki Peraturan Perundang-undangan tersebut. Meskipun demikian, Peraturan Menteri keberadaannya diatur dalam Pasal 8 Ayat (1) Undang-Undang Republik Indonesia Nomor 12 Tahun 2011 tentang Pembentukan Peraturan Perundang-undangan, yang berbunyi:</w:t>
      </w:r>
    </w:p>
    <w:p w:rsidR="00EF784A" w:rsidRPr="00924E5B" w:rsidRDefault="00EF784A" w:rsidP="00EF784A">
      <w:pPr>
        <w:spacing w:after="0" w:line="240" w:lineRule="auto"/>
        <w:ind w:left="720" w:firstLine="720"/>
        <w:jc w:val="both"/>
        <w:rPr>
          <w:rFonts w:ascii="Times New Roman" w:hAnsi="Times New Roman" w:cs="Times New Roman"/>
          <w:i/>
          <w:sz w:val="24"/>
          <w:szCs w:val="24"/>
        </w:rPr>
      </w:pPr>
      <w:r w:rsidRPr="00924E5B">
        <w:rPr>
          <w:rFonts w:ascii="Times New Roman" w:hAnsi="Times New Roman" w:cs="Times New Roman"/>
          <w:i/>
          <w:sz w:val="24"/>
          <w:szCs w:val="24"/>
        </w:rPr>
        <w:t>Pasal 8</w:t>
      </w:r>
    </w:p>
    <w:p w:rsidR="00EF784A" w:rsidRPr="00924E5B" w:rsidRDefault="00EF784A" w:rsidP="00EF784A">
      <w:pPr>
        <w:pStyle w:val="ListParagraph"/>
        <w:numPr>
          <w:ilvl w:val="0"/>
          <w:numId w:val="75"/>
        </w:num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Jenis</w:t>
      </w:r>
      <w:r>
        <w:rPr>
          <w:rFonts w:ascii="Times New Roman" w:hAnsi="Times New Roman" w:cs="Times New Roman"/>
          <w:i/>
          <w:sz w:val="24"/>
          <w:szCs w:val="24"/>
          <w:lang w:val="en-US"/>
        </w:rPr>
        <w:t xml:space="preserve"> </w:t>
      </w:r>
      <w:r>
        <w:rPr>
          <w:rFonts w:ascii="Times New Roman" w:hAnsi="Times New Roman" w:cs="Times New Roman"/>
          <w:i/>
          <w:sz w:val="24"/>
          <w:szCs w:val="24"/>
        </w:rPr>
        <w:t>Peraturan Perundang-undangan</w:t>
      </w:r>
      <w:r>
        <w:rPr>
          <w:rFonts w:ascii="Times New Roman" w:hAnsi="Times New Roman" w:cs="Times New Roman"/>
          <w:i/>
          <w:sz w:val="24"/>
          <w:szCs w:val="24"/>
          <w:lang w:val="en-US"/>
        </w:rPr>
        <w:t xml:space="preserve"> </w:t>
      </w:r>
      <w:r w:rsidRPr="00924E5B">
        <w:rPr>
          <w:rFonts w:ascii="Times New Roman" w:hAnsi="Times New Roman" w:cs="Times New Roman"/>
          <w:i/>
          <w:sz w:val="24"/>
          <w:szCs w:val="24"/>
        </w:rPr>
        <w:t>selain sebagaimana dimaksud dalam Pasal 7 ayat (1) mencakup peraturan yang ditetapkan oleh Majelis Permusyawaratan Rakyat, Dewan Perwakilan Rakyat, Dewan Perwakilan Daerah, Mahkamah Agung, Mahkamah Konstitusi, Badan Pemeriksa Keuangan, Komisi Yudisial, Bank Indonesia, Menteri, badan, lembaga, atau komisi yang setingkat yang dibentuk dengan Undang-Undang atau  Pemerintah atas perintah Undang-Undang, Dewan Perwakilan Rakyat Daerah Provinsi, Gubernur, Dewan Perwakilan Rakyat Daerah Kabupaten/Kota, Bupati/Walikota, Kepala Desa atau yang setingkat.</w:t>
      </w:r>
    </w:p>
    <w:p w:rsidR="00EF784A" w:rsidRPr="00924E5B" w:rsidRDefault="00EF784A" w:rsidP="00EF784A">
      <w:pPr>
        <w:pStyle w:val="ListParagraph"/>
        <w:spacing w:after="0" w:line="240" w:lineRule="auto"/>
        <w:ind w:left="1800"/>
        <w:jc w:val="both"/>
        <w:rPr>
          <w:rFonts w:ascii="Times New Roman" w:hAnsi="Times New Roman" w:cs="Times New Roman"/>
          <w:i/>
          <w:sz w:val="24"/>
          <w:szCs w:val="24"/>
        </w:rPr>
      </w:pP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 xml:space="preserve">  Meskipun ketentuan di atas tidak menyebut secara tegas jenis peraturan perundang-undangan berupa “Peraturan Menteri”, namun frase “…peraturan yang ditetapkan oleh… menteri…” di atas, mencerminkan keberadaan Peraturan Menteri sebagai salah satu jenis peraturan perundang-undangan. Dengan demikian, Peraturan Menteri setelah berlakunya Undang-Undang Republik Indonesia Nomor 12 Tahun 2011 </w:t>
      </w:r>
      <w:r w:rsidRPr="00924E5B">
        <w:rPr>
          <w:rFonts w:ascii="Times New Roman" w:hAnsi="Times New Roman" w:cs="Times New Roman"/>
          <w:sz w:val="24"/>
          <w:szCs w:val="24"/>
        </w:rPr>
        <w:lastRenderedPageBreak/>
        <w:t>tentang Pembentukan Peraturan Perundang-undangan tetap diakui keberadaannya dan tetap dapat dijadikan sebagai dasar hukum.</w:t>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Kekuatan mengikat pada Peraturan Menteri juga tercantum dalam Pasal 8 Ayat (2) Undang-Undang Republik Indonesia Nomor 12 Tahun 2011 tentang Pembentukan Peraturan Perundang-undangan, yang berbunyi:</w:t>
      </w:r>
    </w:p>
    <w:p w:rsidR="00EF784A" w:rsidRPr="00924E5B" w:rsidRDefault="00EF784A" w:rsidP="00EF784A">
      <w:pPr>
        <w:spacing w:after="0" w:line="240" w:lineRule="auto"/>
        <w:ind w:left="720" w:firstLine="720"/>
        <w:jc w:val="both"/>
        <w:rPr>
          <w:rFonts w:ascii="Times New Roman" w:hAnsi="Times New Roman" w:cs="Times New Roman"/>
          <w:i/>
          <w:sz w:val="24"/>
          <w:szCs w:val="24"/>
        </w:rPr>
      </w:pPr>
      <w:r w:rsidRPr="00924E5B">
        <w:rPr>
          <w:rFonts w:ascii="Times New Roman" w:hAnsi="Times New Roman" w:cs="Times New Roman"/>
          <w:i/>
          <w:sz w:val="24"/>
          <w:szCs w:val="24"/>
        </w:rPr>
        <w:t>Pasal 8</w:t>
      </w:r>
    </w:p>
    <w:p w:rsidR="00EF784A" w:rsidRPr="00924E5B" w:rsidRDefault="00EF784A" w:rsidP="00EF784A">
      <w:pPr>
        <w:pStyle w:val="ListParagraph"/>
        <w:numPr>
          <w:ilvl w:val="0"/>
          <w:numId w:val="75"/>
        </w:numPr>
        <w:spacing w:after="0" w:line="240" w:lineRule="auto"/>
        <w:jc w:val="both"/>
        <w:rPr>
          <w:rFonts w:ascii="Times New Roman" w:hAnsi="Times New Roman" w:cs="Times New Roman"/>
          <w:i/>
          <w:sz w:val="24"/>
          <w:szCs w:val="24"/>
        </w:rPr>
      </w:pPr>
      <w:r w:rsidRPr="00924E5B">
        <w:rPr>
          <w:rFonts w:ascii="Times New Roman" w:hAnsi="Times New Roman" w:cs="Times New Roman"/>
          <w:i/>
          <w:sz w:val="24"/>
          <w:szCs w:val="24"/>
        </w:rPr>
        <w:t>Peraturan Perundang-undangan  sebagaimana dimaksud pada ayat (1) diakui keberadaannya dan mempunyai kekuatan hukum mengikat sepanjang diperintahkan oleh Peraturan Perundang-undangan yang lebih tinggi atau dibentuk berdasarkan kewenangan.</w:t>
      </w:r>
    </w:p>
    <w:p w:rsidR="00EF784A" w:rsidRPr="00924E5B" w:rsidRDefault="00EF784A" w:rsidP="00EF784A">
      <w:pPr>
        <w:spacing w:after="0" w:line="240" w:lineRule="auto"/>
        <w:ind w:right="566"/>
        <w:jc w:val="both"/>
        <w:rPr>
          <w:rFonts w:ascii="Times New Roman" w:hAnsi="Times New Roman" w:cs="Times New Roman"/>
          <w:sz w:val="24"/>
          <w:szCs w:val="24"/>
        </w:rPr>
      </w:pP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Oleh karena itu, kedudukan Peraturan Menteri dalam hierarki perundang-undangan masih tetap berkekuatan hukum dan bersifat mengikat.</w:t>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Saat ini, Dirjen KI sedang dalam proses pembentukan Peraturan Menteri tentang pelaksanaan lisensi wajib paten, sehingga dibutuhkan peran pro-aktif dari berbagai pihak yang terlibat akan memperlancar proses pembentukan Peraturan Menteri tersebut, begitupun sebaliknya. Menanggapi hal tersebut Bapak Achmad Iqbal Taufik, tidak dapat menyangkal bahwa dalam proses pembentukan Peraturan Menteri tersebut terdapat beberapa kendala. Sebagai contoh, dalam proses perancangan formulir saja memerlukan kesepakatan bersama yang memakan waktu cukup lama.</w:t>
      </w:r>
      <w:r w:rsidRPr="00924E5B">
        <w:rPr>
          <w:rStyle w:val="FootnoteReference"/>
          <w:rFonts w:ascii="Times New Roman" w:hAnsi="Times New Roman" w:cs="Times New Roman"/>
          <w:sz w:val="24"/>
          <w:szCs w:val="24"/>
        </w:rPr>
        <w:footnoteReference w:id="126"/>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lastRenderedPageBreak/>
        <w:t>Formulir merupakan sarana perancangan dengan batas pengisian yang telah ditentukan untuk digunakan sebagai salah satu media komunikasi penyampaian informasi. Formulir perlu dirancang secara jelas, rapi, menarik dan informatif agar mempermudah pengguna dalam  memahami dan mengisi formulir tersebut sehingga ketidaklengkapan pengisian formulir bersangkutan dapat diminimalisasikan.</w:t>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Sebuah formulir harus didesain untuk memenuhi tujuan  penggunaannya. Pemikiran primer adalah tentang apakah formulir ini akan  digunakan untuk mengumpulkan data atau untuk informasi laporan. Data  adalah fakta atau gambaran yang masih mentah. Informasi adalah data yang telah di proses dengan cara memberikan arti dan berguna.</w:t>
      </w:r>
      <w:r w:rsidRPr="00924E5B">
        <w:rPr>
          <w:rStyle w:val="FootnoteReference"/>
          <w:rFonts w:ascii="Times New Roman" w:hAnsi="Times New Roman" w:cs="Times New Roman"/>
          <w:sz w:val="24"/>
          <w:szCs w:val="24"/>
        </w:rPr>
        <w:footnoteReference w:id="127"/>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 xml:space="preserve">Jika dikaitkan dengan pelaksanaan lisensi wajib paten, maka formulir berfungsi sebagai alat pengumpulan data yang berhubungan dengan data perusahaan farmasi serta data pemegang paten obat, mulai dari permohonan hingga berakhirnya pelaksanaan lisensi wajib paten tersebut. Namun, formulir tersebut belum juga tersedia, padahal formulir merupakan salah satu bagian vital dari proses pelaksanaan lisensi wajib paten di Indonesia. </w:t>
      </w:r>
    </w:p>
    <w:p w:rsidR="00EF784A" w:rsidRPr="00924E5B" w:rsidRDefault="00EF784A" w:rsidP="00EF784A">
      <w:pPr>
        <w:spacing w:after="0" w:line="240" w:lineRule="auto"/>
        <w:ind w:left="1440" w:right="707"/>
        <w:jc w:val="both"/>
        <w:rPr>
          <w:rFonts w:ascii="Times New Roman" w:hAnsi="Times New Roman" w:cs="Times New Roman"/>
          <w:sz w:val="24"/>
          <w:szCs w:val="24"/>
        </w:rPr>
      </w:pPr>
      <w:r w:rsidRPr="00924E5B">
        <w:rPr>
          <w:rFonts w:ascii="Times New Roman" w:hAnsi="Times New Roman" w:cs="Times New Roman"/>
          <w:sz w:val="24"/>
          <w:szCs w:val="24"/>
        </w:rPr>
        <w:t>“....Untuk masalah formulir dan sebagainya belum tersedia, saat ini Dirjen KI sedang dalam proses pembuatan formulir pengajuan permohonan lisensi wajib paten. Karena masih dalam bentuk rancangan maka masih bisa berubah kapanpun sebelum ditandatangani oleh Menteri.”</w:t>
      </w:r>
      <w:r w:rsidRPr="00924E5B">
        <w:rPr>
          <w:rStyle w:val="FootnoteReference"/>
          <w:rFonts w:ascii="Times New Roman" w:hAnsi="Times New Roman" w:cs="Times New Roman"/>
          <w:sz w:val="24"/>
          <w:szCs w:val="24"/>
        </w:rPr>
        <w:footnoteReference w:id="128"/>
      </w:r>
    </w:p>
    <w:p w:rsidR="00EF784A" w:rsidRPr="00924E5B" w:rsidRDefault="00EF784A" w:rsidP="00EF784A">
      <w:pPr>
        <w:spacing w:line="240" w:lineRule="auto"/>
        <w:ind w:left="1440" w:right="566"/>
        <w:jc w:val="both"/>
        <w:rPr>
          <w:rFonts w:ascii="Times New Roman" w:hAnsi="Times New Roman" w:cs="Times New Roman"/>
          <w:sz w:val="24"/>
          <w:szCs w:val="24"/>
        </w:rPr>
      </w:pPr>
    </w:p>
    <w:p w:rsidR="00EF784A" w:rsidRPr="00924E5B" w:rsidRDefault="00EF784A" w:rsidP="00EF784A">
      <w:pPr>
        <w:spacing w:after="0" w:line="480" w:lineRule="auto"/>
        <w:ind w:left="720" w:firstLine="720"/>
        <w:jc w:val="both"/>
        <w:rPr>
          <w:rFonts w:ascii="Times New Roman" w:hAnsi="Times New Roman" w:cs="Times New Roman"/>
          <w:spacing w:val="-3"/>
          <w:sz w:val="24"/>
          <w:szCs w:val="24"/>
        </w:rPr>
      </w:pPr>
      <w:r w:rsidRPr="00924E5B">
        <w:rPr>
          <w:rFonts w:ascii="Times New Roman" w:hAnsi="Times New Roman" w:cs="Times New Roman"/>
          <w:sz w:val="24"/>
          <w:szCs w:val="24"/>
        </w:rPr>
        <w:lastRenderedPageBreak/>
        <w:t xml:space="preserve">Dari hasil pengamatan penulis, dalam proses pembuatan formulir terkait pelaksanaan lisensi wajib paten maka dibutuhkan waktu dan  kerjasama yang baik dari pihak-pihak yang ikut terlibat dalam proses pembuatan formulir lisensi wajib paten, sehingga target dapat tercapai tepat waktu. Seperti </w:t>
      </w:r>
      <w:r w:rsidRPr="00924E5B">
        <w:rPr>
          <w:rFonts w:ascii="Times New Roman" w:hAnsi="Times New Roman" w:cs="Times New Roman"/>
          <w:spacing w:val="-3"/>
          <w:sz w:val="24"/>
          <w:szCs w:val="24"/>
        </w:rPr>
        <w:t>yang disampaikan Bapak Achmad Iqbal Taufik, bahwa kelancaran pembuatan formulir permohonan lisensi wajib paten tersebut sangat dipengaruhi oleh pihak-pihak yang turut andil didalamnya.</w:t>
      </w:r>
    </w:p>
    <w:p w:rsidR="00EF784A" w:rsidRPr="00924E5B" w:rsidRDefault="00EF784A" w:rsidP="00EF784A">
      <w:pPr>
        <w:spacing w:after="0" w:line="240" w:lineRule="auto"/>
        <w:ind w:left="1440" w:right="707"/>
        <w:jc w:val="both"/>
        <w:rPr>
          <w:rFonts w:ascii="Times New Roman" w:hAnsi="Times New Roman" w:cs="Times New Roman"/>
          <w:spacing w:val="-3"/>
          <w:sz w:val="24"/>
          <w:szCs w:val="24"/>
        </w:rPr>
      </w:pPr>
      <w:r w:rsidRPr="00924E5B">
        <w:rPr>
          <w:rFonts w:ascii="Times New Roman" w:hAnsi="Times New Roman" w:cs="Times New Roman"/>
          <w:sz w:val="24"/>
          <w:szCs w:val="24"/>
        </w:rPr>
        <w:t>“....Dirjen KI membuat formulasi atau mekanisme seperti ini, nanti minta pertimbangan atau masukan dari Departemen Kesehatan atau BPOM, dan jika ada masukan maka akan berubah lagi. Jadi kita masih tarik ulur, tapi substansi dasar sudah ada, pasal-pasal Peraturan Menteri sudah jadi, tinggal memperbaiki saja. Dan mudah-mudahan jika tidak ada halangan, awal bulan tahun 2017, entah itu maret atau april sudah keluar, itupun jika tidak ada intervensi dari pihak lain yang menyebabkannya menjadi mundur. Tapi pada intinya sebelum pertengahan tahun 2017 sudah bisa dipublikasikan.”</w:t>
      </w:r>
      <w:r w:rsidRPr="00924E5B">
        <w:rPr>
          <w:rStyle w:val="FootnoteReference"/>
          <w:rFonts w:ascii="Times New Roman" w:hAnsi="Times New Roman" w:cs="Times New Roman"/>
          <w:sz w:val="24"/>
          <w:szCs w:val="24"/>
        </w:rPr>
        <w:footnoteReference w:id="129"/>
      </w:r>
    </w:p>
    <w:p w:rsidR="00EF784A" w:rsidRPr="00924E5B" w:rsidRDefault="00EF784A" w:rsidP="00EF784A">
      <w:pPr>
        <w:spacing w:after="0" w:line="240" w:lineRule="auto"/>
        <w:ind w:left="1440" w:right="707"/>
        <w:jc w:val="both"/>
        <w:rPr>
          <w:rFonts w:ascii="Times New Roman" w:hAnsi="Times New Roman" w:cs="Times New Roman"/>
          <w:spacing w:val="-3"/>
          <w:sz w:val="24"/>
          <w:szCs w:val="24"/>
        </w:rPr>
      </w:pPr>
    </w:p>
    <w:p w:rsidR="00EF784A" w:rsidRPr="00924E5B" w:rsidRDefault="00EF784A" w:rsidP="00EF784A">
      <w:pPr>
        <w:spacing w:after="0" w:line="480" w:lineRule="auto"/>
        <w:ind w:left="720" w:right="-1" w:firstLine="720"/>
        <w:jc w:val="both"/>
        <w:rPr>
          <w:rFonts w:ascii="Times New Roman" w:hAnsi="Times New Roman" w:cs="Times New Roman"/>
          <w:spacing w:val="-3"/>
          <w:sz w:val="24"/>
          <w:szCs w:val="24"/>
        </w:rPr>
      </w:pPr>
      <w:r w:rsidRPr="00924E5B">
        <w:rPr>
          <w:rFonts w:ascii="Times New Roman" w:hAnsi="Times New Roman" w:cs="Times New Roman"/>
          <w:spacing w:val="-3"/>
          <w:sz w:val="24"/>
          <w:szCs w:val="24"/>
        </w:rPr>
        <w:t xml:space="preserve">Dalam hal ini, penulis mengamsusikan bahwa Dirjen KI dengan pihak-pihak terkait yang tengah membuat formulir permohonan lisensi wajib paten merupakan sebuah tim kerja atau kelompok kerja. </w:t>
      </w:r>
    </w:p>
    <w:p w:rsidR="00EF784A" w:rsidRPr="00924E5B" w:rsidRDefault="00EF784A" w:rsidP="00EF784A">
      <w:pPr>
        <w:spacing w:after="0" w:line="480" w:lineRule="auto"/>
        <w:ind w:left="720" w:right="-1" w:firstLine="720"/>
        <w:jc w:val="both"/>
        <w:rPr>
          <w:rFonts w:ascii="Times New Roman" w:hAnsi="Times New Roman" w:cs="Times New Roman"/>
          <w:spacing w:val="-3"/>
          <w:sz w:val="24"/>
          <w:szCs w:val="24"/>
        </w:rPr>
      </w:pPr>
      <w:r w:rsidRPr="00924E5B">
        <w:rPr>
          <w:rFonts w:ascii="Times New Roman" w:hAnsi="Times New Roman" w:cs="Times New Roman"/>
          <w:spacing w:val="-3"/>
          <w:sz w:val="24"/>
          <w:szCs w:val="24"/>
        </w:rPr>
        <w:t>Ivancevich, dkk mendefinisikan tim : “</w:t>
      </w:r>
      <w:r w:rsidRPr="00924E5B">
        <w:rPr>
          <w:rFonts w:ascii="Times New Roman" w:hAnsi="Times New Roman" w:cs="Times New Roman"/>
          <w:i/>
          <w:spacing w:val="-3"/>
          <w:sz w:val="24"/>
          <w:szCs w:val="24"/>
        </w:rPr>
        <w:t>Teams are special type of task group,consisting of two or more individuals responsible for the achievement of a goal or objective</w:t>
      </w:r>
      <w:r w:rsidRPr="00924E5B">
        <w:rPr>
          <w:rFonts w:ascii="Times New Roman" w:hAnsi="Times New Roman" w:cs="Times New Roman"/>
          <w:spacing w:val="-3"/>
          <w:sz w:val="24"/>
          <w:szCs w:val="24"/>
        </w:rPr>
        <w:t>”, yang diartikan bahwa tim merupakan tipe khusus dari kelompok kerja, terdiri dari dua atau lebih individu yang bertanggung jawab untuk pencapaian suatu tujuan. Sedangkan Stephan P. Robbins, mengemukakan “</w:t>
      </w:r>
      <w:r w:rsidRPr="00924E5B">
        <w:rPr>
          <w:rFonts w:ascii="Times New Roman" w:hAnsi="Times New Roman" w:cs="Times New Roman"/>
          <w:i/>
          <w:spacing w:val="-3"/>
          <w:sz w:val="24"/>
          <w:szCs w:val="24"/>
        </w:rPr>
        <w:t xml:space="preserve">A group whose individual efforts result in a performance </w:t>
      </w:r>
      <w:r w:rsidRPr="00924E5B">
        <w:rPr>
          <w:rFonts w:ascii="Times New Roman" w:hAnsi="Times New Roman" w:cs="Times New Roman"/>
          <w:i/>
          <w:spacing w:val="-3"/>
          <w:sz w:val="24"/>
          <w:szCs w:val="24"/>
        </w:rPr>
        <w:lastRenderedPageBreak/>
        <w:t>that is greater than the sum of the individual inputs</w:t>
      </w:r>
      <w:r w:rsidRPr="00924E5B">
        <w:rPr>
          <w:rFonts w:ascii="Times New Roman" w:hAnsi="Times New Roman" w:cs="Times New Roman"/>
          <w:spacing w:val="-3"/>
          <w:sz w:val="24"/>
          <w:szCs w:val="24"/>
        </w:rPr>
        <w:t>”, yang diartikan bahwa sebuah kelompok dimana individu-individu yang terlibat di dalamnya memberikan kinerja yang lebih besar dibandingkan dengan jumlahkeseluruhan kinerja yang diberikan oleh individu.</w:t>
      </w:r>
      <w:r w:rsidRPr="00924E5B">
        <w:rPr>
          <w:rStyle w:val="FootnoteReference"/>
          <w:rFonts w:ascii="Times New Roman" w:hAnsi="Times New Roman" w:cs="Times New Roman"/>
          <w:spacing w:val="-3"/>
          <w:sz w:val="24"/>
          <w:szCs w:val="24"/>
        </w:rPr>
        <w:footnoteReference w:id="130"/>
      </w:r>
    </w:p>
    <w:p w:rsidR="00EF784A" w:rsidRPr="00924E5B" w:rsidRDefault="00EF784A" w:rsidP="00EF784A">
      <w:pPr>
        <w:spacing w:after="0" w:line="480" w:lineRule="auto"/>
        <w:ind w:left="720" w:right="-1" w:firstLine="720"/>
        <w:jc w:val="both"/>
        <w:rPr>
          <w:rFonts w:ascii="Times New Roman" w:hAnsi="Times New Roman" w:cs="Times New Roman"/>
          <w:spacing w:val="-3"/>
          <w:sz w:val="24"/>
          <w:szCs w:val="24"/>
        </w:rPr>
      </w:pPr>
      <w:r w:rsidRPr="00924E5B">
        <w:rPr>
          <w:rFonts w:ascii="Times New Roman" w:hAnsi="Times New Roman" w:cs="Times New Roman"/>
          <w:spacing w:val="-3"/>
          <w:sz w:val="24"/>
          <w:szCs w:val="24"/>
        </w:rPr>
        <w:t>Berdasarkan pendapat diatas dapat disimpulkan bahwa tim dan kelompok memiliki konsep yang sama. Dengan demikian tim dan kelompok adalah individu yang melakukan pekerjaan bersama untuk menghasilkan kinerja lebih besar dan cepat dibandingkan dengan bekerja secara individu.</w:t>
      </w:r>
    </w:p>
    <w:p w:rsidR="00EF784A" w:rsidRPr="00924E5B" w:rsidRDefault="00EF784A" w:rsidP="00EF784A">
      <w:pPr>
        <w:spacing w:after="0" w:line="480" w:lineRule="auto"/>
        <w:ind w:left="720" w:right="-1" w:firstLine="720"/>
        <w:jc w:val="both"/>
        <w:rPr>
          <w:rFonts w:ascii="Times New Roman" w:hAnsi="Times New Roman" w:cs="Times New Roman"/>
          <w:spacing w:val="-3"/>
          <w:sz w:val="24"/>
          <w:szCs w:val="24"/>
        </w:rPr>
      </w:pPr>
      <w:r w:rsidRPr="00924E5B">
        <w:rPr>
          <w:rFonts w:ascii="Times New Roman" w:hAnsi="Times New Roman" w:cs="Times New Roman"/>
          <w:spacing w:val="-3"/>
          <w:sz w:val="24"/>
          <w:szCs w:val="24"/>
        </w:rPr>
        <w:t>Penulis mengharapkan kerjasama yang baik yang diiringi dengan toleransi yang baik antara Kementerian Hukum dan Hak Asasi Manusia, Direktorat Jenderal Kekayaan Intelektual dengan pihak-pihak terkait dalam proses pembuatan Peraturan Menteri tentang pelaksanaan lisensi wajib paten ini. Hal ini sangat dibutuhkan agar semua unsur dapat berfungsi secara simultan menurut area perannya masing-masing.</w:t>
      </w:r>
    </w:p>
    <w:p w:rsidR="00EF784A" w:rsidRPr="00924E5B" w:rsidRDefault="00EF784A" w:rsidP="00EF784A">
      <w:pPr>
        <w:spacing w:after="0" w:line="480" w:lineRule="auto"/>
        <w:ind w:left="720" w:right="-1" w:firstLine="720"/>
        <w:jc w:val="both"/>
        <w:rPr>
          <w:rFonts w:ascii="Times New Roman" w:hAnsi="Times New Roman" w:cs="Times New Roman"/>
          <w:spacing w:val="-3"/>
          <w:sz w:val="24"/>
          <w:szCs w:val="24"/>
        </w:rPr>
      </w:pPr>
      <w:r w:rsidRPr="00924E5B">
        <w:rPr>
          <w:rFonts w:ascii="Times New Roman" w:hAnsi="Times New Roman" w:cs="Times New Roman"/>
          <w:spacing w:val="-3"/>
          <w:sz w:val="24"/>
          <w:szCs w:val="24"/>
        </w:rPr>
        <w:t xml:space="preserve">Selain itu, </w:t>
      </w:r>
      <w:r w:rsidRPr="00924E5B">
        <w:rPr>
          <w:rFonts w:ascii="Times New Roman" w:hAnsi="Times New Roman" w:cs="Times New Roman"/>
          <w:sz w:val="24"/>
          <w:szCs w:val="24"/>
        </w:rPr>
        <w:t>peran aktif perusahaan farmasi di Indonesia dalam pelaksanaan lisensi wajib paten</w:t>
      </w:r>
      <w:r w:rsidRPr="00924E5B">
        <w:rPr>
          <w:rFonts w:ascii="Times New Roman" w:hAnsi="Times New Roman" w:cs="Times New Roman"/>
          <w:spacing w:val="-3"/>
          <w:sz w:val="24"/>
          <w:szCs w:val="24"/>
        </w:rPr>
        <w:t xml:space="preserve"> juga sangat dibutuhkan</w:t>
      </w:r>
      <w:r w:rsidRPr="00924E5B">
        <w:rPr>
          <w:rFonts w:ascii="Times New Roman" w:hAnsi="Times New Roman" w:cs="Times New Roman"/>
          <w:sz w:val="24"/>
          <w:szCs w:val="24"/>
        </w:rPr>
        <w:t>. Sesuai dengan yang disampaikan Bapak Achmad Iqbal Taufik berikut ini :</w:t>
      </w:r>
    </w:p>
    <w:p w:rsidR="00EF784A" w:rsidRPr="00924E5B" w:rsidRDefault="00EF784A" w:rsidP="00EF784A">
      <w:pPr>
        <w:spacing w:after="0" w:line="240" w:lineRule="auto"/>
        <w:ind w:left="1440" w:right="707"/>
        <w:jc w:val="both"/>
        <w:rPr>
          <w:rFonts w:ascii="Times New Roman" w:hAnsi="Times New Roman" w:cs="Times New Roman"/>
          <w:sz w:val="24"/>
          <w:szCs w:val="24"/>
        </w:rPr>
      </w:pPr>
      <w:r w:rsidRPr="00924E5B">
        <w:rPr>
          <w:rFonts w:ascii="Times New Roman" w:hAnsi="Times New Roman" w:cs="Times New Roman"/>
          <w:sz w:val="24"/>
          <w:szCs w:val="24"/>
        </w:rPr>
        <w:t xml:space="preserve">“....Pasal 82 di undang-undang paten sekarang mengenai alasan permohonan lisensi wajib itu kan ada beberapa alasan. Nah alasan itulah yang mencari tahu kebenaran alasan tersebut adalah perusahaan farmasi itu sendiri. Setelah memang terbukti, maka kita akan lakukan tindakan lebih lanjut. Misalkan ada pihak ketiga perusahaan obat menemukan fakta bahwa pemegang paten obat tersebut </w:t>
      </w:r>
      <w:r w:rsidRPr="00924E5B">
        <w:rPr>
          <w:rFonts w:ascii="Times New Roman" w:hAnsi="Times New Roman" w:cs="Times New Roman"/>
          <w:sz w:val="24"/>
          <w:szCs w:val="24"/>
        </w:rPr>
        <w:lastRenderedPageBreak/>
        <w:t>tidak melaksanakan patennya di Indonesia atau melaksanakan tapi merugikan kepentingan masyarakat.”</w:t>
      </w:r>
      <w:r w:rsidRPr="00924E5B">
        <w:rPr>
          <w:rStyle w:val="FootnoteReference"/>
          <w:rFonts w:ascii="Times New Roman" w:hAnsi="Times New Roman" w:cs="Times New Roman"/>
          <w:sz w:val="24"/>
          <w:szCs w:val="24"/>
        </w:rPr>
        <w:footnoteReference w:id="131"/>
      </w:r>
    </w:p>
    <w:p w:rsidR="00EF784A" w:rsidRPr="00924E5B" w:rsidRDefault="00EF784A" w:rsidP="00EF784A">
      <w:pPr>
        <w:spacing w:line="240" w:lineRule="auto"/>
        <w:ind w:left="1440" w:right="566"/>
        <w:jc w:val="both"/>
        <w:rPr>
          <w:rFonts w:ascii="Times New Roman" w:hAnsi="Times New Roman" w:cs="Times New Roman"/>
          <w:sz w:val="24"/>
          <w:szCs w:val="24"/>
        </w:rPr>
      </w:pP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Pada Pasal 82 Undang-Undang Republik Indonesia Nomor 13 Tahun 2016 tentang Paten, telah disebutkan alasan-alasan permohonan lisensi wajib paten. Dalam hal ini, perusahaan-perusahaan farmasi di Indonesia wajib menelusuri lebih lanjut mengenai paten obat yang akan ia mintakan lisensi wajibnya, terkait kebenaran pemegang paten yang tidak melaksanakan kewajibannya untuk membuat produk atau menggunakan proses di Indonesia; atau pemegang paten atau penerima lisensi yang telah melaksanakan patennya, namun pelaksanaannya dalam bentuk dan dengan cara yang merugikan kepentingan masyarakat luas.</w:t>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Selain alasan-alasan permohonan tersebut, perusahaan farmasi juga perlu memenuhi beberapa syarat pemberian lisensi wajib yang tercantum pada Pasal 84 Undang-Undang Republik Indonesia Nomor 13 Tahun 2016 tentang Paten, yang berbunyi :</w:t>
      </w:r>
    </w:p>
    <w:p w:rsidR="00EF784A" w:rsidRPr="00924E5B" w:rsidRDefault="00EF784A" w:rsidP="00EF784A">
      <w:pPr>
        <w:spacing w:after="0" w:line="240" w:lineRule="auto"/>
        <w:ind w:left="720" w:firstLine="720"/>
        <w:jc w:val="both"/>
        <w:rPr>
          <w:rFonts w:ascii="Times New Roman" w:hAnsi="Times New Roman" w:cs="Times New Roman"/>
          <w:i/>
          <w:sz w:val="24"/>
          <w:szCs w:val="24"/>
        </w:rPr>
      </w:pPr>
      <w:r w:rsidRPr="00924E5B">
        <w:rPr>
          <w:rFonts w:ascii="Times New Roman" w:hAnsi="Times New Roman" w:cs="Times New Roman"/>
          <w:i/>
          <w:sz w:val="24"/>
          <w:szCs w:val="24"/>
        </w:rPr>
        <w:t>Pasal 84</w:t>
      </w:r>
    </w:p>
    <w:p w:rsidR="00EF784A" w:rsidRPr="00924E5B" w:rsidRDefault="00EF784A" w:rsidP="00EF784A">
      <w:pPr>
        <w:pStyle w:val="ListParagraph"/>
        <w:numPr>
          <w:ilvl w:val="0"/>
          <w:numId w:val="53"/>
        </w:numPr>
        <w:spacing w:after="0" w:line="240" w:lineRule="auto"/>
        <w:jc w:val="both"/>
        <w:rPr>
          <w:rFonts w:ascii="Times New Roman" w:hAnsi="Times New Roman" w:cs="Times New Roman"/>
          <w:i/>
          <w:sz w:val="24"/>
          <w:szCs w:val="24"/>
        </w:rPr>
      </w:pPr>
      <w:r w:rsidRPr="00924E5B">
        <w:rPr>
          <w:rFonts w:ascii="Times New Roman" w:hAnsi="Times New Roman" w:cs="Times New Roman"/>
          <w:i/>
          <w:sz w:val="24"/>
          <w:szCs w:val="24"/>
        </w:rPr>
        <w:t>Lisensi-wajib sebagaimana dimaksud dalam Pasal 82 ayat (1) hanya dapat diberikan oleh Menteri jika :</w:t>
      </w:r>
    </w:p>
    <w:p w:rsidR="00EF784A" w:rsidRPr="00924E5B" w:rsidRDefault="00EF784A" w:rsidP="00EF784A">
      <w:pPr>
        <w:pStyle w:val="ListParagraph"/>
        <w:numPr>
          <w:ilvl w:val="0"/>
          <w:numId w:val="54"/>
        </w:numPr>
        <w:spacing w:after="0" w:line="240" w:lineRule="auto"/>
        <w:jc w:val="both"/>
        <w:rPr>
          <w:rFonts w:ascii="Times New Roman" w:hAnsi="Times New Roman" w:cs="Times New Roman"/>
          <w:i/>
          <w:sz w:val="24"/>
          <w:szCs w:val="24"/>
        </w:rPr>
      </w:pPr>
      <w:r w:rsidRPr="00924E5B">
        <w:rPr>
          <w:rFonts w:ascii="Times New Roman" w:hAnsi="Times New Roman" w:cs="Times New Roman"/>
          <w:i/>
          <w:sz w:val="24"/>
          <w:szCs w:val="24"/>
        </w:rPr>
        <w:t>pemohon atau kuasanya dapat mengajukan bukti mempunyai kemampuan untuk melaksanakan sendiri Paten dimaksud secara penuh dan mempunyai fasilitas untuk melaksanakan Paten yang bersangkutan dengan secepatnya;</w:t>
      </w:r>
    </w:p>
    <w:p w:rsidR="00EF784A" w:rsidRPr="00924E5B" w:rsidRDefault="00EF784A" w:rsidP="00EF784A">
      <w:pPr>
        <w:pStyle w:val="ListParagraph"/>
        <w:numPr>
          <w:ilvl w:val="0"/>
          <w:numId w:val="54"/>
        </w:numPr>
        <w:spacing w:after="0" w:line="240" w:lineRule="auto"/>
        <w:jc w:val="both"/>
        <w:rPr>
          <w:rFonts w:ascii="Times New Roman" w:hAnsi="Times New Roman" w:cs="Times New Roman"/>
          <w:i/>
          <w:sz w:val="24"/>
          <w:szCs w:val="24"/>
        </w:rPr>
      </w:pPr>
      <w:r w:rsidRPr="00924E5B">
        <w:rPr>
          <w:rFonts w:ascii="Times New Roman" w:hAnsi="Times New Roman" w:cs="Times New Roman"/>
          <w:i/>
          <w:sz w:val="24"/>
          <w:szCs w:val="24"/>
        </w:rPr>
        <w:t>pemohon atau kuasanya telah berusaha mengambil langkah-langkah dalam jangka waktu paling lama 12 (dua belas) bulan untuk mendapatkan Lisensi dari Pemegang Paten atas dasar persyaratan dan kondisi yang wajar tetapi tidak memperoleh hasil; dan</w:t>
      </w:r>
    </w:p>
    <w:p w:rsidR="00EF784A" w:rsidRPr="00924E5B" w:rsidRDefault="00EF784A" w:rsidP="00EF784A">
      <w:pPr>
        <w:pStyle w:val="ListParagraph"/>
        <w:numPr>
          <w:ilvl w:val="0"/>
          <w:numId w:val="54"/>
        </w:numPr>
        <w:spacing w:after="0" w:line="240" w:lineRule="auto"/>
        <w:jc w:val="both"/>
        <w:rPr>
          <w:rFonts w:ascii="Times New Roman" w:hAnsi="Times New Roman" w:cs="Times New Roman"/>
          <w:i/>
          <w:sz w:val="24"/>
          <w:szCs w:val="24"/>
        </w:rPr>
      </w:pPr>
      <w:r w:rsidRPr="00924E5B">
        <w:rPr>
          <w:rFonts w:ascii="Times New Roman" w:hAnsi="Times New Roman" w:cs="Times New Roman"/>
          <w:i/>
          <w:sz w:val="24"/>
          <w:szCs w:val="24"/>
        </w:rPr>
        <w:lastRenderedPageBreak/>
        <w:t>Menteri berpendapat Paten dimaksud dapat dilaksanakan di Indonesia dalam skala ekonomi yang layak dan memberikan manfaat kepada masyarakat.</w:t>
      </w:r>
    </w:p>
    <w:p w:rsidR="00EF784A" w:rsidRPr="00924E5B" w:rsidRDefault="00EF784A" w:rsidP="00EF784A">
      <w:pPr>
        <w:pStyle w:val="ListParagraph"/>
        <w:numPr>
          <w:ilvl w:val="0"/>
          <w:numId w:val="53"/>
        </w:numPr>
        <w:spacing w:after="0" w:line="240" w:lineRule="auto"/>
        <w:jc w:val="both"/>
        <w:rPr>
          <w:rFonts w:ascii="Times New Roman" w:hAnsi="Times New Roman" w:cs="Times New Roman"/>
          <w:i/>
          <w:sz w:val="24"/>
          <w:szCs w:val="24"/>
        </w:rPr>
      </w:pPr>
      <w:r w:rsidRPr="00924E5B">
        <w:rPr>
          <w:rFonts w:ascii="Times New Roman" w:hAnsi="Times New Roman" w:cs="Times New Roman"/>
          <w:i/>
          <w:sz w:val="24"/>
          <w:szCs w:val="24"/>
        </w:rPr>
        <w:t>Bukti sebagaimana dimaksud pada ayat (1) huruf a harus dilengkapi keterangan dari instansi yang memiliki kompetensi yang diberikan atas permintaan pemohon atau Kuasanya.</w:t>
      </w:r>
    </w:p>
    <w:p w:rsidR="00EF784A" w:rsidRPr="00924E5B" w:rsidRDefault="00EF784A" w:rsidP="00EF784A">
      <w:pPr>
        <w:spacing w:after="0" w:line="240" w:lineRule="auto"/>
        <w:jc w:val="both"/>
        <w:rPr>
          <w:rFonts w:ascii="Times New Roman" w:hAnsi="Times New Roman" w:cs="Times New Roman"/>
          <w:sz w:val="24"/>
          <w:szCs w:val="24"/>
        </w:rPr>
      </w:pP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 xml:space="preserve">Berkaitan dengan Pasal 84 tersebut, Bapak Achmad Iqbal Taufik memberikan tanggapan yang disampaikan seperti berikut ini : </w:t>
      </w:r>
    </w:p>
    <w:p w:rsidR="00EF784A" w:rsidRPr="00924E5B" w:rsidRDefault="00EF784A" w:rsidP="00EF784A">
      <w:pPr>
        <w:spacing w:after="0" w:line="240" w:lineRule="auto"/>
        <w:ind w:left="1440" w:right="707"/>
        <w:jc w:val="both"/>
        <w:rPr>
          <w:rFonts w:ascii="Times New Roman" w:hAnsi="Times New Roman" w:cs="Times New Roman"/>
          <w:sz w:val="24"/>
          <w:szCs w:val="24"/>
        </w:rPr>
      </w:pPr>
      <w:r w:rsidRPr="00924E5B">
        <w:rPr>
          <w:rFonts w:ascii="Times New Roman" w:hAnsi="Times New Roman" w:cs="Times New Roman"/>
          <w:sz w:val="24"/>
          <w:szCs w:val="24"/>
        </w:rPr>
        <w:t>“....Yang mengajukan lisensi wajib ini kan pihak ketiga. Itupun dilakukan setelah mencoba komunikasi untuk meminta lisensi kepada pihak pemegang paten dan gagal. Kemudian setelah itu, jika kita anggap pihak perusahaan farmasi mampu untuk melaksanakannya dan obat tersebut memang dibutuhkan, maka kita berikan atau kita kabulkan permohonan lisensi wajib paten yang diminta.”</w:t>
      </w:r>
      <w:r w:rsidRPr="00924E5B">
        <w:rPr>
          <w:rStyle w:val="FootnoteReference"/>
          <w:rFonts w:ascii="Times New Roman" w:hAnsi="Times New Roman" w:cs="Times New Roman"/>
          <w:sz w:val="24"/>
          <w:szCs w:val="24"/>
        </w:rPr>
        <w:footnoteReference w:id="132"/>
      </w:r>
    </w:p>
    <w:p w:rsidR="00EF784A" w:rsidRPr="00924E5B" w:rsidRDefault="00EF784A" w:rsidP="00EF784A">
      <w:pPr>
        <w:spacing w:after="0" w:line="240" w:lineRule="auto"/>
        <w:ind w:left="720" w:firstLine="720"/>
        <w:jc w:val="both"/>
        <w:rPr>
          <w:rFonts w:ascii="Times New Roman" w:hAnsi="Times New Roman" w:cs="Times New Roman"/>
          <w:sz w:val="24"/>
          <w:szCs w:val="24"/>
        </w:rPr>
      </w:pP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Pasal 84 tersebut memuat beberapa syarat terkait pelaksanaan lisensi wajib paten. Jika dikaitkan dengan lisensi wajib paten bidang farmasi, maka yang di maksud pemohon pada Pasal 84 Ayat (1) huruf a tersebut adalah perusahaan farmasi atau kuasanya. Perusahaan farmasi tersebut harus menunjukkan bukti-bukti kepada Menteri dan Dirjen KI bahwasannya mereka mampu untuk melaksanakan paten yang dimohonkan lisensi wajibnya dengan baik, dan bukti-bukti tersebut dapat berbentuk apa saja. Hal ini diperlukan sebagai pertimbangan Menteri dan Dirjen KI untuk menerima, menunda ataupun menolak permohonan lisensi wajib paten yang diajukan.</w:t>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Pada Pasal 84 Ayat (1) huruf b bahwa perusahaan farmasi atau kuasanya diwajibkan telah berusaha mengambil tindakan atau langkah-</w:t>
      </w:r>
      <w:r w:rsidRPr="00924E5B">
        <w:rPr>
          <w:rFonts w:ascii="Times New Roman" w:hAnsi="Times New Roman" w:cs="Times New Roman"/>
          <w:sz w:val="24"/>
          <w:szCs w:val="24"/>
        </w:rPr>
        <w:lastRenderedPageBreak/>
        <w:t>langkah selama jangka waktu 12 bulan untuk mendapatkan lisensi dari pemegang paten atas dasar persyaratan dan kondisi yang wajar tetapi tidak memperoleh hasil. Misalnya, perusahaan farmasi atau kuasanya telah berusaha untuk menghubungi ataupun menemui pihak pemegang paten untuk menawarkan kerjasama melalui lisensi, namun pihak pemegang paten tidak menanggapinya atau menolak dengan alasan-alasan yang tidak wajar, sedangkan obat milik pemegang lisensi ini sangat dibutuhkan pihak Indonesia untuk mengatasi masalah penyakit tertentu yang sedang mewabah di masyarakat. Sehingga dalam hal ini perusahaan farmasi atau kuasanya dapat mengajukan permohonan lisensi wajib paten obat kepada Menteri.</w:t>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 xml:space="preserve">Pasal 84 Ayat (1)  huruf b memberikan jangka waktu selama 12 bulan kepada perusahaan farmasi untuk berkomunikasi dengan </w:t>
      </w:r>
      <w:r>
        <w:rPr>
          <w:rFonts w:ascii="Times New Roman" w:hAnsi="Times New Roman" w:cs="Times New Roman"/>
          <w:sz w:val="24"/>
          <w:szCs w:val="24"/>
        </w:rPr>
        <w:t>pemegang paten. Namun menurut penulis</w:t>
      </w:r>
      <w:r w:rsidRPr="00924E5B">
        <w:rPr>
          <w:rFonts w:ascii="Times New Roman" w:hAnsi="Times New Roman" w:cs="Times New Roman"/>
          <w:sz w:val="24"/>
          <w:szCs w:val="24"/>
        </w:rPr>
        <w:t xml:space="preserve">, jangka waktu selama 12 bulan dirasa cukup lama untuk mendapatkan produk obat yang dibutuhkan, terlebih jika obat tersebut sedang dibutuhkan oleh masyarakat. </w:t>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 xml:space="preserve">Alasan lainnya, bahwa paten yang dimohonkan lisensi wajibnya dapat dilaksanakan di Indonesia dalam skala ekonomi yang layak dan memberikan manfaat kepada masyarakat. </w:t>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Berkaitan dengan proses selanjutnya setelah permohonan lisensi wajib paten dikabulkan, Bapak Achmad Iqbal Taufik menyampaikan demikian :</w:t>
      </w:r>
    </w:p>
    <w:p w:rsidR="00EF784A" w:rsidRPr="00924E5B" w:rsidRDefault="00EF784A" w:rsidP="00EF784A">
      <w:pPr>
        <w:spacing w:after="0" w:line="240" w:lineRule="auto"/>
        <w:ind w:left="1440" w:right="707"/>
        <w:jc w:val="both"/>
        <w:rPr>
          <w:rFonts w:ascii="Times New Roman" w:hAnsi="Times New Roman" w:cs="Times New Roman"/>
          <w:sz w:val="24"/>
          <w:szCs w:val="24"/>
        </w:rPr>
      </w:pPr>
      <w:r w:rsidRPr="00924E5B">
        <w:rPr>
          <w:rFonts w:ascii="Times New Roman" w:hAnsi="Times New Roman" w:cs="Times New Roman"/>
          <w:sz w:val="24"/>
          <w:szCs w:val="24"/>
        </w:rPr>
        <w:t xml:space="preserve">“....Setelah permohonannya sudah kami kabulkan, maka kami akan melakukan komunikasi dengan pemegang paten. </w:t>
      </w:r>
      <w:r w:rsidRPr="00924E5B">
        <w:rPr>
          <w:rFonts w:ascii="Times New Roman" w:hAnsi="Times New Roman" w:cs="Times New Roman"/>
          <w:sz w:val="24"/>
          <w:szCs w:val="24"/>
        </w:rPr>
        <w:lastRenderedPageBreak/>
        <w:t>Kemudian setelah itu dilakukan proses penulisan perjanjian dari pemohon dengan pemegang paten. Dalam proses ini, kami tetap mengawasi namun kami tidak ikut campur dengan isi dari perjanjian tersebut.”</w:t>
      </w:r>
      <w:r w:rsidRPr="00924E5B">
        <w:rPr>
          <w:rStyle w:val="FootnoteReference"/>
          <w:rFonts w:ascii="Times New Roman" w:hAnsi="Times New Roman" w:cs="Times New Roman"/>
          <w:sz w:val="24"/>
          <w:szCs w:val="24"/>
        </w:rPr>
        <w:footnoteReference w:id="133"/>
      </w:r>
    </w:p>
    <w:p w:rsidR="00EF784A" w:rsidRPr="00924E5B" w:rsidRDefault="00EF784A" w:rsidP="00EF784A">
      <w:pPr>
        <w:spacing w:after="0" w:line="240" w:lineRule="auto"/>
        <w:ind w:left="1440" w:right="707"/>
        <w:jc w:val="both"/>
        <w:rPr>
          <w:rFonts w:ascii="Times New Roman" w:hAnsi="Times New Roman" w:cs="Times New Roman"/>
          <w:sz w:val="24"/>
          <w:szCs w:val="24"/>
        </w:rPr>
      </w:pP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 xml:space="preserve">Dalam mengadakan perjanjian tertulis tentang lisensi wajib paten, pemohon lisensi wajib paten dengan pemegang paten tunduk kepada peraturan perundang-undangan yang termaktub dalam Buku Ketiga Kitab Undang-Undang Hukum Perdata (KUHPerdata) atau </w:t>
      </w:r>
      <w:r w:rsidRPr="00924E5B">
        <w:rPr>
          <w:rFonts w:ascii="Times New Roman" w:hAnsi="Times New Roman" w:cs="Times New Roman"/>
          <w:i/>
          <w:sz w:val="24"/>
          <w:szCs w:val="24"/>
        </w:rPr>
        <w:t>Burgerlijk Wetboek</w:t>
      </w:r>
      <w:r w:rsidRPr="00924E5B">
        <w:rPr>
          <w:rFonts w:ascii="Times New Roman" w:hAnsi="Times New Roman" w:cs="Times New Roman"/>
          <w:sz w:val="24"/>
          <w:szCs w:val="24"/>
        </w:rPr>
        <w:t xml:space="preserve"> tentang Perikatan. Sehingga Direktorat Jenderal Kekayaan Intelektual tidak ikut campur dalam menentukan isi dari perjanjian tersebut. Meskipun demikian, pemohon lisensi wajib paten dengan pemegang paten </w:t>
      </w:r>
      <w:r>
        <w:rPr>
          <w:rFonts w:ascii="Times New Roman" w:hAnsi="Times New Roman" w:cs="Times New Roman"/>
          <w:sz w:val="24"/>
          <w:szCs w:val="24"/>
        </w:rPr>
        <w:t xml:space="preserve">dalam membuat perjanjian </w:t>
      </w:r>
      <w:r w:rsidRPr="00924E5B">
        <w:rPr>
          <w:rFonts w:ascii="Times New Roman" w:hAnsi="Times New Roman" w:cs="Times New Roman"/>
          <w:sz w:val="24"/>
          <w:szCs w:val="24"/>
        </w:rPr>
        <w:t>wajib memperhatikan larangan-larangan yang telah diatur oleh Undang-Undang Republik Indonesia Nomor 13 Tahun 2016 tentang Paten, salah satunya bahwa lisensi wajib tidak boleh dilaksanakan dalam bentuk dan dengan cara yang m</w:t>
      </w:r>
      <w:r>
        <w:rPr>
          <w:rFonts w:ascii="Times New Roman" w:hAnsi="Times New Roman" w:cs="Times New Roman"/>
          <w:sz w:val="24"/>
          <w:szCs w:val="24"/>
        </w:rPr>
        <w:t xml:space="preserve">erugikan kepentingan masyarakat. Selain itu, pemohon lisensi wajib paten dengan pemegang paten juga tidak boleh menentukan royalti dari pelaksanaan lisensi wajib paten tersebut. Hal ini terkait dengan Pasal 88 Undang-Undang Republik Indonesia Nomor 13 Tahun 2016 tentang Paten dan Pasal 31 bis adalah </w:t>
      </w:r>
      <w:r w:rsidRPr="00924E5B">
        <w:rPr>
          <w:rFonts w:ascii="Times New Roman" w:hAnsi="Times New Roman" w:cs="Times New Roman"/>
          <w:sz w:val="24"/>
          <w:szCs w:val="24"/>
        </w:rPr>
        <w:t xml:space="preserve">terkait dengan </w:t>
      </w:r>
      <w:r w:rsidRPr="00924E5B">
        <w:rPr>
          <w:rFonts w:ascii="Times New Roman" w:hAnsi="Times New Roman" w:cs="Times New Roman"/>
          <w:i/>
          <w:sz w:val="24"/>
          <w:szCs w:val="24"/>
        </w:rPr>
        <w:t xml:space="preserve">remuneration </w:t>
      </w:r>
      <w:r w:rsidRPr="00924E5B">
        <w:rPr>
          <w:rFonts w:ascii="Times New Roman" w:hAnsi="Times New Roman" w:cs="Times New Roman"/>
          <w:sz w:val="24"/>
          <w:szCs w:val="24"/>
        </w:rPr>
        <w:t>atau pembayaran royalti kepada pemegang paten yang patennya digunakan untuk memproduksi obat berdasarkan ketentuan yang terd</w:t>
      </w:r>
      <w:r>
        <w:rPr>
          <w:rFonts w:ascii="Times New Roman" w:hAnsi="Times New Roman" w:cs="Times New Roman"/>
          <w:sz w:val="24"/>
          <w:szCs w:val="24"/>
        </w:rPr>
        <w:t xml:space="preserve">apat di dalam sistem paragraf 6. Besar royalti atau imbalan yang harus dibayarkan penerima lisensi wajib paten kepada pemegang paten </w:t>
      </w:r>
      <w:r>
        <w:rPr>
          <w:rFonts w:ascii="Times New Roman" w:hAnsi="Times New Roman" w:cs="Times New Roman"/>
          <w:sz w:val="24"/>
          <w:szCs w:val="24"/>
        </w:rPr>
        <w:lastRenderedPageBreak/>
        <w:t>dan cara pembayarannya hanya dapat ditentukan oleh pihak pemerintah yakni melalui Menteri dan Dirjen KI.</w:t>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Keberadaan suatu perjanjian atau kontrak tidak terlepas dari asas-asas yang mengikatnya. Asas-asas dalam melakukan suatu perjanjian harus dipenuhi apabila para pihak sepakat untuk mengikatkan diri dalam melakukan perbuatan-perbuatan hukum. Asas-asas tersebut adalah asas kebebasan berkontrak (</w:t>
      </w:r>
      <w:r w:rsidRPr="00924E5B">
        <w:rPr>
          <w:rFonts w:ascii="Times New Roman" w:hAnsi="Times New Roman" w:cs="Times New Roman"/>
          <w:i/>
          <w:sz w:val="24"/>
          <w:szCs w:val="24"/>
        </w:rPr>
        <w:t>freedom of contract</w:t>
      </w:r>
      <w:r w:rsidRPr="00924E5B">
        <w:rPr>
          <w:rFonts w:ascii="Times New Roman" w:hAnsi="Times New Roman" w:cs="Times New Roman"/>
          <w:sz w:val="24"/>
          <w:szCs w:val="24"/>
        </w:rPr>
        <w:t>), asas konsensualisme (</w:t>
      </w:r>
      <w:r w:rsidRPr="00924E5B">
        <w:rPr>
          <w:rFonts w:ascii="Times New Roman" w:hAnsi="Times New Roman" w:cs="Times New Roman"/>
          <w:i/>
          <w:sz w:val="24"/>
          <w:szCs w:val="24"/>
        </w:rPr>
        <w:t>concsensualism</w:t>
      </w:r>
      <w:r w:rsidRPr="00924E5B">
        <w:rPr>
          <w:rFonts w:ascii="Times New Roman" w:hAnsi="Times New Roman" w:cs="Times New Roman"/>
          <w:sz w:val="24"/>
          <w:szCs w:val="24"/>
        </w:rPr>
        <w:t>), asas kepastian hukum (</w:t>
      </w:r>
      <w:r w:rsidRPr="00924E5B">
        <w:rPr>
          <w:rFonts w:ascii="Times New Roman" w:hAnsi="Times New Roman" w:cs="Times New Roman"/>
          <w:i/>
          <w:sz w:val="24"/>
          <w:szCs w:val="24"/>
        </w:rPr>
        <w:t>pacta sunt servanda</w:t>
      </w:r>
      <w:r w:rsidRPr="00924E5B">
        <w:rPr>
          <w:rFonts w:ascii="Times New Roman" w:hAnsi="Times New Roman" w:cs="Times New Roman"/>
          <w:sz w:val="24"/>
          <w:szCs w:val="24"/>
        </w:rPr>
        <w:t>), asas itikad baik (</w:t>
      </w:r>
      <w:r w:rsidRPr="00924E5B">
        <w:rPr>
          <w:rFonts w:ascii="Times New Roman" w:hAnsi="Times New Roman" w:cs="Times New Roman"/>
          <w:i/>
          <w:sz w:val="24"/>
          <w:szCs w:val="24"/>
        </w:rPr>
        <w:t>goede trouw</w:t>
      </w:r>
      <w:r w:rsidRPr="00924E5B">
        <w:rPr>
          <w:rFonts w:ascii="Times New Roman" w:hAnsi="Times New Roman" w:cs="Times New Roman"/>
          <w:sz w:val="24"/>
          <w:szCs w:val="24"/>
        </w:rPr>
        <w:t>), asas kepribadian (</w:t>
      </w:r>
      <w:r w:rsidRPr="00924E5B">
        <w:rPr>
          <w:rFonts w:ascii="Times New Roman" w:hAnsi="Times New Roman" w:cs="Times New Roman"/>
          <w:i/>
          <w:sz w:val="24"/>
          <w:szCs w:val="24"/>
        </w:rPr>
        <w:t>personality</w:t>
      </w:r>
      <w:r w:rsidRPr="00924E5B">
        <w:rPr>
          <w:rFonts w:ascii="Times New Roman" w:hAnsi="Times New Roman" w:cs="Times New Roman"/>
          <w:sz w:val="24"/>
          <w:szCs w:val="24"/>
        </w:rPr>
        <w:t>).</w:t>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 xml:space="preserve">Tidak dapat dipungkiri bahwa paten dibidang farmasi memiliki kontribusi dalam perkembangan teknologi, penanggulangan serta pengobatan penyakit dan perlindungan terhadap hak-hak inventor tetap harus dijaga dalam rangka pengembangan riset lebih lanjut. </w:t>
      </w:r>
    </w:p>
    <w:p w:rsidR="00EF784A" w:rsidRPr="00924E5B" w:rsidRDefault="00EF784A" w:rsidP="00EF784A">
      <w:pPr>
        <w:spacing w:after="0" w:line="480" w:lineRule="auto"/>
        <w:ind w:left="720" w:firstLine="720"/>
        <w:jc w:val="both"/>
        <w:rPr>
          <w:rFonts w:ascii="Times New Roman" w:hAnsi="Times New Roman" w:cs="Times New Roman"/>
          <w:sz w:val="24"/>
          <w:szCs w:val="24"/>
        </w:rPr>
      </w:pPr>
    </w:p>
    <w:p w:rsidR="00EF784A" w:rsidRPr="00924E5B" w:rsidRDefault="00EF784A" w:rsidP="00EF784A">
      <w:pPr>
        <w:pStyle w:val="ListParagraph"/>
        <w:numPr>
          <w:ilvl w:val="0"/>
          <w:numId w:val="52"/>
        </w:numPr>
        <w:spacing w:after="0" w:line="480" w:lineRule="auto"/>
        <w:jc w:val="both"/>
        <w:rPr>
          <w:rFonts w:ascii="Times New Roman" w:hAnsi="Times New Roman" w:cs="Times New Roman"/>
          <w:b/>
          <w:sz w:val="24"/>
          <w:szCs w:val="24"/>
        </w:rPr>
      </w:pPr>
      <w:r w:rsidRPr="00924E5B">
        <w:rPr>
          <w:rFonts w:ascii="Times New Roman" w:hAnsi="Times New Roman" w:cs="Times New Roman"/>
          <w:b/>
          <w:sz w:val="24"/>
          <w:szCs w:val="24"/>
        </w:rPr>
        <w:t>Obstruksi Pelaksanaan Lisensi Wajib Paten di PT. Kimia Farma (Persero) Tbk.</w:t>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Berdasarkan hasil penelitian penulis yang dilakukan di PT.Kimia Farma (Persero) Tbk, terungkap bahwa lisensi wajib paten belum pernah dilaksanakan di PT.Kimia Farma (Persero) Tbk, meskipun aturan dasar tentang lisensi wajib paten sudah ada sejak pertama kali Undang-Undang Paten dibuat.</w:t>
      </w:r>
      <w:r w:rsidRPr="00924E5B">
        <w:rPr>
          <w:rStyle w:val="FootnoteReference"/>
          <w:rFonts w:ascii="Times New Roman" w:hAnsi="Times New Roman" w:cs="Times New Roman"/>
          <w:sz w:val="24"/>
          <w:szCs w:val="24"/>
        </w:rPr>
        <w:footnoteReference w:id="134"/>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lastRenderedPageBreak/>
        <w:t>Dari hasil penelitian yang penulis dapatkan di lapangan bahwa ada beberapa faktor yang penulis rangkum mengenai penyebab belum terlaksananya lisensi wajib paten di PT.Kimia Farma (Persero) Tbk.</w:t>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 xml:space="preserve">Terdapat alasan mendasar yang sama pada pembahasan sebelumnya mengenai belum terlaksananya lisensi wajib paten pada perusahaan farmasi di Indonesia sampai pada saat ini, yakni belum ada Peraturan Menteri yang menjadi dasar pijakan pelaksanaan lisensi wajib paten. Pernyataan ini dibenarkan oleh Ibu Dyah Juliana Pudjiati, selaku </w:t>
      </w:r>
      <w:r w:rsidRPr="00924E5B">
        <w:rPr>
          <w:rFonts w:ascii="Times New Roman" w:hAnsi="Times New Roman" w:cs="Times New Roman"/>
        </w:rPr>
        <w:t xml:space="preserve">Kepala Bagian Regulatory Affairs Manager, beliau menyampaikan </w:t>
      </w:r>
      <w:r w:rsidRPr="00924E5B">
        <w:rPr>
          <w:rFonts w:ascii="Times New Roman" w:hAnsi="Times New Roman" w:cs="Times New Roman"/>
          <w:sz w:val="24"/>
          <w:szCs w:val="24"/>
        </w:rPr>
        <w:t>:</w:t>
      </w:r>
    </w:p>
    <w:p w:rsidR="00EF784A" w:rsidRPr="00924E5B" w:rsidRDefault="00EF784A" w:rsidP="00EF784A">
      <w:pPr>
        <w:spacing w:after="0" w:line="240" w:lineRule="auto"/>
        <w:ind w:left="1440" w:right="707"/>
        <w:jc w:val="both"/>
        <w:rPr>
          <w:rFonts w:ascii="Times New Roman" w:hAnsi="Times New Roman" w:cs="Times New Roman"/>
          <w:sz w:val="24"/>
          <w:szCs w:val="24"/>
        </w:rPr>
      </w:pPr>
      <w:r w:rsidRPr="00924E5B">
        <w:rPr>
          <w:rFonts w:ascii="Times New Roman" w:hAnsi="Times New Roman" w:cs="Times New Roman"/>
          <w:sz w:val="24"/>
          <w:szCs w:val="24"/>
        </w:rPr>
        <w:t>“....Iya, kita memang belum pernah melaksanakan lisensi wajib itu. Salah satu alasan kami belum melaksanakan lisensi wajib paten terhadap obat itu karena aturannya belum ada. Iya memang di Undang-Undang Paten yang terbaru sudah tersedia. Tapi itu kan masih bersifat universal.”</w:t>
      </w:r>
      <w:r w:rsidRPr="00924E5B">
        <w:rPr>
          <w:rStyle w:val="FootnoteReference"/>
          <w:rFonts w:ascii="Times New Roman" w:hAnsi="Times New Roman" w:cs="Times New Roman"/>
          <w:sz w:val="24"/>
          <w:szCs w:val="24"/>
        </w:rPr>
        <w:footnoteReference w:id="135"/>
      </w:r>
    </w:p>
    <w:p w:rsidR="00EF784A" w:rsidRPr="00924E5B" w:rsidRDefault="00EF784A" w:rsidP="00EF784A">
      <w:pPr>
        <w:spacing w:line="240" w:lineRule="auto"/>
        <w:jc w:val="both"/>
        <w:rPr>
          <w:rFonts w:ascii="Times New Roman" w:hAnsi="Times New Roman" w:cs="Times New Roman"/>
          <w:sz w:val="24"/>
          <w:szCs w:val="24"/>
        </w:rPr>
      </w:pP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Keberadaan Peraturan Menteri ini menjadi penentu terlaksananya lisensi wajib paten obat di Indonesia. Hal ini terlihat dari pernyataan yang disampaikan oleh Ibu Dyah Julliana Pudjiati diatas. Bukan tidak mungkin jika lisensi wajib paten tidak akan pernah terlaksana jika memang Peraturan Menterinya belum tersedia.</w:t>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 xml:space="preserve">Keberhasilan pelaksanaan lisensi wajib paten obat dalam mengatasi masalah keterbatasan akses masyarakat terhadap obat esensial akan sangat tergantung dengan keadaan ekonomi dan kehendak politik suatu negara. Belum tersedianya aturan dasar pelaksanaan lisensi wajib </w:t>
      </w:r>
      <w:r w:rsidRPr="00924E5B">
        <w:rPr>
          <w:rFonts w:ascii="Times New Roman" w:hAnsi="Times New Roman" w:cs="Times New Roman"/>
          <w:sz w:val="24"/>
          <w:szCs w:val="24"/>
        </w:rPr>
        <w:lastRenderedPageBreak/>
        <w:t>paten obat ini juga sebagai akibat dari adanya kehendak politik tersebut. Menanggapi hal ini, Ibu Dyah Juliana Pudjiati menyampaikan sebagai berikut :</w:t>
      </w:r>
    </w:p>
    <w:p w:rsidR="00EF784A" w:rsidRDefault="00EF784A" w:rsidP="00EF784A">
      <w:pPr>
        <w:spacing w:after="0" w:line="240" w:lineRule="auto"/>
        <w:ind w:left="1440" w:right="707"/>
        <w:jc w:val="both"/>
        <w:rPr>
          <w:rFonts w:ascii="Times New Roman" w:hAnsi="Times New Roman" w:cs="Times New Roman"/>
          <w:sz w:val="24"/>
          <w:szCs w:val="24"/>
        </w:rPr>
      </w:pPr>
      <w:r w:rsidRPr="00924E5B">
        <w:rPr>
          <w:rFonts w:ascii="Times New Roman" w:hAnsi="Times New Roman" w:cs="Times New Roman"/>
          <w:sz w:val="24"/>
          <w:szCs w:val="24"/>
        </w:rPr>
        <w:t>“....Saya kurang bisa berkomentar, karena kepentingan politik ini kan luas dan sensitif. Misalnya, saat ini pemerintah mau impor obat generik dari India. Padahal jika kita impor obat generik, maka kita akan melawan Permenkes Nomor 1010 Tahun 2008 tentang Registrasi Obat, salah satunya menyatakan tidak boleh mengimpor obat generik. Yang boleh di impor adalah obat-obatan yang Indonesia belum bisa Indonesia bikin dan belum mampu. Tapi kan ada kerjasama bilateral, itu kan kepentingan politik. Padahal seharusnya tidak boleh.”</w:t>
      </w:r>
      <w:r w:rsidRPr="00924E5B">
        <w:rPr>
          <w:rStyle w:val="FootnoteReference"/>
          <w:rFonts w:ascii="Times New Roman" w:hAnsi="Times New Roman" w:cs="Times New Roman"/>
          <w:sz w:val="24"/>
          <w:szCs w:val="24"/>
        </w:rPr>
        <w:footnoteReference w:id="136"/>
      </w:r>
    </w:p>
    <w:p w:rsidR="00EF784A" w:rsidRPr="00924E5B" w:rsidRDefault="00EF784A" w:rsidP="00EF784A">
      <w:pPr>
        <w:spacing w:after="0" w:line="240" w:lineRule="auto"/>
        <w:ind w:left="1440" w:right="707"/>
        <w:jc w:val="both"/>
        <w:rPr>
          <w:rFonts w:ascii="Times New Roman" w:hAnsi="Times New Roman" w:cs="Times New Roman"/>
          <w:sz w:val="24"/>
          <w:szCs w:val="24"/>
        </w:rPr>
      </w:pP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 xml:space="preserve">Peraturan Menteri Kesehatan Republik Indonesia Nomor 1010/MENKES/PER/XI/2008 tentang Registrasi Obat dibuat dalam  rangka  melindungi  masyarakat  dari  peredaran obat yang tidak memenuhi persyaratan, keamanan, mutu dan kemanfaatan perlu dilakukan penilaian melalui mekanisme registrasi obat. </w:t>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Menurut Peraturan Menteri Kesehatan Republik Indonesia Nomor 1010/MENKES/PER/XI/2008 tentang Registrasi Obat, yang disebut sebagai obat impor adalah obat hasil produksi industri farmasi luar negeri. Mengenai obat impor dalam Permenkes tersebut, diatur dalam Pasal 9 dan Pasal 10 Bagian Keempat tentang Registrasi Obat Impor.</w:t>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 xml:space="preserve">Pada Pasal 9 Peraturan Menteri Kesehatan Republik Indonesia Nomor 1010/MENKES/PER/XI/2008 tentang Registrasi Obat menyebutkan bahwa obat impor diutamakan untuk obat program </w:t>
      </w:r>
      <w:r w:rsidRPr="00924E5B">
        <w:rPr>
          <w:rFonts w:ascii="Times New Roman" w:hAnsi="Times New Roman" w:cs="Times New Roman"/>
          <w:sz w:val="24"/>
          <w:szCs w:val="24"/>
        </w:rPr>
        <w:lastRenderedPageBreak/>
        <w:t>kesehatan masyarakat, obat penemuan baru dan obat yang dibutuhkan tapi tidak dapat diproduksi di dalam negeri.</w:t>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 xml:space="preserve">Penulis setuju dengan yang disampaikan oleh Ibu Dyah Juliana Pudjiati, jika dikaitkan dengan permasalahan Indonesia yang mengimpor obat generik dari India maka hal tersebut menjadi tidak relevan, karena memang sangat bertentangan dengan Pasal 9 Peraturan Menteri Kesehatan Republik Indonesia Nomor 1010/MENKES/PER/XI/2008 tentang Registrasi Obat. Adanya pembatasan ini sebenarnya baik untuk diterapkan, karena hal ini menyangkut kepada kemandirian </w:t>
      </w:r>
      <w:r>
        <w:rPr>
          <w:rFonts w:ascii="Times New Roman" w:hAnsi="Times New Roman" w:cs="Times New Roman"/>
          <w:sz w:val="24"/>
          <w:szCs w:val="24"/>
        </w:rPr>
        <w:t xml:space="preserve">perusahaan farmasi </w:t>
      </w:r>
      <w:r w:rsidRPr="00924E5B">
        <w:rPr>
          <w:rFonts w:ascii="Times New Roman" w:hAnsi="Times New Roman" w:cs="Times New Roman"/>
          <w:sz w:val="24"/>
          <w:szCs w:val="24"/>
        </w:rPr>
        <w:t xml:space="preserve">Indonesia. Apabila Indonesia melalui perusahaan farmasinya mampu untuk membuat obat generik yang dibutuhkan, maka keputusan untuk mengimpor obat generik dari India merupakan keputusan yang cukup serius. </w:t>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Obat generik merupakan obat-obatan yang diproduksi oleh perusahaan-perusahaan farmasi dalam negeri yang isinya sama dengan obat paten, efektivitasnya sama, tapi harganya jauh lebih murah. Sehingga menurut penulis, jika kemampuan perusahaan-perusahaan farmasi di Indonesia tidak diberikan kepercayaan dan kesempatan untuk mengembangkan kemampuannya, sepertinya Indonesia akan jauh dari apa yang diharapkan.</w:t>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 xml:space="preserve">Ketentuan mengenai permohonan lisensi wajib paten diatur pada Pasal 84 Ayat (1) Undang-Undang Republik Indonesia Nomor 13 Tahun 2016 tentang Paten memuat tentang syarat-syarat yang harus dipenuhi </w:t>
      </w:r>
      <w:r w:rsidRPr="00924E5B">
        <w:rPr>
          <w:rFonts w:ascii="Times New Roman" w:hAnsi="Times New Roman" w:cs="Times New Roman"/>
          <w:sz w:val="24"/>
          <w:szCs w:val="24"/>
        </w:rPr>
        <w:lastRenderedPageBreak/>
        <w:t>pemohon dalam pengajuan pelaksanaan lisensi wajib paten farmasi. Berikut bunyi Pasal 84 Ayat (1) Undang-Undang Republik Indonesia Nomor 13 Tahun 2016 tentang Paten :</w:t>
      </w:r>
    </w:p>
    <w:p w:rsidR="00EF784A" w:rsidRPr="00924E5B" w:rsidRDefault="00EF784A" w:rsidP="00EF784A">
      <w:pPr>
        <w:pStyle w:val="ListParagraph"/>
        <w:numPr>
          <w:ilvl w:val="0"/>
          <w:numId w:val="55"/>
        </w:numPr>
        <w:spacing w:line="240" w:lineRule="auto"/>
        <w:ind w:left="1701"/>
        <w:jc w:val="both"/>
        <w:rPr>
          <w:rFonts w:ascii="Times New Roman" w:hAnsi="Times New Roman" w:cs="Times New Roman"/>
          <w:i/>
          <w:sz w:val="24"/>
          <w:szCs w:val="24"/>
        </w:rPr>
      </w:pPr>
      <w:r w:rsidRPr="00924E5B">
        <w:rPr>
          <w:rFonts w:ascii="Times New Roman" w:hAnsi="Times New Roman" w:cs="Times New Roman"/>
          <w:i/>
          <w:sz w:val="24"/>
          <w:szCs w:val="24"/>
        </w:rPr>
        <w:t>Lisensi-wajib sebagaimana dimaksud dalam Pasal 82 ayat (1) hanya dapat diberikan oleh Menteri jika :</w:t>
      </w:r>
    </w:p>
    <w:p w:rsidR="00EF784A" w:rsidRDefault="00EF784A" w:rsidP="00EF784A">
      <w:pPr>
        <w:pStyle w:val="ListParagraph"/>
        <w:numPr>
          <w:ilvl w:val="0"/>
          <w:numId w:val="56"/>
        </w:numPr>
        <w:spacing w:line="240" w:lineRule="auto"/>
        <w:ind w:left="2127"/>
        <w:jc w:val="both"/>
        <w:rPr>
          <w:rFonts w:ascii="Times New Roman" w:hAnsi="Times New Roman" w:cs="Times New Roman"/>
          <w:i/>
          <w:sz w:val="24"/>
          <w:szCs w:val="24"/>
        </w:rPr>
      </w:pPr>
      <w:r w:rsidRPr="00924E5B">
        <w:rPr>
          <w:rFonts w:ascii="Times New Roman" w:hAnsi="Times New Roman" w:cs="Times New Roman"/>
          <w:i/>
          <w:sz w:val="24"/>
          <w:szCs w:val="24"/>
        </w:rPr>
        <w:t>Pemohon atau kuasanya dapat mengajukan bukti mempunyai kemampuan untuk melaksanakan sendiri Paten dimaksud secara penuh dan mempunyai fasilitas untuk melaksanakan Paten yang bersangkutan dengan secepatnya;</w:t>
      </w:r>
    </w:p>
    <w:p w:rsidR="00EF784A" w:rsidRDefault="00EF784A" w:rsidP="00EF784A">
      <w:pPr>
        <w:pStyle w:val="ListParagraph"/>
        <w:numPr>
          <w:ilvl w:val="0"/>
          <w:numId w:val="56"/>
        </w:numPr>
        <w:spacing w:line="240" w:lineRule="auto"/>
        <w:ind w:left="2127"/>
        <w:jc w:val="both"/>
        <w:rPr>
          <w:rFonts w:ascii="Times New Roman" w:hAnsi="Times New Roman" w:cs="Times New Roman"/>
          <w:i/>
          <w:sz w:val="24"/>
          <w:szCs w:val="24"/>
        </w:rPr>
      </w:pPr>
      <w:r w:rsidRPr="00835690">
        <w:rPr>
          <w:rFonts w:ascii="Times New Roman" w:hAnsi="Times New Roman" w:cs="Times New Roman"/>
          <w:i/>
          <w:sz w:val="24"/>
          <w:szCs w:val="24"/>
        </w:rPr>
        <w:t>pemohon atau kuasanya telah berusaha mengambil langkah-langkah dalam jangka waktu paling lama 12 (dua belas) bulan untuk mendapatkan Lisensi dari Pemegang Paten atas dasar persyaratan dan kondisi yang wajar tetapi tidak memperoleh hasil; dan</w:t>
      </w:r>
    </w:p>
    <w:p w:rsidR="00EF784A" w:rsidRPr="00835690" w:rsidRDefault="00EF784A" w:rsidP="00EF784A">
      <w:pPr>
        <w:pStyle w:val="ListParagraph"/>
        <w:numPr>
          <w:ilvl w:val="0"/>
          <w:numId w:val="56"/>
        </w:numPr>
        <w:spacing w:line="240" w:lineRule="auto"/>
        <w:ind w:left="2127"/>
        <w:jc w:val="both"/>
        <w:rPr>
          <w:rFonts w:ascii="Times New Roman" w:hAnsi="Times New Roman" w:cs="Times New Roman"/>
          <w:i/>
          <w:sz w:val="24"/>
          <w:szCs w:val="24"/>
        </w:rPr>
      </w:pPr>
      <w:r w:rsidRPr="00835690">
        <w:rPr>
          <w:rFonts w:ascii="Times New Roman" w:hAnsi="Times New Roman" w:cs="Times New Roman"/>
          <w:i/>
          <w:sz w:val="24"/>
          <w:szCs w:val="24"/>
        </w:rPr>
        <w:t>Menteri berpendapat Paten dimaksud dapat dilaksanakan di Indonesia dalam skala ekonomi yang layak dan memberikan manfaat kepada masyarakat.</w:t>
      </w:r>
    </w:p>
    <w:p w:rsidR="00EF784A" w:rsidRPr="00924E5B" w:rsidRDefault="00EF784A" w:rsidP="00EF784A">
      <w:pPr>
        <w:pStyle w:val="ListParagraph"/>
        <w:spacing w:after="0" w:line="240" w:lineRule="auto"/>
        <w:ind w:left="1440"/>
        <w:jc w:val="both"/>
        <w:rPr>
          <w:rFonts w:ascii="Times New Roman" w:hAnsi="Times New Roman" w:cs="Times New Roman"/>
          <w:i/>
          <w:sz w:val="24"/>
          <w:szCs w:val="24"/>
        </w:rPr>
      </w:pP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Ibu Dyah Juliana Pudjiati menanggapi Pasal 84 Ayat (1) huruf a dan b Undang-Undang Republik Indonesia Nomor 13 Tahun 2016 tentang Paten, yang menyatakan bahwa PT.Kimia Farma (Persero) Tbk. selalu berhasil melakukan negosiasi kepada pemegang paten. Sehingga tidak perlu adanya tindakan lanjutan untuk melakukan lisensi wajib paten obat guna mendapatkan paten tersebut.</w:t>
      </w:r>
    </w:p>
    <w:p w:rsidR="00EF784A" w:rsidRPr="00924E5B" w:rsidRDefault="00EF784A" w:rsidP="00EF784A">
      <w:pPr>
        <w:spacing w:after="0" w:line="240" w:lineRule="auto"/>
        <w:ind w:left="1440" w:right="707"/>
        <w:jc w:val="both"/>
        <w:rPr>
          <w:rFonts w:ascii="Times New Roman" w:hAnsi="Times New Roman" w:cs="Times New Roman"/>
          <w:sz w:val="24"/>
          <w:szCs w:val="24"/>
        </w:rPr>
      </w:pPr>
      <w:r w:rsidRPr="00924E5B">
        <w:rPr>
          <w:rFonts w:ascii="Times New Roman" w:hAnsi="Times New Roman" w:cs="Times New Roman"/>
          <w:sz w:val="24"/>
          <w:szCs w:val="24"/>
        </w:rPr>
        <w:t xml:space="preserve"> “....Pasal 84 Ayat (1) huruf a, memang memungkinkan jika menurut PT. Kimia Farma (Persero) Tbk. produk tersebut layak dijadikan produknya Kimia Farma. Nah kalau Pasal 84 Ayat (1) huruf b, belum bisa kami jawab karna kan belum dilaksanakan. Jadi kalau pengertian saya terhadap Pasal 84 Ayat (1) huruf b ini, pemegang paten terhadap pemerintah itu kan dipaksa untuk melepaskan patennya ke Indonesia setelah kami gagal melakukan negosiasi dalam jangka waktu 12 bulan ini. Tapi PT. Kimia Farma (Persero) Tbk. tidak pernah tidak berhasil untuk melakukan negosiasi dengan pihak ke 3. Sehingga tidak perlu campur tangan </w:t>
      </w:r>
      <w:r w:rsidRPr="00924E5B">
        <w:rPr>
          <w:rFonts w:ascii="Times New Roman" w:hAnsi="Times New Roman" w:cs="Times New Roman"/>
          <w:sz w:val="24"/>
          <w:szCs w:val="24"/>
        </w:rPr>
        <w:lastRenderedPageBreak/>
        <w:t xml:space="preserve">pemerintah untuk meminta dilakukan </w:t>
      </w:r>
      <w:r w:rsidRPr="00924E5B">
        <w:rPr>
          <w:rFonts w:ascii="Times New Roman" w:hAnsi="Times New Roman" w:cs="Times New Roman"/>
          <w:i/>
          <w:sz w:val="24"/>
          <w:szCs w:val="24"/>
        </w:rPr>
        <w:t>compulsory licensing</w:t>
      </w:r>
      <w:r w:rsidRPr="00924E5B">
        <w:rPr>
          <w:rFonts w:ascii="Times New Roman" w:hAnsi="Times New Roman" w:cs="Times New Roman"/>
          <w:sz w:val="24"/>
          <w:szCs w:val="24"/>
        </w:rPr>
        <w:t>.”</w:t>
      </w:r>
      <w:r w:rsidRPr="00924E5B">
        <w:rPr>
          <w:rStyle w:val="FootnoteReference"/>
          <w:rFonts w:ascii="Times New Roman" w:hAnsi="Times New Roman" w:cs="Times New Roman"/>
          <w:sz w:val="24"/>
          <w:szCs w:val="24"/>
        </w:rPr>
        <w:footnoteReference w:id="137"/>
      </w:r>
    </w:p>
    <w:p w:rsidR="00EF784A" w:rsidRPr="00924E5B" w:rsidRDefault="00EF784A" w:rsidP="00EF784A">
      <w:pPr>
        <w:spacing w:after="0" w:line="240" w:lineRule="auto"/>
        <w:ind w:left="1440" w:right="566"/>
        <w:jc w:val="both"/>
        <w:rPr>
          <w:rFonts w:ascii="Times New Roman" w:hAnsi="Times New Roman" w:cs="Times New Roman"/>
          <w:sz w:val="24"/>
          <w:szCs w:val="24"/>
        </w:rPr>
      </w:pP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 xml:space="preserve">Menanggapi apa yang disampaikan oleh Ibu Dyah Juliana Pudjiati diatas, penulis mengamsumsikan terdapat beberapa kemungkinan keberhasilan PT. Kimia Farma (Persero) Tbk. dalam melakukan negosiasi dengan pihak ke 3 (tiga). Pertama, bahwa negosiasi tersebut terbentuk karena telah memenuhi kepentingan kedua belah pihak, juga tidak merugikan kedua belah pihak. Kedua, negosiasi tersebut terbentuk karena perbedaan kedudukan antara PT. Kimia Farma (Persero) Tbk. dengan pihak ke tiga. Dalam hal ini, pihak ke 3 yaitu inventor sebagai pemberi lisensi </w:t>
      </w:r>
      <w:r>
        <w:rPr>
          <w:rFonts w:ascii="Times New Roman" w:hAnsi="Times New Roman" w:cs="Times New Roman"/>
          <w:sz w:val="24"/>
          <w:szCs w:val="24"/>
        </w:rPr>
        <w:t xml:space="preserve">wajib </w:t>
      </w:r>
      <w:r w:rsidRPr="00924E5B">
        <w:rPr>
          <w:rFonts w:ascii="Times New Roman" w:hAnsi="Times New Roman" w:cs="Times New Roman"/>
          <w:sz w:val="24"/>
          <w:szCs w:val="24"/>
        </w:rPr>
        <w:t>paten (</w:t>
      </w:r>
      <w:r w:rsidRPr="00924E5B">
        <w:rPr>
          <w:rFonts w:ascii="Times New Roman" w:hAnsi="Times New Roman" w:cs="Times New Roman"/>
          <w:i/>
          <w:sz w:val="24"/>
          <w:szCs w:val="24"/>
        </w:rPr>
        <w:t>licensor</w:t>
      </w:r>
      <w:r w:rsidRPr="00924E5B">
        <w:rPr>
          <w:rFonts w:ascii="Times New Roman" w:hAnsi="Times New Roman" w:cs="Times New Roman"/>
          <w:sz w:val="24"/>
          <w:szCs w:val="24"/>
        </w:rPr>
        <w:t>) memiliki kedudukan yang lebih kuat daripada PT. Kimia Farma (Persero) Tbk. sebagai penerima lisensi paten (</w:t>
      </w:r>
      <w:r w:rsidRPr="00924E5B">
        <w:rPr>
          <w:rFonts w:ascii="Times New Roman" w:hAnsi="Times New Roman" w:cs="Times New Roman"/>
          <w:i/>
          <w:sz w:val="24"/>
          <w:szCs w:val="24"/>
        </w:rPr>
        <w:t>licensee</w:t>
      </w:r>
      <w:r w:rsidRPr="00924E5B">
        <w:rPr>
          <w:rFonts w:ascii="Times New Roman" w:hAnsi="Times New Roman" w:cs="Times New Roman"/>
          <w:sz w:val="24"/>
          <w:szCs w:val="24"/>
        </w:rPr>
        <w:t>).</w:t>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Saat ini, Direktorat Jenderal Kekayaan Intelektual dan Kementerian Hukum dan Hak Asasi Manusia sedang dalam proses pembuatan Peraturan Menteri sebagai dasar pijakan pelaksanaan lisensi wajib paten di Indonesia. Apabila Peraturan Menteri tersebut telah resmi dikeluarkan maka setiap perusahaan farmasi di Indonesia berhak untuk mengajukan permohonan lisensi wajib paten. Menanggapi hal tersebut, Ibu Dyah Juliana Pudjiati menyampaikan demikian :</w:t>
      </w:r>
    </w:p>
    <w:p w:rsidR="00EF784A" w:rsidRPr="00924E5B" w:rsidRDefault="00EF784A" w:rsidP="00EF784A">
      <w:pPr>
        <w:spacing w:after="0" w:line="240" w:lineRule="auto"/>
        <w:ind w:left="1440" w:right="707"/>
        <w:jc w:val="both"/>
        <w:rPr>
          <w:rFonts w:ascii="Times New Roman" w:hAnsi="Times New Roman" w:cs="Times New Roman"/>
          <w:sz w:val="24"/>
          <w:szCs w:val="24"/>
        </w:rPr>
      </w:pPr>
      <w:r w:rsidRPr="00924E5B">
        <w:rPr>
          <w:rFonts w:ascii="Times New Roman" w:hAnsi="Times New Roman" w:cs="Times New Roman"/>
          <w:sz w:val="24"/>
          <w:szCs w:val="24"/>
        </w:rPr>
        <w:t xml:space="preserve">“....Kalau selama produknya itu dibutuhkan oleh Indonesia dan merupakan produk yang membawa peluang PT. Kimia Farma (Persero) Tbk. menjadi lebih maju, iya bisa saja </w:t>
      </w:r>
      <w:r w:rsidRPr="00924E5B">
        <w:rPr>
          <w:rFonts w:ascii="Times New Roman" w:hAnsi="Times New Roman" w:cs="Times New Roman"/>
          <w:sz w:val="24"/>
          <w:szCs w:val="24"/>
        </w:rPr>
        <w:lastRenderedPageBreak/>
        <w:t>kami mengajukan permohonan lisensi wajib paten obat itu.”</w:t>
      </w:r>
      <w:r w:rsidRPr="00924E5B">
        <w:rPr>
          <w:rStyle w:val="FootnoteReference"/>
          <w:rFonts w:ascii="Times New Roman" w:hAnsi="Times New Roman" w:cs="Times New Roman"/>
          <w:sz w:val="24"/>
          <w:szCs w:val="24"/>
        </w:rPr>
        <w:footnoteReference w:id="138"/>
      </w:r>
    </w:p>
    <w:p w:rsidR="00EF784A" w:rsidRPr="00924E5B" w:rsidRDefault="00EF784A" w:rsidP="00EF784A">
      <w:pPr>
        <w:spacing w:after="0" w:line="240" w:lineRule="auto"/>
        <w:ind w:left="1440" w:right="707"/>
        <w:jc w:val="both"/>
        <w:rPr>
          <w:rFonts w:ascii="Times New Roman" w:hAnsi="Times New Roman" w:cs="Times New Roman"/>
          <w:sz w:val="24"/>
          <w:szCs w:val="24"/>
        </w:rPr>
      </w:pP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 xml:space="preserve">Menurut penulis, apa yang disampaikan oleh Ibu Dyah Juliana Pudjiati diatas, bahwa pihak PT.Kimia Farma (Persero) Tbk sudah mempunyai  “niat” untuk melakukan lisensi wajib paten di Indonesia. Hal ini merupakan awal yang baik untuk mencapai berbagai manfaat dari </w:t>
      </w:r>
      <w:r>
        <w:rPr>
          <w:rFonts w:ascii="Times New Roman" w:hAnsi="Times New Roman" w:cs="Times New Roman"/>
          <w:sz w:val="24"/>
          <w:szCs w:val="24"/>
        </w:rPr>
        <w:t>pelaksanaan lisensi wajib paten tersebut.</w:t>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Berdasarkan uraian yang telah penulis tulis diatas tentang pelaksanaan lisensi wajib paten di Direktorat Jenderal Kekayaan Intelektual dan PT. Kimia Farma (Persero) Tbk, berikut ini penulis mencoba untuk menganalisis relevansi antara teori utiliarinesme dan teori bekerjanya hukum dengan apa yang terjadi dalam pelaksanaan lisensi wajib paten di Indonesia.</w:t>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Paten sebagai hak privat juga harus memiliki kegunaan bagi kepentingan manusia dimana hal ini sesuai dengan filsafat yang dikemukakan oleh Jeremy Bentham, tokoh ini merupakan pendukung aliran utilitiarinisme.</w:t>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Aliran utilitiarinisme merupakan aliran yang meletakkan kegunaan (</w:t>
      </w:r>
      <w:r w:rsidRPr="00924E5B">
        <w:rPr>
          <w:rFonts w:ascii="Times New Roman" w:hAnsi="Times New Roman" w:cs="Times New Roman"/>
          <w:i/>
          <w:sz w:val="24"/>
          <w:szCs w:val="24"/>
        </w:rPr>
        <w:t>utility</w:t>
      </w:r>
      <w:r w:rsidRPr="00924E5B">
        <w:rPr>
          <w:rFonts w:ascii="Times New Roman" w:hAnsi="Times New Roman" w:cs="Times New Roman"/>
          <w:sz w:val="24"/>
          <w:szCs w:val="24"/>
        </w:rPr>
        <w:t>) sebagai tujuan utama hukum. Kegunaan disini diartikan sebagai kebahagiaan (</w:t>
      </w:r>
      <w:r w:rsidRPr="00924E5B">
        <w:rPr>
          <w:rFonts w:ascii="Times New Roman" w:hAnsi="Times New Roman" w:cs="Times New Roman"/>
          <w:i/>
          <w:sz w:val="24"/>
          <w:szCs w:val="24"/>
        </w:rPr>
        <w:t>happiness</w:t>
      </w:r>
      <w:r w:rsidRPr="00924E5B">
        <w:rPr>
          <w:rFonts w:ascii="Times New Roman" w:hAnsi="Times New Roman" w:cs="Times New Roman"/>
          <w:sz w:val="24"/>
          <w:szCs w:val="24"/>
        </w:rPr>
        <w:t>) dengan demikian tujuan hukum harus berguna bagi masyarakat untuk mencapai kebahagiaan sebesar-besarnya.</w:t>
      </w:r>
      <w:r w:rsidRPr="00924E5B">
        <w:rPr>
          <w:rStyle w:val="FootnoteReference"/>
          <w:rFonts w:ascii="Times New Roman" w:hAnsi="Times New Roman" w:cs="Times New Roman"/>
          <w:sz w:val="24"/>
          <w:szCs w:val="24"/>
        </w:rPr>
        <w:footnoteReference w:id="139"/>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lastRenderedPageBreak/>
        <w:t>Filsafat hukum Bentham adalah individualisme utilitarian. Menurutnya tujuan hukum pertama-tama adalah menciptakan kondisi yang memungkinkan kebebasan maksimum bagi setiap individu sehingga dapat mengejar apa yang baik baginya. Walaupun demikian Bentham tidak menyangkal bahwa disamping kepentingan individu, kepentingan masyarakat juga perlu diperhatikan. Menurutnya hukum harus mengabdi pada keseluruhan individu dalam masyarakat.</w:t>
      </w:r>
      <w:r w:rsidRPr="00924E5B">
        <w:rPr>
          <w:rStyle w:val="FootnoteReference"/>
          <w:rFonts w:ascii="Times New Roman" w:hAnsi="Times New Roman" w:cs="Times New Roman"/>
          <w:sz w:val="24"/>
          <w:szCs w:val="24"/>
        </w:rPr>
        <w:footnoteReference w:id="140"/>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 xml:space="preserve">Menurut penulis kesehatan merupakan bagian dari hak asasi manusia. Setiap individu manusia mempunyai hak asasi manusia sejak ia ditakdirkan sebagai manusia. Bahkan semenjak dalam kandungan sang Ibu, kesehatan sang janin wajib terjamin, ia berhak untuk mendapatkan asupan gizi untuk tumbuh kembangnya sampai kepada ia dilahirkan. Tidak berhenti begitu saja, hak asasi manusia terhadap kesehatan akan terus melekat pada dirinya sampai saatnya ia meninggal dunia. </w:t>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 xml:space="preserve">Berdasarkan analogi sederhana yang penulis uraikan, dapat disimpulkan bahwa kesehatan merupakan bagian dari hak asasi manusia setiap individu manusia, sehingga, setiap individu manusia berhak untuk mendapatkannya dan negara harus menjamin hak kesehatan tersebut tanpa memandang status serta kedudukan setiap manusianya. </w:t>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Tujuan akhir perundang-undangan adalah kebahagiaan terbesar dari sebanyak mungkin individu (</w:t>
      </w:r>
      <w:r w:rsidRPr="00924E5B">
        <w:rPr>
          <w:rFonts w:ascii="Times New Roman" w:hAnsi="Times New Roman" w:cs="Times New Roman"/>
          <w:i/>
          <w:sz w:val="24"/>
          <w:szCs w:val="24"/>
        </w:rPr>
        <w:t>the greatest happiness of the greatest number</w:t>
      </w:r>
      <w:r w:rsidRPr="00924E5B">
        <w:rPr>
          <w:rFonts w:ascii="Times New Roman" w:hAnsi="Times New Roman" w:cs="Times New Roman"/>
          <w:sz w:val="24"/>
          <w:szCs w:val="24"/>
        </w:rPr>
        <w:t xml:space="preserve">), penguraian prinsip ini oleh Bentham menghasilkan ketundukan </w:t>
      </w:r>
      <w:r w:rsidRPr="00924E5B">
        <w:rPr>
          <w:rFonts w:ascii="Times New Roman" w:hAnsi="Times New Roman" w:cs="Times New Roman"/>
          <w:sz w:val="24"/>
          <w:szCs w:val="24"/>
        </w:rPr>
        <w:lastRenderedPageBreak/>
        <w:t>hak individu kepada kebutuhan masyarakat.</w:t>
      </w:r>
      <w:r w:rsidRPr="00924E5B">
        <w:rPr>
          <w:rStyle w:val="FootnoteReference"/>
          <w:rFonts w:ascii="Times New Roman" w:hAnsi="Times New Roman" w:cs="Times New Roman"/>
          <w:sz w:val="24"/>
          <w:szCs w:val="24"/>
        </w:rPr>
        <w:footnoteReference w:id="141"/>
      </w:r>
      <w:r w:rsidRPr="00924E5B">
        <w:rPr>
          <w:rFonts w:ascii="Times New Roman" w:hAnsi="Times New Roman" w:cs="Times New Roman"/>
          <w:sz w:val="24"/>
          <w:szCs w:val="24"/>
        </w:rPr>
        <w:t xml:space="preserve"> Dalam hal ini, pemerintah harus menjamin bahwa perundang-undangan yang dibuatnya telah dirasakan kegunaan atas manfaatnya oleh setiap individu warga negaranya dan jika tidak dimungkinkan, maka peraturan tersebut diupayakan agar  dirasakan oleh sebanyak mungkin individu dalam masyarakat. Tidak terkecuali dalam pembentukan Peraturan Menteri tentang lisensi wajib paten, yang diharapkan dapat menjamin hak asasi manusia setiap individu terhadap kesehatannya.</w:t>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 xml:space="preserve">Belum terlaksananya lisensi wajib paten obat di Indonesia dan keadaan birokrasi pada Dirjen KI dan PT. Kimia Farma (Persero) Tbk. sangat dipengaruhi oleh tekanan dari kekuasaan sosial personal. Dalam pelaksanaan lisensi wajib paten obat ini, kekuasaan sosial personal mencoba untuk memainkan hukum atau aturan yang ada di Indonesia. Berdasarkan hal tersebut, penggunaan teori bekerjanya hukum oleh William J. Chambliss dan Robert B. Seidman sangat relevan untuk mengkajinya. Hal ini karena hukum tidak dapat dipahami dengan baik tanpa memperhatikan faktor-faktor sosial diluarnya, yang berguna untuk membandingkan antara </w:t>
      </w:r>
      <w:r w:rsidRPr="00924E5B">
        <w:rPr>
          <w:rFonts w:ascii="Times New Roman" w:hAnsi="Times New Roman" w:cs="Times New Roman"/>
          <w:i/>
          <w:sz w:val="24"/>
          <w:szCs w:val="24"/>
        </w:rPr>
        <w:t xml:space="preserve">dass Sollen </w:t>
      </w:r>
      <w:r w:rsidRPr="00924E5B">
        <w:rPr>
          <w:rFonts w:ascii="Times New Roman" w:hAnsi="Times New Roman" w:cs="Times New Roman"/>
          <w:sz w:val="24"/>
          <w:szCs w:val="24"/>
        </w:rPr>
        <w:t xml:space="preserve">dengan </w:t>
      </w:r>
      <w:r w:rsidRPr="00924E5B">
        <w:rPr>
          <w:rFonts w:ascii="Times New Roman" w:hAnsi="Times New Roman" w:cs="Times New Roman"/>
          <w:i/>
          <w:sz w:val="24"/>
          <w:szCs w:val="24"/>
        </w:rPr>
        <w:t>das Sein</w:t>
      </w:r>
      <w:r w:rsidRPr="00924E5B">
        <w:rPr>
          <w:rFonts w:ascii="Times New Roman" w:hAnsi="Times New Roman" w:cs="Times New Roman"/>
          <w:sz w:val="24"/>
          <w:szCs w:val="24"/>
        </w:rPr>
        <w:t xml:space="preserve">, antara </w:t>
      </w:r>
      <w:r w:rsidRPr="00924E5B">
        <w:rPr>
          <w:rFonts w:ascii="Times New Roman" w:hAnsi="Times New Roman" w:cs="Times New Roman"/>
          <w:i/>
          <w:sz w:val="24"/>
          <w:szCs w:val="24"/>
        </w:rPr>
        <w:t xml:space="preserve">law in books </w:t>
      </w:r>
      <w:r w:rsidRPr="00924E5B">
        <w:rPr>
          <w:rFonts w:ascii="Times New Roman" w:hAnsi="Times New Roman" w:cs="Times New Roman"/>
          <w:sz w:val="24"/>
          <w:szCs w:val="24"/>
        </w:rPr>
        <w:t xml:space="preserve">dengan </w:t>
      </w:r>
      <w:r w:rsidRPr="00924E5B">
        <w:rPr>
          <w:rFonts w:ascii="Times New Roman" w:hAnsi="Times New Roman" w:cs="Times New Roman"/>
          <w:i/>
          <w:sz w:val="24"/>
          <w:szCs w:val="24"/>
        </w:rPr>
        <w:t>law in action</w:t>
      </w:r>
      <w:r w:rsidRPr="00924E5B">
        <w:rPr>
          <w:rFonts w:ascii="Times New Roman" w:hAnsi="Times New Roman" w:cs="Times New Roman"/>
          <w:sz w:val="24"/>
          <w:szCs w:val="24"/>
        </w:rPr>
        <w:t>-nya. Keadaan ini dapat diterangkan dalam bagan gambar teori bekerjanya hukum oleh William J. Chambliss dan Robert B. Seidman berikut ini :</w:t>
      </w:r>
    </w:p>
    <w:p w:rsidR="00EF784A" w:rsidRPr="00924E5B" w:rsidRDefault="00EF784A" w:rsidP="00EF784A">
      <w:pPr>
        <w:spacing w:after="0" w:line="480" w:lineRule="auto"/>
        <w:jc w:val="both"/>
        <w:rPr>
          <w:rFonts w:ascii="Times New Roman" w:hAnsi="Times New Roman" w:cs="Times New Roman"/>
          <w:sz w:val="24"/>
          <w:szCs w:val="24"/>
        </w:rPr>
      </w:pPr>
    </w:p>
    <w:p w:rsidR="00EF784A" w:rsidRPr="00924E5B" w:rsidRDefault="00EF784A" w:rsidP="00EF784A">
      <w:pPr>
        <w:spacing w:after="0" w:line="240" w:lineRule="auto"/>
        <w:jc w:val="center"/>
        <w:rPr>
          <w:rFonts w:ascii="Times New Roman" w:hAnsi="Times New Roman" w:cs="Times New Roman"/>
          <w:b/>
          <w:sz w:val="24"/>
          <w:szCs w:val="24"/>
        </w:rPr>
      </w:pPr>
      <w:r w:rsidRPr="00924E5B">
        <w:rPr>
          <w:rFonts w:ascii="Times New Roman" w:hAnsi="Times New Roman" w:cs="Times New Roman"/>
          <w:b/>
          <w:sz w:val="24"/>
          <w:szCs w:val="24"/>
        </w:rPr>
        <w:lastRenderedPageBreak/>
        <w:t>Bagan 5.</w:t>
      </w:r>
    </w:p>
    <w:p w:rsidR="00EF784A" w:rsidRPr="00924E5B" w:rsidRDefault="00EF784A" w:rsidP="00EF784A">
      <w:pPr>
        <w:spacing w:after="0" w:line="240" w:lineRule="auto"/>
        <w:jc w:val="center"/>
        <w:rPr>
          <w:rFonts w:ascii="Times New Roman" w:hAnsi="Times New Roman" w:cs="Times New Roman"/>
          <w:b/>
          <w:sz w:val="24"/>
          <w:szCs w:val="24"/>
        </w:rPr>
      </w:pPr>
      <w:r w:rsidRPr="00924E5B">
        <w:rPr>
          <w:rFonts w:ascii="Times New Roman" w:hAnsi="Times New Roman" w:cs="Times New Roman"/>
          <w:b/>
          <w:sz w:val="24"/>
          <w:szCs w:val="24"/>
        </w:rPr>
        <w:t>Bekerjanya Hukum</w:t>
      </w:r>
    </w:p>
    <w:p w:rsidR="00EF784A" w:rsidRPr="00924E5B" w:rsidRDefault="00EF784A" w:rsidP="00EF784A">
      <w:pPr>
        <w:spacing w:line="240" w:lineRule="auto"/>
        <w:jc w:val="center"/>
        <w:rPr>
          <w:rFonts w:ascii="Times New Roman" w:hAnsi="Times New Roman" w:cs="Times New Roman"/>
          <w:b/>
          <w:sz w:val="24"/>
          <w:szCs w:val="24"/>
        </w:rPr>
      </w:pPr>
      <w:r w:rsidRPr="00924E5B">
        <w:rPr>
          <w:rFonts w:ascii="Times New Roman" w:hAnsi="Times New Roman" w:cs="Times New Roman"/>
          <w:b/>
          <w:sz w:val="24"/>
          <w:szCs w:val="24"/>
        </w:rPr>
        <w:t>oleh William J. Chambliss dan Robert B. Seidman</w:t>
      </w:r>
      <w:r w:rsidRPr="00924E5B">
        <w:rPr>
          <w:rStyle w:val="FootnoteReference"/>
          <w:rFonts w:ascii="Times New Roman" w:hAnsi="Times New Roman" w:cs="Times New Roman"/>
          <w:b/>
          <w:sz w:val="24"/>
          <w:szCs w:val="24"/>
        </w:rPr>
        <w:footnoteReference w:id="142"/>
      </w:r>
    </w:p>
    <w:p w:rsidR="00EF784A" w:rsidRPr="00924E5B" w:rsidRDefault="00EF784A" w:rsidP="00EF784A">
      <w:pPr>
        <w:spacing w:after="0" w:line="240" w:lineRule="auto"/>
        <w:jc w:val="center"/>
        <w:rPr>
          <w:rFonts w:ascii="Times New Roman" w:hAnsi="Times New Roman" w:cs="Times New Roman"/>
          <w:b/>
          <w:sz w:val="24"/>
          <w:szCs w:val="24"/>
        </w:rPr>
      </w:pPr>
    </w:p>
    <w:p w:rsidR="00EF784A" w:rsidRPr="00924E5B" w:rsidRDefault="00EF784A" w:rsidP="00EF784A">
      <w:pPr>
        <w:spacing w:after="0" w:line="240" w:lineRule="auto"/>
        <w:ind w:left="709"/>
        <w:rPr>
          <w:rFonts w:ascii="Times New Roman" w:hAnsi="Times New Roman" w:cs="Times New Roman"/>
          <w:sz w:val="18"/>
          <w:szCs w:val="18"/>
        </w:rPr>
      </w:pPr>
      <w:r w:rsidRPr="00924E5B">
        <w:rPr>
          <w:rFonts w:ascii="Times New Roman" w:hAnsi="Times New Roman" w:cs="Times New Roman"/>
          <w:sz w:val="18"/>
          <w:szCs w:val="18"/>
        </w:rPr>
        <w:tab/>
      </w:r>
      <w:r w:rsidRPr="00924E5B">
        <w:rPr>
          <w:rFonts w:ascii="Times New Roman" w:hAnsi="Times New Roman" w:cs="Times New Roman"/>
          <w:sz w:val="18"/>
          <w:szCs w:val="18"/>
        </w:rPr>
        <w:tab/>
      </w:r>
      <w:r w:rsidRPr="00924E5B">
        <w:rPr>
          <w:rFonts w:ascii="Times New Roman" w:hAnsi="Times New Roman" w:cs="Times New Roman"/>
          <w:sz w:val="18"/>
          <w:szCs w:val="18"/>
        </w:rPr>
        <w:tab/>
        <w:t xml:space="preserve">KSP : </w:t>
      </w:r>
      <w:r w:rsidRPr="00924E5B">
        <w:rPr>
          <w:rFonts w:ascii="Times New Roman" w:hAnsi="Times New Roman" w:cs="Times New Roman"/>
          <w:i/>
          <w:sz w:val="18"/>
          <w:szCs w:val="18"/>
        </w:rPr>
        <w:t>Political Will</w:t>
      </w:r>
      <w:r w:rsidRPr="00924E5B">
        <w:rPr>
          <w:rFonts w:ascii="Times New Roman" w:hAnsi="Times New Roman" w:cs="Times New Roman"/>
          <w:sz w:val="18"/>
          <w:szCs w:val="18"/>
        </w:rPr>
        <w:t>, Motivasi dan Perilaku</w:t>
      </w:r>
    </w:p>
    <w:p w:rsidR="00EF784A" w:rsidRPr="00924E5B" w:rsidRDefault="00EF784A" w:rsidP="00EF784A">
      <w:pPr>
        <w:spacing w:after="0" w:line="240" w:lineRule="auto"/>
        <w:ind w:left="709"/>
        <w:jc w:val="center"/>
        <w:rPr>
          <w:rFonts w:ascii="Times New Roman" w:hAnsi="Times New Roman" w:cs="Times New Roman"/>
          <w:b/>
          <w:sz w:val="24"/>
          <w:szCs w:val="24"/>
        </w:rPr>
      </w:pPr>
      <w:r>
        <w:rPr>
          <w:rFonts w:ascii="Times New Roman" w:hAnsi="Times New Roman" w:cs="Times New Roman"/>
          <w:b/>
          <w:noProof/>
          <w:sz w:val="24"/>
          <w:szCs w:val="24"/>
          <w:lang w:eastAsia="id-ID"/>
        </w:rPr>
        <mc:AlternateContent>
          <mc:Choice Requires="wpg">
            <w:drawing>
              <wp:anchor distT="0" distB="0" distL="114300" distR="114300" simplePos="0" relativeHeight="251659264" behindDoc="0" locked="0" layoutInCell="1" allowOverlap="1">
                <wp:simplePos x="0" y="0"/>
                <wp:positionH relativeFrom="column">
                  <wp:posOffset>-116205</wp:posOffset>
                </wp:positionH>
                <wp:positionV relativeFrom="paragraph">
                  <wp:posOffset>6350</wp:posOffset>
                </wp:positionV>
                <wp:extent cx="5857875" cy="4591050"/>
                <wp:effectExtent l="19050" t="5715" r="19050" b="13335"/>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7875" cy="4591050"/>
                          <a:chOff x="0" y="0"/>
                          <a:chExt cx="58578" cy="45910"/>
                        </a:xfrm>
                      </wpg:grpSpPr>
                      <wps:wsp>
                        <wps:cNvPr id="5" name="Rectangle 5"/>
                        <wps:cNvSpPr>
                          <a:spLocks noChangeArrowheads="1"/>
                        </wps:cNvSpPr>
                        <wps:spPr bwMode="auto">
                          <a:xfrm>
                            <a:off x="0" y="3429"/>
                            <a:ext cx="9144" cy="7524"/>
                          </a:xfrm>
                          <a:prstGeom prst="rect">
                            <a:avLst/>
                          </a:prstGeom>
                          <a:solidFill>
                            <a:schemeClr val="bg1">
                              <a:lumMod val="100000"/>
                              <a:lumOff val="0"/>
                            </a:schemeClr>
                          </a:solidFill>
                          <a:ln w="25400">
                            <a:solidFill>
                              <a:schemeClr val="tx1">
                                <a:lumMod val="100000"/>
                                <a:lumOff val="0"/>
                              </a:schemeClr>
                            </a:solidFill>
                            <a:miter lim="800000"/>
                            <a:headEnd/>
                            <a:tailEnd/>
                          </a:ln>
                        </wps:spPr>
                        <wps:txbx>
                          <w:txbxContent>
                            <w:p w:rsidR="00EF784A" w:rsidRPr="00891A78" w:rsidRDefault="00EF784A" w:rsidP="00EF784A">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 xml:space="preserve">Masyarakat, Penderita Penyakit </w:t>
                              </w:r>
                              <w:r w:rsidRPr="00991251">
                                <w:rPr>
                                  <w:rFonts w:ascii="Times New Roman" w:hAnsi="Times New Roman" w:cs="Times New Roman"/>
                                  <w:color w:val="000000" w:themeColor="text1"/>
                                </w:rPr>
                                <w:t>Epidemik</w:t>
                              </w:r>
                            </w:p>
                          </w:txbxContent>
                        </wps:txbx>
                        <wps:bodyPr rot="0" vert="horz" wrap="square" lIns="91440" tIns="45720" rIns="91440" bIns="45720" anchor="ctr" anchorCtr="0" upright="1">
                          <a:noAutofit/>
                        </wps:bodyPr>
                      </wps:wsp>
                      <wps:wsp>
                        <wps:cNvPr id="6" name="Rectangle 6"/>
                        <wps:cNvSpPr>
                          <a:spLocks noChangeArrowheads="1"/>
                        </wps:cNvSpPr>
                        <wps:spPr bwMode="auto">
                          <a:xfrm>
                            <a:off x="13906" y="5619"/>
                            <a:ext cx="15145" cy="4382"/>
                          </a:xfrm>
                          <a:prstGeom prst="rect">
                            <a:avLst/>
                          </a:prstGeom>
                          <a:solidFill>
                            <a:schemeClr val="bg1">
                              <a:lumMod val="100000"/>
                              <a:lumOff val="0"/>
                            </a:schemeClr>
                          </a:solidFill>
                          <a:ln w="25400">
                            <a:solidFill>
                              <a:schemeClr val="tx1">
                                <a:lumMod val="100000"/>
                                <a:lumOff val="0"/>
                              </a:schemeClr>
                            </a:solidFill>
                            <a:miter lim="800000"/>
                            <a:headEnd/>
                            <a:tailEnd/>
                          </a:ln>
                        </wps:spPr>
                        <wps:txbx>
                          <w:txbxContent>
                            <w:p w:rsidR="00EF784A" w:rsidRPr="00891A78" w:rsidRDefault="00EF784A" w:rsidP="00EF784A">
                              <w:pPr>
                                <w:spacing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DPR+Presiden (</w:t>
                              </w:r>
                              <w:r w:rsidRPr="00C53177">
                                <w:rPr>
                                  <w:rFonts w:ascii="Times New Roman" w:hAnsi="Times New Roman" w:cs="Times New Roman"/>
                                  <w:color w:val="000000" w:themeColor="text1"/>
                                  <w:sz w:val="20"/>
                                  <w:szCs w:val="20"/>
                                </w:rPr>
                                <w:t>Hukum, Perundangan</w:t>
                              </w:r>
                              <w:r>
                                <w:rPr>
                                  <w:rFonts w:ascii="Times New Roman" w:hAnsi="Times New Roman" w:cs="Times New Roman"/>
                                  <w:color w:val="000000" w:themeColor="text1"/>
                                </w:rPr>
                                <w:t>)</w:t>
                              </w:r>
                            </w:p>
                          </w:txbxContent>
                        </wps:txbx>
                        <wps:bodyPr rot="0" vert="horz" wrap="square" lIns="91440" tIns="45720" rIns="91440" bIns="45720" anchor="ctr" anchorCtr="0" upright="1">
                          <a:noAutofit/>
                        </wps:bodyPr>
                      </wps:wsp>
                      <wps:wsp>
                        <wps:cNvPr id="7" name="Rectangle 7"/>
                        <wps:cNvSpPr>
                          <a:spLocks noChangeArrowheads="1"/>
                        </wps:cNvSpPr>
                        <wps:spPr bwMode="auto">
                          <a:xfrm>
                            <a:off x="15430" y="27988"/>
                            <a:ext cx="10382" cy="6096"/>
                          </a:xfrm>
                          <a:prstGeom prst="rect">
                            <a:avLst/>
                          </a:prstGeom>
                          <a:solidFill>
                            <a:schemeClr val="bg1">
                              <a:lumMod val="100000"/>
                              <a:lumOff val="0"/>
                            </a:schemeClr>
                          </a:solidFill>
                          <a:ln w="25400">
                            <a:solidFill>
                              <a:schemeClr val="tx1">
                                <a:lumMod val="100000"/>
                                <a:lumOff val="0"/>
                              </a:schemeClr>
                            </a:solidFill>
                            <a:miter lim="800000"/>
                            <a:headEnd/>
                            <a:tailEnd/>
                          </a:ln>
                        </wps:spPr>
                        <wps:txbx>
                          <w:txbxContent>
                            <w:p w:rsidR="00EF784A" w:rsidRPr="00A15C64" w:rsidRDefault="00EF784A" w:rsidP="00EF784A">
                              <w:pPr>
                                <w:spacing w:after="0" w:line="360" w:lineRule="auto"/>
                                <w:rPr>
                                  <w:rFonts w:ascii="Times New Roman" w:hAnsi="Times New Roman" w:cs="Times New Roman"/>
                                  <w:color w:val="000000" w:themeColor="text1"/>
                                </w:rPr>
                              </w:pPr>
                              <w:r w:rsidRPr="00A15C64">
                                <w:rPr>
                                  <w:rFonts w:ascii="Times New Roman" w:hAnsi="Times New Roman" w:cs="Times New Roman"/>
                                  <w:color w:val="000000" w:themeColor="text1"/>
                                </w:rPr>
                                <w:t>Kemenkuham,</w:t>
                              </w:r>
                            </w:p>
                            <w:p w:rsidR="00EF784A" w:rsidRPr="00A15C64" w:rsidRDefault="00EF784A" w:rsidP="00EF784A">
                              <w:pPr>
                                <w:spacing w:after="0" w:line="360" w:lineRule="auto"/>
                                <w:jc w:val="center"/>
                                <w:rPr>
                                  <w:rFonts w:ascii="Times New Roman" w:hAnsi="Times New Roman" w:cs="Times New Roman"/>
                                  <w:color w:val="000000" w:themeColor="text1"/>
                                </w:rPr>
                              </w:pPr>
                              <w:r w:rsidRPr="00A15C64">
                                <w:rPr>
                                  <w:rFonts w:ascii="Times New Roman" w:hAnsi="Times New Roman" w:cs="Times New Roman"/>
                                  <w:color w:val="000000" w:themeColor="text1"/>
                                </w:rPr>
                                <w:t>Dirjen KI</w:t>
                              </w:r>
                            </w:p>
                          </w:txbxContent>
                        </wps:txbx>
                        <wps:bodyPr rot="0" vert="horz" wrap="square" lIns="91440" tIns="45720" rIns="91440" bIns="45720" anchor="ctr" anchorCtr="0" upright="1">
                          <a:noAutofit/>
                        </wps:bodyPr>
                      </wps:wsp>
                      <wps:wsp>
                        <wps:cNvPr id="8" name="Straight Arrow Connector 8"/>
                        <wps:cNvCnPr>
                          <a:cxnSpLocks noChangeShapeType="1"/>
                        </wps:cNvCnPr>
                        <wps:spPr bwMode="auto">
                          <a:xfrm>
                            <a:off x="21336" y="10001"/>
                            <a:ext cx="0" cy="18002"/>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9" name="Straight Arrow Connector 9"/>
                        <wps:cNvCnPr>
                          <a:cxnSpLocks noChangeShapeType="1"/>
                        </wps:cNvCnPr>
                        <wps:spPr bwMode="auto">
                          <a:xfrm>
                            <a:off x="9144" y="7524"/>
                            <a:ext cx="4762" cy="0"/>
                          </a:xfrm>
                          <a:prstGeom prst="straightConnector1">
                            <a:avLst/>
                          </a:prstGeom>
                          <a:noFill/>
                          <a:ln w="9525">
                            <a:solidFill>
                              <a:schemeClr val="dk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0" name="Straight Arrow Connector 10"/>
                        <wps:cNvCnPr>
                          <a:cxnSpLocks noChangeShapeType="1"/>
                        </wps:cNvCnPr>
                        <wps:spPr bwMode="auto">
                          <a:xfrm>
                            <a:off x="2762" y="10952"/>
                            <a:ext cx="12668" cy="20084"/>
                          </a:xfrm>
                          <a:prstGeom prst="straightConnector1">
                            <a:avLst/>
                          </a:prstGeom>
                          <a:noFill/>
                          <a:ln w="9525">
                            <a:solidFill>
                              <a:schemeClr val="dk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1" name="Straight Connector 11"/>
                        <wps:cNvCnPr/>
                        <wps:spPr bwMode="auto">
                          <a:xfrm>
                            <a:off x="29051" y="7429"/>
                            <a:ext cx="23622" cy="0"/>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12" name="Straight Arrow Connector 12"/>
                        <wps:cNvCnPr>
                          <a:cxnSpLocks noChangeShapeType="1"/>
                        </wps:cNvCnPr>
                        <wps:spPr bwMode="auto">
                          <a:xfrm>
                            <a:off x="52673" y="7429"/>
                            <a:ext cx="0" cy="22003"/>
                          </a:xfrm>
                          <a:prstGeom prst="straightConnector1">
                            <a:avLst/>
                          </a:prstGeom>
                          <a:noFill/>
                          <a:ln w="9525">
                            <a:solidFill>
                              <a:schemeClr val="dk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3" name="Rectangle 13"/>
                        <wps:cNvSpPr>
                          <a:spLocks noChangeArrowheads="1"/>
                        </wps:cNvSpPr>
                        <wps:spPr bwMode="auto">
                          <a:xfrm>
                            <a:off x="35623" y="27999"/>
                            <a:ext cx="10097" cy="7519"/>
                          </a:xfrm>
                          <a:prstGeom prst="rect">
                            <a:avLst/>
                          </a:prstGeom>
                          <a:solidFill>
                            <a:schemeClr val="bg1">
                              <a:lumMod val="100000"/>
                              <a:lumOff val="0"/>
                            </a:schemeClr>
                          </a:solidFill>
                          <a:ln w="25400">
                            <a:solidFill>
                              <a:schemeClr val="tx1">
                                <a:lumMod val="100000"/>
                                <a:lumOff val="0"/>
                              </a:schemeClr>
                            </a:solidFill>
                            <a:miter lim="800000"/>
                            <a:headEnd/>
                            <a:tailEnd/>
                          </a:ln>
                        </wps:spPr>
                        <wps:txbx>
                          <w:txbxContent>
                            <w:p w:rsidR="00EF784A" w:rsidRPr="00BF79FF" w:rsidRDefault="00EF784A" w:rsidP="00EF784A">
                              <w:pPr>
                                <w:spacing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Pemegang Paten, Perusahaan Farmasi</w:t>
                              </w:r>
                            </w:p>
                          </w:txbxContent>
                        </wps:txbx>
                        <wps:bodyPr rot="0" vert="horz" wrap="square" lIns="91440" tIns="45720" rIns="91440" bIns="45720" anchor="ctr" anchorCtr="0" upright="1">
                          <a:noAutofit/>
                        </wps:bodyPr>
                      </wps:wsp>
                      <wps:wsp>
                        <wps:cNvPr id="14" name="Rectangle 14"/>
                        <wps:cNvSpPr>
                          <a:spLocks noChangeArrowheads="1"/>
                        </wps:cNvSpPr>
                        <wps:spPr bwMode="auto">
                          <a:xfrm>
                            <a:off x="47625" y="29622"/>
                            <a:ext cx="10953" cy="4477"/>
                          </a:xfrm>
                          <a:prstGeom prst="rect">
                            <a:avLst/>
                          </a:prstGeom>
                          <a:solidFill>
                            <a:schemeClr val="bg1">
                              <a:lumMod val="100000"/>
                              <a:lumOff val="0"/>
                            </a:schemeClr>
                          </a:solidFill>
                          <a:ln w="25400">
                            <a:solidFill>
                              <a:schemeClr val="tx1">
                                <a:lumMod val="100000"/>
                                <a:lumOff val="0"/>
                              </a:schemeClr>
                            </a:solidFill>
                            <a:miter lim="800000"/>
                            <a:headEnd/>
                            <a:tailEnd/>
                          </a:ln>
                        </wps:spPr>
                        <wps:txbx>
                          <w:txbxContent>
                            <w:p w:rsidR="00EF784A" w:rsidRPr="00B750BC" w:rsidRDefault="00EF784A" w:rsidP="00EF784A">
                              <w:pPr>
                                <w:spacing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Perkembangan Teknologi</w:t>
                              </w:r>
                            </w:p>
                          </w:txbxContent>
                        </wps:txbx>
                        <wps:bodyPr rot="0" vert="horz" wrap="square" lIns="91440" tIns="45720" rIns="91440" bIns="45720" anchor="ctr" anchorCtr="0" upright="1">
                          <a:noAutofit/>
                        </wps:bodyPr>
                      </wps:wsp>
                      <wps:wsp>
                        <wps:cNvPr id="15" name="Straight Arrow Connector 15"/>
                        <wps:cNvCnPr>
                          <a:cxnSpLocks noChangeShapeType="1"/>
                        </wps:cNvCnPr>
                        <wps:spPr bwMode="auto">
                          <a:xfrm>
                            <a:off x="21336" y="9995"/>
                            <a:ext cx="18097" cy="18000"/>
                          </a:xfrm>
                          <a:prstGeom prst="straightConnector1">
                            <a:avLst/>
                          </a:prstGeom>
                          <a:noFill/>
                          <a:ln w="9525">
                            <a:solidFill>
                              <a:schemeClr val="dk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6" name="Straight Connector 19"/>
                        <wps:cNvCnPr/>
                        <wps:spPr bwMode="auto">
                          <a:xfrm flipV="1">
                            <a:off x="40671" y="8285"/>
                            <a:ext cx="0" cy="19714"/>
                          </a:xfrm>
                          <a:prstGeom prst="line">
                            <a:avLst/>
                          </a:prstGeom>
                          <a:noFill/>
                          <a:ln w="9525">
                            <a:solidFill>
                              <a:schemeClr val="dk1">
                                <a:lumMod val="95000"/>
                                <a:lumOff val="0"/>
                              </a:schemeClr>
                            </a:solidFill>
                            <a:prstDash val="dash"/>
                            <a:round/>
                            <a:headEnd/>
                            <a:tailEnd/>
                          </a:ln>
                          <a:extLst>
                            <a:ext uri="{909E8E84-426E-40DD-AFC4-6F175D3DCCD1}">
                              <a14:hiddenFill xmlns:a14="http://schemas.microsoft.com/office/drawing/2010/main">
                                <a:noFill/>
                              </a14:hiddenFill>
                            </a:ext>
                          </a:extLst>
                        </wps:spPr>
                        <wps:bodyPr/>
                      </wps:wsp>
                      <wps:wsp>
                        <wps:cNvPr id="17" name="Straight Arrow Connector 20"/>
                        <wps:cNvCnPr>
                          <a:cxnSpLocks noChangeShapeType="1"/>
                        </wps:cNvCnPr>
                        <wps:spPr bwMode="auto">
                          <a:xfrm flipH="1">
                            <a:off x="29051" y="8191"/>
                            <a:ext cx="11620" cy="0"/>
                          </a:xfrm>
                          <a:prstGeom prst="straightConnector1">
                            <a:avLst/>
                          </a:prstGeom>
                          <a:noFill/>
                          <a:ln w="9525">
                            <a:solidFill>
                              <a:schemeClr val="dk1">
                                <a:lumMod val="95000"/>
                                <a:lumOff val="0"/>
                              </a:schemeClr>
                            </a:solidFill>
                            <a:prstDash val="dash"/>
                            <a:round/>
                            <a:headEnd/>
                            <a:tailEnd type="triangle" w="med" len="med"/>
                          </a:ln>
                          <a:extLst>
                            <a:ext uri="{909E8E84-426E-40DD-AFC4-6F175D3DCCD1}">
                              <a14:hiddenFill xmlns:a14="http://schemas.microsoft.com/office/drawing/2010/main">
                                <a:noFill/>
                              </a14:hiddenFill>
                            </a:ext>
                          </a:extLst>
                        </wps:spPr>
                        <wps:bodyPr/>
                      </wps:wsp>
                      <wps:wsp>
                        <wps:cNvPr id="18" name="Straight Arrow Connector 21"/>
                        <wps:cNvCnPr>
                          <a:cxnSpLocks noChangeShapeType="1"/>
                        </wps:cNvCnPr>
                        <wps:spPr bwMode="auto">
                          <a:xfrm>
                            <a:off x="9906" y="8382"/>
                            <a:ext cx="4000" cy="0"/>
                          </a:xfrm>
                          <a:prstGeom prst="straightConnector1">
                            <a:avLst/>
                          </a:prstGeom>
                          <a:noFill/>
                          <a:ln w="9525">
                            <a:solidFill>
                              <a:schemeClr val="dk1">
                                <a:lumMod val="95000"/>
                                <a:lumOff val="0"/>
                              </a:schemeClr>
                            </a:solidFill>
                            <a:prstDash val="dash"/>
                            <a:round/>
                            <a:headEnd/>
                            <a:tailEnd type="triangle" w="med" len="med"/>
                          </a:ln>
                          <a:extLst>
                            <a:ext uri="{909E8E84-426E-40DD-AFC4-6F175D3DCCD1}">
                              <a14:hiddenFill xmlns:a14="http://schemas.microsoft.com/office/drawing/2010/main">
                                <a:noFill/>
                              </a14:hiddenFill>
                            </a:ext>
                          </a:extLst>
                        </wps:spPr>
                        <wps:bodyPr/>
                      </wps:wsp>
                      <wps:wsp>
                        <wps:cNvPr id="19" name="Straight Connector 25"/>
                        <wps:cNvCnPr/>
                        <wps:spPr bwMode="auto">
                          <a:xfrm>
                            <a:off x="9906" y="8382"/>
                            <a:ext cx="0" cy="23241"/>
                          </a:xfrm>
                          <a:prstGeom prst="line">
                            <a:avLst/>
                          </a:prstGeom>
                          <a:noFill/>
                          <a:ln w="9525">
                            <a:solidFill>
                              <a:schemeClr val="dk1">
                                <a:lumMod val="95000"/>
                                <a:lumOff val="0"/>
                              </a:schemeClr>
                            </a:solidFill>
                            <a:prstDash val="dash"/>
                            <a:round/>
                            <a:headEnd/>
                            <a:tailEnd/>
                          </a:ln>
                          <a:extLst>
                            <a:ext uri="{909E8E84-426E-40DD-AFC4-6F175D3DCCD1}">
                              <a14:hiddenFill xmlns:a14="http://schemas.microsoft.com/office/drawing/2010/main">
                                <a:noFill/>
                              </a14:hiddenFill>
                            </a:ext>
                          </a:extLst>
                        </wps:spPr>
                        <wps:bodyPr/>
                      </wps:wsp>
                      <wps:wsp>
                        <wps:cNvPr id="20" name="Straight Arrow Connector 26"/>
                        <wps:cNvCnPr>
                          <a:cxnSpLocks noChangeShapeType="1"/>
                        </wps:cNvCnPr>
                        <wps:spPr bwMode="auto">
                          <a:xfrm>
                            <a:off x="25812" y="31623"/>
                            <a:ext cx="9811" cy="0"/>
                          </a:xfrm>
                          <a:prstGeom prst="straightConnector1">
                            <a:avLst/>
                          </a:prstGeom>
                          <a:noFill/>
                          <a:ln w="9525">
                            <a:solidFill>
                              <a:schemeClr val="dk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21" name="Straight Arrow Connector 27"/>
                        <wps:cNvCnPr>
                          <a:cxnSpLocks noChangeShapeType="1"/>
                        </wps:cNvCnPr>
                        <wps:spPr bwMode="auto">
                          <a:xfrm>
                            <a:off x="45720" y="31718"/>
                            <a:ext cx="1905" cy="0"/>
                          </a:xfrm>
                          <a:prstGeom prst="straightConnector1">
                            <a:avLst/>
                          </a:prstGeom>
                          <a:noFill/>
                          <a:ln w="9525">
                            <a:solidFill>
                              <a:schemeClr val="dk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22" name="Straight Connector 29"/>
                        <wps:cNvCnPr/>
                        <wps:spPr bwMode="auto">
                          <a:xfrm>
                            <a:off x="21431" y="34099"/>
                            <a:ext cx="0" cy="8573"/>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23" name="Straight Connector 30"/>
                        <wps:cNvCnPr/>
                        <wps:spPr bwMode="auto">
                          <a:xfrm>
                            <a:off x="21431" y="42767"/>
                            <a:ext cx="31242" cy="0"/>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24" name="Straight Arrow Connector 31"/>
                        <wps:cNvCnPr>
                          <a:cxnSpLocks noChangeShapeType="1"/>
                        </wps:cNvCnPr>
                        <wps:spPr bwMode="auto">
                          <a:xfrm flipV="1">
                            <a:off x="52673" y="34290"/>
                            <a:ext cx="0" cy="8375"/>
                          </a:xfrm>
                          <a:prstGeom prst="straightConnector1">
                            <a:avLst/>
                          </a:prstGeom>
                          <a:noFill/>
                          <a:ln w="9525">
                            <a:solidFill>
                              <a:schemeClr val="dk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25" name="Straight Arrow Connector 32"/>
                        <wps:cNvCnPr>
                          <a:cxnSpLocks noChangeShapeType="1"/>
                        </wps:cNvCnPr>
                        <wps:spPr bwMode="auto">
                          <a:xfrm flipV="1">
                            <a:off x="22288" y="34099"/>
                            <a:ext cx="0" cy="7525"/>
                          </a:xfrm>
                          <a:prstGeom prst="straightConnector1">
                            <a:avLst/>
                          </a:prstGeom>
                          <a:noFill/>
                          <a:ln w="9525">
                            <a:solidFill>
                              <a:schemeClr val="dk1">
                                <a:lumMod val="95000"/>
                                <a:lumOff val="0"/>
                              </a:schemeClr>
                            </a:solidFill>
                            <a:prstDash val="dash"/>
                            <a:round/>
                            <a:headEnd/>
                            <a:tailEnd type="triangle" w="med" len="med"/>
                          </a:ln>
                          <a:extLst>
                            <a:ext uri="{909E8E84-426E-40DD-AFC4-6F175D3DCCD1}">
                              <a14:hiddenFill xmlns:a14="http://schemas.microsoft.com/office/drawing/2010/main">
                                <a:noFill/>
                              </a14:hiddenFill>
                            </a:ext>
                          </a:extLst>
                        </wps:spPr>
                        <wps:bodyPr/>
                      </wps:wsp>
                      <wps:wsp>
                        <wps:cNvPr id="26" name="Straight Connector 33"/>
                        <wps:cNvCnPr/>
                        <wps:spPr bwMode="auto">
                          <a:xfrm>
                            <a:off x="22288" y="41719"/>
                            <a:ext cx="18193" cy="0"/>
                          </a:xfrm>
                          <a:prstGeom prst="line">
                            <a:avLst/>
                          </a:prstGeom>
                          <a:noFill/>
                          <a:ln w="9525">
                            <a:solidFill>
                              <a:schemeClr val="dk1">
                                <a:lumMod val="95000"/>
                                <a:lumOff val="0"/>
                              </a:schemeClr>
                            </a:solidFill>
                            <a:prstDash val="dash"/>
                            <a:round/>
                            <a:headEnd/>
                            <a:tailEnd/>
                          </a:ln>
                          <a:extLst>
                            <a:ext uri="{909E8E84-426E-40DD-AFC4-6F175D3DCCD1}">
                              <a14:hiddenFill xmlns:a14="http://schemas.microsoft.com/office/drawing/2010/main">
                                <a:noFill/>
                              </a14:hiddenFill>
                            </a:ext>
                          </a:extLst>
                        </wps:spPr>
                        <wps:bodyPr/>
                      </wps:wsp>
                      <wps:wsp>
                        <wps:cNvPr id="27" name="Straight Connector 35"/>
                        <wps:cNvCnPr/>
                        <wps:spPr bwMode="auto">
                          <a:xfrm flipV="1">
                            <a:off x="40481" y="35814"/>
                            <a:ext cx="0" cy="5810"/>
                          </a:xfrm>
                          <a:prstGeom prst="line">
                            <a:avLst/>
                          </a:prstGeom>
                          <a:noFill/>
                          <a:ln w="9525">
                            <a:solidFill>
                              <a:schemeClr val="dk1">
                                <a:lumMod val="95000"/>
                                <a:lumOff val="0"/>
                              </a:schemeClr>
                            </a:solidFill>
                            <a:prstDash val="dash"/>
                            <a:round/>
                            <a:headEnd/>
                            <a:tailEnd/>
                          </a:ln>
                          <a:extLst>
                            <a:ext uri="{909E8E84-426E-40DD-AFC4-6F175D3DCCD1}">
                              <a14:hiddenFill xmlns:a14="http://schemas.microsoft.com/office/drawing/2010/main">
                                <a:noFill/>
                              </a14:hiddenFill>
                            </a:ext>
                          </a:extLst>
                        </wps:spPr>
                        <wps:bodyPr/>
                      </wps:wsp>
                      <wps:wsp>
                        <wps:cNvPr id="28" name="Straight Arrow Connector 36"/>
                        <wps:cNvCnPr>
                          <a:cxnSpLocks noChangeShapeType="1"/>
                        </wps:cNvCnPr>
                        <wps:spPr bwMode="auto">
                          <a:xfrm flipV="1">
                            <a:off x="20574" y="34099"/>
                            <a:ext cx="0" cy="11805"/>
                          </a:xfrm>
                          <a:prstGeom prst="straightConnector1">
                            <a:avLst/>
                          </a:prstGeom>
                          <a:noFill/>
                          <a:ln w="9525">
                            <a:solidFill>
                              <a:schemeClr val="dk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29" name="Straight Arrow Connector 37"/>
                        <wps:cNvCnPr>
                          <a:cxnSpLocks noChangeShapeType="1"/>
                        </wps:cNvCnPr>
                        <wps:spPr bwMode="auto">
                          <a:xfrm flipV="1">
                            <a:off x="41338" y="35814"/>
                            <a:ext cx="0" cy="10096"/>
                          </a:xfrm>
                          <a:prstGeom prst="straightConnector1">
                            <a:avLst/>
                          </a:prstGeom>
                          <a:noFill/>
                          <a:ln w="9525">
                            <a:solidFill>
                              <a:schemeClr val="dk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30" name="Straight Arrow Connector 38"/>
                        <wps:cNvCnPr>
                          <a:cxnSpLocks noChangeShapeType="1"/>
                        </wps:cNvCnPr>
                        <wps:spPr bwMode="auto">
                          <a:xfrm>
                            <a:off x="19716" y="0"/>
                            <a:ext cx="0" cy="5429"/>
                          </a:xfrm>
                          <a:prstGeom prst="straightConnector1">
                            <a:avLst/>
                          </a:prstGeom>
                          <a:noFill/>
                          <a:ln w="9525">
                            <a:solidFill>
                              <a:schemeClr val="dk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 o:spid="_x0000_s1046" style="position:absolute;left:0;text-align:left;margin-left:-9.15pt;margin-top:.5pt;width:461.25pt;height:361.5pt;z-index:251659264" coordsize="58578,45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">
                <v:rect id="Rectangle 5" o:spid="_x0000_s1047" style="position:absolute;top:3429;width:9144;height:7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oGk8EA&#10;AADaAAAADwAAAGRycy9kb3ducmV2LnhtbESPQYvCMBSE74L/ITzBm6YqilSjiCIue1iwCnp8NM+2&#10;tnkpTdTuv98sCB6HmfmGWa5bU4knNa6wrGA0jEAQp1YXnCk4n/aDOQjnkTVWlknBLzlYr7qdJcba&#10;vvhIz8RnIkDYxagg976OpXRpTgbd0NbEwbvZxqAPssmkbvAV4KaS4yiaSYMFh4Uca9rmlJbJwyiY&#10;/JTXo5R1cniY6aXc3b+zU4JK9XvtZgHCU+s/4Xf7SyuYwv+VcAP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6BpPBAAAA2gAAAA8AAAAAAAAAAAAAAAAAmAIAAGRycy9kb3du&#10;cmV2LnhtbFBLBQYAAAAABAAEAPUAAACGAwAAAAA=&#10;" fillcolor="white [3212]" strokecolor="black [3213]" strokeweight="2pt">
                  <v:textbox>
                    <w:txbxContent>
                      <w:p w:rsidR="00EF784A" w:rsidRPr="00891A78" w:rsidRDefault="00EF784A" w:rsidP="00EF784A">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 xml:space="preserve">Masyarakat, Penderita Penyakit </w:t>
                        </w:r>
                        <w:r w:rsidRPr="00991251">
                          <w:rPr>
                            <w:rFonts w:ascii="Times New Roman" w:hAnsi="Times New Roman" w:cs="Times New Roman"/>
                            <w:color w:val="000000" w:themeColor="text1"/>
                          </w:rPr>
                          <w:t>Epidemik</w:t>
                        </w:r>
                      </w:p>
                    </w:txbxContent>
                  </v:textbox>
                </v:rect>
                <v:rect id="Rectangle 6" o:spid="_x0000_s1048" style="position:absolute;left:13906;top:5619;width:15145;height:4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iY5MMA&#10;AADaAAAADwAAAGRycy9kb3ducmV2LnhtbESPQWvCQBSE74X+h+UVems2bWkoMatIiyg9CMaCHh/Z&#10;ZxKTfRuyq4n/3hUEj8PMfMNks9G04ky9qy0reI9iEMSF1TWXCv63i7dvEM4ja2wtk4ILOZhNn58y&#10;TLUdeEPn3JciQNilqKDyvkuldEVFBl1kO+LgHWxv0AfZl1L3OAS4aeVHHCfSYM1hocKOfioqmvxk&#10;FHyum/1Gyi5fnszXrvk9/pXbHJV6fRnnExCeRv8I39srrSCB25VwA+T0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2iY5MMAAADaAAAADwAAAAAAAAAAAAAAAACYAgAAZHJzL2Rv&#10;d25yZXYueG1sUEsFBgAAAAAEAAQA9QAAAIgDAAAAAA==&#10;" fillcolor="white [3212]" strokecolor="black [3213]" strokeweight="2pt">
                  <v:textbox>
                    <w:txbxContent>
                      <w:p w:rsidR="00EF784A" w:rsidRPr="00891A78" w:rsidRDefault="00EF784A" w:rsidP="00EF784A">
                        <w:pPr>
                          <w:spacing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DPR+Presiden (</w:t>
                        </w:r>
                        <w:r w:rsidRPr="00C53177">
                          <w:rPr>
                            <w:rFonts w:ascii="Times New Roman" w:hAnsi="Times New Roman" w:cs="Times New Roman"/>
                            <w:color w:val="000000" w:themeColor="text1"/>
                            <w:sz w:val="20"/>
                            <w:szCs w:val="20"/>
                          </w:rPr>
                          <w:t>Hukum, Perundangan</w:t>
                        </w:r>
                        <w:r>
                          <w:rPr>
                            <w:rFonts w:ascii="Times New Roman" w:hAnsi="Times New Roman" w:cs="Times New Roman"/>
                            <w:color w:val="000000" w:themeColor="text1"/>
                          </w:rPr>
                          <w:t>)</w:t>
                        </w:r>
                      </w:p>
                    </w:txbxContent>
                  </v:textbox>
                </v:rect>
                <v:rect id="Rectangle 7" o:spid="_x0000_s1049" style="position:absolute;left:15430;top:27988;width:10382;height:6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Q9f8QA&#10;AADaAAAADwAAAGRycy9kb3ducmV2LnhtbESPQWvCQBSE7wX/w/KE3pqNllaJriKW0tJDwUTQ4yP7&#10;TGKyb0N2TdJ/3y0UPA4z8w2z3o6mET11rrKsYBbFIIhzqysuFByz96clCOeRNTaWScEPOdhuJg9r&#10;TLQd+EB96gsRIOwSVFB63yZSurwkgy6yLXHwLrYz6IPsCqk7HALcNHIex6/SYMVhocSW9iXldXoz&#10;Cp6/6/NByjb9uJmXU/12/SqyFJV6nI67FQhPo7+H/9ufWsEC/q6EG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kPX/EAAAA2gAAAA8AAAAAAAAAAAAAAAAAmAIAAGRycy9k&#10;b3ducmV2LnhtbFBLBQYAAAAABAAEAPUAAACJAwAAAAA=&#10;" fillcolor="white [3212]" strokecolor="black [3213]" strokeweight="2pt">
                  <v:textbox>
                    <w:txbxContent>
                      <w:p w:rsidR="00EF784A" w:rsidRPr="00A15C64" w:rsidRDefault="00EF784A" w:rsidP="00EF784A">
                        <w:pPr>
                          <w:spacing w:after="0" w:line="360" w:lineRule="auto"/>
                          <w:rPr>
                            <w:rFonts w:ascii="Times New Roman" w:hAnsi="Times New Roman" w:cs="Times New Roman"/>
                            <w:color w:val="000000" w:themeColor="text1"/>
                          </w:rPr>
                        </w:pPr>
                        <w:r w:rsidRPr="00A15C64">
                          <w:rPr>
                            <w:rFonts w:ascii="Times New Roman" w:hAnsi="Times New Roman" w:cs="Times New Roman"/>
                            <w:color w:val="000000" w:themeColor="text1"/>
                          </w:rPr>
                          <w:t>Kemenkuham,</w:t>
                        </w:r>
                      </w:p>
                      <w:p w:rsidR="00EF784A" w:rsidRPr="00A15C64" w:rsidRDefault="00EF784A" w:rsidP="00EF784A">
                        <w:pPr>
                          <w:spacing w:after="0" w:line="360" w:lineRule="auto"/>
                          <w:jc w:val="center"/>
                          <w:rPr>
                            <w:rFonts w:ascii="Times New Roman" w:hAnsi="Times New Roman" w:cs="Times New Roman"/>
                            <w:color w:val="000000" w:themeColor="text1"/>
                          </w:rPr>
                        </w:pPr>
                        <w:r w:rsidRPr="00A15C64">
                          <w:rPr>
                            <w:rFonts w:ascii="Times New Roman" w:hAnsi="Times New Roman" w:cs="Times New Roman"/>
                            <w:color w:val="000000" w:themeColor="text1"/>
                          </w:rPr>
                          <w:t>Dirjen KI</w:t>
                        </w:r>
                      </w:p>
                    </w:txbxContent>
                  </v:textbox>
                </v:rect>
                <v:shape id="Straight Arrow Connector 8" o:spid="_x0000_s1050" type="#_x0000_t32" style="position:absolute;left:21336;top:10001;width:0;height:180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GE5MEAAADaAAAADwAAAGRycy9kb3ducmV2LnhtbERPTWvCMBi+D/wP4RV2m6k7jFGN4gfC&#10;2GlWRby9NK9Nt+ZNTWJb//1yGOz48HzPl4NtREc+1I4VTCcZCOLS6ZorBcfD7uUdRIjIGhvHpOBB&#10;AZaL0dMcc+163lNXxEqkEA45KjAxtrmUoTRkMUxcS5y4q/MWY4K+ktpjn8JtI1+z7E1arDk1GGxp&#10;Y6j8Ke5WQdN99rfT/ftmtl/dodicL2btW6Wex8NqBiLSEP/Ff+4PrSBtTVfSDZCL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0YTkwQAAANoAAAAPAAAAAAAAAAAAAAAA&#10;AKECAABkcnMvZG93bnJldi54bWxQSwUGAAAAAAQABAD5AAAAjwMAAAAA&#10;" strokecolor="black [3213]">
                  <v:stroke endarrow="block"/>
                </v:shape>
                <v:shape id="Straight Arrow Connector 9" o:spid="_x0000_s1051" type="#_x0000_t32" style="position:absolute;left:9144;top:7524;width:476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0Uvb8AAADaAAAADwAAAGRycy9kb3ducmV2LnhtbESP3YrCMBSE7wXfIRxhb0RTZRGtRhFh&#10;oXu56gMcmmNTbE5Kkv7s25uFBS+HmfmGOZxG24iefKgdK1gtMxDEpdM1Vwrut6/FFkSIyBobx6Tg&#10;lwKcjtPJAXPtBv6h/horkSAcclRgYmxzKUNpyGJYupY4eQ/nLcYkfSW1xyHBbSPXWbaRFmtOCwZb&#10;uhgqn9fOKnA9m+/PuY1P2ZW3M3bFZfCFUh+z8bwHEWmM7/B/u9AKdvB3Jd0AeXw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B0Uvb8AAADaAAAADwAAAAAAAAAAAAAAAACh&#10;AgAAZHJzL2Rvd25yZXYueG1sUEsFBgAAAAAEAAQA+QAAAI0DAAAAAA==&#10;" strokecolor="black [3040]">
                  <v:stroke endarrow="block"/>
                </v:shape>
                <v:shape id="Straight Arrow Connector 10" o:spid="_x0000_s1052" type="#_x0000_t32" style="position:absolute;left:2762;top:10952;width:12668;height:200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RRJsEAAADbAAAADwAAAGRycy9kb3ducmV2LnhtbESPzWrDMBCE74G+g9hCL6WRW0oIbuQQ&#10;AgX32CQPsFhby9haGUn+6dt3D4XcdpnZmW8Px9UPaqaYusAGXrcFKOIm2I5bA7fr58seVMrIFofA&#10;ZOCXEhyrh80BSxsW/qb5klslIZxKNOByHkutU+PIY9qGkVi0nxA9Zlljq23ERcL9oN+KYqc9diwN&#10;Dkc6O2r6y+QNhJnd1/uzz72emusJp/q8xNqYp8f19AEq05rv5v/r2gq+0MsvMoCu/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1RFEmwQAAANsAAAAPAAAAAAAAAAAAAAAA&#10;AKECAABkcnMvZG93bnJldi54bWxQSwUGAAAAAAQABAD5AAAAjwMAAAAA&#10;" strokecolor="black [3040]">
                  <v:stroke endarrow="block"/>
                </v:shape>
                <v:line id="Straight Connector 11" o:spid="_x0000_s1053" style="position:absolute;visibility:visible;mso-wrap-style:square" from="29051,7429" to="52673,7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go58MAAADbAAAADwAAAGRycy9kb3ducmV2LnhtbESPQW/CMAyF70j8h8hI3EbaoaGtkKJp&#10;Gtq0nWDjbjWmrdo4JQmQ/fsFCYmbrffe5+fVOppenMn51rKCfJaBIK6sbrlW8PuzeXgG4QOyxt4y&#10;KfgjD+tyPFphoe2Ft3TehVokCPsCFTQhDIWUvmrIoJ/ZgThpB+sMhrS6WmqHlwQ3vXzMsoU02HK6&#10;0OBAbw1V3e5kEiXfH4386F5w/+W+3ft8EZ/iUanpJL4uQQSK4W6+pT91qp/D9Zc0gC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1IKOfDAAAA2wAAAA8AAAAAAAAAAAAA&#10;AAAAoQIAAGRycy9kb3ducmV2LnhtbFBLBQYAAAAABAAEAPkAAACRAwAAAAA=&#10;" strokecolor="black [3040]"/>
                <v:shape id="Straight Arrow Connector 12" o:spid="_x0000_s1054" type="#_x0000_t32" style="position:absolute;left:52673;top:7429;width:0;height:220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pqyr0AAADbAAAADwAAAGRycy9kb3ducmV2LnhtbERP24rCMBB9F/yHMMK+iKYrskg1ighC&#10;ffTyAUMzNsVmUpL0sn9vFhZ8m8O5zu4w2kb05EPtWMH3MgNBXDpdc6XgcT8vNiBCRNbYOCYFvxTg&#10;sJ9OdphrN/CV+lusRArhkKMCE2ObSxlKQxbD0rXEiXs6bzEm6CupPQ4p3DZylWU/0mLNqcFgSydD&#10;5evWWQWuZ3NZz218ya68H7ErToMvlPqajcctiEhj/Ij/3YVO81fw90s6QO7f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Craasq9AAAA2wAAAA8AAAAAAAAAAAAAAAAAoQIA&#10;AGRycy9kb3ducmV2LnhtbFBLBQYAAAAABAAEAPkAAACLAwAAAAA=&#10;" strokecolor="black [3040]">
                  <v:stroke endarrow="block"/>
                </v:shape>
                <v:rect id="Rectangle 13" o:spid="_x0000_s1055" style="position:absolute;left:35623;top:27999;width:10097;height:75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eGrMEA&#10;AADbAAAADwAAAGRycy9kb3ducmV2LnhtbERPTYvCMBC9C/6HMII3TV1RpBplcRFlD4KtsHscmrHt&#10;tpmUJmr33xtB8DaP9zmrTWdqcaPWlZYVTMYRCOLM6pJzBed0N1qAcB5ZY22ZFPyTg82631thrO2d&#10;T3RLfC5CCLsYFRTeN7GULivIoBvbhjhwF9sa9AG2udQt3kO4qeVHFM2lwZJDQ4ENbQvKquRqFEyP&#10;1e9JyibZX83sp/r6+87TBJUaDrrPJQhPnX+LX+6DDvOn8PwlHCD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V3hqzBAAAA2wAAAA8AAAAAAAAAAAAAAAAAmAIAAGRycy9kb3du&#10;cmV2LnhtbFBLBQYAAAAABAAEAPUAAACGAwAAAAA=&#10;" fillcolor="white [3212]" strokecolor="black [3213]" strokeweight="2pt">
                  <v:textbox>
                    <w:txbxContent>
                      <w:p w:rsidR="00EF784A" w:rsidRPr="00BF79FF" w:rsidRDefault="00EF784A" w:rsidP="00EF784A">
                        <w:pPr>
                          <w:spacing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Pemegang Paten, Perusahaan Farmasi</w:t>
                        </w:r>
                      </w:p>
                    </w:txbxContent>
                  </v:textbox>
                </v:rect>
                <v:rect id="Rectangle 14" o:spid="_x0000_s1056" style="position:absolute;left:47625;top:29622;width:10953;height:4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4e2MEA&#10;AADbAAAADwAAAGRycy9kb3ducmV2LnhtbERPTYvCMBC9L/gfwgh7W1NdFalGEZdF2YNgFfQ4NGNb&#10;20xKE7X++40geJvH+5zZojWVuFHjCssK+r0IBHFqdcGZgsP+92sCwnlkjZVlUvAgB4t552OGsbZ3&#10;3tEt8ZkIIexiVJB7X8dSujQng65na+LAnW1j0AfYZFI3eA/hppKDKBpLgwWHhhxrWuWUlsnVKPje&#10;lqedlHWyvprRsfy5/GX7BJX67LbLKQhPrX+LX+6NDvOH8PwlHCD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eHtjBAAAA2wAAAA8AAAAAAAAAAAAAAAAAmAIAAGRycy9kb3du&#10;cmV2LnhtbFBLBQYAAAAABAAEAPUAAACGAwAAAAA=&#10;" fillcolor="white [3212]" strokecolor="black [3213]" strokeweight="2pt">
                  <v:textbox>
                    <w:txbxContent>
                      <w:p w:rsidR="00EF784A" w:rsidRPr="00B750BC" w:rsidRDefault="00EF784A" w:rsidP="00EF784A">
                        <w:pPr>
                          <w:spacing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Perkembangan Teknologi</w:t>
                        </w:r>
                      </w:p>
                    </w:txbxContent>
                  </v:textbox>
                </v:rect>
                <v:shape id="Straight Arrow Connector 15" o:spid="_x0000_s1057" type="#_x0000_t32" style="position:absolute;left:21336;top:9995;width:18097;height:180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Pyvr0AAADbAAAADwAAAGRycy9kb3ducmV2LnhtbERP24rCMBB9F/yHMMK+iKbKKlKNIsJC&#10;93HVDxiasSk2k5Kkl/17s7Dg2xzOdQ6n0TaiJx9qxwpWywwEcel0zZWC++1rsQMRIrLGxjEp+KUA&#10;p+N0csBcu4F/qL/GSqQQDjkqMDG2uZShNGQxLF1LnLiH8xZjgr6S2uOQwm0j11m2lRZrTg0GW7oY&#10;Kp/XzipwPZvvz7mNT9mVtzN2xWXwhVIfs/G8BxFpjG/xv7vQaf4G/n5JB8jjC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KUz8r69AAAA2wAAAA8AAAAAAAAAAAAAAAAAoQIA&#10;AGRycy9kb3ducmV2LnhtbFBLBQYAAAAABAAEAPkAAACLAwAAAAA=&#10;" strokecolor="black [3040]">
                  <v:stroke endarrow="block"/>
                </v:shape>
                <v:line id="Straight Connector 19" o:spid="_x0000_s1058" style="position:absolute;flip:y;visibility:visible;mso-wrap-style:square" from="40671,8285" to="40671,27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QfuLsAAADbAAAADwAAAGRycy9kb3ducmV2LnhtbERPSwrCMBDdC94hjOBOUxVEqlFUEAQ3&#10;fnqAoZk2xWZSmqj19kYQ3M3jfWe16WwtntT6yrGCyTgBQZw7XXGpILsdRgsQPiBrrB2Tgjd52Kz7&#10;vRWm2r34Qs9rKEUMYZ+iAhNCk0rpc0MW/dg1xJErXGsxRNiWUrf4iuG2ltMkmUuLFccGgw3tDeX3&#10;68MqOO9uGXb+OMvdwxW2OJWm4rNSw0G3XYII1IW/+Oc+6jh/Dt9f4gFy/QE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B9NB+4uwAAANsAAAAPAAAAAAAAAAAAAAAAAKECAABk&#10;cnMvZG93bnJldi54bWxQSwUGAAAAAAQABAD5AAAAiQMAAAAA&#10;" strokecolor="black [3040]">
                  <v:stroke dashstyle="dash"/>
                </v:line>
                <v:shape id="Straight Arrow Connector 20" o:spid="_x0000_s1059" type="#_x0000_t32" style="position:absolute;left:29051;top:8191;width:1162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9qe8UAAADbAAAADwAAAGRycy9kb3ducmV2LnhtbESPQWvCQBCF74L/YRmhF6kbU7SSZiMi&#10;BHooBVO9D9kxSc3Oxuw2Sf99t1DobYb3vjdv0v1kWjFQ7xrLCtarCARxaXXDlYLzR/64A+E8ssbW&#10;Min4Jgf7bD5LMdF25BMNha9ECGGXoILa+y6R0pU1GXQr2xEH7Wp7gz6sfSV1j2MIN62Mo2grDTYc&#10;LtTY0bGm8lZ8mVBjc79MT5f8/j5ux8PyeJbx55tU6mExHV5AeJr8v/mPftWBe4bfX8IAMv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R9qe8UAAADbAAAADwAAAAAAAAAA&#10;AAAAAAChAgAAZHJzL2Rvd25yZXYueG1sUEsFBgAAAAAEAAQA+QAAAJMDAAAAAA==&#10;" strokecolor="black [3040]">
                  <v:stroke dashstyle="dash" endarrow="block"/>
                </v:shape>
                <v:shape id="Straight Arrow Connector 21" o:spid="_x0000_s1060" type="#_x0000_t32" style="position:absolute;left:9906;top:8382;width:40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BSYMUAAADbAAAADwAAAGRycy9kb3ducmV2LnhtbESP0WrCQBBF3wv+wzJC33SjFFtTVxFB&#10;KBSlTfsBY3bMpmZn0+xW03698yD0bYZ7594zi1XvG3WmLtaBDUzGGSjiMtiaKwOfH9vRE6iYkC02&#10;gcnAL0VYLQd3C8xtuPA7nYtUKQnhmKMBl1Kbax1LRx7jOLTEoh1D5zHJ2lXadniRcN/oaZbNtMea&#10;pcFhSxtH5an48Qa2Nn0/PFa7vTt+NcX8Lb5O/uqDMffDfv0MKlGf/s236xcr+AIrv8gAen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FBSYMUAAADbAAAADwAAAAAAAAAA&#10;AAAAAAChAgAAZHJzL2Rvd25yZXYueG1sUEsFBgAAAAAEAAQA+QAAAJMDAAAAAA==&#10;" strokecolor="black [3040]">
                  <v:stroke dashstyle="dash" endarrow="block"/>
                </v:shape>
                <v:line id="Straight Connector 25" o:spid="_x0000_s1061" style="position:absolute;visibility:visible;mso-wrap-style:square" from="9906,8382" to="9906,31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1f5r8AAADbAAAADwAAAGRycy9kb3ducmV2LnhtbERPTYvCMBC9C/sfwgheZE2VRbSalkUQ&#10;3aPWy96GZGyLzaQ0Uau/frMgeJvH+5x13ttG3KjztWMF00kCglg7U3Op4FRsPxcgfEA22DgmBQ/y&#10;kGcfgzWmxt35QLdjKEUMYZ+igiqENpXS64os+olriSN3dp3FEGFXStPhPYbbRs6SZC4t1hwbKmxp&#10;U5G+HK9WwS/Jr2I33j+evJwlLRqNPzut1GjYf69ABOrDW/xy702cv4T/X+IBMvs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wj1f5r8AAADbAAAADwAAAAAAAAAAAAAAAACh&#10;AgAAZHJzL2Rvd25yZXYueG1sUEsFBgAAAAAEAAQA+QAAAI0DAAAAAA==&#10;" strokecolor="black [3040]">
                  <v:stroke dashstyle="dash"/>
                </v:line>
                <v:shape id="Straight Arrow Connector 26" o:spid="_x0000_s1062" type="#_x0000_t32" style="position:absolute;left:25812;top:31623;width:981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ibm70AAADbAAAADwAAAGRycy9kb3ducmV2LnhtbERPy4rCMBTdC/MP4Q64kTFVZBg6piKC&#10;UJfqfMCludOUNjclSR/+vVkILg/nvT/MthMj+dA4VrBZZyCIK6cbrhX83c9fPyBCRNbYOSYFDwpw&#10;KD4We8y1m/hK4y3WIoVwyFGBibHPpQyVIYth7XrixP07bzEm6GupPU4p3HZym2Xf0mLDqcFgTydD&#10;VXsbrAI3srnsVja2cqjuRxzK0+RLpZaf8/EXRKQ5vsUvd6kVbNP69CX9AFk8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Hsom5u9AAAA2wAAAA8AAAAAAAAAAAAAAAAAoQIA&#10;AGRycy9kb3ducmV2LnhtbFBLBQYAAAAABAAEAPkAAACLAwAAAAA=&#10;" strokecolor="black [3040]">
                  <v:stroke endarrow="block"/>
                </v:shape>
                <v:shape id="Straight Arrow Connector 27" o:spid="_x0000_s1063" type="#_x0000_t32" style="position:absolute;left:45720;top:31718;width:190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Q+AL8AAADbAAAADwAAAGRycy9kb3ducmV2LnhtbESP3YrCMBSE7xd8h3AEb5Y1VRZZqlFE&#10;EOqlug9waI5NsTkpSfrj2xtB8HKYmW+YzW60jejJh9qxgsU8A0FcOl1zpeD/evz5AxEissbGMSl4&#10;UIDddvK1wVy7gc/UX2IlEoRDjgpMjG0uZSgNWQxz1xIn7+a8xZikr6T2OCS4beQyy1bSYs1pwWBL&#10;B0Pl/dJZBa5nc/r9tvEuu/K6x644DL5QajYd92sQkcb4Cb/bhVawXMDrS/oBcvsE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GQ+AL8AAADbAAAADwAAAAAAAAAAAAAAAACh&#10;AgAAZHJzL2Rvd25yZXYueG1sUEsFBgAAAAAEAAQA+QAAAI0DAAAAAA==&#10;" strokecolor="black [3040]">
                  <v:stroke endarrow="block"/>
                </v:shape>
                <v:line id="Straight Connector 29" o:spid="_x0000_s1064" style="position:absolute;visibility:visible;mso-wrap-style:square" from="21431,34099" to="21431,42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8LcMAAADbAAAADwAAAGRycy9kb3ducmV2LnhtbESPzWrDMBCE74W8g9hCb4kcl4TWjRxC&#10;aWhITs3PfbG2trG1ciQlUd8+KhR6HGbmG2axjKYXV3K+taxgOslAEFdWt1wrOB7W4xcQPiBr7C2T&#10;gh/ysCxHDwsstL3xF133oRYJwr5ABU0IQyGlrxoy6Cd2IE7et3UGQ5KultrhLcFNL/Msm0uDLaeF&#10;Bgd6b6jq9heTKNPT2cjP7hVPW7dzH8/zOItnpZ4e4+oNRKAY/sN/7Y1WkOfw+yX9AFn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P2fC3DAAAA2wAAAA8AAAAAAAAAAAAA&#10;AAAAoQIAAGRycy9kb3ducmV2LnhtbFBLBQYAAAAABAAEAPkAAACRAwAAAAA=&#10;" strokecolor="black [3040]"/>
                <v:line id="Straight Connector 30" o:spid="_x0000_s1065" style="position:absolute;visibility:visible;mso-wrap-style:square" from="21431,42767" to="52673,42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rZtsIAAADbAAAADwAAAGRycy9kb3ducmV2LnhtbESPQWsCMRSE70L/Q3iF3jSrorRbo5Ri&#10;UfTktt4fm9fdxc3LmkSN/94IgsdhZr5hZotoWnEm5xvLCoaDDARxaXXDlYK/35/+OwgfkDW2lknB&#10;lTws5i+9GebaXnhH5yJUIkHY56igDqHLpfRlTQb9wHbEyfu3zmBI0lVSO7wkuGnlKMum0mDDaaHG&#10;jr5rKg/FySTKcH80cnX4wP3Gbd1yPI2TeFTq7TV+fYIIFMMz/GivtYLRGO5f0g+Q8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LrZtsIAAADbAAAADwAAAAAAAAAAAAAA&#10;AAChAgAAZHJzL2Rvd25yZXYueG1sUEsFBgAAAAAEAAQA+QAAAJADAAAAAA==&#10;" strokecolor="black [3040]"/>
                <v:shape id="Straight Arrow Connector 31" o:spid="_x0000_s1066" type="#_x0000_t32" style="position:absolute;left:52673;top:34290;width:0;height:837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JE9cIAAADbAAAADwAAAGRycy9kb3ducmV2LnhtbESPQYvCMBSE74L/ITzBm6aKyFJNiwiC&#10;6EG2CrvHR/Nsq81LaaLGf79ZWNjjMDPfMOs8mFY8qXeNZQWzaQKCuLS64UrB5bybfIBwHllja5kU&#10;vMlBng0Ha0y1ffEnPQtfiQhhl6KC2vsuldKVNRl0U9sRR+9qe4M+yr6SusdXhJtWzpNkKQ02HBdq&#10;7GhbU3kvHkbB4et2PctLE9AUYXk4JrtT+z1TajwKmxUIT8H/h//ae61gvoDfL/EHyOw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UJE9cIAAADbAAAADwAAAAAAAAAAAAAA&#10;AAChAgAAZHJzL2Rvd25yZXYueG1sUEsFBgAAAAAEAAQA+QAAAJADAAAAAA==&#10;" strokecolor="black [3040]">
                  <v:stroke endarrow="block"/>
                </v:shape>
                <v:shape id="Straight Arrow Connector 32" o:spid="_x0000_s1067" type="#_x0000_t32" style="position:absolute;left:22288;top:34099;width:0;height:752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2bKsUAAADbAAAADwAAAGRycy9kb3ducmV2LnhtbESPQWuDQBCF74X+h2UCuZRmrcVQjGsI&#10;AaGHUKhN7oM7VRN31rhbNf8+Wyj0+Hjzvjcv286mEyMNrrWs4GUVgSCurG65VnD8Kp7fQDiPrLGz&#10;TApu5GCbPz5kmGo78SeNpa9FgLBLUUHjfZ9K6aqGDLqV7YmD920Hgz7IoZZ6wCnATSfjKFpLgy2H&#10;hgZ72jdUXcofE95Irqf59VRcP6b1tHvaH2V8Pkillot5twHhafb/x3/pd60gTuB3SwCAzO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O2bKsUAAADbAAAADwAAAAAAAAAA&#10;AAAAAAChAgAAZHJzL2Rvd25yZXYueG1sUEsFBgAAAAAEAAQA+QAAAJMDAAAAAA==&#10;" strokecolor="black [3040]">
                  <v:stroke dashstyle="dash" endarrow="block"/>
                </v:shape>
                <v:line id="Straight Connector 33" o:spid="_x0000_s1068" style="position:absolute;visibility:visible;mso-wrap-style:square" from="22288,41719" to="40481,41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4BKcMAAADbAAAADwAAAGRycy9kb3ducmV2LnhtbESPwWrDMBBE74X8g9hALyWWY0pIXMuh&#10;FIrTY+NcclukjW1qrYylxE6/vioUehxm5g1T7GfbixuNvnOsYJ2kIIi1Mx03Ck71+2oLwgdkg71j&#10;UnAnD/ty8VBgbtzEn3Q7hkZECPscFbQhDLmUXrdk0SduII7exY0WQ5RjI82IU4TbXmZpupEWO44L&#10;LQ701pL+Ol6tgjPJ57p6Oty/eZelAxqNH5VW6nE5v76ACDSH//Bf+2AUZBv4/RJ/gC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3OASnDAAAA2wAAAA8AAAAAAAAAAAAA&#10;AAAAoQIAAGRycy9kb3ducmV2LnhtbFBLBQYAAAAABAAEAPkAAACRAwAAAAA=&#10;" strokecolor="black [3040]">
                  <v:stroke dashstyle="dash"/>
                </v:line>
                <v:line id="Straight Connector 35" o:spid="_x0000_s1069" style="position:absolute;flip:y;visibility:visible;mso-wrap-style:square" from="40481,35814" to="40481,41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BRwnr0AAADbAAAADwAAAGRycy9kb3ducmV2LnhtbESPzQrCMBCE74LvEFbwpqkKKtUoKgiC&#10;F/8eYGm2TbHZlCZqfXsjCB6HmfmGWa5bW4knNb50rGA0TEAQZ06XXCi4XfeDOQgfkDVWjknBmzys&#10;V93OElPtXnym5yUUIkLYp6jAhFCnUvrMkEU/dDVx9HLXWAxRNoXUDb4i3FZynCRTabHkuGCwpp2h&#10;7H55WAWn7fWGrT9MMvdwuc2PhSn5pFS/124WIAK14R/+tQ9awXgG3y/xB8jV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NwUcJ69AAAA2wAAAA8AAAAAAAAAAAAAAAAAoQIA&#10;AGRycy9kb3ducmV2LnhtbFBLBQYAAAAABAAEAPkAAACLAwAAAAA=&#10;" strokecolor="black [3040]">
                  <v:stroke dashstyle="dash"/>
                </v:line>
                <v:shape id="Straight Arrow Connector 36" o:spid="_x0000_s1070" type="#_x0000_t32" style="position:absolute;left:20574;top:34099;width:0;height:1180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9O8LwAAADbAAAADwAAAGRycy9kb3ducmV2LnhtbERPvQrCMBDeBd8hnOCmqQ4i1SgiCKKD&#10;WAUdj+Zsq82lNFHj25tBcPz4/ufLYGrxotZVlhWMhgkI4tzqigsF59NmMAXhPLLG2jIp+JCD5aLb&#10;mWOq7ZuP9Mp8IWIIuxQVlN43qZQuL8mgG9qGOHI32xr0EbaF1C2+Y7ip5ThJJtJgxbGhxIbWJeWP&#10;7GkU7C7320meq4AmC5PdPtkc6utIqX4vrGYgPAX/F//cW61gHMfGL/EHyMUX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kA9O8LwAAADbAAAADwAAAAAAAAAAAAAAAAChAgAA&#10;ZHJzL2Rvd25yZXYueG1sUEsFBgAAAAAEAAQA+QAAAIoDAAAAAA==&#10;" strokecolor="black [3040]">
                  <v:stroke endarrow="block"/>
                </v:shape>
                <v:shape id="Straight Arrow Connector 37" o:spid="_x0000_s1071" type="#_x0000_t32" style="position:absolute;left:41338;top:35814;width:0;height:1009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Pra8MAAADbAAAADwAAAGRycy9kb3ducmV2LnhtbESPQYvCMBSE7wv+h/AEb2uqB9GuaVkE&#10;QdyDWAU9Pppn293mpTRZjf/eCILHYWa+YZZ5MK24Uu8aywom4wQEcWl1w5WC42H9OQfhPLLG1jIp&#10;uJODPBt8LDHV9sZ7uha+EhHCLkUFtfddKqUrazLoxrYjjt7F9gZ9lH0ldY+3CDetnCbJTBpsOC7U&#10;2NGqpvKv+DcKtqffy0Eem4CmCLPtT7LeteeJUqNh+P4C4Sn4d/jV3mgF0wU8v8QfILM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9D62vDAAAA2wAAAA8AAAAAAAAAAAAA&#10;AAAAoQIAAGRycy9kb3ducmV2LnhtbFBLBQYAAAAABAAEAPkAAACRAwAAAAA=&#10;" strokecolor="black [3040]">
                  <v:stroke endarrow="block"/>
                </v:shape>
                <v:shape id="Straight Arrow Connector 38" o:spid="_x0000_s1072" type="#_x0000_t32" style="position:absolute;left:19716;width:0;height:54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NRr4AAADbAAAADwAAAGRycy9kb3ducmV2LnhtbERPS2rDMBDdF3oHMYVuSiKnLSW4UYIx&#10;BJxl7B5gsKaWiTUykvzJ7aNFocvH+x9Oqx3ETD70jhXsthkI4tbpnjsFP815swcRIrLGwTEpuFOA&#10;0/H56YC5dgtfaa5jJ1IIhxwVmBjHXMrQGrIYtm4kTtyv8xZjgr6T2uOSwu0g37PsS1rsOTUYHKk0&#10;1N7qySpwM5vL55uNNzm1TYFTVS6+Uur1ZS2+QURa47/4z11pBR9pffqSfoA8P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8Q1GvgAAANsAAAAPAAAAAAAAAAAAAAAAAKEC&#10;AABkcnMvZG93bnJldi54bWxQSwUGAAAAAAQABAD5AAAAjAMAAAAA&#10;" strokecolor="black [3040]">
                  <v:stroke endarrow="block"/>
                </v:shape>
              </v:group>
            </w:pict>
          </mc:Fallback>
        </mc:AlternateContent>
      </w:r>
    </w:p>
    <w:p w:rsidR="00EF784A" w:rsidRPr="00924E5B" w:rsidRDefault="00EF784A" w:rsidP="00EF784A">
      <w:pPr>
        <w:spacing w:after="0" w:line="240" w:lineRule="auto"/>
        <w:ind w:left="709"/>
        <w:jc w:val="center"/>
        <w:rPr>
          <w:rFonts w:ascii="Times New Roman" w:hAnsi="Times New Roman" w:cs="Times New Roman"/>
          <w:b/>
          <w:sz w:val="24"/>
          <w:szCs w:val="24"/>
        </w:rPr>
      </w:pPr>
    </w:p>
    <w:p w:rsidR="00EF784A" w:rsidRPr="00924E5B" w:rsidRDefault="00EF784A" w:rsidP="00EF784A">
      <w:pPr>
        <w:spacing w:after="0" w:line="240" w:lineRule="auto"/>
        <w:jc w:val="both"/>
        <w:rPr>
          <w:rFonts w:ascii="Times New Roman" w:hAnsi="Times New Roman" w:cs="Times New Roman"/>
          <w:sz w:val="20"/>
          <w:szCs w:val="20"/>
        </w:rPr>
      </w:pPr>
      <w:r w:rsidRPr="00924E5B">
        <w:rPr>
          <w:rFonts w:ascii="Times New Roman" w:hAnsi="Times New Roman" w:cs="Times New Roman"/>
          <w:sz w:val="20"/>
          <w:szCs w:val="20"/>
        </w:rPr>
        <w:tab/>
      </w:r>
      <w:r w:rsidRPr="00924E5B">
        <w:rPr>
          <w:rFonts w:ascii="Times New Roman" w:hAnsi="Times New Roman" w:cs="Times New Roman"/>
          <w:sz w:val="20"/>
          <w:szCs w:val="20"/>
        </w:rPr>
        <w:tab/>
      </w:r>
    </w:p>
    <w:p w:rsidR="00EF784A" w:rsidRPr="00924E5B" w:rsidRDefault="00EF784A" w:rsidP="00EF784A">
      <w:pPr>
        <w:spacing w:after="0" w:line="240" w:lineRule="auto"/>
        <w:jc w:val="both"/>
        <w:rPr>
          <w:rFonts w:ascii="Times New Roman" w:hAnsi="Times New Roman" w:cs="Times New Roman"/>
          <w:sz w:val="20"/>
          <w:szCs w:val="20"/>
        </w:rPr>
      </w:pPr>
    </w:p>
    <w:p w:rsidR="00EF784A" w:rsidRPr="00924E5B" w:rsidRDefault="00EF784A" w:rsidP="00EF784A">
      <w:pPr>
        <w:spacing w:after="0" w:line="240" w:lineRule="auto"/>
        <w:jc w:val="both"/>
        <w:rPr>
          <w:rFonts w:ascii="Times New Roman" w:hAnsi="Times New Roman" w:cs="Times New Roman"/>
          <w:sz w:val="18"/>
          <w:szCs w:val="18"/>
        </w:rPr>
      </w:pPr>
      <w:r w:rsidRPr="00924E5B">
        <w:rPr>
          <w:rFonts w:ascii="Times New Roman" w:hAnsi="Times New Roman" w:cs="Times New Roman"/>
          <w:sz w:val="20"/>
          <w:szCs w:val="20"/>
        </w:rPr>
        <w:tab/>
      </w:r>
      <w:r>
        <w:rPr>
          <w:rFonts w:ascii="Times New Roman" w:hAnsi="Times New Roman" w:cs="Times New Roman"/>
          <w:sz w:val="20"/>
          <w:szCs w:val="20"/>
        </w:rPr>
        <w:t xml:space="preserve">            </w:t>
      </w:r>
      <w:r w:rsidRPr="00924E5B">
        <w:rPr>
          <w:rFonts w:ascii="Times New Roman" w:hAnsi="Times New Roman" w:cs="Times New Roman"/>
          <w:sz w:val="18"/>
          <w:szCs w:val="18"/>
        </w:rPr>
        <w:t>tuntutan</w:t>
      </w:r>
    </w:p>
    <w:p w:rsidR="00EF784A" w:rsidRPr="00924E5B" w:rsidRDefault="00EF784A" w:rsidP="00EF784A">
      <w:pPr>
        <w:spacing w:after="0" w:line="240" w:lineRule="auto"/>
        <w:ind w:left="709"/>
        <w:jc w:val="center"/>
        <w:rPr>
          <w:rFonts w:ascii="Times New Roman" w:hAnsi="Times New Roman" w:cs="Times New Roman"/>
          <w:b/>
          <w:sz w:val="24"/>
          <w:szCs w:val="24"/>
        </w:rPr>
      </w:pPr>
    </w:p>
    <w:p w:rsidR="00EF784A" w:rsidRPr="00924E5B" w:rsidRDefault="00EF784A" w:rsidP="00EF784A">
      <w:pPr>
        <w:spacing w:after="0" w:line="240" w:lineRule="auto"/>
        <w:ind w:left="709"/>
        <w:jc w:val="center"/>
        <w:rPr>
          <w:rFonts w:ascii="Times New Roman" w:hAnsi="Times New Roman" w:cs="Times New Roman"/>
          <w:b/>
          <w:sz w:val="24"/>
          <w:szCs w:val="24"/>
        </w:rPr>
      </w:pPr>
    </w:p>
    <w:p w:rsidR="00EF784A" w:rsidRPr="00924E5B" w:rsidRDefault="00EF784A" w:rsidP="00EF784A">
      <w:pPr>
        <w:spacing w:after="0" w:line="240" w:lineRule="auto"/>
        <w:rPr>
          <w:rFonts w:ascii="Times New Roman" w:hAnsi="Times New Roman" w:cs="Times New Roman"/>
          <w:b/>
          <w:sz w:val="24"/>
          <w:szCs w:val="24"/>
        </w:rPr>
      </w:pPr>
      <w:r w:rsidRPr="00924E5B">
        <w:rPr>
          <w:rFonts w:ascii="Times New Roman" w:hAnsi="Times New Roman" w:cs="Times New Roman"/>
          <w:b/>
          <w:sz w:val="24"/>
          <w:szCs w:val="24"/>
        </w:rPr>
        <w:tab/>
      </w:r>
    </w:p>
    <w:p w:rsidR="00EF784A" w:rsidRPr="00924E5B" w:rsidRDefault="00EF784A" w:rsidP="00EF784A">
      <w:pPr>
        <w:spacing w:after="0" w:line="240" w:lineRule="auto"/>
        <w:ind w:left="720"/>
        <w:rPr>
          <w:rFonts w:ascii="Times New Roman" w:hAnsi="Times New Roman" w:cs="Times New Roman"/>
          <w:sz w:val="18"/>
          <w:szCs w:val="18"/>
        </w:rPr>
      </w:pPr>
      <w:r w:rsidRPr="00924E5B">
        <w:rPr>
          <w:rFonts w:ascii="Times New Roman" w:hAnsi="Times New Roman" w:cs="Times New Roman"/>
          <w:sz w:val="18"/>
          <w:szCs w:val="18"/>
        </w:rPr>
        <w:t xml:space="preserve"> Umpan Balik (Kesulitan Teknis)</w:t>
      </w:r>
      <w:r w:rsidRPr="00924E5B">
        <w:rPr>
          <w:rFonts w:ascii="Times New Roman" w:hAnsi="Times New Roman" w:cs="Times New Roman"/>
          <w:sz w:val="18"/>
          <w:szCs w:val="18"/>
        </w:rPr>
        <w:tab/>
      </w:r>
      <w:r w:rsidRPr="00924E5B">
        <w:rPr>
          <w:rFonts w:ascii="Times New Roman" w:hAnsi="Times New Roman" w:cs="Times New Roman"/>
          <w:sz w:val="18"/>
          <w:szCs w:val="18"/>
        </w:rPr>
        <w:tab/>
      </w:r>
      <w:r w:rsidRPr="00924E5B">
        <w:rPr>
          <w:rFonts w:ascii="Times New Roman" w:hAnsi="Times New Roman" w:cs="Times New Roman"/>
          <w:sz w:val="18"/>
          <w:szCs w:val="18"/>
        </w:rPr>
        <w:tab/>
        <w:t>Umpan Balik (Respon, Usulan)</w:t>
      </w:r>
    </w:p>
    <w:p w:rsidR="00EF784A" w:rsidRPr="00924E5B" w:rsidRDefault="00EF784A" w:rsidP="00EF784A">
      <w:pPr>
        <w:spacing w:after="0" w:line="240" w:lineRule="auto"/>
        <w:rPr>
          <w:rFonts w:ascii="Times New Roman" w:hAnsi="Times New Roman" w:cs="Times New Roman"/>
          <w:b/>
          <w:sz w:val="18"/>
          <w:szCs w:val="18"/>
        </w:rPr>
      </w:pPr>
    </w:p>
    <w:p w:rsidR="00EF784A" w:rsidRPr="00924E5B" w:rsidRDefault="00EF784A" w:rsidP="00EF784A">
      <w:pPr>
        <w:spacing w:after="0" w:line="240" w:lineRule="auto"/>
        <w:rPr>
          <w:rFonts w:ascii="Times New Roman" w:hAnsi="Times New Roman" w:cs="Times New Roman"/>
          <w:sz w:val="18"/>
          <w:szCs w:val="18"/>
        </w:rPr>
      </w:pPr>
      <w:r w:rsidRPr="00924E5B">
        <w:rPr>
          <w:rFonts w:ascii="Times New Roman" w:hAnsi="Times New Roman" w:cs="Times New Roman"/>
          <w:sz w:val="18"/>
          <w:szCs w:val="18"/>
        </w:rPr>
        <w:t xml:space="preserve">             tuntutan</w:t>
      </w:r>
    </w:p>
    <w:p w:rsidR="00EF784A" w:rsidRPr="00924E5B" w:rsidRDefault="00EF784A" w:rsidP="00EF784A">
      <w:pPr>
        <w:spacing w:after="0" w:line="240" w:lineRule="auto"/>
        <w:ind w:left="709"/>
        <w:jc w:val="center"/>
        <w:rPr>
          <w:rFonts w:ascii="Times New Roman" w:hAnsi="Times New Roman" w:cs="Times New Roman"/>
          <w:b/>
          <w:sz w:val="18"/>
          <w:szCs w:val="18"/>
        </w:rPr>
      </w:pPr>
    </w:p>
    <w:p w:rsidR="00EF784A" w:rsidRPr="00924E5B" w:rsidRDefault="00EF784A" w:rsidP="00EF784A">
      <w:pPr>
        <w:spacing w:after="0" w:line="240" w:lineRule="auto"/>
        <w:ind w:left="709"/>
        <w:rPr>
          <w:rFonts w:ascii="Times New Roman" w:hAnsi="Times New Roman" w:cs="Times New Roman"/>
          <w:sz w:val="18"/>
          <w:szCs w:val="18"/>
        </w:rPr>
      </w:pPr>
      <w:r w:rsidRPr="00924E5B">
        <w:rPr>
          <w:rFonts w:ascii="Times New Roman" w:hAnsi="Times New Roman" w:cs="Times New Roman"/>
          <w:b/>
          <w:sz w:val="18"/>
          <w:szCs w:val="18"/>
        </w:rPr>
        <w:tab/>
      </w:r>
      <w:r w:rsidRPr="00924E5B">
        <w:rPr>
          <w:rFonts w:ascii="Times New Roman" w:hAnsi="Times New Roman" w:cs="Times New Roman"/>
          <w:b/>
          <w:sz w:val="18"/>
          <w:szCs w:val="18"/>
        </w:rPr>
        <w:tab/>
      </w:r>
      <w:r w:rsidRPr="00924E5B">
        <w:rPr>
          <w:rFonts w:ascii="Times New Roman" w:hAnsi="Times New Roman" w:cs="Times New Roman"/>
          <w:b/>
          <w:sz w:val="18"/>
          <w:szCs w:val="18"/>
        </w:rPr>
        <w:tab/>
      </w:r>
      <w:r w:rsidRPr="00924E5B">
        <w:rPr>
          <w:rFonts w:ascii="Times New Roman" w:hAnsi="Times New Roman" w:cs="Times New Roman"/>
          <w:sz w:val="18"/>
          <w:szCs w:val="18"/>
        </w:rPr>
        <w:t>Norma Sekunder</w:t>
      </w:r>
      <w:r w:rsidRPr="00924E5B">
        <w:rPr>
          <w:rFonts w:ascii="Times New Roman" w:hAnsi="Times New Roman" w:cs="Times New Roman"/>
          <w:sz w:val="18"/>
          <w:szCs w:val="18"/>
        </w:rPr>
        <w:tab/>
        <w:t xml:space="preserve">              Norma Primer</w:t>
      </w:r>
    </w:p>
    <w:p w:rsidR="00EF784A" w:rsidRPr="00924E5B" w:rsidRDefault="00EF784A" w:rsidP="00EF784A">
      <w:pPr>
        <w:pStyle w:val="ListParagraph"/>
        <w:numPr>
          <w:ilvl w:val="0"/>
          <w:numId w:val="76"/>
        </w:numPr>
        <w:spacing w:after="0" w:line="240" w:lineRule="auto"/>
        <w:ind w:left="2410" w:right="-143"/>
        <w:rPr>
          <w:rFonts w:ascii="Times New Roman" w:hAnsi="Times New Roman" w:cs="Times New Roman"/>
          <w:sz w:val="18"/>
          <w:szCs w:val="18"/>
        </w:rPr>
      </w:pPr>
      <w:r w:rsidRPr="00924E5B">
        <w:rPr>
          <w:rFonts w:ascii="Times New Roman" w:hAnsi="Times New Roman" w:cs="Times New Roman"/>
          <w:sz w:val="18"/>
          <w:szCs w:val="18"/>
        </w:rPr>
        <w:t>Perintah Menindak         - UU RI No. 13 Tahun 2016 tentang Paten</w:t>
      </w:r>
    </w:p>
    <w:p w:rsidR="00EF784A" w:rsidRPr="00924E5B" w:rsidRDefault="00EF784A" w:rsidP="00EF784A">
      <w:pPr>
        <w:pStyle w:val="ListParagraph"/>
        <w:numPr>
          <w:ilvl w:val="0"/>
          <w:numId w:val="76"/>
        </w:numPr>
        <w:spacing w:after="0" w:line="240" w:lineRule="auto"/>
        <w:ind w:left="2410"/>
        <w:rPr>
          <w:rFonts w:ascii="Times New Roman" w:hAnsi="Times New Roman" w:cs="Times New Roman"/>
          <w:sz w:val="18"/>
          <w:szCs w:val="18"/>
        </w:rPr>
      </w:pPr>
      <w:r w:rsidRPr="00924E5B">
        <w:rPr>
          <w:rFonts w:ascii="Times New Roman" w:hAnsi="Times New Roman" w:cs="Times New Roman"/>
          <w:sz w:val="18"/>
          <w:szCs w:val="18"/>
        </w:rPr>
        <w:t>Pelanggaran</w:t>
      </w:r>
      <w:r w:rsidRPr="00924E5B">
        <w:rPr>
          <w:rFonts w:ascii="Times New Roman" w:hAnsi="Times New Roman" w:cs="Times New Roman"/>
          <w:sz w:val="18"/>
          <w:szCs w:val="18"/>
        </w:rPr>
        <w:tab/>
        <w:t xml:space="preserve">             -  Syarat-Syarat Pelaksanaan Lisensi Wajib</w:t>
      </w:r>
    </w:p>
    <w:p w:rsidR="00EF784A" w:rsidRPr="00924E5B" w:rsidRDefault="00EF784A" w:rsidP="00EF784A">
      <w:pPr>
        <w:pStyle w:val="ListParagraph"/>
        <w:numPr>
          <w:ilvl w:val="0"/>
          <w:numId w:val="76"/>
        </w:numPr>
        <w:spacing w:after="0" w:line="240" w:lineRule="auto"/>
        <w:ind w:left="2410"/>
        <w:rPr>
          <w:rFonts w:ascii="Times New Roman" w:hAnsi="Times New Roman" w:cs="Times New Roman"/>
          <w:sz w:val="18"/>
          <w:szCs w:val="18"/>
        </w:rPr>
      </w:pPr>
      <w:r w:rsidRPr="00924E5B">
        <w:rPr>
          <w:rFonts w:ascii="Times New Roman" w:hAnsi="Times New Roman" w:cs="Times New Roman"/>
          <w:sz w:val="18"/>
          <w:szCs w:val="18"/>
        </w:rPr>
        <w:t>Mekanisme                     -  Fleksibilitas  Pelaksanaan Lisensi Wajib</w:t>
      </w:r>
    </w:p>
    <w:p w:rsidR="00EF784A" w:rsidRPr="00924E5B" w:rsidRDefault="00EF784A" w:rsidP="00EF784A">
      <w:pPr>
        <w:pStyle w:val="ListParagraph"/>
        <w:spacing w:after="0" w:line="240" w:lineRule="auto"/>
        <w:ind w:left="2410"/>
        <w:rPr>
          <w:rFonts w:ascii="Times New Roman" w:hAnsi="Times New Roman" w:cs="Times New Roman"/>
          <w:sz w:val="18"/>
          <w:szCs w:val="18"/>
        </w:rPr>
      </w:pPr>
      <w:r w:rsidRPr="00924E5B">
        <w:rPr>
          <w:rFonts w:ascii="Times New Roman" w:hAnsi="Times New Roman" w:cs="Times New Roman"/>
          <w:sz w:val="18"/>
          <w:szCs w:val="18"/>
        </w:rPr>
        <w:t>Pelaksanaan</w:t>
      </w:r>
    </w:p>
    <w:p w:rsidR="00EF784A" w:rsidRPr="00924E5B" w:rsidRDefault="00EF784A" w:rsidP="00EF784A">
      <w:pPr>
        <w:spacing w:after="0" w:line="240" w:lineRule="auto"/>
        <w:ind w:left="2410"/>
        <w:rPr>
          <w:rFonts w:ascii="Times New Roman" w:hAnsi="Times New Roman" w:cs="Times New Roman"/>
          <w:sz w:val="18"/>
          <w:szCs w:val="18"/>
        </w:rPr>
      </w:pPr>
    </w:p>
    <w:p w:rsidR="00EF784A" w:rsidRPr="00924E5B" w:rsidRDefault="00EF784A" w:rsidP="00EF784A">
      <w:pPr>
        <w:spacing w:after="0" w:line="240" w:lineRule="auto"/>
        <w:ind w:left="2410"/>
        <w:rPr>
          <w:rFonts w:ascii="Times New Roman" w:hAnsi="Times New Roman" w:cs="Times New Roman"/>
          <w:sz w:val="18"/>
          <w:szCs w:val="18"/>
        </w:rPr>
      </w:pPr>
    </w:p>
    <w:p w:rsidR="00EF784A" w:rsidRPr="00924E5B" w:rsidRDefault="00EF784A" w:rsidP="00EF784A">
      <w:pPr>
        <w:spacing w:after="0" w:line="240" w:lineRule="auto"/>
        <w:rPr>
          <w:rFonts w:ascii="Times New Roman" w:hAnsi="Times New Roman" w:cs="Times New Roman"/>
          <w:b/>
          <w:sz w:val="18"/>
          <w:szCs w:val="18"/>
        </w:rPr>
      </w:pPr>
    </w:p>
    <w:p w:rsidR="00EF784A" w:rsidRPr="00924E5B" w:rsidRDefault="00EF784A" w:rsidP="00EF784A">
      <w:pPr>
        <w:spacing w:after="0" w:line="240" w:lineRule="auto"/>
        <w:ind w:left="709"/>
        <w:jc w:val="center"/>
        <w:rPr>
          <w:rFonts w:ascii="Times New Roman" w:hAnsi="Times New Roman" w:cs="Times New Roman"/>
          <w:b/>
          <w:sz w:val="24"/>
          <w:szCs w:val="24"/>
        </w:rPr>
      </w:pPr>
    </w:p>
    <w:p w:rsidR="00EF784A" w:rsidRPr="00924E5B" w:rsidRDefault="00EF784A" w:rsidP="00EF784A">
      <w:pPr>
        <w:spacing w:after="0" w:line="240" w:lineRule="auto"/>
        <w:ind w:left="709"/>
        <w:jc w:val="center"/>
        <w:rPr>
          <w:rFonts w:ascii="Times New Roman" w:hAnsi="Times New Roman" w:cs="Times New Roman"/>
          <w:b/>
          <w:sz w:val="24"/>
          <w:szCs w:val="24"/>
        </w:rPr>
      </w:pPr>
      <w:r>
        <w:rPr>
          <w:rFonts w:ascii="Times New Roman" w:hAnsi="Times New Roman" w:cs="Times New Roman"/>
          <w:noProof/>
          <w:sz w:val="16"/>
          <w:szCs w:val="16"/>
          <w:lang w:eastAsia="id-ID"/>
        </w:rPr>
        <mc:AlternateContent>
          <mc:Choice Requires="wps">
            <w:drawing>
              <wp:anchor distT="4294967295" distB="4294967295" distL="114300" distR="114300" simplePos="0" relativeHeight="251658240" behindDoc="0" locked="0" layoutInCell="1" allowOverlap="1">
                <wp:simplePos x="0" y="0"/>
                <wp:positionH relativeFrom="column">
                  <wp:posOffset>874395</wp:posOffset>
                </wp:positionH>
                <wp:positionV relativeFrom="paragraph">
                  <wp:posOffset>109854</wp:posOffset>
                </wp:positionV>
                <wp:extent cx="676275" cy="0"/>
                <wp:effectExtent l="0" t="0" r="9525" b="19050"/>
                <wp:wrapNone/>
                <wp:docPr id="41" name="Straight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76275"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41"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68.85pt,8.65pt" to="122.1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" strokecolor="black [3040]">
                <v:stroke dashstyle="dash"/>
                <o:lock v:ext="edit" shapetype="f"/>
              </v:line>
            </w:pict>
          </mc:Fallback>
        </mc:AlternateContent>
      </w:r>
    </w:p>
    <w:p w:rsidR="00EF784A" w:rsidRPr="00924E5B" w:rsidRDefault="00EF784A" w:rsidP="00EF784A">
      <w:pPr>
        <w:spacing w:after="0" w:line="240" w:lineRule="auto"/>
        <w:ind w:left="720"/>
        <w:jc w:val="center"/>
        <w:rPr>
          <w:rFonts w:ascii="Times New Roman" w:hAnsi="Times New Roman" w:cs="Times New Roman"/>
          <w:b/>
          <w:sz w:val="18"/>
          <w:szCs w:val="18"/>
        </w:rPr>
      </w:pPr>
      <w:r>
        <w:rPr>
          <w:rFonts w:ascii="Times New Roman" w:hAnsi="Times New Roman" w:cs="Times New Roman"/>
          <w:sz w:val="18"/>
          <w:szCs w:val="18"/>
        </w:rPr>
        <w:t xml:space="preserve">              </w:t>
      </w:r>
      <w:r w:rsidRPr="00924E5B">
        <w:rPr>
          <w:rFonts w:ascii="Times New Roman" w:hAnsi="Times New Roman" w:cs="Times New Roman"/>
          <w:sz w:val="18"/>
          <w:szCs w:val="18"/>
        </w:rPr>
        <w:t>Kegiatan Penerapan</w:t>
      </w:r>
    </w:p>
    <w:p w:rsidR="00EF784A" w:rsidRPr="00924E5B" w:rsidRDefault="00EF784A" w:rsidP="00EF784A">
      <w:pPr>
        <w:spacing w:after="0" w:line="240" w:lineRule="auto"/>
        <w:jc w:val="both"/>
        <w:rPr>
          <w:rFonts w:ascii="Times New Roman" w:hAnsi="Times New Roman" w:cs="Times New Roman"/>
          <w:sz w:val="18"/>
          <w:szCs w:val="18"/>
        </w:rPr>
      </w:pPr>
      <w:r w:rsidRPr="00924E5B">
        <w:rPr>
          <w:rFonts w:ascii="Times New Roman" w:hAnsi="Times New Roman" w:cs="Times New Roman"/>
          <w:sz w:val="24"/>
          <w:szCs w:val="24"/>
        </w:rPr>
        <w:tab/>
      </w:r>
      <w:r w:rsidRPr="00924E5B">
        <w:rPr>
          <w:rFonts w:ascii="Times New Roman" w:hAnsi="Times New Roman" w:cs="Times New Roman"/>
          <w:sz w:val="24"/>
          <w:szCs w:val="24"/>
        </w:rPr>
        <w:tab/>
      </w:r>
      <w:r w:rsidRPr="00924E5B">
        <w:rPr>
          <w:rFonts w:ascii="Times New Roman" w:hAnsi="Times New Roman" w:cs="Times New Roman"/>
          <w:sz w:val="24"/>
          <w:szCs w:val="24"/>
        </w:rPr>
        <w:tab/>
      </w:r>
      <w:r w:rsidRPr="00924E5B">
        <w:rPr>
          <w:rFonts w:ascii="Times New Roman" w:hAnsi="Times New Roman" w:cs="Times New Roman"/>
          <w:sz w:val="24"/>
          <w:szCs w:val="24"/>
        </w:rPr>
        <w:tab/>
      </w:r>
      <w:r w:rsidRPr="00924E5B">
        <w:rPr>
          <w:rFonts w:ascii="Times New Roman" w:hAnsi="Times New Roman" w:cs="Times New Roman"/>
          <w:sz w:val="24"/>
          <w:szCs w:val="24"/>
        </w:rPr>
        <w:tab/>
      </w:r>
      <w:r w:rsidRPr="00924E5B">
        <w:rPr>
          <w:rFonts w:ascii="Times New Roman" w:hAnsi="Times New Roman" w:cs="Times New Roman"/>
          <w:sz w:val="24"/>
          <w:szCs w:val="24"/>
        </w:rPr>
        <w:tab/>
      </w:r>
      <w:r w:rsidRPr="00924E5B">
        <w:rPr>
          <w:rFonts w:ascii="Times New Roman" w:hAnsi="Times New Roman" w:cs="Times New Roman"/>
          <w:sz w:val="18"/>
          <w:szCs w:val="18"/>
        </w:rPr>
        <w:t>Sanksi</w:t>
      </w:r>
    </w:p>
    <w:p w:rsidR="00EF784A" w:rsidRPr="00924E5B" w:rsidRDefault="00EF784A" w:rsidP="00EF784A">
      <w:pPr>
        <w:spacing w:after="0" w:line="240" w:lineRule="auto"/>
        <w:jc w:val="both"/>
        <w:rPr>
          <w:rFonts w:ascii="Times New Roman" w:hAnsi="Times New Roman" w:cs="Times New Roman"/>
          <w:sz w:val="24"/>
          <w:szCs w:val="24"/>
        </w:rPr>
      </w:pPr>
    </w:p>
    <w:p w:rsidR="00EF784A" w:rsidRPr="00924E5B" w:rsidRDefault="00EF784A" w:rsidP="00EF784A">
      <w:pPr>
        <w:spacing w:after="0" w:line="240" w:lineRule="auto"/>
        <w:jc w:val="both"/>
        <w:rPr>
          <w:rFonts w:ascii="Times New Roman" w:hAnsi="Times New Roman" w:cs="Times New Roman"/>
          <w:sz w:val="24"/>
          <w:szCs w:val="24"/>
        </w:rPr>
      </w:pPr>
    </w:p>
    <w:p w:rsidR="00EF784A" w:rsidRPr="00924E5B" w:rsidRDefault="00EF784A" w:rsidP="00EF784A">
      <w:pPr>
        <w:spacing w:after="0" w:line="240" w:lineRule="auto"/>
        <w:jc w:val="both"/>
        <w:rPr>
          <w:rFonts w:ascii="Times New Roman" w:hAnsi="Times New Roman" w:cs="Times New Roman"/>
          <w:sz w:val="18"/>
          <w:szCs w:val="18"/>
        </w:rPr>
      </w:pPr>
      <w:r w:rsidRPr="00924E5B">
        <w:rPr>
          <w:rFonts w:ascii="Times New Roman" w:hAnsi="Times New Roman" w:cs="Times New Roman"/>
          <w:sz w:val="24"/>
          <w:szCs w:val="24"/>
        </w:rPr>
        <w:tab/>
      </w:r>
      <w:r w:rsidRPr="00924E5B">
        <w:rPr>
          <w:rFonts w:ascii="Times New Roman" w:hAnsi="Times New Roman" w:cs="Times New Roman"/>
          <w:sz w:val="24"/>
          <w:szCs w:val="24"/>
        </w:rPr>
        <w:tab/>
      </w:r>
      <w:r w:rsidRPr="00924E5B">
        <w:rPr>
          <w:rFonts w:ascii="Times New Roman" w:hAnsi="Times New Roman" w:cs="Times New Roman"/>
          <w:sz w:val="24"/>
          <w:szCs w:val="24"/>
        </w:rPr>
        <w:tab/>
      </w:r>
      <w:r w:rsidRPr="00924E5B">
        <w:rPr>
          <w:rFonts w:ascii="Times New Roman" w:hAnsi="Times New Roman" w:cs="Times New Roman"/>
          <w:sz w:val="24"/>
          <w:szCs w:val="24"/>
        </w:rPr>
        <w:tab/>
      </w:r>
      <w:r w:rsidRPr="00924E5B">
        <w:rPr>
          <w:rFonts w:ascii="Times New Roman" w:hAnsi="Times New Roman" w:cs="Times New Roman"/>
          <w:sz w:val="24"/>
          <w:szCs w:val="24"/>
        </w:rPr>
        <w:tab/>
      </w:r>
      <w:r w:rsidRPr="00924E5B">
        <w:rPr>
          <w:rFonts w:ascii="Times New Roman" w:hAnsi="Times New Roman" w:cs="Times New Roman"/>
          <w:sz w:val="24"/>
          <w:szCs w:val="24"/>
        </w:rPr>
        <w:tab/>
      </w:r>
      <w:r w:rsidRPr="00924E5B">
        <w:rPr>
          <w:rFonts w:ascii="Times New Roman" w:hAnsi="Times New Roman" w:cs="Times New Roman"/>
          <w:sz w:val="18"/>
          <w:szCs w:val="18"/>
        </w:rPr>
        <w:t>Umpan Balik (Keberatan Usulan Penundaan,</w:t>
      </w:r>
    </w:p>
    <w:p w:rsidR="00EF784A" w:rsidRPr="00924E5B" w:rsidRDefault="00EF784A" w:rsidP="00EF784A">
      <w:pPr>
        <w:spacing w:after="0" w:line="480" w:lineRule="auto"/>
        <w:jc w:val="both"/>
        <w:rPr>
          <w:rFonts w:ascii="Times New Roman" w:hAnsi="Times New Roman" w:cs="Times New Roman"/>
          <w:sz w:val="18"/>
          <w:szCs w:val="18"/>
        </w:rPr>
      </w:pPr>
      <w:r w:rsidRPr="00924E5B">
        <w:rPr>
          <w:rFonts w:ascii="Times New Roman" w:hAnsi="Times New Roman" w:cs="Times New Roman"/>
          <w:sz w:val="18"/>
          <w:szCs w:val="18"/>
        </w:rPr>
        <w:tab/>
      </w:r>
      <w:r w:rsidRPr="00924E5B">
        <w:rPr>
          <w:rFonts w:ascii="Times New Roman" w:hAnsi="Times New Roman" w:cs="Times New Roman"/>
          <w:sz w:val="18"/>
          <w:szCs w:val="18"/>
        </w:rPr>
        <w:tab/>
      </w:r>
      <w:r w:rsidRPr="00924E5B">
        <w:rPr>
          <w:rFonts w:ascii="Times New Roman" w:hAnsi="Times New Roman" w:cs="Times New Roman"/>
          <w:sz w:val="18"/>
          <w:szCs w:val="18"/>
        </w:rPr>
        <w:tab/>
      </w:r>
      <w:r w:rsidRPr="00924E5B">
        <w:rPr>
          <w:rFonts w:ascii="Times New Roman" w:hAnsi="Times New Roman" w:cs="Times New Roman"/>
          <w:sz w:val="18"/>
          <w:szCs w:val="18"/>
        </w:rPr>
        <w:tab/>
      </w:r>
      <w:r w:rsidRPr="00924E5B">
        <w:rPr>
          <w:rFonts w:ascii="Times New Roman" w:hAnsi="Times New Roman" w:cs="Times New Roman"/>
          <w:sz w:val="18"/>
          <w:szCs w:val="18"/>
        </w:rPr>
        <w:tab/>
      </w:r>
      <w:r w:rsidRPr="00924E5B">
        <w:rPr>
          <w:rFonts w:ascii="Times New Roman" w:hAnsi="Times New Roman" w:cs="Times New Roman"/>
          <w:sz w:val="18"/>
          <w:szCs w:val="18"/>
        </w:rPr>
        <w:tab/>
        <w:t>Sikap Menolak dan Respon Lainnya)</w:t>
      </w:r>
    </w:p>
    <w:p w:rsidR="00EF784A" w:rsidRPr="00924E5B" w:rsidRDefault="00EF784A" w:rsidP="00EF784A">
      <w:pPr>
        <w:spacing w:after="0" w:line="240" w:lineRule="auto"/>
        <w:jc w:val="both"/>
        <w:rPr>
          <w:rFonts w:ascii="Times New Roman" w:hAnsi="Times New Roman" w:cs="Times New Roman"/>
          <w:sz w:val="18"/>
          <w:szCs w:val="18"/>
        </w:rPr>
      </w:pPr>
    </w:p>
    <w:p w:rsidR="00EF784A" w:rsidRPr="00924E5B" w:rsidRDefault="00EF784A" w:rsidP="00EF784A">
      <w:pPr>
        <w:spacing w:after="0" w:line="480" w:lineRule="auto"/>
        <w:ind w:right="-285"/>
        <w:jc w:val="both"/>
        <w:rPr>
          <w:rFonts w:ascii="Times New Roman" w:hAnsi="Times New Roman" w:cs="Times New Roman"/>
          <w:sz w:val="18"/>
          <w:szCs w:val="18"/>
        </w:rPr>
      </w:pPr>
      <w:r w:rsidRPr="00924E5B">
        <w:rPr>
          <w:rFonts w:ascii="Times New Roman" w:hAnsi="Times New Roman" w:cs="Times New Roman"/>
          <w:sz w:val="18"/>
          <w:szCs w:val="18"/>
        </w:rPr>
        <w:tab/>
      </w:r>
      <w:r w:rsidRPr="00924E5B">
        <w:rPr>
          <w:rFonts w:ascii="Times New Roman" w:hAnsi="Times New Roman" w:cs="Times New Roman"/>
          <w:sz w:val="18"/>
          <w:szCs w:val="18"/>
        </w:rPr>
        <w:tab/>
      </w:r>
      <w:r w:rsidRPr="00924E5B">
        <w:rPr>
          <w:rFonts w:ascii="Times New Roman" w:hAnsi="Times New Roman" w:cs="Times New Roman"/>
          <w:sz w:val="18"/>
          <w:szCs w:val="18"/>
        </w:rPr>
        <w:tab/>
      </w:r>
      <w:r w:rsidRPr="00924E5B">
        <w:rPr>
          <w:rFonts w:ascii="Times New Roman" w:hAnsi="Times New Roman" w:cs="Times New Roman"/>
          <w:sz w:val="18"/>
          <w:szCs w:val="18"/>
        </w:rPr>
        <w:tab/>
      </w:r>
      <w:r w:rsidRPr="00924E5B">
        <w:rPr>
          <w:rFonts w:ascii="Times New Roman" w:hAnsi="Times New Roman" w:cs="Times New Roman"/>
          <w:sz w:val="18"/>
          <w:szCs w:val="18"/>
        </w:rPr>
        <w:tab/>
      </w:r>
      <w:r w:rsidRPr="00924E5B">
        <w:rPr>
          <w:rFonts w:ascii="Times New Roman" w:hAnsi="Times New Roman" w:cs="Times New Roman"/>
          <w:sz w:val="18"/>
          <w:szCs w:val="18"/>
        </w:rPr>
        <w:tab/>
      </w:r>
      <w:r w:rsidRPr="00924E5B">
        <w:rPr>
          <w:rFonts w:ascii="Times New Roman" w:hAnsi="Times New Roman" w:cs="Times New Roman"/>
          <w:sz w:val="18"/>
          <w:szCs w:val="18"/>
        </w:rPr>
        <w:tab/>
      </w:r>
      <w:r w:rsidRPr="00924E5B">
        <w:rPr>
          <w:rFonts w:ascii="Times New Roman" w:hAnsi="Times New Roman" w:cs="Times New Roman"/>
          <w:sz w:val="18"/>
          <w:szCs w:val="18"/>
        </w:rPr>
        <w:tab/>
      </w:r>
      <w:r w:rsidRPr="00924E5B">
        <w:rPr>
          <w:rFonts w:ascii="Times New Roman" w:hAnsi="Times New Roman" w:cs="Times New Roman"/>
          <w:sz w:val="18"/>
          <w:szCs w:val="18"/>
        </w:rPr>
        <w:tab/>
        <w:t xml:space="preserve">                   KONTROL</w:t>
      </w:r>
    </w:p>
    <w:p w:rsidR="00EF784A" w:rsidRPr="00924E5B" w:rsidRDefault="00EF784A" w:rsidP="00EF784A">
      <w:pPr>
        <w:spacing w:after="0" w:line="240" w:lineRule="auto"/>
        <w:ind w:right="-285"/>
        <w:jc w:val="both"/>
        <w:rPr>
          <w:rFonts w:ascii="Times New Roman" w:hAnsi="Times New Roman" w:cs="Times New Roman"/>
          <w:sz w:val="18"/>
          <w:szCs w:val="18"/>
        </w:rPr>
      </w:pPr>
      <w:r w:rsidRPr="00924E5B">
        <w:rPr>
          <w:rFonts w:ascii="Times New Roman" w:hAnsi="Times New Roman" w:cs="Times New Roman"/>
          <w:sz w:val="18"/>
          <w:szCs w:val="18"/>
        </w:rPr>
        <w:tab/>
      </w:r>
      <w:r w:rsidRPr="00924E5B">
        <w:rPr>
          <w:rFonts w:ascii="Times New Roman" w:hAnsi="Times New Roman" w:cs="Times New Roman"/>
          <w:sz w:val="18"/>
          <w:szCs w:val="18"/>
        </w:rPr>
        <w:tab/>
      </w:r>
      <w:r w:rsidRPr="00924E5B">
        <w:rPr>
          <w:rFonts w:ascii="Times New Roman" w:hAnsi="Times New Roman" w:cs="Times New Roman"/>
          <w:sz w:val="18"/>
          <w:szCs w:val="18"/>
        </w:rPr>
        <w:tab/>
      </w:r>
      <w:r w:rsidRPr="00924E5B">
        <w:rPr>
          <w:rFonts w:ascii="Times New Roman" w:hAnsi="Times New Roman" w:cs="Times New Roman"/>
          <w:sz w:val="18"/>
          <w:szCs w:val="18"/>
        </w:rPr>
        <w:tab/>
        <w:t>KSP :</w:t>
      </w:r>
      <w:r w:rsidRPr="00924E5B">
        <w:rPr>
          <w:rFonts w:ascii="Times New Roman" w:hAnsi="Times New Roman" w:cs="Times New Roman"/>
          <w:sz w:val="18"/>
          <w:szCs w:val="18"/>
        </w:rPr>
        <w:tab/>
      </w:r>
      <w:r w:rsidRPr="00924E5B">
        <w:rPr>
          <w:rFonts w:ascii="Times New Roman" w:hAnsi="Times New Roman" w:cs="Times New Roman"/>
          <w:sz w:val="18"/>
          <w:szCs w:val="18"/>
        </w:rPr>
        <w:tab/>
      </w:r>
      <w:r w:rsidRPr="00924E5B">
        <w:rPr>
          <w:rFonts w:ascii="Times New Roman" w:hAnsi="Times New Roman" w:cs="Times New Roman"/>
          <w:sz w:val="18"/>
          <w:szCs w:val="18"/>
        </w:rPr>
        <w:tab/>
      </w:r>
      <w:r w:rsidRPr="00924E5B">
        <w:rPr>
          <w:rFonts w:ascii="Times New Roman" w:hAnsi="Times New Roman" w:cs="Times New Roman"/>
          <w:sz w:val="18"/>
          <w:szCs w:val="18"/>
        </w:rPr>
        <w:tab/>
        <w:t xml:space="preserve">         KSP :</w:t>
      </w:r>
    </w:p>
    <w:p w:rsidR="00EF784A" w:rsidRPr="00924E5B" w:rsidRDefault="00EF784A" w:rsidP="00EF784A">
      <w:pPr>
        <w:pStyle w:val="ListParagraph"/>
        <w:numPr>
          <w:ilvl w:val="0"/>
          <w:numId w:val="77"/>
        </w:numPr>
        <w:spacing w:after="0" w:line="240" w:lineRule="auto"/>
        <w:ind w:left="2552" w:right="-285" w:hanging="142"/>
        <w:jc w:val="both"/>
        <w:rPr>
          <w:rFonts w:ascii="Times New Roman" w:hAnsi="Times New Roman" w:cs="Times New Roman"/>
          <w:sz w:val="18"/>
          <w:szCs w:val="18"/>
        </w:rPr>
      </w:pPr>
      <w:r w:rsidRPr="00924E5B">
        <w:rPr>
          <w:rFonts w:ascii="Times New Roman" w:hAnsi="Times New Roman" w:cs="Times New Roman"/>
          <w:sz w:val="18"/>
          <w:szCs w:val="18"/>
        </w:rPr>
        <w:t xml:space="preserve">Budaya Hukum </w:t>
      </w:r>
      <w:r>
        <w:rPr>
          <w:rFonts w:ascii="Times New Roman" w:hAnsi="Times New Roman" w:cs="Times New Roman"/>
          <w:sz w:val="18"/>
          <w:szCs w:val="18"/>
        </w:rPr>
        <w:t>Penerap Sanksi</w:t>
      </w:r>
      <w:r>
        <w:rPr>
          <w:rFonts w:ascii="Times New Roman" w:hAnsi="Times New Roman" w:cs="Times New Roman"/>
          <w:sz w:val="18"/>
          <w:szCs w:val="18"/>
        </w:rPr>
        <w:tab/>
        <w:t xml:space="preserve">              -  </w:t>
      </w:r>
      <w:r w:rsidRPr="00924E5B">
        <w:rPr>
          <w:rFonts w:ascii="Times New Roman" w:hAnsi="Times New Roman" w:cs="Times New Roman"/>
          <w:sz w:val="18"/>
          <w:szCs w:val="18"/>
        </w:rPr>
        <w:t>Budaya Hukum Para Pihak</w:t>
      </w:r>
    </w:p>
    <w:p w:rsidR="00EF784A" w:rsidRPr="00924E5B" w:rsidRDefault="00EF784A" w:rsidP="00EF784A">
      <w:pPr>
        <w:pStyle w:val="ListParagraph"/>
        <w:numPr>
          <w:ilvl w:val="0"/>
          <w:numId w:val="77"/>
        </w:numPr>
        <w:spacing w:after="0" w:line="240" w:lineRule="auto"/>
        <w:ind w:left="2552" w:right="-285" w:hanging="142"/>
        <w:jc w:val="both"/>
        <w:rPr>
          <w:rFonts w:ascii="Times New Roman" w:hAnsi="Times New Roman" w:cs="Times New Roman"/>
          <w:sz w:val="18"/>
          <w:szCs w:val="18"/>
        </w:rPr>
      </w:pPr>
      <w:r w:rsidRPr="00924E5B">
        <w:rPr>
          <w:rFonts w:ascii="Times New Roman" w:hAnsi="Times New Roman" w:cs="Times New Roman"/>
          <w:i/>
          <w:sz w:val="18"/>
          <w:szCs w:val="18"/>
        </w:rPr>
        <w:t>Good Will</w:t>
      </w:r>
      <w:r w:rsidRPr="00924E5B">
        <w:rPr>
          <w:rFonts w:ascii="Times New Roman" w:hAnsi="Times New Roman" w:cs="Times New Roman"/>
          <w:sz w:val="18"/>
          <w:szCs w:val="18"/>
        </w:rPr>
        <w:t xml:space="preserve"> Penerap Sanksi</w:t>
      </w:r>
      <w:r w:rsidRPr="00924E5B">
        <w:rPr>
          <w:rFonts w:ascii="Times New Roman" w:hAnsi="Times New Roman" w:cs="Times New Roman"/>
          <w:sz w:val="18"/>
          <w:szCs w:val="18"/>
        </w:rPr>
        <w:tab/>
        <w:t xml:space="preserve">              -  Motivasi dan Perilaku</w:t>
      </w:r>
    </w:p>
    <w:p w:rsidR="00EF784A" w:rsidRDefault="00EF784A" w:rsidP="00EF784A">
      <w:pPr>
        <w:pStyle w:val="ListParagraph"/>
        <w:numPr>
          <w:ilvl w:val="0"/>
          <w:numId w:val="77"/>
        </w:numPr>
        <w:spacing w:after="0" w:line="240" w:lineRule="auto"/>
        <w:ind w:left="2552" w:right="-285" w:hanging="142"/>
        <w:jc w:val="both"/>
        <w:rPr>
          <w:rFonts w:ascii="Times New Roman" w:hAnsi="Times New Roman" w:cs="Times New Roman"/>
          <w:sz w:val="18"/>
          <w:szCs w:val="18"/>
        </w:rPr>
      </w:pPr>
      <w:r w:rsidRPr="00924E5B">
        <w:rPr>
          <w:rFonts w:ascii="Times New Roman" w:hAnsi="Times New Roman" w:cs="Times New Roman"/>
          <w:sz w:val="18"/>
          <w:szCs w:val="18"/>
        </w:rPr>
        <w:t>Tekanan dari Pengusaha</w:t>
      </w:r>
      <w:r w:rsidRPr="00924E5B">
        <w:rPr>
          <w:rFonts w:ascii="Times New Roman" w:hAnsi="Times New Roman" w:cs="Times New Roman"/>
          <w:sz w:val="18"/>
          <w:szCs w:val="18"/>
        </w:rPr>
        <w:tab/>
      </w:r>
      <w:r w:rsidRPr="00924E5B">
        <w:rPr>
          <w:rFonts w:ascii="Times New Roman" w:hAnsi="Times New Roman" w:cs="Times New Roman"/>
          <w:sz w:val="18"/>
          <w:szCs w:val="18"/>
        </w:rPr>
        <w:tab/>
        <w:t xml:space="preserve">              -  Kedudukan Para Pihak</w:t>
      </w:r>
    </w:p>
    <w:p w:rsidR="00EF784A" w:rsidRPr="00116E8B" w:rsidRDefault="00EF784A" w:rsidP="00EF784A">
      <w:pPr>
        <w:pStyle w:val="ListParagraph"/>
        <w:numPr>
          <w:ilvl w:val="0"/>
          <w:numId w:val="77"/>
        </w:numPr>
        <w:spacing w:after="0" w:line="240" w:lineRule="auto"/>
        <w:ind w:left="5812" w:right="-285" w:hanging="142"/>
        <w:jc w:val="both"/>
        <w:rPr>
          <w:rFonts w:ascii="Times New Roman" w:hAnsi="Times New Roman" w:cs="Times New Roman"/>
          <w:sz w:val="18"/>
          <w:szCs w:val="18"/>
        </w:rPr>
      </w:pPr>
      <w:r w:rsidRPr="00116E8B">
        <w:rPr>
          <w:rFonts w:ascii="Times New Roman" w:hAnsi="Times New Roman" w:cs="Times New Roman"/>
          <w:sz w:val="18"/>
          <w:szCs w:val="18"/>
        </w:rPr>
        <w:t>Tekanan Lembaga Terkait</w:t>
      </w:r>
    </w:p>
    <w:p w:rsidR="00EF784A" w:rsidRPr="00924E5B" w:rsidRDefault="00EF784A" w:rsidP="00EF784A">
      <w:pPr>
        <w:spacing w:after="0" w:line="240" w:lineRule="auto"/>
        <w:ind w:right="-285"/>
        <w:jc w:val="both"/>
        <w:rPr>
          <w:rFonts w:ascii="Times New Roman" w:hAnsi="Times New Roman" w:cs="Times New Roman"/>
          <w:sz w:val="18"/>
          <w:szCs w:val="18"/>
        </w:rPr>
      </w:pPr>
    </w:p>
    <w:p w:rsidR="00EF784A" w:rsidRPr="00924E5B" w:rsidRDefault="00EF784A" w:rsidP="00EF784A">
      <w:pPr>
        <w:spacing w:after="0" w:line="240" w:lineRule="auto"/>
        <w:ind w:right="-285"/>
        <w:jc w:val="both"/>
        <w:rPr>
          <w:rFonts w:ascii="Times New Roman" w:hAnsi="Times New Roman" w:cs="Times New Roman"/>
          <w:sz w:val="18"/>
          <w:szCs w:val="18"/>
        </w:rPr>
      </w:pPr>
    </w:p>
    <w:p w:rsidR="00EF784A" w:rsidRPr="00924E5B" w:rsidRDefault="00EF784A" w:rsidP="00EF784A">
      <w:pPr>
        <w:spacing w:after="0" w:line="240" w:lineRule="auto"/>
        <w:ind w:right="-285"/>
        <w:jc w:val="both"/>
        <w:rPr>
          <w:rFonts w:ascii="Times New Roman" w:hAnsi="Times New Roman" w:cs="Times New Roman"/>
          <w:sz w:val="18"/>
          <w:szCs w:val="18"/>
        </w:rPr>
      </w:pPr>
    </w:p>
    <w:p w:rsidR="00EF784A" w:rsidRPr="00924E5B" w:rsidRDefault="00EF784A" w:rsidP="00EF784A">
      <w:pPr>
        <w:spacing w:after="0" w:line="480" w:lineRule="auto"/>
        <w:ind w:left="720" w:right="-1" w:firstLine="720"/>
        <w:jc w:val="both"/>
        <w:rPr>
          <w:rFonts w:ascii="Times New Roman" w:hAnsi="Times New Roman" w:cs="Times New Roman"/>
          <w:sz w:val="24"/>
          <w:szCs w:val="24"/>
        </w:rPr>
      </w:pPr>
      <w:r w:rsidRPr="00924E5B">
        <w:rPr>
          <w:rFonts w:ascii="Times New Roman" w:hAnsi="Times New Roman" w:cs="Times New Roman"/>
          <w:sz w:val="24"/>
          <w:szCs w:val="24"/>
        </w:rPr>
        <w:t>Bagan teori bekerjanya hukum oleh William J. Chambliss dan Robert B. Seidman tersebut diatas mencoba untuk menerangkan keada</w:t>
      </w:r>
      <w:r>
        <w:rPr>
          <w:rFonts w:ascii="Times New Roman" w:hAnsi="Times New Roman" w:cs="Times New Roman"/>
          <w:sz w:val="24"/>
          <w:szCs w:val="24"/>
        </w:rPr>
        <w:t xml:space="preserve">an </w:t>
      </w:r>
      <w:r>
        <w:rPr>
          <w:rFonts w:ascii="Times New Roman" w:hAnsi="Times New Roman" w:cs="Times New Roman"/>
          <w:sz w:val="24"/>
          <w:szCs w:val="24"/>
        </w:rPr>
        <w:lastRenderedPageBreak/>
        <w:t>yang terjadi dalam pembentukan peraturan</w:t>
      </w:r>
      <w:r w:rsidRPr="00924E5B">
        <w:rPr>
          <w:rFonts w:ascii="Times New Roman" w:hAnsi="Times New Roman" w:cs="Times New Roman"/>
          <w:sz w:val="24"/>
          <w:szCs w:val="24"/>
        </w:rPr>
        <w:t xml:space="preserve"> lisensi wajib paten obat di Indonesia.</w:t>
      </w:r>
    </w:p>
    <w:p w:rsidR="00EF784A" w:rsidRPr="00924E5B" w:rsidRDefault="00EF784A" w:rsidP="00EF784A">
      <w:pPr>
        <w:spacing w:after="0" w:line="480" w:lineRule="auto"/>
        <w:ind w:left="720" w:right="-1" w:firstLine="720"/>
        <w:jc w:val="both"/>
        <w:rPr>
          <w:rFonts w:ascii="Times New Roman" w:hAnsi="Times New Roman" w:cs="Times New Roman"/>
          <w:sz w:val="24"/>
          <w:szCs w:val="24"/>
        </w:rPr>
      </w:pPr>
      <w:r w:rsidRPr="00924E5B">
        <w:rPr>
          <w:rFonts w:ascii="Times New Roman" w:hAnsi="Times New Roman" w:cs="Times New Roman"/>
          <w:sz w:val="24"/>
          <w:szCs w:val="24"/>
        </w:rPr>
        <w:t>Masyarakat atau penderita penyakit epidemik pada khususnya memerlukan adanya kepastian hukum mengenai akses terhadap obat-obatan yang dirasa sangat fundamental dan mendasar untuk menjamin kesehatan setiap masyarakat Indonesia. Mencermati fenomena yang terjadi dalam dunia kesehatan di Indonesia, terdapat aturan dan kebijakan yang belum menyentuh terhadap lisensi wajib paten terutama untuk obat-obatan yang dibutuhkan masyarakat penderita penyakit epidemik.</w:t>
      </w:r>
    </w:p>
    <w:p w:rsidR="00EF784A" w:rsidRPr="00924E5B" w:rsidRDefault="00EF784A" w:rsidP="00EF784A">
      <w:pPr>
        <w:spacing w:after="0" w:line="480" w:lineRule="auto"/>
        <w:ind w:left="720" w:right="-1" w:firstLine="720"/>
        <w:jc w:val="both"/>
        <w:rPr>
          <w:rFonts w:ascii="Times New Roman" w:hAnsi="Times New Roman" w:cs="Times New Roman"/>
          <w:sz w:val="24"/>
          <w:szCs w:val="24"/>
        </w:rPr>
      </w:pPr>
      <w:r w:rsidRPr="00924E5B">
        <w:rPr>
          <w:rFonts w:ascii="Times New Roman" w:hAnsi="Times New Roman" w:cs="Times New Roman"/>
          <w:sz w:val="24"/>
          <w:szCs w:val="24"/>
        </w:rPr>
        <w:t xml:space="preserve">Salah satu contoh penyakit epidemik yang perlu menjadi perhatian serius oleh semua pihak baik pemerintah maupun masyarakat adalah penyakit HIV/AIDS. Jumlah penderita penyakit menurut data yang di sajikan oleh WHO (2015) jumlah penderita penyakit epidemik HIV/AIDS sejak awal ditemukan di Dunia mencapai angka 36.700.000 jiwa, angka terbesar penderita HIV/AIDS ada di Afrika dengan jumlah sebesar 25.500.000 jiwa, di Asia Tenggara mencapai 3.500.000 jiwa. Dalam laporannya tambahannya, WHO mencatat sejak AIDS ditemukan hingga akhir 2014 terdapat 34 juta orang meninggal dan di tahun 2014 tercatat sebesar 1,2 juta orang meninggal karena virus tersebut (WHO 2015). Oleh karena itu target tujuan pembangunan berkelanjutan atau </w:t>
      </w:r>
      <w:r w:rsidRPr="00924E5B">
        <w:rPr>
          <w:rFonts w:ascii="Times New Roman" w:hAnsi="Times New Roman" w:cs="Times New Roman"/>
          <w:i/>
          <w:sz w:val="24"/>
          <w:szCs w:val="24"/>
        </w:rPr>
        <w:t>Sustainable Development Goals</w:t>
      </w:r>
      <w:r w:rsidRPr="00924E5B">
        <w:rPr>
          <w:rFonts w:ascii="Times New Roman" w:hAnsi="Times New Roman" w:cs="Times New Roman"/>
          <w:sz w:val="24"/>
          <w:szCs w:val="24"/>
        </w:rPr>
        <w:t xml:space="preserve"> (SDG) yang di canangkan oleh UN </w:t>
      </w:r>
      <w:r>
        <w:rPr>
          <w:rFonts w:ascii="Times New Roman" w:hAnsi="Times New Roman" w:cs="Times New Roman"/>
          <w:sz w:val="24"/>
          <w:szCs w:val="24"/>
        </w:rPr>
        <w:t xml:space="preserve">adalah antara lain menghentikan epidemik HIV/AIDS di dunia pada tahun 2030. </w:t>
      </w:r>
      <w:r w:rsidRPr="00924E5B">
        <w:rPr>
          <w:rFonts w:ascii="Times New Roman" w:hAnsi="Times New Roman" w:cs="Times New Roman"/>
          <w:sz w:val="24"/>
          <w:szCs w:val="24"/>
        </w:rPr>
        <w:t xml:space="preserve">Dari data statistik yang tersaji menunjukan sudah ada trend penurunan dari penderita </w:t>
      </w:r>
      <w:r w:rsidRPr="00924E5B">
        <w:rPr>
          <w:rFonts w:ascii="Times New Roman" w:hAnsi="Times New Roman" w:cs="Times New Roman"/>
          <w:sz w:val="24"/>
          <w:szCs w:val="24"/>
        </w:rPr>
        <w:lastRenderedPageBreak/>
        <w:t>penyakit epidemik HIV/AIDS, laporan dari WHO (2015) juga menambahkan bahwa sejak tahun 2000 infeksi baru HIV turun sebesar 35%. Sementara kasus kematian sehubungan AIDS di dunia juga mengalami penurunan sebesar 24%,sedangkan Menurut data Kemenkes, sejak tahun 2005 sampai September 2015, terdapat kasus HIV sebanyak 184.929 yang didapat dari laporan layanan konseling dan tes HIV. Jumlah kasus HIV tertinggi yaitu di DKI Jakarta (38.464 kasus), diikuti Jawa Timur (24.104kasus), Papua (20.147 kasus), Jawa Barat (17.075 kasus) dan Jawa Tengah (12.267 kasus).</w:t>
      </w:r>
    </w:p>
    <w:p w:rsidR="00EF784A" w:rsidRPr="00924E5B" w:rsidRDefault="00EF784A" w:rsidP="00EF784A">
      <w:pPr>
        <w:spacing w:after="0" w:line="480" w:lineRule="auto"/>
        <w:ind w:left="720" w:right="-1" w:firstLine="720"/>
        <w:jc w:val="both"/>
        <w:rPr>
          <w:rFonts w:ascii="Times New Roman" w:hAnsi="Times New Roman" w:cs="Times New Roman"/>
          <w:sz w:val="24"/>
          <w:szCs w:val="24"/>
        </w:rPr>
      </w:pPr>
      <w:r w:rsidRPr="00924E5B">
        <w:rPr>
          <w:rFonts w:ascii="Times New Roman" w:hAnsi="Times New Roman" w:cs="Times New Roman"/>
          <w:sz w:val="24"/>
          <w:szCs w:val="24"/>
        </w:rPr>
        <w:t>Melihat kondisi yang teramat penting terkait dengan tingginya jumlah penderita penyakit epidemik HIV/AIDS Pemerintah Republik Indonesia (Presiden RI) telah mengeluarkan Peraturan Presiden Republik Indonesia Nomor 76 Tahun 2012 tentang pelaksanaan paten oleh Pemerintah terhadap obat antiviral dan antiretroviral yang mana dalam pera</w:t>
      </w:r>
      <w:r>
        <w:rPr>
          <w:rFonts w:ascii="Times New Roman" w:hAnsi="Times New Roman" w:cs="Times New Roman"/>
          <w:sz w:val="24"/>
          <w:szCs w:val="24"/>
        </w:rPr>
        <w:t>turan Presiden tersebut menitik</w:t>
      </w:r>
      <w:r w:rsidRPr="00924E5B">
        <w:rPr>
          <w:rFonts w:ascii="Times New Roman" w:hAnsi="Times New Roman" w:cs="Times New Roman"/>
          <w:sz w:val="24"/>
          <w:szCs w:val="24"/>
        </w:rPr>
        <w:t>beratkan pada obat Antiviral dan Antiretroviral</w:t>
      </w:r>
      <w:r>
        <w:rPr>
          <w:rFonts w:ascii="Times New Roman" w:hAnsi="Times New Roman" w:cs="Times New Roman"/>
          <w:sz w:val="24"/>
          <w:szCs w:val="24"/>
        </w:rPr>
        <w:t xml:space="preserve"> </w:t>
      </w:r>
      <w:r w:rsidRPr="00924E5B">
        <w:rPr>
          <w:rFonts w:ascii="Times New Roman" w:hAnsi="Times New Roman" w:cs="Times New Roman"/>
          <w:sz w:val="24"/>
          <w:szCs w:val="24"/>
        </w:rPr>
        <w:t>yang dimaksudkan untuk memenuhi ketersediaan dan kebutuhan yang sangat mendesak obat Antiviral dan Antiretroviral untuk pengobatan penyakit Human Immunodeficiency Virus-Acquired Immuno Deficiency Syndrome (HIV/AIDS) dan Hepatitis B.</w:t>
      </w:r>
    </w:p>
    <w:p w:rsidR="00EF784A" w:rsidRPr="00924E5B" w:rsidRDefault="00EF784A" w:rsidP="00EF784A">
      <w:pPr>
        <w:spacing w:after="0" w:line="480" w:lineRule="auto"/>
        <w:ind w:left="720" w:right="-1" w:firstLine="720"/>
        <w:jc w:val="both"/>
        <w:rPr>
          <w:rFonts w:ascii="Times New Roman" w:hAnsi="Times New Roman" w:cs="Times New Roman"/>
          <w:sz w:val="24"/>
          <w:szCs w:val="24"/>
        </w:rPr>
      </w:pPr>
      <w:r w:rsidRPr="00924E5B">
        <w:rPr>
          <w:rFonts w:ascii="Times New Roman" w:hAnsi="Times New Roman" w:cs="Times New Roman"/>
          <w:sz w:val="24"/>
          <w:szCs w:val="24"/>
        </w:rPr>
        <w:t xml:space="preserve">Meskipun pelaksanaan paten oleh pemerintah telah dibentuk dan diimplementasikan, namun perlu alternatif lain sebagai akses untuk mendapat obat-obatan HIV/AIDS dan Hepatitis B dengan harga yang terjangkau agar masyarakat dapat mengakses obat-obat tersebut dengan </w:t>
      </w:r>
      <w:r w:rsidRPr="00924E5B">
        <w:rPr>
          <w:rFonts w:ascii="Times New Roman" w:hAnsi="Times New Roman" w:cs="Times New Roman"/>
          <w:sz w:val="24"/>
          <w:szCs w:val="24"/>
        </w:rPr>
        <w:lastRenderedPageBreak/>
        <w:t>harga yang terjangkau, mengingat masih tingginya penderita penyakit yang memerlukan perhatian dan penanganan serius. Sekiranya, pelaksanaan lisensi wajib paten dapat menjawab problematika tersebut.</w:t>
      </w:r>
    </w:p>
    <w:p w:rsidR="00EF784A" w:rsidRPr="00924E5B" w:rsidRDefault="00EF784A" w:rsidP="00EF784A">
      <w:pPr>
        <w:spacing w:after="0" w:line="480" w:lineRule="auto"/>
        <w:ind w:left="720" w:right="-1" w:firstLine="720"/>
        <w:jc w:val="both"/>
        <w:rPr>
          <w:rFonts w:ascii="Times New Roman" w:hAnsi="Times New Roman" w:cs="Times New Roman"/>
          <w:sz w:val="24"/>
          <w:szCs w:val="24"/>
        </w:rPr>
      </w:pPr>
      <w:r w:rsidRPr="00924E5B">
        <w:rPr>
          <w:rFonts w:ascii="Times New Roman" w:hAnsi="Times New Roman" w:cs="Times New Roman"/>
          <w:sz w:val="24"/>
          <w:szCs w:val="24"/>
        </w:rPr>
        <w:t xml:space="preserve">Pada dasarnnya dalam membentuk Peraturan Menteri tentang lisensi wajib paten akan melibatkan beberapa pihak, yaitu DPR, Presiden sebagai pembuat undang-undang Kemenkumham, Dirjen KI sebagai lembaga-lembaga pelaksana dan pemegang paten serta perusahaan farmasi sebagai pemegang peran. Setiap tindakan ataupun keputusan yang diambil oleh pembuat undang-undang, lembaga-lembaga pelaksana serta pemegang peran akan selalu dipengaruhi oleh kekuatan-kekuatan sosial dan personal, budaya, ekonomi dan politik, dan sebagainya. </w:t>
      </w:r>
    </w:p>
    <w:p w:rsidR="00EF784A" w:rsidRPr="00924E5B" w:rsidRDefault="00EF784A" w:rsidP="00EF784A">
      <w:pPr>
        <w:spacing w:after="0" w:line="480" w:lineRule="auto"/>
        <w:ind w:left="720" w:right="-1" w:firstLine="720"/>
        <w:jc w:val="both"/>
        <w:rPr>
          <w:rFonts w:ascii="Times New Roman" w:hAnsi="Times New Roman" w:cs="Times New Roman"/>
          <w:sz w:val="24"/>
          <w:szCs w:val="24"/>
        </w:rPr>
      </w:pPr>
      <w:r w:rsidRPr="00924E5B">
        <w:rPr>
          <w:rFonts w:ascii="Times New Roman" w:hAnsi="Times New Roman" w:cs="Times New Roman"/>
          <w:sz w:val="24"/>
          <w:szCs w:val="24"/>
        </w:rPr>
        <w:t>Sistem bekerjannya hukum dalam masyarakat tidak serta merta lahir dari ruang hampa, akan tetapi dimulai dari langkah-langkah yang ko</w:t>
      </w:r>
      <w:r>
        <w:rPr>
          <w:rFonts w:ascii="Times New Roman" w:hAnsi="Times New Roman" w:cs="Times New Roman"/>
          <w:sz w:val="24"/>
          <w:szCs w:val="24"/>
        </w:rPr>
        <w:t>n</w:t>
      </w:r>
      <w:r w:rsidRPr="00924E5B">
        <w:rPr>
          <w:rFonts w:ascii="Times New Roman" w:hAnsi="Times New Roman" w:cs="Times New Roman"/>
          <w:sz w:val="24"/>
          <w:szCs w:val="24"/>
        </w:rPr>
        <w:t>gkrit yaitu melalui penguatan dan penempatan posisi berdasarkan fungsinya masing-masing, serta hubungan timbal balik antara masing-masing posisi dari pemegang peran dan lembaga pelaksana hukum, sampai pada maksimalisasi berkerjannya kekuatan sosial personal yang mempengaruhi beberapa posisi dalam proses pelaksanaan lisensi wajib paten obat di Indonesia.</w:t>
      </w:r>
    </w:p>
    <w:p w:rsidR="00EF784A" w:rsidRPr="00924E5B" w:rsidRDefault="00EF784A" w:rsidP="00EF784A">
      <w:pPr>
        <w:spacing w:after="0" w:line="480" w:lineRule="auto"/>
        <w:ind w:left="720" w:right="-1" w:firstLine="720"/>
        <w:jc w:val="both"/>
        <w:rPr>
          <w:rFonts w:ascii="Times New Roman" w:hAnsi="Times New Roman" w:cs="Times New Roman"/>
          <w:sz w:val="24"/>
          <w:szCs w:val="24"/>
        </w:rPr>
      </w:pPr>
      <w:r w:rsidRPr="00924E5B">
        <w:rPr>
          <w:rFonts w:ascii="Times New Roman" w:hAnsi="Times New Roman" w:cs="Times New Roman"/>
          <w:sz w:val="24"/>
          <w:szCs w:val="24"/>
        </w:rPr>
        <w:t xml:space="preserve">Tingginya data yang menunjukan adanya masyarakat yang menderita penyakit epidemik tersebut, maka pelaksanaan lisensi wajib paten perlu dilaksanakan sangatlah mendasar dan mendesak juga menuntut pemerintah untuk melakukan tindakan lebih lanjut melalui lisensi wajib </w:t>
      </w:r>
      <w:r w:rsidRPr="00924E5B">
        <w:rPr>
          <w:rFonts w:ascii="Times New Roman" w:hAnsi="Times New Roman" w:cs="Times New Roman"/>
          <w:sz w:val="24"/>
          <w:szCs w:val="24"/>
        </w:rPr>
        <w:lastRenderedPageBreak/>
        <w:t xml:space="preserve">paten agar masyarakat mendapatkan obat-obatan dengan harga yang terjangkau, demi menjamin kesehatan. Menanggapi tuntutan masyarakat tersebut, para </w:t>
      </w:r>
      <w:r>
        <w:rPr>
          <w:rFonts w:ascii="Times New Roman" w:hAnsi="Times New Roman" w:cs="Times New Roman"/>
          <w:sz w:val="24"/>
          <w:szCs w:val="24"/>
        </w:rPr>
        <w:t xml:space="preserve">pihak </w:t>
      </w:r>
      <w:r w:rsidRPr="00924E5B">
        <w:rPr>
          <w:rFonts w:ascii="Times New Roman" w:hAnsi="Times New Roman" w:cs="Times New Roman"/>
          <w:sz w:val="24"/>
          <w:szCs w:val="24"/>
        </w:rPr>
        <w:t xml:space="preserve">yang merumuskan dan membuat undang-undang (dalam hal ini DPR dan Presiden) perlu membentuk suatu peraturan perundang-undangan yang mengatur segala aspek tentang paten, termasuk didalamnya mengatur mengenai lisensi wajib paten. </w:t>
      </w:r>
    </w:p>
    <w:p w:rsidR="00EF784A" w:rsidRPr="00924E5B" w:rsidRDefault="00EF784A" w:rsidP="00EF784A">
      <w:pPr>
        <w:spacing w:after="0" w:line="480" w:lineRule="auto"/>
        <w:ind w:left="720" w:right="-1" w:firstLine="720"/>
        <w:jc w:val="both"/>
        <w:rPr>
          <w:rFonts w:ascii="Times New Roman" w:hAnsi="Times New Roman" w:cs="Times New Roman"/>
          <w:sz w:val="24"/>
          <w:szCs w:val="24"/>
        </w:rPr>
      </w:pPr>
      <w:r w:rsidRPr="00924E5B">
        <w:rPr>
          <w:rFonts w:ascii="Times New Roman" w:hAnsi="Times New Roman" w:cs="Times New Roman"/>
          <w:sz w:val="24"/>
          <w:szCs w:val="24"/>
        </w:rPr>
        <w:t>Pada dasarnya setiap peraturan hukum tersebut dibuat untuk memerintahkan lembaga pelaksana (Kemenkumham, Dirjen KI, Kemenkes) dan pemegang peran (pemegang paten, perusahaan farmasi) dalam bertindak dan bertingkah laku.</w:t>
      </w:r>
      <w:r>
        <w:rPr>
          <w:rFonts w:ascii="Times New Roman" w:hAnsi="Times New Roman" w:cs="Times New Roman"/>
          <w:sz w:val="24"/>
          <w:szCs w:val="24"/>
        </w:rPr>
        <w:t xml:space="preserve"> </w:t>
      </w:r>
      <w:r w:rsidRPr="00924E5B">
        <w:rPr>
          <w:rFonts w:ascii="Times New Roman" w:hAnsi="Times New Roman" w:cs="Times New Roman"/>
          <w:sz w:val="24"/>
          <w:szCs w:val="24"/>
        </w:rPr>
        <w:t xml:space="preserve">Para pembuat undang-undang (dalam hal ini DPR dan Presiden) kemudian memberikan perintah kepada lembaga pelaksana (Kemenkumham, Dirjen KI, Kemenkes) untuk menjalankan tugas dan fungsinya masing-masing sebagaimana mestinya. Dalam menjalankan tugas dan fungsinya, lembaga pelaksana juga berperan sebagai lembaga yang melaksanakan sanksi kepada pemegang peran (pemegang paten, perusahaan farmasi) di dalam negeri maupun diluar negeri. </w:t>
      </w:r>
    </w:p>
    <w:p w:rsidR="00EF784A" w:rsidRPr="00924E5B" w:rsidRDefault="00EF784A" w:rsidP="00EF784A">
      <w:pPr>
        <w:spacing w:after="0" w:line="480" w:lineRule="auto"/>
        <w:ind w:left="720" w:right="-1" w:firstLine="720"/>
        <w:jc w:val="both"/>
        <w:rPr>
          <w:rFonts w:ascii="Times New Roman" w:hAnsi="Times New Roman" w:cs="Times New Roman"/>
          <w:sz w:val="24"/>
          <w:szCs w:val="24"/>
        </w:rPr>
      </w:pPr>
      <w:r w:rsidRPr="00924E5B">
        <w:rPr>
          <w:rFonts w:ascii="Times New Roman" w:hAnsi="Times New Roman" w:cs="Times New Roman"/>
          <w:sz w:val="24"/>
          <w:szCs w:val="24"/>
        </w:rPr>
        <w:t>Kemudian, pemegang peranan (pemegang paten, perusahaan farmasi) itu akan memberikan umpan balik (</w:t>
      </w:r>
      <w:r w:rsidRPr="00924E5B">
        <w:rPr>
          <w:rFonts w:ascii="Times New Roman" w:hAnsi="Times New Roman" w:cs="Times New Roman"/>
          <w:i/>
          <w:sz w:val="24"/>
          <w:szCs w:val="24"/>
        </w:rPr>
        <w:t>feedback</w:t>
      </w:r>
      <w:r w:rsidRPr="00924E5B">
        <w:rPr>
          <w:rFonts w:ascii="Times New Roman" w:hAnsi="Times New Roman" w:cs="Times New Roman"/>
          <w:sz w:val="24"/>
          <w:szCs w:val="24"/>
        </w:rPr>
        <w:t xml:space="preserve">) kepada pihak yang membuat undang-undang dan lembaga pelaksana sebagai suatu respon terhadap peraturan hukum yang mana umpan balik tersebut juga akan berdampak kepada masyarakat luas dalam bentuk keterjangkauan dan </w:t>
      </w:r>
      <w:r w:rsidRPr="00924E5B">
        <w:rPr>
          <w:rFonts w:ascii="Times New Roman" w:hAnsi="Times New Roman" w:cs="Times New Roman"/>
          <w:sz w:val="24"/>
          <w:szCs w:val="24"/>
        </w:rPr>
        <w:lastRenderedPageBreak/>
        <w:t xml:space="preserve">kemudahan mendapatkan akses obat untuk masyarakat penderita epidemik. </w:t>
      </w:r>
    </w:p>
    <w:p w:rsidR="00EF784A" w:rsidRPr="00924E5B" w:rsidRDefault="00EF784A" w:rsidP="00EF784A">
      <w:pPr>
        <w:spacing w:after="0" w:line="480" w:lineRule="auto"/>
        <w:ind w:left="720" w:right="-1" w:firstLine="720"/>
        <w:jc w:val="both"/>
        <w:rPr>
          <w:rFonts w:ascii="Times New Roman" w:hAnsi="Times New Roman" w:cs="Times New Roman"/>
          <w:sz w:val="24"/>
          <w:szCs w:val="24"/>
        </w:rPr>
      </w:pPr>
      <w:r w:rsidRPr="00924E5B">
        <w:rPr>
          <w:rFonts w:ascii="Times New Roman" w:hAnsi="Times New Roman" w:cs="Times New Roman"/>
          <w:sz w:val="24"/>
          <w:szCs w:val="24"/>
        </w:rPr>
        <w:t>Setelah mendapat respon dari pemegang peran paten (pemegang paten, perusahaan farmasi), maka pihak-pihak</w:t>
      </w:r>
      <w:r>
        <w:rPr>
          <w:rFonts w:ascii="Times New Roman" w:hAnsi="Times New Roman" w:cs="Times New Roman"/>
          <w:sz w:val="24"/>
          <w:szCs w:val="24"/>
        </w:rPr>
        <w:t xml:space="preserve"> </w:t>
      </w:r>
      <w:r w:rsidRPr="00924E5B">
        <w:rPr>
          <w:rFonts w:ascii="Times New Roman" w:hAnsi="Times New Roman" w:cs="Times New Roman"/>
          <w:sz w:val="24"/>
          <w:szCs w:val="24"/>
        </w:rPr>
        <w:t>yang membuat undang-undang (dalam hal ini DPR dan Presiden) dan lembaga pelaksana (Kemenkumham, Dirjen KI, Kemenkes) akan menjalankan tugas dan fungsinya masing-masing sebagai bentuk umpan balik dari pemegang peran tersebut (pemegang paten dan perusahaan farmasi). Perlu diketahui bahwa dalam setiap proses pelaksanaan sampai kepada penerapan sanksi akan selalu dipengaruhi oleh kekuatan politik sosial</w:t>
      </w:r>
      <w:r>
        <w:rPr>
          <w:rFonts w:ascii="Times New Roman" w:hAnsi="Times New Roman" w:cs="Times New Roman"/>
          <w:sz w:val="24"/>
          <w:szCs w:val="24"/>
        </w:rPr>
        <w:t xml:space="preserve"> </w:t>
      </w:r>
      <w:r w:rsidRPr="00924E5B">
        <w:rPr>
          <w:rFonts w:ascii="Times New Roman" w:hAnsi="Times New Roman" w:cs="Times New Roman"/>
          <w:sz w:val="24"/>
          <w:szCs w:val="24"/>
        </w:rPr>
        <w:t>serta personal dan faktor-faktor eksternal yang lainnya seperti halnya pengusaha dari perusahaan-perusahaan farmasi (</w:t>
      </w:r>
      <w:r w:rsidRPr="00924E5B">
        <w:rPr>
          <w:rFonts w:ascii="Times New Roman" w:hAnsi="Times New Roman" w:cs="Times New Roman"/>
          <w:i/>
          <w:sz w:val="24"/>
          <w:szCs w:val="24"/>
        </w:rPr>
        <w:t>multinational corporation</w:t>
      </w:r>
      <w:r w:rsidRPr="00924E5B">
        <w:rPr>
          <w:rFonts w:ascii="Times New Roman" w:hAnsi="Times New Roman" w:cs="Times New Roman"/>
          <w:sz w:val="24"/>
          <w:szCs w:val="24"/>
        </w:rPr>
        <w:t>) yang berasal dari negara maju yang telah memiliki lisensi wajib paten yang didukung oleh alih teknologi yang sudah cukup mutahir.</w:t>
      </w:r>
    </w:p>
    <w:p w:rsidR="00EF784A" w:rsidRPr="00924E5B" w:rsidRDefault="00EF784A" w:rsidP="00EF784A">
      <w:pPr>
        <w:spacing w:after="0" w:line="480" w:lineRule="auto"/>
        <w:ind w:left="720" w:right="-1" w:firstLine="720"/>
        <w:jc w:val="both"/>
        <w:rPr>
          <w:rFonts w:ascii="Times New Roman" w:hAnsi="Times New Roman" w:cs="Times New Roman"/>
          <w:sz w:val="24"/>
          <w:szCs w:val="24"/>
        </w:rPr>
      </w:pPr>
    </w:p>
    <w:p w:rsidR="00EF784A" w:rsidRPr="00924E5B" w:rsidRDefault="00EF784A" w:rsidP="00EF784A">
      <w:pPr>
        <w:pStyle w:val="ListParagraph"/>
        <w:numPr>
          <w:ilvl w:val="0"/>
          <w:numId w:val="42"/>
        </w:numPr>
        <w:spacing w:after="0" w:line="480" w:lineRule="auto"/>
        <w:jc w:val="both"/>
        <w:rPr>
          <w:rFonts w:ascii="Times New Roman" w:hAnsi="Times New Roman" w:cs="Times New Roman"/>
          <w:b/>
          <w:sz w:val="24"/>
          <w:szCs w:val="24"/>
        </w:rPr>
      </w:pPr>
      <w:r w:rsidRPr="00924E5B">
        <w:rPr>
          <w:rFonts w:ascii="Times New Roman" w:hAnsi="Times New Roman" w:cs="Times New Roman"/>
          <w:b/>
          <w:sz w:val="24"/>
          <w:szCs w:val="24"/>
        </w:rPr>
        <w:t>Urgensi Pelaksanaan Lisensi Wajib Paten dalam Rangka Alih Teknologi pada Perusahaan Farmasi di Indonesia</w:t>
      </w:r>
    </w:p>
    <w:p w:rsidR="00EF784A" w:rsidRPr="00924E5B" w:rsidRDefault="00EF784A" w:rsidP="00EF784A">
      <w:pPr>
        <w:pStyle w:val="ListParagraph"/>
        <w:numPr>
          <w:ilvl w:val="0"/>
          <w:numId w:val="57"/>
        </w:numPr>
        <w:spacing w:after="0" w:line="480" w:lineRule="auto"/>
        <w:jc w:val="both"/>
        <w:rPr>
          <w:rFonts w:ascii="Times New Roman" w:hAnsi="Times New Roman" w:cs="Times New Roman"/>
          <w:b/>
          <w:sz w:val="24"/>
          <w:szCs w:val="24"/>
        </w:rPr>
      </w:pPr>
      <w:r w:rsidRPr="00924E5B">
        <w:rPr>
          <w:rFonts w:ascii="Times New Roman" w:hAnsi="Times New Roman" w:cs="Times New Roman"/>
          <w:b/>
          <w:sz w:val="24"/>
          <w:szCs w:val="24"/>
        </w:rPr>
        <w:t>Pelaksanaan Lisensi Wajib Paten sebagai Metode/ Saluran Alih Teknologi bagi Perusahaan Farmasi di Indonesia</w:t>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 xml:space="preserve"> Sebagai </w:t>
      </w:r>
      <w:r w:rsidRPr="00924E5B">
        <w:rPr>
          <w:rFonts w:ascii="Times New Roman" w:hAnsi="Times New Roman" w:cs="Times New Roman"/>
          <w:i/>
          <w:sz w:val="24"/>
          <w:szCs w:val="24"/>
        </w:rPr>
        <w:t>late industrializer</w:t>
      </w:r>
      <w:r w:rsidRPr="00924E5B">
        <w:rPr>
          <w:rFonts w:ascii="Times New Roman" w:hAnsi="Times New Roman" w:cs="Times New Roman"/>
          <w:sz w:val="24"/>
          <w:szCs w:val="24"/>
        </w:rPr>
        <w:t xml:space="preserve">, Indonesia menghadapi dimensi baru dalam persaiangan internasional yang berkaitan erat dengan laju </w:t>
      </w:r>
      <w:r w:rsidRPr="00924E5B">
        <w:rPr>
          <w:rFonts w:ascii="Times New Roman" w:hAnsi="Times New Roman" w:cs="Times New Roman"/>
          <w:sz w:val="24"/>
          <w:szCs w:val="24"/>
        </w:rPr>
        <w:lastRenderedPageBreak/>
        <w:t>perkembangan teknologi yang semakin pesat dan persaiangan industri yang semakin tajam.</w:t>
      </w:r>
      <w:r w:rsidRPr="00924E5B">
        <w:rPr>
          <w:rStyle w:val="FootnoteReference"/>
          <w:rFonts w:ascii="Times New Roman" w:hAnsi="Times New Roman" w:cs="Times New Roman"/>
          <w:sz w:val="24"/>
          <w:szCs w:val="24"/>
        </w:rPr>
        <w:footnoteReference w:id="143"/>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Kalangan industri farmasi Indonesia khawatir dengan skema pemberlakuan perdagangan bebas dengan Cina. Industri farmasi Cina berkembang dengan cepat, termasuk industri bahan baku obat. Sedangkan, industri farmasi Indonesia berkembang sangat lamban dan untuk saat ini, hampir semua komponen produksi diimpor. Beberapa usaha untuk mengganti dengan komponen lokal belum berhasil. Impor bahan baku obat dan komponen pendukungnya yang digunakan sehari-hari lebih dari 90%, sedangkan bahan pengepakan sekitar 50%.</w:t>
      </w:r>
      <w:r w:rsidRPr="00924E5B">
        <w:rPr>
          <w:rStyle w:val="FootnoteReference"/>
          <w:rFonts w:ascii="Times New Roman" w:hAnsi="Times New Roman" w:cs="Times New Roman"/>
          <w:sz w:val="24"/>
          <w:szCs w:val="24"/>
        </w:rPr>
        <w:footnoteReference w:id="144"/>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K</w:t>
      </w:r>
      <w:r w:rsidRPr="00924E5B">
        <w:rPr>
          <w:rFonts w:ascii="Times New Roman" w:hAnsi="Times New Roman" w:cs="Times New Roman"/>
          <w:sz w:val="24"/>
          <w:szCs w:val="24"/>
        </w:rPr>
        <w:t>ekhawatiran tidak hanya dirasa oleh industri obat sintetik, tetapi juga oleh industri jamu. Dengan kekayaan keanekaragaman hayati yang melimpah, dengan jumlah penduduk lebih dari 230 juta, industri jamu lebih memanfaatkan sumberdaya lokal dan pasar domestik. Namun, sampai saat ini penggunaan jamu dalam sistem kesehatan nasional belum menjadi sistem pelayanan kesehatan formal, masih bersifat toleran.</w:t>
      </w:r>
      <w:r w:rsidRPr="00924E5B">
        <w:rPr>
          <w:rStyle w:val="FootnoteReference"/>
          <w:rFonts w:ascii="Times New Roman" w:hAnsi="Times New Roman" w:cs="Times New Roman"/>
          <w:sz w:val="24"/>
          <w:szCs w:val="24"/>
        </w:rPr>
        <w:footnoteReference w:id="145"/>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 xml:space="preserve">Keadaan industri farmasi Indonesia yang kurang baik mengharuskan Indonesia untuk mengembangkan potensinya untuk menyerap, mengimplementasikan, dan menguasai teknologi. Karna </w:t>
      </w:r>
      <w:r w:rsidRPr="00924E5B">
        <w:rPr>
          <w:rFonts w:ascii="Times New Roman" w:hAnsi="Times New Roman" w:cs="Times New Roman"/>
          <w:sz w:val="24"/>
          <w:szCs w:val="24"/>
        </w:rPr>
        <w:lastRenderedPageBreak/>
        <w:t>menurut Suteki</w:t>
      </w:r>
      <w:r w:rsidRPr="00924E5B">
        <w:rPr>
          <w:rStyle w:val="FootnoteReference"/>
          <w:rFonts w:ascii="Times New Roman" w:hAnsi="Times New Roman" w:cs="Times New Roman"/>
          <w:sz w:val="24"/>
          <w:szCs w:val="24"/>
        </w:rPr>
        <w:footnoteReference w:id="146"/>
      </w:r>
      <w:r w:rsidRPr="00924E5B">
        <w:rPr>
          <w:rFonts w:ascii="Times New Roman" w:hAnsi="Times New Roman" w:cs="Times New Roman"/>
          <w:sz w:val="24"/>
          <w:szCs w:val="24"/>
        </w:rPr>
        <w:t>, dalam rangka pembangunan industri, teknologi merupakan faktor yang sangat menentukannya tanpa mengabaikan peranan faktor penting lainnya seperti permodalan, manajemen, dan ketrampilan   manusia. Industrialisasi tersebut biasanya diwujudkan dengan pendirian atau pembangunan perusahaan-perusahaan yang berskala besar yang  menghasilkan produk-produk berkualitas tinggi. Produk-produk inilah yang kemudian digunakan untuk membangun suatu peradaban bangsa dan negara yang lebih modern.</w:t>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Hubungan erat antara teknologi dengan proses industrialisasi digambarkan oleh Yap</w:t>
      </w:r>
      <w:r w:rsidRPr="00924E5B">
        <w:rPr>
          <w:rStyle w:val="FootnoteReference"/>
          <w:rFonts w:ascii="Times New Roman" w:hAnsi="Times New Roman" w:cs="Times New Roman"/>
          <w:sz w:val="24"/>
          <w:szCs w:val="24"/>
        </w:rPr>
        <w:footnoteReference w:id="147"/>
      </w:r>
      <w:r w:rsidRPr="00924E5B">
        <w:rPr>
          <w:rFonts w:ascii="Times New Roman" w:hAnsi="Times New Roman" w:cs="Times New Roman"/>
          <w:sz w:val="24"/>
          <w:szCs w:val="24"/>
        </w:rPr>
        <w:t xml:space="preserve"> bahwa </w:t>
      </w:r>
      <w:r w:rsidRPr="00924E5B">
        <w:rPr>
          <w:rFonts w:ascii="Times New Roman" w:hAnsi="Times New Roman" w:cs="Times New Roman"/>
          <w:i/>
          <w:sz w:val="24"/>
          <w:szCs w:val="24"/>
        </w:rPr>
        <w:t>"technology is the basic of  industrialization process"</w:t>
      </w:r>
      <w:r w:rsidRPr="00924E5B">
        <w:rPr>
          <w:rFonts w:ascii="Times New Roman" w:hAnsi="Times New Roman" w:cs="Times New Roman"/>
          <w:sz w:val="24"/>
          <w:szCs w:val="24"/>
        </w:rPr>
        <w:t>. Atau dengan perkataan lain, teknologi merupakan faktor kunci dalam pengembangan indutrialisasi. Dalam hal ini juga tidak dapat disangsikan bahwa semua negara yang telah maju mendasarkan pendapatannya pada basis penerapan teknologi, baik yang telah  dikenal dalam negeri maupun yang baru datang dari luar negeri.</w:t>
      </w:r>
      <w:r w:rsidRPr="00924E5B">
        <w:rPr>
          <w:rStyle w:val="FootnoteReference"/>
          <w:rFonts w:ascii="Times New Roman" w:hAnsi="Times New Roman" w:cs="Times New Roman"/>
          <w:sz w:val="24"/>
          <w:szCs w:val="24"/>
        </w:rPr>
        <w:footnoteReference w:id="148"/>
      </w:r>
    </w:p>
    <w:p w:rsidR="00EF784A"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 xml:space="preserve">Begitu pentingnya teknologi sebagai salah satu tolak ukur pembangunan ekonomi suatu bangsa, mengharuskan Indonesia untuk terus berusaha mengembangkan potensinya dalam menyerap, mengadakan atau mengimplementasikan, dan menguasai teknologi melalui pemilihan dan perencanaan teknologi yang matang. Pemilihan teknologi yang tepat terhadap kebutuhan teknologi merupakan cara yang tepat untuk </w:t>
      </w:r>
      <w:r w:rsidRPr="00924E5B">
        <w:rPr>
          <w:rFonts w:ascii="Times New Roman" w:hAnsi="Times New Roman" w:cs="Times New Roman"/>
          <w:sz w:val="24"/>
          <w:szCs w:val="24"/>
        </w:rPr>
        <w:lastRenderedPageBreak/>
        <w:t>memperoleh kemanfaatan dari teknologi tersebut, yang mana akan diperoleh jika alih teknologi dapat di implementasikan dengan baik.</w:t>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Pada dasarnya alih teknologi bagi negara-negara berkembang diarahkan untuk mendukung pengembangan industri. Berkaitan dengan hal tersebut, diperlukan sasaran, strategi yang jelas, tepat dan wajar. Adapun sasaran pengembangan kemampuan dalam alih tek:nologiini antara lain</w:t>
      </w:r>
      <w:r w:rsidRPr="00924E5B">
        <w:rPr>
          <w:rStyle w:val="FootnoteReference"/>
          <w:rFonts w:ascii="Times New Roman" w:hAnsi="Times New Roman" w:cs="Times New Roman"/>
          <w:sz w:val="24"/>
          <w:szCs w:val="24"/>
        </w:rPr>
        <w:footnoteReference w:id="149"/>
      </w:r>
      <w:r w:rsidRPr="00924E5B">
        <w:rPr>
          <w:rFonts w:ascii="Times New Roman" w:hAnsi="Times New Roman" w:cs="Times New Roman"/>
          <w:sz w:val="24"/>
          <w:szCs w:val="24"/>
        </w:rPr>
        <w:t>:</w:t>
      </w:r>
    </w:p>
    <w:p w:rsidR="00EF784A" w:rsidRPr="00924E5B" w:rsidRDefault="00EF784A" w:rsidP="00EF784A">
      <w:pPr>
        <w:pStyle w:val="ListParagraph"/>
        <w:numPr>
          <w:ilvl w:val="0"/>
          <w:numId w:val="79"/>
        </w:numPr>
        <w:spacing w:after="0" w:line="480" w:lineRule="auto"/>
        <w:jc w:val="both"/>
        <w:rPr>
          <w:rFonts w:ascii="Times New Roman" w:hAnsi="Times New Roman" w:cs="Times New Roman"/>
          <w:sz w:val="24"/>
          <w:szCs w:val="24"/>
        </w:rPr>
      </w:pPr>
      <w:r w:rsidRPr="00924E5B">
        <w:rPr>
          <w:rFonts w:ascii="Times New Roman" w:hAnsi="Times New Roman" w:cs="Times New Roman"/>
          <w:sz w:val="24"/>
          <w:szCs w:val="24"/>
        </w:rPr>
        <w:t>Mengembangkan kemampuan dalam negeri untuk memilih,  menerapkan, mengadaptasikan dan melakukan inovasi teknologi;</w:t>
      </w:r>
    </w:p>
    <w:p w:rsidR="00EF784A" w:rsidRPr="00924E5B" w:rsidRDefault="00EF784A" w:rsidP="00EF784A">
      <w:pPr>
        <w:pStyle w:val="ListParagraph"/>
        <w:numPr>
          <w:ilvl w:val="0"/>
          <w:numId w:val="79"/>
        </w:numPr>
        <w:spacing w:after="0" w:line="480" w:lineRule="auto"/>
        <w:jc w:val="both"/>
        <w:rPr>
          <w:rFonts w:ascii="Times New Roman" w:hAnsi="Times New Roman" w:cs="Times New Roman"/>
          <w:sz w:val="24"/>
          <w:szCs w:val="24"/>
        </w:rPr>
      </w:pPr>
      <w:r w:rsidRPr="00924E5B">
        <w:rPr>
          <w:rFonts w:ascii="Times New Roman" w:hAnsi="Times New Roman" w:cs="Times New Roman"/>
          <w:sz w:val="24"/>
          <w:szCs w:val="24"/>
        </w:rPr>
        <w:t>Mengurangi ketergantungan pada impor teknologi;</w:t>
      </w:r>
    </w:p>
    <w:p w:rsidR="00EF784A" w:rsidRPr="00924E5B" w:rsidRDefault="00EF784A" w:rsidP="00EF784A">
      <w:pPr>
        <w:pStyle w:val="ListParagraph"/>
        <w:numPr>
          <w:ilvl w:val="0"/>
          <w:numId w:val="79"/>
        </w:numPr>
        <w:spacing w:line="480" w:lineRule="auto"/>
        <w:jc w:val="both"/>
        <w:rPr>
          <w:rFonts w:ascii="Times New Roman" w:hAnsi="Times New Roman" w:cs="Times New Roman"/>
          <w:sz w:val="24"/>
          <w:szCs w:val="24"/>
        </w:rPr>
      </w:pPr>
      <w:r w:rsidRPr="00924E5B">
        <w:rPr>
          <w:rFonts w:ascii="Times New Roman" w:hAnsi="Times New Roman" w:cs="Times New Roman"/>
          <w:sz w:val="24"/>
          <w:szCs w:val="24"/>
        </w:rPr>
        <w:t>Mengurangi mengalimya sumber dana (devisa) yang terbatas jumlahnya ke luar negeri untuk membayar teknologi (royalti).</w:t>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Menurut Suteki, dalam jangka  menengah ataupun jangka  panjang pengembangan teknologi harus diletakkan dalam usaha yang lebih besar untuk kepentingan nasional, untuk itu perlu dipikirkan metode yang paling baik dan efektif untuk pengembangannya. Untuk kepentingan nasional perlu diperhatikan pula perubahan sosial dan kultur masyarakat, penemuan corak atau model pengembangan teknologi dan pertimbangan tentang invesasi/bantuan asing dalam peranannya dengan pengembangan tersebut.</w:t>
      </w:r>
      <w:r w:rsidRPr="00924E5B">
        <w:rPr>
          <w:rStyle w:val="FootnoteReference"/>
          <w:rFonts w:ascii="Times New Roman" w:hAnsi="Times New Roman" w:cs="Times New Roman"/>
          <w:sz w:val="24"/>
          <w:szCs w:val="24"/>
        </w:rPr>
        <w:footnoteReference w:id="150"/>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Selama ini dipandang betapa besamya peranan pusat penelitian dan pengembangan (</w:t>
      </w:r>
      <w:r w:rsidRPr="00924E5B">
        <w:rPr>
          <w:rFonts w:ascii="Times New Roman" w:hAnsi="Times New Roman" w:cs="Times New Roman"/>
          <w:i/>
          <w:sz w:val="24"/>
          <w:szCs w:val="24"/>
        </w:rPr>
        <w:t>research and development</w:t>
      </w:r>
      <w:r w:rsidRPr="00924E5B">
        <w:rPr>
          <w:rFonts w:ascii="Times New Roman" w:hAnsi="Times New Roman" w:cs="Times New Roman"/>
          <w:sz w:val="24"/>
          <w:szCs w:val="24"/>
        </w:rPr>
        <w:t>). Dengan penelitian dan pengembangan bagi  industri secara ekonomis  akan mendorong inovasi-</w:t>
      </w:r>
      <w:r w:rsidRPr="00924E5B">
        <w:rPr>
          <w:rFonts w:ascii="Times New Roman" w:hAnsi="Times New Roman" w:cs="Times New Roman"/>
          <w:sz w:val="24"/>
          <w:szCs w:val="24"/>
        </w:rPr>
        <w:lastRenderedPageBreak/>
        <w:t>inovasi barn yang ditujukan untuk pengembangan teknologi dan untuk penyempumaan teknologi yang diimpor. Hal ini dapat berhasil dengan baik apabila pemerintah maupun industriawan dapat mengorganisir penelitian dan pengembangan hasil produk dan  proses  invensinya.  Untuk  ini diperlukan  banyak  "</w:t>
      </w:r>
      <w:r w:rsidRPr="00924E5B">
        <w:rPr>
          <w:rFonts w:ascii="Times New Roman" w:hAnsi="Times New Roman" w:cs="Times New Roman"/>
          <w:i/>
          <w:sz w:val="24"/>
          <w:szCs w:val="24"/>
        </w:rPr>
        <w:t>man  power</w:t>
      </w:r>
      <w:r w:rsidRPr="00924E5B">
        <w:rPr>
          <w:rFonts w:ascii="Times New Roman" w:hAnsi="Times New Roman" w:cs="Times New Roman"/>
          <w:sz w:val="24"/>
          <w:szCs w:val="24"/>
        </w:rPr>
        <w:t>" teknologi,  lembaga-lembaga  formal  seperti  akademi  dan  sekolah  tinggi  yang mempunyai minat terhadap bidang ini.</w:t>
      </w:r>
      <w:r w:rsidRPr="00924E5B">
        <w:rPr>
          <w:rStyle w:val="FootnoteReference"/>
          <w:rFonts w:ascii="Times New Roman" w:hAnsi="Times New Roman" w:cs="Times New Roman"/>
          <w:sz w:val="24"/>
          <w:szCs w:val="24"/>
        </w:rPr>
        <w:footnoteReference w:id="151"/>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Alih teknologi menjadi pilihan utama daripada pilihan lainnya dalam proses perencanaan teknologi. Alih teknologi memiliki beberapa kelebihan yang dapat mengatasi kendala teknologi yang benar-benar dibutuhkan dalam rangka pertumbuhan ekonomi Indonesia. Selengkapnya, perencanaan teknologi tersebut diantaranya dengan cara :</w:t>
      </w:r>
      <w:r w:rsidRPr="00924E5B">
        <w:rPr>
          <w:rStyle w:val="FootnoteReference"/>
          <w:rFonts w:ascii="Times New Roman" w:hAnsi="Times New Roman" w:cs="Times New Roman"/>
          <w:sz w:val="24"/>
          <w:szCs w:val="24"/>
        </w:rPr>
        <w:footnoteReference w:id="152"/>
      </w:r>
    </w:p>
    <w:p w:rsidR="00EF784A" w:rsidRPr="00924E5B" w:rsidRDefault="00EF784A" w:rsidP="00EF784A">
      <w:pPr>
        <w:pStyle w:val="ListParagraph"/>
        <w:numPr>
          <w:ilvl w:val="0"/>
          <w:numId w:val="65"/>
        </w:numPr>
        <w:spacing w:after="0" w:line="480" w:lineRule="auto"/>
        <w:jc w:val="both"/>
        <w:rPr>
          <w:rFonts w:ascii="Times New Roman" w:hAnsi="Times New Roman" w:cs="Times New Roman"/>
          <w:sz w:val="24"/>
          <w:szCs w:val="24"/>
        </w:rPr>
      </w:pPr>
      <w:r w:rsidRPr="00924E5B">
        <w:rPr>
          <w:rFonts w:ascii="Times New Roman" w:hAnsi="Times New Roman" w:cs="Times New Roman"/>
          <w:sz w:val="24"/>
          <w:szCs w:val="24"/>
        </w:rPr>
        <w:t>Perencanaan teknologi domestik melalui riset dan pengembangan (</w:t>
      </w:r>
      <w:r w:rsidRPr="00924E5B">
        <w:rPr>
          <w:rFonts w:ascii="Times New Roman" w:hAnsi="Times New Roman" w:cs="Times New Roman"/>
          <w:i/>
          <w:sz w:val="24"/>
          <w:szCs w:val="24"/>
        </w:rPr>
        <w:t>Research and Development</w:t>
      </w:r>
      <w:r w:rsidRPr="00924E5B">
        <w:rPr>
          <w:rFonts w:ascii="Times New Roman" w:hAnsi="Times New Roman" w:cs="Times New Roman"/>
          <w:sz w:val="24"/>
          <w:szCs w:val="24"/>
        </w:rPr>
        <w:t>) serta penyediaan tenaga ahli;</w:t>
      </w:r>
    </w:p>
    <w:p w:rsidR="00EF784A" w:rsidRPr="00924E5B" w:rsidRDefault="00EF784A" w:rsidP="00EF784A">
      <w:pPr>
        <w:pStyle w:val="ListParagraph"/>
        <w:numPr>
          <w:ilvl w:val="0"/>
          <w:numId w:val="65"/>
        </w:numPr>
        <w:spacing w:after="0" w:line="480" w:lineRule="auto"/>
        <w:jc w:val="both"/>
        <w:rPr>
          <w:rFonts w:ascii="Times New Roman" w:hAnsi="Times New Roman" w:cs="Times New Roman"/>
          <w:sz w:val="24"/>
          <w:szCs w:val="24"/>
        </w:rPr>
      </w:pPr>
      <w:r w:rsidRPr="00924E5B">
        <w:rPr>
          <w:rFonts w:ascii="Times New Roman" w:hAnsi="Times New Roman" w:cs="Times New Roman"/>
          <w:sz w:val="24"/>
          <w:szCs w:val="24"/>
        </w:rPr>
        <w:t>Memasukkan teknologi asing melalui alih teknologi sesuai dengan kebutuhan pembangunan; dan</w:t>
      </w:r>
    </w:p>
    <w:p w:rsidR="00EF784A" w:rsidRPr="00924E5B" w:rsidRDefault="00EF784A" w:rsidP="00EF784A">
      <w:pPr>
        <w:pStyle w:val="ListParagraph"/>
        <w:numPr>
          <w:ilvl w:val="0"/>
          <w:numId w:val="65"/>
        </w:numPr>
        <w:spacing w:after="0" w:line="480" w:lineRule="auto"/>
        <w:jc w:val="both"/>
        <w:rPr>
          <w:rFonts w:ascii="Times New Roman" w:hAnsi="Times New Roman" w:cs="Times New Roman"/>
          <w:sz w:val="24"/>
          <w:szCs w:val="24"/>
        </w:rPr>
      </w:pPr>
      <w:r w:rsidRPr="00924E5B">
        <w:rPr>
          <w:rFonts w:ascii="Times New Roman" w:hAnsi="Times New Roman" w:cs="Times New Roman"/>
          <w:sz w:val="24"/>
          <w:szCs w:val="24"/>
        </w:rPr>
        <w:t>Mengejar ketinggalan teknologi dengan cara merubah kesenjangan yang ada dengan mempelajari kebutuhan ilmu pengetahuan dan teknologi secara berkesinambungan.</w:t>
      </w:r>
    </w:p>
    <w:p w:rsidR="00EF784A" w:rsidRPr="0072188C"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 xml:space="preserve">Menurut Etty Susilowati, bahwa kegiatan perencanaan teknologi yang dilakukan diatas tampaknya kegiatan alih teknologi yang merupakan cara paling mudah untuk dilakukan karena dianggap lebih efisien dan </w:t>
      </w:r>
      <w:r w:rsidRPr="00924E5B">
        <w:rPr>
          <w:rFonts w:ascii="Times New Roman" w:hAnsi="Times New Roman" w:cs="Times New Roman"/>
          <w:sz w:val="24"/>
          <w:szCs w:val="24"/>
        </w:rPr>
        <w:lastRenderedPageBreak/>
        <w:t>dapat segera diadaptasikan, sedangkan pada riset dan pengembangan teknologi akan memakan waktu yang cukup panjang dan biaya yang dikeluarkan sangat besar, sedangkan hasilnya belum tentu memadai.</w:t>
      </w:r>
      <w:r w:rsidRPr="00924E5B">
        <w:rPr>
          <w:rStyle w:val="FootnoteReference"/>
          <w:rFonts w:ascii="Times New Roman" w:hAnsi="Times New Roman" w:cs="Times New Roman"/>
          <w:sz w:val="24"/>
          <w:szCs w:val="24"/>
        </w:rPr>
        <w:footnoteReference w:id="153"/>
      </w:r>
      <w:r>
        <w:rPr>
          <w:rFonts w:ascii="Times New Roman" w:hAnsi="Times New Roman" w:cs="Times New Roman"/>
          <w:sz w:val="24"/>
          <w:szCs w:val="24"/>
        </w:rPr>
        <w:t xml:space="preserve"> </w:t>
      </w:r>
      <w:r w:rsidRPr="0072188C">
        <w:rPr>
          <w:rFonts w:ascii="Times New Roman" w:hAnsi="Times New Roman" w:cs="Times New Roman"/>
          <w:sz w:val="24"/>
          <w:szCs w:val="24"/>
        </w:rPr>
        <w:t>Terdapat tig</w:t>
      </w:r>
      <w:r>
        <w:rPr>
          <w:rFonts w:ascii="Times New Roman" w:hAnsi="Times New Roman" w:cs="Times New Roman"/>
          <w:sz w:val="24"/>
          <w:szCs w:val="24"/>
        </w:rPr>
        <w:t>a fase alih teknologi, yaitu:</w:t>
      </w:r>
      <w:r>
        <w:rPr>
          <w:rStyle w:val="FootnoteReference"/>
          <w:rFonts w:ascii="Times New Roman" w:hAnsi="Times New Roman" w:cs="Times New Roman"/>
          <w:sz w:val="24"/>
          <w:szCs w:val="24"/>
        </w:rPr>
        <w:footnoteReference w:id="154"/>
      </w:r>
    </w:p>
    <w:p w:rsidR="00EF784A" w:rsidRPr="0072188C" w:rsidRDefault="00EF784A" w:rsidP="00EF784A">
      <w:pPr>
        <w:pStyle w:val="ListParagraph"/>
        <w:numPr>
          <w:ilvl w:val="3"/>
          <w:numId w:val="12"/>
        </w:numPr>
        <w:spacing w:after="0" w:line="480" w:lineRule="auto"/>
        <w:ind w:left="1134"/>
        <w:jc w:val="both"/>
        <w:rPr>
          <w:rFonts w:ascii="Times New Roman" w:hAnsi="Times New Roman" w:cs="Times New Roman"/>
          <w:sz w:val="24"/>
          <w:szCs w:val="24"/>
        </w:rPr>
      </w:pPr>
      <w:r w:rsidRPr="0072188C">
        <w:rPr>
          <w:rFonts w:ascii="Times New Roman" w:hAnsi="Times New Roman" w:cs="Times New Roman"/>
          <w:sz w:val="24"/>
          <w:szCs w:val="24"/>
        </w:rPr>
        <w:t>Transfer material.</w:t>
      </w:r>
    </w:p>
    <w:p w:rsidR="00EF784A" w:rsidRPr="0072188C" w:rsidRDefault="00EF784A" w:rsidP="00EF784A">
      <w:pPr>
        <w:spacing w:after="0" w:line="480" w:lineRule="auto"/>
        <w:ind w:left="720" w:firstLine="720"/>
        <w:jc w:val="both"/>
        <w:rPr>
          <w:rFonts w:ascii="Times New Roman" w:hAnsi="Times New Roman" w:cs="Times New Roman"/>
          <w:sz w:val="24"/>
          <w:szCs w:val="24"/>
        </w:rPr>
      </w:pPr>
      <w:r w:rsidRPr="0072188C">
        <w:rPr>
          <w:rFonts w:ascii="Times New Roman" w:hAnsi="Times New Roman" w:cs="Times New Roman"/>
          <w:sz w:val="24"/>
          <w:szCs w:val="24"/>
        </w:rPr>
        <w:t>Dalam fase ini, alih teknologi seperti ilmu pengetahuan tidak dilakukan tetapi hanya hasil-hasil alih teknologi, misalnya mesin-mesin, bahan-bahan, alat-alat yang terkait dengan mesin-mesin dan bahan-bahan itu.</w:t>
      </w:r>
    </w:p>
    <w:p w:rsidR="00EF784A" w:rsidRPr="0072188C" w:rsidRDefault="00EF784A" w:rsidP="00EF784A">
      <w:pPr>
        <w:pStyle w:val="ListParagraph"/>
        <w:numPr>
          <w:ilvl w:val="3"/>
          <w:numId w:val="12"/>
        </w:numPr>
        <w:spacing w:after="0" w:line="480" w:lineRule="auto"/>
        <w:ind w:left="1134"/>
        <w:jc w:val="both"/>
        <w:rPr>
          <w:rFonts w:ascii="Times New Roman" w:hAnsi="Times New Roman" w:cs="Times New Roman"/>
          <w:sz w:val="24"/>
          <w:szCs w:val="24"/>
        </w:rPr>
      </w:pPr>
      <w:r w:rsidRPr="0072188C">
        <w:rPr>
          <w:rFonts w:ascii="Times New Roman" w:hAnsi="Times New Roman" w:cs="Times New Roman"/>
          <w:sz w:val="24"/>
          <w:szCs w:val="24"/>
        </w:rPr>
        <w:t>Transfer rancang bangun.</w:t>
      </w:r>
    </w:p>
    <w:p w:rsidR="00EF784A" w:rsidRPr="0072188C" w:rsidRDefault="00EF784A" w:rsidP="00EF784A">
      <w:pPr>
        <w:spacing w:after="0" w:line="480" w:lineRule="auto"/>
        <w:ind w:left="720" w:firstLine="720"/>
        <w:jc w:val="both"/>
        <w:rPr>
          <w:rFonts w:ascii="Times New Roman" w:hAnsi="Times New Roman" w:cs="Times New Roman"/>
          <w:sz w:val="24"/>
          <w:szCs w:val="24"/>
        </w:rPr>
      </w:pPr>
      <w:r w:rsidRPr="0072188C">
        <w:rPr>
          <w:rFonts w:ascii="Times New Roman" w:hAnsi="Times New Roman" w:cs="Times New Roman"/>
          <w:sz w:val="24"/>
          <w:szCs w:val="24"/>
        </w:rPr>
        <w:t>Dalam fase ini, alih teknologi dilakukan dengan unsur-unsur rancang bangun, misalnya cetak biru (</w:t>
      </w:r>
      <w:r w:rsidRPr="0072188C">
        <w:rPr>
          <w:rFonts w:ascii="Times New Roman" w:hAnsi="Times New Roman" w:cs="Times New Roman"/>
          <w:i/>
          <w:sz w:val="24"/>
          <w:szCs w:val="24"/>
        </w:rPr>
        <w:t>blue prints</w:t>
      </w:r>
      <w:r w:rsidRPr="0072188C">
        <w:rPr>
          <w:rFonts w:ascii="Times New Roman" w:hAnsi="Times New Roman" w:cs="Times New Roman"/>
          <w:sz w:val="24"/>
          <w:szCs w:val="24"/>
        </w:rPr>
        <w:t>), desain, formula, dan lainnya. Bahkan, jika</w:t>
      </w:r>
      <w:r>
        <w:rPr>
          <w:rFonts w:ascii="Times New Roman" w:hAnsi="Times New Roman" w:cs="Times New Roman"/>
          <w:sz w:val="24"/>
          <w:szCs w:val="24"/>
        </w:rPr>
        <w:t xml:space="preserve"> </w:t>
      </w:r>
      <w:r w:rsidRPr="0072188C">
        <w:rPr>
          <w:rFonts w:ascii="Times New Roman" w:hAnsi="Times New Roman" w:cs="Times New Roman"/>
          <w:sz w:val="24"/>
          <w:szCs w:val="24"/>
        </w:rPr>
        <w:t>penerima  transfer  dapat  membuat  barang-</w:t>
      </w:r>
      <w:r>
        <w:rPr>
          <w:rFonts w:ascii="Times New Roman" w:hAnsi="Times New Roman" w:cs="Times New Roman"/>
          <w:sz w:val="24"/>
          <w:szCs w:val="24"/>
        </w:rPr>
        <w:t xml:space="preserve">barang  sesuai  dengan  rancang </w:t>
      </w:r>
      <w:r w:rsidRPr="0072188C">
        <w:rPr>
          <w:rFonts w:ascii="Times New Roman" w:hAnsi="Times New Roman" w:cs="Times New Roman"/>
          <w:sz w:val="24"/>
          <w:szCs w:val="24"/>
        </w:rPr>
        <w:t>bangun, ia masih harus mengimpor mesin-mesin, bahan-bahan, dan lainnya dari pemberi transfer sehingga kebergantungan kepada pemberi transfer masih kuat.</w:t>
      </w:r>
    </w:p>
    <w:p w:rsidR="00EF784A" w:rsidRPr="0072188C" w:rsidRDefault="00EF784A" w:rsidP="00EF784A">
      <w:pPr>
        <w:pStyle w:val="ListParagraph"/>
        <w:numPr>
          <w:ilvl w:val="3"/>
          <w:numId w:val="12"/>
        </w:numPr>
        <w:spacing w:after="0" w:line="480" w:lineRule="auto"/>
        <w:ind w:left="1134"/>
        <w:jc w:val="both"/>
        <w:rPr>
          <w:rFonts w:ascii="Times New Roman" w:hAnsi="Times New Roman" w:cs="Times New Roman"/>
          <w:sz w:val="24"/>
          <w:szCs w:val="24"/>
        </w:rPr>
      </w:pPr>
      <w:r w:rsidRPr="0072188C">
        <w:rPr>
          <w:rFonts w:ascii="Times New Roman" w:hAnsi="Times New Roman" w:cs="Times New Roman"/>
          <w:sz w:val="24"/>
          <w:szCs w:val="24"/>
        </w:rPr>
        <w:t>Alih kemampuan.</w:t>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72188C">
        <w:rPr>
          <w:rFonts w:ascii="Times New Roman" w:hAnsi="Times New Roman" w:cs="Times New Roman"/>
          <w:sz w:val="24"/>
          <w:szCs w:val="24"/>
        </w:rPr>
        <w:t>Dalam fase ini, alih teknologi dilakukan melalui pengalihan ilmu pengetahuan, keahlian, keterampilan dan juga para pakar. Dengan fase ini, penerima transfer dapat membuat tidak hanya berdasar rancang bangun, formula dan lain-lain, tetapi juga perbaikan dan diversifikasi produk.</w:t>
      </w:r>
    </w:p>
    <w:p w:rsidR="00EF784A" w:rsidRPr="00924E5B" w:rsidRDefault="00EF784A" w:rsidP="00EF784A">
      <w:pPr>
        <w:spacing w:after="0" w:line="480" w:lineRule="auto"/>
        <w:ind w:left="720" w:firstLine="720"/>
        <w:jc w:val="both"/>
        <w:rPr>
          <w:rFonts w:ascii="Times New Roman" w:eastAsia="Times New Roman" w:hAnsi="Times New Roman" w:cs="Times New Roman"/>
          <w:sz w:val="24"/>
          <w:szCs w:val="24"/>
          <w:lang w:eastAsia="id-ID"/>
        </w:rPr>
      </w:pPr>
      <w:r w:rsidRPr="00924E5B">
        <w:rPr>
          <w:rFonts w:ascii="Times New Roman" w:hAnsi="Times New Roman" w:cs="Times New Roman"/>
          <w:sz w:val="24"/>
          <w:szCs w:val="24"/>
        </w:rPr>
        <w:lastRenderedPageBreak/>
        <w:t xml:space="preserve">Melalui pelaksanaan alih teknologi, selanjutnya Indonesia diharapkan dapat menerapkan, mengimplentasikan, dan mengembangkan sendiri teknologi tersebut. </w:t>
      </w:r>
      <w:r w:rsidRPr="00924E5B">
        <w:rPr>
          <w:rFonts w:ascii="Times New Roman" w:eastAsia="Times New Roman" w:hAnsi="Times New Roman" w:cs="Times New Roman"/>
          <w:sz w:val="24"/>
          <w:szCs w:val="24"/>
          <w:lang w:eastAsia="id-ID"/>
        </w:rPr>
        <w:t>Oleh karena itu, keberadaan teknologi mempunyai peranan sangat penting sebagai penunjang dalam pembangunan ekonomi menjadi suatu hal yang tidak dapat ditawar lagi.</w:t>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 xml:space="preserve">Salah satu cara yang dapat dilakukan untuk tercapainya alih teknologi tersebut adalah dengan melaksanakan </w:t>
      </w:r>
      <w:r>
        <w:rPr>
          <w:rFonts w:ascii="Times New Roman" w:hAnsi="Times New Roman" w:cs="Times New Roman"/>
          <w:sz w:val="24"/>
          <w:szCs w:val="24"/>
        </w:rPr>
        <w:t xml:space="preserve">lisensi wajib paten. </w:t>
      </w:r>
      <w:r w:rsidRPr="006C006C">
        <w:rPr>
          <w:rFonts w:ascii="Times New Roman" w:hAnsi="Times New Roman" w:cs="Times New Roman"/>
          <w:sz w:val="24"/>
          <w:szCs w:val="24"/>
        </w:rPr>
        <w:t xml:space="preserve">Melalui lisensi wajib, aliran teknologi ke negara berkembang akan menjadi lebih mudah diawasi, yang pada gilirannya dapat mendorong proses terjadinya alih teknologi. </w:t>
      </w:r>
      <w:r w:rsidRPr="00924E5B">
        <w:rPr>
          <w:rFonts w:ascii="Times New Roman" w:hAnsi="Times New Roman" w:cs="Times New Roman"/>
          <w:sz w:val="24"/>
          <w:szCs w:val="24"/>
        </w:rPr>
        <w:t>Menurut Dea Melina Nugraheni dalam tulisannya, pengaturan masalah lisensi wajib dalam TRIPs didasarkan pada keinginan untuk menyeimbangkan 2 (dua) kepentingan, yaitu meningkatkan inovasi di bidang teknologi dan terlaksananya penyebaran dan alih teknologi. Kepentingan yang pertama merupakan sebuah insentif bagi produsen HKI, sedangkan kepentingan yang kedua, yaitu penyebaran invensi, merupakan sesuatu yang diperlukan oleh konsumen HKI. Dalam praktiknya, penggunaan lisensi wajib sangatlah dipengaruhi oleh dua kepentingan tersebut.</w:t>
      </w:r>
      <w:r w:rsidRPr="00924E5B">
        <w:rPr>
          <w:rStyle w:val="FootnoteReference"/>
          <w:rFonts w:ascii="Times New Roman" w:hAnsi="Times New Roman" w:cs="Times New Roman"/>
          <w:sz w:val="24"/>
          <w:szCs w:val="24"/>
        </w:rPr>
        <w:footnoteReference w:id="155"/>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 xml:space="preserve">Adanya kewajiban untuk melakukan alih teknologi dalam pelaksanaan lisensi wajib paten telah diatur dalam instrumen internasional pada </w:t>
      </w:r>
      <w:r w:rsidRPr="00924E5B">
        <w:rPr>
          <w:rFonts w:ascii="Times New Roman" w:hAnsi="Times New Roman" w:cs="Times New Roman"/>
          <w:i/>
          <w:sz w:val="24"/>
          <w:szCs w:val="24"/>
        </w:rPr>
        <w:t>TRIPs Agreement</w:t>
      </w:r>
      <w:r w:rsidRPr="00924E5B">
        <w:rPr>
          <w:rFonts w:ascii="Times New Roman" w:hAnsi="Times New Roman" w:cs="Times New Roman"/>
          <w:sz w:val="24"/>
          <w:szCs w:val="24"/>
        </w:rPr>
        <w:t xml:space="preserve"> yang kini diperkuat dengan adanya </w:t>
      </w:r>
      <w:r w:rsidRPr="00924E5B">
        <w:rPr>
          <w:rFonts w:ascii="Times New Roman" w:hAnsi="Times New Roman" w:cs="Times New Roman"/>
          <w:i/>
          <w:sz w:val="24"/>
          <w:szCs w:val="24"/>
        </w:rPr>
        <w:t xml:space="preserve">Doha </w:t>
      </w:r>
      <w:r w:rsidRPr="00924E5B">
        <w:rPr>
          <w:rFonts w:ascii="Times New Roman" w:hAnsi="Times New Roman" w:cs="Times New Roman"/>
          <w:i/>
          <w:sz w:val="24"/>
          <w:szCs w:val="24"/>
        </w:rPr>
        <w:lastRenderedPageBreak/>
        <w:t>Declaration</w:t>
      </w:r>
      <w:r w:rsidRPr="00924E5B">
        <w:rPr>
          <w:rFonts w:ascii="Times New Roman" w:hAnsi="Times New Roman" w:cs="Times New Roman"/>
          <w:sz w:val="24"/>
          <w:szCs w:val="24"/>
        </w:rPr>
        <w:t xml:space="preserve"> dan instrumen nasional pada Undang-Undang Republik Indonesia Nomor 13 Tahun 2016 tentang Paten.</w:t>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 xml:space="preserve">Pengaturan terkait alih teknologi merupakan salah satu tujuan khusus dari </w:t>
      </w:r>
      <w:r w:rsidRPr="00924E5B">
        <w:rPr>
          <w:rFonts w:ascii="Times New Roman" w:hAnsi="Times New Roman" w:cs="Times New Roman"/>
          <w:i/>
          <w:sz w:val="24"/>
          <w:szCs w:val="24"/>
        </w:rPr>
        <w:t>TRIPs Agreement</w:t>
      </w:r>
      <w:r w:rsidRPr="00924E5B">
        <w:rPr>
          <w:rFonts w:ascii="Times New Roman" w:hAnsi="Times New Roman" w:cs="Times New Roman"/>
          <w:sz w:val="24"/>
          <w:szCs w:val="24"/>
        </w:rPr>
        <w:t xml:space="preserve">, yang termuat dalam </w:t>
      </w:r>
      <w:r w:rsidRPr="00924E5B">
        <w:rPr>
          <w:rFonts w:ascii="Times New Roman" w:hAnsi="Times New Roman" w:cs="Times New Roman"/>
          <w:i/>
          <w:sz w:val="24"/>
          <w:szCs w:val="24"/>
        </w:rPr>
        <w:t>Article 7 TRIPs Agreement</w:t>
      </w:r>
      <w:r w:rsidRPr="00924E5B">
        <w:rPr>
          <w:rFonts w:ascii="Times New Roman" w:hAnsi="Times New Roman" w:cs="Times New Roman"/>
          <w:sz w:val="24"/>
          <w:szCs w:val="24"/>
        </w:rPr>
        <w:t>, yang berbunyi :</w:t>
      </w:r>
    </w:p>
    <w:p w:rsidR="00EF784A" w:rsidRPr="00924E5B" w:rsidRDefault="00EF784A" w:rsidP="00EF784A">
      <w:pPr>
        <w:spacing w:after="0" w:line="240" w:lineRule="auto"/>
        <w:ind w:left="1440"/>
        <w:jc w:val="both"/>
        <w:rPr>
          <w:rFonts w:ascii="Times New Roman" w:hAnsi="Times New Roman" w:cs="Times New Roman"/>
          <w:i/>
          <w:sz w:val="24"/>
          <w:szCs w:val="24"/>
        </w:rPr>
      </w:pPr>
      <w:r w:rsidRPr="00924E5B">
        <w:rPr>
          <w:rFonts w:ascii="Times New Roman" w:hAnsi="Times New Roman" w:cs="Times New Roman"/>
          <w:i/>
          <w:sz w:val="24"/>
          <w:szCs w:val="24"/>
        </w:rPr>
        <w:t>“the protection of IPRs is not only intended to promote “technology innovation”, but the “transfer” and “dissemination” of technology, which are of particular importance to developing countries.”</w:t>
      </w:r>
    </w:p>
    <w:p w:rsidR="00EF784A" w:rsidRPr="00924E5B" w:rsidRDefault="00EF784A" w:rsidP="00EF784A">
      <w:pPr>
        <w:spacing w:after="0" w:line="240" w:lineRule="auto"/>
        <w:ind w:left="1440"/>
        <w:jc w:val="both"/>
        <w:rPr>
          <w:rFonts w:ascii="Times New Roman" w:hAnsi="Times New Roman" w:cs="Times New Roman"/>
          <w:i/>
          <w:sz w:val="24"/>
          <w:szCs w:val="24"/>
        </w:rPr>
      </w:pP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i/>
          <w:sz w:val="24"/>
          <w:szCs w:val="24"/>
        </w:rPr>
        <w:t xml:space="preserve">Article 7 TRIPs Agreement </w:t>
      </w:r>
      <w:r w:rsidRPr="00924E5B">
        <w:rPr>
          <w:rFonts w:ascii="Times New Roman" w:hAnsi="Times New Roman" w:cs="Times New Roman"/>
          <w:sz w:val="24"/>
          <w:szCs w:val="24"/>
        </w:rPr>
        <w:t>tersebut mengamanatkan bahwa perlindungan kekayaan intelektual tidak hanya bertujuan mempromosikan inovasi teknologi, tetapi untuk tujuan alih teknologi dan penyebaran teknologi, yang penting dan khususnya untuk negara-negara berkembang.</w:t>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Pasal 20 Undang-Undang Republik Indonesia Nomor 13 Tahun 2016 tentang Paten juga mengamanatkan bahwa</w:t>
      </w:r>
      <w:r>
        <w:rPr>
          <w:rFonts w:ascii="Times New Roman" w:hAnsi="Times New Roman" w:cs="Times New Roman"/>
          <w:sz w:val="24"/>
          <w:szCs w:val="24"/>
        </w:rPr>
        <w:t xml:space="preserve"> pemegang paten</w:t>
      </w:r>
      <w:r w:rsidRPr="00924E5B">
        <w:rPr>
          <w:rFonts w:ascii="Times New Roman" w:hAnsi="Times New Roman" w:cs="Times New Roman"/>
          <w:sz w:val="24"/>
          <w:szCs w:val="24"/>
        </w:rPr>
        <w:t xml:space="preserve"> dalam membuat produk atau menggunakan proses di Indonesia harus menunjang transfer alih teknologi. Berikut bunyi pasalnya :</w:t>
      </w:r>
    </w:p>
    <w:p w:rsidR="00EF784A" w:rsidRPr="00924E5B" w:rsidRDefault="00EF784A" w:rsidP="00EF784A">
      <w:pPr>
        <w:spacing w:after="0" w:line="240" w:lineRule="auto"/>
        <w:ind w:left="720" w:firstLine="720"/>
        <w:jc w:val="both"/>
        <w:rPr>
          <w:rFonts w:ascii="Times New Roman" w:hAnsi="Times New Roman" w:cs="Times New Roman"/>
          <w:i/>
          <w:sz w:val="24"/>
          <w:szCs w:val="24"/>
        </w:rPr>
      </w:pPr>
      <w:r w:rsidRPr="00924E5B">
        <w:rPr>
          <w:rFonts w:ascii="Times New Roman" w:hAnsi="Times New Roman" w:cs="Times New Roman"/>
          <w:i/>
          <w:sz w:val="24"/>
          <w:szCs w:val="24"/>
        </w:rPr>
        <w:t>Pasal 20 :</w:t>
      </w:r>
    </w:p>
    <w:p w:rsidR="00EF784A" w:rsidRPr="00924E5B" w:rsidRDefault="00EF784A" w:rsidP="00EF784A">
      <w:pPr>
        <w:pStyle w:val="ListParagraph"/>
        <w:numPr>
          <w:ilvl w:val="0"/>
          <w:numId w:val="58"/>
        </w:numPr>
        <w:spacing w:after="0" w:line="240" w:lineRule="auto"/>
        <w:ind w:left="1843"/>
        <w:jc w:val="both"/>
        <w:rPr>
          <w:rFonts w:ascii="Times New Roman" w:hAnsi="Times New Roman" w:cs="Times New Roman"/>
          <w:i/>
          <w:sz w:val="24"/>
          <w:szCs w:val="24"/>
        </w:rPr>
      </w:pPr>
      <w:r w:rsidRPr="00924E5B">
        <w:rPr>
          <w:rFonts w:ascii="Times New Roman" w:hAnsi="Times New Roman" w:cs="Times New Roman"/>
          <w:i/>
          <w:sz w:val="24"/>
          <w:szCs w:val="24"/>
        </w:rPr>
        <w:t>Pemegang Paten wajib membuat produk atau menggunakan proses di Indonesia.</w:t>
      </w:r>
    </w:p>
    <w:p w:rsidR="00EF784A" w:rsidRPr="00924E5B" w:rsidRDefault="00EF784A" w:rsidP="00EF784A">
      <w:pPr>
        <w:pStyle w:val="ListParagraph"/>
        <w:numPr>
          <w:ilvl w:val="0"/>
          <w:numId w:val="58"/>
        </w:numPr>
        <w:spacing w:after="0" w:line="240" w:lineRule="auto"/>
        <w:ind w:left="1843"/>
        <w:jc w:val="both"/>
        <w:rPr>
          <w:rFonts w:ascii="Times New Roman" w:hAnsi="Times New Roman" w:cs="Times New Roman"/>
          <w:i/>
          <w:sz w:val="24"/>
          <w:szCs w:val="24"/>
        </w:rPr>
      </w:pPr>
      <w:r w:rsidRPr="00924E5B">
        <w:rPr>
          <w:rFonts w:ascii="Times New Roman" w:hAnsi="Times New Roman" w:cs="Times New Roman"/>
          <w:i/>
          <w:sz w:val="24"/>
          <w:szCs w:val="24"/>
        </w:rPr>
        <w:t>Membuat produk atau menggunakan proses sebagaimana dimaksud pada ayat (1) harus menunjang transfer alih teknologi, penyerapan investasi dan/atau penyediaan lapangan kerja.</w:t>
      </w:r>
    </w:p>
    <w:p w:rsidR="00EF784A" w:rsidRPr="00924E5B" w:rsidRDefault="00EF784A" w:rsidP="00EF784A">
      <w:pPr>
        <w:pStyle w:val="ListParagraph"/>
        <w:spacing w:after="0" w:line="240" w:lineRule="auto"/>
        <w:ind w:left="1843"/>
        <w:jc w:val="both"/>
        <w:rPr>
          <w:rFonts w:ascii="Times New Roman" w:hAnsi="Times New Roman" w:cs="Times New Roman"/>
          <w:i/>
          <w:sz w:val="24"/>
          <w:szCs w:val="24"/>
        </w:rPr>
      </w:pP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 xml:space="preserve">Aturan tersebut memberikan makna bahwa dalam memanfaatkan invensi hak kekayaan intelektual dibidang teknologi tidak hanya mengutamakan kepentingan pribadi, tetapi juga harus melihat sisi lainnya </w:t>
      </w:r>
      <w:r w:rsidRPr="00924E5B">
        <w:rPr>
          <w:rFonts w:ascii="Times New Roman" w:hAnsi="Times New Roman" w:cs="Times New Roman"/>
          <w:sz w:val="24"/>
          <w:szCs w:val="24"/>
        </w:rPr>
        <w:lastRenderedPageBreak/>
        <w:t>dengan melakukan alih teknologi serta penyebarannya bagi negara-negara berkembang dan terbelakang yang membutuhkannya.</w:t>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Ritchie mencatat bahwa perusahaan-perusahaan multinasional di bidang farmasi yang mengajukan paten di suatu negara tidak selalu diikuti d</w:t>
      </w:r>
      <w:r>
        <w:rPr>
          <w:rFonts w:ascii="Times New Roman" w:hAnsi="Times New Roman" w:cs="Times New Roman"/>
          <w:sz w:val="24"/>
          <w:szCs w:val="24"/>
        </w:rPr>
        <w:t xml:space="preserve">engan mendirikan pabrik untuk melaksanakan </w:t>
      </w:r>
      <w:r w:rsidRPr="00924E5B">
        <w:rPr>
          <w:rFonts w:ascii="Times New Roman" w:hAnsi="Times New Roman" w:cs="Times New Roman"/>
          <w:sz w:val="24"/>
          <w:szCs w:val="24"/>
        </w:rPr>
        <w:t>paten  yang  bersangkutan. Sebanyak 80% dari hak paten yang diterbitkan di negara-negara berkembang, lebih dari 90% di antaranya adalah paten-paten yang tidak dilaksanakan oleh perusahaan-perusahaan tersebut.</w:t>
      </w:r>
      <w:r w:rsidRPr="00924E5B">
        <w:rPr>
          <w:rStyle w:val="FootnoteReference"/>
          <w:rFonts w:ascii="Times New Roman" w:hAnsi="Times New Roman" w:cs="Times New Roman"/>
          <w:sz w:val="24"/>
          <w:szCs w:val="24"/>
        </w:rPr>
        <w:footnoteReference w:id="156"/>
      </w:r>
      <w:r>
        <w:rPr>
          <w:rFonts w:ascii="Times New Roman" w:hAnsi="Times New Roman" w:cs="Times New Roman"/>
          <w:sz w:val="24"/>
          <w:szCs w:val="24"/>
        </w:rPr>
        <w:t xml:space="preserve"> Berdasarkan data tersebut, maka l</w:t>
      </w:r>
      <w:r w:rsidRPr="007E6560">
        <w:rPr>
          <w:rFonts w:ascii="Times New Roman" w:hAnsi="Times New Roman" w:cs="Times New Roman"/>
          <w:sz w:val="24"/>
          <w:szCs w:val="24"/>
        </w:rPr>
        <w:t>isensi wajib</w:t>
      </w:r>
      <w:r>
        <w:rPr>
          <w:rFonts w:ascii="Times New Roman" w:hAnsi="Times New Roman" w:cs="Times New Roman"/>
          <w:sz w:val="24"/>
          <w:szCs w:val="24"/>
        </w:rPr>
        <w:t xml:space="preserve"> paten pastilah</w:t>
      </w:r>
      <w:r w:rsidRPr="007E6560">
        <w:rPr>
          <w:rFonts w:ascii="Times New Roman" w:hAnsi="Times New Roman" w:cs="Times New Roman"/>
          <w:sz w:val="24"/>
          <w:szCs w:val="24"/>
        </w:rPr>
        <w:t xml:space="preserve"> dianggap sebagai masalah yang sangat besar bagi perusahaan multinasional dari negara-negara maju, khususnya syarat yang mengharuskan perusahaan multinasional untuk memperkenalkan invensi mereka dan membangun berbagai fasilitas dalam waktu tiga tahun sejak paten diperoleh untuk tujuan alih teknologi.</w:t>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Untuk melaksanakan sendiri suatu paten, </w:t>
      </w:r>
      <w:r w:rsidRPr="00924E5B">
        <w:rPr>
          <w:rFonts w:ascii="Times New Roman" w:hAnsi="Times New Roman" w:cs="Times New Roman"/>
          <w:sz w:val="24"/>
          <w:szCs w:val="24"/>
        </w:rPr>
        <w:t>biasanya perusahaan farmasi akan mempertimbangkan unsur untung rugi terlebih dahulu. Dengan demikian, dapat dikatakan bahwa para pelaku usaha di bidang farmasi meminta perlindungan paten hanya untuk memonopoli teknologi obat-obatan tersebut di negara yang bersangkutan, dengan pertimbangan utamanya adalah dalam rangka melindungi modal yang telah diinvestasikan.</w:t>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lastRenderedPageBreak/>
        <w:t>Kenyataan ini turut menjadi bukti bahwa isu mengenai alih teknologi yang ditempelkan  pada  kebijakan  penerapan  rezim  paten  sesungguhnya  hanyalah sebuah slogan semata.</w:t>
      </w:r>
      <w:r w:rsidRPr="00924E5B">
        <w:rPr>
          <w:rStyle w:val="FootnoteReference"/>
          <w:rFonts w:ascii="Times New Roman" w:hAnsi="Times New Roman" w:cs="Times New Roman"/>
          <w:sz w:val="24"/>
          <w:szCs w:val="24"/>
        </w:rPr>
        <w:footnoteReference w:id="157"/>
      </w:r>
      <w:r w:rsidRPr="00924E5B">
        <w:rPr>
          <w:rFonts w:ascii="Times New Roman" w:hAnsi="Times New Roman" w:cs="Times New Roman"/>
          <w:sz w:val="24"/>
          <w:szCs w:val="24"/>
        </w:rPr>
        <w:t xml:space="preserve"> Padahal, Undang-Undang Republik Indonesia Nomor 13 Tahun 2016 tentang Paten dengan jelas telah memuat aturan bahwa setiap paten yang dikeluarkan di Indonesia harus dilaksanakan di Indonesia. Kenyataannya, tidak ada suatu mekanisme kontrol yang memungkinkan kewajiban tersebut dipatuhi oleh para pemilik paten asing. Artinya, gagasan untuk terjadinya alih teknologi dengan sistem pemberlakuan rezim paten merupakan sebuah angan-angan belaka atau hanya ada d</w:t>
      </w:r>
      <w:r>
        <w:rPr>
          <w:rFonts w:ascii="Times New Roman" w:hAnsi="Times New Roman" w:cs="Times New Roman"/>
          <w:sz w:val="24"/>
          <w:szCs w:val="24"/>
        </w:rPr>
        <w:t>alam gagasan yang tertuang pada</w:t>
      </w:r>
      <w:r w:rsidRPr="00924E5B">
        <w:rPr>
          <w:rFonts w:ascii="Times New Roman" w:hAnsi="Times New Roman" w:cs="Times New Roman"/>
          <w:sz w:val="24"/>
          <w:szCs w:val="24"/>
        </w:rPr>
        <w:t xml:space="preserve"> undang-undang.</w:t>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Indonesia merupakan negara berkembang yang kurang memiliki kemampuan untuk melaksanakan dan mengembangkan riset di bidang obat-obatan. Akibatnya, lebih sering memilih untuk mengimpor obat-obatan dari negara-negara maju sebagai upaya untuk mencukupi kebutuhan masyarakat akan ketersediaan obat. Pengimporan yang dilakukan tersebut tidak ada proses alih teknologi di dalamnya, sehingga hal ini semakin memanjakan Indonesia yang cenderung merugikan.</w:t>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Pelaksanaan lisensi wajib paten obat sangat dibutuhkan Indonesia dalam upaya pengembangan kemampuan perusahaan-perusahaan farmasi untuk mencoba mengambilalih teknologi dan menyediakan obat yang dibutuhkan masyarakat secara mandiri.</w:t>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lastRenderedPageBreak/>
        <w:t>Pelaksanaan lisensi wajib paten obat diharapkan ada proses alih teknologi didalamnya. Alih teknologi yang diharapkan menurut Etty Susilowati adalah alih teknologi yang tidak hanya sekedar pemindahan atau pemasukan teknologi dari suatu negara ke negara lain, tetapi juga menyangkut kemampuan untuk memahami, memanfaatkan, menguasai dan mengembangkannya.</w:t>
      </w:r>
      <w:r w:rsidRPr="00924E5B">
        <w:rPr>
          <w:rStyle w:val="FootnoteReference"/>
          <w:rFonts w:ascii="Times New Roman" w:hAnsi="Times New Roman" w:cs="Times New Roman"/>
          <w:sz w:val="24"/>
          <w:szCs w:val="24"/>
        </w:rPr>
        <w:footnoteReference w:id="158"/>
      </w:r>
      <w:r w:rsidRPr="00924E5B">
        <w:rPr>
          <w:rFonts w:ascii="Times New Roman" w:hAnsi="Times New Roman" w:cs="Times New Roman"/>
          <w:sz w:val="24"/>
          <w:szCs w:val="24"/>
        </w:rPr>
        <w:t xml:space="preserve"> Dalam hal ini, pelaksanaan lisensi wajib paten obat pada perusahaan-perusahaan farmasi di Indonesia harus mampu memahami, memanfaatkan, menguasai dan mengembangkan obat yang menjadi obyek lisensi wajibnya. Sehingga, apabila jangka waktu lisensi wajib paten obat telah berakhir, maka perusahaan-perusahaan farmasi ini dapat memproduksi obat secara mandiri.</w:t>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Kemandirian kepada perusahaan-perusahaan farmasi ini juga diharapkan oleh Dirjen KI melalui Bapak</w:t>
      </w:r>
      <w:r w:rsidRPr="00924E5B">
        <w:t xml:space="preserve"> </w:t>
      </w:r>
      <w:r w:rsidRPr="00924E5B">
        <w:rPr>
          <w:rFonts w:ascii="Times New Roman" w:hAnsi="Times New Roman" w:cs="Times New Roman"/>
          <w:sz w:val="24"/>
          <w:szCs w:val="24"/>
        </w:rPr>
        <w:t>Achmad Iqbal Taufik, beliau menyampaikan :</w:t>
      </w:r>
    </w:p>
    <w:p w:rsidR="00EF784A" w:rsidRPr="00924E5B" w:rsidRDefault="00EF784A" w:rsidP="00EF784A">
      <w:pPr>
        <w:spacing w:after="0" w:line="240" w:lineRule="auto"/>
        <w:ind w:left="1440" w:right="707"/>
        <w:jc w:val="both"/>
        <w:rPr>
          <w:rFonts w:ascii="Times New Roman" w:hAnsi="Times New Roman" w:cs="Times New Roman"/>
          <w:sz w:val="24"/>
          <w:szCs w:val="24"/>
        </w:rPr>
      </w:pPr>
      <w:r w:rsidRPr="00924E5B">
        <w:rPr>
          <w:rFonts w:ascii="Times New Roman" w:hAnsi="Times New Roman" w:cs="Times New Roman"/>
          <w:sz w:val="24"/>
          <w:szCs w:val="24"/>
        </w:rPr>
        <w:t>“....Jika nanti Peraturan Menteri sebagai peraturan pelaksana ini sudah selesai kami buat dan siap dikeluarkan. Maka kami berharap perusahaan-perusahaan farmasi di Indonesia dalam melaksanakan lisensi wajib paten obat ini dapat melakukan alih teknologi agar nantinya bisa mengambangkan kemampuannya dan secara mandiri memproduksi obat-obatan tersebut.”</w:t>
      </w:r>
      <w:r w:rsidRPr="00924E5B">
        <w:rPr>
          <w:rStyle w:val="FootnoteReference"/>
          <w:rFonts w:ascii="Times New Roman" w:hAnsi="Times New Roman" w:cs="Times New Roman"/>
          <w:sz w:val="24"/>
          <w:szCs w:val="24"/>
        </w:rPr>
        <w:footnoteReference w:id="159"/>
      </w:r>
    </w:p>
    <w:p w:rsidR="00EF784A" w:rsidRPr="00924E5B" w:rsidRDefault="00EF784A" w:rsidP="00EF784A">
      <w:pPr>
        <w:spacing w:after="0" w:line="240" w:lineRule="auto"/>
        <w:ind w:left="720" w:firstLine="720"/>
        <w:jc w:val="both"/>
        <w:rPr>
          <w:rFonts w:ascii="Times New Roman" w:hAnsi="Times New Roman" w:cs="Times New Roman"/>
          <w:sz w:val="24"/>
          <w:szCs w:val="24"/>
        </w:rPr>
      </w:pP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Harapan bahwa Indonesia dapat menerapkan, mengembangkan serta memproduksi teknologi paten obat akan terwujud apabila semua pihak yang terlibat dalam pelaksanaan lisensi wajib paten obat ini ikut berkontribusi dan bekerjasama</w:t>
      </w:r>
      <w:r>
        <w:rPr>
          <w:rFonts w:ascii="Times New Roman" w:hAnsi="Times New Roman" w:cs="Times New Roman"/>
          <w:sz w:val="24"/>
          <w:szCs w:val="24"/>
        </w:rPr>
        <w:t xml:space="preserve"> dengan baik</w:t>
      </w:r>
      <w:r w:rsidRPr="00924E5B">
        <w:rPr>
          <w:rFonts w:ascii="Times New Roman" w:hAnsi="Times New Roman" w:cs="Times New Roman"/>
          <w:sz w:val="24"/>
          <w:szCs w:val="24"/>
        </w:rPr>
        <w:t xml:space="preserve">, terutama pemerintah. Karena </w:t>
      </w:r>
      <w:r w:rsidRPr="00924E5B">
        <w:rPr>
          <w:rFonts w:ascii="Times New Roman" w:hAnsi="Times New Roman" w:cs="Times New Roman"/>
          <w:sz w:val="24"/>
          <w:szCs w:val="24"/>
        </w:rPr>
        <w:lastRenderedPageBreak/>
        <w:t>pemerintah sebagai penyelenggara negara adalah penggerak perwujudan itu, yang bertindak mewakili kepentingan seluruh lapisan bangsa. Menanggapi hal tersebut, Bapak Achmad Iqbal Taufik menyampaikan :</w:t>
      </w:r>
    </w:p>
    <w:p w:rsidR="00EF784A" w:rsidRDefault="00EF784A" w:rsidP="00EF784A">
      <w:pPr>
        <w:spacing w:after="0" w:line="240" w:lineRule="auto"/>
        <w:ind w:left="1440" w:right="707"/>
        <w:jc w:val="both"/>
        <w:rPr>
          <w:rFonts w:ascii="Times New Roman" w:hAnsi="Times New Roman" w:cs="Times New Roman"/>
          <w:sz w:val="24"/>
          <w:szCs w:val="24"/>
        </w:rPr>
      </w:pPr>
      <w:r w:rsidRPr="00924E5B">
        <w:rPr>
          <w:rFonts w:ascii="Times New Roman" w:hAnsi="Times New Roman" w:cs="Times New Roman"/>
          <w:sz w:val="24"/>
          <w:szCs w:val="24"/>
        </w:rPr>
        <w:t>“....Ya sudah pasti nanti kami bantu. Kami akan melaksanakannya tanpa memandang kepentingan. Misalnya, ada beberapa perusahaan farmasi yang nantinya akan mengajukan permohonan lisensi wajib paten obat terhadap obat yang sama, maka kami akan memilih perusahaan yang sekiranya mampu melaksanakan lisensi wajib paten obat tersebut. Pemilihan tersebut juga berdasarkan kemampuan yang telah mereka sampaikan kepada kami kemudian kami akan melakukan kroscek dilapangan mengenai kebenaran tersebut.”</w:t>
      </w:r>
      <w:r w:rsidRPr="00924E5B">
        <w:rPr>
          <w:rStyle w:val="FootnoteReference"/>
          <w:rFonts w:ascii="Times New Roman" w:hAnsi="Times New Roman" w:cs="Times New Roman"/>
          <w:sz w:val="24"/>
          <w:szCs w:val="24"/>
        </w:rPr>
        <w:footnoteReference w:id="160"/>
      </w:r>
    </w:p>
    <w:p w:rsidR="00EF784A" w:rsidRPr="00924E5B" w:rsidRDefault="00EF784A" w:rsidP="00EF784A">
      <w:pPr>
        <w:spacing w:after="0" w:line="240" w:lineRule="auto"/>
        <w:ind w:left="1440" w:right="707"/>
        <w:jc w:val="both"/>
        <w:rPr>
          <w:rFonts w:ascii="Times New Roman" w:hAnsi="Times New Roman" w:cs="Times New Roman"/>
          <w:sz w:val="24"/>
          <w:szCs w:val="24"/>
        </w:rPr>
      </w:pPr>
    </w:p>
    <w:p w:rsidR="00EF784A" w:rsidRDefault="00EF784A" w:rsidP="00EF784A">
      <w:pPr>
        <w:spacing w:after="0"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Intervensi pemerintah juga sangat diperlukan dalam hal pengambilan keputusan terkait Pasal 93 Undang-Undang Republik Indonesia Nomor 13 Tahun 2016 tentang Paten, yang berbunyi :</w:t>
      </w:r>
    </w:p>
    <w:p w:rsidR="00EF784A" w:rsidRDefault="00EF784A" w:rsidP="00EF784A">
      <w:pPr>
        <w:pStyle w:val="ListParagraph"/>
        <w:numPr>
          <w:ilvl w:val="3"/>
          <w:numId w:val="17"/>
        </w:numPr>
        <w:spacing w:after="0" w:line="240" w:lineRule="auto"/>
        <w:ind w:left="1843"/>
        <w:jc w:val="both"/>
        <w:rPr>
          <w:rFonts w:ascii="Times New Roman" w:hAnsi="Times New Roman" w:cs="Times New Roman"/>
          <w:i/>
          <w:sz w:val="24"/>
          <w:szCs w:val="24"/>
        </w:rPr>
      </w:pPr>
      <w:r w:rsidRPr="00707B70">
        <w:rPr>
          <w:rFonts w:ascii="Times New Roman" w:hAnsi="Times New Roman" w:cs="Times New Roman"/>
          <w:i/>
          <w:sz w:val="24"/>
          <w:szCs w:val="24"/>
        </w:rPr>
        <w:t>Menteri dapat memberikan Lisensi-wajib untuk memproduksi prod</w:t>
      </w:r>
      <w:r>
        <w:rPr>
          <w:rFonts w:ascii="Times New Roman" w:hAnsi="Times New Roman" w:cs="Times New Roman"/>
          <w:i/>
          <w:sz w:val="24"/>
          <w:szCs w:val="24"/>
        </w:rPr>
        <w:t xml:space="preserve">uk farmasi yang diberi Paten di </w:t>
      </w:r>
      <w:r w:rsidRPr="00707B70">
        <w:rPr>
          <w:rFonts w:ascii="Times New Roman" w:hAnsi="Times New Roman" w:cs="Times New Roman"/>
          <w:i/>
          <w:sz w:val="24"/>
          <w:szCs w:val="24"/>
        </w:rPr>
        <w:t>Indonesia guna pengobatan penyakit pada manusia.</w:t>
      </w:r>
    </w:p>
    <w:p w:rsidR="00EF784A" w:rsidRDefault="00EF784A" w:rsidP="00EF784A">
      <w:pPr>
        <w:pStyle w:val="ListParagraph"/>
        <w:numPr>
          <w:ilvl w:val="3"/>
          <w:numId w:val="17"/>
        </w:numPr>
        <w:spacing w:after="0" w:line="240" w:lineRule="auto"/>
        <w:ind w:left="1843"/>
        <w:jc w:val="both"/>
        <w:rPr>
          <w:rFonts w:ascii="Times New Roman" w:hAnsi="Times New Roman" w:cs="Times New Roman"/>
          <w:i/>
          <w:sz w:val="24"/>
          <w:szCs w:val="24"/>
        </w:rPr>
      </w:pPr>
      <w:r w:rsidRPr="00707B70">
        <w:rPr>
          <w:rFonts w:ascii="Times New Roman" w:hAnsi="Times New Roman" w:cs="Times New Roman"/>
          <w:i/>
          <w:sz w:val="24"/>
          <w:szCs w:val="24"/>
        </w:rPr>
        <w:t>Menteri dapat memberikan Lisensi-wajib atas impor pengadaan produk farmasi yang diberi Paten di Indonesia tetapi belum dapat diproduksi di Indonesia guna p</w:t>
      </w:r>
      <w:r>
        <w:rPr>
          <w:rFonts w:ascii="Times New Roman" w:hAnsi="Times New Roman" w:cs="Times New Roman"/>
          <w:i/>
          <w:sz w:val="24"/>
          <w:szCs w:val="24"/>
        </w:rPr>
        <w:t>engobatan penyakit pada manusia.</w:t>
      </w:r>
    </w:p>
    <w:p w:rsidR="00EF784A" w:rsidRDefault="00EF784A" w:rsidP="00EF784A">
      <w:pPr>
        <w:pStyle w:val="ListParagraph"/>
        <w:numPr>
          <w:ilvl w:val="3"/>
          <w:numId w:val="17"/>
        </w:numPr>
        <w:spacing w:after="0" w:line="240" w:lineRule="auto"/>
        <w:ind w:left="1843"/>
        <w:jc w:val="both"/>
        <w:rPr>
          <w:rFonts w:ascii="Times New Roman" w:hAnsi="Times New Roman" w:cs="Times New Roman"/>
          <w:i/>
          <w:sz w:val="24"/>
          <w:szCs w:val="24"/>
        </w:rPr>
      </w:pPr>
      <w:r w:rsidRPr="00707B70">
        <w:rPr>
          <w:rFonts w:ascii="Times New Roman" w:hAnsi="Times New Roman" w:cs="Times New Roman"/>
          <w:i/>
          <w:sz w:val="24"/>
          <w:szCs w:val="24"/>
        </w:rPr>
        <w:t>Menteri dapat memberikan Lisensi-wajib untuk mengekspor produk farmasi yang diberi Paten dan diproduksi di Indonesia guna pengobatan penyakit pada manusia berdasarkan permintaan dari negara</w:t>
      </w:r>
      <w:r>
        <w:rPr>
          <w:rFonts w:ascii="Times New Roman" w:hAnsi="Times New Roman" w:cs="Times New Roman"/>
          <w:i/>
          <w:sz w:val="24"/>
          <w:szCs w:val="24"/>
        </w:rPr>
        <w:t xml:space="preserve"> </w:t>
      </w:r>
      <w:r w:rsidRPr="00707B70">
        <w:rPr>
          <w:rFonts w:ascii="Times New Roman" w:hAnsi="Times New Roman" w:cs="Times New Roman"/>
          <w:i/>
          <w:sz w:val="24"/>
          <w:szCs w:val="24"/>
        </w:rPr>
        <w:t>berkembang atau negara belum berkembang.</w:t>
      </w:r>
    </w:p>
    <w:p w:rsidR="00EF784A" w:rsidRPr="00707B70" w:rsidRDefault="00EF784A" w:rsidP="00EF784A">
      <w:pPr>
        <w:pStyle w:val="ListParagraph"/>
        <w:spacing w:after="0" w:line="240" w:lineRule="auto"/>
        <w:ind w:left="1843"/>
        <w:jc w:val="both"/>
        <w:rPr>
          <w:rFonts w:ascii="Times New Roman" w:hAnsi="Times New Roman" w:cs="Times New Roman"/>
          <w:i/>
          <w:sz w:val="24"/>
          <w:szCs w:val="24"/>
        </w:rPr>
      </w:pPr>
    </w:p>
    <w:p w:rsidR="00EF784A" w:rsidRPr="00564A4D" w:rsidRDefault="00EF784A" w:rsidP="00EF784A">
      <w:pPr>
        <w:spacing w:after="0"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Berdasarkan Pasal 93 tersebut, maka Indonesia dapat meminta perusahaan farmasi dari negara lain untuk membuat produk farmasi yang dibutuhkan oleh Indonesia guna pengobatan penyakit pada manusia, begitupun sebaliknya, negara berkembang atau negara belum berkembang </w:t>
      </w:r>
      <w:r>
        <w:rPr>
          <w:rFonts w:ascii="Times New Roman" w:hAnsi="Times New Roman" w:cs="Times New Roman"/>
          <w:sz w:val="24"/>
          <w:szCs w:val="24"/>
        </w:rPr>
        <w:lastRenderedPageBreak/>
        <w:t xml:space="preserve">juga dapat meminta perusahaan farmasi di Indonesia untuk membuat produk farmasi yang dibutuhkan oleh negara lain tersebut guna </w:t>
      </w:r>
      <w:r w:rsidRPr="00564A4D">
        <w:rPr>
          <w:rFonts w:ascii="Times New Roman" w:hAnsi="Times New Roman" w:cs="Times New Roman"/>
          <w:sz w:val="24"/>
          <w:szCs w:val="24"/>
        </w:rPr>
        <w:t>pengobatan penyakit pada manusia. Pemerintah perlu membuat pengaturan-pengaturan terkait alih teknologi paten bidang farmasi. Pengaturan tersebut dapat memuat mengenai petunjuk teknis pelaksanaan alih teknologi secara khusus dan detail, sehingga lisensi wajib paten dilaksanakan oleh perusahaan farmasi yang memang mampu dan layak untuk melaksanakan lisensi wajib paten tersebut. Pada  akhirnya,  pelaksanaan  lisensi  wajib  akan  dike</w:t>
      </w:r>
      <w:r w:rsidRPr="00564A4D">
        <w:rPr>
          <w:rFonts w:ascii="Times New Roman" w:hAnsi="Times New Roman" w:cs="Times New Roman"/>
          <w:spacing w:val="-2"/>
          <w:sz w:val="24"/>
          <w:szCs w:val="24"/>
        </w:rPr>
        <w:t>m</w:t>
      </w:r>
      <w:r w:rsidRPr="00564A4D">
        <w:rPr>
          <w:rFonts w:ascii="Times New Roman" w:hAnsi="Times New Roman" w:cs="Times New Roman"/>
          <w:spacing w:val="1"/>
          <w:sz w:val="24"/>
          <w:szCs w:val="24"/>
        </w:rPr>
        <w:t>b</w:t>
      </w:r>
      <w:r w:rsidRPr="00564A4D">
        <w:rPr>
          <w:rFonts w:ascii="Times New Roman" w:hAnsi="Times New Roman" w:cs="Times New Roman"/>
          <w:sz w:val="24"/>
          <w:szCs w:val="24"/>
        </w:rPr>
        <w:t xml:space="preserve">alikan  kepada bangsa kita sendiri. Salah satu hal yang penting untuk dilakukan adalah dengan </w:t>
      </w:r>
      <w:r w:rsidRPr="00564A4D">
        <w:rPr>
          <w:rFonts w:ascii="Times New Roman" w:hAnsi="Times New Roman" w:cs="Times New Roman"/>
          <w:spacing w:val="-2"/>
          <w:sz w:val="24"/>
          <w:szCs w:val="24"/>
        </w:rPr>
        <w:t>m</w:t>
      </w:r>
      <w:r w:rsidRPr="00564A4D">
        <w:rPr>
          <w:rFonts w:ascii="Times New Roman" w:hAnsi="Times New Roman" w:cs="Times New Roman"/>
          <w:sz w:val="24"/>
          <w:szCs w:val="24"/>
        </w:rPr>
        <w:t>enyiapkan</w:t>
      </w:r>
      <w:r w:rsidRPr="00564A4D">
        <w:rPr>
          <w:rFonts w:ascii="Times New Roman" w:hAnsi="Times New Roman" w:cs="Times New Roman"/>
          <w:spacing w:val="1"/>
          <w:sz w:val="24"/>
          <w:szCs w:val="24"/>
        </w:rPr>
        <w:t xml:space="preserve"> </w:t>
      </w:r>
      <w:r w:rsidRPr="00564A4D">
        <w:rPr>
          <w:rFonts w:ascii="Times New Roman" w:hAnsi="Times New Roman" w:cs="Times New Roman"/>
          <w:sz w:val="24"/>
          <w:szCs w:val="24"/>
        </w:rPr>
        <w:t>su</w:t>
      </w:r>
      <w:r w:rsidRPr="00564A4D">
        <w:rPr>
          <w:rFonts w:ascii="Times New Roman" w:hAnsi="Times New Roman" w:cs="Times New Roman"/>
          <w:spacing w:val="-2"/>
          <w:sz w:val="24"/>
          <w:szCs w:val="24"/>
        </w:rPr>
        <w:t>m</w:t>
      </w:r>
      <w:r w:rsidRPr="00564A4D">
        <w:rPr>
          <w:rFonts w:ascii="Times New Roman" w:hAnsi="Times New Roman" w:cs="Times New Roman"/>
          <w:sz w:val="24"/>
          <w:szCs w:val="24"/>
        </w:rPr>
        <w:t>ber</w:t>
      </w:r>
      <w:r w:rsidRPr="00564A4D">
        <w:rPr>
          <w:rFonts w:ascii="Times New Roman" w:hAnsi="Times New Roman" w:cs="Times New Roman"/>
          <w:spacing w:val="1"/>
          <w:sz w:val="24"/>
          <w:szCs w:val="24"/>
        </w:rPr>
        <w:t xml:space="preserve"> </w:t>
      </w:r>
      <w:r w:rsidRPr="00564A4D">
        <w:rPr>
          <w:rFonts w:ascii="Times New Roman" w:hAnsi="Times New Roman" w:cs="Times New Roman"/>
          <w:sz w:val="24"/>
          <w:szCs w:val="24"/>
        </w:rPr>
        <w:t>daya</w:t>
      </w:r>
      <w:r w:rsidRPr="00564A4D">
        <w:rPr>
          <w:rFonts w:ascii="Times New Roman" w:hAnsi="Times New Roman" w:cs="Times New Roman"/>
          <w:spacing w:val="1"/>
          <w:sz w:val="24"/>
          <w:szCs w:val="24"/>
        </w:rPr>
        <w:t xml:space="preserve"> </w:t>
      </w:r>
      <w:r w:rsidRPr="00564A4D">
        <w:rPr>
          <w:rFonts w:ascii="Times New Roman" w:hAnsi="Times New Roman" w:cs="Times New Roman"/>
          <w:spacing w:val="-2"/>
          <w:sz w:val="24"/>
          <w:szCs w:val="24"/>
        </w:rPr>
        <w:t>m</w:t>
      </w:r>
      <w:r w:rsidRPr="00564A4D">
        <w:rPr>
          <w:rFonts w:ascii="Times New Roman" w:hAnsi="Times New Roman" w:cs="Times New Roman"/>
          <w:sz w:val="24"/>
          <w:szCs w:val="24"/>
        </w:rPr>
        <w:t>anusia</w:t>
      </w:r>
      <w:r w:rsidRPr="00564A4D">
        <w:rPr>
          <w:rFonts w:ascii="Times New Roman" w:hAnsi="Times New Roman" w:cs="Times New Roman"/>
          <w:spacing w:val="1"/>
          <w:sz w:val="24"/>
          <w:szCs w:val="24"/>
        </w:rPr>
        <w:t xml:space="preserve"> </w:t>
      </w:r>
      <w:r w:rsidRPr="00564A4D">
        <w:rPr>
          <w:rFonts w:ascii="Times New Roman" w:hAnsi="Times New Roman" w:cs="Times New Roman"/>
          <w:sz w:val="24"/>
          <w:szCs w:val="24"/>
        </w:rPr>
        <w:t xml:space="preserve">yang dapat </w:t>
      </w:r>
      <w:r w:rsidRPr="00564A4D">
        <w:rPr>
          <w:rFonts w:ascii="Times New Roman" w:hAnsi="Times New Roman" w:cs="Times New Roman"/>
          <w:spacing w:val="-2"/>
          <w:sz w:val="24"/>
          <w:szCs w:val="24"/>
        </w:rPr>
        <w:t>m</w:t>
      </w:r>
      <w:r w:rsidRPr="00564A4D">
        <w:rPr>
          <w:rFonts w:ascii="Times New Roman" w:hAnsi="Times New Roman" w:cs="Times New Roman"/>
          <w:sz w:val="24"/>
          <w:szCs w:val="24"/>
        </w:rPr>
        <w:t>enguasai teknologi di bidang paten, sehingga Indonesia tidak terga</w:t>
      </w:r>
      <w:r w:rsidRPr="00564A4D">
        <w:rPr>
          <w:rFonts w:ascii="Times New Roman" w:hAnsi="Times New Roman" w:cs="Times New Roman"/>
          <w:spacing w:val="-2"/>
          <w:sz w:val="24"/>
          <w:szCs w:val="24"/>
        </w:rPr>
        <w:t>n</w:t>
      </w:r>
      <w:r w:rsidRPr="00564A4D">
        <w:rPr>
          <w:rFonts w:ascii="Times New Roman" w:hAnsi="Times New Roman" w:cs="Times New Roman"/>
          <w:sz w:val="24"/>
          <w:szCs w:val="24"/>
        </w:rPr>
        <w:t xml:space="preserve">tung lagi pada bangsa lain dalam </w:t>
      </w:r>
      <w:r w:rsidRPr="00564A4D">
        <w:rPr>
          <w:rFonts w:ascii="Times New Roman" w:hAnsi="Times New Roman" w:cs="Times New Roman"/>
          <w:spacing w:val="-2"/>
          <w:sz w:val="24"/>
          <w:szCs w:val="24"/>
        </w:rPr>
        <w:t>m</w:t>
      </w:r>
      <w:r w:rsidRPr="00564A4D">
        <w:rPr>
          <w:rFonts w:ascii="Times New Roman" w:hAnsi="Times New Roman" w:cs="Times New Roman"/>
          <w:spacing w:val="2"/>
          <w:sz w:val="24"/>
          <w:szCs w:val="24"/>
        </w:rPr>
        <w:t>e</w:t>
      </w:r>
      <w:r w:rsidRPr="00564A4D">
        <w:rPr>
          <w:rFonts w:ascii="Times New Roman" w:hAnsi="Times New Roman" w:cs="Times New Roman"/>
          <w:sz w:val="24"/>
          <w:szCs w:val="24"/>
        </w:rPr>
        <w:t>mperoleh</w:t>
      </w:r>
      <w:r w:rsidRPr="00564A4D">
        <w:rPr>
          <w:rFonts w:ascii="Times New Roman" w:hAnsi="Times New Roman" w:cs="Times New Roman"/>
          <w:spacing w:val="2"/>
          <w:sz w:val="24"/>
          <w:szCs w:val="24"/>
        </w:rPr>
        <w:t xml:space="preserve"> </w:t>
      </w:r>
      <w:r w:rsidRPr="00564A4D">
        <w:rPr>
          <w:rFonts w:ascii="Times New Roman" w:hAnsi="Times New Roman" w:cs="Times New Roman"/>
          <w:sz w:val="24"/>
          <w:szCs w:val="24"/>
        </w:rPr>
        <w:t>alih</w:t>
      </w:r>
      <w:r w:rsidRPr="00564A4D">
        <w:rPr>
          <w:rFonts w:ascii="Times New Roman" w:hAnsi="Times New Roman" w:cs="Times New Roman"/>
          <w:spacing w:val="2"/>
          <w:sz w:val="24"/>
          <w:szCs w:val="24"/>
        </w:rPr>
        <w:t xml:space="preserve"> </w:t>
      </w:r>
      <w:r w:rsidRPr="00564A4D">
        <w:rPr>
          <w:rFonts w:ascii="Times New Roman" w:hAnsi="Times New Roman" w:cs="Times New Roman"/>
          <w:sz w:val="24"/>
          <w:szCs w:val="24"/>
        </w:rPr>
        <w:t>teknologi.</w:t>
      </w:r>
      <w:r w:rsidRPr="00564A4D">
        <w:rPr>
          <w:rFonts w:ascii="Times New Roman" w:hAnsi="Times New Roman" w:cs="Times New Roman"/>
          <w:spacing w:val="2"/>
          <w:sz w:val="24"/>
          <w:szCs w:val="24"/>
        </w:rPr>
        <w:t xml:space="preserve"> </w:t>
      </w:r>
      <w:r w:rsidRPr="00564A4D">
        <w:rPr>
          <w:rFonts w:ascii="Times New Roman" w:hAnsi="Times New Roman" w:cs="Times New Roman"/>
          <w:sz w:val="24"/>
          <w:szCs w:val="24"/>
        </w:rPr>
        <w:t>Tentunya</w:t>
      </w:r>
      <w:r w:rsidRPr="00564A4D">
        <w:rPr>
          <w:rFonts w:ascii="Times New Roman" w:hAnsi="Times New Roman" w:cs="Times New Roman"/>
          <w:spacing w:val="2"/>
          <w:sz w:val="24"/>
          <w:szCs w:val="24"/>
        </w:rPr>
        <w:t xml:space="preserve"> </w:t>
      </w:r>
      <w:r w:rsidRPr="00564A4D">
        <w:rPr>
          <w:rFonts w:ascii="Times New Roman" w:hAnsi="Times New Roman" w:cs="Times New Roman"/>
          <w:sz w:val="24"/>
          <w:szCs w:val="24"/>
        </w:rPr>
        <w:t>h</w:t>
      </w:r>
      <w:r w:rsidRPr="00564A4D">
        <w:rPr>
          <w:rFonts w:ascii="Times New Roman" w:hAnsi="Times New Roman" w:cs="Times New Roman"/>
          <w:spacing w:val="-1"/>
          <w:sz w:val="24"/>
          <w:szCs w:val="24"/>
        </w:rPr>
        <w:t>a</w:t>
      </w:r>
      <w:r w:rsidRPr="00564A4D">
        <w:rPr>
          <w:rFonts w:ascii="Times New Roman" w:hAnsi="Times New Roman" w:cs="Times New Roman"/>
          <w:sz w:val="24"/>
          <w:szCs w:val="24"/>
        </w:rPr>
        <w:t>l</w:t>
      </w:r>
      <w:r w:rsidRPr="00564A4D">
        <w:rPr>
          <w:rFonts w:ascii="Times New Roman" w:hAnsi="Times New Roman" w:cs="Times New Roman"/>
          <w:spacing w:val="2"/>
          <w:sz w:val="24"/>
          <w:szCs w:val="24"/>
        </w:rPr>
        <w:t xml:space="preserve"> </w:t>
      </w:r>
      <w:r w:rsidRPr="00564A4D">
        <w:rPr>
          <w:rFonts w:ascii="Times New Roman" w:hAnsi="Times New Roman" w:cs="Times New Roman"/>
          <w:sz w:val="24"/>
          <w:szCs w:val="24"/>
        </w:rPr>
        <w:t>ini</w:t>
      </w:r>
      <w:r w:rsidRPr="00564A4D">
        <w:rPr>
          <w:rFonts w:ascii="Times New Roman" w:hAnsi="Times New Roman" w:cs="Times New Roman"/>
          <w:spacing w:val="2"/>
          <w:sz w:val="24"/>
          <w:szCs w:val="24"/>
        </w:rPr>
        <w:t xml:space="preserve"> </w:t>
      </w:r>
      <w:r w:rsidRPr="00564A4D">
        <w:rPr>
          <w:rFonts w:ascii="Times New Roman" w:hAnsi="Times New Roman" w:cs="Times New Roman"/>
          <w:sz w:val="24"/>
          <w:szCs w:val="24"/>
        </w:rPr>
        <w:t>akan</w:t>
      </w:r>
      <w:r w:rsidRPr="00564A4D">
        <w:rPr>
          <w:rFonts w:ascii="Times New Roman" w:hAnsi="Times New Roman" w:cs="Times New Roman"/>
          <w:spacing w:val="2"/>
          <w:sz w:val="24"/>
          <w:szCs w:val="24"/>
        </w:rPr>
        <w:t xml:space="preserve"> </w:t>
      </w:r>
      <w:r w:rsidRPr="00564A4D">
        <w:rPr>
          <w:rFonts w:ascii="Times New Roman" w:hAnsi="Times New Roman" w:cs="Times New Roman"/>
          <w:sz w:val="24"/>
          <w:szCs w:val="24"/>
        </w:rPr>
        <w:t>ber</w:t>
      </w:r>
      <w:r w:rsidRPr="00564A4D">
        <w:rPr>
          <w:rFonts w:ascii="Times New Roman" w:hAnsi="Times New Roman" w:cs="Times New Roman"/>
          <w:spacing w:val="-2"/>
          <w:sz w:val="24"/>
          <w:szCs w:val="24"/>
        </w:rPr>
        <w:t>m</w:t>
      </w:r>
      <w:r w:rsidRPr="00564A4D">
        <w:rPr>
          <w:rFonts w:ascii="Times New Roman" w:hAnsi="Times New Roman" w:cs="Times New Roman"/>
          <w:sz w:val="24"/>
          <w:szCs w:val="24"/>
        </w:rPr>
        <w:t>anfaat</w:t>
      </w:r>
      <w:r w:rsidRPr="00564A4D">
        <w:rPr>
          <w:rFonts w:ascii="Times New Roman" w:hAnsi="Times New Roman" w:cs="Times New Roman"/>
          <w:spacing w:val="2"/>
          <w:sz w:val="24"/>
          <w:szCs w:val="24"/>
        </w:rPr>
        <w:t xml:space="preserve"> </w:t>
      </w:r>
      <w:r w:rsidRPr="00564A4D">
        <w:rPr>
          <w:rFonts w:ascii="Times New Roman" w:hAnsi="Times New Roman" w:cs="Times New Roman"/>
          <w:sz w:val="24"/>
          <w:szCs w:val="24"/>
        </w:rPr>
        <w:t>dalam mendukung program pelayanan</w:t>
      </w:r>
      <w:r w:rsidRPr="00564A4D">
        <w:rPr>
          <w:rFonts w:ascii="Times New Roman" w:hAnsi="Times New Roman" w:cs="Times New Roman"/>
          <w:spacing w:val="2"/>
          <w:sz w:val="24"/>
          <w:szCs w:val="24"/>
        </w:rPr>
        <w:t xml:space="preserve"> </w:t>
      </w:r>
      <w:r w:rsidRPr="00564A4D">
        <w:rPr>
          <w:rFonts w:ascii="Times New Roman" w:hAnsi="Times New Roman" w:cs="Times New Roman"/>
          <w:sz w:val="24"/>
          <w:szCs w:val="24"/>
        </w:rPr>
        <w:t>kesehatan</w:t>
      </w:r>
      <w:r w:rsidRPr="00564A4D">
        <w:rPr>
          <w:rFonts w:ascii="Times New Roman" w:hAnsi="Times New Roman" w:cs="Times New Roman"/>
          <w:spacing w:val="2"/>
          <w:sz w:val="24"/>
          <w:szCs w:val="24"/>
        </w:rPr>
        <w:t xml:space="preserve"> </w:t>
      </w:r>
      <w:r w:rsidRPr="00564A4D">
        <w:rPr>
          <w:rFonts w:ascii="Times New Roman" w:hAnsi="Times New Roman" w:cs="Times New Roman"/>
          <w:sz w:val="24"/>
          <w:szCs w:val="24"/>
        </w:rPr>
        <w:t>di</w:t>
      </w:r>
      <w:r w:rsidRPr="00564A4D">
        <w:rPr>
          <w:rFonts w:ascii="Times New Roman" w:hAnsi="Times New Roman" w:cs="Times New Roman"/>
          <w:spacing w:val="2"/>
          <w:sz w:val="24"/>
          <w:szCs w:val="24"/>
        </w:rPr>
        <w:t xml:space="preserve"> </w:t>
      </w:r>
      <w:r w:rsidRPr="00564A4D">
        <w:rPr>
          <w:rFonts w:ascii="Times New Roman" w:hAnsi="Times New Roman" w:cs="Times New Roman"/>
          <w:sz w:val="24"/>
          <w:szCs w:val="24"/>
        </w:rPr>
        <w:t>Indonesia, serta</w:t>
      </w:r>
      <w:r w:rsidRPr="00564A4D">
        <w:rPr>
          <w:rFonts w:ascii="Times New Roman" w:hAnsi="Times New Roman" w:cs="Times New Roman"/>
          <w:spacing w:val="2"/>
          <w:sz w:val="24"/>
          <w:szCs w:val="24"/>
        </w:rPr>
        <w:t xml:space="preserve"> </w:t>
      </w:r>
      <w:r w:rsidRPr="00564A4D">
        <w:rPr>
          <w:rFonts w:ascii="Times New Roman" w:hAnsi="Times New Roman" w:cs="Times New Roman"/>
          <w:spacing w:val="-2"/>
          <w:sz w:val="24"/>
          <w:szCs w:val="24"/>
        </w:rPr>
        <w:t>m</w:t>
      </w:r>
      <w:r w:rsidRPr="00564A4D">
        <w:rPr>
          <w:rFonts w:ascii="Times New Roman" w:hAnsi="Times New Roman" w:cs="Times New Roman"/>
          <w:spacing w:val="1"/>
          <w:sz w:val="24"/>
          <w:szCs w:val="24"/>
        </w:rPr>
        <w:t>e</w:t>
      </w:r>
      <w:r w:rsidRPr="00564A4D">
        <w:rPr>
          <w:rFonts w:ascii="Times New Roman" w:hAnsi="Times New Roman" w:cs="Times New Roman"/>
          <w:spacing w:val="-2"/>
          <w:sz w:val="24"/>
          <w:szCs w:val="24"/>
        </w:rPr>
        <w:t>m</w:t>
      </w:r>
      <w:r w:rsidRPr="00564A4D">
        <w:rPr>
          <w:rFonts w:ascii="Times New Roman" w:hAnsi="Times New Roman" w:cs="Times New Roman"/>
          <w:sz w:val="24"/>
          <w:szCs w:val="24"/>
        </w:rPr>
        <w:t>perluas</w:t>
      </w:r>
      <w:r w:rsidRPr="00564A4D">
        <w:rPr>
          <w:rFonts w:ascii="Times New Roman" w:hAnsi="Times New Roman" w:cs="Times New Roman"/>
          <w:spacing w:val="2"/>
          <w:sz w:val="24"/>
          <w:szCs w:val="24"/>
        </w:rPr>
        <w:t xml:space="preserve"> </w:t>
      </w:r>
      <w:r w:rsidRPr="00564A4D">
        <w:rPr>
          <w:rFonts w:ascii="Times New Roman" w:hAnsi="Times New Roman" w:cs="Times New Roman"/>
          <w:sz w:val="24"/>
          <w:szCs w:val="24"/>
        </w:rPr>
        <w:t>ketersediaan</w:t>
      </w:r>
      <w:r w:rsidRPr="00564A4D">
        <w:rPr>
          <w:rFonts w:ascii="Times New Roman" w:hAnsi="Times New Roman" w:cs="Times New Roman"/>
          <w:spacing w:val="2"/>
          <w:sz w:val="24"/>
          <w:szCs w:val="24"/>
        </w:rPr>
        <w:t xml:space="preserve"> </w:t>
      </w:r>
      <w:r w:rsidRPr="00564A4D">
        <w:rPr>
          <w:rFonts w:ascii="Times New Roman" w:hAnsi="Times New Roman" w:cs="Times New Roman"/>
          <w:sz w:val="24"/>
          <w:szCs w:val="24"/>
        </w:rPr>
        <w:t xml:space="preserve">dan keterjangkauan obat bagi </w:t>
      </w:r>
      <w:r w:rsidRPr="00564A4D">
        <w:rPr>
          <w:rFonts w:ascii="Times New Roman" w:hAnsi="Times New Roman" w:cs="Times New Roman"/>
          <w:spacing w:val="-2"/>
          <w:sz w:val="24"/>
          <w:szCs w:val="24"/>
        </w:rPr>
        <w:t>m</w:t>
      </w:r>
      <w:r w:rsidRPr="00564A4D">
        <w:rPr>
          <w:rFonts w:ascii="Times New Roman" w:hAnsi="Times New Roman" w:cs="Times New Roman"/>
          <w:sz w:val="24"/>
          <w:szCs w:val="24"/>
        </w:rPr>
        <w:t>asyarakat.</w:t>
      </w:r>
    </w:p>
    <w:p w:rsidR="00EF784A" w:rsidRPr="00924E5B" w:rsidRDefault="00EF784A" w:rsidP="00EF784A">
      <w:pPr>
        <w:spacing w:after="0" w:line="480" w:lineRule="auto"/>
        <w:jc w:val="both"/>
        <w:rPr>
          <w:rFonts w:ascii="Times New Roman" w:hAnsi="Times New Roman" w:cs="Times New Roman"/>
          <w:sz w:val="24"/>
          <w:szCs w:val="24"/>
        </w:rPr>
      </w:pPr>
    </w:p>
    <w:p w:rsidR="00EF784A" w:rsidRPr="00924E5B" w:rsidRDefault="00EF784A" w:rsidP="00EF784A">
      <w:pPr>
        <w:pStyle w:val="ListParagraph"/>
        <w:numPr>
          <w:ilvl w:val="0"/>
          <w:numId w:val="57"/>
        </w:numPr>
        <w:spacing w:after="0" w:line="480" w:lineRule="auto"/>
        <w:jc w:val="both"/>
        <w:rPr>
          <w:rFonts w:ascii="Times New Roman" w:hAnsi="Times New Roman" w:cs="Times New Roman"/>
          <w:b/>
          <w:sz w:val="24"/>
          <w:szCs w:val="24"/>
        </w:rPr>
      </w:pPr>
      <w:r w:rsidRPr="00924E5B">
        <w:rPr>
          <w:rFonts w:ascii="Times New Roman" w:hAnsi="Times New Roman" w:cs="Times New Roman"/>
          <w:b/>
          <w:sz w:val="24"/>
          <w:szCs w:val="24"/>
        </w:rPr>
        <w:t>Pelaksanaan Lisensi Wajib Paten sebagai Akses Kesehatan bagi Masyarakat Indonesia</w:t>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Kesehatan merupakan bagian terpenting dalam kehidupan setiap manusia, baik kesehatan jiwa maupun kesehatan raga. Karena dengan memiliki jiwa dan raga yang sehat maka akan mempengaruhi hasil dari kegiatan yang kita lakukan.</w:t>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lastRenderedPageBreak/>
        <w:t>Kesehatan merupakan hak bagi setiap manusia di dunia ini untuk mendapatkannya. Hak atas kesehatan juga merupakan salah satu bagian dari HAM (Hak Asasi Manusia) yang telah diakui dan dilindungi secara universal karena hak tersebut merupakan karunia dari Tuhan dan hanya Tuhan-lah yang berhak mencabutnya.</w:t>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 xml:space="preserve">Hak atas kesehatan telah dijamin dan diatur di berbagai instrumen internasional dan nasional. Ketentuan-ketentuan didalamnya pada intinya merumuskan kesehatan sebagai hak individu dan menetapkan secara konkrit bahwa negara selaku pihak yang memiliki tanggung jawab atas kesehatan. </w:t>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UDHR (</w:t>
      </w:r>
      <w:r w:rsidRPr="00924E5B">
        <w:rPr>
          <w:rFonts w:ascii="Times New Roman" w:hAnsi="Times New Roman" w:cs="Times New Roman"/>
          <w:i/>
          <w:sz w:val="24"/>
          <w:szCs w:val="24"/>
        </w:rPr>
        <w:t>Universal Declaration of Human Right</w:t>
      </w:r>
      <w:r w:rsidRPr="00924E5B">
        <w:rPr>
          <w:rFonts w:ascii="Times New Roman" w:hAnsi="Times New Roman" w:cs="Times New Roman"/>
          <w:sz w:val="24"/>
          <w:szCs w:val="24"/>
        </w:rPr>
        <w:t xml:space="preserve">) yang di deklarasikan pada tanggal 10 Desember 1948 oleh PBB, merupakan ketentuan dasar perlindungan kesehatan bagi setiap manusia. UDHR terdiri dari 30 Pasal, dimana salah satu pasalnya yakni </w:t>
      </w:r>
      <w:r w:rsidRPr="00924E5B">
        <w:rPr>
          <w:rFonts w:ascii="Times New Roman" w:hAnsi="Times New Roman" w:cs="Times New Roman"/>
          <w:i/>
          <w:sz w:val="24"/>
          <w:szCs w:val="24"/>
        </w:rPr>
        <w:t xml:space="preserve">Article </w:t>
      </w:r>
      <w:r w:rsidRPr="00924E5B">
        <w:rPr>
          <w:rFonts w:ascii="Times New Roman" w:hAnsi="Times New Roman" w:cs="Times New Roman"/>
          <w:sz w:val="24"/>
          <w:szCs w:val="24"/>
        </w:rPr>
        <w:t>25 memuat mengenai hak atas mendapatkan taraf hidup yang memadai untuk kesehatan dan kesejahteraan dirinya dan keluarganya, yang berbunyi :</w:t>
      </w:r>
    </w:p>
    <w:p w:rsidR="00EF784A" w:rsidRPr="00924E5B" w:rsidRDefault="00EF784A" w:rsidP="00EF784A">
      <w:pPr>
        <w:spacing w:after="0" w:line="240" w:lineRule="auto"/>
        <w:ind w:left="720" w:firstLine="720"/>
        <w:jc w:val="both"/>
        <w:rPr>
          <w:rFonts w:ascii="Times New Roman" w:hAnsi="Times New Roman" w:cs="Times New Roman"/>
          <w:i/>
          <w:sz w:val="24"/>
          <w:szCs w:val="24"/>
        </w:rPr>
      </w:pPr>
      <w:r w:rsidRPr="00924E5B">
        <w:rPr>
          <w:rFonts w:ascii="Times New Roman" w:hAnsi="Times New Roman" w:cs="Times New Roman"/>
          <w:i/>
          <w:sz w:val="24"/>
          <w:szCs w:val="24"/>
        </w:rPr>
        <w:t>Article 25</w:t>
      </w:r>
      <w:r w:rsidRPr="00924E5B">
        <w:rPr>
          <w:rStyle w:val="FootnoteReference"/>
          <w:rFonts w:ascii="Times New Roman" w:hAnsi="Times New Roman" w:cs="Times New Roman"/>
          <w:sz w:val="24"/>
          <w:szCs w:val="24"/>
        </w:rPr>
        <w:footnoteReference w:id="161"/>
      </w:r>
    </w:p>
    <w:p w:rsidR="00EF784A" w:rsidRPr="00924E5B" w:rsidRDefault="00EF784A" w:rsidP="00EF784A">
      <w:pPr>
        <w:pStyle w:val="ListParagraph"/>
        <w:numPr>
          <w:ilvl w:val="1"/>
          <w:numId w:val="23"/>
        </w:numPr>
        <w:spacing w:after="0" w:line="240" w:lineRule="auto"/>
        <w:ind w:left="1843"/>
        <w:jc w:val="both"/>
        <w:rPr>
          <w:rFonts w:ascii="Times New Roman" w:hAnsi="Times New Roman" w:cs="Times New Roman"/>
          <w:i/>
          <w:sz w:val="24"/>
          <w:szCs w:val="24"/>
        </w:rPr>
      </w:pPr>
      <w:r w:rsidRPr="00924E5B">
        <w:rPr>
          <w:rFonts w:ascii="Times New Roman" w:hAnsi="Times New Roman" w:cs="Times New Roman"/>
          <w:i/>
          <w:sz w:val="24"/>
          <w:szCs w:val="24"/>
        </w:rPr>
        <w:t>Everyone has the right to a standard of living adequate for the health and well-being of himself and of his family, including food, clothing, housing and medical care and necessary social services, and the right to security in the event of unemployment, sickness, disability, widowhood, old age or other lack of livelihood in circumstances beyond his control.</w:t>
      </w:r>
    </w:p>
    <w:p w:rsidR="00EF784A" w:rsidRPr="00924E5B" w:rsidRDefault="00EF784A" w:rsidP="00EF784A">
      <w:pPr>
        <w:pStyle w:val="ListParagraph"/>
        <w:numPr>
          <w:ilvl w:val="1"/>
          <w:numId w:val="23"/>
        </w:numPr>
        <w:spacing w:after="0" w:line="240" w:lineRule="auto"/>
        <w:ind w:left="1843"/>
        <w:jc w:val="both"/>
        <w:rPr>
          <w:rFonts w:ascii="Times New Roman" w:hAnsi="Times New Roman" w:cs="Times New Roman"/>
          <w:i/>
          <w:sz w:val="24"/>
          <w:szCs w:val="24"/>
        </w:rPr>
      </w:pPr>
      <w:r w:rsidRPr="00924E5B">
        <w:rPr>
          <w:rFonts w:ascii="Times New Roman" w:hAnsi="Times New Roman" w:cs="Times New Roman"/>
          <w:i/>
          <w:sz w:val="24"/>
          <w:szCs w:val="24"/>
        </w:rPr>
        <w:t>Motherhood and childhood are entitled to special care and assistance. All children, whether born in or out of wedlock, shall enjoy the same social protection.</w:t>
      </w:r>
    </w:p>
    <w:p w:rsidR="00EF784A" w:rsidRPr="00924E5B" w:rsidRDefault="00EF784A" w:rsidP="00EF784A">
      <w:pPr>
        <w:pStyle w:val="ListParagraph"/>
        <w:spacing w:line="240" w:lineRule="auto"/>
        <w:ind w:left="1843"/>
        <w:jc w:val="both"/>
        <w:rPr>
          <w:rFonts w:ascii="Times New Roman" w:hAnsi="Times New Roman" w:cs="Times New Roman"/>
          <w:i/>
          <w:sz w:val="24"/>
          <w:szCs w:val="24"/>
        </w:rPr>
      </w:pP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lastRenderedPageBreak/>
        <w:t>Pasal tersebut memberikan makna bahwa setiap orang berhak untuk turut serta dalam kehidupan kebudayaan masyarakat dengan bebas, untuk menikmati kesenian, dan untuk turut mengecap kemajuan dan manfaat ilmu pengetahuan; dan juga setiap orang berhak untuk memperoleh perlindungan atas keuntungan-keuntungan moril maupun material yang diperoleh sebagai hasil karya ilmiah, kesusasteraan atau kesenian yang diciptakannya.</w:t>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 xml:space="preserve">Pada dasarnya setiap orang berhak untuk hidup serta berhak mempertahankan hidup dan kehidupannya hal ini tercantum dalam konsitusi negara Indonesia yaitu dalam Pasal 28 A Undang-Undang Dasar 1945. Tentunya mempertahankan hidup dari suatu penyakit merupakan salah satu bentuk dari hak asasi manusia yang dimaksudkan diatas, dimana dinyatakan bahwa kesehatan merupakan salah satu hak untuk hidup, dengan adanya kesehatan yang baik maka diharapkan manusia dapat </w:t>
      </w:r>
      <w:r>
        <w:rPr>
          <w:rFonts w:ascii="Times New Roman" w:hAnsi="Times New Roman" w:cs="Times New Roman"/>
          <w:sz w:val="24"/>
          <w:szCs w:val="24"/>
        </w:rPr>
        <w:t xml:space="preserve">hidup </w:t>
      </w:r>
      <w:r w:rsidRPr="00924E5B">
        <w:rPr>
          <w:rFonts w:ascii="Times New Roman" w:hAnsi="Times New Roman" w:cs="Times New Roman"/>
          <w:sz w:val="24"/>
          <w:szCs w:val="24"/>
        </w:rPr>
        <w:t>sejahtera. Kesehatan yang baik akan menunjang aktivitas manusia menjadi lebih baik dalam berbagai bidang, termasuk dalam pengembangan pendidikan, ilmu pengetahuan, teknologi, seni dan budaya yang kesemuanya itu memiliki tujuan meningkatkan kualitas hidup dan kesejahteraan manusia. Kesehatan juga akan mempengaruhi aktivitas manusia dalam bersosialisasi dengan kehidupan lingkungan disekitarnya.</w:t>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 xml:space="preserve">Jaminan perlindungan hak atas kesehatan juga dapat ditemukan di instrumen nasional di dalam Pasal 28H Ayat (1) dan Pasal 34 Ayat (3) amandemen Undang-Undang Dasar 1945; Pasal 9 Undang-Undang </w:t>
      </w:r>
      <w:r w:rsidRPr="00924E5B">
        <w:rPr>
          <w:rFonts w:ascii="Times New Roman" w:hAnsi="Times New Roman" w:cs="Times New Roman"/>
          <w:sz w:val="24"/>
          <w:szCs w:val="24"/>
        </w:rPr>
        <w:lastRenderedPageBreak/>
        <w:t>Republik Indonesia Nomor 39 Tahun 1999 tentang Hak Asasi Manusia, dan aturan lainnya.</w:t>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Pasal 28H Ayat (1) Undang-Undang Dasar 1945 memberikan hak kepada setiap orang berhak hidup sejahtera lahir dan batin, bertempat tinggal, dan mendapatkan lingkungan hidup baik dan sehat serta berhak memperoleh pelayanan kesehatan dan Pasal 34 Ayat (3) Undang-Undang Dasar 1945 memberikan amanat kepada Negara untuk bertanggung jawab atas penyediaan fasilitas pelayanan kesehatan dan fasilitas pelayanan umum yang layak. Hal ini juga diperkuat dengan adanya aturan dalam Pasal 9 Undang-Undang Republik Indonesia Nomor 39 Tahun 1999 tentang Hak Asasi Manusia, dengan memberikan hak kepada setiap orang untuk hidup, mempertahankan hidup dan meningkatkan taraf kehidupannya; hak untuk hidup tenteram, aman, damai, bahagia, sejahtera lahir dan batin, dan hak untuk mendapatkan lingkungan hidup yang baik dan sehat.</w:t>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 xml:space="preserve">Perlindungan terhadap </w:t>
      </w:r>
      <w:r>
        <w:rPr>
          <w:rFonts w:ascii="Times New Roman" w:hAnsi="Times New Roman" w:cs="Times New Roman"/>
          <w:sz w:val="24"/>
          <w:szCs w:val="24"/>
        </w:rPr>
        <w:t>H</w:t>
      </w:r>
      <w:r w:rsidRPr="00924E5B">
        <w:rPr>
          <w:rFonts w:ascii="Times New Roman" w:hAnsi="Times New Roman" w:cs="Times New Roman"/>
          <w:sz w:val="24"/>
          <w:szCs w:val="24"/>
        </w:rPr>
        <w:t>KI (</w:t>
      </w:r>
      <w:r>
        <w:rPr>
          <w:rFonts w:ascii="Times New Roman" w:hAnsi="Times New Roman" w:cs="Times New Roman"/>
          <w:sz w:val="24"/>
          <w:szCs w:val="24"/>
        </w:rPr>
        <w:t xml:space="preserve">Hak </w:t>
      </w:r>
      <w:r w:rsidRPr="00924E5B">
        <w:rPr>
          <w:rFonts w:ascii="Times New Roman" w:hAnsi="Times New Roman" w:cs="Times New Roman"/>
          <w:sz w:val="24"/>
          <w:szCs w:val="24"/>
        </w:rPr>
        <w:t xml:space="preserve">Kekayaan Intelektual) perlu juga dikaitkan dengan perlindungan terhadap kesehatan masyarakat. Hal ini dikarenakan salah satu perlindungan </w:t>
      </w:r>
      <w:r>
        <w:rPr>
          <w:rFonts w:ascii="Times New Roman" w:hAnsi="Times New Roman" w:cs="Times New Roman"/>
          <w:sz w:val="24"/>
          <w:szCs w:val="24"/>
        </w:rPr>
        <w:t>H</w:t>
      </w:r>
      <w:r w:rsidRPr="00924E5B">
        <w:rPr>
          <w:rFonts w:ascii="Times New Roman" w:hAnsi="Times New Roman" w:cs="Times New Roman"/>
          <w:sz w:val="24"/>
          <w:szCs w:val="24"/>
        </w:rPr>
        <w:t>KI memiliki dampak terhadap tanggung jawab bersama untuk menciptakan masyarakat yang sehat.</w:t>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 xml:space="preserve">Untuk merealisasikan perlindungan hak atas kesehatan di Indonesia dapat dilakukan dengan berbagai cara, salah satunya dengan pelaksanaan lisensi wajib paten dibidang farmasi atau obat-obatan. Perlindungan terhadap </w:t>
      </w:r>
      <w:r>
        <w:rPr>
          <w:rFonts w:ascii="Times New Roman" w:hAnsi="Times New Roman" w:cs="Times New Roman"/>
          <w:sz w:val="24"/>
          <w:szCs w:val="24"/>
        </w:rPr>
        <w:t xml:space="preserve">hak </w:t>
      </w:r>
      <w:r w:rsidRPr="00924E5B">
        <w:rPr>
          <w:rFonts w:ascii="Times New Roman" w:hAnsi="Times New Roman" w:cs="Times New Roman"/>
          <w:sz w:val="24"/>
          <w:szCs w:val="24"/>
        </w:rPr>
        <w:t xml:space="preserve">kekayaan intelektual terkait pelaksanaan lisensi </w:t>
      </w:r>
      <w:r w:rsidRPr="00924E5B">
        <w:rPr>
          <w:rFonts w:ascii="Times New Roman" w:hAnsi="Times New Roman" w:cs="Times New Roman"/>
          <w:sz w:val="24"/>
          <w:szCs w:val="24"/>
        </w:rPr>
        <w:lastRenderedPageBreak/>
        <w:t xml:space="preserve">wajib paten obat untuk menjamin akses kesehatan telah diatur dalam instrumen internasional pada ketentuan </w:t>
      </w:r>
      <w:r>
        <w:rPr>
          <w:rFonts w:ascii="Times New Roman" w:hAnsi="Times New Roman" w:cs="Times New Roman"/>
          <w:i/>
          <w:sz w:val="24"/>
          <w:szCs w:val="24"/>
        </w:rPr>
        <w:t xml:space="preserve">Paris </w:t>
      </w:r>
      <w:r w:rsidRPr="00924E5B">
        <w:rPr>
          <w:rFonts w:ascii="Times New Roman" w:hAnsi="Times New Roman" w:cs="Times New Roman"/>
          <w:i/>
          <w:sz w:val="24"/>
          <w:szCs w:val="24"/>
        </w:rPr>
        <w:t>Convention,</w:t>
      </w:r>
      <w:r>
        <w:rPr>
          <w:rFonts w:ascii="Times New Roman" w:hAnsi="Times New Roman" w:cs="Times New Roman"/>
          <w:i/>
          <w:sz w:val="24"/>
          <w:szCs w:val="24"/>
        </w:rPr>
        <w:t xml:space="preserve"> </w:t>
      </w:r>
      <w:r w:rsidRPr="00924E5B">
        <w:rPr>
          <w:rFonts w:ascii="Times New Roman" w:hAnsi="Times New Roman" w:cs="Times New Roman"/>
          <w:i/>
          <w:sz w:val="24"/>
          <w:szCs w:val="24"/>
        </w:rPr>
        <w:t xml:space="preserve">TRIPs Agreement </w:t>
      </w:r>
      <w:r w:rsidRPr="00924E5B">
        <w:rPr>
          <w:rFonts w:ascii="Times New Roman" w:hAnsi="Times New Roman" w:cs="Times New Roman"/>
          <w:sz w:val="24"/>
          <w:szCs w:val="24"/>
        </w:rPr>
        <w:t xml:space="preserve">dan ketentuan itu diperkuat oleh </w:t>
      </w:r>
      <w:r w:rsidRPr="00924E5B">
        <w:rPr>
          <w:rFonts w:ascii="Times New Roman" w:hAnsi="Times New Roman" w:cs="Times New Roman"/>
          <w:i/>
          <w:sz w:val="24"/>
          <w:szCs w:val="24"/>
        </w:rPr>
        <w:t xml:space="preserve">Doha Declaration </w:t>
      </w:r>
      <w:r w:rsidRPr="00924E5B">
        <w:rPr>
          <w:rFonts w:ascii="Times New Roman" w:hAnsi="Times New Roman" w:cs="Times New Roman"/>
          <w:sz w:val="24"/>
          <w:szCs w:val="24"/>
        </w:rPr>
        <w:t>dan instrumen nasional pada Undang-Undang Republik Indonesia Nomor 13 Tahun 2016 tentang Paten.</w:t>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 xml:space="preserve">Konvensi Paris memberikan ketentuan mengenai lisensi wajib pada  </w:t>
      </w:r>
      <w:r w:rsidRPr="00924E5B">
        <w:rPr>
          <w:rFonts w:ascii="Times New Roman" w:hAnsi="Times New Roman" w:cs="Times New Roman"/>
          <w:i/>
          <w:sz w:val="24"/>
          <w:szCs w:val="24"/>
        </w:rPr>
        <w:t>Article 5 (2) Act of London</w:t>
      </w:r>
      <w:r w:rsidRPr="00924E5B">
        <w:rPr>
          <w:rFonts w:ascii="Times New Roman" w:hAnsi="Times New Roman" w:cs="Times New Roman"/>
          <w:sz w:val="24"/>
          <w:szCs w:val="24"/>
        </w:rPr>
        <w:t xml:space="preserve"> yang menyatakan bahwa tiap negara anggota berhak untuk menentukan dalam perundang-undangan nasionalnya terkait penyalahgunaan hak pemegang paten, misalnya karena tidak melakukan pelaksanaan hak patennya dan pemegang hak paten tidak dapat memberikan alasan yang sah mengenai hal itu. Apabila hal tersebut terjadi, maka </w:t>
      </w:r>
      <w:r>
        <w:rPr>
          <w:rFonts w:ascii="Times New Roman" w:hAnsi="Times New Roman" w:cs="Times New Roman"/>
          <w:sz w:val="24"/>
          <w:szCs w:val="24"/>
        </w:rPr>
        <w:t xml:space="preserve">akan diberikan </w:t>
      </w:r>
      <w:r w:rsidRPr="00924E5B">
        <w:rPr>
          <w:rFonts w:ascii="Times New Roman" w:hAnsi="Times New Roman" w:cs="Times New Roman"/>
          <w:sz w:val="24"/>
          <w:szCs w:val="24"/>
        </w:rPr>
        <w:t>sanksi berupa pemberian lisensi wajib kepada pihak lain untuk melaksanakan paten tersebut.</w:t>
      </w:r>
      <w:r w:rsidRPr="00924E5B">
        <w:rPr>
          <w:rStyle w:val="FootnoteReference"/>
          <w:rFonts w:ascii="Times New Roman" w:hAnsi="Times New Roman" w:cs="Times New Roman"/>
          <w:sz w:val="24"/>
          <w:szCs w:val="24"/>
        </w:rPr>
        <w:footnoteReference w:id="162"/>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 xml:space="preserve">Pasal 8 </w:t>
      </w:r>
      <w:r w:rsidRPr="00924E5B">
        <w:rPr>
          <w:rFonts w:ascii="Times New Roman" w:hAnsi="Times New Roman" w:cs="Times New Roman"/>
          <w:i/>
          <w:sz w:val="24"/>
          <w:szCs w:val="24"/>
        </w:rPr>
        <w:t>TRIPs Agreement</w:t>
      </w:r>
      <w:r w:rsidRPr="00924E5B">
        <w:rPr>
          <w:rFonts w:ascii="Times New Roman" w:hAnsi="Times New Roman" w:cs="Times New Roman"/>
          <w:sz w:val="24"/>
          <w:szCs w:val="24"/>
        </w:rPr>
        <w:t xml:space="preserve"> menyinggung mengenai upaya-upaya yang diperlukan untuk melindungi kesehatan dan gizi masyarakat dan untuk memajukan kepentingan masyarakat pada sektor-sektor yang sangat penting bagi pembangunan sosial-ekonomi dan teknologi sepanjang langkah-langkah tersebut sesuai dengan ketentuan-ketentuan dalam persetujuan TRIPS, sepanjang konsisten dengan ketentuan-ketentuan. Dengan demikian kebijakan mengenai kondisi yang dibutuhkan untuk melindungi kesehatan masyarakat dan sektor pembangunan teknologi diserahkan pengaturannya kepada tiap-tiap negara anggota WTO, sehingga </w:t>
      </w:r>
      <w:r w:rsidRPr="00924E5B">
        <w:rPr>
          <w:rFonts w:ascii="Times New Roman" w:hAnsi="Times New Roman" w:cs="Times New Roman"/>
          <w:sz w:val="24"/>
          <w:szCs w:val="24"/>
        </w:rPr>
        <w:lastRenderedPageBreak/>
        <w:t>jika harga obat sudah tidak terjangkau lagi oleh masyarakat maka pemerintah dapat mengatur langkah-langkah yang diperlukan.</w:t>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 xml:space="preserve">Indonesia telah mengatur kebijakan untuk melindungi kesehatan masyarakat dan pengembangan teknologi dalam bentuk undang-undang, yakni Undang-Undang Republik Indonesia Nomor 13 Tahun 2016 tentang Paten. Undang-undang tersebut merupakan dasar pengembangan teknologi dibidang kesehatan melalui pelaksanaan lisensi wajib paten. </w:t>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Lisensi wajib merupakan upaya untuk mencegah terjadinya penyalahgunaan atas hak ekslusif paten oleh pemilik paten, sehingga pengaturan lisensi wajib yang tepat dapat membantu mendukung upaya meningkatkan akses kesehatan masyarakat, terutama dalam memperoleh produk obat-obatan maupun alat-alat kesehatan yang diperlukan.</w:t>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Paten terhadap obat-obatan memiliki implikasi terhadap harga obat-obatan, apabila obat-obatan yang dipatenkan memiliki biaya terlalu tinggi, maka pihak pemerintah dapat mengeluarkan lisensi wajib bagi agen-agen atau perusahaan-perusahaan untuk memproduksi atau mengimpor versi generik dari obat-obatan yang dipatenkan sehingga pasien yang membutuhkan obat-obatan yang dibutuhkan dengan harga yang lebih murah. Pasal 31 Persetujuan TRIPS mengandung beberapa persyaratan pokok bahwa lisensi wajib dapat diberikan untuk dua kategori pengguna, yaitu pemerintah (atau suatu lembaga pemerintah) atau pihak-pihak yang bekerja untuk pemerintah dan pihak ketiga.</w:t>
      </w:r>
      <w:r w:rsidRPr="00924E5B">
        <w:rPr>
          <w:rStyle w:val="FootnoteReference"/>
          <w:rFonts w:ascii="Times New Roman" w:hAnsi="Times New Roman" w:cs="Times New Roman"/>
          <w:sz w:val="24"/>
          <w:szCs w:val="24"/>
        </w:rPr>
        <w:footnoteReference w:id="163"/>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lastRenderedPageBreak/>
        <w:t>Perlindungan hak atas kesehatan di Indonesia telah banyak tertulis didalam berbagai aturan. Namun, untuk dapat mewujudkan perlindungan hak atas kesehatan tersebut tidak cukup hanya dalam bentuk aturan saja, tetapi juga dibutuhkan tindakan dan kerjasama yang baik dari seluruh lapisan agar bisa merealisasikan aturan tersebut, terutama pemerintah. Karena pemerintah sebagai penyelenggara negara adalah penggerak perwujudan itu, yang bertindak mewakili ke</w:t>
      </w:r>
      <w:r>
        <w:rPr>
          <w:rFonts w:ascii="Times New Roman" w:hAnsi="Times New Roman" w:cs="Times New Roman"/>
          <w:sz w:val="24"/>
          <w:szCs w:val="24"/>
        </w:rPr>
        <w:t>pentingan seluruh lapisan masyarakat</w:t>
      </w:r>
      <w:r w:rsidRPr="00924E5B">
        <w:rPr>
          <w:rFonts w:ascii="Times New Roman" w:hAnsi="Times New Roman" w:cs="Times New Roman"/>
          <w:sz w:val="24"/>
          <w:szCs w:val="24"/>
        </w:rPr>
        <w:t>.</w:t>
      </w:r>
    </w:p>
    <w:p w:rsidR="00EF784A" w:rsidRPr="00924E5B" w:rsidRDefault="00EF784A" w:rsidP="00EF784A">
      <w:pPr>
        <w:spacing w:after="0" w:line="480" w:lineRule="auto"/>
        <w:jc w:val="both"/>
        <w:rPr>
          <w:rFonts w:ascii="Times New Roman" w:hAnsi="Times New Roman" w:cs="Times New Roman"/>
          <w:b/>
          <w:sz w:val="24"/>
          <w:szCs w:val="24"/>
        </w:rPr>
      </w:pPr>
    </w:p>
    <w:p w:rsidR="00EF784A" w:rsidRPr="00924E5B" w:rsidRDefault="00EF784A" w:rsidP="00EF784A">
      <w:pPr>
        <w:pStyle w:val="ListParagraph"/>
        <w:numPr>
          <w:ilvl w:val="0"/>
          <w:numId w:val="52"/>
        </w:numPr>
        <w:spacing w:after="0" w:line="480" w:lineRule="auto"/>
        <w:jc w:val="both"/>
        <w:rPr>
          <w:rFonts w:ascii="Times New Roman" w:hAnsi="Times New Roman" w:cs="Times New Roman"/>
          <w:b/>
          <w:sz w:val="24"/>
          <w:szCs w:val="24"/>
        </w:rPr>
      </w:pPr>
      <w:r w:rsidRPr="00924E5B">
        <w:rPr>
          <w:rFonts w:ascii="Times New Roman" w:hAnsi="Times New Roman" w:cs="Times New Roman"/>
          <w:b/>
          <w:sz w:val="24"/>
          <w:szCs w:val="24"/>
        </w:rPr>
        <w:t>Pelaksanaan Lisensi Wajib Paten sebagai Peningkatan Pembangunan Perekonomian Indonesia</w:t>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 xml:space="preserve">Pembangunan ekonomi tersebut tidak lepas dari peran adanya teknologi yang mumpuni dalam sebuah indutri-industri yang ada di suatu negara. Termasuk didalamnya peran dari perlindungan </w:t>
      </w:r>
      <w:r>
        <w:rPr>
          <w:rFonts w:ascii="Times New Roman" w:hAnsi="Times New Roman" w:cs="Times New Roman"/>
          <w:sz w:val="24"/>
          <w:szCs w:val="24"/>
        </w:rPr>
        <w:t xml:space="preserve">hak </w:t>
      </w:r>
      <w:r w:rsidRPr="00924E5B">
        <w:rPr>
          <w:rFonts w:ascii="Times New Roman" w:hAnsi="Times New Roman" w:cs="Times New Roman"/>
          <w:sz w:val="24"/>
          <w:szCs w:val="24"/>
        </w:rPr>
        <w:t>kekayaan intelektual, terumata bidang paten yang berkaitan dengan ivensi teknologi.</w:t>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Bapak Achmad Iqbal Taufik menyampaikan hubungan antara pembangunan ekonomi dengan alih teknologi dan kesehatan, beliau menyampaikan :</w:t>
      </w:r>
    </w:p>
    <w:p w:rsidR="00EF784A" w:rsidRDefault="00EF784A" w:rsidP="00EF784A">
      <w:pPr>
        <w:spacing w:after="0" w:line="240" w:lineRule="auto"/>
        <w:ind w:left="1440" w:right="707"/>
        <w:jc w:val="both"/>
        <w:rPr>
          <w:rFonts w:ascii="Times New Roman" w:hAnsi="Times New Roman" w:cs="Times New Roman"/>
          <w:sz w:val="24"/>
          <w:szCs w:val="24"/>
        </w:rPr>
      </w:pPr>
      <w:r w:rsidRPr="00924E5B">
        <w:rPr>
          <w:rFonts w:ascii="Times New Roman" w:hAnsi="Times New Roman" w:cs="Times New Roman"/>
          <w:sz w:val="24"/>
          <w:szCs w:val="24"/>
        </w:rPr>
        <w:t>“....Maka kami berharap perusahaan-perusahaan farmasi di Indonesia dalam melaksanakan lisensi wajib paten obat ini dapat melakukan alih te</w:t>
      </w:r>
      <w:r>
        <w:rPr>
          <w:rFonts w:ascii="Times New Roman" w:hAnsi="Times New Roman" w:cs="Times New Roman"/>
          <w:sz w:val="24"/>
          <w:szCs w:val="24"/>
        </w:rPr>
        <w:t>knologi agar nantinya bisa menge</w:t>
      </w:r>
      <w:r w:rsidRPr="00924E5B">
        <w:rPr>
          <w:rFonts w:ascii="Times New Roman" w:hAnsi="Times New Roman" w:cs="Times New Roman"/>
          <w:sz w:val="24"/>
          <w:szCs w:val="24"/>
        </w:rPr>
        <w:t xml:space="preserve">mbangkan kemampuannya dan secara mandiri memproduksi obat-obatan tersebut. Karena jika nantinya perusahaan-perusahaan farmasi di Indonesia ini sudah mandiri, maka akan berpengaruh juga terhadap kesediaan obat bagi masyarakat dan meningkatkan perekonomian </w:t>
      </w:r>
      <w:r w:rsidRPr="00924E5B">
        <w:rPr>
          <w:rFonts w:ascii="Times New Roman" w:hAnsi="Times New Roman" w:cs="Times New Roman"/>
          <w:sz w:val="24"/>
          <w:szCs w:val="24"/>
        </w:rPr>
        <w:lastRenderedPageBreak/>
        <w:t>Indonesia berdasarkan daya beli masyarakat terhadap obat tersebut.”</w:t>
      </w:r>
      <w:r>
        <w:rPr>
          <w:rStyle w:val="FootnoteReference"/>
          <w:rFonts w:ascii="Times New Roman" w:hAnsi="Times New Roman" w:cs="Times New Roman"/>
          <w:sz w:val="24"/>
          <w:szCs w:val="24"/>
        </w:rPr>
        <w:footnoteReference w:id="164"/>
      </w:r>
    </w:p>
    <w:p w:rsidR="00EF784A" w:rsidRPr="00924E5B" w:rsidRDefault="00EF784A" w:rsidP="00EF784A">
      <w:pPr>
        <w:spacing w:after="0" w:line="240" w:lineRule="auto"/>
        <w:ind w:left="1440" w:right="707"/>
        <w:jc w:val="both"/>
        <w:rPr>
          <w:rFonts w:ascii="Times New Roman" w:hAnsi="Times New Roman" w:cs="Times New Roman"/>
          <w:sz w:val="24"/>
          <w:szCs w:val="24"/>
        </w:rPr>
      </w:pP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Hubungan pembangunan ekonomi dengan alih tek</w:t>
      </w:r>
      <w:r>
        <w:rPr>
          <w:rFonts w:ascii="Times New Roman" w:hAnsi="Times New Roman" w:cs="Times New Roman"/>
          <w:sz w:val="24"/>
          <w:szCs w:val="24"/>
        </w:rPr>
        <w:t xml:space="preserve">nologi dan kesehatan masyarakat </w:t>
      </w:r>
      <w:r w:rsidRPr="00924E5B">
        <w:rPr>
          <w:rFonts w:ascii="Times New Roman" w:hAnsi="Times New Roman" w:cs="Times New Roman"/>
          <w:sz w:val="24"/>
          <w:szCs w:val="24"/>
        </w:rPr>
        <w:t>memang sangat erat. Semuanya saling mempengaruhi, dan campur tangan pemerintah didalamnya juga sangat mempengaruhi. Pemerintah wajib membantu setiap langkah yang dilakukan oleh perusahaan farmasi dalam mencapai alih teknologi. Jika perusahaan farmasi mampu melaksanakan alih teknologi, maka Indonesia tidak akan bergantung kepada impor obat. Selain itu, kesehatan masyarakat juga akan lebih terjamin karena harga obat yang relatif murah. Hubungan ini akan mempengaruhi pembangunan ekonomi di Indonesia.</w:t>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Paten merupakan bagian dari kekayaan intelektual yang dikategorikan sebagai hak milik industri. Paten dapat dijadikan sebagai alat bisnis potensial bagi inventor atas invensi yang dibuat berdasarkan hak eksklusif yang didapatkannya, selain itu inventor juga dapat memperoleh pendapatan tambahan melalui lisensi.</w:t>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Invensi dibidang teknologi merupakan ciri khas dari paten, seperti yang disebutkan dalam pengertian paten pada Undang-Undang Republik Indonesia Nomor 13 Tahun 2016 tentang Paten, yang menyebutkan bahwa invensi yang dihasilkan adalah invensi dibidang teknologi. Sehingga paten dan teknologi merupakan satu kesatuan yang saling berkaitan.</w:t>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lastRenderedPageBreak/>
        <w:t>Kekuatan industri berbasis kekayaan intelektual bidang teknologi dengan kekuatan modalnya telah mampu mempengaruhi perkembangan pembangunan  perekonomian suatu negara. Budi Agus Riswandi juga menyatakan demikian, pembangunan ekonomi suatu bangsa salah satunya sangat ditentukan dengan kemampuan bangsa tersebut menguasai teknologi. Melalui teknologi, suatu bangsa akan mengalami proses pertumbuhan yang amat cepat.</w:t>
      </w:r>
      <w:r w:rsidRPr="00924E5B">
        <w:rPr>
          <w:rStyle w:val="FootnoteReference"/>
          <w:rFonts w:ascii="Times New Roman" w:hAnsi="Times New Roman" w:cs="Times New Roman"/>
          <w:sz w:val="24"/>
          <w:szCs w:val="24"/>
        </w:rPr>
        <w:footnoteReference w:id="165"/>
      </w:r>
      <w:r w:rsidRPr="00924E5B">
        <w:rPr>
          <w:rFonts w:ascii="Times New Roman" w:hAnsi="Times New Roman" w:cs="Times New Roman"/>
          <w:sz w:val="24"/>
          <w:szCs w:val="24"/>
        </w:rPr>
        <w:t xml:space="preserve"> Sehingga, keberadaan teknologi sebagai penunjang dalam pembangunan ekonomi menjadi suatu hal mutlak diperlukan bagi setiap negara, dan bukan didasarkan pada keberadaan sumber daya alam semata.</w:t>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Kemampuan pengusaaan teknologi di setiap negara memang berbeda-beda, terutama antara negara maju dengan negara berkembang. Negara maju lebih memiliki kemampuan untuk menemukan dan mengembangkan teknologi, dibandingkan dengan negara berkembang. Alasan inilah yang menjadi perhatian dunia internasional, dimana negara maju lebih mudah memanfaatkan keadaan ini dengan menetapkan perlindungan hukum terhadap paten melalui kebijakan-kebijakan yang ada diberbagai negara, khususnya negara-negara yang sedang berkembang.</w:t>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 xml:space="preserve">Teknologi yang dimiliki oleh negara-negara maju cenderung menarik perhatian negara-negara berkembang untuk dapat diambil alih. Namun pengambilalihan teknologi tersebut sudah pasti tidak dilakukan serta merta tanpa adanya sebuah kesepakatan. Kesepakatan yang dibuat </w:t>
      </w:r>
      <w:r w:rsidRPr="00924E5B">
        <w:rPr>
          <w:rFonts w:ascii="Times New Roman" w:hAnsi="Times New Roman" w:cs="Times New Roman"/>
          <w:sz w:val="24"/>
          <w:szCs w:val="24"/>
        </w:rPr>
        <w:lastRenderedPageBreak/>
        <w:t xml:space="preserve">seharusnya memperhatikan aspek hukum terkait proses pengambilalihannya dan memperhatikan keuntungan yang didapatkan masing-masing pihak secara merata. Pada kenyataannya, kesepakatan tersebut mengandung kecenderungan proteksionis oleh negara-negara maju kepada negara-negara berkembang. </w:t>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Masalah bagi negara berkembang adalah keperluan akan teknologi untuk pembangunan ekonominya, sedangkan bagi negara-negara maju merupakan kepentingan dalam perluasan pasar dari teknologi atau hasil-hasil industrinya.</w:t>
      </w:r>
      <w:r w:rsidRPr="00924E5B">
        <w:rPr>
          <w:rStyle w:val="FootnoteReference"/>
          <w:rFonts w:ascii="Times New Roman" w:hAnsi="Times New Roman" w:cs="Times New Roman"/>
          <w:sz w:val="24"/>
          <w:szCs w:val="24"/>
        </w:rPr>
        <w:footnoteReference w:id="166"/>
      </w:r>
      <w:r w:rsidRPr="00924E5B">
        <w:rPr>
          <w:rFonts w:ascii="Times New Roman" w:hAnsi="Times New Roman" w:cs="Times New Roman"/>
          <w:sz w:val="24"/>
          <w:szCs w:val="24"/>
        </w:rPr>
        <w:t xml:space="preserve"> Perbedaan kepentingan dan perbedaan kedudukan inilah yang seringkali menghambat terjadinya alih teknologi yang sama-sama menguntungkan bagi kedua belah pihak. Dan pada akhirnya, negara berkembanglah yang pastinya menerima kesepakatan yang cenderung menguntungkan negara maju tersebut.</w:t>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Terhadap paten diberikan perlindungan hukum oleh negara berupa hak paten dengan tujuan untuk mencegah atau menghentikan pihak-pihak lain untuk membuat, menggunakan, menawarkan untuk menjual, menjual atau mengimpor suatu produk atau proses, berdasarkan invensi yang dipatenkan tanpa persetujuan dari pemegang paten.</w:t>
      </w:r>
      <w:r w:rsidRPr="00924E5B">
        <w:rPr>
          <w:rStyle w:val="FootnoteReference"/>
          <w:rFonts w:ascii="Times New Roman" w:hAnsi="Times New Roman" w:cs="Times New Roman"/>
          <w:sz w:val="24"/>
          <w:szCs w:val="24"/>
        </w:rPr>
        <w:footnoteReference w:id="167"/>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 xml:space="preserve">Perlindungan paten dibidang teknologi berupa pemberian hak eksklusif dari negara kepada inventor memang merupakan sebuah </w:t>
      </w:r>
      <w:r w:rsidRPr="00924E5B">
        <w:rPr>
          <w:rFonts w:ascii="Times New Roman" w:hAnsi="Times New Roman" w:cs="Times New Roman"/>
          <w:i/>
          <w:sz w:val="24"/>
          <w:szCs w:val="24"/>
        </w:rPr>
        <w:t xml:space="preserve">reward </w:t>
      </w:r>
      <w:r w:rsidRPr="00924E5B">
        <w:rPr>
          <w:rFonts w:ascii="Times New Roman" w:hAnsi="Times New Roman" w:cs="Times New Roman"/>
          <w:sz w:val="24"/>
          <w:szCs w:val="24"/>
        </w:rPr>
        <w:t xml:space="preserve">atau penghargaan atas invensinya dibidang teknologi. Menurut Dian dan </w:t>
      </w:r>
      <w:r w:rsidRPr="00924E5B">
        <w:rPr>
          <w:rFonts w:ascii="Times New Roman" w:hAnsi="Times New Roman" w:cs="Times New Roman"/>
          <w:sz w:val="24"/>
          <w:szCs w:val="24"/>
        </w:rPr>
        <w:lastRenderedPageBreak/>
        <w:t>Rani</w:t>
      </w:r>
      <w:r w:rsidRPr="00924E5B">
        <w:rPr>
          <w:rStyle w:val="FootnoteReference"/>
          <w:rFonts w:ascii="Times New Roman" w:hAnsi="Times New Roman" w:cs="Times New Roman"/>
          <w:sz w:val="24"/>
          <w:szCs w:val="24"/>
        </w:rPr>
        <w:footnoteReference w:id="168"/>
      </w:r>
      <w:r w:rsidRPr="00924E5B">
        <w:rPr>
          <w:rFonts w:ascii="Times New Roman" w:hAnsi="Times New Roman" w:cs="Times New Roman"/>
          <w:sz w:val="24"/>
          <w:szCs w:val="24"/>
        </w:rPr>
        <w:t>, hak eksklusif ini pantas diberikan kepada inventor, karena inventor yang telah mengeluarkan waktu, biaya, tenaga  maupun resikonya.</w:t>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Salah satu sasaran utama perlindungan paten adalah bidang farmasi atau obat-obatan. Ketika perusahaan-perusahaan farmasi hendak menjual obat-obatan yang diproduksinya ke pasar dunia, mereka menyadari sepenuhnya bahwa teknologi mereka, yang memerlukan biaya riset yang besar untuk menghasilkannya</w:t>
      </w:r>
      <w:r w:rsidRPr="00924E5B">
        <w:rPr>
          <w:rStyle w:val="FootnoteReference"/>
          <w:rFonts w:ascii="Times New Roman" w:hAnsi="Times New Roman" w:cs="Times New Roman"/>
          <w:sz w:val="24"/>
          <w:szCs w:val="24"/>
        </w:rPr>
        <w:footnoteReference w:id="169"/>
      </w:r>
      <w:r w:rsidRPr="00924E5B">
        <w:rPr>
          <w:rFonts w:ascii="Times New Roman" w:hAnsi="Times New Roman" w:cs="Times New Roman"/>
          <w:sz w:val="24"/>
          <w:szCs w:val="24"/>
        </w:rPr>
        <w:t>, sangatlah rentan terhadap upaya peniruan.</w:t>
      </w:r>
      <w:r w:rsidRPr="00924E5B">
        <w:rPr>
          <w:rStyle w:val="FootnoteReference"/>
          <w:rFonts w:ascii="Times New Roman" w:hAnsi="Times New Roman" w:cs="Times New Roman"/>
          <w:sz w:val="24"/>
          <w:szCs w:val="24"/>
        </w:rPr>
        <w:footnoteReference w:id="170"/>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Kemungkinan terjadinya upaya </w:t>
      </w:r>
      <w:r w:rsidRPr="00924E5B">
        <w:rPr>
          <w:rFonts w:ascii="Times New Roman" w:hAnsi="Times New Roman" w:cs="Times New Roman"/>
          <w:sz w:val="24"/>
          <w:szCs w:val="24"/>
        </w:rPr>
        <w:t xml:space="preserve">peniruan ini tentunya mengkhawatirkan pelaku usaha yang bergerak di bidang farmasi, karena dengan dilakukannya peniruan terhadap suatu komposisi  ramuan  obat  maka  pihak  lain  dapat  membuat  obat  sendiri  dan kemudian menjualnya dengan harga yang lebih murah. Oleh karena itu, melalui pemerintah di negaranya masing-masing, para pelaku usaha tersebut memperjuangkan adanya suatu sistem perlindungan secara internasional menyangkut investasi dan teknologi yang dihasilkan di bidang obat-obatan. Dimasukkannya pengaturan tentang paten dalam </w:t>
      </w:r>
      <w:r w:rsidRPr="00924E5B">
        <w:rPr>
          <w:rFonts w:ascii="Times New Roman" w:hAnsi="Times New Roman" w:cs="Times New Roman"/>
          <w:i/>
          <w:sz w:val="24"/>
          <w:szCs w:val="24"/>
        </w:rPr>
        <w:t>TRIPs Agreement</w:t>
      </w:r>
      <w:r w:rsidRPr="00924E5B">
        <w:rPr>
          <w:rFonts w:ascii="Times New Roman" w:hAnsi="Times New Roman" w:cs="Times New Roman"/>
          <w:sz w:val="24"/>
          <w:szCs w:val="24"/>
        </w:rPr>
        <w:t xml:space="preserve"> merupakan hasil dari perjuangan tersebut, dimana </w:t>
      </w:r>
      <w:r w:rsidRPr="00924E5B">
        <w:rPr>
          <w:rFonts w:ascii="Times New Roman" w:hAnsi="Times New Roman" w:cs="Times New Roman"/>
          <w:i/>
          <w:sz w:val="24"/>
          <w:szCs w:val="24"/>
        </w:rPr>
        <w:t>TRIPs Agreement</w:t>
      </w:r>
      <w:r w:rsidRPr="00924E5B">
        <w:rPr>
          <w:rFonts w:ascii="Times New Roman" w:hAnsi="Times New Roman" w:cs="Times New Roman"/>
          <w:sz w:val="24"/>
          <w:szCs w:val="24"/>
        </w:rPr>
        <w:t xml:space="preserve"> mensyaratkan adanya perlindungan paten secara universal untuk setiap invensi dalam bidang teknologi (</w:t>
      </w:r>
      <w:r w:rsidRPr="00924E5B">
        <w:rPr>
          <w:rFonts w:ascii="Times New Roman" w:hAnsi="Times New Roman" w:cs="Times New Roman"/>
          <w:i/>
          <w:sz w:val="24"/>
          <w:szCs w:val="24"/>
        </w:rPr>
        <w:t>in all fields of technology</w:t>
      </w:r>
      <w:r w:rsidRPr="00924E5B">
        <w:rPr>
          <w:rFonts w:ascii="Times New Roman" w:hAnsi="Times New Roman" w:cs="Times New Roman"/>
          <w:sz w:val="24"/>
          <w:szCs w:val="24"/>
        </w:rPr>
        <w:t xml:space="preserve">), termasuk di </w:t>
      </w:r>
      <w:r w:rsidRPr="00924E5B">
        <w:rPr>
          <w:rFonts w:ascii="Times New Roman" w:hAnsi="Times New Roman" w:cs="Times New Roman"/>
          <w:sz w:val="24"/>
          <w:szCs w:val="24"/>
        </w:rPr>
        <w:lastRenderedPageBreak/>
        <w:t>dalamnya adalah teknologi pengobatan (</w:t>
      </w:r>
      <w:r w:rsidRPr="00924E5B">
        <w:rPr>
          <w:rFonts w:ascii="Times New Roman" w:hAnsi="Times New Roman" w:cs="Times New Roman"/>
          <w:i/>
          <w:sz w:val="24"/>
          <w:szCs w:val="24"/>
        </w:rPr>
        <w:t>pharmaceutical patent</w:t>
      </w:r>
      <w:r w:rsidRPr="00924E5B">
        <w:rPr>
          <w:rFonts w:ascii="Times New Roman" w:hAnsi="Times New Roman" w:cs="Times New Roman"/>
          <w:sz w:val="24"/>
          <w:szCs w:val="24"/>
        </w:rPr>
        <w:t>)</w:t>
      </w:r>
      <w:r w:rsidRPr="00924E5B">
        <w:rPr>
          <w:rStyle w:val="FootnoteReference"/>
          <w:rFonts w:ascii="Times New Roman" w:hAnsi="Times New Roman" w:cs="Times New Roman"/>
          <w:sz w:val="24"/>
          <w:szCs w:val="24"/>
        </w:rPr>
        <w:footnoteReference w:id="171"/>
      </w:r>
      <w:r w:rsidRPr="00924E5B">
        <w:rPr>
          <w:rFonts w:ascii="Times New Roman" w:hAnsi="Times New Roman" w:cs="Times New Roman"/>
          <w:sz w:val="24"/>
          <w:szCs w:val="24"/>
        </w:rPr>
        <w:t xml:space="preserve"> dan bio-teknologi.</w:t>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Dalam praktiknya, isu perlindungan paten di bidang farmasi telah menimbulkan kontroversi yang paling besar dan keprihatinan selama bertahun-tahun, tidak hanya di Indonesia tetapi juga di negara-negara Amerika Latin.</w:t>
      </w:r>
      <w:r w:rsidRPr="00924E5B">
        <w:rPr>
          <w:rStyle w:val="FootnoteReference"/>
          <w:rFonts w:ascii="Times New Roman" w:hAnsi="Times New Roman" w:cs="Times New Roman"/>
          <w:sz w:val="24"/>
          <w:szCs w:val="24"/>
        </w:rPr>
        <w:footnoteReference w:id="172"/>
      </w:r>
      <w:r w:rsidRPr="00924E5B">
        <w:rPr>
          <w:rFonts w:ascii="Times New Roman" w:hAnsi="Times New Roman" w:cs="Times New Roman"/>
          <w:sz w:val="24"/>
          <w:szCs w:val="24"/>
        </w:rPr>
        <w:t xml:space="preserve"> Negara berkembang memandang pengaturan paten dalam </w:t>
      </w:r>
      <w:r w:rsidRPr="00924E5B">
        <w:rPr>
          <w:rFonts w:ascii="Times New Roman" w:hAnsi="Times New Roman" w:cs="Times New Roman"/>
          <w:i/>
          <w:sz w:val="24"/>
          <w:szCs w:val="24"/>
        </w:rPr>
        <w:t>TRIPs Agreement</w:t>
      </w:r>
      <w:r w:rsidRPr="00924E5B">
        <w:rPr>
          <w:rFonts w:ascii="Times New Roman" w:hAnsi="Times New Roman" w:cs="Times New Roman"/>
          <w:sz w:val="24"/>
          <w:szCs w:val="24"/>
        </w:rPr>
        <w:t xml:space="preserve"> sebagai bentuk proteksionisme teknologi dari negara-negara maju yang memanfaatkan posisi negara berkembang sebagai pasar dari produk buatan mereka.</w:t>
      </w:r>
      <w:r w:rsidRPr="00924E5B">
        <w:rPr>
          <w:rStyle w:val="FootnoteReference"/>
          <w:rFonts w:ascii="Times New Roman" w:hAnsi="Times New Roman" w:cs="Times New Roman"/>
          <w:sz w:val="24"/>
          <w:szCs w:val="24"/>
        </w:rPr>
        <w:footnoteReference w:id="173"/>
      </w:r>
      <w:r w:rsidRPr="00924E5B">
        <w:rPr>
          <w:rFonts w:ascii="Times New Roman" w:hAnsi="Times New Roman" w:cs="Times New Roman"/>
          <w:sz w:val="24"/>
          <w:szCs w:val="24"/>
        </w:rPr>
        <w:t xml:space="preserve"> Apabila dikaitkan dengan bidang farmasi, maka perlindungan paten di bidang farmasi dianggap melibatkan banyak organisasi yang mencoba melakukan lobi demi keuntungan mereka  sendiri,  yaitu  ingin  mempertahankan  keuntungan  yang  diperoleh  dari pengelolaan modalnya untuk memproduksi invensi yang dilindungi paten. Hal ini dibuktikan dengan adanya fakta bahwa tidak semua perusahaan farmasi yang mengajukan aplikasi paten benar-benar berniat untuk   melaksanakan  paten tersebut.</w:t>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Ritchie mencatat bahwa perusahaan-perusahaan multinasional di bidang farmasi yang mengajukan paten di suatu negara tidak selalu diikuti dengan mendirikan pabrik untuk melaksanakan paten yang  bersangkutan</w:t>
      </w:r>
      <w:r>
        <w:rPr>
          <w:rFonts w:ascii="Times New Roman" w:hAnsi="Times New Roman" w:cs="Times New Roman"/>
          <w:sz w:val="24"/>
          <w:szCs w:val="24"/>
        </w:rPr>
        <w:t xml:space="preserve">. </w:t>
      </w:r>
      <w:r w:rsidRPr="00924E5B">
        <w:rPr>
          <w:rFonts w:ascii="Times New Roman" w:hAnsi="Times New Roman" w:cs="Times New Roman"/>
          <w:sz w:val="24"/>
          <w:szCs w:val="24"/>
        </w:rPr>
        <w:t xml:space="preserve">Sebanyak 80% dari hak paten yang diterbitkan di negara-negara </w:t>
      </w:r>
      <w:r w:rsidRPr="00924E5B">
        <w:rPr>
          <w:rFonts w:ascii="Times New Roman" w:hAnsi="Times New Roman" w:cs="Times New Roman"/>
          <w:sz w:val="24"/>
          <w:szCs w:val="24"/>
        </w:rPr>
        <w:lastRenderedPageBreak/>
        <w:t>berkembang, lebih dari 90% di antaranya adalah paten-paten yang tidak dilaksanakan oleh perusahaan-perusahaan tersebut.</w:t>
      </w:r>
      <w:r w:rsidRPr="00924E5B">
        <w:rPr>
          <w:rStyle w:val="FootnoteReference"/>
          <w:rFonts w:ascii="Times New Roman" w:hAnsi="Times New Roman" w:cs="Times New Roman"/>
          <w:sz w:val="24"/>
          <w:szCs w:val="24"/>
        </w:rPr>
        <w:footnoteReference w:id="174"/>
      </w:r>
      <w:r>
        <w:rPr>
          <w:rFonts w:ascii="Times New Roman" w:hAnsi="Times New Roman" w:cs="Times New Roman"/>
          <w:sz w:val="24"/>
          <w:szCs w:val="24"/>
        </w:rPr>
        <w:t xml:space="preserve"> Untuk melaksanakan sendiri suatu paten,</w:t>
      </w:r>
      <w:r w:rsidRPr="00924E5B">
        <w:rPr>
          <w:rFonts w:ascii="Times New Roman" w:hAnsi="Times New Roman" w:cs="Times New Roman"/>
          <w:sz w:val="24"/>
          <w:szCs w:val="24"/>
        </w:rPr>
        <w:t xml:space="preserve"> biasanya perusahaan farmasi asing akan mempertimbangkan unsur untung-rugi terlebih dahulu. Dengan demikian, dapat dikatakan bahwa para pelaku usaha di bidang farmasi meminta perlindungan paten hanya untuk memonopoli teknologi obat-obatan tersebut di negara yang bersangkutan, dengan pertimbangan utamanya adalah dalam rangka melindungi modal yang telah diinvestasikan dan menghalangi persaingan.</w:t>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Kondisi semacam ini membuat masyarakat miskin di negara berkembang kesulitan untuk mengakses obat-obatan yang penting dikarenakan harga obat- obatan  yang  melambung  tinggi.</w:t>
      </w:r>
      <w:r w:rsidRPr="00924E5B">
        <w:rPr>
          <w:rStyle w:val="FootnoteReference"/>
          <w:rFonts w:ascii="Times New Roman" w:hAnsi="Times New Roman" w:cs="Times New Roman"/>
          <w:sz w:val="24"/>
          <w:szCs w:val="24"/>
        </w:rPr>
        <w:footnoteReference w:id="175"/>
      </w:r>
      <w:r w:rsidRPr="00924E5B">
        <w:rPr>
          <w:rFonts w:ascii="Times New Roman" w:hAnsi="Times New Roman" w:cs="Times New Roman"/>
          <w:sz w:val="24"/>
          <w:szCs w:val="24"/>
        </w:rPr>
        <w:t xml:space="preserve"> Hal  ini  patut  disayangkan,  karena  negara berkembang justru merupakan negara yang paling rawan bagi berkembangnya penyakit-penyakit epidemik berbahaya, seperti HIV/AIDS, malaria, TBC dan lainnya.</w:t>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Pro–kontra adanya hak monopoli didalam hak eksklusif telah menjadi perbincangan serius karena dampak positif dan negatif tergantung kepada posisi yang berkepentingan. Sebagai penengah adanya perbedaan kepentingan dapat diminimalisir dengan melaksanakan lisensi wajib paten terhadap obat-obatan.</w:t>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 xml:space="preserve">Dari perspektif kesehatan masyarakat,  lisensi  wajib  merupakan  salah  satu  strategi  untuk  mengatasi dampak  perlindungan  paten  di  </w:t>
      </w:r>
      <w:r w:rsidRPr="00924E5B">
        <w:rPr>
          <w:rFonts w:ascii="Times New Roman" w:hAnsi="Times New Roman" w:cs="Times New Roman"/>
          <w:sz w:val="24"/>
          <w:szCs w:val="24"/>
        </w:rPr>
        <w:lastRenderedPageBreak/>
        <w:t>bidang  farmasi  terhadap  akses  obat  yang murah. Naomi A. Bass mengemukakan bahwa lisensi wajib adalah suatu langkah  yang  efektif  untuk  membantu  negara-negara  berkembang menyediakan akses yang lebih baik terhadap obat-obatan esensial. Naomi juga mengemukakan fakta di seputar manfaat lisensi wajib yang diyakininya, yaitu dapat  mengurangi  harga  obat  di  pasaran  paling  tidak  sebesar  75%.</w:t>
      </w:r>
      <w:r w:rsidRPr="00924E5B">
        <w:rPr>
          <w:rStyle w:val="FootnoteReference"/>
          <w:rFonts w:ascii="Times New Roman" w:hAnsi="Times New Roman" w:cs="Times New Roman"/>
          <w:sz w:val="24"/>
          <w:szCs w:val="24"/>
        </w:rPr>
        <w:footnoteReference w:id="176"/>
      </w:r>
      <w:r w:rsidRPr="00924E5B">
        <w:rPr>
          <w:rFonts w:ascii="Times New Roman" w:hAnsi="Times New Roman" w:cs="Times New Roman"/>
          <w:sz w:val="24"/>
          <w:szCs w:val="24"/>
        </w:rPr>
        <w:t xml:space="preserve"> Pelaksanaan lisensi wajib sangat ditentang oleh mayoritas negara maju dengan alasan bahwa lisensi tersebut dapat membatasi inovasi di bidang teknologi. Lisensi wajib dianggap sebagai masalah yang sangat besar bagi perusahaan multinasional dari negara-negara maju, khususnya syarat yang mengharuskan perusahaan multinasional untuk memperkenalkan invensi mereka dan membangun berbagai fasilitas dalam waktu tiga tahun sejak paten diperoleh untuk tujuan alih teknologi.</w:t>
      </w:r>
      <w:r w:rsidRPr="00924E5B">
        <w:rPr>
          <w:rStyle w:val="FootnoteReference"/>
          <w:rFonts w:ascii="Times New Roman" w:hAnsi="Times New Roman" w:cs="Times New Roman"/>
          <w:sz w:val="24"/>
          <w:szCs w:val="24"/>
        </w:rPr>
        <w:footnoteReference w:id="177"/>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Beberapa negara berkembang telah memanfaatkan keberadaan lisensi wajib untuk menekan biaya bagi harga obat baru yang lebih mahal dalam pengobatan untuk penyakit menular dan penyakit tidak menular. Pemanfaatan lisensi wajib dalam pengobatan untuk penyakit menular seperti HIV/AIDs, antara lain :</w:t>
      </w:r>
      <w:r w:rsidRPr="00924E5B">
        <w:rPr>
          <w:rStyle w:val="FootnoteReference"/>
          <w:rFonts w:ascii="Times New Roman" w:hAnsi="Times New Roman" w:cs="Times New Roman"/>
          <w:sz w:val="24"/>
          <w:szCs w:val="24"/>
        </w:rPr>
        <w:footnoteReference w:id="178"/>
      </w:r>
    </w:p>
    <w:p w:rsidR="00EF784A" w:rsidRDefault="00EF784A" w:rsidP="00EF784A">
      <w:pPr>
        <w:pStyle w:val="ListParagraph"/>
        <w:numPr>
          <w:ilvl w:val="0"/>
          <w:numId w:val="78"/>
        </w:numPr>
        <w:spacing w:after="0" w:line="480" w:lineRule="auto"/>
        <w:ind w:left="1134"/>
        <w:jc w:val="both"/>
        <w:rPr>
          <w:rFonts w:ascii="Times New Roman" w:hAnsi="Times New Roman" w:cs="Times New Roman"/>
          <w:sz w:val="24"/>
          <w:szCs w:val="24"/>
        </w:rPr>
      </w:pPr>
      <w:r w:rsidRPr="00924E5B">
        <w:rPr>
          <w:rFonts w:ascii="Times New Roman" w:hAnsi="Times New Roman" w:cs="Times New Roman"/>
          <w:sz w:val="24"/>
          <w:szCs w:val="24"/>
        </w:rPr>
        <w:t xml:space="preserve">Malaysia telah menerbitkan penggunaan lisensi pemerintah untuk impor tiga obat paten AIDS di tahun 2003. Harga rata-rata pengobatan menjadi turun sekitar 81% dari $315 menjadi $58 per pasien per </w:t>
      </w:r>
      <w:r w:rsidRPr="00924E5B">
        <w:rPr>
          <w:rFonts w:ascii="Times New Roman" w:hAnsi="Times New Roman" w:cs="Times New Roman"/>
          <w:sz w:val="24"/>
          <w:szCs w:val="24"/>
        </w:rPr>
        <w:lastRenderedPageBreak/>
        <w:t xml:space="preserve">bulan. CL memungkinkan jumlah pasien HIV/AIDS dapat diobati oleh rumah sakit pemerintah dari awalnya 1500 menjadi 4000 pasien.  </w:t>
      </w:r>
    </w:p>
    <w:p w:rsidR="00EF784A" w:rsidRDefault="00EF784A" w:rsidP="00EF784A">
      <w:pPr>
        <w:pStyle w:val="ListParagraph"/>
        <w:numPr>
          <w:ilvl w:val="0"/>
          <w:numId w:val="78"/>
        </w:numPr>
        <w:spacing w:after="0" w:line="480" w:lineRule="auto"/>
        <w:ind w:left="1134"/>
        <w:jc w:val="both"/>
        <w:rPr>
          <w:rFonts w:ascii="Times New Roman" w:hAnsi="Times New Roman" w:cs="Times New Roman"/>
          <w:sz w:val="24"/>
          <w:szCs w:val="24"/>
        </w:rPr>
      </w:pPr>
      <w:r w:rsidRPr="008818D1">
        <w:rPr>
          <w:rFonts w:ascii="Times New Roman" w:hAnsi="Times New Roman" w:cs="Times New Roman"/>
          <w:sz w:val="24"/>
          <w:szCs w:val="24"/>
        </w:rPr>
        <w:t xml:space="preserve">Di tahun 2005, Brazil mengajukan penggunaan CL untuk lopinavir+ritonavir (Kaletra) demi kepentingan publik. Abbott, pemegang paten, segera menurunkan harga hingga 46%. Pada tahun 2007, Brazil menggunakan CL untuk Efavirenz untuk dapat diproduksi yang menghemat hingga US$31.5 juta.  </w:t>
      </w:r>
    </w:p>
    <w:p w:rsidR="00EF784A" w:rsidRPr="008818D1" w:rsidRDefault="00EF784A" w:rsidP="00EF784A">
      <w:pPr>
        <w:pStyle w:val="ListParagraph"/>
        <w:numPr>
          <w:ilvl w:val="0"/>
          <w:numId w:val="78"/>
        </w:numPr>
        <w:spacing w:after="0" w:line="480" w:lineRule="auto"/>
        <w:ind w:left="1134"/>
        <w:jc w:val="both"/>
        <w:rPr>
          <w:rFonts w:ascii="Times New Roman" w:hAnsi="Times New Roman" w:cs="Times New Roman"/>
          <w:sz w:val="24"/>
          <w:szCs w:val="24"/>
        </w:rPr>
      </w:pPr>
      <w:r w:rsidRPr="008818D1">
        <w:rPr>
          <w:rFonts w:ascii="Times New Roman" w:hAnsi="Times New Roman" w:cs="Times New Roman"/>
          <w:sz w:val="24"/>
          <w:szCs w:val="24"/>
        </w:rPr>
        <w:t>Thailand menggunakan CL untuk Efavirenz (EFV) dan lopinavir+ritonavir (Lpv/r) di tahun 2006 dan 2007. Pada tahun 2010, jumlah pasien yang menerima EFV meningkat dari 4,539 menjadi 29,360 dan jumlah pasien yang menggunakan lpv/r meningkat lebih dari tiga kali lipat. Setelah CL, Abbot memangkas harga lpv/r lebih dari 55% untuk lebih dari 40 negara.</w:t>
      </w:r>
    </w:p>
    <w:p w:rsidR="00EF784A" w:rsidRPr="00924E5B"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Pemanfaatan lisensi wajib dalam pengobatan untuk penyakit tidak menular seperti kanker dan pengobatan lainnya, antara lain :</w:t>
      </w:r>
      <w:r w:rsidRPr="00924E5B">
        <w:rPr>
          <w:rStyle w:val="FootnoteReference"/>
          <w:rFonts w:ascii="Times New Roman" w:hAnsi="Times New Roman" w:cs="Times New Roman"/>
          <w:sz w:val="24"/>
          <w:szCs w:val="24"/>
        </w:rPr>
        <w:footnoteReference w:id="179"/>
      </w:r>
    </w:p>
    <w:p w:rsidR="00EF784A" w:rsidRDefault="00EF784A" w:rsidP="00EF784A">
      <w:pPr>
        <w:pStyle w:val="ListParagraph"/>
        <w:numPr>
          <w:ilvl w:val="2"/>
          <w:numId w:val="59"/>
        </w:numPr>
        <w:spacing w:after="0" w:line="480" w:lineRule="auto"/>
        <w:ind w:left="1134" w:hanging="425"/>
        <w:jc w:val="both"/>
        <w:rPr>
          <w:rFonts w:ascii="Times New Roman" w:hAnsi="Times New Roman" w:cs="Times New Roman"/>
          <w:sz w:val="24"/>
          <w:szCs w:val="24"/>
        </w:rPr>
      </w:pPr>
      <w:r w:rsidRPr="008818D1">
        <w:rPr>
          <w:rFonts w:ascii="Times New Roman" w:hAnsi="Times New Roman" w:cs="Times New Roman"/>
          <w:sz w:val="24"/>
          <w:szCs w:val="24"/>
        </w:rPr>
        <w:t xml:space="preserve">Pada tahun 2008, Thailand menerbitkan lisensi untuk beberapa obat kanker. Kompetisi harga dari docetaxel dan letrozol membuatnya turun 24 dan 70 kali secara berurutan. Di tahun 2007, menerbitkan CL untuk clopidogrel, pengobatan untuk kardiovaskular, yang menurukan harga sampai 91% dari yang diestimasikan. </w:t>
      </w:r>
    </w:p>
    <w:p w:rsidR="00EF784A" w:rsidRPr="008818D1" w:rsidRDefault="00EF784A" w:rsidP="00EF784A">
      <w:pPr>
        <w:pStyle w:val="ListParagraph"/>
        <w:numPr>
          <w:ilvl w:val="2"/>
          <w:numId w:val="59"/>
        </w:numPr>
        <w:spacing w:after="0" w:line="480" w:lineRule="auto"/>
        <w:ind w:left="1134" w:hanging="425"/>
        <w:jc w:val="both"/>
        <w:rPr>
          <w:rFonts w:ascii="Times New Roman" w:hAnsi="Times New Roman" w:cs="Times New Roman"/>
          <w:sz w:val="24"/>
          <w:szCs w:val="24"/>
        </w:rPr>
      </w:pPr>
      <w:r w:rsidRPr="008818D1">
        <w:rPr>
          <w:rFonts w:ascii="Times New Roman" w:hAnsi="Times New Roman" w:cs="Times New Roman"/>
          <w:sz w:val="24"/>
          <w:szCs w:val="24"/>
        </w:rPr>
        <w:t xml:space="preserve">Pada bulan Maret 2013, Dewan Banding Hak Kekayaan Intelektual India meminta penegakkan untuk CL yang diterbitkan oleh Kontrol </w:t>
      </w:r>
      <w:r w:rsidRPr="008818D1">
        <w:rPr>
          <w:rFonts w:ascii="Times New Roman" w:hAnsi="Times New Roman" w:cs="Times New Roman"/>
          <w:sz w:val="24"/>
          <w:szCs w:val="24"/>
        </w:rPr>
        <w:lastRenderedPageBreak/>
        <w:t xml:space="preserve">Paten India untuk pabrik lokal terhadap sorafenib. Harga obat tersebut turun 97% dari yang diharapkan, dari US$5.500 menjadi hanya US$175 per pasien per bulan.  </w:t>
      </w:r>
    </w:p>
    <w:p w:rsidR="00EF784A" w:rsidRDefault="00EF784A" w:rsidP="00EF784A">
      <w:pPr>
        <w:spacing w:after="0" w:line="480" w:lineRule="auto"/>
        <w:ind w:left="720" w:firstLine="720"/>
        <w:jc w:val="both"/>
        <w:rPr>
          <w:rFonts w:ascii="Times New Roman" w:hAnsi="Times New Roman" w:cs="Times New Roman"/>
          <w:sz w:val="24"/>
          <w:szCs w:val="24"/>
        </w:rPr>
      </w:pPr>
      <w:r w:rsidRPr="00924E5B">
        <w:rPr>
          <w:rFonts w:ascii="Times New Roman" w:hAnsi="Times New Roman" w:cs="Times New Roman"/>
          <w:sz w:val="24"/>
          <w:szCs w:val="24"/>
        </w:rPr>
        <w:t>Berdasarkan uraian diatas, dapat dilihat bahwa keberadaan lisensi wajib paten didalam praktik memang terasa sangat penting dalam melindungi kesehatan masyarakat serta pemanfaatan alih teknologi untuk mencapai pembangunan ekonomi negara.</w:t>
      </w:r>
    </w:p>
    <w:p w:rsidR="00EF784A" w:rsidRPr="009554BE" w:rsidRDefault="00EF784A" w:rsidP="00EF784A">
      <w:pPr>
        <w:spacing w:after="0"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Diawali dengan</w:t>
      </w:r>
      <w:r w:rsidRPr="009554BE">
        <w:rPr>
          <w:rFonts w:ascii="Times New Roman" w:hAnsi="Times New Roman" w:cs="Times New Roman"/>
          <w:sz w:val="24"/>
          <w:szCs w:val="24"/>
        </w:rPr>
        <w:t xml:space="preserve"> proses alih teknologi tersebut diharapkan perusahaan-perusahaan farmasi domestik dapat menerapkan, mengadakan, dan mengembangkan teknologi secara mandiri, sehingga tidak bergantung kepada teknologi negara maju. Apabila perusahaan-perusahaan farmasi domestik dapat menguasai teknologi bidang obat-obatan, maka akan menjamin ketersediaan obat dan meningkatkan akses kesehatan bagi masyarakat Indonesia, serta memberikan kontribusi kepada pembangunan ekonomi Indonesia pada khususnya dan pembangunan nasional Indonesia pada umumnya.</w:t>
      </w:r>
    </w:p>
    <w:p w:rsidR="00EF784A" w:rsidRPr="00924E5B" w:rsidRDefault="00EF784A" w:rsidP="00EF784A">
      <w:pPr>
        <w:spacing w:after="0" w:line="480" w:lineRule="auto"/>
        <w:ind w:left="720" w:firstLine="720"/>
        <w:jc w:val="both"/>
        <w:rPr>
          <w:rFonts w:ascii="Times New Roman" w:hAnsi="Times New Roman" w:cs="Times New Roman"/>
          <w:sz w:val="24"/>
          <w:szCs w:val="24"/>
        </w:rPr>
      </w:pPr>
    </w:p>
    <w:p w:rsidR="00EF784A" w:rsidRPr="00924E5B" w:rsidRDefault="00EF784A" w:rsidP="00EF784A">
      <w:pPr>
        <w:spacing w:after="0" w:line="480" w:lineRule="auto"/>
        <w:jc w:val="both"/>
        <w:rPr>
          <w:rFonts w:ascii="Times New Roman" w:hAnsi="Times New Roman" w:cs="Times New Roman"/>
          <w:sz w:val="24"/>
          <w:szCs w:val="24"/>
        </w:rPr>
      </w:pPr>
    </w:p>
    <w:p w:rsidR="00EF784A" w:rsidRPr="00924E5B" w:rsidRDefault="00EF784A" w:rsidP="00EF784A">
      <w:pPr>
        <w:spacing w:after="0" w:line="480" w:lineRule="auto"/>
        <w:jc w:val="both"/>
        <w:rPr>
          <w:rFonts w:ascii="Times New Roman" w:hAnsi="Times New Roman" w:cs="Times New Roman"/>
          <w:sz w:val="24"/>
          <w:szCs w:val="24"/>
        </w:rPr>
      </w:pPr>
    </w:p>
    <w:p w:rsidR="00EF784A" w:rsidRPr="00924E5B" w:rsidRDefault="00EF784A" w:rsidP="00EF784A">
      <w:pPr>
        <w:spacing w:after="0" w:line="480" w:lineRule="auto"/>
        <w:jc w:val="both"/>
        <w:rPr>
          <w:rFonts w:ascii="Times New Roman" w:hAnsi="Times New Roman" w:cs="Times New Roman"/>
          <w:sz w:val="24"/>
          <w:szCs w:val="24"/>
        </w:rPr>
      </w:pPr>
    </w:p>
    <w:p w:rsidR="00EF784A" w:rsidRDefault="00EF784A" w:rsidP="00EF784A">
      <w:pPr>
        <w:spacing w:after="0" w:line="480" w:lineRule="auto"/>
        <w:rPr>
          <w:rFonts w:ascii="Times New Roman" w:hAnsi="Times New Roman" w:cs="Times New Roman"/>
          <w:b/>
          <w:sz w:val="24"/>
          <w:szCs w:val="24"/>
        </w:rPr>
      </w:pPr>
    </w:p>
    <w:p w:rsidR="00EF784A" w:rsidRDefault="00EF784A" w:rsidP="00EF784A">
      <w:pPr>
        <w:spacing w:after="0" w:line="480" w:lineRule="auto"/>
        <w:jc w:val="center"/>
        <w:rPr>
          <w:rFonts w:ascii="Times New Roman" w:hAnsi="Times New Roman" w:cs="Times New Roman"/>
          <w:b/>
          <w:sz w:val="24"/>
          <w:szCs w:val="24"/>
        </w:rPr>
      </w:pPr>
    </w:p>
    <w:p w:rsidR="00EF784A" w:rsidRDefault="00EF784A" w:rsidP="00EF784A">
      <w:pPr>
        <w:spacing w:after="0" w:line="480" w:lineRule="auto"/>
        <w:jc w:val="center"/>
        <w:rPr>
          <w:rFonts w:ascii="Times New Roman" w:hAnsi="Times New Roman" w:cs="Times New Roman"/>
          <w:b/>
          <w:sz w:val="24"/>
          <w:szCs w:val="24"/>
        </w:rPr>
      </w:pPr>
    </w:p>
    <w:p w:rsidR="00EF784A" w:rsidRPr="00924E5B" w:rsidRDefault="00EF784A" w:rsidP="00EF784A">
      <w:pPr>
        <w:spacing w:after="0" w:line="480" w:lineRule="auto"/>
        <w:jc w:val="center"/>
        <w:rPr>
          <w:rFonts w:ascii="Times New Roman" w:hAnsi="Times New Roman" w:cs="Times New Roman"/>
          <w:b/>
          <w:sz w:val="24"/>
          <w:szCs w:val="24"/>
        </w:rPr>
      </w:pPr>
      <w:r w:rsidRPr="00924E5B">
        <w:rPr>
          <w:rFonts w:ascii="Times New Roman" w:hAnsi="Times New Roman" w:cs="Times New Roman"/>
          <w:b/>
          <w:sz w:val="24"/>
          <w:szCs w:val="24"/>
        </w:rPr>
        <w:lastRenderedPageBreak/>
        <w:t>BAB IV</w:t>
      </w:r>
    </w:p>
    <w:p w:rsidR="00EF784A" w:rsidRPr="00924E5B" w:rsidRDefault="00EF784A" w:rsidP="00EF784A">
      <w:pPr>
        <w:spacing w:after="0" w:line="480" w:lineRule="auto"/>
        <w:jc w:val="center"/>
        <w:rPr>
          <w:rFonts w:ascii="Times New Roman" w:hAnsi="Times New Roman" w:cs="Times New Roman"/>
          <w:b/>
          <w:sz w:val="24"/>
          <w:szCs w:val="24"/>
        </w:rPr>
      </w:pPr>
      <w:r w:rsidRPr="00924E5B">
        <w:rPr>
          <w:rFonts w:ascii="Times New Roman" w:hAnsi="Times New Roman" w:cs="Times New Roman"/>
          <w:b/>
          <w:sz w:val="24"/>
          <w:szCs w:val="24"/>
        </w:rPr>
        <w:t>PENUTUP</w:t>
      </w:r>
    </w:p>
    <w:p w:rsidR="00EF784A" w:rsidRPr="00924E5B" w:rsidRDefault="00EF784A" w:rsidP="00EF784A">
      <w:pPr>
        <w:spacing w:after="0" w:line="480" w:lineRule="auto"/>
        <w:rPr>
          <w:rFonts w:ascii="Times New Roman" w:hAnsi="Times New Roman" w:cs="Times New Roman"/>
          <w:b/>
          <w:sz w:val="24"/>
          <w:szCs w:val="24"/>
        </w:rPr>
      </w:pPr>
    </w:p>
    <w:p w:rsidR="00EF784A" w:rsidRPr="00924E5B" w:rsidRDefault="00EF784A" w:rsidP="00EF784A">
      <w:pPr>
        <w:pStyle w:val="ListParagraph"/>
        <w:numPr>
          <w:ilvl w:val="0"/>
          <w:numId w:val="60"/>
        </w:numPr>
        <w:spacing w:after="0" w:line="480" w:lineRule="auto"/>
        <w:ind w:left="709"/>
        <w:rPr>
          <w:rFonts w:ascii="Times New Roman" w:hAnsi="Times New Roman" w:cs="Times New Roman"/>
          <w:b/>
          <w:sz w:val="24"/>
          <w:szCs w:val="24"/>
        </w:rPr>
      </w:pPr>
      <w:r w:rsidRPr="00924E5B">
        <w:rPr>
          <w:rFonts w:ascii="Times New Roman" w:hAnsi="Times New Roman" w:cs="Times New Roman"/>
          <w:b/>
          <w:sz w:val="24"/>
          <w:szCs w:val="24"/>
        </w:rPr>
        <w:t>Simpulan</w:t>
      </w:r>
    </w:p>
    <w:p w:rsidR="00EF784A" w:rsidRPr="00924E5B" w:rsidRDefault="00EF784A" w:rsidP="00EF784A">
      <w:pPr>
        <w:spacing w:after="0" w:line="480" w:lineRule="auto"/>
        <w:ind w:left="709" w:firstLine="720"/>
        <w:jc w:val="both"/>
        <w:rPr>
          <w:rFonts w:ascii="Times New Roman" w:hAnsi="Times New Roman" w:cs="Times New Roman"/>
          <w:sz w:val="24"/>
          <w:szCs w:val="24"/>
        </w:rPr>
      </w:pPr>
      <w:r w:rsidRPr="00924E5B">
        <w:rPr>
          <w:rFonts w:ascii="Times New Roman" w:hAnsi="Times New Roman" w:cs="Times New Roman"/>
          <w:sz w:val="24"/>
          <w:szCs w:val="24"/>
        </w:rPr>
        <w:t>Berdasarkan hasil penelitian dan pemaparan yang dibahas pada pembahasan maka penulis menarik kesimpulan sebagai berikut :</w:t>
      </w:r>
    </w:p>
    <w:p w:rsidR="00EF784A" w:rsidRPr="00924E5B" w:rsidRDefault="00EF784A" w:rsidP="00EF784A">
      <w:pPr>
        <w:pStyle w:val="ListParagraph"/>
        <w:numPr>
          <w:ilvl w:val="6"/>
          <w:numId w:val="21"/>
        </w:numPr>
        <w:spacing w:after="0" w:line="480" w:lineRule="auto"/>
        <w:ind w:left="993"/>
        <w:jc w:val="both"/>
        <w:rPr>
          <w:rFonts w:ascii="Times New Roman" w:hAnsi="Times New Roman" w:cs="Times New Roman"/>
          <w:sz w:val="24"/>
          <w:szCs w:val="24"/>
        </w:rPr>
      </w:pPr>
      <w:r w:rsidRPr="00924E5B">
        <w:rPr>
          <w:rFonts w:ascii="Times New Roman" w:hAnsi="Times New Roman" w:cs="Times New Roman"/>
          <w:sz w:val="24"/>
          <w:szCs w:val="24"/>
        </w:rPr>
        <w:t>Obstruksi pelaksanaan lisensi wajib paten dalam rangka alih teknologi pada perusahaan farmasi di Indonesia disebabkan karena belum ada Peraturan Menteri yang menjadi dasar pijakan pelaksanaan lisensi wajib paten di Indonesia.Terjadinya paradoks dalam pembentukan Peraturan Menteri yaitu antara urgensi implementasi Peraturan Menteri tentang lisensi wajib paten yang sangat dibutuhkan untuk kepentingan kemaslahatan masyarakat dengan terjadinya obstruksi pelaksanaan lisensi wajib paten yang disebabkan karena konflik-konflik kepentingan (</w:t>
      </w:r>
      <w:r w:rsidRPr="00924E5B">
        <w:rPr>
          <w:rFonts w:ascii="Times New Roman" w:hAnsi="Times New Roman" w:cs="Times New Roman"/>
          <w:i/>
          <w:sz w:val="24"/>
          <w:szCs w:val="24"/>
        </w:rPr>
        <w:t>conflicts of interest</w:t>
      </w:r>
      <w:r w:rsidRPr="00924E5B">
        <w:rPr>
          <w:rFonts w:ascii="Times New Roman" w:hAnsi="Times New Roman" w:cs="Times New Roman"/>
          <w:sz w:val="24"/>
          <w:szCs w:val="24"/>
        </w:rPr>
        <w:t>) di dalamnya baik dari aspek politik, ekonomi, personal, dan kebudayaan. Kondisi ini mengakibatkan adanya disharmoni dalam penyelenggaraan kebijakan publik pada umumnya dan lisensi wajib paten pada khususnya, yang acapkali mengorbankan kemaslahatan yang berdampak pada pembangunan Indonesia. Sehingga, apabila Peraturan Menteri yang merupakan turunan dari undang-undang tentang lisensi wajib paten dibuat, ditetapkan dan diimplementasikan, maka perusahaan-perusahaan farmasi yang berasal dari negara maju (</w:t>
      </w:r>
      <w:r w:rsidRPr="00924E5B">
        <w:rPr>
          <w:rFonts w:ascii="Times New Roman" w:hAnsi="Times New Roman" w:cs="Times New Roman"/>
          <w:i/>
          <w:sz w:val="24"/>
          <w:szCs w:val="24"/>
        </w:rPr>
        <w:t>multinational corporation</w:t>
      </w:r>
      <w:r w:rsidRPr="00924E5B">
        <w:rPr>
          <w:rFonts w:ascii="Times New Roman" w:hAnsi="Times New Roman" w:cs="Times New Roman"/>
          <w:sz w:val="24"/>
          <w:szCs w:val="24"/>
        </w:rPr>
        <w:t xml:space="preserve">) akan mengalami </w:t>
      </w:r>
      <w:r w:rsidRPr="00924E5B">
        <w:rPr>
          <w:rFonts w:ascii="Times New Roman" w:hAnsi="Times New Roman" w:cs="Times New Roman"/>
          <w:sz w:val="24"/>
          <w:szCs w:val="24"/>
        </w:rPr>
        <w:lastRenderedPageBreak/>
        <w:t>penurunan pangsa pasarnya di Indonesia yang berakibat pada penurunan keuntungan yang diperoleh dari perlindungan paten yang telah didapatkan oleh perusahaan-perusahaan asing tersebut.</w:t>
      </w:r>
    </w:p>
    <w:p w:rsidR="00EF784A" w:rsidRPr="00924E5B" w:rsidRDefault="00EF784A" w:rsidP="00EF784A">
      <w:pPr>
        <w:pStyle w:val="ListParagraph"/>
        <w:numPr>
          <w:ilvl w:val="6"/>
          <w:numId w:val="21"/>
        </w:numPr>
        <w:spacing w:after="0" w:line="480" w:lineRule="auto"/>
        <w:ind w:left="993"/>
        <w:jc w:val="both"/>
        <w:rPr>
          <w:rFonts w:ascii="Times New Roman" w:hAnsi="Times New Roman" w:cs="Times New Roman"/>
          <w:sz w:val="24"/>
          <w:szCs w:val="24"/>
        </w:rPr>
      </w:pPr>
      <w:r w:rsidRPr="00924E5B">
        <w:rPr>
          <w:rFonts w:ascii="Times New Roman" w:hAnsi="Times New Roman" w:cs="Times New Roman"/>
          <w:sz w:val="24"/>
          <w:szCs w:val="24"/>
        </w:rPr>
        <w:t>Pelaksanaan lisensi wajib paten memang sangat diperlukan bagi perusahaan-perusahaan farmasi di Indonesia pada khususnya dan bagi bangsa Indonesia pada umumnya. Mengingat bahwa Indonesia sebagai negara berkembang cukup kesulitan untuk menerapkan, mengadakan dan mengembangkanteknologi bidang obat-obatan. Pelaksanaan lisensi wajib paten memberikan kontribusi kepada perusahaan-perusahaan farmasi domestik di Indonesia, karena terdapat proses alih teknologi didalamnya. Adanya proses alih teknologi tersebut diharapkan perusahaan-perusahaan farmasi domestik dapat menerapkan, mengadakan, dan mengembangkan teknologi secara mandiri, sehingga tidak bergantung kepada teknologi negara maju. Apabila perusahaan-perusahaan farmasi domestik dapat menguasai teknologi bidang obat-obatan, maka akan menjamin ketersediaan obat dan meningkatkan akses kesehatan bagi masyarakat Indonesia, serta memberikan kontribusi kepada pembangunan ekonomi Indonesia pada khususnya dan pembangunan nasional Indonesia pada umumnya.</w:t>
      </w:r>
    </w:p>
    <w:p w:rsidR="00EF784A" w:rsidRPr="00924E5B" w:rsidRDefault="00EF784A" w:rsidP="00EF784A">
      <w:pPr>
        <w:spacing w:after="0" w:line="480" w:lineRule="auto"/>
        <w:rPr>
          <w:rFonts w:ascii="Times New Roman" w:hAnsi="Times New Roman" w:cs="Times New Roman"/>
          <w:b/>
          <w:sz w:val="24"/>
          <w:szCs w:val="24"/>
        </w:rPr>
      </w:pPr>
    </w:p>
    <w:p w:rsidR="00EF784A" w:rsidRPr="00924E5B" w:rsidRDefault="00EF784A" w:rsidP="00EF784A">
      <w:pPr>
        <w:spacing w:after="0" w:line="480" w:lineRule="auto"/>
        <w:rPr>
          <w:rFonts w:ascii="Times New Roman" w:hAnsi="Times New Roman" w:cs="Times New Roman"/>
          <w:b/>
          <w:sz w:val="24"/>
          <w:szCs w:val="24"/>
        </w:rPr>
      </w:pPr>
    </w:p>
    <w:p w:rsidR="00EF784A" w:rsidRPr="00924E5B" w:rsidRDefault="00EF784A" w:rsidP="00EF784A">
      <w:pPr>
        <w:spacing w:after="0" w:line="480" w:lineRule="auto"/>
        <w:rPr>
          <w:rFonts w:ascii="Times New Roman" w:hAnsi="Times New Roman" w:cs="Times New Roman"/>
          <w:b/>
          <w:sz w:val="24"/>
          <w:szCs w:val="24"/>
        </w:rPr>
      </w:pPr>
    </w:p>
    <w:p w:rsidR="00EF784A" w:rsidRPr="00924E5B" w:rsidRDefault="00EF784A" w:rsidP="00EF784A">
      <w:pPr>
        <w:spacing w:after="0" w:line="480" w:lineRule="auto"/>
        <w:rPr>
          <w:rFonts w:ascii="Times New Roman" w:hAnsi="Times New Roman" w:cs="Times New Roman"/>
          <w:b/>
          <w:sz w:val="24"/>
          <w:szCs w:val="24"/>
        </w:rPr>
      </w:pPr>
    </w:p>
    <w:p w:rsidR="00EF784A" w:rsidRPr="00924E5B" w:rsidRDefault="00EF784A" w:rsidP="00EF784A">
      <w:pPr>
        <w:pStyle w:val="ListParagraph"/>
        <w:numPr>
          <w:ilvl w:val="0"/>
          <w:numId w:val="60"/>
        </w:numPr>
        <w:spacing w:after="0" w:line="480" w:lineRule="auto"/>
        <w:ind w:left="709"/>
        <w:rPr>
          <w:rFonts w:ascii="Times New Roman" w:hAnsi="Times New Roman" w:cs="Times New Roman"/>
          <w:b/>
          <w:sz w:val="24"/>
          <w:szCs w:val="24"/>
        </w:rPr>
      </w:pPr>
      <w:r w:rsidRPr="00924E5B">
        <w:rPr>
          <w:rFonts w:ascii="Times New Roman" w:hAnsi="Times New Roman" w:cs="Times New Roman"/>
          <w:b/>
          <w:sz w:val="24"/>
          <w:szCs w:val="24"/>
        </w:rPr>
        <w:lastRenderedPageBreak/>
        <w:t>Saran</w:t>
      </w:r>
    </w:p>
    <w:p w:rsidR="00EF784A" w:rsidRPr="00924E5B" w:rsidRDefault="00EF784A" w:rsidP="00EF784A">
      <w:pPr>
        <w:pStyle w:val="ListParagraph"/>
        <w:numPr>
          <w:ilvl w:val="0"/>
          <w:numId w:val="61"/>
        </w:numPr>
        <w:spacing w:after="0" w:line="480" w:lineRule="auto"/>
        <w:ind w:left="993"/>
        <w:jc w:val="both"/>
        <w:rPr>
          <w:rFonts w:ascii="Times New Roman" w:hAnsi="Times New Roman" w:cs="Times New Roman"/>
          <w:sz w:val="24"/>
          <w:szCs w:val="24"/>
        </w:rPr>
      </w:pPr>
      <w:r w:rsidRPr="00924E5B">
        <w:rPr>
          <w:rFonts w:ascii="Times New Roman" w:hAnsi="Times New Roman" w:cs="Times New Roman"/>
          <w:sz w:val="24"/>
          <w:szCs w:val="24"/>
        </w:rPr>
        <w:t>Pembentukan, penetapan dan pengimplementasian Peraturan Menteri tentang lisensi wajib paten sebagai turunan dari Undang-Undang Republik Indonesia Nomor 13 Tahun 2016 tentang Paten, harus segera dilakukan karena membawa angin segar bagi perusahaan-perusahaan domestik untuk mendapatkan lisensi wajib paten dengan didukung oleh alih teknologi yang mutahir serta dapat bersaing secara sehat dan kompetitif dengan perusahaan multinasional (</w:t>
      </w:r>
      <w:r w:rsidRPr="00924E5B">
        <w:rPr>
          <w:rFonts w:ascii="Times New Roman" w:hAnsi="Times New Roman" w:cs="Times New Roman"/>
          <w:i/>
          <w:sz w:val="24"/>
          <w:szCs w:val="24"/>
        </w:rPr>
        <w:t>multinational corporation</w:t>
      </w:r>
      <w:r w:rsidRPr="00924E5B">
        <w:rPr>
          <w:rFonts w:ascii="Times New Roman" w:hAnsi="Times New Roman" w:cs="Times New Roman"/>
          <w:sz w:val="24"/>
          <w:szCs w:val="24"/>
        </w:rPr>
        <w:t>), sehingga akan terjadi persaingan pasar yang sehat pada perusahaan-perusahaan farmasi, yang secara otomatis akan menuntut perusahaan-perusahaan dosmestik dalam melakukan dan mengembangkan alih teknologi yang memberikan kontribusi kepada pembangunan nasional Indonesia serta akan memberikan akses kepada konsumen yang berasal dari masyarakat Indonesia untuk mendapatkan jaminan atas kesehatannya.</w:t>
      </w:r>
    </w:p>
    <w:p w:rsidR="00EF784A" w:rsidRDefault="00EF784A" w:rsidP="00EF784A">
      <w:pPr>
        <w:pStyle w:val="ListParagraph"/>
        <w:numPr>
          <w:ilvl w:val="0"/>
          <w:numId w:val="61"/>
        </w:numPr>
        <w:spacing w:after="0" w:line="480" w:lineRule="auto"/>
        <w:ind w:left="993"/>
        <w:jc w:val="both"/>
        <w:rPr>
          <w:rFonts w:ascii="Times New Roman" w:hAnsi="Times New Roman" w:cs="Times New Roman"/>
          <w:sz w:val="24"/>
          <w:szCs w:val="24"/>
        </w:rPr>
      </w:pPr>
      <w:r w:rsidRPr="00924E5B">
        <w:rPr>
          <w:rFonts w:ascii="Times New Roman" w:hAnsi="Times New Roman" w:cs="Times New Roman"/>
          <w:sz w:val="24"/>
          <w:szCs w:val="24"/>
        </w:rPr>
        <w:t>Perlu adanya perubahan paradigma dan cara pandang serta penguatan sistem politik di Indonesia yang termanifestasi dalam lembaga legislatif (DPR) sebagai lembaga yang merumuskan dan menetapkan undang-undang dan kebijakan tentang lisensi wajib paten dengan tetap mengutamakan kemaslahatan masyarakat Indonesia agar tidak ditunggangi oleh kepentingan-kepentingan segelintir elit politik, agar tercapai pembangunan manusia Indonesia seutuhnya yang berkelanjutan.</w:t>
      </w:r>
    </w:p>
    <w:p w:rsidR="00EF784A" w:rsidRDefault="00EF784A" w:rsidP="00EF784A">
      <w:pPr>
        <w:pStyle w:val="ListParagraph"/>
        <w:numPr>
          <w:ilvl w:val="0"/>
          <w:numId w:val="61"/>
        </w:numPr>
        <w:spacing w:after="0" w:line="480" w:lineRule="auto"/>
        <w:ind w:left="993"/>
        <w:jc w:val="both"/>
        <w:rPr>
          <w:rFonts w:ascii="Times New Roman" w:hAnsi="Times New Roman" w:cs="Times New Roman"/>
          <w:sz w:val="24"/>
          <w:szCs w:val="24"/>
        </w:rPr>
      </w:pPr>
      <w:r w:rsidRPr="009554BE">
        <w:rPr>
          <w:rFonts w:ascii="Times New Roman" w:hAnsi="Times New Roman" w:cs="Times New Roman"/>
          <w:sz w:val="24"/>
          <w:szCs w:val="24"/>
        </w:rPr>
        <w:lastRenderedPageBreak/>
        <w:t>Perlu adanya pembenahan dan penguatan sistem birokrasi yang ada di Kementerian Sekretaris Negara Republik Indonesia, Direktorat Jenderal Kekayaan Intelektual dan Kementrian Hukum dan Hak Asasi Manusia sebagai institusi yang melaksanakan lisensi wajib paten.</w:t>
      </w:r>
    </w:p>
    <w:p w:rsidR="00EF784A" w:rsidRPr="009554BE" w:rsidRDefault="00EF784A" w:rsidP="00EF784A">
      <w:pPr>
        <w:pStyle w:val="ListParagraph"/>
        <w:numPr>
          <w:ilvl w:val="0"/>
          <w:numId w:val="61"/>
        </w:numPr>
        <w:spacing w:after="0" w:line="480" w:lineRule="auto"/>
        <w:ind w:left="993"/>
        <w:jc w:val="both"/>
        <w:rPr>
          <w:rFonts w:ascii="Times New Roman" w:hAnsi="Times New Roman" w:cs="Times New Roman"/>
          <w:sz w:val="24"/>
          <w:szCs w:val="24"/>
        </w:rPr>
      </w:pPr>
      <w:r w:rsidRPr="009554BE">
        <w:rPr>
          <w:rFonts w:ascii="Times New Roman" w:hAnsi="Times New Roman" w:cs="Times New Roman"/>
          <w:sz w:val="24"/>
          <w:szCs w:val="24"/>
        </w:rPr>
        <w:t>Diperlukan adanya peran aktif dari pihak perusahaan farmasi domestik (PT. Kimia Farma (Persero) Tbk.) untuk menelusuri lebih lanjut mengenai paten obat yang akan dimintakan lisensi wajibnya dengan didukung sistem alih teknologi yang mutahir dan sejajar dengan perusahaan farmasi yang berasal dari negara maju, yang mana hal tersebut telah termaktub dalam Pasal 82 Undang-Undang Republik Indonesia Nomor 13 Tahun 2016 tentang Paten.</w:t>
      </w:r>
    </w:p>
    <w:p w:rsidR="00EF784A" w:rsidRPr="00924E5B" w:rsidRDefault="00EF784A" w:rsidP="00EF784A">
      <w:pPr>
        <w:spacing w:after="0" w:line="480" w:lineRule="auto"/>
        <w:jc w:val="both"/>
        <w:rPr>
          <w:rFonts w:ascii="Times New Roman" w:hAnsi="Times New Roman" w:cs="Times New Roman"/>
          <w:sz w:val="24"/>
          <w:szCs w:val="24"/>
        </w:rPr>
      </w:pPr>
    </w:p>
    <w:p w:rsidR="00EF784A" w:rsidRPr="00924E5B" w:rsidRDefault="00EF784A" w:rsidP="00EF784A">
      <w:pPr>
        <w:spacing w:after="0" w:line="480" w:lineRule="auto"/>
        <w:jc w:val="both"/>
        <w:rPr>
          <w:rFonts w:ascii="Times New Roman" w:hAnsi="Times New Roman" w:cs="Times New Roman"/>
          <w:sz w:val="24"/>
          <w:szCs w:val="24"/>
        </w:rPr>
      </w:pPr>
    </w:p>
    <w:p w:rsidR="00EF784A" w:rsidRPr="00924E5B" w:rsidRDefault="00EF784A" w:rsidP="00EF784A">
      <w:pPr>
        <w:spacing w:after="0" w:line="480" w:lineRule="auto"/>
        <w:ind w:left="720" w:firstLine="720"/>
        <w:jc w:val="both"/>
        <w:rPr>
          <w:rFonts w:ascii="Times New Roman" w:hAnsi="Times New Roman" w:cs="Times New Roman"/>
          <w:sz w:val="24"/>
          <w:szCs w:val="24"/>
        </w:rPr>
      </w:pPr>
    </w:p>
    <w:p w:rsidR="00EF784A" w:rsidRPr="00924E5B" w:rsidRDefault="00EF784A" w:rsidP="00EF784A">
      <w:pPr>
        <w:spacing w:after="0" w:line="480" w:lineRule="auto"/>
        <w:rPr>
          <w:rFonts w:ascii="Times New Roman" w:hAnsi="Times New Roman" w:cs="Times New Roman"/>
          <w:b/>
          <w:sz w:val="24"/>
          <w:szCs w:val="24"/>
        </w:rPr>
      </w:pPr>
    </w:p>
    <w:p w:rsidR="00EF784A" w:rsidRPr="00924E5B" w:rsidRDefault="00EF784A" w:rsidP="00EF784A">
      <w:pPr>
        <w:spacing w:after="0" w:line="480" w:lineRule="auto"/>
        <w:rPr>
          <w:rFonts w:ascii="Times New Roman" w:hAnsi="Times New Roman" w:cs="Times New Roman"/>
          <w:b/>
          <w:sz w:val="24"/>
          <w:szCs w:val="24"/>
        </w:rPr>
      </w:pPr>
    </w:p>
    <w:p w:rsidR="00EF784A" w:rsidRPr="00924E5B" w:rsidRDefault="00EF784A" w:rsidP="00EF784A">
      <w:pPr>
        <w:spacing w:after="0" w:line="480" w:lineRule="auto"/>
        <w:rPr>
          <w:rFonts w:ascii="Times New Roman" w:hAnsi="Times New Roman" w:cs="Times New Roman"/>
          <w:b/>
          <w:sz w:val="24"/>
          <w:szCs w:val="24"/>
        </w:rPr>
      </w:pPr>
    </w:p>
    <w:p w:rsidR="00EF784A" w:rsidRPr="00924E5B" w:rsidRDefault="00EF784A" w:rsidP="00EF784A">
      <w:pPr>
        <w:spacing w:after="0" w:line="480" w:lineRule="auto"/>
        <w:rPr>
          <w:rFonts w:ascii="Times New Roman" w:hAnsi="Times New Roman" w:cs="Times New Roman"/>
          <w:b/>
          <w:sz w:val="24"/>
          <w:szCs w:val="24"/>
        </w:rPr>
      </w:pPr>
    </w:p>
    <w:p w:rsidR="00EF784A" w:rsidRPr="00924E5B" w:rsidRDefault="00EF784A" w:rsidP="00EF784A">
      <w:pPr>
        <w:spacing w:after="0" w:line="480" w:lineRule="auto"/>
        <w:rPr>
          <w:rFonts w:ascii="Times New Roman" w:hAnsi="Times New Roman" w:cs="Times New Roman"/>
          <w:b/>
          <w:sz w:val="24"/>
          <w:szCs w:val="24"/>
        </w:rPr>
      </w:pPr>
    </w:p>
    <w:p w:rsidR="00EF784A" w:rsidRPr="00924E5B" w:rsidRDefault="00EF784A" w:rsidP="00EF784A">
      <w:pPr>
        <w:spacing w:after="0" w:line="480" w:lineRule="auto"/>
        <w:rPr>
          <w:rFonts w:ascii="Times New Roman" w:hAnsi="Times New Roman" w:cs="Times New Roman"/>
          <w:b/>
          <w:sz w:val="24"/>
          <w:szCs w:val="24"/>
        </w:rPr>
      </w:pPr>
    </w:p>
    <w:p w:rsidR="00EF784A" w:rsidRPr="00924E5B" w:rsidRDefault="00EF784A" w:rsidP="00EF784A">
      <w:pPr>
        <w:spacing w:after="0" w:line="480" w:lineRule="auto"/>
        <w:rPr>
          <w:rFonts w:ascii="Times New Roman" w:hAnsi="Times New Roman" w:cs="Times New Roman"/>
          <w:b/>
          <w:sz w:val="24"/>
          <w:szCs w:val="24"/>
        </w:rPr>
      </w:pPr>
    </w:p>
    <w:p w:rsidR="00EF784A" w:rsidRPr="00924E5B" w:rsidRDefault="00EF784A" w:rsidP="00EF784A">
      <w:pPr>
        <w:spacing w:after="0" w:line="480" w:lineRule="auto"/>
        <w:rPr>
          <w:rFonts w:ascii="Times New Roman" w:hAnsi="Times New Roman" w:cs="Times New Roman"/>
          <w:b/>
          <w:sz w:val="24"/>
          <w:szCs w:val="24"/>
        </w:rPr>
      </w:pPr>
    </w:p>
    <w:p w:rsidR="00EF784A" w:rsidRPr="00924E5B" w:rsidRDefault="00EF784A" w:rsidP="00EF784A">
      <w:pPr>
        <w:spacing w:after="0" w:line="480" w:lineRule="auto"/>
        <w:jc w:val="center"/>
        <w:rPr>
          <w:rFonts w:ascii="Times New Roman" w:eastAsia="Times New Roman" w:hAnsi="Times New Roman" w:cs="Times New Roman"/>
          <w:b/>
          <w:sz w:val="24"/>
          <w:szCs w:val="24"/>
          <w:lang w:eastAsia="id-ID"/>
        </w:rPr>
      </w:pPr>
    </w:p>
    <w:p w:rsidR="00EF784A" w:rsidRPr="00924E5B" w:rsidRDefault="00EF784A" w:rsidP="00EF784A">
      <w:pPr>
        <w:spacing w:after="0" w:line="480" w:lineRule="auto"/>
        <w:jc w:val="center"/>
        <w:rPr>
          <w:rFonts w:ascii="Times New Roman" w:eastAsia="Times New Roman" w:hAnsi="Times New Roman" w:cs="Times New Roman"/>
          <w:b/>
          <w:sz w:val="24"/>
          <w:szCs w:val="24"/>
          <w:lang w:eastAsia="id-ID"/>
        </w:rPr>
      </w:pPr>
      <w:r w:rsidRPr="00924E5B">
        <w:rPr>
          <w:rFonts w:ascii="Times New Roman" w:eastAsia="Times New Roman" w:hAnsi="Times New Roman" w:cs="Times New Roman"/>
          <w:b/>
          <w:sz w:val="24"/>
          <w:szCs w:val="24"/>
          <w:lang w:eastAsia="id-ID"/>
        </w:rPr>
        <w:lastRenderedPageBreak/>
        <w:t>DAFTAR PUSTAKA</w:t>
      </w:r>
    </w:p>
    <w:p w:rsidR="00EF784A" w:rsidRPr="00924E5B" w:rsidRDefault="00EF784A" w:rsidP="00EF784A">
      <w:pPr>
        <w:pStyle w:val="FootnoteText"/>
        <w:numPr>
          <w:ilvl w:val="0"/>
          <w:numId w:val="62"/>
        </w:numPr>
        <w:spacing w:after="240"/>
        <w:jc w:val="both"/>
        <w:rPr>
          <w:rFonts w:ascii="Times New Roman" w:hAnsi="Times New Roman" w:cs="Times New Roman"/>
          <w:b/>
          <w:sz w:val="24"/>
          <w:szCs w:val="24"/>
        </w:rPr>
      </w:pPr>
      <w:r w:rsidRPr="00924E5B">
        <w:rPr>
          <w:rFonts w:ascii="Times New Roman" w:hAnsi="Times New Roman" w:cs="Times New Roman"/>
          <w:b/>
          <w:sz w:val="24"/>
          <w:szCs w:val="24"/>
        </w:rPr>
        <w:t>Buku</w:t>
      </w:r>
    </w:p>
    <w:p w:rsidR="00EF784A" w:rsidRPr="00924E5B" w:rsidRDefault="00EF784A" w:rsidP="00EF784A">
      <w:pPr>
        <w:pStyle w:val="FootnoteText"/>
        <w:spacing w:after="240"/>
        <w:ind w:left="1418" w:hanging="698"/>
        <w:jc w:val="both"/>
        <w:rPr>
          <w:rFonts w:ascii="Times New Roman" w:hAnsi="Times New Roman" w:cs="Times New Roman"/>
          <w:sz w:val="24"/>
          <w:szCs w:val="24"/>
        </w:rPr>
      </w:pPr>
      <w:r w:rsidRPr="00924E5B">
        <w:rPr>
          <w:rFonts w:ascii="Times New Roman" w:hAnsi="Times New Roman" w:cs="Times New Roman"/>
          <w:sz w:val="24"/>
          <w:szCs w:val="24"/>
        </w:rPr>
        <w:t xml:space="preserve">Afifudin dan B.A. Saebani. 2007. </w:t>
      </w:r>
      <w:r w:rsidRPr="00924E5B">
        <w:rPr>
          <w:rFonts w:ascii="Times New Roman" w:hAnsi="Times New Roman" w:cs="Times New Roman"/>
          <w:i/>
          <w:iCs/>
          <w:sz w:val="24"/>
          <w:szCs w:val="24"/>
        </w:rPr>
        <w:t>Metodologi Penelitian Kualitatif</w:t>
      </w:r>
      <w:r w:rsidRPr="00924E5B">
        <w:rPr>
          <w:rFonts w:ascii="Times New Roman" w:hAnsi="Times New Roman" w:cs="Times New Roman"/>
          <w:sz w:val="24"/>
          <w:szCs w:val="24"/>
        </w:rPr>
        <w:t xml:space="preserve">. CV. Pustaka Setia: Bandung.  </w:t>
      </w:r>
    </w:p>
    <w:p w:rsidR="00EF784A" w:rsidRPr="00924E5B" w:rsidRDefault="00EF784A" w:rsidP="00EF784A">
      <w:pPr>
        <w:pStyle w:val="FootnoteText"/>
        <w:ind w:left="1418" w:hanging="698"/>
        <w:jc w:val="both"/>
        <w:rPr>
          <w:rFonts w:ascii="Times New Roman" w:hAnsi="Times New Roman" w:cs="Times New Roman"/>
          <w:sz w:val="24"/>
          <w:szCs w:val="24"/>
        </w:rPr>
      </w:pPr>
      <w:r w:rsidRPr="00924E5B">
        <w:rPr>
          <w:rFonts w:ascii="Times New Roman" w:hAnsi="Times New Roman" w:cs="Times New Roman"/>
          <w:sz w:val="24"/>
          <w:szCs w:val="24"/>
        </w:rPr>
        <w:t>Ali, Zainuddin. 2009.</w:t>
      </w:r>
      <w:r>
        <w:rPr>
          <w:rFonts w:ascii="Times New Roman" w:hAnsi="Times New Roman" w:cs="Times New Roman"/>
          <w:sz w:val="24"/>
          <w:szCs w:val="24"/>
        </w:rPr>
        <w:t xml:space="preserve"> </w:t>
      </w:r>
      <w:r w:rsidRPr="00924E5B">
        <w:rPr>
          <w:rFonts w:ascii="Times New Roman" w:hAnsi="Times New Roman" w:cs="Times New Roman"/>
          <w:i/>
          <w:sz w:val="24"/>
          <w:szCs w:val="24"/>
        </w:rPr>
        <w:t>Metode Penelitian Hukum</w:t>
      </w:r>
      <w:r w:rsidRPr="00924E5B">
        <w:rPr>
          <w:rFonts w:ascii="Times New Roman" w:hAnsi="Times New Roman" w:cs="Times New Roman"/>
          <w:sz w:val="24"/>
          <w:szCs w:val="24"/>
        </w:rPr>
        <w:t>. Sinar Grafika: Jakarta.</w:t>
      </w:r>
    </w:p>
    <w:p w:rsidR="00EF784A" w:rsidRPr="00924E5B" w:rsidRDefault="00EF784A" w:rsidP="00EF784A">
      <w:pPr>
        <w:pStyle w:val="FootnoteText"/>
        <w:ind w:left="1418" w:hanging="698"/>
        <w:jc w:val="both"/>
        <w:rPr>
          <w:rFonts w:ascii="Times New Roman" w:hAnsi="Times New Roman" w:cs="Times New Roman"/>
          <w:sz w:val="24"/>
          <w:szCs w:val="24"/>
        </w:rPr>
      </w:pPr>
    </w:p>
    <w:p w:rsidR="00EF784A" w:rsidRPr="00924E5B" w:rsidRDefault="00EF784A" w:rsidP="00EF784A">
      <w:pPr>
        <w:pStyle w:val="FootnoteText"/>
        <w:ind w:left="1418" w:hanging="698"/>
        <w:jc w:val="both"/>
        <w:rPr>
          <w:rFonts w:ascii="Times New Roman" w:hAnsi="Times New Roman" w:cs="Times New Roman"/>
          <w:sz w:val="24"/>
          <w:szCs w:val="24"/>
        </w:rPr>
      </w:pPr>
      <w:r w:rsidRPr="00924E5B">
        <w:rPr>
          <w:rFonts w:ascii="Times New Roman" w:hAnsi="Times New Roman" w:cs="Times New Roman"/>
          <w:sz w:val="24"/>
          <w:szCs w:val="24"/>
        </w:rPr>
        <w:t>Anwar, Mohammad Arsjad, dkk.</w:t>
      </w:r>
      <w:r>
        <w:rPr>
          <w:rFonts w:ascii="Times New Roman" w:hAnsi="Times New Roman" w:cs="Times New Roman"/>
          <w:sz w:val="24"/>
          <w:szCs w:val="24"/>
        </w:rPr>
        <w:t xml:space="preserve"> </w:t>
      </w:r>
      <w:r w:rsidRPr="00924E5B">
        <w:rPr>
          <w:rFonts w:ascii="Times New Roman" w:hAnsi="Times New Roman" w:cs="Times New Roman"/>
          <w:sz w:val="24"/>
          <w:szCs w:val="24"/>
        </w:rPr>
        <w:t xml:space="preserve">1995. </w:t>
      </w:r>
      <w:r w:rsidRPr="00924E5B">
        <w:rPr>
          <w:rFonts w:ascii="Times New Roman" w:hAnsi="Times New Roman" w:cs="Times New Roman"/>
          <w:i/>
          <w:sz w:val="24"/>
          <w:szCs w:val="24"/>
        </w:rPr>
        <w:t>Prospek Ekonomi Indonesia Jangka Pendek, Sumber Daya, Teknologi, dan Pembangunan</w:t>
      </w:r>
      <w:r w:rsidRPr="00924E5B">
        <w:rPr>
          <w:rFonts w:ascii="Times New Roman" w:hAnsi="Times New Roman" w:cs="Times New Roman"/>
          <w:sz w:val="24"/>
          <w:szCs w:val="24"/>
        </w:rPr>
        <w:t>. PT. Gramedia Pustaka Utama: Jakarta.</w:t>
      </w:r>
    </w:p>
    <w:p w:rsidR="00EF784A" w:rsidRPr="00924E5B" w:rsidRDefault="00EF784A" w:rsidP="00EF784A">
      <w:pPr>
        <w:pStyle w:val="FootnoteText"/>
        <w:ind w:left="1418" w:hanging="698"/>
        <w:jc w:val="both"/>
        <w:rPr>
          <w:rFonts w:ascii="Times New Roman" w:hAnsi="Times New Roman" w:cs="Times New Roman"/>
          <w:sz w:val="24"/>
          <w:szCs w:val="24"/>
        </w:rPr>
      </w:pPr>
    </w:p>
    <w:p w:rsidR="00EF784A" w:rsidRPr="00924E5B" w:rsidRDefault="00EF784A" w:rsidP="00EF784A">
      <w:pPr>
        <w:pStyle w:val="FootnoteText"/>
        <w:ind w:left="1418" w:hanging="698"/>
        <w:jc w:val="both"/>
        <w:rPr>
          <w:rFonts w:ascii="Times New Roman" w:hAnsi="Times New Roman" w:cs="Times New Roman"/>
          <w:sz w:val="24"/>
          <w:szCs w:val="24"/>
        </w:rPr>
      </w:pPr>
      <w:r w:rsidRPr="00924E5B">
        <w:rPr>
          <w:rFonts w:ascii="Times New Roman" w:hAnsi="Times New Roman" w:cs="Times New Roman"/>
          <w:sz w:val="24"/>
          <w:szCs w:val="24"/>
        </w:rPr>
        <w:t xml:space="preserve">Chambliss &amp; Seidman. 1978. </w:t>
      </w:r>
      <w:r w:rsidRPr="00924E5B">
        <w:rPr>
          <w:rFonts w:ascii="Times New Roman" w:hAnsi="Times New Roman" w:cs="Times New Roman"/>
          <w:i/>
          <w:sz w:val="24"/>
          <w:szCs w:val="24"/>
        </w:rPr>
        <w:t>Law, Order, and Power</w:t>
      </w:r>
      <w:r w:rsidRPr="00924E5B">
        <w:rPr>
          <w:rFonts w:ascii="Times New Roman" w:hAnsi="Times New Roman" w:cs="Times New Roman"/>
          <w:sz w:val="24"/>
          <w:szCs w:val="24"/>
        </w:rPr>
        <w:t>, Reading, Massachusetts: Addison-Wesley Publishing Company.</w:t>
      </w:r>
    </w:p>
    <w:p w:rsidR="00EF784A" w:rsidRPr="00924E5B" w:rsidRDefault="00EF784A" w:rsidP="00EF784A">
      <w:pPr>
        <w:pStyle w:val="FootnoteText"/>
        <w:jc w:val="both"/>
        <w:rPr>
          <w:rFonts w:ascii="Times New Roman" w:hAnsi="Times New Roman" w:cs="Times New Roman"/>
          <w:sz w:val="24"/>
          <w:szCs w:val="24"/>
        </w:rPr>
      </w:pPr>
    </w:p>
    <w:p w:rsidR="00EF784A" w:rsidRPr="00924E5B" w:rsidRDefault="00EF784A" w:rsidP="00EF784A">
      <w:pPr>
        <w:pStyle w:val="FootnoteText"/>
        <w:ind w:left="1418" w:hanging="698"/>
        <w:jc w:val="both"/>
        <w:rPr>
          <w:rFonts w:ascii="Times New Roman" w:hAnsi="Times New Roman" w:cs="Times New Roman"/>
          <w:sz w:val="24"/>
          <w:szCs w:val="24"/>
        </w:rPr>
      </w:pPr>
      <w:r w:rsidRPr="00924E5B">
        <w:rPr>
          <w:rFonts w:ascii="Times New Roman" w:hAnsi="Times New Roman" w:cs="Times New Roman"/>
          <w:sz w:val="24"/>
          <w:szCs w:val="24"/>
        </w:rPr>
        <w:t xml:space="preserve">Djumhana, Muhammad. 2006. </w:t>
      </w:r>
      <w:r w:rsidRPr="00924E5B">
        <w:rPr>
          <w:rFonts w:ascii="Times New Roman" w:hAnsi="Times New Roman" w:cs="Times New Roman"/>
          <w:i/>
          <w:sz w:val="24"/>
          <w:szCs w:val="24"/>
        </w:rPr>
        <w:t>Perkembangan Doktrin dan Teori Perlindungan Hak Kekayaan Intelektual</w:t>
      </w:r>
      <w:r w:rsidRPr="00924E5B">
        <w:rPr>
          <w:rFonts w:ascii="Times New Roman" w:hAnsi="Times New Roman" w:cs="Times New Roman"/>
          <w:sz w:val="24"/>
          <w:szCs w:val="24"/>
        </w:rPr>
        <w:t>. Bandung: PT. Citra Aditya Bakti.</w:t>
      </w:r>
    </w:p>
    <w:p w:rsidR="00EF784A" w:rsidRPr="00924E5B" w:rsidRDefault="00EF784A" w:rsidP="00EF784A">
      <w:pPr>
        <w:pStyle w:val="FootnoteText"/>
        <w:ind w:left="1418" w:hanging="698"/>
        <w:jc w:val="both"/>
        <w:rPr>
          <w:rFonts w:ascii="Times New Roman" w:hAnsi="Times New Roman" w:cs="Times New Roman"/>
          <w:sz w:val="24"/>
          <w:szCs w:val="24"/>
        </w:rPr>
      </w:pPr>
    </w:p>
    <w:p w:rsidR="00EF784A" w:rsidRPr="00924E5B" w:rsidRDefault="00EF784A" w:rsidP="00EF784A">
      <w:pPr>
        <w:pStyle w:val="FootnoteText"/>
        <w:ind w:left="1418" w:hanging="698"/>
        <w:jc w:val="both"/>
        <w:rPr>
          <w:rFonts w:ascii="Times New Roman" w:hAnsi="Times New Roman" w:cs="Times New Roman"/>
          <w:sz w:val="24"/>
          <w:szCs w:val="24"/>
        </w:rPr>
      </w:pPr>
      <w:r w:rsidRPr="00924E5B">
        <w:rPr>
          <w:rFonts w:ascii="Times New Roman" w:eastAsia="Times New Roman" w:hAnsi="Times New Roman" w:cs="Times New Roman"/>
          <w:sz w:val="24"/>
          <w:szCs w:val="24"/>
          <w:lang w:eastAsia="id-ID"/>
        </w:rPr>
        <w:t xml:space="preserve">Friedmann, W. 2002. </w:t>
      </w:r>
      <w:r w:rsidRPr="00924E5B">
        <w:rPr>
          <w:rFonts w:ascii="Times New Roman" w:eastAsia="Times New Roman" w:hAnsi="Times New Roman" w:cs="Times New Roman"/>
          <w:i/>
          <w:sz w:val="24"/>
          <w:szCs w:val="24"/>
          <w:lang w:eastAsia="id-ID"/>
        </w:rPr>
        <w:t>Legal Theory</w:t>
      </w:r>
      <w:r w:rsidRPr="00924E5B">
        <w:rPr>
          <w:rFonts w:ascii="Times New Roman" w:eastAsia="Times New Roman" w:hAnsi="Times New Roman" w:cs="Times New Roman"/>
          <w:sz w:val="24"/>
          <w:szCs w:val="24"/>
          <w:lang w:eastAsia="id-ID"/>
        </w:rPr>
        <w:t>. New Delhi: Universal Law Publishing Co. Pth. Ltd.</w:t>
      </w:r>
    </w:p>
    <w:p w:rsidR="00EF784A" w:rsidRPr="00924E5B" w:rsidRDefault="00EF784A" w:rsidP="00EF784A">
      <w:pPr>
        <w:pStyle w:val="FootnoteText"/>
        <w:ind w:left="1418" w:hanging="698"/>
        <w:jc w:val="both"/>
        <w:rPr>
          <w:rFonts w:ascii="Times New Roman" w:hAnsi="Times New Roman" w:cs="Times New Roman"/>
          <w:sz w:val="24"/>
          <w:szCs w:val="24"/>
        </w:rPr>
      </w:pPr>
    </w:p>
    <w:p w:rsidR="00EF784A" w:rsidRPr="00924E5B" w:rsidRDefault="00EF784A" w:rsidP="00EF784A">
      <w:pPr>
        <w:pStyle w:val="FootnoteText"/>
        <w:ind w:left="1418" w:hanging="698"/>
        <w:jc w:val="both"/>
        <w:rPr>
          <w:rFonts w:ascii="Times New Roman" w:hAnsi="Times New Roman" w:cs="Times New Roman"/>
          <w:sz w:val="24"/>
          <w:szCs w:val="24"/>
        </w:rPr>
      </w:pPr>
      <w:r w:rsidRPr="00924E5B">
        <w:rPr>
          <w:rFonts w:ascii="Times New Roman" w:hAnsi="Times New Roman" w:cs="Times New Roman"/>
          <w:sz w:val="24"/>
          <w:szCs w:val="24"/>
        </w:rPr>
        <w:t xml:space="preserve">Idham, Ibrahim. 1990. </w:t>
      </w:r>
      <w:r w:rsidRPr="00924E5B">
        <w:rPr>
          <w:rFonts w:ascii="Times New Roman" w:hAnsi="Times New Roman" w:cs="Times New Roman"/>
          <w:i/>
          <w:sz w:val="24"/>
          <w:szCs w:val="24"/>
        </w:rPr>
        <w:t>Peraturan Perundang-Undangan tentang Perjanjian Lisensi Paten</w:t>
      </w:r>
      <w:r w:rsidRPr="00924E5B">
        <w:rPr>
          <w:rFonts w:ascii="Times New Roman" w:hAnsi="Times New Roman" w:cs="Times New Roman"/>
          <w:sz w:val="24"/>
          <w:szCs w:val="24"/>
        </w:rPr>
        <w:t>. BPHN:  Jakarta.</w:t>
      </w:r>
    </w:p>
    <w:p w:rsidR="00EF784A" w:rsidRPr="00924E5B" w:rsidRDefault="00EF784A" w:rsidP="00EF784A">
      <w:pPr>
        <w:pStyle w:val="FootnoteText"/>
        <w:ind w:left="1418" w:hanging="698"/>
        <w:jc w:val="both"/>
        <w:rPr>
          <w:rFonts w:ascii="Times New Roman" w:hAnsi="Times New Roman" w:cs="Times New Roman"/>
          <w:sz w:val="24"/>
          <w:szCs w:val="24"/>
        </w:rPr>
      </w:pPr>
    </w:p>
    <w:p w:rsidR="00EF784A" w:rsidRPr="00924E5B" w:rsidRDefault="00EF784A" w:rsidP="00EF784A">
      <w:pPr>
        <w:pStyle w:val="FootnoteText"/>
        <w:ind w:left="1418" w:hanging="698"/>
        <w:jc w:val="both"/>
        <w:rPr>
          <w:rFonts w:ascii="Times New Roman" w:hAnsi="Times New Roman" w:cs="Times New Roman"/>
          <w:sz w:val="24"/>
          <w:szCs w:val="24"/>
        </w:rPr>
      </w:pPr>
      <w:r w:rsidRPr="00924E5B">
        <w:rPr>
          <w:rFonts w:ascii="Times New Roman" w:hAnsi="Times New Roman" w:cs="Times New Roman"/>
          <w:sz w:val="24"/>
          <w:szCs w:val="24"/>
        </w:rPr>
        <w:t xml:space="preserve">Irawan, Candra. 2011. </w:t>
      </w:r>
      <w:r w:rsidRPr="00924E5B">
        <w:rPr>
          <w:rFonts w:ascii="Times New Roman" w:hAnsi="Times New Roman" w:cs="Times New Roman"/>
          <w:i/>
          <w:sz w:val="24"/>
          <w:szCs w:val="24"/>
        </w:rPr>
        <w:t>Politik Hukum Kekayaan Intelektual Indonesia.</w:t>
      </w:r>
      <w:r w:rsidRPr="00924E5B">
        <w:rPr>
          <w:rFonts w:ascii="Times New Roman" w:hAnsi="Times New Roman" w:cs="Times New Roman"/>
          <w:sz w:val="24"/>
          <w:szCs w:val="24"/>
        </w:rPr>
        <w:t xml:space="preserve"> Mandar Maju: Bandung. </w:t>
      </w:r>
    </w:p>
    <w:p w:rsidR="00EF784A" w:rsidRDefault="00EF784A" w:rsidP="00EF784A">
      <w:pPr>
        <w:pStyle w:val="FootnoteText"/>
        <w:jc w:val="both"/>
        <w:rPr>
          <w:rFonts w:ascii="Times New Roman" w:hAnsi="Times New Roman" w:cs="Times New Roman"/>
          <w:sz w:val="24"/>
          <w:szCs w:val="24"/>
        </w:rPr>
      </w:pPr>
    </w:p>
    <w:p w:rsidR="00EF784A" w:rsidRDefault="00EF784A" w:rsidP="00EF784A">
      <w:pPr>
        <w:pStyle w:val="FootnoteText"/>
        <w:ind w:left="1418" w:hanging="698"/>
        <w:jc w:val="both"/>
        <w:rPr>
          <w:rFonts w:ascii="Times New Roman" w:hAnsi="Times New Roman" w:cs="Times New Roman"/>
          <w:sz w:val="24"/>
          <w:szCs w:val="24"/>
        </w:rPr>
      </w:pPr>
      <w:r w:rsidRPr="00924E5B">
        <w:rPr>
          <w:rFonts w:ascii="Times New Roman" w:hAnsi="Times New Roman" w:cs="Times New Roman"/>
          <w:sz w:val="24"/>
          <w:szCs w:val="24"/>
        </w:rPr>
        <w:t xml:space="preserve">K.Huffman, Ednan. 1994. </w:t>
      </w:r>
      <w:r w:rsidRPr="00924E5B">
        <w:rPr>
          <w:rFonts w:ascii="Times New Roman" w:hAnsi="Times New Roman" w:cs="Times New Roman"/>
          <w:i/>
          <w:sz w:val="24"/>
          <w:szCs w:val="24"/>
        </w:rPr>
        <w:t>Health Information Management</w:t>
      </w:r>
      <w:r w:rsidRPr="00924E5B">
        <w:rPr>
          <w:rFonts w:ascii="Times New Roman" w:hAnsi="Times New Roman" w:cs="Times New Roman"/>
          <w:sz w:val="24"/>
          <w:szCs w:val="24"/>
        </w:rPr>
        <w:t>. Berwyn Illionis: Physicians Record Company.</w:t>
      </w:r>
    </w:p>
    <w:p w:rsidR="00EF784A" w:rsidRDefault="00EF784A" w:rsidP="00EF784A">
      <w:pPr>
        <w:pStyle w:val="FootnoteText"/>
        <w:ind w:left="1418" w:hanging="698"/>
        <w:jc w:val="both"/>
        <w:rPr>
          <w:rFonts w:ascii="Times New Roman" w:hAnsi="Times New Roman" w:cs="Times New Roman"/>
          <w:sz w:val="24"/>
          <w:szCs w:val="24"/>
        </w:rPr>
      </w:pPr>
    </w:p>
    <w:p w:rsidR="00EF784A" w:rsidRDefault="00EF784A" w:rsidP="00EF784A">
      <w:pPr>
        <w:pStyle w:val="FootnoteText"/>
        <w:ind w:left="1418" w:hanging="698"/>
        <w:jc w:val="both"/>
        <w:rPr>
          <w:rFonts w:ascii="Times New Roman" w:hAnsi="Times New Roman" w:cs="Times New Roman"/>
          <w:sz w:val="24"/>
          <w:szCs w:val="24"/>
        </w:rPr>
      </w:pPr>
      <w:r w:rsidRPr="00D23BD5">
        <w:rPr>
          <w:rFonts w:ascii="Times New Roman" w:hAnsi="Times New Roman" w:cs="Times New Roman"/>
          <w:sz w:val="24"/>
          <w:szCs w:val="24"/>
        </w:rPr>
        <w:t>Kartadjoemena,</w:t>
      </w:r>
      <w:r>
        <w:rPr>
          <w:rFonts w:ascii="Times New Roman" w:hAnsi="Times New Roman" w:cs="Times New Roman"/>
          <w:sz w:val="24"/>
          <w:szCs w:val="24"/>
        </w:rPr>
        <w:t xml:space="preserve"> H.S,</w:t>
      </w:r>
      <w:r w:rsidRPr="00D23BD5">
        <w:rPr>
          <w:rFonts w:ascii="Times New Roman" w:hAnsi="Times New Roman" w:cs="Times New Roman"/>
          <w:sz w:val="24"/>
          <w:szCs w:val="24"/>
        </w:rPr>
        <w:t xml:space="preserve"> </w:t>
      </w:r>
      <w:r>
        <w:rPr>
          <w:rFonts w:ascii="Times New Roman" w:hAnsi="Times New Roman" w:cs="Times New Roman"/>
          <w:sz w:val="24"/>
          <w:szCs w:val="24"/>
        </w:rPr>
        <w:t xml:space="preserve">1997. </w:t>
      </w:r>
      <w:r w:rsidRPr="00D23BD5">
        <w:rPr>
          <w:rFonts w:ascii="Times New Roman" w:hAnsi="Times New Roman" w:cs="Times New Roman"/>
          <w:i/>
          <w:sz w:val="24"/>
          <w:szCs w:val="24"/>
        </w:rPr>
        <w:t>GATT, WTO dan Hasil Uruguay Round</w:t>
      </w:r>
      <w:r>
        <w:rPr>
          <w:rFonts w:ascii="Times New Roman" w:hAnsi="Times New Roman" w:cs="Times New Roman"/>
          <w:sz w:val="24"/>
          <w:szCs w:val="24"/>
        </w:rPr>
        <w:t>, UI: Jakarta: UI Press.</w:t>
      </w:r>
    </w:p>
    <w:p w:rsidR="00EF784A" w:rsidRDefault="00EF784A" w:rsidP="00EF784A">
      <w:pPr>
        <w:pStyle w:val="FootnoteText"/>
        <w:ind w:left="1418" w:hanging="698"/>
        <w:jc w:val="both"/>
        <w:rPr>
          <w:rFonts w:ascii="Times New Roman" w:hAnsi="Times New Roman" w:cs="Times New Roman"/>
          <w:sz w:val="24"/>
          <w:szCs w:val="24"/>
        </w:rPr>
      </w:pPr>
    </w:p>
    <w:p w:rsidR="00EF784A" w:rsidRPr="00924E5B" w:rsidRDefault="00EF784A" w:rsidP="00EF784A">
      <w:pPr>
        <w:pStyle w:val="FootnoteText"/>
        <w:ind w:left="1418" w:hanging="698"/>
        <w:jc w:val="both"/>
        <w:rPr>
          <w:rFonts w:ascii="Times New Roman" w:hAnsi="Times New Roman" w:cs="Times New Roman"/>
          <w:sz w:val="24"/>
          <w:szCs w:val="24"/>
        </w:rPr>
      </w:pPr>
      <w:r w:rsidRPr="00924E5B">
        <w:rPr>
          <w:rFonts w:ascii="Times New Roman" w:hAnsi="Times New Roman" w:cs="Times New Roman"/>
          <w:sz w:val="24"/>
          <w:szCs w:val="24"/>
        </w:rPr>
        <w:t xml:space="preserve">Khairandy, Ridwan. 2013. </w:t>
      </w:r>
      <w:r w:rsidRPr="00924E5B">
        <w:rPr>
          <w:rFonts w:ascii="Times New Roman" w:hAnsi="Times New Roman" w:cs="Times New Roman"/>
          <w:i/>
          <w:sz w:val="24"/>
          <w:szCs w:val="24"/>
        </w:rPr>
        <w:t xml:space="preserve">Hukum Kontrak Indonesia, </w:t>
      </w:r>
      <w:r w:rsidRPr="00924E5B">
        <w:rPr>
          <w:rFonts w:ascii="Times New Roman" w:hAnsi="Times New Roman" w:cs="Times New Roman"/>
          <w:sz w:val="24"/>
          <w:szCs w:val="24"/>
        </w:rPr>
        <w:t>UII Press: Yogyakarta.</w:t>
      </w:r>
    </w:p>
    <w:p w:rsidR="00EF784A" w:rsidRPr="00924E5B" w:rsidRDefault="00EF784A" w:rsidP="00EF784A">
      <w:pPr>
        <w:pStyle w:val="FootnoteText"/>
        <w:ind w:left="1418" w:hanging="698"/>
        <w:jc w:val="both"/>
        <w:rPr>
          <w:rFonts w:ascii="Times New Roman" w:hAnsi="Times New Roman" w:cs="Times New Roman"/>
          <w:sz w:val="24"/>
          <w:szCs w:val="24"/>
        </w:rPr>
      </w:pPr>
    </w:p>
    <w:p w:rsidR="00EF784A" w:rsidRPr="00924E5B" w:rsidRDefault="00EF784A" w:rsidP="00EF784A">
      <w:pPr>
        <w:pStyle w:val="FootnoteText"/>
        <w:ind w:left="1418" w:hanging="698"/>
        <w:jc w:val="both"/>
        <w:rPr>
          <w:rFonts w:ascii="Times New Roman" w:hAnsi="Times New Roman" w:cs="Times New Roman"/>
          <w:sz w:val="24"/>
          <w:szCs w:val="24"/>
        </w:rPr>
      </w:pPr>
      <w:r w:rsidRPr="00924E5B">
        <w:rPr>
          <w:rFonts w:ascii="Times New Roman" w:hAnsi="Times New Roman" w:cs="Times New Roman"/>
          <w:sz w:val="24"/>
          <w:szCs w:val="24"/>
        </w:rPr>
        <w:t xml:space="preserve">Manan, Abdul. 2009. </w:t>
      </w:r>
      <w:r w:rsidRPr="00924E5B">
        <w:rPr>
          <w:rFonts w:ascii="Times New Roman" w:hAnsi="Times New Roman" w:cs="Times New Roman"/>
          <w:i/>
          <w:iCs/>
          <w:sz w:val="24"/>
          <w:szCs w:val="24"/>
        </w:rPr>
        <w:t>Aspek-Aspek Pengubah Hukum</w:t>
      </w:r>
      <w:r w:rsidRPr="00924E5B">
        <w:rPr>
          <w:rFonts w:ascii="Times New Roman" w:hAnsi="Times New Roman" w:cs="Times New Roman"/>
          <w:sz w:val="24"/>
          <w:szCs w:val="24"/>
        </w:rPr>
        <w:t xml:space="preserve">. Kencana Prenada Media: Jakarta. </w:t>
      </w:r>
    </w:p>
    <w:p w:rsidR="00EF784A" w:rsidRPr="00924E5B" w:rsidRDefault="00EF784A" w:rsidP="00EF784A">
      <w:pPr>
        <w:pStyle w:val="FootnoteText"/>
        <w:ind w:left="1418" w:hanging="698"/>
        <w:jc w:val="both"/>
        <w:rPr>
          <w:rFonts w:ascii="Times New Roman" w:hAnsi="Times New Roman" w:cs="Times New Roman"/>
          <w:sz w:val="24"/>
          <w:szCs w:val="24"/>
        </w:rPr>
      </w:pPr>
    </w:p>
    <w:p w:rsidR="00EF784A" w:rsidRPr="00924E5B" w:rsidRDefault="00EF784A" w:rsidP="00EF784A">
      <w:pPr>
        <w:pStyle w:val="FootnoteText"/>
        <w:ind w:left="1418" w:hanging="698"/>
        <w:jc w:val="both"/>
        <w:rPr>
          <w:rFonts w:ascii="Times New Roman" w:hAnsi="Times New Roman" w:cs="Times New Roman"/>
          <w:sz w:val="24"/>
          <w:szCs w:val="24"/>
        </w:rPr>
      </w:pPr>
      <w:r w:rsidRPr="00924E5B">
        <w:rPr>
          <w:rFonts w:ascii="Times New Roman" w:hAnsi="Times New Roman" w:cs="Times New Roman"/>
          <w:sz w:val="24"/>
          <w:szCs w:val="24"/>
        </w:rPr>
        <w:t xml:space="preserve">Margono, Suyud. 2011. </w:t>
      </w:r>
      <w:r w:rsidRPr="00924E5B">
        <w:rPr>
          <w:rFonts w:ascii="Times New Roman" w:hAnsi="Times New Roman" w:cs="Times New Roman"/>
          <w:i/>
          <w:iCs/>
          <w:sz w:val="24"/>
          <w:szCs w:val="24"/>
        </w:rPr>
        <w:t xml:space="preserve">Hak Milik Industri (Pengaturan dan Praktik di Indonesia). </w:t>
      </w:r>
      <w:r w:rsidRPr="00924E5B">
        <w:rPr>
          <w:rFonts w:ascii="Times New Roman" w:hAnsi="Times New Roman" w:cs="Times New Roman"/>
          <w:sz w:val="24"/>
          <w:szCs w:val="24"/>
        </w:rPr>
        <w:t xml:space="preserve">Ghalia Indonesia: Bogor. </w:t>
      </w:r>
    </w:p>
    <w:p w:rsidR="00EF784A" w:rsidRPr="00924E5B" w:rsidRDefault="00EF784A" w:rsidP="00EF784A">
      <w:pPr>
        <w:pStyle w:val="FootnoteText"/>
        <w:jc w:val="both"/>
        <w:rPr>
          <w:rFonts w:ascii="Times New Roman" w:hAnsi="Times New Roman" w:cs="Times New Roman"/>
          <w:sz w:val="24"/>
          <w:szCs w:val="24"/>
        </w:rPr>
      </w:pPr>
    </w:p>
    <w:p w:rsidR="00EF784A" w:rsidRPr="00924E5B" w:rsidRDefault="00EF784A" w:rsidP="00EF784A">
      <w:pPr>
        <w:pStyle w:val="FootnoteText"/>
        <w:ind w:left="1418" w:hanging="698"/>
        <w:jc w:val="both"/>
        <w:rPr>
          <w:rFonts w:ascii="Times New Roman" w:hAnsi="Times New Roman" w:cs="Times New Roman"/>
          <w:sz w:val="24"/>
          <w:szCs w:val="24"/>
        </w:rPr>
      </w:pPr>
      <w:r w:rsidRPr="00924E5B">
        <w:rPr>
          <w:rFonts w:ascii="Times New Roman" w:hAnsi="Times New Roman" w:cs="Times New Roman"/>
          <w:sz w:val="24"/>
          <w:szCs w:val="24"/>
        </w:rPr>
        <w:t xml:space="preserve">Moleong, Lexy J. 2010. </w:t>
      </w:r>
      <w:r w:rsidRPr="00924E5B">
        <w:rPr>
          <w:rFonts w:ascii="Times New Roman" w:hAnsi="Times New Roman" w:cs="Times New Roman"/>
          <w:i/>
          <w:iCs/>
          <w:sz w:val="24"/>
          <w:szCs w:val="24"/>
        </w:rPr>
        <w:t>Metodologi Penelitian Kualitatif</w:t>
      </w:r>
      <w:r w:rsidRPr="00924E5B">
        <w:rPr>
          <w:rFonts w:ascii="Times New Roman" w:hAnsi="Times New Roman" w:cs="Times New Roman"/>
          <w:sz w:val="24"/>
          <w:szCs w:val="24"/>
        </w:rPr>
        <w:t xml:space="preserve">. PT. Remaja Rosdakarya: Bandung. </w:t>
      </w:r>
    </w:p>
    <w:p w:rsidR="00EF784A" w:rsidRDefault="00EF784A" w:rsidP="00EF784A">
      <w:pPr>
        <w:pStyle w:val="FootnoteText"/>
        <w:ind w:left="1418" w:hanging="698"/>
        <w:jc w:val="both"/>
        <w:rPr>
          <w:rFonts w:ascii="Times New Roman" w:hAnsi="Times New Roman" w:cs="Times New Roman"/>
          <w:sz w:val="24"/>
          <w:szCs w:val="24"/>
        </w:rPr>
      </w:pPr>
      <w:r w:rsidRPr="00924E5B">
        <w:rPr>
          <w:rFonts w:ascii="Times New Roman" w:hAnsi="Times New Roman" w:cs="Times New Roman"/>
          <w:sz w:val="24"/>
          <w:szCs w:val="24"/>
        </w:rPr>
        <w:lastRenderedPageBreak/>
        <w:t xml:space="preserve">Muhammad, Abdullakadir. 2004. </w:t>
      </w:r>
      <w:r w:rsidRPr="00924E5B">
        <w:rPr>
          <w:rFonts w:ascii="Times New Roman" w:hAnsi="Times New Roman" w:cs="Times New Roman"/>
          <w:i/>
          <w:sz w:val="24"/>
          <w:szCs w:val="24"/>
        </w:rPr>
        <w:t>Hukum dan  Penelitian Hukum</w:t>
      </w:r>
      <w:r w:rsidRPr="00924E5B">
        <w:rPr>
          <w:rFonts w:ascii="Times New Roman" w:hAnsi="Times New Roman" w:cs="Times New Roman"/>
          <w:sz w:val="24"/>
          <w:szCs w:val="24"/>
        </w:rPr>
        <w:t xml:space="preserve">. Cipta Aditya Bakti: Bandung. </w:t>
      </w:r>
    </w:p>
    <w:p w:rsidR="00EF784A" w:rsidRPr="00924E5B" w:rsidRDefault="00EF784A" w:rsidP="00EF784A">
      <w:pPr>
        <w:pStyle w:val="FootnoteText"/>
        <w:ind w:left="1418" w:hanging="698"/>
        <w:jc w:val="both"/>
        <w:rPr>
          <w:rFonts w:ascii="Times New Roman" w:hAnsi="Times New Roman" w:cs="Times New Roman"/>
          <w:sz w:val="24"/>
          <w:szCs w:val="24"/>
        </w:rPr>
      </w:pPr>
    </w:p>
    <w:p w:rsidR="00EF784A" w:rsidRPr="00924E5B" w:rsidRDefault="00EF784A" w:rsidP="00EF784A">
      <w:pPr>
        <w:pStyle w:val="FootnoteText"/>
        <w:ind w:left="1418" w:hanging="698"/>
        <w:jc w:val="both"/>
        <w:rPr>
          <w:rFonts w:ascii="Times New Roman" w:hAnsi="Times New Roman" w:cs="Times New Roman"/>
          <w:sz w:val="24"/>
          <w:szCs w:val="24"/>
        </w:rPr>
      </w:pPr>
      <w:r w:rsidRPr="00924E5B">
        <w:rPr>
          <w:rFonts w:ascii="Times New Roman" w:hAnsi="Times New Roman" w:cs="Times New Roman"/>
          <w:sz w:val="24"/>
          <w:szCs w:val="24"/>
        </w:rPr>
        <w:t>Nurfitri, Dian dan Nuradi</w:t>
      </w:r>
      <w:r w:rsidRPr="00924E5B">
        <w:rPr>
          <w:rFonts w:ascii="Times New Roman" w:hAnsi="Times New Roman" w:cs="Times New Roman"/>
          <w:i/>
          <w:sz w:val="24"/>
          <w:szCs w:val="24"/>
        </w:rPr>
        <w:t xml:space="preserve">, </w:t>
      </w:r>
      <w:r w:rsidRPr="00924E5B">
        <w:rPr>
          <w:rFonts w:ascii="Times New Roman" w:hAnsi="Times New Roman" w:cs="Times New Roman"/>
          <w:sz w:val="24"/>
          <w:szCs w:val="24"/>
        </w:rPr>
        <w:t>Rani. 2013.</w:t>
      </w:r>
      <w:r w:rsidRPr="00924E5B">
        <w:rPr>
          <w:rFonts w:ascii="Times New Roman" w:hAnsi="Times New Roman" w:cs="Times New Roman"/>
          <w:i/>
          <w:sz w:val="24"/>
          <w:szCs w:val="24"/>
        </w:rPr>
        <w:t xml:space="preserve"> Pengantar Hukum Paten</w:t>
      </w:r>
      <w:r w:rsidRPr="00924E5B">
        <w:rPr>
          <w:rFonts w:ascii="Times New Roman" w:hAnsi="Times New Roman" w:cs="Times New Roman"/>
          <w:sz w:val="24"/>
          <w:szCs w:val="24"/>
        </w:rPr>
        <w:t>. PT.Alumni: Bandung.</w:t>
      </w:r>
    </w:p>
    <w:p w:rsidR="00EF784A" w:rsidRPr="00924E5B" w:rsidRDefault="00EF784A" w:rsidP="00EF784A">
      <w:pPr>
        <w:pStyle w:val="FootnoteText"/>
        <w:ind w:left="1418" w:hanging="698"/>
        <w:jc w:val="both"/>
        <w:rPr>
          <w:rFonts w:ascii="Times New Roman" w:hAnsi="Times New Roman" w:cs="Times New Roman"/>
          <w:sz w:val="24"/>
          <w:szCs w:val="24"/>
        </w:rPr>
      </w:pPr>
    </w:p>
    <w:p w:rsidR="00EF784A" w:rsidRPr="00924E5B" w:rsidRDefault="00EF784A" w:rsidP="00EF784A">
      <w:pPr>
        <w:pStyle w:val="FootnoteText"/>
        <w:ind w:left="1418" w:hanging="698"/>
        <w:jc w:val="both"/>
        <w:rPr>
          <w:rFonts w:ascii="Times New Roman" w:hAnsi="Times New Roman" w:cs="Times New Roman"/>
          <w:sz w:val="24"/>
          <w:szCs w:val="24"/>
        </w:rPr>
      </w:pPr>
      <w:r w:rsidRPr="00924E5B">
        <w:rPr>
          <w:rFonts w:ascii="Times New Roman" w:hAnsi="Times New Roman" w:cs="Times New Roman"/>
          <w:sz w:val="24"/>
          <w:szCs w:val="24"/>
        </w:rPr>
        <w:t xml:space="preserve">Priapantja, Cita Citrawinda. 2003. </w:t>
      </w:r>
      <w:r w:rsidRPr="00924E5B">
        <w:rPr>
          <w:rFonts w:ascii="Times New Roman" w:hAnsi="Times New Roman" w:cs="Times New Roman"/>
          <w:i/>
          <w:sz w:val="24"/>
          <w:szCs w:val="24"/>
        </w:rPr>
        <w:t xml:space="preserve">Hak Kekayaan Intelektual: Tantangan Masa Depan. </w:t>
      </w:r>
      <w:r w:rsidRPr="00924E5B">
        <w:rPr>
          <w:rFonts w:ascii="Times New Roman" w:hAnsi="Times New Roman" w:cs="Times New Roman"/>
          <w:sz w:val="24"/>
          <w:szCs w:val="24"/>
        </w:rPr>
        <w:t>Badan Penerbit Fakultas Hukum Universitas Indonesia: Jakarta.</w:t>
      </w:r>
    </w:p>
    <w:p w:rsidR="00EF784A" w:rsidRPr="00924E5B" w:rsidRDefault="00EF784A" w:rsidP="00EF784A">
      <w:pPr>
        <w:pStyle w:val="FootnoteText"/>
        <w:jc w:val="both"/>
        <w:rPr>
          <w:rFonts w:ascii="Times New Roman" w:hAnsi="Times New Roman" w:cs="Times New Roman"/>
          <w:sz w:val="24"/>
          <w:szCs w:val="24"/>
        </w:rPr>
      </w:pPr>
    </w:p>
    <w:p w:rsidR="00EF784A" w:rsidRPr="00924E5B" w:rsidRDefault="00EF784A" w:rsidP="00EF784A">
      <w:pPr>
        <w:pStyle w:val="FootnoteText"/>
        <w:ind w:left="1418" w:hanging="698"/>
        <w:jc w:val="both"/>
        <w:rPr>
          <w:rFonts w:ascii="Times New Roman" w:hAnsi="Times New Roman" w:cs="Times New Roman"/>
          <w:sz w:val="24"/>
          <w:szCs w:val="24"/>
        </w:rPr>
      </w:pPr>
      <w:r w:rsidRPr="00924E5B">
        <w:rPr>
          <w:rFonts w:ascii="Times New Roman" w:hAnsi="Times New Roman" w:cs="Times New Roman"/>
          <w:sz w:val="24"/>
          <w:szCs w:val="24"/>
        </w:rPr>
        <w:t xml:space="preserve">Purwaningsih, Endang. 2012. </w:t>
      </w:r>
      <w:r w:rsidRPr="00924E5B">
        <w:rPr>
          <w:rFonts w:ascii="Times New Roman" w:hAnsi="Times New Roman" w:cs="Times New Roman"/>
          <w:i/>
          <w:iCs/>
          <w:sz w:val="24"/>
          <w:szCs w:val="24"/>
        </w:rPr>
        <w:t>Hak Kekayaan Intelektual (HKI) dan Lisensi</w:t>
      </w:r>
      <w:r w:rsidRPr="00924E5B">
        <w:rPr>
          <w:rFonts w:ascii="Times New Roman" w:hAnsi="Times New Roman" w:cs="Times New Roman"/>
          <w:sz w:val="24"/>
          <w:szCs w:val="24"/>
        </w:rPr>
        <w:t xml:space="preserve">. Mandar Maju: Bandung. </w:t>
      </w:r>
    </w:p>
    <w:p w:rsidR="00EF784A" w:rsidRPr="00924E5B" w:rsidRDefault="00EF784A" w:rsidP="00EF784A">
      <w:pPr>
        <w:pStyle w:val="FootnoteText"/>
        <w:jc w:val="both"/>
        <w:rPr>
          <w:rFonts w:ascii="Times New Roman" w:hAnsi="Times New Roman" w:cs="Times New Roman"/>
          <w:sz w:val="24"/>
          <w:szCs w:val="24"/>
        </w:rPr>
      </w:pPr>
    </w:p>
    <w:p w:rsidR="00EF784A" w:rsidRPr="00924E5B" w:rsidRDefault="00EF784A" w:rsidP="00EF784A">
      <w:pPr>
        <w:pStyle w:val="FootnoteText"/>
        <w:ind w:left="1418" w:hanging="698"/>
        <w:jc w:val="both"/>
        <w:rPr>
          <w:rFonts w:ascii="Times New Roman" w:hAnsi="Times New Roman" w:cs="Times New Roman"/>
          <w:sz w:val="24"/>
          <w:szCs w:val="24"/>
        </w:rPr>
      </w:pPr>
      <w:r w:rsidRPr="00924E5B">
        <w:rPr>
          <w:rFonts w:ascii="Times New Roman" w:hAnsi="Times New Roman" w:cs="Times New Roman"/>
          <w:sz w:val="24"/>
          <w:szCs w:val="24"/>
        </w:rPr>
        <w:t xml:space="preserve">Budi Agus Riswandi dan M. Syamsudin. 2004. </w:t>
      </w:r>
      <w:r w:rsidRPr="00924E5B">
        <w:rPr>
          <w:rFonts w:ascii="Times New Roman" w:hAnsi="Times New Roman" w:cs="Times New Roman"/>
          <w:i/>
          <w:sz w:val="24"/>
          <w:szCs w:val="24"/>
        </w:rPr>
        <w:t>Hak Kekayaan Intelektual dan Budaya Hukum</w:t>
      </w:r>
      <w:r w:rsidRPr="00924E5B">
        <w:rPr>
          <w:rFonts w:ascii="Times New Roman" w:hAnsi="Times New Roman" w:cs="Times New Roman"/>
          <w:sz w:val="24"/>
          <w:szCs w:val="24"/>
        </w:rPr>
        <w:t xml:space="preserve">. PT.Raja Grafindo Persada: Jakarta. </w:t>
      </w:r>
    </w:p>
    <w:p w:rsidR="00EF784A" w:rsidRPr="00924E5B" w:rsidRDefault="00EF784A" w:rsidP="00EF784A">
      <w:pPr>
        <w:pStyle w:val="FootnoteText"/>
        <w:ind w:left="1418" w:hanging="698"/>
        <w:jc w:val="both"/>
        <w:rPr>
          <w:rFonts w:ascii="Times New Roman" w:hAnsi="Times New Roman" w:cs="Times New Roman"/>
          <w:sz w:val="24"/>
          <w:szCs w:val="24"/>
        </w:rPr>
      </w:pPr>
    </w:p>
    <w:p w:rsidR="00EF784A" w:rsidRPr="00924E5B" w:rsidRDefault="00EF784A" w:rsidP="00EF784A">
      <w:pPr>
        <w:pStyle w:val="FootnoteText"/>
        <w:ind w:left="1418" w:hanging="698"/>
        <w:jc w:val="both"/>
        <w:rPr>
          <w:rFonts w:ascii="Times New Roman" w:hAnsi="Times New Roman" w:cs="Times New Roman"/>
          <w:sz w:val="24"/>
          <w:szCs w:val="24"/>
        </w:rPr>
      </w:pPr>
      <w:r w:rsidRPr="00924E5B">
        <w:rPr>
          <w:rFonts w:ascii="Times New Roman" w:hAnsi="Times New Roman" w:cs="Times New Roman"/>
          <w:sz w:val="24"/>
          <w:szCs w:val="24"/>
        </w:rPr>
        <w:t xml:space="preserve">Rahardjo, Satjipto. 1980. </w:t>
      </w:r>
      <w:r w:rsidRPr="00924E5B">
        <w:rPr>
          <w:rFonts w:ascii="Times New Roman" w:hAnsi="Times New Roman" w:cs="Times New Roman"/>
          <w:i/>
          <w:sz w:val="24"/>
          <w:szCs w:val="24"/>
        </w:rPr>
        <w:t>Hukum dan Masyarakat</w:t>
      </w:r>
      <w:r w:rsidRPr="00924E5B">
        <w:rPr>
          <w:rFonts w:ascii="Times New Roman" w:hAnsi="Times New Roman" w:cs="Times New Roman"/>
          <w:sz w:val="24"/>
          <w:szCs w:val="24"/>
        </w:rPr>
        <w:t>. Angkasa: Bandung.</w:t>
      </w:r>
    </w:p>
    <w:p w:rsidR="00EF784A" w:rsidRPr="00924E5B" w:rsidRDefault="00EF784A" w:rsidP="00EF784A">
      <w:pPr>
        <w:pStyle w:val="FootnoteText"/>
        <w:ind w:left="1418" w:hanging="698"/>
        <w:jc w:val="both"/>
        <w:rPr>
          <w:rFonts w:ascii="Times New Roman" w:hAnsi="Times New Roman" w:cs="Times New Roman"/>
          <w:sz w:val="24"/>
          <w:szCs w:val="24"/>
        </w:rPr>
      </w:pPr>
    </w:p>
    <w:p w:rsidR="00EF784A" w:rsidRPr="00924E5B" w:rsidRDefault="00EF784A" w:rsidP="00EF784A">
      <w:pPr>
        <w:pStyle w:val="FootnoteText"/>
        <w:ind w:left="1418" w:hanging="698"/>
        <w:jc w:val="both"/>
        <w:rPr>
          <w:rFonts w:ascii="Times New Roman" w:hAnsi="Times New Roman" w:cs="Times New Roman"/>
          <w:sz w:val="24"/>
          <w:szCs w:val="24"/>
        </w:rPr>
      </w:pPr>
      <w:r w:rsidRPr="00924E5B">
        <w:rPr>
          <w:rFonts w:ascii="Times New Roman" w:hAnsi="Times New Roman" w:cs="Times New Roman"/>
          <w:sz w:val="24"/>
          <w:szCs w:val="24"/>
        </w:rPr>
        <w:t xml:space="preserve">Roisah, Kholis. 2015. </w:t>
      </w:r>
      <w:r w:rsidRPr="00924E5B">
        <w:rPr>
          <w:rFonts w:ascii="Times New Roman" w:hAnsi="Times New Roman" w:cs="Times New Roman"/>
          <w:i/>
          <w:sz w:val="24"/>
          <w:szCs w:val="24"/>
        </w:rPr>
        <w:t>Konsep Hukum Hak Kekayaan Intelektual (Sejarah, Pengertian dan Filosofi Pengakuan HKI dari Masa ke Masa)</w:t>
      </w:r>
      <w:r w:rsidRPr="00924E5B">
        <w:rPr>
          <w:rFonts w:ascii="Times New Roman" w:hAnsi="Times New Roman" w:cs="Times New Roman"/>
          <w:sz w:val="24"/>
          <w:szCs w:val="24"/>
        </w:rPr>
        <w:t xml:space="preserve">. Setara Press: Malang. </w:t>
      </w:r>
    </w:p>
    <w:p w:rsidR="00EF784A" w:rsidRPr="00924E5B" w:rsidRDefault="00EF784A" w:rsidP="00EF784A">
      <w:pPr>
        <w:pStyle w:val="FootnoteText"/>
        <w:ind w:left="1418" w:hanging="698"/>
        <w:jc w:val="both"/>
        <w:rPr>
          <w:rFonts w:ascii="Times New Roman" w:hAnsi="Times New Roman" w:cs="Times New Roman"/>
          <w:sz w:val="24"/>
          <w:szCs w:val="24"/>
        </w:rPr>
      </w:pPr>
    </w:p>
    <w:p w:rsidR="00EF784A" w:rsidRPr="00924E5B" w:rsidRDefault="00EF784A" w:rsidP="00EF784A">
      <w:pPr>
        <w:pStyle w:val="FootnoteText"/>
        <w:ind w:left="1418" w:hanging="698"/>
        <w:jc w:val="both"/>
        <w:rPr>
          <w:rFonts w:ascii="Times New Roman" w:hAnsi="Times New Roman" w:cs="Times New Roman"/>
          <w:sz w:val="24"/>
          <w:szCs w:val="24"/>
        </w:rPr>
      </w:pPr>
      <w:r w:rsidRPr="00924E5B">
        <w:rPr>
          <w:rFonts w:ascii="Times New Roman" w:hAnsi="Times New Roman" w:cs="Times New Roman"/>
          <w:sz w:val="24"/>
          <w:szCs w:val="24"/>
        </w:rPr>
        <w:t xml:space="preserve">Soemitro, Ronny Hanitijio. 1995. </w:t>
      </w:r>
      <w:r w:rsidRPr="00924E5B">
        <w:rPr>
          <w:rFonts w:ascii="Times New Roman" w:hAnsi="Times New Roman" w:cs="Times New Roman"/>
          <w:i/>
          <w:iCs/>
          <w:sz w:val="24"/>
          <w:szCs w:val="24"/>
        </w:rPr>
        <w:t>Metodologi Penelitian Hukum dan Jurimetri</w:t>
      </w:r>
      <w:r w:rsidRPr="00924E5B">
        <w:rPr>
          <w:rFonts w:ascii="Times New Roman" w:hAnsi="Times New Roman" w:cs="Times New Roman"/>
          <w:sz w:val="24"/>
          <w:szCs w:val="24"/>
        </w:rPr>
        <w:t>. Ghalia Indonesia: Jakarta.</w:t>
      </w:r>
    </w:p>
    <w:p w:rsidR="00EF784A" w:rsidRPr="00924E5B" w:rsidRDefault="00EF784A" w:rsidP="00EF784A">
      <w:pPr>
        <w:pStyle w:val="FootnoteText"/>
        <w:ind w:left="1418" w:hanging="698"/>
        <w:jc w:val="both"/>
        <w:rPr>
          <w:rFonts w:ascii="Times New Roman" w:hAnsi="Times New Roman" w:cs="Times New Roman"/>
          <w:sz w:val="24"/>
          <w:szCs w:val="24"/>
        </w:rPr>
      </w:pPr>
    </w:p>
    <w:p w:rsidR="00EF784A" w:rsidRPr="00924E5B" w:rsidRDefault="00EF784A" w:rsidP="00EF784A">
      <w:pPr>
        <w:pStyle w:val="FootnoteText"/>
        <w:ind w:left="1418" w:hanging="698"/>
        <w:jc w:val="both"/>
        <w:rPr>
          <w:rFonts w:ascii="Times New Roman" w:hAnsi="Times New Roman" w:cs="Times New Roman"/>
          <w:sz w:val="24"/>
          <w:szCs w:val="24"/>
        </w:rPr>
      </w:pPr>
      <w:r w:rsidRPr="00924E5B">
        <w:rPr>
          <w:rFonts w:ascii="Times New Roman" w:hAnsi="Times New Roman" w:cs="Times New Roman"/>
          <w:sz w:val="24"/>
          <w:szCs w:val="24"/>
        </w:rPr>
        <w:t xml:space="preserve">Saidin, OK. 2013. </w:t>
      </w:r>
      <w:r w:rsidRPr="00924E5B">
        <w:rPr>
          <w:rFonts w:ascii="Times New Roman" w:hAnsi="Times New Roman" w:cs="Times New Roman"/>
          <w:i/>
          <w:sz w:val="24"/>
          <w:szCs w:val="24"/>
        </w:rPr>
        <w:t>Aspek Hukum Hak Kekayaan Intelektual (Intellectual Property Rights)</w:t>
      </w:r>
      <w:r w:rsidRPr="00924E5B">
        <w:rPr>
          <w:rFonts w:ascii="Times New Roman" w:hAnsi="Times New Roman" w:cs="Times New Roman"/>
          <w:sz w:val="24"/>
          <w:szCs w:val="24"/>
        </w:rPr>
        <w:t>. PT.Raja Grafindo Persada: Jakarta.</w:t>
      </w:r>
    </w:p>
    <w:p w:rsidR="00EF784A" w:rsidRPr="00924E5B" w:rsidRDefault="00EF784A" w:rsidP="00EF784A">
      <w:pPr>
        <w:pStyle w:val="FootnoteText"/>
        <w:ind w:left="1418" w:hanging="698"/>
        <w:jc w:val="both"/>
        <w:rPr>
          <w:rFonts w:ascii="Times New Roman" w:hAnsi="Times New Roman" w:cs="Times New Roman"/>
          <w:sz w:val="24"/>
          <w:szCs w:val="24"/>
        </w:rPr>
      </w:pPr>
    </w:p>
    <w:p w:rsidR="00EF784A" w:rsidRPr="00924E5B" w:rsidRDefault="00EF784A" w:rsidP="00EF784A">
      <w:pPr>
        <w:pStyle w:val="FootnoteText"/>
        <w:ind w:left="1418" w:hanging="698"/>
        <w:jc w:val="both"/>
        <w:rPr>
          <w:rFonts w:ascii="Times New Roman" w:hAnsi="Times New Roman" w:cs="Times New Roman"/>
          <w:sz w:val="24"/>
          <w:szCs w:val="24"/>
        </w:rPr>
      </w:pPr>
      <w:r w:rsidRPr="00924E5B">
        <w:rPr>
          <w:rFonts w:ascii="Times New Roman" w:hAnsi="Times New Roman" w:cs="Times New Roman"/>
          <w:sz w:val="24"/>
          <w:szCs w:val="24"/>
        </w:rPr>
        <w:t xml:space="preserve">Salim H.S. 2003. </w:t>
      </w:r>
      <w:r w:rsidRPr="00924E5B">
        <w:rPr>
          <w:rFonts w:ascii="Times New Roman" w:hAnsi="Times New Roman" w:cs="Times New Roman"/>
          <w:i/>
          <w:sz w:val="24"/>
          <w:szCs w:val="24"/>
        </w:rPr>
        <w:t>Hukum Kontrak (Teori dan Teknik Penyusunan Kontrak)</w:t>
      </w:r>
      <w:r w:rsidRPr="00924E5B">
        <w:rPr>
          <w:rFonts w:ascii="Times New Roman" w:hAnsi="Times New Roman" w:cs="Times New Roman"/>
          <w:sz w:val="24"/>
          <w:szCs w:val="24"/>
        </w:rPr>
        <w:t>. Sinar Grafika: Jakarta.</w:t>
      </w:r>
    </w:p>
    <w:p w:rsidR="00EF784A" w:rsidRPr="00924E5B" w:rsidRDefault="00EF784A" w:rsidP="00EF784A">
      <w:pPr>
        <w:pStyle w:val="FootnoteText"/>
        <w:ind w:left="1418" w:hanging="698"/>
        <w:jc w:val="both"/>
        <w:rPr>
          <w:rFonts w:ascii="Times New Roman" w:hAnsi="Times New Roman" w:cs="Times New Roman"/>
          <w:sz w:val="24"/>
          <w:szCs w:val="24"/>
        </w:rPr>
      </w:pPr>
    </w:p>
    <w:p w:rsidR="00EF784A" w:rsidRPr="00924E5B" w:rsidRDefault="00EF784A" w:rsidP="00EF784A">
      <w:pPr>
        <w:pStyle w:val="FootnoteText"/>
        <w:ind w:left="1418" w:hanging="698"/>
        <w:jc w:val="both"/>
        <w:rPr>
          <w:rFonts w:ascii="Times New Roman" w:hAnsi="Times New Roman" w:cs="Times New Roman"/>
          <w:sz w:val="24"/>
          <w:szCs w:val="24"/>
        </w:rPr>
      </w:pPr>
      <w:r w:rsidRPr="00924E5B">
        <w:rPr>
          <w:rFonts w:ascii="Times New Roman" w:hAnsi="Times New Roman" w:cs="Times New Roman"/>
          <w:sz w:val="24"/>
          <w:szCs w:val="24"/>
        </w:rPr>
        <w:t xml:space="preserve">Salman, R. Otje Salman. 1986. </w:t>
      </w:r>
      <w:r w:rsidRPr="00924E5B">
        <w:rPr>
          <w:rStyle w:val="ff3"/>
          <w:rFonts w:ascii="Times New Roman" w:hAnsi="Times New Roman" w:cs="Times New Roman"/>
          <w:i/>
          <w:sz w:val="24"/>
          <w:szCs w:val="24"/>
        </w:rPr>
        <w:t>Ikhitsar Filsafat Hukum</w:t>
      </w:r>
      <w:r w:rsidRPr="00924E5B">
        <w:rPr>
          <w:rStyle w:val="ff3"/>
          <w:rFonts w:ascii="Times New Roman" w:hAnsi="Times New Roman" w:cs="Times New Roman"/>
          <w:sz w:val="24"/>
          <w:szCs w:val="24"/>
        </w:rPr>
        <w:t xml:space="preserve">, </w:t>
      </w:r>
      <w:r w:rsidRPr="00924E5B">
        <w:rPr>
          <w:rFonts w:ascii="Times New Roman" w:hAnsi="Times New Roman" w:cs="Times New Roman"/>
          <w:sz w:val="24"/>
          <w:szCs w:val="24"/>
        </w:rPr>
        <w:t>Penerbit CV. Armico: Bandung.</w:t>
      </w:r>
    </w:p>
    <w:p w:rsidR="00EF784A" w:rsidRPr="00924E5B" w:rsidRDefault="00EF784A" w:rsidP="00EF784A">
      <w:pPr>
        <w:pStyle w:val="FootnoteText"/>
        <w:jc w:val="both"/>
        <w:rPr>
          <w:rFonts w:ascii="Times New Roman" w:hAnsi="Times New Roman" w:cs="Times New Roman"/>
          <w:sz w:val="24"/>
          <w:szCs w:val="24"/>
        </w:rPr>
      </w:pPr>
    </w:p>
    <w:p w:rsidR="00EF784A" w:rsidRPr="00924E5B" w:rsidRDefault="00EF784A" w:rsidP="00EF784A">
      <w:pPr>
        <w:pStyle w:val="FootnoteText"/>
        <w:ind w:left="1418" w:hanging="698"/>
        <w:jc w:val="both"/>
        <w:rPr>
          <w:rFonts w:ascii="Times New Roman" w:hAnsi="Times New Roman" w:cs="Times New Roman"/>
          <w:sz w:val="24"/>
          <w:szCs w:val="24"/>
        </w:rPr>
      </w:pPr>
      <w:r w:rsidRPr="00924E5B">
        <w:rPr>
          <w:rFonts w:ascii="Times New Roman" w:hAnsi="Times New Roman" w:cs="Times New Roman"/>
          <w:sz w:val="24"/>
          <w:szCs w:val="24"/>
        </w:rPr>
        <w:t xml:space="preserve">Sardjono, Agus. 2009. </w:t>
      </w:r>
      <w:r w:rsidRPr="00924E5B">
        <w:rPr>
          <w:rFonts w:ascii="Times New Roman" w:hAnsi="Times New Roman" w:cs="Times New Roman"/>
          <w:i/>
          <w:sz w:val="24"/>
          <w:szCs w:val="24"/>
        </w:rPr>
        <w:t>Membumikan HKI di Indonesia</w:t>
      </w:r>
      <w:r w:rsidRPr="00924E5B">
        <w:rPr>
          <w:rFonts w:ascii="Times New Roman" w:hAnsi="Times New Roman" w:cs="Times New Roman"/>
          <w:sz w:val="24"/>
          <w:szCs w:val="24"/>
        </w:rPr>
        <w:t>. Bandung: CV. Nuansa Aulia.</w:t>
      </w:r>
    </w:p>
    <w:p w:rsidR="00EF784A" w:rsidRPr="00924E5B" w:rsidRDefault="00EF784A" w:rsidP="00EF784A">
      <w:pPr>
        <w:pStyle w:val="FootnoteText"/>
        <w:ind w:left="1418" w:hanging="698"/>
        <w:jc w:val="both"/>
        <w:rPr>
          <w:rFonts w:ascii="Times New Roman" w:hAnsi="Times New Roman" w:cs="Times New Roman"/>
          <w:sz w:val="24"/>
          <w:szCs w:val="24"/>
        </w:rPr>
      </w:pPr>
    </w:p>
    <w:p w:rsidR="00EF784A" w:rsidRPr="00924E5B" w:rsidRDefault="00EF784A" w:rsidP="00EF784A">
      <w:pPr>
        <w:pStyle w:val="FootnoteText"/>
        <w:ind w:left="1418" w:hanging="698"/>
        <w:jc w:val="both"/>
        <w:rPr>
          <w:rFonts w:ascii="Times New Roman" w:hAnsi="Times New Roman" w:cs="Times New Roman"/>
          <w:sz w:val="24"/>
          <w:szCs w:val="24"/>
        </w:rPr>
      </w:pPr>
      <w:r w:rsidRPr="00924E5B">
        <w:rPr>
          <w:rFonts w:ascii="Times New Roman" w:hAnsi="Times New Roman" w:cs="Times New Roman"/>
          <w:sz w:val="24"/>
          <w:szCs w:val="24"/>
        </w:rPr>
        <w:t>Soekanto, Soerjono</w:t>
      </w:r>
      <w:r w:rsidRPr="00924E5B">
        <w:rPr>
          <w:rFonts w:ascii="Times New Roman" w:hAnsi="Times New Roman" w:cs="Times New Roman"/>
          <w:iCs/>
          <w:sz w:val="24"/>
          <w:szCs w:val="24"/>
        </w:rPr>
        <w:t>. 1986.</w:t>
      </w:r>
      <w:r w:rsidRPr="00924E5B">
        <w:rPr>
          <w:rFonts w:ascii="Times New Roman" w:hAnsi="Times New Roman" w:cs="Times New Roman"/>
          <w:i/>
          <w:iCs/>
          <w:sz w:val="24"/>
          <w:szCs w:val="24"/>
        </w:rPr>
        <w:t xml:space="preserve"> Pengantar Penelitian Hukum</w:t>
      </w:r>
      <w:r w:rsidRPr="00924E5B">
        <w:rPr>
          <w:rFonts w:ascii="Times New Roman" w:hAnsi="Times New Roman" w:cs="Times New Roman"/>
          <w:sz w:val="24"/>
          <w:szCs w:val="24"/>
        </w:rPr>
        <w:t>. UI Pres: Jakarta.</w:t>
      </w:r>
    </w:p>
    <w:p w:rsidR="00EF784A" w:rsidRPr="00924E5B" w:rsidRDefault="00EF784A" w:rsidP="00EF784A">
      <w:pPr>
        <w:pStyle w:val="FootnoteText"/>
        <w:ind w:left="1418" w:hanging="698"/>
        <w:jc w:val="both"/>
        <w:rPr>
          <w:rFonts w:ascii="Times New Roman" w:hAnsi="Times New Roman" w:cs="Times New Roman"/>
          <w:sz w:val="24"/>
          <w:szCs w:val="24"/>
        </w:rPr>
      </w:pPr>
    </w:p>
    <w:p w:rsidR="00EF784A" w:rsidRPr="00924E5B" w:rsidRDefault="00EF784A" w:rsidP="00EF784A">
      <w:pPr>
        <w:pStyle w:val="FootnoteText"/>
        <w:ind w:left="1418" w:hanging="698"/>
        <w:jc w:val="both"/>
        <w:rPr>
          <w:rFonts w:ascii="Times New Roman" w:hAnsi="Times New Roman" w:cs="Times New Roman"/>
          <w:sz w:val="24"/>
          <w:szCs w:val="24"/>
        </w:rPr>
      </w:pPr>
      <w:r w:rsidRPr="00924E5B">
        <w:rPr>
          <w:rFonts w:ascii="Times New Roman" w:hAnsi="Times New Roman" w:cs="Times New Roman"/>
          <w:sz w:val="24"/>
          <w:szCs w:val="24"/>
        </w:rPr>
        <w:t xml:space="preserve">Sugiyono. 2014. </w:t>
      </w:r>
      <w:r w:rsidRPr="00924E5B">
        <w:rPr>
          <w:rFonts w:ascii="Times New Roman" w:hAnsi="Times New Roman" w:cs="Times New Roman"/>
          <w:i/>
          <w:sz w:val="24"/>
          <w:szCs w:val="24"/>
        </w:rPr>
        <w:t>Metode Penelitian Pendidikan Pendekatan Kuantitaf, Kualitatif, dan R&amp;D.</w:t>
      </w:r>
      <w:r w:rsidRPr="00924E5B">
        <w:rPr>
          <w:rFonts w:ascii="Times New Roman" w:hAnsi="Times New Roman" w:cs="Times New Roman"/>
          <w:sz w:val="24"/>
          <w:szCs w:val="24"/>
        </w:rPr>
        <w:t xml:space="preserve"> Alfabeta: Bandung. </w:t>
      </w:r>
    </w:p>
    <w:p w:rsidR="00EF784A" w:rsidRPr="00924E5B" w:rsidRDefault="00EF784A" w:rsidP="00EF784A">
      <w:pPr>
        <w:pStyle w:val="FootnoteText"/>
        <w:ind w:left="1418" w:hanging="698"/>
        <w:jc w:val="both"/>
        <w:rPr>
          <w:rFonts w:ascii="Times New Roman" w:hAnsi="Times New Roman" w:cs="Times New Roman"/>
          <w:sz w:val="24"/>
          <w:szCs w:val="24"/>
        </w:rPr>
      </w:pPr>
    </w:p>
    <w:p w:rsidR="00EF784A" w:rsidRPr="00924E5B" w:rsidRDefault="00EF784A" w:rsidP="00EF784A">
      <w:pPr>
        <w:pStyle w:val="FootnoteText"/>
        <w:ind w:left="1418" w:hanging="698"/>
        <w:jc w:val="both"/>
        <w:rPr>
          <w:rFonts w:ascii="Times New Roman" w:hAnsi="Times New Roman" w:cs="Times New Roman"/>
          <w:sz w:val="24"/>
          <w:szCs w:val="24"/>
        </w:rPr>
      </w:pPr>
      <w:r w:rsidRPr="00924E5B">
        <w:rPr>
          <w:rFonts w:ascii="Times New Roman" w:hAnsi="Times New Roman" w:cs="Times New Roman"/>
          <w:sz w:val="24"/>
          <w:szCs w:val="24"/>
        </w:rPr>
        <w:t xml:space="preserve">Sulistyo, Budi, dkk. 2010. </w:t>
      </w:r>
      <w:r w:rsidRPr="00924E5B">
        <w:rPr>
          <w:rStyle w:val="head"/>
          <w:rFonts w:ascii="Times New Roman" w:hAnsi="Times New Roman" w:cs="Times New Roman"/>
          <w:i/>
          <w:sz w:val="24"/>
          <w:szCs w:val="24"/>
        </w:rPr>
        <w:t>Mdgs Sebentar Lagi: Sanggupkah Kita Menghapus Kemiskinan Di Dunia?</w:t>
      </w:r>
      <w:r w:rsidRPr="00924E5B">
        <w:rPr>
          <w:rFonts w:ascii="Times New Roman" w:hAnsi="Times New Roman" w:cs="Times New Roman"/>
          <w:bCs/>
          <w:sz w:val="24"/>
          <w:szCs w:val="24"/>
        </w:rPr>
        <w:t xml:space="preserve">. </w:t>
      </w:r>
      <w:r w:rsidRPr="00924E5B">
        <w:rPr>
          <w:rFonts w:ascii="Times New Roman" w:hAnsi="Times New Roman" w:cs="Times New Roman"/>
          <w:sz w:val="24"/>
          <w:szCs w:val="24"/>
        </w:rPr>
        <w:t>Penerbit Buku Kompas: Jakarta.</w:t>
      </w:r>
    </w:p>
    <w:p w:rsidR="00EF784A" w:rsidRPr="00924E5B" w:rsidRDefault="00EF784A" w:rsidP="00EF784A">
      <w:pPr>
        <w:pStyle w:val="FootnoteText"/>
        <w:ind w:left="1418" w:hanging="698"/>
        <w:jc w:val="both"/>
        <w:rPr>
          <w:rFonts w:ascii="Times New Roman" w:hAnsi="Times New Roman" w:cs="Times New Roman"/>
          <w:sz w:val="24"/>
          <w:szCs w:val="24"/>
        </w:rPr>
      </w:pPr>
    </w:p>
    <w:p w:rsidR="00EF784A" w:rsidRPr="00924E5B" w:rsidRDefault="00EF784A" w:rsidP="00EF784A">
      <w:pPr>
        <w:pStyle w:val="FootnoteText"/>
        <w:ind w:left="1418" w:hanging="698"/>
        <w:jc w:val="both"/>
        <w:rPr>
          <w:rFonts w:ascii="Times New Roman" w:hAnsi="Times New Roman" w:cs="Times New Roman"/>
          <w:sz w:val="24"/>
          <w:szCs w:val="24"/>
        </w:rPr>
      </w:pPr>
      <w:r w:rsidRPr="00924E5B">
        <w:rPr>
          <w:rFonts w:ascii="Times New Roman" w:hAnsi="Times New Roman" w:cs="Times New Roman"/>
          <w:sz w:val="24"/>
          <w:szCs w:val="24"/>
        </w:rPr>
        <w:lastRenderedPageBreak/>
        <w:t xml:space="preserve">Sumantoro. 1993. </w:t>
      </w:r>
      <w:r w:rsidRPr="00924E5B">
        <w:rPr>
          <w:rFonts w:ascii="Times New Roman" w:hAnsi="Times New Roman" w:cs="Times New Roman"/>
          <w:i/>
          <w:w w:val="112"/>
          <w:sz w:val="24"/>
          <w:szCs w:val="24"/>
        </w:rPr>
        <w:t>Masalah Pengaturan Alih Teknologi</w:t>
      </w:r>
      <w:r w:rsidRPr="00924E5B">
        <w:rPr>
          <w:rFonts w:ascii="Times New Roman" w:hAnsi="Times New Roman" w:cs="Times New Roman"/>
          <w:i/>
          <w:w w:val="90"/>
          <w:sz w:val="24"/>
          <w:szCs w:val="24"/>
        </w:rPr>
        <w:t xml:space="preserve">. </w:t>
      </w:r>
      <w:r w:rsidRPr="00924E5B">
        <w:rPr>
          <w:rFonts w:ascii="Times New Roman" w:hAnsi="Times New Roman" w:cs="Times New Roman"/>
          <w:sz w:val="24"/>
          <w:szCs w:val="24"/>
        </w:rPr>
        <w:t>Alumni: Bandung.</w:t>
      </w:r>
    </w:p>
    <w:p w:rsidR="00EF784A" w:rsidRPr="00924E5B" w:rsidRDefault="00EF784A" w:rsidP="00EF784A">
      <w:pPr>
        <w:pStyle w:val="FootnoteText"/>
        <w:ind w:left="1418" w:hanging="698"/>
        <w:jc w:val="both"/>
        <w:rPr>
          <w:rFonts w:ascii="Times New Roman" w:hAnsi="Times New Roman" w:cs="Times New Roman"/>
          <w:sz w:val="24"/>
          <w:szCs w:val="24"/>
        </w:rPr>
      </w:pPr>
    </w:p>
    <w:p w:rsidR="00EF784A" w:rsidRPr="00924E5B" w:rsidRDefault="00EF784A" w:rsidP="00EF784A">
      <w:pPr>
        <w:pStyle w:val="FootnoteText"/>
        <w:ind w:left="1418" w:hanging="698"/>
        <w:jc w:val="both"/>
        <w:rPr>
          <w:rFonts w:ascii="Times New Roman" w:hAnsi="Times New Roman" w:cs="Times New Roman"/>
          <w:sz w:val="24"/>
          <w:szCs w:val="24"/>
        </w:rPr>
      </w:pPr>
      <w:r w:rsidRPr="00924E5B">
        <w:rPr>
          <w:rFonts w:ascii="Times New Roman" w:hAnsi="Times New Roman" w:cs="Times New Roman"/>
          <w:sz w:val="24"/>
          <w:szCs w:val="24"/>
        </w:rPr>
        <w:t xml:space="preserve">Susilowati, Etty. 2007. </w:t>
      </w:r>
      <w:r w:rsidRPr="00924E5B">
        <w:rPr>
          <w:rFonts w:ascii="Times New Roman" w:hAnsi="Times New Roman" w:cs="Times New Roman"/>
          <w:i/>
          <w:iCs/>
          <w:sz w:val="24"/>
          <w:szCs w:val="24"/>
        </w:rPr>
        <w:t xml:space="preserve">Kontrak Alih Teknologi pada Industri Manufaktur. </w:t>
      </w:r>
      <w:r w:rsidRPr="00924E5B">
        <w:rPr>
          <w:rFonts w:ascii="Times New Roman" w:hAnsi="Times New Roman" w:cs="Times New Roman"/>
          <w:sz w:val="24"/>
          <w:szCs w:val="24"/>
        </w:rPr>
        <w:t xml:space="preserve">Genta Press: Yogyakarta. </w:t>
      </w:r>
    </w:p>
    <w:p w:rsidR="00EF784A" w:rsidRPr="00924E5B" w:rsidRDefault="00EF784A" w:rsidP="00EF784A">
      <w:pPr>
        <w:pStyle w:val="FootnoteText"/>
        <w:ind w:left="1418" w:hanging="698"/>
        <w:jc w:val="both"/>
        <w:rPr>
          <w:rFonts w:ascii="Times New Roman" w:hAnsi="Times New Roman" w:cs="Times New Roman"/>
          <w:sz w:val="24"/>
          <w:szCs w:val="24"/>
        </w:rPr>
      </w:pPr>
    </w:p>
    <w:p w:rsidR="00EF784A" w:rsidRPr="00924E5B" w:rsidRDefault="00EF784A" w:rsidP="00EF784A">
      <w:pPr>
        <w:pStyle w:val="FootnoteText"/>
        <w:ind w:left="1418" w:hanging="698"/>
        <w:jc w:val="both"/>
        <w:rPr>
          <w:rFonts w:ascii="Times New Roman" w:hAnsi="Times New Roman" w:cs="Times New Roman"/>
          <w:sz w:val="24"/>
          <w:szCs w:val="24"/>
        </w:rPr>
      </w:pPr>
      <w:r w:rsidRPr="00924E5B">
        <w:rPr>
          <w:rFonts w:ascii="Times New Roman" w:hAnsi="Times New Roman" w:cs="Times New Roman"/>
          <w:sz w:val="24"/>
          <w:szCs w:val="24"/>
        </w:rPr>
        <w:t xml:space="preserve">Suteki. 2013 </w:t>
      </w:r>
      <w:r w:rsidRPr="00924E5B">
        <w:rPr>
          <w:rFonts w:ascii="Times New Roman" w:hAnsi="Times New Roman" w:cs="Times New Roman"/>
          <w:i/>
          <w:sz w:val="24"/>
          <w:szCs w:val="24"/>
        </w:rPr>
        <w:t>Hukum dan Alih Teknologi (Sebuah Pergulatan Sosiologis).</w:t>
      </w:r>
      <w:r w:rsidRPr="00924E5B">
        <w:rPr>
          <w:rFonts w:ascii="Times New Roman" w:hAnsi="Times New Roman" w:cs="Times New Roman"/>
          <w:sz w:val="24"/>
          <w:szCs w:val="24"/>
        </w:rPr>
        <w:t xml:space="preserve"> Thafa Media: Yogyakarta. </w:t>
      </w:r>
    </w:p>
    <w:p w:rsidR="00EF784A" w:rsidRPr="00924E5B" w:rsidRDefault="00EF784A" w:rsidP="00EF784A">
      <w:pPr>
        <w:pStyle w:val="FootnoteText"/>
        <w:ind w:left="1418" w:hanging="698"/>
        <w:jc w:val="both"/>
        <w:rPr>
          <w:rFonts w:ascii="Times New Roman" w:hAnsi="Times New Roman" w:cs="Times New Roman"/>
          <w:sz w:val="24"/>
          <w:szCs w:val="24"/>
        </w:rPr>
      </w:pPr>
    </w:p>
    <w:p w:rsidR="00EF784A" w:rsidRPr="00924E5B" w:rsidRDefault="00EF784A" w:rsidP="00EF784A">
      <w:pPr>
        <w:pStyle w:val="FootnoteText"/>
        <w:ind w:left="1418" w:hanging="698"/>
        <w:jc w:val="both"/>
        <w:rPr>
          <w:rFonts w:ascii="Times New Roman" w:hAnsi="Times New Roman" w:cs="Times New Roman"/>
          <w:sz w:val="24"/>
          <w:szCs w:val="24"/>
        </w:rPr>
      </w:pPr>
      <w:r w:rsidRPr="00924E5B">
        <w:rPr>
          <w:rFonts w:ascii="Times New Roman" w:eastAsia="Times New Roman" w:hAnsi="Times New Roman" w:cs="Times New Roman"/>
          <w:sz w:val="24"/>
          <w:szCs w:val="24"/>
        </w:rPr>
        <w:t>Vide. 1982. Laporan Akhir Penyusunan Naskah Akademis Peraturan Perundang-undangan Tentang Segi-segi Hukum Pelimpahan Teknologi oleh Tim Proyek Pusat Perencanaan Hukum dan Kodifikasinya BPHN: Jakarta.</w:t>
      </w:r>
    </w:p>
    <w:p w:rsidR="00EF784A" w:rsidRPr="00924E5B" w:rsidRDefault="00EF784A" w:rsidP="00EF784A">
      <w:pPr>
        <w:pStyle w:val="FootnoteText"/>
        <w:ind w:left="1418" w:hanging="698"/>
        <w:jc w:val="both"/>
        <w:rPr>
          <w:rFonts w:ascii="Times New Roman" w:hAnsi="Times New Roman" w:cs="Times New Roman"/>
          <w:sz w:val="24"/>
          <w:szCs w:val="24"/>
        </w:rPr>
      </w:pPr>
    </w:p>
    <w:p w:rsidR="00EF784A" w:rsidRPr="00924E5B" w:rsidRDefault="00EF784A" w:rsidP="00EF784A">
      <w:pPr>
        <w:pStyle w:val="FootnoteText"/>
        <w:ind w:left="1418" w:hanging="698"/>
        <w:jc w:val="both"/>
        <w:rPr>
          <w:rFonts w:ascii="Times New Roman" w:hAnsi="Times New Roman" w:cs="Times New Roman"/>
          <w:sz w:val="24"/>
          <w:szCs w:val="24"/>
        </w:rPr>
      </w:pPr>
      <w:r w:rsidRPr="00924E5B">
        <w:rPr>
          <w:rFonts w:ascii="Times New Roman" w:hAnsi="Times New Roman" w:cs="Times New Roman"/>
          <w:sz w:val="24"/>
          <w:szCs w:val="24"/>
        </w:rPr>
        <w:t xml:space="preserve">Ulhaq, Hayyan. 2004. </w:t>
      </w:r>
      <w:r w:rsidRPr="00924E5B">
        <w:rPr>
          <w:rFonts w:ascii="Times New Roman" w:hAnsi="Times New Roman" w:cs="Times New Roman"/>
          <w:i/>
          <w:sz w:val="24"/>
          <w:szCs w:val="24"/>
        </w:rPr>
        <w:t>Strategi dan Momentum Pengkonstruksian Perlindungan Hukum dalam Pengidentifikasian dan Pengeksploitasian Hasil-Hasil Riset</w:t>
      </w:r>
      <w:r w:rsidRPr="00924E5B">
        <w:rPr>
          <w:rFonts w:ascii="Times New Roman" w:hAnsi="Times New Roman" w:cs="Times New Roman"/>
          <w:sz w:val="24"/>
          <w:szCs w:val="24"/>
        </w:rPr>
        <w:t>. Fakultas Hukum: Universitas Mataram.</w:t>
      </w:r>
    </w:p>
    <w:p w:rsidR="00EF784A" w:rsidRPr="00924E5B" w:rsidRDefault="00EF784A" w:rsidP="00EF784A">
      <w:pPr>
        <w:pStyle w:val="FootnoteText"/>
        <w:ind w:left="1418" w:hanging="698"/>
        <w:jc w:val="both"/>
        <w:rPr>
          <w:rFonts w:ascii="Times New Roman" w:hAnsi="Times New Roman" w:cs="Times New Roman"/>
          <w:sz w:val="24"/>
          <w:szCs w:val="24"/>
        </w:rPr>
      </w:pPr>
    </w:p>
    <w:p w:rsidR="00EF784A" w:rsidRPr="00924E5B" w:rsidRDefault="00EF784A" w:rsidP="00EF784A">
      <w:pPr>
        <w:pStyle w:val="FootnoteText"/>
        <w:ind w:left="1418" w:hanging="698"/>
        <w:jc w:val="both"/>
        <w:rPr>
          <w:rFonts w:ascii="Times New Roman" w:hAnsi="Times New Roman" w:cs="Times New Roman"/>
          <w:sz w:val="24"/>
          <w:szCs w:val="24"/>
        </w:rPr>
      </w:pPr>
      <w:r w:rsidRPr="00924E5B">
        <w:rPr>
          <w:rFonts w:ascii="Times New Roman" w:hAnsi="Times New Roman" w:cs="Times New Roman"/>
          <w:sz w:val="24"/>
          <w:szCs w:val="24"/>
        </w:rPr>
        <w:t xml:space="preserve">Warassih, Esmi. 2005. </w:t>
      </w:r>
      <w:r w:rsidRPr="00924E5B">
        <w:rPr>
          <w:rFonts w:ascii="Times New Roman" w:hAnsi="Times New Roman" w:cs="Times New Roman"/>
          <w:i/>
          <w:sz w:val="24"/>
          <w:szCs w:val="24"/>
        </w:rPr>
        <w:t>Pranata Hukum: Sebuah Telaah Sosiologis</w:t>
      </w:r>
      <w:r w:rsidRPr="00924E5B">
        <w:rPr>
          <w:rFonts w:ascii="Times New Roman" w:hAnsi="Times New Roman" w:cs="Times New Roman"/>
          <w:sz w:val="24"/>
          <w:szCs w:val="24"/>
        </w:rPr>
        <w:t>. Suryandaru Utama: Semarang.</w:t>
      </w:r>
    </w:p>
    <w:p w:rsidR="00EF784A" w:rsidRPr="00924E5B" w:rsidRDefault="00EF784A" w:rsidP="00EF784A">
      <w:pPr>
        <w:pStyle w:val="FootnoteText"/>
        <w:ind w:left="1418" w:hanging="698"/>
        <w:jc w:val="both"/>
        <w:rPr>
          <w:rFonts w:ascii="Times New Roman" w:hAnsi="Times New Roman" w:cs="Times New Roman"/>
          <w:sz w:val="24"/>
          <w:szCs w:val="24"/>
        </w:rPr>
      </w:pPr>
    </w:p>
    <w:p w:rsidR="00EF784A" w:rsidRPr="00924E5B" w:rsidRDefault="00EF784A" w:rsidP="00EF784A">
      <w:pPr>
        <w:pStyle w:val="FootnoteText"/>
        <w:spacing w:after="240"/>
        <w:ind w:left="1418" w:hanging="698"/>
        <w:jc w:val="both"/>
        <w:rPr>
          <w:rFonts w:ascii="Times New Roman" w:hAnsi="Times New Roman" w:cs="Times New Roman"/>
          <w:sz w:val="24"/>
          <w:szCs w:val="24"/>
        </w:rPr>
      </w:pPr>
      <w:r w:rsidRPr="00924E5B">
        <w:rPr>
          <w:rFonts w:ascii="Times New Roman" w:hAnsi="Times New Roman" w:cs="Times New Roman"/>
          <w:sz w:val="24"/>
          <w:szCs w:val="24"/>
        </w:rPr>
        <w:t xml:space="preserve">Widjaja, Gunawan. 2002. </w:t>
      </w:r>
      <w:r w:rsidRPr="00924E5B">
        <w:rPr>
          <w:rFonts w:ascii="Times New Roman" w:hAnsi="Times New Roman" w:cs="Times New Roman"/>
          <w:i/>
          <w:sz w:val="24"/>
          <w:szCs w:val="24"/>
        </w:rPr>
        <w:t xml:space="preserve">Lisensi atau Waralaba Suatu Panduan Praktis. </w:t>
      </w:r>
      <w:r w:rsidRPr="00924E5B">
        <w:rPr>
          <w:rFonts w:ascii="Times New Roman" w:hAnsi="Times New Roman" w:cs="Times New Roman"/>
          <w:sz w:val="24"/>
          <w:szCs w:val="24"/>
        </w:rPr>
        <w:t>PT. RajaGrafindo: Jakarta.</w:t>
      </w:r>
    </w:p>
    <w:p w:rsidR="00EF784A" w:rsidRPr="00924E5B" w:rsidRDefault="00EF784A" w:rsidP="00EF784A">
      <w:pPr>
        <w:pStyle w:val="FootnoteText"/>
        <w:ind w:left="1418" w:hanging="698"/>
        <w:jc w:val="both"/>
        <w:rPr>
          <w:rFonts w:ascii="Times New Roman" w:hAnsi="Times New Roman" w:cs="Times New Roman"/>
          <w:sz w:val="24"/>
          <w:szCs w:val="24"/>
        </w:rPr>
      </w:pPr>
    </w:p>
    <w:p w:rsidR="00EF784A" w:rsidRPr="00924E5B" w:rsidRDefault="00EF784A" w:rsidP="00EF784A">
      <w:pPr>
        <w:pStyle w:val="FootnoteText"/>
        <w:numPr>
          <w:ilvl w:val="0"/>
          <w:numId w:val="62"/>
        </w:numPr>
        <w:spacing w:line="480" w:lineRule="auto"/>
        <w:jc w:val="both"/>
        <w:rPr>
          <w:rFonts w:ascii="Times New Roman" w:hAnsi="Times New Roman" w:cs="Times New Roman"/>
          <w:b/>
          <w:sz w:val="24"/>
          <w:szCs w:val="24"/>
        </w:rPr>
      </w:pPr>
      <w:r w:rsidRPr="00924E5B">
        <w:rPr>
          <w:rFonts w:ascii="Times New Roman" w:hAnsi="Times New Roman" w:cs="Times New Roman"/>
          <w:b/>
          <w:sz w:val="24"/>
          <w:szCs w:val="24"/>
        </w:rPr>
        <w:t>Peraturan Perundang-undangan</w:t>
      </w:r>
    </w:p>
    <w:p w:rsidR="00EF784A" w:rsidRDefault="00EF784A" w:rsidP="00EF784A">
      <w:pPr>
        <w:spacing w:after="0" w:line="240" w:lineRule="auto"/>
        <w:ind w:left="1418" w:hanging="709"/>
        <w:jc w:val="both"/>
        <w:rPr>
          <w:rFonts w:ascii="Times New Roman" w:hAnsi="Times New Roman" w:cs="Times New Roman"/>
          <w:sz w:val="24"/>
          <w:szCs w:val="24"/>
        </w:rPr>
      </w:pPr>
      <w:r w:rsidRPr="001D5746">
        <w:rPr>
          <w:rFonts w:ascii="Times New Roman" w:hAnsi="Times New Roman" w:cs="Times New Roman"/>
          <w:sz w:val="24"/>
          <w:szCs w:val="24"/>
        </w:rPr>
        <w:t xml:space="preserve">Undang-Undang Republik Indonesia Nomor 7 Tahun 1994 tentang Pengesahan </w:t>
      </w:r>
      <w:r w:rsidRPr="001D5746">
        <w:rPr>
          <w:rFonts w:ascii="Times New Roman" w:hAnsi="Times New Roman" w:cs="Times New Roman"/>
          <w:i/>
          <w:sz w:val="24"/>
          <w:szCs w:val="24"/>
        </w:rPr>
        <w:t>Agreement Establishing The World Trade Organization</w:t>
      </w:r>
      <w:r w:rsidRPr="001D5746">
        <w:rPr>
          <w:rFonts w:ascii="Times New Roman" w:hAnsi="Times New Roman" w:cs="Times New Roman"/>
          <w:sz w:val="24"/>
          <w:szCs w:val="24"/>
        </w:rPr>
        <w:t>;</w:t>
      </w:r>
    </w:p>
    <w:p w:rsidR="00EF784A" w:rsidRDefault="00EF784A" w:rsidP="00EF784A">
      <w:pPr>
        <w:spacing w:after="0" w:line="240" w:lineRule="auto"/>
        <w:ind w:left="1418" w:hanging="709"/>
        <w:jc w:val="both"/>
        <w:rPr>
          <w:rFonts w:ascii="Times New Roman" w:hAnsi="Times New Roman" w:cs="Times New Roman"/>
          <w:sz w:val="24"/>
          <w:szCs w:val="24"/>
        </w:rPr>
      </w:pPr>
    </w:p>
    <w:p w:rsidR="00EF784A" w:rsidRDefault="00EF784A" w:rsidP="00EF784A">
      <w:pPr>
        <w:spacing w:after="0" w:line="240" w:lineRule="auto"/>
        <w:ind w:left="1418" w:hanging="709"/>
        <w:jc w:val="both"/>
        <w:rPr>
          <w:rFonts w:ascii="Times New Roman" w:hAnsi="Times New Roman" w:cs="Times New Roman"/>
          <w:sz w:val="24"/>
          <w:szCs w:val="24"/>
        </w:rPr>
      </w:pPr>
      <w:r w:rsidRPr="001D5746">
        <w:rPr>
          <w:rFonts w:ascii="Times New Roman" w:hAnsi="Times New Roman" w:cs="Times New Roman"/>
          <w:iCs/>
          <w:sz w:val="24"/>
          <w:szCs w:val="24"/>
        </w:rPr>
        <w:t>Undang-Undang Republik Indonesia Nomor 7 Tahun 1963 tentang Farmasi;</w:t>
      </w:r>
    </w:p>
    <w:p w:rsidR="00EF784A" w:rsidRDefault="00EF784A" w:rsidP="00EF784A">
      <w:pPr>
        <w:spacing w:after="0" w:line="240" w:lineRule="auto"/>
        <w:ind w:left="1418" w:hanging="709"/>
        <w:jc w:val="both"/>
        <w:rPr>
          <w:rFonts w:ascii="Times New Roman" w:hAnsi="Times New Roman" w:cs="Times New Roman"/>
          <w:sz w:val="24"/>
          <w:szCs w:val="24"/>
        </w:rPr>
      </w:pPr>
    </w:p>
    <w:p w:rsidR="00EF784A" w:rsidRDefault="00EF784A" w:rsidP="00EF784A">
      <w:pPr>
        <w:spacing w:after="0" w:line="240" w:lineRule="auto"/>
        <w:ind w:left="1418" w:hanging="709"/>
        <w:jc w:val="both"/>
        <w:rPr>
          <w:rFonts w:ascii="Times New Roman" w:hAnsi="Times New Roman" w:cs="Times New Roman"/>
          <w:sz w:val="24"/>
          <w:szCs w:val="24"/>
        </w:rPr>
      </w:pPr>
      <w:r w:rsidRPr="001D5746">
        <w:rPr>
          <w:rFonts w:ascii="Times New Roman" w:hAnsi="Times New Roman" w:cs="Times New Roman"/>
          <w:sz w:val="24"/>
          <w:szCs w:val="24"/>
        </w:rPr>
        <w:t>Undang-Undang Republik Indonesia Nomor 18 Tahun 2002 tentang Sistem Nasional Penelitian, Pengembangan, dan Penerapan Ilmu Pengetahuan dan Teknologi;</w:t>
      </w:r>
    </w:p>
    <w:p w:rsidR="00EF784A" w:rsidRDefault="00EF784A" w:rsidP="00EF784A">
      <w:pPr>
        <w:spacing w:after="0" w:line="240" w:lineRule="auto"/>
        <w:ind w:left="1418" w:hanging="709"/>
        <w:jc w:val="both"/>
        <w:rPr>
          <w:rFonts w:ascii="Times New Roman" w:hAnsi="Times New Roman" w:cs="Times New Roman"/>
          <w:sz w:val="24"/>
          <w:szCs w:val="24"/>
        </w:rPr>
      </w:pPr>
    </w:p>
    <w:p w:rsidR="00EF784A" w:rsidRDefault="00EF784A" w:rsidP="00EF784A">
      <w:pPr>
        <w:spacing w:after="0" w:line="240" w:lineRule="auto"/>
        <w:ind w:left="1418" w:hanging="709"/>
        <w:jc w:val="both"/>
        <w:rPr>
          <w:rFonts w:ascii="Times New Roman" w:hAnsi="Times New Roman" w:cs="Times New Roman"/>
          <w:sz w:val="24"/>
          <w:szCs w:val="24"/>
        </w:rPr>
      </w:pPr>
      <w:r w:rsidRPr="001D5746">
        <w:rPr>
          <w:rFonts w:ascii="Times New Roman" w:hAnsi="Times New Roman" w:cs="Times New Roman"/>
          <w:sz w:val="24"/>
          <w:szCs w:val="24"/>
        </w:rPr>
        <w:t>Undang-Undang Republik Indonesia Nomor 25 Tahun 2009 tentang Pelayanan Publik;</w:t>
      </w:r>
    </w:p>
    <w:p w:rsidR="00EF784A" w:rsidRDefault="00EF784A" w:rsidP="00EF784A">
      <w:pPr>
        <w:spacing w:after="0" w:line="240" w:lineRule="auto"/>
        <w:ind w:left="1418" w:hanging="709"/>
        <w:jc w:val="both"/>
        <w:rPr>
          <w:rFonts w:ascii="Times New Roman" w:hAnsi="Times New Roman" w:cs="Times New Roman"/>
          <w:sz w:val="24"/>
          <w:szCs w:val="24"/>
        </w:rPr>
      </w:pPr>
    </w:p>
    <w:p w:rsidR="00EF784A" w:rsidRDefault="00EF784A" w:rsidP="00EF784A">
      <w:pPr>
        <w:spacing w:after="0" w:line="240" w:lineRule="auto"/>
        <w:ind w:left="1418" w:hanging="709"/>
        <w:jc w:val="both"/>
        <w:rPr>
          <w:rFonts w:ascii="Times New Roman" w:hAnsi="Times New Roman" w:cs="Times New Roman"/>
          <w:sz w:val="24"/>
          <w:szCs w:val="24"/>
        </w:rPr>
      </w:pPr>
      <w:r w:rsidRPr="001D5746">
        <w:rPr>
          <w:rFonts w:ascii="Times New Roman" w:hAnsi="Times New Roman" w:cs="Times New Roman"/>
          <w:iCs/>
          <w:sz w:val="24"/>
          <w:szCs w:val="24"/>
        </w:rPr>
        <w:t>Undang-Undang Republik Indonesia Nomor 36 Tahun 2009 tentang Kesehatan;</w:t>
      </w:r>
    </w:p>
    <w:p w:rsidR="00EF784A" w:rsidRDefault="00EF784A" w:rsidP="00EF784A">
      <w:pPr>
        <w:spacing w:after="0" w:line="240" w:lineRule="auto"/>
        <w:ind w:left="1418" w:hanging="709"/>
        <w:jc w:val="both"/>
        <w:rPr>
          <w:rFonts w:ascii="Times New Roman" w:hAnsi="Times New Roman" w:cs="Times New Roman"/>
          <w:sz w:val="24"/>
          <w:szCs w:val="24"/>
        </w:rPr>
      </w:pPr>
    </w:p>
    <w:p w:rsidR="00EF784A" w:rsidRDefault="00EF784A" w:rsidP="00EF784A">
      <w:pPr>
        <w:spacing w:after="0" w:line="240" w:lineRule="auto"/>
        <w:ind w:left="1418" w:hanging="709"/>
        <w:jc w:val="both"/>
        <w:rPr>
          <w:rFonts w:ascii="Times New Roman" w:hAnsi="Times New Roman" w:cs="Times New Roman"/>
          <w:sz w:val="24"/>
          <w:szCs w:val="24"/>
        </w:rPr>
      </w:pPr>
      <w:r w:rsidRPr="001D5746">
        <w:rPr>
          <w:rFonts w:ascii="Times New Roman" w:hAnsi="Times New Roman" w:cs="Times New Roman"/>
          <w:iCs/>
          <w:sz w:val="24"/>
          <w:szCs w:val="24"/>
        </w:rPr>
        <w:lastRenderedPageBreak/>
        <w:t>Undang-Undang Republik Indonesia Nomor 12 Tahun 2011 tentang Pembentukan Peraturan Perundang-undangan;</w:t>
      </w:r>
    </w:p>
    <w:p w:rsidR="00EF784A" w:rsidRDefault="00EF784A" w:rsidP="00EF784A">
      <w:pPr>
        <w:spacing w:after="0" w:line="240" w:lineRule="auto"/>
        <w:ind w:left="1418" w:hanging="709"/>
        <w:jc w:val="both"/>
        <w:rPr>
          <w:rFonts w:ascii="Times New Roman" w:hAnsi="Times New Roman" w:cs="Times New Roman"/>
          <w:sz w:val="24"/>
          <w:szCs w:val="24"/>
        </w:rPr>
      </w:pPr>
    </w:p>
    <w:p w:rsidR="00EF784A" w:rsidRDefault="00EF784A" w:rsidP="00EF784A">
      <w:pPr>
        <w:spacing w:after="0" w:line="240" w:lineRule="auto"/>
        <w:ind w:left="1418" w:hanging="709"/>
        <w:jc w:val="both"/>
        <w:rPr>
          <w:rFonts w:ascii="Times New Roman" w:hAnsi="Times New Roman" w:cs="Times New Roman"/>
          <w:sz w:val="24"/>
          <w:szCs w:val="24"/>
        </w:rPr>
      </w:pPr>
      <w:r w:rsidRPr="001D5746">
        <w:rPr>
          <w:rFonts w:ascii="Times New Roman" w:hAnsi="Times New Roman" w:cs="Times New Roman"/>
          <w:sz w:val="24"/>
          <w:szCs w:val="24"/>
        </w:rPr>
        <w:t>Undang-Undang Republik Indonesia Nomor 13 Tahun 2016 tentang Paten;</w:t>
      </w:r>
    </w:p>
    <w:p w:rsidR="00EF784A" w:rsidRDefault="00EF784A" w:rsidP="00EF784A">
      <w:pPr>
        <w:spacing w:after="0" w:line="240" w:lineRule="auto"/>
        <w:ind w:left="1418" w:hanging="709"/>
        <w:jc w:val="both"/>
        <w:rPr>
          <w:rFonts w:ascii="Times New Roman" w:hAnsi="Times New Roman" w:cs="Times New Roman"/>
          <w:sz w:val="24"/>
          <w:szCs w:val="24"/>
        </w:rPr>
      </w:pPr>
    </w:p>
    <w:p w:rsidR="00EF784A" w:rsidRDefault="00EF784A" w:rsidP="00EF784A">
      <w:pPr>
        <w:spacing w:after="0" w:line="240" w:lineRule="auto"/>
        <w:ind w:left="1418" w:hanging="709"/>
        <w:jc w:val="both"/>
        <w:rPr>
          <w:rFonts w:ascii="Times New Roman" w:hAnsi="Times New Roman" w:cs="Times New Roman"/>
          <w:sz w:val="24"/>
          <w:szCs w:val="24"/>
        </w:rPr>
      </w:pPr>
      <w:r w:rsidRPr="001D5746">
        <w:rPr>
          <w:rFonts w:ascii="Times New Roman" w:hAnsi="Times New Roman" w:cs="Times New Roman"/>
          <w:iCs/>
          <w:sz w:val="24"/>
          <w:szCs w:val="24"/>
        </w:rPr>
        <w:t>KUHPerdata (Kitab Undang-Undang Hukum Perdata);</w:t>
      </w:r>
    </w:p>
    <w:p w:rsidR="00EF784A" w:rsidRDefault="00EF784A" w:rsidP="00EF784A">
      <w:pPr>
        <w:spacing w:after="0" w:line="240" w:lineRule="auto"/>
        <w:ind w:left="1418" w:hanging="709"/>
        <w:jc w:val="both"/>
        <w:rPr>
          <w:rFonts w:ascii="Times New Roman" w:hAnsi="Times New Roman" w:cs="Times New Roman"/>
          <w:sz w:val="24"/>
          <w:szCs w:val="24"/>
        </w:rPr>
      </w:pPr>
    </w:p>
    <w:p w:rsidR="00EF784A" w:rsidRDefault="00EF784A" w:rsidP="00EF784A">
      <w:pPr>
        <w:spacing w:after="0" w:line="240" w:lineRule="auto"/>
        <w:ind w:left="1418" w:hanging="709"/>
        <w:jc w:val="both"/>
        <w:rPr>
          <w:rFonts w:ascii="Times New Roman" w:hAnsi="Times New Roman" w:cs="Times New Roman"/>
          <w:sz w:val="24"/>
          <w:szCs w:val="24"/>
        </w:rPr>
      </w:pPr>
      <w:r w:rsidRPr="001D5746">
        <w:rPr>
          <w:rFonts w:ascii="Times New Roman" w:hAnsi="Times New Roman" w:cs="Times New Roman"/>
          <w:sz w:val="24"/>
          <w:szCs w:val="24"/>
        </w:rPr>
        <w:t>Peraturan Menteri Kesehatan Republik Indonesia Nomor 1010/MENKES/PER/XI/2008 tentang Registrasi Obat;</w:t>
      </w:r>
    </w:p>
    <w:p w:rsidR="00EF784A" w:rsidRDefault="00EF784A" w:rsidP="00EF784A">
      <w:pPr>
        <w:spacing w:after="0" w:line="240" w:lineRule="auto"/>
        <w:ind w:left="1418" w:hanging="709"/>
        <w:jc w:val="both"/>
        <w:rPr>
          <w:rFonts w:ascii="Times New Roman" w:hAnsi="Times New Roman" w:cs="Times New Roman"/>
          <w:sz w:val="24"/>
          <w:szCs w:val="24"/>
        </w:rPr>
      </w:pPr>
    </w:p>
    <w:p w:rsidR="00EF784A" w:rsidRDefault="00EF784A" w:rsidP="00EF784A">
      <w:pPr>
        <w:spacing w:after="0" w:line="240" w:lineRule="auto"/>
        <w:ind w:left="1418" w:hanging="709"/>
        <w:jc w:val="both"/>
        <w:rPr>
          <w:rFonts w:ascii="Times New Roman" w:hAnsi="Times New Roman" w:cs="Times New Roman"/>
          <w:sz w:val="24"/>
          <w:szCs w:val="24"/>
        </w:rPr>
      </w:pPr>
      <w:r w:rsidRPr="001D5746">
        <w:rPr>
          <w:rFonts w:ascii="Times New Roman" w:hAnsi="Times New Roman" w:cs="Times New Roman"/>
          <w:sz w:val="24"/>
          <w:szCs w:val="24"/>
        </w:rPr>
        <w:t>Keputusan Menteri Kesehatan Republik Indonesia Nomor 189/MENKES/SK/III/2006 tentang Kebijakan Obat Nasional;</w:t>
      </w:r>
    </w:p>
    <w:p w:rsidR="00EF784A" w:rsidRDefault="00EF784A" w:rsidP="00EF784A">
      <w:pPr>
        <w:spacing w:after="0" w:line="240" w:lineRule="auto"/>
        <w:ind w:left="1418" w:hanging="709"/>
        <w:jc w:val="both"/>
        <w:rPr>
          <w:rFonts w:ascii="Times New Roman" w:hAnsi="Times New Roman" w:cs="Times New Roman"/>
          <w:sz w:val="24"/>
          <w:szCs w:val="24"/>
        </w:rPr>
      </w:pPr>
    </w:p>
    <w:p w:rsidR="00EF784A" w:rsidRDefault="00EF784A" w:rsidP="00EF784A">
      <w:pPr>
        <w:spacing w:after="0" w:line="240" w:lineRule="auto"/>
        <w:ind w:left="1418" w:hanging="709"/>
        <w:jc w:val="both"/>
        <w:rPr>
          <w:rFonts w:ascii="Times New Roman" w:hAnsi="Times New Roman" w:cs="Times New Roman"/>
          <w:sz w:val="24"/>
          <w:szCs w:val="24"/>
        </w:rPr>
      </w:pPr>
      <w:r w:rsidRPr="001D5746">
        <w:rPr>
          <w:rFonts w:ascii="Times New Roman" w:hAnsi="Times New Roman" w:cs="Times New Roman"/>
          <w:iCs/>
          <w:sz w:val="24"/>
          <w:szCs w:val="24"/>
        </w:rPr>
        <w:t xml:space="preserve">Ketentuan-Ketentuan dari </w:t>
      </w:r>
      <w:r w:rsidRPr="001D5746">
        <w:rPr>
          <w:rFonts w:ascii="Times New Roman" w:hAnsi="Times New Roman" w:cs="Times New Roman"/>
          <w:i/>
          <w:sz w:val="24"/>
          <w:szCs w:val="24"/>
        </w:rPr>
        <w:t xml:space="preserve">Paris Convention for The Protection on Industrial Property </w:t>
      </w:r>
      <w:r w:rsidRPr="001D5746">
        <w:rPr>
          <w:rFonts w:ascii="Times New Roman" w:hAnsi="Times New Roman" w:cs="Times New Roman"/>
          <w:sz w:val="24"/>
          <w:szCs w:val="24"/>
        </w:rPr>
        <w:t>(</w:t>
      </w:r>
      <w:r w:rsidRPr="001D5746">
        <w:rPr>
          <w:rFonts w:ascii="Times New Roman" w:hAnsi="Times New Roman" w:cs="Times New Roman"/>
          <w:i/>
          <w:sz w:val="24"/>
          <w:szCs w:val="24"/>
        </w:rPr>
        <w:t>Paris Convention</w:t>
      </w:r>
      <w:r w:rsidRPr="001D5746">
        <w:rPr>
          <w:rFonts w:ascii="Times New Roman" w:hAnsi="Times New Roman" w:cs="Times New Roman"/>
          <w:sz w:val="24"/>
          <w:szCs w:val="24"/>
        </w:rPr>
        <w:t>);</w:t>
      </w:r>
    </w:p>
    <w:p w:rsidR="00EF784A" w:rsidRDefault="00EF784A" w:rsidP="00EF784A">
      <w:pPr>
        <w:spacing w:after="0" w:line="240" w:lineRule="auto"/>
        <w:ind w:left="1418" w:hanging="709"/>
        <w:jc w:val="both"/>
        <w:rPr>
          <w:rFonts w:ascii="Times New Roman" w:hAnsi="Times New Roman" w:cs="Times New Roman"/>
          <w:sz w:val="24"/>
          <w:szCs w:val="24"/>
        </w:rPr>
      </w:pPr>
    </w:p>
    <w:p w:rsidR="00EF784A" w:rsidRDefault="00EF784A" w:rsidP="00EF784A">
      <w:pPr>
        <w:spacing w:after="0" w:line="240" w:lineRule="auto"/>
        <w:ind w:left="1418" w:hanging="709"/>
        <w:jc w:val="both"/>
        <w:rPr>
          <w:rFonts w:ascii="Times New Roman" w:hAnsi="Times New Roman" w:cs="Times New Roman"/>
          <w:sz w:val="24"/>
          <w:szCs w:val="24"/>
        </w:rPr>
      </w:pPr>
      <w:r w:rsidRPr="001D5746">
        <w:rPr>
          <w:rFonts w:ascii="Times New Roman" w:hAnsi="Times New Roman" w:cs="Times New Roman"/>
          <w:sz w:val="24"/>
          <w:szCs w:val="24"/>
        </w:rPr>
        <w:t xml:space="preserve">Ketentuan-ketentuan dari </w:t>
      </w:r>
      <w:r w:rsidRPr="001D5746">
        <w:rPr>
          <w:rFonts w:ascii="Times New Roman" w:hAnsi="Times New Roman" w:cs="Times New Roman"/>
          <w:i/>
          <w:sz w:val="24"/>
          <w:szCs w:val="24"/>
        </w:rPr>
        <w:t xml:space="preserve">World Intellectual Property Organization </w:t>
      </w:r>
      <w:r w:rsidRPr="001D5746">
        <w:rPr>
          <w:rFonts w:ascii="Times New Roman" w:hAnsi="Times New Roman" w:cs="Times New Roman"/>
          <w:sz w:val="24"/>
          <w:szCs w:val="24"/>
        </w:rPr>
        <w:t>(WIPO);</w:t>
      </w:r>
    </w:p>
    <w:p w:rsidR="00EF784A" w:rsidRDefault="00EF784A" w:rsidP="00EF784A">
      <w:pPr>
        <w:spacing w:after="0" w:line="240" w:lineRule="auto"/>
        <w:ind w:left="1418" w:hanging="709"/>
        <w:jc w:val="both"/>
        <w:rPr>
          <w:rFonts w:ascii="Times New Roman" w:hAnsi="Times New Roman" w:cs="Times New Roman"/>
          <w:sz w:val="24"/>
          <w:szCs w:val="24"/>
        </w:rPr>
      </w:pPr>
    </w:p>
    <w:p w:rsidR="00EF784A" w:rsidRDefault="00EF784A" w:rsidP="00EF784A">
      <w:pPr>
        <w:spacing w:after="0" w:line="240" w:lineRule="auto"/>
        <w:ind w:left="1418" w:hanging="709"/>
        <w:jc w:val="both"/>
        <w:rPr>
          <w:rFonts w:ascii="Times New Roman" w:hAnsi="Times New Roman" w:cs="Times New Roman"/>
          <w:sz w:val="24"/>
          <w:szCs w:val="24"/>
        </w:rPr>
      </w:pPr>
      <w:r w:rsidRPr="001D5746">
        <w:rPr>
          <w:rFonts w:ascii="Times New Roman" w:hAnsi="Times New Roman" w:cs="Times New Roman"/>
          <w:iCs/>
          <w:sz w:val="24"/>
          <w:szCs w:val="24"/>
        </w:rPr>
        <w:t xml:space="preserve">Ketentuan-ketentuan dari </w:t>
      </w:r>
      <w:r w:rsidRPr="001D5746">
        <w:rPr>
          <w:rFonts w:ascii="Times New Roman" w:hAnsi="Times New Roman" w:cs="Times New Roman"/>
          <w:i/>
          <w:iCs/>
          <w:sz w:val="24"/>
          <w:szCs w:val="24"/>
        </w:rPr>
        <w:t xml:space="preserve">Trade Related Aspects of Intellectual Property Rights </w:t>
      </w:r>
      <w:r w:rsidRPr="001D5746">
        <w:rPr>
          <w:rFonts w:ascii="Times New Roman" w:hAnsi="Times New Roman" w:cs="Times New Roman"/>
          <w:sz w:val="24"/>
          <w:szCs w:val="24"/>
        </w:rPr>
        <w:t xml:space="preserve">(TRIPs) </w:t>
      </w:r>
      <w:r w:rsidRPr="001D5746">
        <w:rPr>
          <w:rFonts w:ascii="Times New Roman" w:hAnsi="Times New Roman" w:cs="Times New Roman"/>
          <w:i/>
          <w:iCs/>
          <w:sz w:val="24"/>
          <w:szCs w:val="24"/>
        </w:rPr>
        <w:t>Agreement</w:t>
      </w:r>
      <w:r w:rsidRPr="001D5746">
        <w:rPr>
          <w:rFonts w:ascii="Times New Roman" w:hAnsi="Times New Roman" w:cs="Times New Roman"/>
          <w:sz w:val="24"/>
          <w:szCs w:val="24"/>
        </w:rPr>
        <w:t>;</w:t>
      </w:r>
    </w:p>
    <w:p w:rsidR="00EF784A" w:rsidRDefault="00EF784A" w:rsidP="00EF784A">
      <w:pPr>
        <w:spacing w:after="0" w:line="240" w:lineRule="auto"/>
        <w:ind w:left="1418" w:hanging="709"/>
        <w:jc w:val="both"/>
        <w:rPr>
          <w:rFonts w:ascii="Times New Roman" w:hAnsi="Times New Roman" w:cs="Times New Roman"/>
          <w:sz w:val="24"/>
          <w:szCs w:val="24"/>
        </w:rPr>
      </w:pPr>
    </w:p>
    <w:p w:rsidR="00EF784A" w:rsidRPr="001D5746" w:rsidRDefault="00EF784A" w:rsidP="00EF784A">
      <w:pPr>
        <w:spacing w:after="0" w:line="240" w:lineRule="auto"/>
        <w:ind w:left="1418" w:hanging="709"/>
        <w:jc w:val="both"/>
        <w:rPr>
          <w:rFonts w:ascii="Times New Roman" w:hAnsi="Times New Roman" w:cs="Times New Roman"/>
          <w:sz w:val="24"/>
          <w:szCs w:val="24"/>
        </w:rPr>
      </w:pPr>
      <w:r w:rsidRPr="001D5746">
        <w:rPr>
          <w:rFonts w:ascii="Times New Roman" w:hAnsi="Times New Roman" w:cs="Times New Roman"/>
          <w:sz w:val="24"/>
          <w:szCs w:val="24"/>
        </w:rPr>
        <w:t xml:space="preserve">Ketentuan-ketentuan dari </w:t>
      </w:r>
      <w:r w:rsidRPr="001D5746">
        <w:rPr>
          <w:rFonts w:ascii="Times New Roman" w:hAnsi="Times New Roman" w:cs="Times New Roman"/>
          <w:i/>
          <w:sz w:val="24"/>
          <w:szCs w:val="24"/>
        </w:rPr>
        <w:t>United Nation Centre on Transnational Corporation</w:t>
      </w:r>
      <w:r w:rsidRPr="001D5746">
        <w:rPr>
          <w:rFonts w:ascii="Times New Roman" w:hAnsi="Times New Roman" w:cs="Times New Roman"/>
          <w:sz w:val="24"/>
          <w:szCs w:val="24"/>
        </w:rPr>
        <w:t xml:space="preserve"> (UNCTC);</w:t>
      </w:r>
    </w:p>
    <w:p w:rsidR="00EF784A" w:rsidRPr="00924E5B" w:rsidRDefault="00EF784A" w:rsidP="00EF784A">
      <w:pPr>
        <w:pStyle w:val="FootnoteText"/>
        <w:spacing w:after="240"/>
        <w:jc w:val="both"/>
        <w:rPr>
          <w:rFonts w:ascii="Times New Roman" w:hAnsi="Times New Roman" w:cs="Times New Roman"/>
          <w:sz w:val="24"/>
          <w:szCs w:val="24"/>
        </w:rPr>
      </w:pPr>
    </w:p>
    <w:p w:rsidR="005A7301" w:rsidRDefault="00EF784A" w:rsidP="005A7301">
      <w:pPr>
        <w:pStyle w:val="FootnoteText"/>
        <w:numPr>
          <w:ilvl w:val="0"/>
          <w:numId w:val="62"/>
        </w:numPr>
        <w:spacing w:line="480" w:lineRule="auto"/>
        <w:jc w:val="both"/>
        <w:rPr>
          <w:rFonts w:ascii="Times New Roman" w:hAnsi="Times New Roman" w:cs="Times New Roman"/>
          <w:b/>
          <w:sz w:val="24"/>
          <w:szCs w:val="24"/>
        </w:rPr>
      </w:pPr>
      <w:r w:rsidRPr="00924E5B">
        <w:rPr>
          <w:rFonts w:ascii="Times New Roman" w:hAnsi="Times New Roman" w:cs="Times New Roman"/>
          <w:b/>
          <w:sz w:val="24"/>
          <w:szCs w:val="24"/>
        </w:rPr>
        <w:t>Jurnal</w:t>
      </w:r>
    </w:p>
    <w:p w:rsidR="00EF784A" w:rsidRPr="005A7301" w:rsidRDefault="00EF784A" w:rsidP="005A7301">
      <w:pPr>
        <w:pStyle w:val="FootnoteText"/>
        <w:numPr>
          <w:ilvl w:val="3"/>
          <w:numId w:val="13"/>
        </w:numPr>
        <w:spacing w:line="480" w:lineRule="auto"/>
        <w:ind w:left="993" w:hanging="284"/>
        <w:jc w:val="both"/>
        <w:rPr>
          <w:rFonts w:ascii="Times New Roman" w:hAnsi="Times New Roman" w:cs="Times New Roman"/>
          <w:b/>
          <w:sz w:val="24"/>
          <w:szCs w:val="24"/>
        </w:rPr>
      </w:pPr>
      <w:r w:rsidRPr="005A7301">
        <w:rPr>
          <w:rFonts w:ascii="Times New Roman" w:hAnsi="Times New Roman" w:cs="Times New Roman"/>
          <w:b/>
          <w:sz w:val="24"/>
          <w:szCs w:val="24"/>
        </w:rPr>
        <w:t>Jurnal Nasional</w:t>
      </w:r>
    </w:p>
    <w:p w:rsidR="00EF784A" w:rsidRPr="00924E5B" w:rsidRDefault="00EF784A" w:rsidP="00EF784A">
      <w:pPr>
        <w:pStyle w:val="FootnoteText"/>
        <w:ind w:left="1418" w:hanging="698"/>
        <w:jc w:val="both"/>
        <w:rPr>
          <w:rFonts w:ascii="Times New Roman" w:hAnsi="Times New Roman" w:cs="Times New Roman"/>
          <w:sz w:val="24"/>
          <w:szCs w:val="24"/>
        </w:rPr>
      </w:pPr>
      <w:r w:rsidRPr="00924E5B">
        <w:rPr>
          <w:rFonts w:ascii="Times New Roman" w:hAnsi="Times New Roman" w:cs="Times New Roman"/>
          <w:sz w:val="24"/>
          <w:szCs w:val="24"/>
        </w:rPr>
        <w:t xml:space="preserve">Helmanida. </w:t>
      </w:r>
      <w:r w:rsidRPr="00924E5B">
        <w:rPr>
          <w:rFonts w:ascii="Times New Roman" w:hAnsi="Times New Roman" w:cs="Times New Roman"/>
          <w:i/>
          <w:sz w:val="24"/>
          <w:szCs w:val="24"/>
        </w:rPr>
        <w:t>Utilitarianisme Dalam Filsafat Hukum</w:t>
      </w:r>
      <w:r w:rsidRPr="00924E5B">
        <w:rPr>
          <w:rFonts w:ascii="Times New Roman" w:hAnsi="Times New Roman" w:cs="Times New Roman"/>
          <w:sz w:val="24"/>
          <w:szCs w:val="24"/>
        </w:rPr>
        <w:t>, Simbur Cahaya No. 45 Tahun XVI, Mei 2011. Majalah Simbur Cahaya: Fakultas Hukum Universitas Sriwijaya, Sumatera Selatan.</w:t>
      </w:r>
    </w:p>
    <w:p w:rsidR="00EF784A" w:rsidRPr="00924E5B" w:rsidRDefault="00EF784A" w:rsidP="00EF784A">
      <w:pPr>
        <w:pStyle w:val="FootnoteText"/>
        <w:ind w:left="1418" w:hanging="698"/>
        <w:jc w:val="both"/>
        <w:rPr>
          <w:rFonts w:ascii="Times New Roman" w:hAnsi="Times New Roman" w:cs="Times New Roman"/>
          <w:sz w:val="24"/>
          <w:szCs w:val="24"/>
        </w:rPr>
      </w:pPr>
    </w:p>
    <w:p w:rsidR="00EF784A" w:rsidRPr="00924E5B" w:rsidRDefault="00EF784A" w:rsidP="00EF784A">
      <w:pPr>
        <w:pStyle w:val="FootnoteText"/>
        <w:ind w:left="1418" w:hanging="698"/>
        <w:jc w:val="both"/>
        <w:rPr>
          <w:rFonts w:ascii="Times New Roman" w:hAnsi="Times New Roman" w:cs="Times New Roman"/>
          <w:sz w:val="24"/>
          <w:szCs w:val="24"/>
        </w:rPr>
      </w:pPr>
      <w:r w:rsidRPr="00924E5B">
        <w:rPr>
          <w:rFonts w:ascii="Times New Roman" w:hAnsi="Times New Roman" w:cs="Times New Roman"/>
          <w:sz w:val="24"/>
          <w:szCs w:val="24"/>
        </w:rPr>
        <w:t xml:space="preserve">Iman Sunendar, Eka An Aqimuddin, dan Andre Dzulman. </w:t>
      </w:r>
      <w:r w:rsidRPr="00924E5B">
        <w:rPr>
          <w:rFonts w:ascii="Times New Roman" w:hAnsi="Times New Roman" w:cs="Times New Roman"/>
          <w:i/>
          <w:sz w:val="24"/>
          <w:szCs w:val="24"/>
        </w:rPr>
        <w:t>Pemanfaatan Model Fleksibilitas Paten atas Obat dalam WTO-Agreement  On Trade Related Aspects Of Intellectual Property  Rights (TRIPS) oleh  Indonesia ditinjau dari UU No. 14 Tahun 2001 Tentang Paten</w:t>
      </w:r>
      <w:r w:rsidRPr="00924E5B">
        <w:rPr>
          <w:rFonts w:ascii="Times New Roman" w:hAnsi="Times New Roman" w:cs="Times New Roman"/>
          <w:sz w:val="24"/>
          <w:szCs w:val="24"/>
        </w:rPr>
        <w:t>. Jurnal  Hukum, Vol. 4 / No. 1 / 2014. Universitas Islam Bandung: Bandung.</w:t>
      </w:r>
    </w:p>
    <w:p w:rsidR="00EF784A" w:rsidRPr="00924E5B" w:rsidRDefault="00EF784A" w:rsidP="00EF784A">
      <w:pPr>
        <w:pStyle w:val="FootnoteText"/>
        <w:ind w:left="1418" w:hanging="698"/>
        <w:jc w:val="both"/>
        <w:rPr>
          <w:rFonts w:ascii="Times New Roman" w:hAnsi="Times New Roman" w:cs="Times New Roman"/>
          <w:sz w:val="24"/>
          <w:szCs w:val="24"/>
        </w:rPr>
      </w:pPr>
    </w:p>
    <w:p w:rsidR="00EF784A" w:rsidRPr="00924E5B" w:rsidRDefault="00EF784A" w:rsidP="00EF784A">
      <w:pPr>
        <w:pStyle w:val="FootnoteText"/>
        <w:ind w:left="1418" w:hanging="698"/>
        <w:jc w:val="both"/>
        <w:rPr>
          <w:rFonts w:ascii="Times New Roman" w:hAnsi="Times New Roman" w:cs="Times New Roman"/>
          <w:sz w:val="24"/>
          <w:szCs w:val="24"/>
        </w:rPr>
      </w:pPr>
      <w:r w:rsidRPr="00924E5B">
        <w:rPr>
          <w:rFonts w:ascii="Times New Roman" w:eastAsia="Times New Roman" w:hAnsi="Times New Roman" w:cs="Times New Roman"/>
          <w:sz w:val="24"/>
          <w:szCs w:val="24"/>
        </w:rPr>
        <w:t xml:space="preserve">Marzuki,PeterMahmud. </w:t>
      </w:r>
      <w:r w:rsidRPr="00924E5B">
        <w:rPr>
          <w:rFonts w:ascii="Times New Roman" w:eastAsia="Times New Roman" w:hAnsi="Times New Roman" w:cs="Times New Roman"/>
          <w:i/>
          <w:sz w:val="24"/>
          <w:szCs w:val="24"/>
        </w:rPr>
        <w:t xml:space="preserve">Luasnya Perlindungan Paten. </w:t>
      </w:r>
      <w:r w:rsidRPr="00924E5B">
        <w:rPr>
          <w:rFonts w:ascii="Times New Roman" w:eastAsia="Times New Roman" w:hAnsi="Times New Roman" w:cs="Times New Roman"/>
          <w:sz w:val="24"/>
          <w:szCs w:val="24"/>
        </w:rPr>
        <w:t>Jumal Hukum UII, No.12 Vol.6. 1999.</w:t>
      </w:r>
    </w:p>
    <w:p w:rsidR="00EF784A" w:rsidRPr="00924E5B" w:rsidRDefault="00EF784A" w:rsidP="00EF784A">
      <w:pPr>
        <w:pStyle w:val="FootnoteText"/>
        <w:ind w:left="1418" w:hanging="698"/>
        <w:jc w:val="both"/>
        <w:rPr>
          <w:rFonts w:ascii="Times New Roman" w:eastAsia="Times New Roman" w:hAnsi="Times New Roman" w:cs="Times New Roman"/>
          <w:sz w:val="24"/>
          <w:szCs w:val="24"/>
        </w:rPr>
      </w:pPr>
    </w:p>
    <w:p w:rsidR="00EF784A" w:rsidRPr="00924E5B" w:rsidRDefault="00EF784A" w:rsidP="00EF784A">
      <w:pPr>
        <w:pStyle w:val="FootnoteText"/>
        <w:ind w:left="1418" w:hanging="698"/>
        <w:jc w:val="both"/>
        <w:rPr>
          <w:rFonts w:ascii="Times New Roman" w:hAnsi="Times New Roman" w:cs="Times New Roman"/>
          <w:sz w:val="24"/>
          <w:szCs w:val="24"/>
        </w:rPr>
      </w:pPr>
      <w:r w:rsidRPr="00924E5B">
        <w:rPr>
          <w:rFonts w:ascii="Times New Roman" w:hAnsi="Times New Roman" w:cs="Times New Roman"/>
          <w:sz w:val="24"/>
          <w:szCs w:val="24"/>
        </w:rPr>
        <w:t xml:space="preserve">Mirza, Denny Sulistio. </w:t>
      </w:r>
      <w:r w:rsidRPr="00924E5B">
        <w:rPr>
          <w:rFonts w:ascii="Times New Roman" w:hAnsi="Times New Roman" w:cs="Times New Roman"/>
          <w:i/>
          <w:sz w:val="24"/>
          <w:szCs w:val="24"/>
        </w:rPr>
        <w:t xml:space="preserve">Pengaruh Kemiskinan, Pertumbuhan Ekonomi, dan Belanja Modal Terhadap Indeks Pembangunan Manusia di Jawa </w:t>
      </w:r>
      <w:r w:rsidRPr="00924E5B">
        <w:rPr>
          <w:rFonts w:ascii="Times New Roman" w:hAnsi="Times New Roman" w:cs="Times New Roman"/>
          <w:i/>
          <w:sz w:val="24"/>
          <w:szCs w:val="24"/>
        </w:rPr>
        <w:lastRenderedPageBreak/>
        <w:t>Tengah Tahun 2006-2009</w:t>
      </w:r>
      <w:r w:rsidRPr="00924E5B">
        <w:rPr>
          <w:rFonts w:ascii="Times New Roman" w:hAnsi="Times New Roman" w:cs="Times New Roman"/>
          <w:sz w:val="24"/>
          <w:szCs w:val="24"/>
        </w:rPr>
        <w:t>. Universitas Negeri Semarang: Economics Developmet Analysis Journal 1 (1). 2012.</w:t>
      </w:r>
    </w:p>
    <w:p w:rsidR="00EF784A" w:rsidRPr="00924E5B" w:rsidRDefault="00EF784A" w:rsidP="00EF784A">
      <w:pPr>
        <w:pStyle w:val="FootnoteText"/>
        <w:ind w:left="1418" w:hanging="698"/>
        <w:jc w:val="both"/>
        <w:rPr>
          <w:rFonts w:ascii="Times New Roman" w:hAnsi="Times New Roman" w:cs="Times New Roman"/>
          <w:sz w:val="24"/>
          <w:szCs w:val="24"/>
        </w:rPr>
      </w:pPr>
    </w:p>
    <w:p w:rsidR="00EF784A" w:rsidRPr="00924E5B" w:rsidRDefault="00EF784A" w:rsidP="00EF784A">
      <w:pPr>
        <w:pStyle w:val="FootnoteText"/>
        <w:ind w:left="1418" w:hanging="698"/>
        <w:jc w:val="both"/>
        <w:rPr>
          <w:rFonts w:ascii="Times New Roman" w:hAnsi="Times New Roman" w:cs="Times New Roman"/>
          <w:sz w:val="24"/>
          <w:szCs w:val="24"/>
        </w:rPr>
      </w:pPr>
      <w:r w:rsidRPr="00924E5B">
        <w:rPr>
          <w:rFonts w:ascii="Times New Roman" w:hAnsi="Times New Roman" w:cs="Times New Roman"/>
          <w:sz w:val="24"/>
          <w:szCs w:val="24"/>
        </w:rPr>
        <w:t xml:space="preserve">Muhtarom, Muhammad. </w:t>
      </w:r>
      <w:r w:rsidRPr="00924E5B">
        <w:rPr>
          <w:rFonts w:ascii="Times New Roman" w:hAnsi="Times New Roman" w:cs="Times New Roman"/>
          <w:i/>
          <w:sz w:val="24"/>
          <w:szCs w:val="24"/>
        </w:rPr>
        <w:t>Asas-Asas Hukum Perjanjian : Suatu Landasan dalam Pembuatan Kontrak</w:t>
      </w:r>
      <w:r w:rsidRPr="00924E5B">
        <w:rPr>
          <w:rFonts w:ascii="Times New Roman" w:hAnsi="Times New Roman" w:cs="Times New Roman"/>
          <w:sz w:val="24"/>
          <w:szCs w:val="24"/>
        </w:rPr>
        <w:t>. Universiatas Muhammadiyah Surakarta: Surakarta. Volume 26 No. 1, Mei 2014.</w:t>
      </w:r>
    </w:p>
    <w:p w:rsidR="00EF784A" w:rsidRPr="00924E5B" w:rsidRDefault="00EF784A" w:rsidP="00EF784A">
      <w:pPr>
        <w:pStyle w:val="FootnoteText"/>
        <w:ind w:left="1418" w:hanging="698"/>
        <w:jc w:val="both"/>
        <w:rPr>
          <w:rFonts w:ascii="Times New Roman" w:hAnsi="Times New Roman" w:cs="Times New Roman"/>
          <w:sz w:val="24"/>
          <w:szCs w:val="24"/>
        </w:rPr>
      </w:pPr>
    </w:p>
    <w:p w:rsidR="00EF784A" w:rsidRPr="00924E5B" w:rsidRDefault="00EF784A" w:rsidP="00EF784A">
      <w:pPr>
        <w:pStyle w:val="FootnoteText"/>
        <w:ind w:left="1418" w:hanging="698"/>
        <w:jc w:val="both"/>
        <w:rPr>
          <w:rFonts w:ascii="Times New Roman" w:hAnsi="Times New Roman" w:cs="Times New Roman"/>
          <w:sz w:val="24"/>
          <w:szCs w:val="24"/>
        </w:rPr>
      </w:pPr>
      <w:r w:rsidRPr="00924E5B">
        <w:rPr>
          <w:rFonts w:ascii="Times New Roman" w:hAnsi="Times New Roman" w:cs="Times New Roman"/>
          <w:sz w:val="24"/>
          <w:szCs w:val="24"/>
        </w:rPr>
        <w:t xml:space="preserve">Purba, Ahmad Zen Umar. </w:t>
      </w:r>
      <w:r w:rsidRPr="00924E5B">
        <w:rPr>
          <w:rFonts w:ascii="Times New Roman" w:hAnsi="Times New Roman" w:cs="Times New Roman"/>
          <w:i/>
          <w:sz w:val="24"/>
          <w:szCs w:val="24"/>
        </w:rPr>
        <w:t>Pokok-Pokok Pembangunan Sistem HKI Nasional</w:t>
      </w:r>
      <w:r w:rsidRPr="00924E5B">
        <w:rPr>
          <w:rFonts w:ascii="Times New Roman" w:hAnsi="Times New Roman" w:cs="Times New Roman"/>
          <w:sz w:val="24"/>
          <w:szCs w:val="24"/>
        </w:rPr>
        <w:t>, Jurnal Hukum Bisnis, Vol.13, April 2001.</w:t>
      </w:r>
    </w:p>
    <w:p w:rsidR="00EF784A" w:rsidRPr="00924E5B" w:rsidRDefault="00EF784A" w:rsidP="00EF784A">
      <w:pPr>
        <w:pStyle w:val="FootnoteText"/>
        <w:ind w:left="1418" w:hanging="698"/>
        <w:jc w:val="both"/>
        <w:rPr>
          <w:rFonts w:ascii="Times New Roman" w:hAnsi="Times New Roman" w:cs="Times New Roman"/>
          <w:sz w:val="24"/>
          <w:szCs w:val="24"/>
        </w:rPr>
      </w:pPr>
    </w:p>
    <w:p w:rsidR="00EF784A" w:rsidRPr="00924E5B" w:rsidRDefault="00EF784A" w:rsidP="00EF784A">
      <w:pPr>
        <w:pStyle w:val="FootnoteText"/>
        <w:ind w:left="1418" w:hanging="698"/>
        <w:jc w:val="both"/>
        <w:rPr>
          <w:rFonts w:ascii="Times New Roman" w:hAnsi="Times New Roman" w:cs="Times New Roman"/>
          <w:sz w:val="24"/>
          <w:szCs w:val="24"/>
        </w:rPr>
      </w:pPr>
      <w:r w:rsidRPr="00924E5B">
        <w:rPr>
          <w:rFonts w:ascii="Times New Roman" w:hAnsi="Times New Roman" w:cs="Times New Roman"/>
          <w:sz w:val="24"/>
          <w:szCs w:val="24"/>
        </w:rPr>
        <w:t>Selma Siahaan, Rini Sasanti Handayani, Riswati, Ida Diana Sari, Raharni, Nyoman Fitri.</w:t>
      </w:r>
      <w:r w:rsidRPr="00924E5B">
        <w:rPr>
          <w:rFonts w:ascii="Times New Roman" w:hAnsi="Times New Roman" w:cs="Times New Roman"/>
          <w:i/>
          <w:sz w:val="24"/>
          <w:szCs w:val="24"/>
        </w:rPr>
        <w:t>Studi Harga dan Ketersediaan Obat pada Rumah Sakit, Puskesmas dan Apotek di DKI Jakarta (Medicines Prices and Availability in Primary Health Cares, Hospitals and Retail Pharmacies in DKI Jakarta)</w:t>
      </w:r>
      <w:r w:rsidRPr="00924E5B">
        <w:rPr>
          <w:rFonts w:ascii="Times New Roman" w:hAnsi="Times New Roman" w:cs="Times New Roman"/>
          <w:sz w:val="24"/>
          <w:szCs w:val="24"/>
        </w:rPr>
        <w:t>, Buletin Penelitian Sistem Kesehatan, Vol 18 No 1, Edisi Januari 2015.</w:t>
      </w:r>
    </w:p>
    <w:p w:rsidR="00EF784A" w:rsidRPr="00924E5B" w:rsidRDefault="00EF784A" w:rsidP="00EF784A">
      <w:pPr>
        <w:pStyle w:val="FootnoteText"/>
        <w:ind w:left="1418" w:hanging="698"/>
        <w:jc w:val="both"/>
        <w:rPr>
          <w:rFonts w:ascii="Times New Roman" w:hAnsi="Times New Roman" w:cs="Times New Roman"/>
          <w:sz w:val="24"/>
          <w:szCs w:val="24"/>
        </w:rPr>
      </w:pPr>
    </w:p>
    <w:p w:rsidR="00EF784A" w:rsidRPr="00924E5B" w:rsidRDefault="00EF784A" w:rsidP="00EF784A">
      <w:pPr>
        <w:pStyle w:val="FootnoteText"/>
        <w:ind w:left="1418" w:hanging="698"/>
        <w:jc w:val="both"/>
        <w:rPr>
          <w:rFonts w:ascii="Times New Roman" w:hAnsi="Times New Roman" w:cs="Times New Roman"/>
          <w:sz w:val="24"/>
          <w:szCs w:val="24"/>
        </w:rPr>
      </w:pPr>
      <w:r w:rsidRPr="00924E5B">
        <w:rPr>
          <w:rFonts w:ascii="Times New Roman" w:hAnsi="Times New Roman" w:cs="Times New Roman"/>
          <w:sz w:val="24"/>
          <w:szCs w:val="24"/>
        </w:rPr>
        <w:t xml:space="preserve">Sulasno. </w:t>
      </w:r>
      <w:r w:rsidRPr="00924E5B">
        <w:rPr>
          <w:rFonts w:ascii="Times New Roman" w:hAnsi="Times New Roman" w:cs="Times New Roman"/>
          <w:i/>
          <w:sz w:val="24"/>
          <w:szCs w:val="24"/>
        </w:rPr>
        <w:t>Lisensi Hak Kekayaan Intelektual (HKI) Dalam Perspektif Hukum Perjanjian Di Indonesia</w:t>
      </w:r>
      <w:r w:rsidRPr="00924E5B">
        <w:rPr>
          <w:rFonts w:ascii="Times New Roman" w:hAnsi="Times New Roman" w:cs="Times New Roman"/>
          <w:sz w:val="24"/>
          <w:szCs w:val="24"/>
        </w:rPr>
        <w:t>, Universitas Serang Raya. ADIL: Jurnal Hukum Desember 2012, Vol.3 No.2.</w:t>
      </w:r>
    </w:p>
    <w:p w:rsidR="00EF784A" w:rsidRPr="00924E5B" w:rsidRDefault="00EF784A" w:rsidP="00EF784A">
      <w:pPr>
        <w:pStyle w:val="FootnoteText"/>
        <w:jc w:val="both"/>
        <w:rPr>
          <w:rFonts w:ascii="Times New Roman" w:hAnsi="Times New Roman" w:cs="Times New Roman"/>
          <w:sz w:val="24"/>
          <w:szCs w:val="24"/>
        </w:rPr>
      </w:pPr>
    </w:p>
    <w:p w:rsidR="00EF784A" w:rsidRPr="00924E5B" w:rsidRDefault="00EF784A" w:rsidP="00EF784A">
      <w:pPr>
        <w:pStyle w:val="FootnoteText"/>
        <w:ind w:left="1418" w:hanging="698"/>
        <w:jc w:val="both"/>
        <w:rPr>
          <w:rFonts w:ascii="Times New Roman" w:hAnsi="Times New Roman" w:cs="Times New Roman"/>
          <w:sz w:val="24"/>
          <w:szCs w:val="24"/>
        </w:rPr>
      </w:pPr>
      <w:r w:rsidRPr="00924E5B">
        <w:rPr>
          <w:rFonts w:ascii="Times New Roman" w:hAnsi="Times New Roman" w:cs="Times New Roman"/>
          <w:sz w:val="24"/>
          <w:szCs w:val="24"/>
        </w:rPr>
        <w:t xml:space="preserve">Utomo, Tomi Suryo. </w:t>
      </w:r>
      <w:r w:rsidRPr="00924E5B">
        <w:rPr>
          <w:rFonts w:ascii="Times New Roman" w:hAnsi="Times New Roman" w:cs="Times New Roman"/>
          <w:i/>
          <w:sz w:val="24"/>
          <w:szCs w:val="24"/>
        </w:rPr>
        <w:t>Implementasi Lisensi Wajib Terhadap Produk Obat yang Dipatenkan Pasca Deklarasi Doha</w:t>
      </w:r>
      <w:r w:rsidRPr="00924E5B">
        <w:rPr>
          <w:rFonts w:ascii="Times New Roman" w:hAnsi="Times New Roman" w:cs="Times New Roman"/>
          <w:sz w:val="24"/>
          <w:szCs w:val="24"/>
        </w:rPr>
        <w:t>. Universitas Kristen: Satya Wacana. Jurnal Ilmu Hukum REFLEKSI HUKUM Edisi April 2009.</w:t>
      </w:r>
    </w:p>
    <w:p w:rsidR="00EF784A" w:rsidRPr="00924E5B" w:rsidRDefault="00EF784A" w:rsidP="00EF784A">
      <w:pPr>
        <w:pStyle w:val="FootnoteText"/>
        <w:spacing w:after="240"/>
        <w:ind w:left="1134"/>
        <w:jc w:val="both"/>
        <w:rPr>
          <w:rFonts w:ascii="Times New Roman" w:hAnsi="Times New Roman" w:cs="Times New Roman"/>
          <w:b/>
          <w:sz w:val="24"/>
          <w:szCs w:val="24"/>
        </w:rPr>
      </w:pPr>
    </w:p>
    <w:p w:rsidR="00EF784A" w:rsidRPr="00924E5B" w:rsidRDefault="00EF784A" w:rsidP="005A7301">
      <w:pPr>
        <w:pStyle w:val="FootnoteText"/>
        <w:numPr>
          <w:ilvl w:val="3"/>
          <w:numId w:val="13"/>
        </w:numPr>
        <w:spacing w:line="480" w:lineRule="auto"/>
        <w:ind w:left="993" w:hanging="284"/>
        <w:jc w:val="both"/>
        <w:rPr>
          <w:rFonts w:ascii="Times New Roman" w:hAnsi="Times New Roman" w:cs="Times New Roman"/>
          <w:b/>
          <w:sz w:val="24"/>
          <w:szCs w:val="24"/>
        </w:rPr>
      </w:pPr>
      <w:r w:rsidRPr="00924E5B">
        <w:rPr>
          <w:rFonts w:ascii="Times New Roman" w:hAnsi="Times New Roman" w:cs="Times New Roman"/>
          <w:b/>
          <w:sz w:val="24"/>
          <w:szCs w:val="24"/>
        </w:rPr>
        <w:t>Jurnal Internasional</w:t>
      </w:r>
    </w:p>
    <w:p w:rsidR="00EF784A" w:rsidRDefault="00EF784A" w:rsidP="00EF784A">
      <w:pPr>
        <w:pStyle w:val="FootnoteText"/>
        <w:ind w:left="1418" w:hanging="698"/>
        <w:jc w:val="both"/>
        <w:rPr>
          <w:rFonts w:ascii="Times New Roman" w:hAnsi="Times New Roman" w:cs="Times New Roman"/>
          <w:sz w:val="24"/>
          <w:szCs w:val="24"/>
        </w:rPr>
      </w:pPr>
      <w:r w:rsidRPr="00D23BD5">
        <w:rPr>
          <w:rFonts w:ascii="Times New Roman" w:hAnsi="Times New Roman" w:cs="Times New Roman"/>
          <w:sz w:val="24"/>
          <w:szCs w:val="24"/>
        </w:rPr>
        <w:t>Anna Lanoszka,</w:t>
      </w:r>
      <w:r w:rsidRPr="00D23BD5">
        <w:rPr>
          <w:rFonts w:ascii="Times New Roman" w:hAnsi="Times New Roman" w:cs="Times New Roman"/>
          <w:i/>
          <w:sz w:val="24"/>
          <w:szCs w:val="24"/>
        </w:rPr>
        <w:t xml:space="preserve"> The Global Politics of Intellectual  Property  Rights  and Pharmaceutical Drug Policies in Developing Countries</w:t>
      </w:r>
      <w:r w:rsidRPr="00D23BD5">
        <w:rPr>
          <w:rFonts w:ascii="Times New Roman" w:hAnsi="Times New Roman" w:cs="Times New Roman"/>
          <w:sz w:val="24"/>
          <w:szCs w:val="24"/>
        </w:rPr>
        <w:t>, Political Science Review, Vol. 24, No. 2, The Politics of Health Policies, April 2003</w:t>
      </w:r>
      <w:r>
        <w:rPr>
          <w:rFonts w:ascii="Times New Roman" w:hAnsi="Times New Roman" w:cs="Times New Roman"/>
          <w:sz w:val="24"/>
          <w:szCs w:val="24"/>
        </w:rPr>
        <w:t>.</w:t>
      </w:r>
    </w:p>
    <w:p w:rsidR="00EF784A" w:rsidRPr="00D23BD5" w:rsidRDefault="00EF784A" w:rsidP="00EF784A">
      <w:pPr>
        <w:pStyle w:val="FootnoteText"/>
        <w:ind w:left="1418" w:hanging="698"/>
        <w:jc w:val="both"/>
        <w:rPr>
          <w:rFonts w:ascii="Times New Roman" w:hAnsi="Times New Roman" w:cs="Times New Roman"/>
          <w:sz w:val="24"/>
          <w:szCs w:val="24"/>
        </w:rPr>
      </w:pPr>
    </w:p>
    <w:p w:rsidR="00EF784A" w:rsidRPr="00924E5B" w:rsidRDefault="00EF784A" w:rsidP="00EF784A">
      <w:pPr>
        <w:pStyle w:val="FootnoteText"/>
        <w:ind w:left="1418" w:hanging="698"/>
        <w:jc w:val="both"/>
        <w:rPr>
          <w:rFonts w:ascii="Times New Roman" w:hAnsi="Times New Roman" w:cs="Times New Roman"/>
          <w:sz w:val="24"/>
          <w:szCs w:val="24"/>
        </w:rPr>
      </w:pPr>
      <w:r w:rsidRPr="00924E5B">
        <w:rPr>
          <w:rFonts w:ascii="Times New Roman" w:hAnsi="Times New Roman" w:cs="Times New Roman"/>
          <w:sz w:val="24"/>
          <w:szCs w:val="24"/>
        </w:rPr>
        <w:t>Annas, George J, JD, MPH. 1998.</w:t>
      </w:r>
      <w:r w:rsidRPr="00924E5B">
        <w:rPr>
          <w:rFonts w:ascii="Times New Roman" w:hAnsi="Times New Roman" w:cs="Times New Roman"/>
          <w:i/>
          <w:sz w:val="24"/>
          <w:szCs w:val="24"/>
        </w:rPr>
        <w:t xml:space="preserve">Human Rights And Health-The Universal Declaration Of Human Rights, </w:t>
      </w:r>
      <w:r w:rsidRPr="00924E5B">
        <w:rPr>
          <w:rFonts w:ascii="Times New Roman" w:hAnsi="Times New Roman" w:cs="Times New Roman"/>
          <w:sz w:val="24"/>
          <w:szCs w:val="24"/>
        </w:rPr>
        <w:t>The New England Journal of Medicine: Boston, Volume 339.24 (Dec 10, 1998).</w:t>
      </w:r>
    </w:p>
    <w:p w:rsidR="00EF784A" w:rsidRPr="00924E5B" w:rsidRDefault="00EF784A" w:rsidP="00EF784A">
      <w:pPr>
        <w:pStyle w:val="FootnoteText"/>
        <w:ind w:left="1418" w:hanging="698"/>
        <w:jc w:val="both"/>
        <w:rPr>
          <w:rFonts w:ascii="Times New Roman" w:hAnsi="Times New Roman" w:cs="Times New Roman"/>
          <w:sz w:val="24"/>
          <w:szCs w:val="24"/>
        </w:rPr>
      </w:pPr>
    </w:p>
    <w:p w:rsidR="00EF784A" w:rsidRPr="00924E5B" w:rsidRDefault="00EF784A" w:rsidP="00EF784A">
      <w:pPr>
        <w:pStyle w:val="FootnoteText"/>
        <w:ind w:left="1418" w:hanging="698"/>
        <w:jc w:val="both"/>
        <w:rPr>
          <w:rFonts w:ascii="Times New Roman" w:hAnsi="Times New Roman" w:cs="Times New Roman"/>
          <w:sz w:val="24"/>
          <w:szCs w:val="24"/>
        </w:rPr>
      </w:pPr>
      <w:r w:rsidRPr="00924E5B">
        <w:rPr>
          <w:rFonts w:ascii="Times New Roman" w:hAnsi="Times New Roman" w:cs="Times New Roman"/>
          <w:sz w:val="24"/>
          <w:szCs w:val="24"/>
        </w:rPr>
        <w:t>Carlos M. Correa. 2000.</w:t>
      </w:r>
      <w:r w:rsidRPr="00924E5B">
        <w:rPr>
          <w:rFonts w:ascii="Times New Roman" w:hAnsi="Times New Roman" w:cs="Times New Roman"/>
          <w:i/>
          <w:sz w:val="24"/>
          <w:szCs w:val="24"/>
        </w:rPr>
        <w:t xml:space="preserve"> Intellectual Property Rights, The Wto And Developing Countries: The Trips Agreement And Policy Options</w:t>
      </w:r>
      <w:r w:rsidRPr="00924E5B">
        <w:rPr>
          <w:rFonts w:ascii="Times New Roman" w:hAnsi="Times New Roman" w:cs="Times New Roman"/>
          <w:sz w:val="24"/>
          <w:szCs w:val="24"/>
        </w:rPr>
        <w:t>, Penang, Malaysia: Third World Network.</w:t>
      </w:r>
    </w:p>
    <w:p w:rsidR="00EF784A" w:rsidRPr="00924E5B" w:rsidRDefault="00EF784A" w:rsidP="00EF784A">
      <w:pPr>
        <w:pStyle w:val="FootnoteText"/>
        <w:jc w:val="both"/>
        <w:rPr>
          <w:rFonts w:ascii="Times New Roman" w:hAnsi="Times New Roman" w:cs="Times New Roman"/>
          <w:sz w:val="24"/>
          <w:szCs w:val="24"/>
        </w:rPr>
      </w:pPr>
    </w:p>
    <w:p w:rsidR="00EF784A" w:rsidRPr="00924E5B" w:rsidRDefault="00EF784A" w:rsidP="00EF784A">
      <w:pPr>
        <w:pStyle w:val="FootnoteText"/>
        <w:ind w:left="1418" w:hanging="698"/>
        <w:jc w:val="both"/>
        <w:rPr>
          <w:rFonts w:ascii="Times New Roman" w:hAnsi="Times New Roman" w:cs="Times New Roman"/>
          <w:sz w:val="24"/>
          <w:szCs w:val="24"/>
        </w:rPr>
      </w:pPr>
      <w:r w:rsidRPr="00924E5B">
        <w:rPr>
          <w:rFonts w:ascii="Times New Roman" w:hAnsi="Times New Roman" w:cs="Times New Roman"/>
          <w:sz w:val="24"/>
          <w:szCs w:val="24"/>
        </w:rPr>
        <w:t>Frederick Abbott, Et. Al. 1999.</w:t>
      </w:r>
      <w:r w:rsidRPr="00924E5B">
        <w:rPr>
          <w:rFonts w:ascii="Times New Roman" w:hAnsi="Times New Roman" w:cs="Times New Roman"/>
          <w:i/>
          <w:sz w:val="24"/>
          <w:szCs w:val="24"/>
        </w:rPr>
        <w:t>The International Intellectual Property System: Commentary And Materials</w:t>
      </w:r>
      <w:r w:rsidRPr="00924E5B">
        <w:rPr>
          <w:rFonts w:ascii="Times New Roman" w:hAnsi="Times New Roman" w:cs="Times New Roman"/>
          <w:sz w:val="24"/>
          <w:szCs w:val="24"/>
        </w:rPr>
        <w:t>, (The Hague: Kluwer Law International, 1999)</w:t>
      </w:r>
    </w:p>
    <w:p w:rsidR="00EF784A" w:rsidRPr="00924E5B" w:rsidRDefault="00EF784A" w:rsidP="00EF784A">
      <w:pPr>
        <w:pStyle w:val="FootnoteText"/>
        <w:ind w:left="1418" w:hanging="698"/>
        <w:jc w:val="both"/>
        <w:rPr>
          <w:rFonts w:ascii="Times New Roman" w:hAnsi="Times New Roman" w:cs="Times New Roman"/>
          <w:sz w:val="24"/>
          <w:szCs w:val="24"/>
        </w:rPr>
      </w:pPr>
    </w:p>
    <w:p w:rsidR="00EF784A" w:rsidRPr="00924E5B" w:rsidRDefault="00EF784A" w:rsidP="00EF784A">
      <w:pPr>
        <w:pStyle w:val="FootnoteText"/>
        <w:ind w:left="1418" w:hanging="698"/>
        <w:jc w:val="both"/>
        <w:rPr>
          <w:rFonts w:ascii="Times New Roman" w:hAnsi="Times New Roman" w:cs="Times New Roman"/>
          <w:sz w:val="24"/>
          <w:szCs w:val="24"/>
        </w:rPr>
      </w:pPr>
      <w:r w:rsidRPr="00924E5B">
        <w:rPr>
          <w:rFonts w:ascii="Times New Roman" w:hAnsi="Times New Roman" w:cs="Times New Roman"/>
          <w:sz w:val="24"/>
          <w:szCs w:val="24"/>
        </w:rPr>
        <w:lastRenderedPageBreak/>
        <w:t xml:space="preserve">Mark Ritchie, Et. Al. 1996. </w:t>
      </w:r>
      <w:r w:rsidRPr="00924E5B">
        <w:rPr>
          <w:rFonts w:ascii="Times New Roman" w:hAnsi="Times New Roman" w:cs="Times New Roman"/>
          <w:i/>
          <w:sz w:val="24"/>
          <w:szCs w:val="24"/>
        </w:rPr>
        <w:t>Intellectual Property Rights And Biodiversity: The Industrialization Of Natural Resources And Traditional Knowledge</w:t>
      </w:r>
      <w:r w:rsidRPr="00924E5B">
        <w:rPr>
          <w:rFonts w:ascii="Times New Roman" w:hAnsi="Times New Roman" w:cs="Times New Roman"/>
          <w:sz w:val="24"/>
          <w:szCs w:val="24"/>
        </w:rPr>
        <w:t>. St. Johns Journal Of Legal Commentary Review, Vol. 11.</w:t>
      </w:r>
    </w:p>
    <w:p w:rsidR="00EF784A" w:rsidRPr="00924E5B" w:rsidRDefault="00EF784A" w:rsidP="00EF784A">
      <w:pPr>
        <w:pStyle w:val="FootnoteText"/>
        <w:ind w:left="1418" w:hanging="698"/>
        <w:jc w:val="both"/>
        <w:rPr>
          <w:rFonts w:ascii="Times New Roman" w:hAnsi="Times New Roman" w:cs="Times New Roman"/>
          <w:sz w:val="24"/>
          <w:szCs w:val="24"/>
        </w:rPr>
      </w:pPr>
    </w:p>
    <w:p w:rsidR="00EF784A" w:rsidRPr="00924E5B" w:rsidRDefault="00EF784A" w:rsidP="00EF784A">
      <w:pPr>
        <w:pStyle w:val="FootnoteText"/>
        <w:ind w:left="1418" w:hanging="698"/>
        <w:jc w:val="both"/>
        <w:rPr>
          <w:rFonts w:ascii="Times New Roman" w:eastAsia="Times New Roman" w:hAnsi="Times New Roman" w:cs="Times New Roman"/>
          <w:sz w:val="24"/>
          <w:szCs w:val="24"/>
        </w:rPr>
      </w:pPr>
      <w:r w:rsidRPr="00924E5B">
        <w:rPr>
          <w:rFonts w:ascii="Times New Roman" w:eastAsia="Times New Roman" w:hAnsi="Times New Roman" w:cs="Times New Roman"/>
          <w:sz w:val="24"/>
          <w:szCs w:val="24"/>
        </w:rPr>
        <w:t>United</w:t>
      </w:r>
      <w:r>
        <w:rPr>
          <w:rFonts w:ascii="Times New Roman" w:eastAsia="Times New Roman" w:hAnsi="Times New Roman" w:cs="Times New Roman"/>
          <w:sz w:val="24"/>
          <w:szCs w:val="24"/>
        </w:rPr>
        <w:t xml:space="preserve"> </w:t>
      </w:r>
      <w:r w:rsidRPr="00924E5B">
        <w:rPr>
          <w:rFonts w:ascii="Times New Roman" w:eastAsia="Times New Roman" w:hAnsi="Times New Roman" w:cs="Times New Roman"/>
          <w:sz w:val="24"/>
          <w:szCs w:val="24"/>
        </w:rPr>
        <w:t>Nation</w:t>
      </w:r>
      <w:r>
        <w:rPr>
          <w:rFonts w:ascii="Times New Roman" w:eastAsia="Times New Roman" w:hAnsi="Times New Roman" w:cs="Times New Roman"/>
          <w:sz w:val="24"/>
          <w:szCs w:val="24"/>
        </w:rPr>
        <w:t xml:space="preserve"> </w:t>
      </w:r>
      <w:r w:rsidRPr="00924E5B">
        <w:rPr>
          <w:rFonts w:ascii="Times New Roman" w:eastAsia="Times New Roman" w:hAnsi="Times New Roman" w:cs="Times New Roman"/>
          <w:sz w:val="24"/>
          <w:szCs w:val="24"/>
        </w:rPr>
        <w:t>Centreon</w:t>
      </w:r>
      <w:r>
        <w:rPr>
          <w:rFonts w:ascii="Times New Roman" w:eastAsia="Times New Roman" w:hAnsi="Times New Roman" w:cs="Times New Roman"/>
          <w:sz w:val="24"/>
          <w:szCs w:val="24"/>
        </w:rPr>
        <w:t xml:space="preserve"> </w:t>
      </w:r>
      <w:r w:rsidRPr="00924E5B">
        <w:rPr>
          <w:rFonts w:ascii="Times New Roman" w:eastAsia="Times New Roman" w:hAnsi="Times New Roman" w:cs="Times New Roman"/>
          <w:sz w:val="24"/>
          <w:szCs w:val="24"/>
        </w:rPr>
        <w:t>Transnational</w:t>
      </w:r>
      <w:r>
        <w:rPr>
          <w:rFonts w:ascii="Times New Roman" w:eastAsia="Times New Roman" w:hAnsi="Times New Roman" w:cs="Times New Roman"/>
          <w:sz w:val="24"/>
          <w:szCs w:val="24"/>
        </w:rPr>
        <w:t xml:space="preserve"> </w:t>
      </w:r>
      <w:r w:rsidRPr="00924E5B">
        <w:rPr>
          <w:rFonts w:ascii="Times New Roman" w:eastAsia="Times New Roman" w:hAnsi="Times New Roman" w:cs="Times New Roman"/>
          <w:sz w:val="24"/>
          <w:szCs w:val="24"/>
        </w:rPr>
        <w:t>Corporation</w:t>
      </w:r>
      <w:r>
        <w:rPr>
          <w:rFonts w:ascii="Times New Roman" w:eastAsia="Times New Roman" w:hAnsi="Times New Roman" w:cs="Times New Roman"/>
          <w:sz w:val="24"/>
          <w:szCs w:val="24"/>
        </w:rPr>
        <w:t xml:space="preserve"> </w:t>
      </w:r>
      <w:r w:rsidRPr="00924E5B">
        <w:rPr>
          <w:rFonts w:ascii="Times New Roman" w:eastAsia="Times New Roman" w:hAnsi="Times New Roman" w:cs="Times New Roman"/>
          <w:sz w:val="24"/>
          <w:szCs w:val="24"/>
        </w:rPr>
        <w:t>and</w:t>
      </w:r>
      <w:r>
        <w:rPr>
          <w:rFonts w:ascii="Times New Roman" w:eastAsia="Times New Roman" w:hAnsi="Times New Roman" w:cs="Times New Roman"/>
          <w:sz w:val="24"/>
          <w:szCs w:val="24"/>
        </w:rPr>
        <w:t xml:space="preserve"> </w:t>
      </w:r>
      <w:r w:rsidRPr="00924E5B">
        <w:rPr>
          <w:rFonts w:ascii="Times New Roman" w:eastAsia="Times New Roman" w:hAnsi="Times New Roman" w:cs="Times New Roman"/>
          <w:sz w:val="24"/>
          <w:szCs w:val="24"/>
        </w:rPr>
        <w:t xml:space="preserve">Transfer Technology. 1982. </w:t>
      </w:r>
      <w:r w:rsidRPr="00924E5B">
        <w:rPr>
          <w:rFonts w:ascii="Times New Roman" w:eastAsia="Times New Roman" w:hAnsi="Times New Roman" w:cs="Times New Roman"/>
          <w:i/>
          <w:sz w:val="24"/>
          <w:szCs w:val="24"/>
        </w:rPr>
        <w:t>Effect and</w:t>
      </w:r>
      <w:r>
        <w:rPr>
          <w:rFonts w:ascii="Times New Roman" w:eastAsia="Times New Roman" w:hAnsi="Times New Roman" w:cs="Times New Roman"/>
          <w:i/>
          <w:sz w:val="24"/>
          <w:szCs w:val="24"/>
        </w:rPr>
        <w:t xml:space="preserve"> </w:t>
      </w:r>
      <w:r w:rsidRPr="00924E5B">
        <w:rPr>
          <w:rFonts w:ascii="Times New Roman" w:eastAsia="Times New Roman" w:hAnsi="Times New Roman" w:cs="Times New Roman"/>
          <w:i/>
          <w:sz w:val="24"/>
          <w:szCs w:val="24"/>
        </w:rPr>
        <w:t>Policy</w:t>
      </w:r>
      <w:r>
        <w:rPr>
          <w:rFonts w:ascii="Times New Roman" w:eastAsia="Times New Roman" w:hAnsi="Times New Roman" w:cs="Times New Roman"/>
          <w:i/>
          <w:sz w:val="24"/>
          <w:szCs w:val="24"/>
        </w:rPr>
        <w:t xml:space="preserve"> </w:t>
      </w:r>
      <w:r w:rsidRPr="00924E5B">
        <w:rPr>
          <w:rFonts w:ascii="Times New Roman" w:eastAsia="Times New Roman" w:hAnsi="Times New Roman" w:cs="Times New Roman"/>
          <w:i/>
          <w:sz w:val="24"/>
          <w:szCs w:val="24"/>
        </w:rPr>
        <w:t>Issues,</w:t>
      </w:r>
      <w:r>
        <w:rPr>
          <w:rFonts w:ascii="Times New Roman" w:eastAsia="Times New Roman" w:hAnsi="Times New Roman" w:cs="Times New Roman"/>
          <w:i/>
          <w:sz w:val="24"/>
          <w:szCs w:val="24"/>
        </w:rPr>
        <w:t xml:space="preserve"> </w:t>
      </w:r>
      <w:r w:rsidRPr="00924E5B">
        <w:rPr>
          <w:rFonts w:ascii="Times New Roman" w:eastAsia="Times New Roman" w:hAnsi="Times New Roman" w:cs="Times New Roman"/>
          <w:sz w:val="24"/>
          <w:szCs w:val="24"/>
        </w:rPr>
        <w:t>United</w:t>
      </w:r>
      <w:r>
        <w:rPr>
          <w:rFonts w:ascii="Times New Roman" w:eastAsia="Times New Roman" w:hAnsi="Times New Roman" w:cs="Times New Roman"/>
          <w:sz w:val="24"/>
          <w:szCs w:val="24"/>
        </w:rPr>
        <w:t xml:space="preserve"> </w:t>
      </w:r>
      <w:r w:rsidRPr="00924E5B">
        <w:rPr>
          <w:rFonts w:ascii="Times New Roman" w:eastAsia="Times New Roman" w:hAnsi="Times New Roman" w:cs="Times New Roman"/>
          <w:sz w:val="24"/>
          <w:szCs w:val="24"/>
        </w:rPr>
        <w:t>Nations,</w:t>
      </w:r>
      <w:r>
        <w:rPr>
          <w:rFonts w:ascii="Times New Roman" w:eastAsia="Times New Roman" w:hAnsi="Times New Roman" w:cs="Times New Roman"/>
          <w:sz w:val="24"/>
          <w:szCs w:val="24"/>
        </w:rPr>
        <w:t xml:space="preserve"> </w:t>
      </w:r>
      <w:r w:rsidRPr="00924E5B">
        <w:rPr>
          <w:rFonts w:ascii="Times New Roman" w:eastAsia="Times New Roman" w:hAnsi="Times New Roman" w:cs="Times New Roman"/>
          <w:sz w:val="24"/>
          <w:szCs w:val="24"/>
        </w:rPr>
        <w:t>NewYork.</w:t>
      </w:r>
    </w:p>
    <w:p w:rsidR="00EF784A" w:rsidRPr="00924E5B" w:rsidRDefault="00EF784A" w:rsidP="00EF784A">
      <w:pPr>
        <w:pStyle w:val="FootnoteText"/>
        <w:spacing w:after="240"/>
        <w:jc w:val="both"/>
        <w:rPr>
          <w:rFonts w:ascii="Times New Roman" w:eastAsia="Times New Roman" w:hAnsi="Times New Roman" w:cs="Times New Roman"/>
          <w:sz w:val="24"/>
          <w:szCs w:val="24"/>
        </w:rPr>
      </w:pPr>
    </w:p>
    <w:p w:rsidR="00EF784A" w:rsidRPr="00924E5B" w:rsidRDefault="00EF784A" w:rsidP="00E73964">
      <w:pPr>
        <w:pStyle w:val="FootnoteText"/>
        <w:numPr>
          <w:ilvl w:val="0"/>
          <w:numId w:val="62"/>
        </w:numPr>
        <w:spacing w:line="480" w:lineRule="auto"/>
        <w:jc w:val="both"/>
        <w:rPr>
          <w:rFonts w:ascii="Times New Roman" w:hAnsi="Times New Roman" w:cs="Times New Roman"/>
          <w:b/>
          <w:sz w:val="24"/>
          <w:szCs w:val="24"/>
        </w:rPr>
      </w:pPr>
      <w:r w:rsidRPr="00924E5B">
        <w:rPr>
          <w:rFonts w:ascii="Times New Roman" w:hAnsi="Times New Roman" w:cs="Times New Roman"/>
          <w:b/>
          <w:sz w:val="24"/>
          <w:szCs w:val="24"/>
        </w:rPr>
        <w:t>Tesis</w:t>
      </w:r>
    </w:p>
    <w:p w:rsidR="00EF784A" w:rsidRPr="00924E5B" w:rsidRDefault="00EF784A" w:rsidP="00EF784A">
      <w:pPr>
        <w:pStyle w:val="FootnoteText"/>
        <w:ind w:left="1418" w:hanging="698"/>
        <w:jc w:val="both"/>
        <w:rPr>
          <w:rFonts w:ascii="Times New Roman" w:hAnsi="Times New Roman" w:cs="Times New Roman"/>
          <w:sz w:val="24"/>
          <w:szCs w:val="24"/>
        </w:rPr>
      </w:pPr>
      <w:r w:rsidRPr="00924E5B">
        <w:rPr>
          <w:rFonts w:ascii="Times New Roman" w:hAnsi="Times New Roman" w:cs="Times New Roman"/>
          <w:sz w:val="24"/>
          <w:szCs w:val="24"/>
        </w:rPr>
        <w:t xml:space="preserve">Dea Melina Nugraheni. 2011. </w:t>
      </w:r>
      <w:r w:rsidRPr="00924E5B">
        <w:rPr>
          <w:rFonts w:ascii="Times New Roman" w:hAnsi="Times New Roman" w:cs="Times New Roman"/>
          <w:i/>
          <w:sz w:val="24"/>
          <w:szCs w:val="24"/>
        </w:rPr>
        <w:t>Perlindungan Paten Dan Fleksibilitas Persetujuan Trips Di Bidang Farmasi Di Indonesia</w:t>
      </w:r>
      <w:r w:rsidRPr="00924E5B">
        <w:rPr>
          <w:rFonts w:ascii="Times New Roman" w:hAnsi="Times New Roman" w:cs="Times New Roman"/>
          <w:sz w:val="24"/>
          <w:szCs w:val="24"/>
        </w:rPr>
        <w:t>. Universitas Indonesia: Jakarta.</w:t>
      </w:r>
    </w:p>
    <w:p w:rsidR="00EF784A" w:rsidRPr="00924E5B" w:rsidRDefault="00EF784A" w:rsidP="00EF784A">
      <w:pPr>
        <w:pStyle w:val="FootnoteText"/>
        <w:ind w:left="1418" w:hanging="698"/>
        <w:jc w:val="both"/>
        <w:rPr>
          <w:rFonts w:ascii="Times New Roman" w:hAnsi="Times New Roman" w:cs="Times New Roman"/>
          <w:sz w:val="24"/>
          <w:szCs w:val="24"/>
        </w:rPr>
      </w:pPr>
    </w:p>
    <w:p w:rsidR="00EF784A" w:rsidRPr="00924E5B" w:rsidRDefault="00EF784A" w:rsidP="00EF784A">
      <w:pPr>
        <w:pStyle w:val="FootnoteText"/>
        <w:spacing w:after="240"/>
        <w:ind w:left="1418" w:hanging="698"/>
        <w:jc w:val="both"/>
        <w:rPr>
          <w:rFonts w:ascii="Times New Roman" w:hAnsi="Times New Roman" w:cs="Times New Roman"/>
          <w:sz w:val="24"/>
          <w:szCs w:val="24"/>
        </w:rPr>
      </w:pPr>
      <w:r w:rsidRPr="00924E5B">
        <w:rPr>
          <w:rFonts w:ascii="Times New Roman" w:hAnsi="Times New Roman" w:cs="Times New Roman"/>
          <w:sz w:val="24"/>
          <w:szCs w:val="24"/>
        </w:rPr>
        <w:t xml:space="preserve">Rani Nuradi. 2011. </w:t>
      </w:r>
      <w:r w:rsidRPr="00924E5B">
        <w:rPr>
          <w:rFonts w:ascii="Times New Roman" w:hAnsi="Times New Roman" w:cs="Times New Roman"/>
          <w:i/>
          <w:sz w:val="24"/>
          <w:szCs w:val="24"/>
        </w:rPr>
        <w:t>Fleksibilitas TRIPS Terhadap Kesehatan Masyarakat</w:t>
      </w:r>
      <w:r w:rsidRPr="00924E5B">
        <w:rPr>
          <w:rFonts w:ascii="Times New Roman" w:hAnsi="Times New Roman" w:cs="Times New Roman"/>
          <w:sz w:val="24"/>
          <w:szCs w:val="24"/>
        </w:rPr>
        <w:t>. Universitas Padjadjaran: Bandung.</w:t>
      </w:r>
    </w:p>
    <w:p w:rsidR="00EF784A" w:rsidRPr="00924E5B" w:rsidRDefault="00EF784A" w:rsidP="00EF784A">
      <w:pPr>
        <w:pStyle w:val="FootnoteText"/>
        <w:spacing w:after="240"/>
        <w:ind w:left="1418" w:hanging="698"/>
        <w:jc w:val="both"/>
        <w:rPr>
          <w:rFonts w:ascii="Times New Roman" w:hAnsi="Times New Roman" w:cs="Times New Roman"/>
          <w:sz w:val="24"/>
          <w:szCs w:val="24"/>
        </w:rPr>
      </w:pPr>
      <w:r w:rsidRPr="00924E5B">
        <w:rPr>
          <w:rFonts w:ascii="Times New Roman" w:hAnsi="Times New Roman" w:cs="Times New Roman"/>
          <w:sz w:val="24"/>
          <w:szCs w:val="24"/>
        </w:rPr>
        <w:t>Suteki. 2001.</w:t>
      </w:r>
      <w:r w:rsidRPr="00924E5B">
        <w:rPr>
          <w:rFonts w:ascii="Times New Roman" w:hAnsi="Times New Roman" w:cs="Times New Roman"/>
          <w:i/>
          <w:sz w:val="24"/>
          <w:szCs w:val="24"/>
        </w:rPr>
        <w:t>Lisensi Paten dan Implikasinya Terhadap Pelaksanaan Alih Teknologi pada Perusahaan Patungan (Joint Venture) di Kota Semarang</w:t>
      </w:r>
      <w:r w:rsidRPr="00924E5B">
        <w:rPr>
          <w:rFonts w:ascii="Times New Roman" w:hAnsi="Times New Roman" w:cs="Times New Roman"/>
          <w:sz w:val="24"/>
          <w:szCs w:val="24"/>
        </w:rPr>
        <w:t>. Universitas Diponegoro: Semarang.</w:t>
      </w:r>
    </w:p>
    <w:p w:rsidR="00EF784A" w:rsidRPr="00924E5B" w:rsidRDefault="00EF784A" w:rsidP="00EF784A">
      <w:pPr>
        <w:pStyle w:val="FootnoteText"/>
        <w:jc w:val="both"/>
        <w:rPr>
          <w:rFonts w:ascii="Times New Roman" w:hAnsi="Times New Roman" w:cs="Times New Roman"/>
          <w:b/>
          <w:sz w:val="24"/>
          <w:szCs w:val="24"/>
        </w:rPr>
      </w:pPr>
    </w:p>
    <w:p w:rsidR="00EF784A" w:rsidRPr="00924E5B" w:rsidRDefault="00EF784A" w:rsidP="00E73964">
      <w:pPr>
        <w:pStyle w:val="FootnoteText"/>
        <w:numPr>
          <w:ilvl w:val="0"/>
          <w:numId w:val="62"/>
        </w:numPr>
        <w:jc w:val="both"/>
        <w:rPr>
          <w:rFonts w:ascii="Times New Roman" w:hAnsi="Times New Roman" w:cs="Times New Roman"/>
          <w:b/>
          <w:sz w:val="24"/>
          <w:szCs w:val="24"/>
        </w:rPr>
      </w:pPr>
      <w:r w:rsidRPr="00924E5B">
        <w:rPr>
          <w:rFonts w:ascii="Times New Roman" w:hAnsi="Times New Roman" w:cs="Times New Roman"/>
          <w:b/>
          <w:sz w:val="24"/>
          <w:szCs w:val="24"/>
        </w:rPr>
        <w:t>Makalah dan Majalah</w:t>
      </w:r>
    </w:p>
    <w:p w:rsidR="00EF784A" w:rsidRPr="00924E5B" w:rsidRDefault="00EF784A" w:rsidP="00EF784A">
      <w:pPr>
        <w:pStyle w:val="FootnoteText"/>
        <w:ind w:left="720"/>
        <w:jc w:val="both"/>
        <w:rPr>
          <w:rFonts w:ascii="Times New Roman" w:hAnsi="Times New Roman" w:cs="Times New Roman"/>
          <w:b/>
          <w:sz w:val="24"/>
          <w:szCs w:val="24"/>
        </w:rPr>
      </w:pPr>
    </w:p>
    <w:p w:rsidR="00EF784A" w:rsidRPr="00924E5B" w:rsidRDefault="00EF784A" w:rsidP="00EF784A">
      <w:pPr>
        <w:pStyle w:val="FootnoteText"/>
        <w:ind w:left="1418" w:hanging="698"/>
        <w:jc w:val="both"/>
        <w:rPr>
          <w:rFonts w:ascii="Times New Roman" w:hAnsi="Times New Roman" w:cs="Times New Roman"/>
          <w:sz w:val="24"/>
          <w:szCs w:val="24"/>
        </w:rPr>
      </w:pPr>
      <w:r w:rsidRPr="00924E5B">
        <w:rPr>
          <w:rFonts w:ascii="Times New Roman" w:hAnsi="Times New Roman" w:cs="Times New Roman"/>
          <w:sz w:val="24"/>
          <w:szCs w:val="24"/>
        </w:rPr>
        <w:t xml:space="preserve">BPJS, </w:t>
      </w:r>
      <w:r w:rsidRPr="00924E5B">
        <w:rPr>
          <w:rFonts w:ascii="Times New Roman" w:hAnsi="Times New Roman" w:cs="Times New Roman"/>
          <w:i/>
          <w:sz w:val="24"/>
          <w:szCs w:val="24"/>
        </w:rPr>
        <w:t xml:space="preserve">JKN dan Hak atas Kesehatan dan Kewajiban Negara, </w:t>
      </w:r>
      <w:r w:rsidRPr="00924E5B">
        <w:rPr>
          <w:rFonts w:ascii="Times New Roman" w:hAnsi="Times New Roman" w:cs="Times New Roman"/>
          <w:sz w:val="24"/>
          <w:szCs w:val="24"/>
        </w:rPr>
        <w:t>BPJS: Jakarta.</w:t>
      </w:r>
    </w:p>
    <w:p w:rsidR="00EF784A" w:rsidRPr="00924E5B" w:rsidRDefault="00EF784A" w:rsidP="00EF784A">
      <w:pPr>
        <w:pStyle w:val="FootnoteText"/>
        <w:ind w:left="1418" w:hanging="698"/>
        <w:jc w:val="both"/>
        <w:rPr>
          <w:rFonts w:ascii="Times New Roman" w:hAnsi="Times New Roman" w:cs="Times New Roman"/>
          <w:sz w:val="24"/>
          <w:szCs w:val="24"/>
        </w:rPr>
      </w:pPr>
    </w:p>
    <w:p w:rsidR="00EF784A" w:rsidRPr="00924E5B" w:rsidRDefault="00EF784A" w:rsidP="00EF784A">
      <w:pPr>
        <w:pStyle w:val="FootnoteText"/>
        <w:ind w:left="1418" w:hanging="698"/>
        <w:jc w:val="both"/>
        <w:rPr>
          <w:rFonts w:ascii="Times New Roman" w:hAnsi="Times New Roman" w:cs="Times New Roman"/>
          <w:sz w:val="24"/>
          <w:szCs w:val="24"/>
        </w:rPr>
      </w:pPr>
      <w:r w:rsidRPr="00924E5B">
        <w:rPr>
          <w:rFonts w:ascii="Times New Roman" w:hAnsi="Times New Roman" w:cs="Times New Roman"/>
          <w:i/>
          <w:sz w:val="24"/>
          <w:szCs w:val="24"/>
        </w:rPr>
        <w:t>Company Profile</w:t>
      </w:r>
      <w:r w:rsidRPr="00924E5B">
        <w:rPr>
          <w:rFonts w:ascii="Times New Roman" w:hAnsi="Times New Roman" w:cs="Times New Roman"/>
          <w:sz w:val="24"/>
          <w:szCs w:val="24"/>
        </w:rPr>
        <w:t xml:space="preserve"> PT. Kimia Farma (Persero) Tbk. yang diperoleh penulis saat penelitian pada Tanggal 24 Januari 2017.</w:t>
      </w:r>
    </w:p>
    <w:p w:rsidR="00EF784A" w:rsidRPr="00924E5B" w:rsidRDefault="00EF784A" w:rsidP="00EF784A">
      <w:pPr>
        <w:pStyle w:val="FootnoteText"/>
        <w:ind w:left="1418" w:hanging="698"/>
        <w:jc w:val="both"/>
        <w:rPr>
          <w:rFonts w:ascii="Times New Roman" w:hAnsi="Times New Roman" w:cs="Times New Roman"/>
          <w:sz w:val="24"/>
          <w:szCs w:val="24"/>
        </w:rPr>
      </w:pPr>
    </w:p>
    <w:p w:rsidR="00EF784A" w:rsidRPr="00924E5B" w:rsidRDefault="00EF784A" w:rsidP="00EF784A">
      <w:pPr>
        <w:pStyle w:val="FootnoteText"/>
        <w:ind w:left="1418" w:hanging="698"/>
        <w:jc w:val="both"/>
        <w:rPr>
          <w:rFonts w:ascii="Times New Roman" w:hAnsi="Times New Roman" w:cs="Times New Roman"/>
          <w:sz w:val="24"/>
          <w:szCs w:val="24"/>
        </w:rPr>
      </w:pPr>
      <w:r w:rsidRPr="00924E5B">
        <w:rPr>
          <w:rFonts w:ascii="Times New Roman" w:hAnsi="Times New Roman" w:cs="Times New Roman"/>
          <w:sz w:val="24"/>
          <w:szCs w:val="24"/>
        </w:rPr>
        <w:t xml:space="preserve">Departemen Kesehatan RI, </w:t>
      </w:r>
      <w:r w:rsidRPr="00924E5B">
        <w:rPr>
          <w:rFonts w:ascii="Times New Roman" w:hAnsi="Times New Roman" w:cs="Times New Roman"/>
          <w:i/>
          <w:iCs/>
          <w:sz w:val="24"/>
          <w:szCs w:val="24"/>
        </w:rPr>
        <w:t>Kebijakan Obat Nasional</w:t>
      </w:r>
      <w:r w:rsidRPr="00924E5B">
        <w:rPr>
          <w:rFonts w:ascii="Times New Roman" w:hAnsi="Times New Roman" w:cs="Times New Roman"/>
          <w:sz w:val="24"/>
          <w:szCs w:val="24"/>
        </w:rPr>
        <w:t>, Rancangan, (Jakarta, 23 September 2005).</w:t>
      </w:r>
    </w:p>
    <w:p w:rsidR="00EF784A" w:rsidRPr="00924E5B" w:rsidRDefault="00EF784A" w:rsidP="00EF784A">
      <w:pPr>
        <w:pStyle w:val="FootnoteText"/>
        <w:ind w:left="1418" w:hanging="698"/>
        <w:jc w:val="both"/>
        <w:rPr>
          <w:rFonts w:ascii="Times New Roman" w:hAnsi="Times New Roman" w:cs="Times New Roman"/>
          <w:sz w:val="24"/>
          <w:szCs w:val="24"/>
        </w:rPr>
      </w:pPr>
    </w:p>
    <w:p w:rsidR="00EF784A" w:rsidRPr="00924E5B" w:rsidRDefault="00EF784A" w:rsidP="00EF784A">
      <w:pPr>
        <w:pStyle w:val="FootnoteText"/>
        <w:ind w:left="1418" w:hanging="698"/>
        <w:jc w:val="both"/>
        <w:rPr>
          <w:rFonts w:ascii="Times New Roman" w:hAnsi="Times New Roman" w:cs="Times New Roman"/>
          <w:sz w:val="24"/>
          <w:szCs w:val="24"/>
        </w:rPr>
      </w:pPr>
      <w:r w:rsidRPr="00924E5B">
        <w:rPr>
          <w:rFonts w:ascii="Times New Roman" w:hAnsi="Times New Roman" w:cs="Times New Roman"/>
          <w:sz w:val="24"/>
          <w:szCs w:val="24"/>
        </w:rPr>
        <w:t>Makalah Pada Pertemuan Dosen Pengajar Sosiologi Hukum Se-Jawa Tengah dan Daerah Istimewa Yogyakarta. Universitas Muhammadiyah Solo (UMS). Surakarta. Tanggal 5-6 Agustus 1996.</w:t>
      </w:r>
    </w:p>
    <w:p w:rsidR="00EF784A" w:rsidRPr="00924E5B" w:rsidRDefault="00EF784A" w:rsidP="00EF784A">
      <w:pPr>
        <w:pStyle w:val="FootnoteText"/>
        <w:ind w:left="1418" w:hanging="698"/>
        <w:jc w:val="both"/>
        <w:rPr>
          <w:rFonts w:ascii="Times New Roman" w:hAnsi="Times New Roman" w:cs="Times New Roman"/>
          <w:sz w:val="24"/>
          <w:szCs w:val="24"/>
        </w:rPr>
      </w:pPr>
    </w:p>
    <w:p w:rsidR="00EF784A" w:rsidRPr="00924E5B" w:rsidRDefault="00EF784A" w:rsidP="00EF784A">
      <w:pPr>
        <w:pStyle w:val="FootnoteText"/>
        <w:ind w:left="1418" w:hanging="698"/>
        <w:jc w:val="both"/>
        <w:rPr>
          <w:rFonts w:ascii="Times New Roman" w:hAnsi="Times New Roman" w:cs="Times New Roman"/>
          <w:sz w:val="24"/>
          <w:szCs w:val="24"/>
        </w:rPr>
      </w:pPr>
      <w:r w:rsidRPr="00924E5B">
        <w:rPr>
          <w:rFonts w:ascii="Times New Roman" w:hAnsi="Times New Roman" w:cs="Times New Roman"/>
          <w:iCs/>
          <w:sz w:val="24"/>
          <w:szCs w:val="24"/>
        </w:rPr>
        <w:t>Nilai Pertukaran Menegosiasikan Perjanjian Lisensi Teknologi (Suatu Buku Panduan Pelatihan)</w:t>
      </w:r>
      <w:r w:rsidRPr="00924E5B">
        <w:rPr>
          <w:rFonts w:ascii="Times New Roman" w:hAnsi="Times New Roman" w:cs="Times New Roman"/>
          <w:sz w:val="24"/>
          <w:szCs w:val="24"/>
        </w:rPr>
        <w:t xml:space="preserve">. Diterjemahkan oleh Direktorat Jenderal Hak Kekayaan Intelektual Kementerian Hukum dan Hak Asasi Manusia. 2011. </w:t>
      </w:r>
    </w:p>
    <w:p w:rsidR="00EF784A" w:rsidRDefault="00EF784A" w:rsidP="00EF784A">
      <w:pPr>
        <w:pStyle w:val="FootnoteText"/>
        <w:spacing w:after="240"/>
        <w:jc w:val="both"/>
        <w:rPr>
          <w:rFonts w:ascii="Times New Roman" w:hAnsi="Times New Roman" w:cs="Times New Roman"/>
          <w:sz w:val="24"/>
          <w:szCs w:val="24"/>
        </w:rPr>
      </w:pPr>
    </w:p>
    <w:p w:rsidR="00EF784A" w:rsidRPr="00924E5B" w:rsidRDefault="00EF784A" w:rsidP="00EF784A">
      <w:pPr>
        <w:pStyle w:val="FootnoteText"/>
        <w:spacing w:after="240"/>
        <w:jc w:val="both"/>
        <w:rPr>
          <w:rFonts w:ascii="Times New Roman" w:hAnsi="Times New Roman" w:cs="Times New Roman"/>
          <w:sz w:val="24"/>
          <w:szCs w:val="24"/>
        </w:rPr>
      </w:pPr>
    </w:p>
    <w:p w:rsidR="00EF784A" w:rsidRPr="00924E5B" w:rsidRDefault="00EF784A" w:rsidP="00E73964">
      <w:pPr>
        <w:pStyle w:val="FootnoteText"/>
        <w:numPr>
          <w:ilvl w:val="0"/>
          <w:numId w:val="62"/>
        </w:numPr>
        <w:spacing w:line="480" w:lineRule="auto"/>
        <w:jc w:val="both"/>
        <w:rPr>
          <w:rFonts w:ascii="Times New Roman" w:hAnsi="Times New Roman" w:cs="Times New Roman"/>
          <w:b/>
          <w:sz w:val="24"/>
          <w:szCs w:val="24"/>
        </w:rPr>
      </w:pPr>
      <w:r w:rsidRPr="00924E5B">
        <w:rPr>
          <w:rFonts w:ascii="Times New Roman" w:hAnsi="Times New Roman" w:cs="Times New Roman"/>
          <w:b/>
          <w:sz w:val="24"/>
          <w:szCs w:val="24"/>
        </w:rPr>
        <w:lastRenderedPageBreak/>
        <w:t>Internet</w:t>
      </w:r>
    </w:p>
    <w:p w:rsidR="00EF784A" w:rsidRPr="00EF36D3" w:rsidRDefault="00033F66" w:rsidP="00EF784A">
      <w:pPr>
        <w:pStyle w:val="FootnoteText"/>
        <w:ind w:left="720"/>
        <w:jc w:val="both"/>
        <w:rPr>
          <w:rStyle w:val="Hyperlink"/>
          <w:rFonts w:ascii="Times New Roman" w:hAnsi="Times New Roman" w:cs="Times New Roman"/>
          <w:b/>
          <w:color w:val="000000" w:themeColor="text1"/>
          <w:sz w:val="24"/>
          <w:szCs w:val="24"/>
        </w:rPr>
      </w:pPr>
      <w:hyperlink r:id="rId22" w:history="1">
        <w:r w:rsidR="00EF784A" w:rsidRPr="00EF36D3">
          <w:rPr>
            <w:rStyle w:val="Hyperlink"/>
            <w:rFonts w:ascii="Times New Roman" w:hAnsi="Times New Roman" w:cs="Times New Roman"/>
            <w:color w:val="000000" w:themeColor="text1"/>
            <w:sz w:val="24"/>
            <w:szCs w:val="24"/>
          </w:rPr>
          <w:t>www.academia.edu</w:t>
        </w:r>
      </w:hyperlink>
    </w:p>
    <w:p w:rsidR="00EF784A" w:rsidRPr="00EF36D3" w:rsidRDefault="00EF784A" w:rsidP="00EF784A">
      <w:pPr>
        <w:pStyle w:val="FootnoteText"/>
        <w:ind w:left="720"/>
        <w:jc w:val="both"/>
        <w:rPr>
          <w:rStyle w:val="Hyperlink"/>
          <w:rFonts w:ascii="Times New Roman" w:hAnsi="Times New Roman" w:cs="Times New Roman"/>
          <w:b/>
          <w:color w:val="000000" w:themeColor="text1"/>
          <w:sz w:val="24"/>
          <w:szCs w:val="24"/>
        </w:rPr>
      </w:pPr>
    </w:p>
    <w:p w:rsidR="00EF784A" w:rsidRPr="00EF36D3" w:rsidRDefault="00033F66" w:rsidP="00EF784A">
      <w:pPr>
        <w:pStyle w:val="FootnoteText"/>
        <w:ind w:left="720"/>
        <w:jc w:val="both"/>
        <w:rPr>
          <w:rFonts w:ascii="Times New Roman" w:hAnsi="Times New Roman" w:cs="Times New Roman"/>
          <w:b/>
          <w:color w:val="000000" w:themeColor="text1"/>
          <w:sz w:val="24"/>
          <w:szCs w:val="24"/>
        </w:rPr>
      </w:pPr>
      <w:hyperlink r:id="rId23" w:history="1">
        <w:r w:rsidR="00EF784A" w:rsidRPr="00EF36D3">
          <w:rPr>
            <w:rStyle w:val="Hyperlink"/>
            <w:rFonts w:ascii="Times New Roman" w:hAnsi="Times New Roman" w:cs="Times New Roman"/>
            <w:color w:val="000000" w:themeColor="text1"/>
            <w:sz w:val="24"/>
            <w:szCs w:val="24"/>
          </w:rPr>
          <w:t>www.citizen.org</w:t>
        </w:r>
      </w:hyperlink>
    </w:p>
    <w:p w:rsidR="00EF784A" w:rsidRPr="00EF36D3" w:rsidRDefault="00EF784A" w:rsidP="00EF784A">
      <w:pPr>
        <w:pStyle w:val="FootnoteText"/>
        <w:ind w:left="720"/>
        <w:jc w:val="both"/>
        <w:rPr>
          <w:rFonts w:ascii="Times New Roman" w:hAnsi="Times New Roman" w:cs="Times New Roman"/>
          <w:color w:val="000000" w:themeColor="text1"/>
          <w:sz w:val="24"/>
          <w:szCs w:val="24"/>
        </w:rPr>
      </w:pPr>
    </w:p>
    <w:p w:rsidR="00EF784A" w:rsidRPr="00EF36D3" w:rsidRDefault="00033F66" w:rsidP="00EF784A">
      <w:pPr>
        <w:pStyle w:val="FootnoteText"/>
        <w:ind w:left="720"/>
        <w:jc w:val="both"/>
        <w:rPr>
          <w:rFonts w:ascii="Times New Roman" w:hAnsi="Times New Roman" w:cs="Times New Roman"/>
          <w:color w:val="000000" w:themeColor="text1"/>
          <w:sz w:val="24"/>
          <w:szCs w:val="24"/>
        </w:rPr>
      </w:pPr>
      <w:hyperlink r:id="rId24" w:history="1">
        <w:r w:rsidR="00EF784A" w:rsidRPr="00EF36D3">
          <w:rPr>
            <w:rStyle w:val="Hyperlink"/>
            <w:rFonts w:ascii="Times New Roman" w:hAnsi="Times New Roman" w:cs="Times New Roman"/>
            <w:color w:val="000000" w:themeColor="text1"/>
            <w:sz w:val="24"/>
            <w:szCs w:val="24"/>
          </w:rPr>
          <w:t>www.wikipedia.org</w:t>
        </w:r>
      </w:hyperlink>
    </w:p>
    <w:p w:rsidR="00EF784A" w:rsidRPr="00EF36D3" w:rsidRDefault="00EF784A" w:rsidP="00EF784A">
      <w:pPr>
        <w:pStyle w:val="FootnoteText"/>
        <w:ind w:left="720"/>
        <w:jc w:val="both"/>
        <w:rPr>
          <w:rFonts w:ascii="Times New Roman" w:hAnsi="Times New Roman" w:cs="Times New Roman"/>
          <w:color w:val="000000" w:themeColor="text1"/>
          <w:sz w:val="24"/>
          <w:szCs w:val="24"/>
        </w:rPr>
      </w:pPr>
    </w:p>
    <w:p w:rsidR="00EF784A" w:rsidRPr="00EF36D3" w:rsidRDefault="00033F66" w:rsidP="00EF784A">
      <w:pPr>
        <w:pStyle w:val="FootnoteText"/>
        <w:ind w:left="720"/>
        <w:jc w:val="both"/>
        <w:rPr>
          <w:rFonts w:ascii="Times New Roman" w:hAnsi="Times New Roman" w:cs="Times New Roman"/>
          <w:color w:val="000000" w:themeColor="text1"/>
          <w:sz w:val="24"/>
          <w:szCs w:val="24"/>
        </w:rPr>
      </w:pPr>
      <w:hyperlink r:id="rId25" w:history="1">
        <w:r w:rsidR="00EF784A" w:rsidRPr="00EF36D3">
          <w:rPr>
            <w:rStyle w:val="Hyperlink"/>
            <w:rFonts w:ascii="Times New Roman" w:hAnsi="Times New Roman" w:cs="Times New Roman"/>
            <w:color w:val="000000" w:themeColor="text1"/>
            <w:sz w:val="24"/>
            <w:szCs w:val="24"/>
          </w:rPr>
          <w:t>http://www.wipo.int</w:t>
        </w:r>
      </w:hyperlink>
    </w:p>
    <w:p w:rsidR="00EF784A" w:rsidRPr="00EF36D3" w:rsidRDefault="00EF784A" w:rsidP="00EF784A">
      <w:pPr>
        <w:pStyle w:val="FootnoteText"/>
        <w:jc w:val="both"/>
        <w:rPr>
          <w:rStyle w:val="Hyperlink"/>
          <w:rFonts w:ascii="Times New Roman" w:hAnsi="Times New Roman" w:cs="Times New Roman"/>
          <w:color w:val="000000" w:themeColor="text1"/>
          <w:sz w:val="24"/>
          <w:szCs w:val="24"/>
        </w:rPr>
      </w:pPr>
    </w:p>
    <w:p w:rsidR="00EF784A" w:rsidRPr="00EF36D3" w:rsidRDefault="00033F66" w:rsidP="00EF784A">
      <w:pPr>
        <w:pStyle w:val="FootnoteText"/>
        <w:ind w:left="720"/>
        <w:jc w:val="both"/>
        <w:rPr>
          <w:rStyle w:val="Hyperlink"/>
          <w:rFonts w:ascii="Times New Roman" w:hAnsi="Times New Roman" w:cs="Times New Roman"/>
          <w:color w:val="000000" w:themeColor="text1"/>
          <w:sz w:val="24"/>
          <w:szCs w:val="24"/>
        </w:rPr>
      </w:pPr>
      <w:hyperlink r:id="rId26" w:history="1">
        <w:r w:rsidR="00EF784A" w:rsidRPr="00EF36D3">
          <w:rPr>
            <w:rStyle w:val="Hyperlink"/>
            <w:rFonts w:ascii="Times New Roman" w:hAnsi="Times New Roman" w:cs="Times New Roman"/>
            <w:color w:val="000000" w:themeColor="text1"/>
            <w:sz w:val="24"/>
            <w:szCs w:val="24"/>
          </w:rPr>
          <w:t>http://www.un.org/en/universal-declaration-human-rights/index.html</w:t>
        </w:r>
      </w:hyperlink>
    </w:p>
    <w:p w:rsidR="00EF784A" w:rsidRPr="00EF36D3" w:rsidRDefault="00EF784A" w:rsidP="00EF784A">
      <w:pPr>
        <w:pStyle w:val="FootnoteText"/>
        <w:ind w:left="720"/>
        <w:jc w:val="both"/>
        <w:rPr>
          <w:rStyle w:val="Hyperlink"/>
          <w:rFonts w:ascii="Times New Roman" w:hAnsi="Times New Roman" w:cs="Times New Roman"/>
          <w:color w:val="000000" w:themeColor="text1"/>
          <w:sz w:val="24"/>
          <w:szCs w:val="24"/>
        </w:rPr>
      </w:pPr>
    </w:p>
    <w:p w:rsidR="00EF784A" w:rsidRPr="00EF36D3" w:rsidRDefault="00033F66" w:rsidP="00EF784A">
      <w:pPr>
        <w:pStyle w:val="FootnoteText"/>
        <w:ind w:left="720"/>
        <w:jc w:val="both"/>
        <w:rPr>
          <w:rStyle w:val="Hyperlink"/>
          <w:rFonts w:ascii="Times New Roman" w:hAnsi="Times New Roman" w:cs="Times New Roman"/>
          <w:color w:val="000000" w:themeColor="text1"/>
          <w:sz w:val="24"/>
          <w:szCs w:val="24"/>
        </w:rPr>
      </w:pPr>
      <w:hyperlink r:id="rId27" w:history="1">
        <w:r w:rsidR="00EF784A" w:rsidRPr="00EF36D3">
          <w:rPr>
            <w:rStyle w:val="Hyperlink"/>
            <w:rFonts w:ascii="Times New Roman" w:hAnsi="Times New Roman" w:cs="Times New Roman"/>
            <w:color w:val="000000" w:themeColor="text1"/>
            <w:sz w:val="24"/>
            <w:szCs w:val="24"/>
          </w:rPr>
          <w:t>www.bappenas.go.id</w:t>
        </w:r>
      </w:hyperlink>
    </w:p>
    <w:p w:rsidR="00EF784A" w:rsidRPr="00EF36D3" w:rsidRDefault="00EF784A" w:rsidP="00EF784A">
      <w:pPr>
        <w:pStyle w:val="FootnoteText"/>
        <w:ind w:left="720"/>
        <w:jc w:val="both"/>
        <w:rPr>
          <w:rStyle w:val="Hyperlink"/>
          <w:rFonts w:ascii="Times New Roman" w:hAnsi="Times New Roman" w:cs="Times New Roman"/>
          <w:color w:val="000000" w:themeColor="text1"/>
          <w:sz w:val="24"/>
          <w:szCs w:val="24"/>
        </w:rPr>
      </w:pPr>
    </w:p>
    <w:p w:rsidR="00EF784A" w:rsidRPr="00EF36D3" w:rsidRDefault="00033F66" w:rsidP="00EF784A">
      <w:pPr>
        <w:pStyle w:val="FootnoteText"/>
        <w:ind w:left="720"/>
        <w:jc w:val="both"/>
        <w:rPr>
          <w:rStyle w:val="Hyperlink"/>
          <w:rFonts w:ascii="Times New Roman" w:hAnsi="Times New Roman" w:cs="Times New Roman"/>
          <w:color w:val="000000" w:themeColor="text1"/>
          <w:sz w:val="24"/>
          <w:szCs w:val="24"/>
        </w:rPr>
      </w:pPr>
      <w:hyperlink r:id="rId28" w:history="1">
        <w:r w:rsidR="00EF784A" w:rsidRPr="00EF36D3">
          <w:rPr>
            <w:rStyle w:val="Hyperlink"/>
            <w:rFonts w:ascii="Times New Roman" w:hAnsi="Times New Roman" w:cs="Times New Roman"/>
            <w:color w:val="000000" w:themeColor="text1"/>
            <w:sz w:val="24"/>
            <w:szCs w:val="24"/>
          </w:rPr>
          <w:t>http://laman.dgip.go.id/tentang-kami/visi-dan-misi-djki</w:t>
        </w:r>
      </w:hyperlink>
    </w:p>
    <w:p w:rsidR="00EF784A" w:rsidRPr="00EF36D3" w:rsidRDefault="00EF784A" w:rsidP="00EF784A">
      <w:pPr>
        <w:pStyle w:val="FootnoteText"/>
        <w:ind w:left="720"/>
        <w:jc w:val="both"/>
        <w:rPr>
          <w:rStyle w:val="Hyperlink"/>
          <w:rFonts w:ascii="Times New Roman" w:hAnsi="Times New Roman" w:cs="Times New Roman"/>
          <w:color w:val="000000" w:themeColor="text1"/>
          <w:sz w:val="24"/>
          <w:szCs w:val="24"/>
        </w:rPr>
      </w:pPr>
    </w:p>
    <w:p w:rsidR="00EF784A" w:rsidRPr="00EF36D3" w:rsidRDefault="00033F66" w:rsidP="00EF784A">
      <w:pPr>
        <w:pStyle w:val="FootnoteText"/>
        <w:ind w:left="720"/>
        <w:jc w:val="both"/>
        <w:rPr>
          <w:rStyle w:val="Hyperlink"/>
          <w:rFonts w:ascii="Times New Roman" w:hAnsi="Times New Roman" w:cs="Times New Roman"/>
          <w:color w:val="000000" w:themeColor="text1"/>
          <w:sz w:val="24"/>
          <w:szCs w:val="24"/>
        </w:rPr>
      </w:pPr>
      <w:hyperlink r:id="rId29" w:history="1">
        <w:r w:rsidR="00EF784A" w:rsidRPr="00EF36D3">
          <w:rPr>
            <w:rStyle w:val="Hyperlink"/>
            <w:rFonts w:ascii="Times New Roman" w:hAnsi="Times New Roman" w:cs="Times New Roman"/>
            <w:color w:val="000000" w:themeColor="text1"/>
            <w:sz w:val="24"/>
            <w:szCs w:val="24"/>
          </w:rPr>
          <w:t>http://laman.dgip.go.id/tentang-kami/struktur-organisasi-djki</w:t>
        </w:r>
      </w:hyperlink>
    </w:p>
    <w:p w:rsidR="00EF784A" w:rsidRPr="00EF36D3" w:rsidRDefault="00EF784A" w:rsidP="00EF784A">
      <w:pPr>
        <w:pStyle w:val="FootnoteText"/>
        <w:ind w:left="720"/>
        <w:jc w:val="both"/>
        <w:rPr>
          <w:rStyle w:val="Hyperlink"/>
          <w:rFonts w:ascii="Times New Roman" w:hAnsi="Times New Roman" w:cs="Times New Roman"/>
          <w:color w:val="000000" w:themeColor="text1"/>
          <w:sz w:val="24"/>
          <w:szCs w:val="24"/>
        </w:rPr>
      </w:pPr>
    </w:p>
    <w:p w:rsidR="00EF784A" w:rsidRPr="00EF36D3" w:rsidRDefault="00033F66" w:rsidP="00EF784A">
      <w:pPr>
        <w:pStyle w:val="FootnoteText"/>
        <w:ind w:left="720"/>
        <w:jc w:val="both"/>
        <w:rPr>
          <w:rStyle w:val="Hyperlink"/>
          <w:rFonts w:ascii="Times New Roman" w:hAnsi="Times New Roman" w:cs="Times New Roman"/>
          <w:color w:val="000000" w:themeColor="text1"/>
          <w:sz w:val="24"/>
          <w:szCs w:val="24"/>
        </w:rPr>
      </w:pPr>
      <w:hyperlink r:id="rId30" w:history="1">
        <w:r w:rsidR="00EF784A" w:rsidRPr="00EF36D3">
          <w:rPr>
            <w:rStyle w:val="Hyperlink"/>
            <w:rFonts w:ascii="Times New Roman" w:hAnsi="Times New Roman" w:cs="Times New Roman"/>
            <w:color w:val="000000" w:themeColor="text1"/>
            <w:sz w:val="24"/>
            <w:szCs w:val="24"/>
          </w:rPr>
          <w:t>http://www.kimiafarma.co.id/profil/esselon-1.html</w:t>
        </w:r>
      </w:hyperlink>
    </w:p>
    <w:p w:rsidR="00EF784A" w:rsidRPr="00EF36D3" w:rsidRDefault="00EF784A" w:rsidP="00EF784A">
      <w:pPr>
        <w:pStyle w:val="FootnoteText"/>
        <w:jc w:val="both"/>
        <w:rPr>
          <w:rStyle w:val="Hyperlink"/>
          <w:rFonts w:ascii="Times New Roman" w:hAnsi="Times New Roman" w:cs="Times New Roman"/>
          <w:color w:val="000000" w:themeColor="text1"/>
          <w:sz w:val="24"/>
          <w:szCs w:val="24"/>
        </w:rPr>
      </w:pPr>
    </w:p>
    <w:p w:rsidR="00EF784A" w:rsidRPr="00EF36D3" w:rsidRDefault="00033F66" w:rsidP="00EF784A">
      <w:pPr>
        <w:pStyle w:val="FootnoteText"/>
        <w:ind w:left="720"/>
        <w:jc w:val="both"/>
        <w:rPr>
          <w:rFonts w:ascii="Times New Roman" w:hAnsi="Times New Roman" w:cs="Times New Roman"/>
          <w:color w:val="000000" w:themeColor="text1"/>
          <w:sz w:val="24"/>
          <w:szCs w:val="24"/>
        </w:rPr>
      </w:pPr>
      <w:hyperlink r:id="rId31" w:history="1">
        <w:r w:rsidR="00EF784A" w:rsidRPr="00EF36D3">
          <w:rPr>
            <w:rStyle w:val="Hyperlink"/>
            <w:rFonts w:ascii="Times New Roman" w:hAnsi="Times New Roman" w:cs="Times New Roman"/>
            <w:color w:val="000000" w:themeColor="text1"/>
            <w:sz w:val="24"/>
            <w:szCs w:val="24"/>
          </w:rPr>
          <w:t>http://www.familiesusa.org/resources/publications/reports/the-choice.html</w:t>
        </w:r>
      </w:hyperlink>
    </w:p>
    <w:p w:rsidR="005234C5" w:rsidRDefault="005234C5" w:rsidP="00EF784A">
      <w:pPr>
        <w:spacing w:line="480" w:lineRule="auto"/>
        <w:jc w:val="both"/>
        <w:rPr>
          <w:rFonts w:ascii="Times New Roman" w:hAnsi="Times New Roman" w:cs="Times New Roman"/>
          <w:color w:val="000000" w:themeColor="text1"/>
          <w:sz w:val="24"/>
          <w:szCs w:val="24"/>
        </w:rPr>
      </w:pPr>
    </w:p>
    <w:p w:rsidR="0057757B" w:rsidRDefault="0057757B" w:rsidP="00EF784A">
      <w:pPr>
        <w:spacing w:line="480" w:lineRule="auto"/>
        <w:jc w:val="both"/>
        <w:rPr>
          <w:rFonts w:ascii="Times New Roman" w:hAnsi="Times New Roman" w:cs="Times New Roman"/>
          <w:color w:val="000000" w:themeColor="text1"/>
          <w:sz w:val="24"/>
          <w:szCs w:val="24"/>
        </w:rPr>
      </w:pPr>
    </w:p>
    <w:p w:rsidR="0057757B" w:rsidRDefault="0057757B" w:rsidP="00EF784A">
      <w:pPr>
        <w:spacing w:line="480" w:lineRule="auto"/>
        <w:jc w:val="both"/>
        <w:rPr>
          <w:rFonts w:ascii="Times New Roman" w:hAnsi="Times New Roman" w:cs="Times New Roman"/>
          <w:color w:val="000000" w:themeColor="text1"/>
          <w:sz w:val="24"/>
          <w:szCs w:val="24"/>
        </w:rPr>
      </w:pPr>
    </w:p>
    <w:p w:rsidR="0057757B" w:rsidRDefault="0057757B" w:rsidP="00EF784A">
      <w:pPr>
        <w:spacing w:line="480" w:lineRule="auto"/>
        <w:jc w:val="both"/>
        <w:rPr>
          <w:rFonts w:ascii="Times New Roman" w:hAnsi="Times New Roman" w:cs="Times New Roman"/>
          <w:color w:val="000000" w:themeColor="text1"/>
          <w:sz w:val="24"/>
          <w:szCs w:val="24"/>
        </w:rPr>
      </w:pPr>
    </w:p>
    <w:p w:rsidR="0057757B" w:rsidRDefault="0057757B" w:rsidP="00EF784A">
      <w:pPr>
        <w:spacing w:line="480" w:lineRule="auto"/>
        <w:jc w:val="both"/>
        <w:rPr>
          <w:rFonts w:ascii="Times New Roman" w:hAnsi="Times New Roman" w:cs="Times New Roman"/>
          <w:color w:val="000000" w:themeColor="text1"/>
          <w:sz w:val="24"/>
          <w:szCs w:val="24"/>
        </w:rPr>
      </w:pPr>
    </w:p>
    <w:p w:rsidR="0057757B" w:rsidRDefault="0057757B" w:rsidP="00EF784A">
      <w:pPr>
        <w:spacing w:line="480" w:lineRule="auto"/>
        <w:jc w:val="both"/>
        <w:rPr>
          <w:rFonts w:ascii="Times New Roman" w:hAnsi="Times New Roman" w:cs="Times New Roman"/>
          <w:color w:val="000000" w:themeColor="text1"/>
          <w:sz w:val="24"/>
          <w:szCs w:val="24"/>
        </w:rPr>
      </w:pPr>
    </w:p>
    <w:p w:rsidR="0057757B" w:rsidRDefault="0057757B" w:rsidP="00EF784A">
      <w:pPr>
        <w:spacing w:line="480" w:lineRule="auto"/>
        <w:jc w:val="both"/>
        <w:rPr>
          <w:rFonts w:ascii="Times New Roman" w:hAnsi="Times New Roman" w:cs="Times New Roman"/>
          <w:color w:val="000000" w:themeColor="text1"/>
          <w:sz w:val="24"/>
          <w:szCs w:val="24"/>
        </w:rPr>
      </w:pPr>
    </w:p>
    <w:p w:rsidR="0057757B" w:rsidRDefault="0057757B" w:rsidP="00EF784A">
      <w:pPr>
        <w:spacing w:line="480" w:lineRule="auto"/>
        <w:jc w:val="both"/>
        <w:rPr>
          <w:rFonts w:ascii="Times New Roman" w:hAnsi="Times New Roman" w:cs="Times New Roman"/>
          <w:color w:val="000000" w:themeColor="text1"/>
          <w:sz w:val="24"/>
          <w:szCs w:val="24"/>
        </w:rPr>
      </w:pPr>
    </w:p>
    <w:p w:rsidR="0057757B" w:rsidRDefault="0057757B" w:rsidP="00EF784A">
      <w:pPr>
        <w:spacing w:line="480" w:lineRule="auto"/>
        <w:jc w:val="both"/>
        <w:rPr>
          <w:rFonts w:ascii="Times New Roman" w:hAnsi="Times New Roman" w:cs="Times New Roman"/>
          <w:color w:val="000000" w:themeColor="text1"/>
          <w:sz w:val="24"/>
          <w:szCs w:val="24"/>
        </w:rPr>
      </w:pPr>
    </w:p>
    <w:p w:rsidR="0057757B" w:rsidRDefault="0057757B" w:rsidP="00EF784A">
      <w:pPr>
        <w:spacing w:line="480" w:lineRule="auto"/>
        <w:jc w:val="both"/>
        <w:rPr>
          <w:rFonts w:ascii="Times New Roman" w:hAnsi="Times New Roman" w:cs="Times New Roman"/>
          <w:color w:val="000000" w:themeColor="text1"/>
          <w:sz w:val="24"/>
          <w:szCs w:val="24"/>
        </w:rPr>
      </w:pPr>
    </w:p>
    <w:p w:rsidR="0057757B" w:rsidRDefault="0057757B" w:rsidP="00EF784A">
      <w:pPr>
        <w:spacing w:line="480" w:lineRule="auto"/>
        <w:jc w:val="both"/>
        <w:rPr>
          <w:rFonts w:ascii="Times New Roman" w:hAnsi="Times New Roman" w:cs="Times New Roman"/>
          <w:color w:val="000000" w:themeColor="text1"/>
          <w:sz w:val="24"/>
          <w:szCs w:val="24"/>
        </w:rPr>
      </w:pPr>
    </w:p>
    <w:p w:rsidR="0057757B" w:rsidRDefault="0057757B" w:rsidP="00EF784A">
      <w:pPr>
        <w:spacing w:line="480" w:lineRule="auto"/>
        <w:jc w:val="both"/>
        <w:rPr>
          <w:rFonts w:ascii="Times New Roman" w:hAnsi="Times New Roman" w:cs="Times New Roman"/>
          <w:color w:val="000000" w:themeColor="text1"/>
          <w:sz w:val="24"/>
          <w:szCs w:val="24"/>
        </w:rPr>
      </w:pPr>
    </w:p>
    <w:p w:rsidR="0057757B" w:rsidRDefault="0057757B" w:rsidP="00EF784A">
      <w:pPr>
        <w:spacing w:line="480" w:lineRule="auto"/>
        <w:jc w:val="both"/>
        <w:rPr>
          <w:rFonts w:ascii="Times New Roman" w:hAnsi="Times New Roman" w:cs="Times New Roman"/>
          <w:color w:val="000000" w:themeColor="text1"/>
          <w:sz w:val="24"/>
          <w:szCs w:val="24"/>
        </w:rPr>
      </w:pPr>
    </w:p>
    <w:p w:rsidR="00DA5C23" w:rsidRDefault="00DA5C23" w:rsidP="00EF784A">
      <w:pPr>
        <w:spacing w:line="480" w:lineRule="auto"/>
        <w:jc w:val="both"/>
        <w:rPr>
          <w:rFonts w:ascii="Times New Roman" w:hAnsi="Times New Roman" w:cs="Times New Roman"/>
          <w:color w:val="000000" w:themeColor="text1"/>
          <w:sz w:val="24"/>
          <w:szCs w:val="24"/>
        </w:rPr>
      </w:pPr>
    </w:p>
    <w:p w:rsidR="00DA5C23" w:rsidRDefault="00DA5C23" w:rsidP="00EF784A">
      <w:pPr>
        <w:spacing w:line="480" w:lineRule="auto"/>
        <w:jc w:val="both"/>
        <w:rPr>
          <w:rFonts w:ascii="Times New Roman" w:hAnsi="Times New Roman" w:cs="Times New Roman"/>
          <w:color w:val="000000" w:themeColor="text1"/>
          <w:sz w:val="24"/>
          <w:szCs w:val="24"/>
        </w:rPr>
      </w:pPr>
    </w:p>
    <w:p w:rsidR="00DA5C23" w:rsidRDefault="00DA5C23" w:rsidP="00EF784A">
      <w:pPr>
        <w:spacing w:line="480" w:lineRule="auto"/>
        <w:jc w:val="both"/>
        <w:rPr>
          <w:rFonts w:ascii="Times New Roman" w:hAnsi="Times New Roman" w:cs="Times New Roman"/>
          <w:color w:val="000000" w:themeColor="text1"/>
          <w:sz w:val="24"/>
          <w:szCs w:val="24"/>
        </w:rPr>
      </w:pPr>
    </w:p>
    <w:p w:rsidR="00DA5C23" w:rsidRDefault="00DA5C23" w:rsidP="0057757B">
      <w:pPr>
        <w:spacing w:line="480" w:lineRule="auto"/>
        <w:jc w:val="center"/>
        <w:rPr>
          <w:rFonts w:ascii="Times New Roman" w:hAnsi="Times New Roman" w:cs="Times New Roman"/>
          <w:b/>
          <w:color w:val="000000" w:themeColor="text1"/>
          <w:sz w:val="40"/>
          <w:szCs w:val="40"/>
        </w:rPr>
      </w:pPr>
    </w:p>
    <w:p w:rsidR="0057757B" w:rsidRPr="0057757B" w:rsidRDefault="0057757B" w:rsidP="0057757B">
      <w:pPr>
        <w:spacing w:line="480" w:lineRule="auto"/>
        <w:jc w:val="center"/>
        <w:rPr>
          <w:rFonts w:ascii="Times New Roman" w:hAnsi="Times New Roman" w:cs="Times New Roman"/>
          <w:b/>
          <w:color w:val="000000" w:themeColor="text1"/>
          <w:sz w:val="40"/>
          <w:szCs w:val="40"/>
        </w:rPr>
      </w:pPr>
      <w:r w:rsidRPr="0057757B">
        <w:rPr>
          <w:rFonts w:ascii="Times New Roman" w:hAnsi="Times New Roman" w:cs="Times New Roman"/>
          <w:b/>
          <w:color w:val="000000" w:themeColor="text1"/>
          <w:sz w:val="40"/>
          <w:szCs w:val="40"/>
        </w:rPr>
        <w:t>LAMPIRAN</w:t>
      </w:r>
    </w:p>
    <w:p w:rsidR="0057757B" w:rsidRDefault="0057757B" w:rsidP="00EF784A">
      <w:pPr>
        <w:spacing w:line="480" w:lineRule="auto"/>
        <w:jc w:val="both"/>
        <w:rPr>
          <w:rFonts w:ascii="Times New Roman" w:hAnsi="Times New Roman" w:cs="Times New Roman"/>
          <w:color w:val="000000" w:themeColor="text1"/>
          <w:sz w:val="24"/>
          <w:szCs w:val="24"/>
        </w:rPr>
      </w:pPr>
    </w:p>
    <w:p w:rsidR="0057757B" w:rsidRDefault="0057757B" w:rsidP="00EF784A">
      <w:pPr>
        <w:spacing w:line="480" w:lineRule="auto"/>
        <w:jc w:val="both"/>
        <w:rPr>
          <w:rFonts w:ascii="Times New Roman" w:hAnsi="Times New Roman" w:cs="Times New Roman"/>
          <w:color w:val="000000" w:themeColor="text1"/>
          <w:sz w:val="24"/>
          <w:szCs w:val="24"/>
        </w:rPr>
      </w:pPr>
    </w:p>
    <w:p w:rsidR="0057757B" w:rsidRDefault="0057757B" w:rsidP="00EF784A">
      <w:pPr>
        <w:spacing w:line="480" w:lineRule="auto"/>
        <w:jc w:val="both"/>
        <w:rPr>
          <w:rFonts w:ascii="Times New Roman" w:hAnsi="Times New Roman" w:cs="Times New Roman"/>
          <w:color w:val="000000" w:themeColor="text1"/>
          <w:sz w:val="24"/>
          <w:szCs w:val="24"/>
        </w:rPr>
      </w:pPr>
    </w:p>
    <w:p w:rsidR="0057757B" w:rsidRDefault="0057757B" w:rsidP="00EF784A">
      <w:pPr>
        <w:spacing w:line="480" w:lineRule="auto"/>
        <w:jc w:val="both"/>
        <w:rPr>
          <w:rFonts w:ascii="Times New Roman" w:hAnsi="Times New Roman" w:cs="Times New Roman"/>
          <w:color w:val="000000" w:themeColor="text1"/>
          <w:sz w:val="24"/>
          <w:szCs w:val="24"/>
        </w:rPr>
      </w:pPr>
    </w:p>
    <w:p w:rsidR="0057757B" w:rsidRDefault="0057757B" w:rsidP="00EF784A">
      <w:pPr>
        <w:spacing w:line="480" w:lineRule="auto"/>
        <w:jc w:val="both"/>
        <w:rPr>
          <w:rFonts w:ascii="Times New Roman" w:hAnsi="Times New Roman" w:cs="Times New Roman"/>
          <w:color w:val="000000" w:themeColor="text1"/>
          <w:sz w:val="24"/>
          <w:szCs w:val="24"/>
        </w:rPr>
      </w:pPr>
    </w:p>
    <w:p w:rsidR="0057757B" w:rsidRDefault="0057757B" w:rsidP="00EF784A">
      <w:pPr>
        <w:spacing w:line="480" w:lineRule="auto"/>
        <w:jc w:val="both"/>
        <w:rPr>
          <w:rFonts w:ascii="Times New Roman" w:hAnsi="Times New Roman" w:cs="Times New Roman"/>
          <w:color w:val="000000" w:themeColor="text1"/>
          <w:sz w:val="24"/>
          <w:szCs w:val="24"/>
        </w:rPr>
      </w:pPr>
    </w:p>
    <w:p w:rsidR="0057757B" w:rsidRPr="00EF36D3" w:rsidRDefault="0057757B" w:rsidP="00EF784A">
      <w:pPr>
        <w:spacing w:line="480" w:lineRule="auto"/>
        <w:jc w:val="both"/>
        <w:rPr>
          <w:rFonts w:ascii="Times New Roman" w:hAnsi="Times New Roman" w:cs="Times New Roman"/>
          <w:color w:val="000000" w:themeColor="text1"/>
          <w:sz w:val="24"/>
          <w:szCs w:val="24"/>
        </w:rPr>
      </w:pPr>
    </w:p>
    <w:sectPr w:rsidR="0057757B" w:rsidRPr="00EF36D3" w:rsidSect="001D5746">
      <w:footerReference w:type="default" r:id="rId32"/>
      <w:pgSz w:w="11906" w:h="16838"/>
      <w:pgMar w:top="2268" w:right="1701" w:bottom="1701" w:left="2268" w:header="708" w:footer="708" w:gutter="0"/>
      <w:pgNumType w:start="104"/>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784A" w:rsidRDefault="00EF784A" w:rsidP="00EF784A">
      <w:pPr>
        <w:spacing w:after="0" w:line="240" w:lineRule="auto"/>
      </w:pPr>
      <w:r>
        <w:separator/>
      </w:r>
    </w:p>
  </w:endnote>
  <w:endnote w:type="continuationSeparator" w:id="0">
    <w:p w:rsidR="00EF784A" w:rsidRDefault="00EF784A" w:rsidP="00EF78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PMingLiU">
    <w:altName w:val="新細明體"/>
    <w:panose1 w:val="02020500000000000000"/>
    <w:charset w:val="88"/>
    <w:family w:val="auto"/>
    <w:notTrueType/>
    <w:pitch w:val="variable"/>
    <w:sig w:usb0="00000001" w:usb1="08080000" w:usb2="00000010" w:usb3="00000000" w:csb0="00100000" w:csb1="00000000"/>
  </w:font>
  <w:font w:name="High Tower Text">
    <w:panose1 w:val="0204050205050603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3F66" w:rsidRDefault="00033F6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44311786"/>
      <w:docPartObj>
        <w:docPartGallery w:val="Page Numbers (Bottom of Page)"/>
        <w:docPartUnique/>
      </w:docPartObj>
    </w:sdtPr>
    <w:sdtEndPr>
      <w:rPr>
        <w:noProof/>
      </w:rPr>
    </w:sdtEndPr>
    <w:sdtContent>
      <w:p w:rsidR="00033F66" w:rsidRDefault="00033F66">
        <w:pPr>
          <w:pStyle w:val="Footer"/>
          <w:jc w:val="right"/>
        </w:pPr>
        <w:r>
          <w:fldChar w:fldCharType="begin"/>
        </w:r>
        <w:r>
          <w:instrText xml:space="preserve"> PAGE   \* MERGEFORMAT </w:instrText>
        </w:r>
        <w:r>
          <w:fldChar w:fldCharType="separate"/>
        </w:r>
        <w:r>
          <w:rPr>
            <w:noProof/>
          </w:rPr>
          <w:t>i</w:t>
        </w:r>
        <w:r>
          <w:rPr>
            <w:noProof/>
          </w:rPr>
          <w:fldChar w:fldCharType="end"/>
        </w:r>
      </w:p>
    </w:sdtContent>
  </w:sdt>
  <w:p w:rsidR="00033F66" w:rsidRDefault="00033F6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3F66" w:rsidRDefault="00033F66">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6308268"/>
      <w:docPartObj>
        <w:docPartGallery w:val="Page Numbers (Bottom of Page)"/>
        <w:docPartUnique/>
      </w:docPartObj>
    </w:sdtPr>
    <w:sdtEndPr>
      <w:rPr>
        <w:noProof/>
      </w:rPr>
    </w:sdtEndPr>
    <w:sdtContent>
      <w:p w:rsidR="00033F66" w:rsidRDefault="00033F66">
        <w:pPr>
          <w:pStyle w:val="Footer"/>
          <w:jc w:val="right"/>
        </w:pPr>
        <w:r>
          <w:fldChar w:fldCharType="begin"/>
        </w:r>
        <w:r>
          <w:instrText xml:space="preserve"> PAGE   \* MERGEFORMAT </w:instrText>
        </w:r>
        <w:r>
          <w:fldChar w:fldCharType="separate"/>
        </w:r>
        <w:r>
          <w:rPr>
            <w:noProof/>
          </w:rPr>
          <w:t>xvi</w:t>
        </w:r>
        <w:r>
          <w:rPr>
            <w:noProof/>
          </w:rPr>
          <w:fldChar w:fldCharType="end"/>
        </w:r>
      </w:p>
    </w:sdtContent>
  </w:sdt>
  <w:p w:rsidR="00033F66" w:rsidRDefault="00033F66">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08189601"/>
      <w:docPartObj>
        <w:docPartGallery w:val="Page Numbers (Bottom of Page)"/>
        <w:docPartUnique/>
      </w:docPartObj>
    </w:sdtPr>
    <w:sdtEndPr>
      <w:rPr>
        <w:noProof/>
      </w:rPr>
    </w:sdtEndPr>
    <w:sdtContent>
      <w:p w:rsidR="00EF784A" w:rsidRDefault="00EF784A">
        <w:pPr>
          <w:pStyle w:val="Footer"/>
          <w:jc w:val="center"/>
        </w:pPr>
        <w:r>
          <w:fldChar w:fldCharType="begin"/>
        </w:r>
        <w:r>
          <w:instrText xml:space="preserve"> PAGE   \* MERGEFORMAT </w:instrText>
        </w:r>
        <w:r>
          <w:fldChar w:fldCharType="separate"/>
        </w:r>
        <w:r w:rsidR="00033F66">
          <w:rPr>
            <w:noProof/>
          </w:rPr>
          <w:t>2</w:t>
        </w:r>
        <w:r>
          <w:rPr>
            <w:noProof/>
          </w:rPr>
          <w:fldChar w:fldCharType="end"/>
        </w:r>
      </w:p>
    </w:sdtContent>
  </w:sdt>
  <w:p w:rsidR="00EF784A" w:rsidRDefault="00EF784A">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64152551"/>
      <w:docPartObj>
        <w:docPartGallery w:val="Page Numbers (Bottom of Page)"/>
        <w:docPartUnique/>
      </w:docPartObj>
    </w:sdtPr>
    <w:sdtEndPr>
      <w:rPr>
        <w:noProof/>
      </w:rPr>
    </w:sdtEndPr>
    <w:sdtContent>
      <w:p w:rsidR="00EF784A" w:rsidRDefault="00EF784A">
        <w:pPr>
          <w:pStyle w:val="Footer"/>
          <w:jc w:val="right"/>
        </w:pPr>
        <w:r>
          <w:fldChar w:fldCharType="begin"/>
        </w:r>
        <w:r>
          <w:instrText xml:space="preserve"> PAGE   \* MERGEFORMAT </w:instrText>
        </w:r>
        <w:r>
          <w:fldChar w:fldCharType="separate"/>
        </w:r>
        <w:r w:rsidR="00033F66">
          <w:rPr>
            <w:noProof/>
          </w:rPr>
          <w:t>44</w:t>
        </w:r>
        <w:r>
          <w:rPr>
            <w:noProof/>
          </w:rPr>
          <w:fldChar w:fldCharType="end"/>
        </w:r>
      </w:p>
    </w:sdtContent>
  </w:sdt>
  <w:p w:rsidR="00EF784A" w:rsidRDefault="00EF784A">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3422113"/>
      <w:docPartObj>
        <w:docPartGallery w:val="Page Numbers (Bottom of Page)"/>
        <w:docPartUnique/>
      </w:docPartObj>
    </w:sdtPr>
    <w:sdtEndPr>
      <w:rPr>
        <w:noProof/>
      </w:rPr>
    </w:sdtEndPr>
    <w:sdtContent>
      <w:p w:rsidR="00EF784A" w:rsidRDefault="00EF784A">
        <w:pPr>
          <w:pStyle w:val="Footer"/>
          <w:jc w:val="center"/>
        </w:pPr>
        <w:r>
          <w:fldChar w:fldCharType="begin"/>
        </w:r>
        <w:r>
          <w:instrText xml:space="preserve"> PAGE   \* MERGEFORMAT </w:instrText>
        </w:r>
        <w:r>
          <w:fldChar w:fldCharType="separate"/>
        </w:r>
        <w:r w:rsidR="00033F66">
          <w:rPr>
            <w:noProof/>
          </w:rPr>
          <w:t>103</w:t>
        </w:r>
        <w:r>
          <w:rPr>
            <w:noProof/>
          </w:rPr>
          <w:fldChar w:fldCharType="end"/>
        </w:r>
      </w:p>
    </w:sdtContent>
  </w:sdt>
  <w:p w:rsidR="00EF784A" w:rsidRDefault="00EF784A">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88123289"/>
      <w:docPartObj>
        <w:docPartGallery w:val="Page Numbers (Bottom of Page)"/>
        <w:docPartUnique/>
      </w:docPartObj>
    </w:sdtPr>
    <w:sdtEndPr>
      <w:rPr>
        <w:noProof/>
      </w:rPr>
    </w:sdtEndPr>
    <w:sdtContent>
      <w:p w:rsidR="00285A04" w:rsidRDefault="00EF784A">
        <w:pPr>
          <w:pStyle w:val="Footer"/>
          <w:jc w:val="center"/>
        </w:pPr>
        <w:r>
          <w:fldChar w:fldCharType="begin"/>
        </w:r>
        <w:r>
          <w:instrText xml:space="preserve"> PAGE   \* MERGEFORMAT </w:instrText>
        </w:r>
        <w:r>
          <w:fldChar w:fldCharType="separate"/>
        </w:r>
        <w:r w:rsidR="00033F66">
          <w:rPr>
            <w:noProof/>
          </w:rPr>
          <w:t>144</w:t>
        </w:r>
        <w:r>
          <w:rPr>
            <w:noProof/>
          </w:rPr>
          <w:fldChar w:fldCharType="end"/>
        </w:r>
      </w:p>
    </w:sdtContent>
  </w:sdt>
  <w:p w:rsidR="00285A04" w:rsidRDefault="00033F6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784A" w:rsidRDefault="00EF784A" w:rsidP="00EF784A">
      <w:pPr>
        <w:spacing w:after="0" w:line="240" w:lineRule="auto"/>
      </w:pPr>
      <w:r>
        <w:separator/>
      </w:r>
    </w:p>
  </w:footnote>
  <w:footnote w:type="continuationSeparator" w:id="0">
    <w:p w:rsidR="00EF784A" w:rsidRDefault="00EF784A" w:rsidP="00EF784A">
      <w:pPr>
        <w:spacing w:after="0" w:line="240" w:lineRule="auto"/>
      </w:pPr>
      <w:r>
        <w:continuationSeparator/>
      </w:r>
    </w:p>
  </w:footnote>
  <w:footnote w:id="1">
    <w:p w:rsidR="00EF784A" w:rsidRPr="0072188C" w:rsidRDefault="00EF784A" w:rsidP="00EF784A">
      <w:pPr>
        <w:pStyle w:val="FootnoteText"/>
        <w:ind w:left="284" w:hanging="284"/>
        <w:jc w:val="both"/>
        <w:rPr>
          <w:rFonts w:ascii="Times New Roman" w:hAnsi="Times New Roman" w:cs="Times New Roman"/>
        </w:rPr>
      </w:pPr>
      <w:r w:rsidRPr="0072188C">
        <w:rPr>
          <w:rStyle w:val="FootnoteReference"/>
          <w:rFonts w:ascii="Times New Roman" w:hAnsi="Times New Roman" w:cs="Times New Roman"/>
        </w:rPr>
        <w:footnoteRef/>
      </w:r>
      <w:r w:rsidRPr="0072188C">
        <w:rPr>
          <w:rFonts w:ascii="Times New Roman" w:hAnsi="Times New Roman" w:cs="Times New Roman"/>
        </w:rPr>
        <w:t xml:space="preserve"> Abdul Manan, </w:t>
      </w:r>
      <w:r w:rsidRPr="0072188C">
        <w:rPr>
          <w:rFonts w:ascii="Times New Roman" w:hAnsi="Times New Roman" w:cs="Times New Roman"/>
          <w:i/>
          <w:iCs/>
        </w:rPr>
        <w:t>Aspek-Aspek Pengubah Hukum</w:t>
      </w:r>
      <w:r w:rsidRPr="0072188C">
        <w:rPr>
          <w:rFonts w:ascii="Times New Roman" w:hAnsi="Times New Roman" w:cs="Times New Roman"/>
        </w:rPr>
        <w:t>, Kencana Prenada Media: Jakarta, 2009, hlm 59.</w:t>
      </w:r>
    </w:p>
  </w:footnote>
  <w:footnote w:id="2">
    <w:p w:rsidR="00EF784A" w:rsidRPr="0072188C" w:rsidRDefault="00EF784A" w:rsidP="00EF784A">
      <w:pPr>
        <w:pStyle w:val="FootnoteText"/>
        <w:ind w:left="142" w:hanging="142"/>
        <w:jc w:val="both"/>
        <w:rPr>
          <w:rFonts w:ascii="Times New Roman" w:hAnsi="Times New Roman" w:cs="Times New Roman"/>
        </w:rPr>
      </w:pPr>
      <w:r w:rsidRPr="0072188C">
        <w:rPr>
          <w:rStyle w:val="FootnoteReference"/>
          <w:rFonts w:ascii="Times New Roman" w:hAnsi="Times New Roman" w:cs="Times New Roman"/>
        </w:rPr>
        <w:footnoteRef/>
      </w:r>
      <w:r w:rsidRPr="0072188C">
        <w:rPr>
          <w:rFonts w:ascii="Times New Roman" w:hAnsi="Times New Roman" w:cs="Times New Roman"/>
        </w:rPr>
        <w:t xml:space="preserve"> Endang Purwaningsih, </w:t>
      </w:r>
      <w:r w:rsidRPr="0072188C">
        <w:rPr>
          <w:rFonts w:ascii="Times New Roman" w:hAnsi="Times New Roman" w:cs="Times New Roman"/>
          <w:i/>
          <w:iCs/>
        </w:rPr>
        <w:t>Hak Kekayaan Intelektual (Hki) Dan Lisensi</w:t>
      </w:r>
      <w:r w:rsidRPr="0072188C">
        <w:rPr>
          <w:rFonts w:ascii="Times New Roman" w:hAnsi="Times New Roman" w:cs="Times New Roman"/>
        </w:rPr>
        <w:t>, Mandar Maju: Bandung, 2012, hlm 1.</w:t>
      </w:r>
    </w:p>
  </w:footnote>
  <w:footnote w:id="3">
    <w:p w:rsidR="00EF784A" w:rsidRPr="0072188C" w:rsidRDefault="00EF784A" w:rsidP="00EF784A">
      <w:pPr>
        <w:pStyle w:val="FootnoteText"/>
        <w:ind w:left="142" w:hanging="142"/>
        <w:jc w:val="both"/>
        <w:rPr>
          <w:rFonts w:ascii="Times New Roman" w:hAnsi="Times New Roman" w:cs="Times New Roman"/>
        </w:rPr>
      </w:pPr>
      <w:r w:rsidRPr="0072188C">
        <w:rPr>
          <w:rStyle w:val="FootnoteReference"/>
          <w:rFonts w:ascii="Times New Roman" w:hAnsi="Times New Roman" w:cs="Times New Roman"/>
        </w:rPr>
        <w:footnoteRef/>
      </w:r>
      <w:r w:rsidRPr="0072188C">
        <w:rPr>
          <w:rFonts w:ascii="Times New Roman" w:hAnsi="Times New Roman" w:cs="Times New Roman"/>
        </w:rPr>
        <w:t xml:space="preserve"> Etty Susilowati, </w:t>
      </w:r>
      <w:r w:rsidRPr="0072188C">
        <w:rPr>
          <w:rFonts w:ascii="Times New Roman" w:hAnsi="Times New Roman" w:cs="Times New Roman"/>
          <w:i/>
          <w:iCs/>
        </w:rPr>
        <w:t>Kontrak Alih Teknologi Pada Industri Manufaktur</w:t>
      </w:r>
      <w:r w:rsidRPr="0072188C">
        <w:rPr>
          <w:rFonts w:ascii="Times New Roman" w:hAnsi="Times New Roman" w:cs="Times New Roman"/>
          <w:iCs/>
        </w:rPr>
        <w:t xml:space="preserve">, </w:t>
      </w:r>
      <w:r w:rsidRPr="0072188C">
        <w:rPr>
          <w:rFonts w:ascii="Times New Roman" w:hAnsi="Times New Roman" w:cs="Times New Roman"/>
        </w:rPr>
        <w:t>Genta Press: Yogyakarta, 2007, hlm 105.</w:t>
      </w:r>
    </w:p>
  </w:footnote>
  <w:footnote w:id="4">
    <w:p w:rsidR="00EF784A" w:rsidRPr="0072188C" w:rsidRDefault="00EF784A" w:rsidP="00EF784A">
      <w:pPr>
        <w:pStyle w:val="FootnoteText"/>
        <w:ind w:left="142" w:hanging="142"/>
        <w:jc w:val="both"/>
        <w:rPr>
          <w:rFonts w:ascii="Times New Roman" w:hAnsi="Times New Roman" w:cs="Times New Roman"/>
          <w:i/>
        </w:rPr>
      </w:pPr>
      <w:r w:rsidRPr="0072188C">
        <w:rPr>
          <w:rStyle w:val="FootnoteReference"/>
          <w:rFonts w:ascii="Times New Roman" w:hAnsi="Times New Roman" w:cs="Times New Roman"/>
        </w:rPr>
        <w:footnoteRef/>
      </w:r>
      <w:r w:rsidRPr="0072188C">
        <w:rPr>
          <w:rFonts w:ascii="Times New Roman" w:hAnsi="Times New Roman" w:cs="Times New Roman"/>
        </w:rPr>
        <w:t xml:space="preserve"> Kholis Roisah, </w:t>
      </w:r>
      <w:r w:rsidRPr="0072188C">
        <w:rPr>
          <w:rFonts w:ascii="Times New Roman" w:hAnsi="Times New Roman" w:cs="Times New Roman"/>
          <w:i/>
        </w:rPr>
        <w:t>Konsep Hukum Hak Kekayaan Intelektual (Sejarah, Pengertian Dan Filosofi Pengakuan Hki Dari Masa Ke Masa)</w:t>
      </w:r>
      <w:r w:rsidRPr="0072188C">
        <w:rPr>
          <w:rFonts w:ascii="Times New Roman" w:hAnsi="Times New Roman" w:cs="Times New Roman"/>
        </w:rPr>
        <w:t>, Setara Press: Malang, 2015, hlm 2.</w:t>
      </w:r>
    </w:p>
  </w:footnote>
  <w:footnote w:id="5">
    <w:p w:rsidR="00EF784A" w:rsidRPr="0072188C" w:rsidRDefault="00EF784A" w:rsidP="00EF784A">
      <w:pPr>
        <w:pStyle w:val="FootnoteText"/>
        <w:jc w:val="both"/>
        <w:rPr>
          <w:rFonts w:ascii="Times New Roman" w:hAnsi="Times New Roman" w:cs="Times New Roman"/>
        </w:rPr>
      </w:pPr>
      <w:r w:rsidRPr="0072188C">
        <w:rPr>
          <w:rStyle w:val="FootnoteReference"/>
          <w:rFonts w:ascii="Times New Roman" w:hAnsi="Times New Roman" w:cs="Times New Roman"/>
        </w:rPr>
        <w:footnoteRef/>
      </w:r>
      <w:r w:rsidRPr="0072188C">
        <w:rPr>
          <w:rFonts w:ascii="Times New Roman" w:hAnsi="Times New Roman" w:cs="Times New Roman"/>
          <w:i/>
        </w:rPr>
        <w:t xml:space="preserve"> Ibid</w:t>
      </w:r>
      <w:r w:rsidRPr="0072188C">
        <w:rPr>
          <w:rFonts w:ascii="Times New Roman" w:hAnsi="Times New Roman" w:cs="Times New Roman"/>
        </w:rPr>
        <w:t>, hlm 3.</w:t>
      </w:r>
    </w:p>
  </w:footnote>
  <w:footnote w:id="6">
    <w:p w:rsidR="00EF784A" w:rsidRPr="0072188C" w:rsidRDefault="00EF784A" w:rsidP="00EF784A">
      <w:pPr>
        <w:pStyle w:val="FootnoteText"/>
        <w:jc w:val="both"/>
        <w:rPr>
          <w:rFonts w:ascii="Times New Roman" w:hAnsi="Times New Roman" w:cs="Times New Roman"/>
          <w:i/>
        </w:rPr>
      </w:pPr>
      <w:r w:rsidRPr="0072188C">
        <w:rPr>
          <w:rStyle w:val="FootnoteReference"/>
          <w:rFonts w:ascii="Times New Roman" w:hAnsi="Times New Roman" w:cs="Times New Roman"/>
        </w:rPr>
        <w:footnoteRef/>
      </w:r>
      <w:r w:rsidRPr="0072188C">
        <w:rPr>
          <w:rFonts w:ascii="Times New Roman" w:hAnsi="Times New Roman" w:cs="Times New Roman"/>
          <w:i/>
        </w:rPr>
        <w:t xml:space="preserve"> Ibid, </w:t>
      </w:r>
      <w:r w:rsidRPr="0072188C">
        <w:rPr>
          <w:rFonts w:ascii="Times New Roman" w:hAnsi="Times New Roman" w:cs="Times New Roman"/>
        </w:rPr>
        <w:t>hlm 3.</w:t>
      </w:r>
    </w:p>
  </w:footnote>
  <w:footnote w:id="7">
    <w:p w:rsidR="00EF784A" w:rsidRPr="0072188C" w:rsidRDefault="00EF784A" w:rsidP="00EF784A">
      <w:pPr>
        <w:pStyle w:val="FootnoteText"/>
        <w:jc w:val="both"/>
        <w:rPr>
          <w:rFonts w:ascii="Times New Roman" w:hAnsi="Times New Roman" w:cs="Times New Roman"/>
        </w:rPr>
      </w:pPr>
      <w:r w:rsidRPr="0072188C">
        <w:rPr>
          <w:rStyle w:val="FootnoteReference"/>
          <w:rFonts w:ascii="Times New Roman" w:hAnsi="Times New Roman" w:cs="Times New Roman"/>
        </w:rPr>
        <w:footnoteRef/>
      </w:r>
      <w:r w:rsidRPr="0072188C">
        <w:rPr>
          <w:rFonts w:ascii="Times New Roman" w:hAnsi="Times New Roman" w:cs="Times New Roman"/>
          <w:i/>
        </w:rPr>
        <w:t xml:space="preserve"> Ibid, </w:t>
      </w:r>
      <w:r w:rsidRPr="0072188C">
        <w:rPr>
          <w:rFonts w:ascii="Times New Roman" w:hAnsi="Times New Roman" w:cs="Times New Roman"/>
        </w:rPr>
        <w:t>hlm 3.</w:t>
      </w:r>
    </w:p>
  </w:footnote>
  <w:footnote w:id="8">
    <w:p w:rsidR="00EF784A" w:rsidRPr="0072188C" w:rsidRDefault="00EF784A" w:rsidP="00EF784A">
      <w:pPr>
        <w:pStyle w:val="FootnoteText"/>
        <w:ind w:left="142" w:hanging="142"/>
        <w:jc w:val="both"/>
        <w:rPr>
          <w:rFonts w:ascii="Times New Roman" w:hAnsi="Times New Roman" w:cs="Times New Roman"/>
        </w:rPr>
      </w:pPr>
      <w:r w:rsidRPr="0072188C">
        <w:rPr>
          <w:rStyle w:val="FootnoteReference"/>
          <w:rFonts w:ascii="Times New Roman" w:hAnsi="Times New Roman" w:cs="Times New Roman"/>
        </w:rPr>
        <w:footnoteRef/>
      </w:r>
      <w:r w:rsidRPr="0072188C">
        <w:rPr>
          <w:rFonts w:ascii="Times New Roman" w:hAnsi="Times New Roman" w:cs="Times New Roman"/>
        </w:rPr>
        <w:t xml:space="preserve"> Menurut Pasal 72 TRIPs, reservasi tidaklah dimungkinkan, kecuali atas persetujuan negara-negara anggota secara keseluruhan. Lihat Achmad Zen Umar Purba, </w:t>
      </w:r>
      <w:r w:rsidRPr="0072188C">
        <w:rPr>
          <w:rFonts w:ascii="Times New Roman" w:hAnsi="Times New Roman" w:cs="Times New Roman"/>
          <w:i/>
        </w:rPr>
        <w:t>Hak Kekayaan Intelektual Pasca TRIPs</w:t>
      </w:r>
      <w:r w:rsidRPr="0072188C">
        <w:rPr>
          <w:rFonts w:ascii="Times New Roman" w:hAnsi="Times New Roman" w:cs="Times New Roman"/>
        </w:rPr>
        <w:t>, Alumni: Bandung, 2002, hlm 5-6.</w:t>
      </w:r>
    </w:p>
  </w:footnote>
  <w:footnote w:id="9">
    <w:p w:rsidR="00EF784A" w:rsidRPr="0072188C" w:rsidRDefault="00EF784A" w:rsidP="00EF784A">
      <w:pPr>
        <w:autoSpaceDE w:val="0"/>
        <w:autoSpaceDN w:val="0"/>
        <w:adjustRightInd w:val="0"/>
        <w:spacing w:after="0" w:line="240" w:lineRule="auto"/>
        <w:ind w:left="142" w:hanging="142"/>
        <w:jc w:val="both"/>
        <w:rPr>
          <w:rFonts w:ascii="Times New Roman" w:hAnsi="Times New Roman" w:cs="Times New Roman"/>
          <w:color w:val="000000"/>
          <w:sz w:val="20"/>
          <w:szCs w:val="20"/>
        </w:rPr>
      </w:pPr>
      <w:r w:rsidRPr="0072188C">
        <w:rPr>
          <w:rStyle w:val="FootnoteReference"/>
          <w:rFonts w:ascii="Times New Roman" w:hAnsi="Times New Roman" w:cs="Times New Roman"/>
        </w:rPr>
        <w:footnoteRef/>
      </w:r>
      <w:r w:rsidRPr="0072188C">
        <w:rPr>
          <w:rFonts w:ascii="Times New Roman" w:hAnsi="Times New Roman" w:cs="Times New Roman"/>
          <w:sz w:val="20"/>
          <w:szCs w:val="20"/>
        </w:rPr>
        <w:t xml:space="preserve"> </w:t>
      </w:r>
      <w:r w:rsidRPr="0072188C">
        <w:rPr>
          <w:rFonts w:ascii="Times New Roman" w:hAnsi="Times New Roman" w:cs="Times New Roman"/>
          <w:color w:val="000000"/>
          <w:sz w:val="20"/>
          <w:szCs w:val="20"/>
        </w:rPr>
        <w:t xml:space="preserve">H.S. Kartadjoemena, </w:t>
      </w:r>
      <w:r w:rsidRPr="0072188C">
        <w:rPr>
          <w:rFonts w:ascii="Times New Roman" w:hAnsi="Times New Roman" w:cs="Times New Roman"/>
          <w:i/>
          <w:iCs/>
          <w:color w:val="000000"/>
          <w:sz w:val="20"/>
          <w:szCs w:val="20"/>
        </w:rPr>
        <w:t>GATT, WTO dan Hasil Uruguay Round</w:t>
      </w:r>
      <w:r w:rsidRPr="0072188C">
        <w:rPr>
          <w:rFonts w:ascii="Times New Roman" w:hAnsi="Times New Roman" w:cs="Times New Roman"/>
          <w:color w:val="000000"/>
          <w:sz w:val="20"/>
          <w:szCs w:val="20"/>
        </w:rPr>
        <w:t>, UI: Jakarta: UI Press, 1997, hlm 252-253.</w:t>
      </w:r>
    </w:p>
  </w:footnote>
  <w:footnote w:id="10">
    <w:p w:rsidR="00EF784A" w:rsidRPr="0072188C" w:rsidRDefault="00EF784A" w:rsidP="00EF784A">
      <w:pPr>
        <w:autoSpaceDE w:val="0"/>
        <w:autoSpaceDN w:val="0"/>
        <w:adjustRightInd w:val="0"/>
        <w:spacing w:after="0" w:line="240" w:lineRule="auto"/>
        <w:ind w:left="142" w:hanging="142"/>
        <w:jc w:val="both"/>
        <w:rPr>
          <w:rFonts w:ascii="Times New Roman" w:hAnsi="Times New Roman" w:cs="Times New Roman"/>
          <w:color w:val="000000"/>
          <w:sz w:val="20"/>
          <w:szCs w:val="20"/>
        </w:rPr>
      </w:pPr>
      <w:r w:rsidRPr="0072188C">
        <w:rPr>
          <w:rStyle w:val="FootnoteReference"/>
          <w:rFonts w:ascii="Times New Roman" w:hAnsi="Times New Roman" w:cs="Times New Roman"/>
        </w:rPr>
        <w:footnoteRef/>
      </w:r>
      <w:r w:rsidRPr="0072188C">
        <w:rPr>
          <w:rFonts w:ascii="Times New Roman" w:hAnsi="Times New Roman" w:cs="Times New Roman"/>
          <w:sz w:val="20"/>
          <w:szCs w:val="20"/>
        </w:rPr>
        <w:t xml:space="preserve"> </w:t>
      </w:r>
      <w:r w:rsidRPr="0072188C">
        <w:rPr>
          <w:rFonts w:ascii="Times New Roman" w:hAnsi="Times New Roman" w:cs="Times New Roman"/>
          <w:color w:val="000000"/>
          <w:sz w:val="20"/>
          <w:szCs w:val="20"/>
        </w:rPr>
        <w:t xml:space="preserve">Alinea pertama bagian </w:t>
      </w:r>
      <w:r w:rsidRPr="0072188C">
        <w:rPr>
          <w:rFonts w:ascii="Times New Roman" w:hAnsi="Times New Roman" w:cs="Times New Roman"/>
          <w:i/>
          <w:iCs/>
          <w:color w:val="000000"/>
          <w:sz w:val="20"/>
          <w:szCs w:val="20"/>
        </w:rPr>
        <w:t>preamble</w:t>
      </w:r>
      <w:r w:rsidRPr="0072188C">
        <w:rPr>
          <w:rFonts w:ascii="Times New Roman" w:hAnsi="Times New Roman" w:cs="Times New Roman"/>
          <w:color w:val="000000"/>
          <w:sz w:val="20"/>
          <w:szCs w:val="20"/>
        </w:rPr>
        <w:t xml:space="preserve"> (pembukaan) TRIPs berbunyi sebagai berikut: “</w:t>
      </w:r>
      <w:r w:rsidRPr="0072188C">
        <w:rPr>
          <w:rFonts w:ascii="Times New Roman" w:hAnsi="Times New Roman" w:cs="Times New Roman"/>
          <w:i/>
          <w:iCs/>
          <w:color w:val="000000"/>
          <w:sz w:val="20"/>
          <w:szCs w:val="20"/>
        </w:rPr>
        <w:t>Desiring to reduce distortions and impediments to international trade, and taking into account</w:t>
      </w:r>
      <w:r w:rsidRPr="0072188C">
        <w:rPr>
          <w:rFonts w:ascii="Times New Roman" w:hAnsi="Times New Roman" w:cs="Times New Roman"/>
          <w:color w:val="000000"/>
          <w:sz w:val="20"/>
          <w:szCs w:val="20"/>
        </w:rPr>
        <w:t xml:space="preserve"> </w:t>
      </w:r>
      <w:r w:rsidRPr="0072188C">
        <w:rPr>
          <w:rFonts w:ascii="Times New Roman" w:hAnsi="Times New Roman" w:cs="Times New Roman"/>
          <w:i/>
          <w:iCs/>
          <w:color w:val="000000"/>
          <w:sz w:val="20"/>
          <w:szCs w:val="20"/>
        </w:rPr>
        <w:t>the need to promote effective and adequate protection of intellectual property rights, and to ensure</w:t>
      </w:r>
      <w:r w:rsidRPr="0072188C">
        <w:rPr>
          <w:rFonts w:ascii="Times New Roman" w:hAnsi="Times New Roman" w:cs="Times New Roman"/>
          <w:color w:val="000000"/>
          <w:sz w:val="20"/>
          <w:szCs w:val="20"/>
        </w:rPr>
        <w:t xml:space="preserve"> </w:t>
      </w:r>
      <w:r w:rsidRPr="0072188C">
        <w:rPr>
          <w:rFonts w:ascii="Times New Roman" w:hAnsi="Times New Roman" w:cs="Times New Roman"/>
          <w:i/>
          <w:iCs/>
          <w:color w:val="000000"/>
          <w:sz w:val="20"/>
          <w:szCs w:val="20"/>
        </w:rPr>
        <w:t>that measures and procedures to enforce intellectual property rights do not themselves become barriers to legitimate trade</w:t>
      </w:r>
      <w:r w:rsidRPr="0072188C">
        <w:rPr>
          <w:rFonts w:ascii="Times New Roman" w:hAnsi="Times New Roman" w:cs="Times New Roman"/>
          <w:color w:val="000000"/>
          <w:sz w:val="20"/>
          <w:szCs w:val="20"/>
        </w:rPr>
        <w:t>.”</w:t>
      </w:r>
    </w:p>
  </w:footnote>
  <w:footnote w:id="11">
    <w:p w:rsidR="00EF784A" w:rsidRPr="0072188C" w:rsidRDefault="00EF784A" w:rsidP="00EF784A">
      <w:pPr>
        <w:pStyle w:val="FootnoteText"/>
        <w:ind w:left="142" w:hanging="142"/>
        <w:jc w:val="both"/>
        <w:rPr>
          <w:rFonts w:ascii="Times New Roman" w:hAnsi="Times New Roman" w:cs="Times New Roman"/>
        </w:rPr>
      </w:pPr>
      <w:r w:rsidRPr="0072188C">
        <w:rPr>
          <w:rStyle w:val="FootnoteReference"/>
          <w:rFonts w:ascii="Times New Roman" w:hAnsi="Times New Roman" w:cs="Times New Roman"/>
        </w:rPr>
        <w:footnoteRef/>
      </w:r>
      <w:r w:rsidRPr="0072188C">
        <w:rPr>
          <w:rFonts w:ascii="Times New Roman" w:hAnsi="Times New Roman" w:cs="Times New Roman"/>
        </w:rPr>
        <w:t xml:space="preserve"> Thomas Cottier dalam Dea Melina Nugraheni, </w:t>
      </w:r>
      <w:r w:rsidRPr="0072188C">
        <w:rPr>
          <w:rFonts w:ascii="Times New Roman" w:hAnsi="Times New Roman" w:cs="Times New Roman"/>
          <w:i/>
        </w:rPr>
        <w:t>The  Impact  of  the  TRIPs  Agreement  on  Private  Practice  and Litigation</w:t>
      </w:r>
      <w:r w:rsidRPr="0072188C">
        <w:rPr>
          <w:rFonts w:ascii="Times New Roman" w:hAnsi="Times New Roman" w:cs="Times New Roman"/>
        </w:rPr>
        <w:t>,  dalam  Dispute  Resolution  in  the  WTO,  edited  by:  James  Cameron  and  Karen Campbell, London: Cameron May, 1998.</w:t>
      </w:r>
    </w:p>
  </w:footnote>
  <w:footnote w:id="12">
    <w:p w:rsidR="00EF784A" w:rsidRPr="0072188C" w:rsidRDefault="00EF784A" w:rsidP="00EF784A">
      <w:pPr>
        <w:pStyle w:val="FootnoteText"/>
        <w:jc w:val="both"/>
        <w:rPr>
          <w:rFonts w:ascii="Times New Roman" w:hAnsi="Times New Roman" w:cs="Times New Roman"/>
        </w:rPr>
      </w:pPr>
      <w:r w:rsidRPr="0072188C">
        <w:rPr>
          <w:rStyle w:val="FootnoteReference"/>
          <w:rFonts w:ascii="Times New Roman" w:hAnsi="Times New Roman" w:cs="Times New Roman"/>
        </w:rPr>
        <w:footnoteRef/>
      </w:r>
      <w:r w:rsidRPr="0072188C">
        <w:rPr>
          <w:rFonts w:ascii="Times New Roman" w:hAnsi="Times New Roman" w:cs="Times New Roman"/>
        </w:rPr>
        <w:t xml:space="preserve"> </w:t>
      </w:r>
      <w:r w:rsidRPr="0072188C">
        <w:rPr>
          <w:rFonts w:ascii="Times New Roman" w:hAnsi="Times New Roman" w:cs="Times New Roman"/>
          <w:i/>
        </w:rPr>
        <w:t>TRIPs Agreement</w:t>
      </w:r>
      <w:r w:rsidRPr="0072188C">
        <w:rPr>
          <w:rFonts w:ascii="Times New Roman" w:hAnsi="Times New Roman" w:cs="Times New Roman"/>
        </w:rPr>
        <w:t>, Pasal 65 Ayat (1).</w:t>
      </w:r>
    </w:p>
  </w:footnote>
  <w:footnote w:id="13">
    <w:p w:rsidR="00EF784A" w:rsidRPr="0072188C" w:rsidRDefault="00EF784A" w:rsidP="00EF784A">
      <w:pPr>
        <w:pStyle w:val="FootnoteText"/>
        <w:jc w:val="both"/>
        <w:rPr>
          <w:rFonts w:ascii="Times New Roman" w:hAnsi="Times New Roman" w:cs="Times New Roman"/>
        </w:rPr>
      </w:pPr>
      <w:r w:rsidRPr="0072188C">
        <w:rPr>
          <w:rStyle w:val="FootnoteReference"/>
          <w:rFonts w:ascii="Times New Roman" w:hAnsi="Times New Roman" w:cs="Times New Roman"/>
        </w:rPr>
        <w:footnoteRef/>
      </w:r>
      <w:r w:rsidRPr="0072188C">
        <w:rPr>
          <w:rFonts w:ascii="Times New Roman" w:hAnsi="Times New Roman" w:cs="Times New Roman"/>
        </w:rPr>
        <w:t xml:space="preserve"> </w:t>
      </w:r>
      <w:r w:rsidRPr="0072188C">
        <w:rPr>
          <w:rFonts w:ascii="Times New Roman" w:hAnsi="Times New Roman" w:cs="Times New Roman"/>
          <w:i/>
        </w:rPr>
        <w:t>TRIPs Agreement</w:t>
      </w:r>
      <w:r w:rsidRPr="0072188C">
        <w:rPr>
          <w:rFonts w:ascii="Times New Roman" w:hAnsi="Times New Roman" w:cs="Times New Roman"/>
        </w:rPr>
        <w:t>, Pasal 65 Ayat (2).</w:t>
      </w:r>
    </w:p>
  </w:footnote>
  <w:footnote w:id="14">
    <w:p w:rsidR="00EF784A" w:rsidRPr="0072188C" w:rsidRDefault="00EF784A" w:rsidP="00EF784A">
      <w:pPr>
        <w:pStyle w:val="FootnoteText"/>
        <w:jc w:val="both"/>
        <w:rPr>
          <w:rFonts w:ascii="Times New Roman" w:hAnsi="Times New Roman" w:cs="Times New Roman"/>
        </w:rPr>
      </w:pPr>
      <w:r w:rsidRPr="0072188C">
        <w:rPr>
          <w:rStyle w:val="FootnoteReference"/>
          <w:rFonts w:ascii="Times New Roman" w:hAnsi="Times New Roman" w:cs="Times New Roman"/>
        </w:rPr>
        <w:footnoteRef/>
      </w:r>
      <w:r w:rsidRPr="0072188C">
        <w:rPr>
          <w:rFonts w:ascii="Times New Roman" w:hAnsi="Times New Roman" w:cs="Times New Roman"/>
        </w:rPr>
        <w:t xml:space="preserve"> </w:t>
      </w:r>
      <w:r w:rsidRPr="0072188C">
        <w:rPr>
          <w:rFonts w:ascii="Times New Roman" w:hAnsi="Times New Roman" w:cs="Times New Roman"/>
          <w:i/>
        </w:rPr>
        <w:t>TRIPs Agreement</w:t>
      </w:r>
      <w:r w:rsidRPr="0072188C">
        <w:rPr>
          <w:rFonts w:ascii="Times New Roman" w:hAnsi="Times New Roman" w:cs="Times New Roman"/>
        </w:rPr>
        <w:t>, Pasal 66 Ayat (1).</w:t>
      </w:r>
    </w:p>
  </w:footnote>
  <w:footnote w:id="15">
    <w:p w:rsidR="00EF784A" w:rsidRPr="0072188C" w:rsidRDefault="00EF784A" w:rsidP="00EF784A">
      <w:pPr>
        <w:pStyle w:val="FootnoteText"/>
        <w:ind w:left="142" w:hanging="142"/>
        <w:jc w:val="both"/>
        <w:rPr>
          <w:rFonts w:ascii="Times New Roman" w:hAnsi="Times New Roman" w:cs="Times New Roman"/>
        </w:rPr>
      </w:pPr>
      <w:r w:rsidRPr="0072188C">
        <w:rPr>
          <w:rStyle w:val="FootnoteReference"/>
          <w:rFonts w:ascii="Times New Roman" w:hAnsi="Times New Roman" w:cs="Times New Roman"/>
        </w:rPr>
        <w:footnoteRef/>
      </w:r>
      <w:r w:rsidRPr="0072188C">
        <w:rPr>
          <w:rFonts w:ascii="Times New Roman" w:hAnsi="Times New Roman" w:cs="Times New Roman"/>
        </w:rPr>
        <w:t xml:space="preserve"> Lihat Bagian Menimbang Undang-Undang Republik Indonesia Nomor 7 Tahun 1994 Tentang Pengesahan </w:t>
      </w:r>
      <w:r w:rsidRPr="0072188C">
        <w:rPr>
          <w:rFonts w:ascii="Times New Roman" w:hAnsi="Times New Roman" w:cs="Times New Roman"/>
          <w:i/>
        </w:rPr>
        <w:t xml:space="preserve">Agreement Establishing The World Trade Organization </w:t>
      </w:r>
      <w:r w:rsidRPr="0072188C">
        <w:rPr>
          <w:rFonts w:ascii="Times New Roman" w:hAnsi="Times New Roman" w:cs="Times New Roman"/>
        </w:rPr>
        <w:t>(Persetujuan Pembentukan Organisasi Perdagangan Dunia).</w:t>
      </w:r>
    </w:p>
  </w:footnote>
  <w:footnote w:id="16">
    <w:p w:rsidR="00EF784A" w:rsidRPr="0072188C" w:rsidRDefault="00EF784A" w:rsidP="00EF784A">
      <w:pPr>
        <w:pStyle w:val="FootnoteText"/>
        <w:ind w:left="142" w:hanging="142"/>
        <w:jc w:val="both"/>
        <w:rPr>
          <w:rFonts w:ascii="Times New Roman" w:hAnsi="Times New Roman" w:cs="Times New Roman"/>
        </w:rPr>
      </w:pPr>
      <w:r w:rsidRPr="0072188C">
        <w:rPr>
          <w:rStyle w:val="FootnoteReference"/>
          <w:rFonts w:ascii="Times New Roman" w:hAnsi="Times New Roman" w:cs="Times New Roman"/>
        </w:rPr>
        <w:footnoteRef/>
      </w:r>
      <w:r w:rsidRPr="0072188C">
        <w:rPr>
          <w:rFonts w:ascii="Times New Roman" w:hAnsi="Times New Roman" w:cs="Times New Roman"/>
        </w:rPr>
        <w:t xml:space="preserve"> Ahmad Zen Umar Purba, </w:t>
      </w:r>
      <w:r w:rsidRPr="0072188C">
        <w:rPr>
          <w:rFonts w:ascii="Times New Roman" w:hAnsi="Times New Roman" w:cs="Times New Roman"/>
          <w:i/>
        </w:rPr>
        <w:t>Pokok-Pokok Pembangunan Sistem HKI Nasional</w:t>
      </w:r>
      <w:r w:rsidRPr="0072188C">
        <w:rPr>
          <w:rFonts w:ascii="Times New Roman" w:hAnsi="Times New Roman" w:cs="Times New Roman"/>
        </w:rPr>
        <w:t>, Jurnal Hukum Bisnis, Vol.13, April 2001, hlm 8.</w:t>
      </w:r>
    </w:p>
  </w:footnote>
  <w:footnote w:id="17">
    <w:p w:rsidR="00EF784A" w:rsidRPr="0072188C" w:rsidRDefault="00EF784A" w:rsidP="00EF784A">
      <w:pPr>
        <w:pStyle w:val="FootnoteText"/>
        <w:ind w:left="142" w:hanging="142"/>
        <w:jc w:val="both"/>
        <w:rPr>
          <w:rFonts w:ascii="Times New Roman" w:hAnsi="Times New Roman" w:cs="Times New Roman"/>
        </w:rPr>
      </w:pPr>
      <w:r w:rsidRPr="00276916">
        <w:rPr>
          <w:rStyle w:val="FootnoteReference"/>
          <w:rFonts w:ascii="Times New Roman" w:hAnsi="Times New Roman" w:cs="Times New Roman"/>
        </w:rPr>
        <w:footnoteRef/>
      </w:r>
      <w:r w:rsidRPr="00276916">
        <w:rPr>
          <w:rFonts w:ascii="Times New Roman" w:hAnsi="Times New Roman" w:cs="Times New Roman"/>
          <w:i/>
          <w:iCs/>
        </w:rPr>
        <w:t>WIPO Publication</w:t>
      </w:r>
      <w:r w:rsidRPr="00276916">
        <w:rPr>
          <w:rFonts w:ascii="Times New Roman" w:hAnsi="Times New Roman" w:cs="Times New Roman"/>
        </w:rPr>
        <w:t xml:space="preserve">, diakses dari </w:t>
      </w:r>
      <w:hyperlink r:id="rId1" w:history="1">
        <w:r w:rsidRPr="00276916">
          <w:rPr>
            <w:rStyle w:val="Hyperlink"/>
            <w:rFonts w:ascii="Times New Roman" w:hAnsi="Times New Roman" w:cs="Times New Roman"/>
            <w:color w:val="auto"/>
          </w:rPr>
          <w:t>http://www.wipo.int</w:t>
        </w:r>
      </w:hyperlink>
      <w:r w:rsidRPr="00276916">
        <w:rPr>
          <w:rFonts w:ascii="Times New Roman" w:hAnsi="Times New Roman" w:cs="Times New Roman"/>
        </w:rPr>
        <w:t xml:space="preserve"> pada tanggal 7 September 2016 pukul 16.23 </w:t>
      </w:r>
      <w:r w:rsidRPr="0072188C">
        <w:rPr>
          <w:rFonts w:ascii="Times New Roman" w:hAnsi="Times New Roman" w:cs="Times New Roman"/>
        </w:rPr>
        <w:t>WIB.</w:t>
      </w:r>
    </w:p>
  </w:footnote>
  <w:footnote w:id="18">
    <w:p w:rsidR="00EF784A" w:rsidRPr="0072188C" w:rsidRDefault="00EF784A" w:rsidP="00EF784A">
      <w:pPr>
        <w:pStyle w:val="FootnoteText"/>
        <w:ind w:left="142" w:hanging="142"/>
        <w:jc w:val="both"/>
        <w:rPr>
          <w:rFonts w:ascii="Times New Roman" w:hAnsi="Times New Roman" w:cs="Times New Roman"/>
        </w:rPr>
      </w:pPr>
      <w:r w:rsidRPr="0072188C">
        <w:rPr>
          <w:rStyle w:val="FootnoteReference"/>
          <w:rFonts w:ascii="Times New Roman" w:hAnsi="Times New Roman" w:cs="Times New Roman"/>
        </w:rPr>
        <w:footnoteRef/>
      </w:r>
      <w:r w:rsidRPr="0072188C">
        <w:rPr>
          <w:rFonts w:ascii="Times New Roman" w:hAnsi="Times New Roman" w:cs="Times New Roman"/>
        </w:rPr>
        <w:t xml:space="preserve"> Dea Melina Nugraheni, </w:t>
      </w:r>
      <w:r w:rsidRPr="0072188C">
        <w:rPr>
          <w:rFonts w:ascii="Times New Roman" w:hAnsi="Times New Roman" w:cs="Times New Roman"/>
          <w:i/>
        </w:rPr>
        <w:t>Perlindungan Paten Dan Fleksibilitas Persetujuan Trips Di Bidang Farmasi Di Indonesia</w:t>
      </w:r>
      <w:r w:rsidRPr="0072188C">
        <w:rPr>
          <w:rFonts w:ascii="Times New Roman" w:hAnsi="Times New Roman" w:cs="Times New Roman"/>
        </w:rPr>
        <w:t>, Universitas Indonesia: Jakarta, 2011, hlm 7.</w:t>
      </w:r>
    </w:p>
  </w:footnote>
  <w:footnote w:id="19">
    <w:p w:rsidR="00EF784A" w:rsidRPr="00276916" w:rsidRDefault="00EF784A" w:rsidP="00EF784A">
      <w:pPr>
        <w:pStyle w:val="FootnoteText"/>
        <w:jc w:val="both"/>
        <w:rPr>
          <w:rFonts w:ascii="Times New Roman" w:hAnsi="Times New Roman" w:cs="Times New Roman"/>
        </w:rPr>
      </w:pPr>
      <w:r w:rsidRPr="00276916">
        <w:rPr>
          <w:rStyle w:val="FootnoteReference"/>
          <w:rFonts w:ascii="Times New Roman" w:hAnsi="Times New Roman" w:cs="Times New Roman"/>
        </w:rPr>
        <w:footnoteRef/>
      </w:r>
      <w:r w:rsidRPr="00276916">
        <w:rPr>
          <w:rFonts w:ascii="Times New Roman" w:hAnsi="Times New Roman" w:cs="Times New Roman"/>
        </w:rPr>
        <w:t xml:space="preserve"> </w:t>
      </w:r>
      <w:hyperlink r:id="rId2" w:history="1">
        <w:r w:rsidRPr="00276916">
          <w:rPr>
            <w:rStyle w:val="Hyperlink"/>
            <w:rFonts w:ascii="Times New Roman" w:hAnsi="Times New Roman" w:cs="Times New Roman"/>
            <w:color w:val="auto"/>
          </w:rPr>
          <w:t>https://id.wikipedia.org/wiki/lisensi</w:t>
        </w:r>
      </w:hyperlink>
      <w:r w:rsidRPr="00276916">
        <w:rPr>
          <w:rFonts w:ascii="Times New Roman" w:hAnsi="Times New Roman" w:cs="Times New Roman"/>
        </w:rPr>
        <w:t>, diakses pada tanggal 14 November 2016 pukul 16.08 WIB.</w:t>
      </w:r>
    </w:p>
  </w:footnote>
  <w:footnote w:id="20">
    <w:p w:rsidR="00EF784A" w:rsidRPr="0072188C" w:rsidRDefault="00EF784A" w:rsidP="00EF784A">
      <w:pPr>
        <w:pStyle w:val="FootnoteText"/>
        <w:ind w:left="284" w:hanging="284"/>
        <w:jc w:val="both"/>
        <w:rPr>
          <w:rFonts w:ascii="Times New Roman" w:hAnsi="Times New Roman" w:cs="Times New Roman"/>
        </w:rPr>
      </w:pPr>
      <w:r w:rsidRPr="0072188C">
        <w:rPr>
          <w:rStyle w:val="FootnoteReference"/>
          <w:rFonts w:ascii="Times New Roman" w:hAnsi="Times New Roman" w:cs="Times New Roman"/>
        </w:rPr>
        <w:footnoteRef/>
      </w:r>
      <w:r w:rsidRPr="0072188C">
        <w:rPr>
          <w:rFonts w:ascii="Times New Roman" w:hAnsi="Times New Roman" w:cs="Times New Roman"/>
        </w:rPr>
        <w:t xml:space="preserve"> Sulasno, </w:t>
      </w:r>
      <w:r w:rsidRPr="0072188C">
        <w:rPr>
          <w:rFonts w:ascii="Times New Roman" w:hAnsi="Times New Roman" w:cs="Times New Roman"/>
          <w:i/>
        </w:rPr>
        <w:t>Lisensi Hak Kekayaan Intelektual (HKI) Dalam Perspektif Hukum Perjanjian Di Indonesia</w:t>
      </w:r>
      <w:r w:rsidRPr="0072188C">
        <w:rPr>
          <w:rFonts w:ascii="Times New Roman" w:hAnsi="Times New Roman" w:cs="Times New Roman"/>
        </w:rPr>
        <w:t>, Universitas Serang Raya, ADIL : Jurnal Hukum Vol. 3 No.2, hlm 354-355.</w:t>
      </w:r>
    </w:p>
  </w:footnote>
  <w:footnote w:id="21">
    <w:p w:rsidR="00EF784A" w:rsidRPr="0072188C" w:rsidRDefault="00EF784A" w:rsidP="00EF784A">
      <w:pPr>
        <w:pStyle w:val="FootnoteText"/>
        <w:ind w:left="284" w:hanging="284"/>
        <w:jc w:val="both"/>
        <w:rPr>
          <w:rFonts w:ascii="Times New Roman" w:hAnsi="Times New Roman" w:cs="Times New Roman"/>
        </w:rPr>
      </w:pPr>
      <w:r w:rsidRPr="0072188C">
        <w:rPr>
          <w:rStyle w:val="FootnoteReference"/>
          <w:rFonts w:ascii="Times New Roman" w:hAnsi="Times New Roman" w:cs="Times New Roman"/>
        </w:rPr>
        <w:footnoteRef/>
      </w:r>
      <w:r w:rsidRPr="0072188C">
        <w:rPr>
          <w:rFonts w:ascii="Times New Roman" w:hAnsi="Times New Roman" w:cs="Times New Roman"/>
        </w:rPr>
        <w:t xml:space="preserve">  Iman Sunendar, Eka An Aqimuddin, dan Andre Dzulman, </w:t>
      </w:r>
      <w:r w:rsidRPr="0072188C">
        <w:rPr>
          <w:rFonts w:ascii="Times New Roman" w:hAnsi="Times New Roman" w:cs="Times New Roman"/>
          <w:i/>
        </w:rPr>
        <w:t>Pemanfaatan Model Fleksibilitas Paten atas Obat dalam WTO-Agreement  On Trade Related Aspects Of Intellectual Property  Rights (TRIPS) oleh  Indonesia ditinjau dari UU No. 14 Tahun 2001 Tentang Paten</w:t>
      </w:r>
      <w:r w:rsidRPr="0072188C">
        <w:rPr>
          <w:rFonts w:ascii="Times New Roman" w:hAnsi="Times New Roman" w:cs="Times New Roman"/>
        </w:rPr>
        <w:t>, Jurnal  Hukum, Vol. 4 / No. 1 / 2014, Universitas Islam Bandung: Bandung, hlm 91.</w:t>
      </w:r>
    </w:p>
  </w:footnote>
  <w:footnote w:id="22">
    <w:p w:rsidR="00EF784A" w:rsidRPr="0072188C" w:rsidRDefault="00EF784A" w:rsidP="00EF784A">
      <w:pPr>
        <w:pStyle w:val="FootnoteText"/>
        <w:ind w:left="284" w:hanging="284"/>
        <w:jc w:val="both"/>
        <w:rPr>
          <w:rFonts w:ascii="Times New Roman" w:hAnsi="Times New Roman" w:cs="Times New Roman"/>
        </w:rPr>
      </w:pPr>
      <w:r w:rsidRPr="0072188C">
        <w:rPr>
          <w:rStyle w:val="FootnoteReference"/>
          <w:rFonts w:ascii="Times New Roman" w:hAnsi="Times New Roman" w:cs="Times New Roman"/>
        </w:rPr>
        <w:footnoteRef/>
      </w:r>
      <w:r w:rsidRPr="0072188C">
        <w:rPr>
          <w:rFonts w:ascii="Times New Roman" w:hAnsi="Times New Roman" w:cs="Times New Roman"/>
        </w:rPr>
        <w:t xml:space="preserve">  Agus Sardjono, </w:t>
      </w:r>
      <w:r w:rsidRPr="0072188C">
        <w:rPr>
          <w:rFonts w:ascii="Times New Roman" w:hAnsi="Times New Roman" w:cs="Times New Roman"/>
          <w:i/>
        </w:rPr>
        <w:t>Hak Kekayaan Intelektual dan Pengetahuan Tradisional</w:t>
      </w:r>
      <w:r w:rsidRPr="0072188C">
        <w:rPr>
          <w:rFonts w:ascii="Times New Roman" w:hAnsi="Times New Roman" w:cs="Times New Roman"/>
        </w:rPr>
        <w:t xml:space="preserve">, PT. Alumni: Bandung, 2010, hlm 150. </w:t>
      </w:r>
    </w:p>
  </w:footnote>
  <w:footnote w:id="23">
    <w:p w:rsidR="00EF784A" w:rsidRPr="0072188C" w:rsidRDefault="00EF784A" w:rsidP="00EF784A">
      <w:pPr>
        <w:pStyle w:val="FootnoteText"/>
        <w:ind w:left="284" w:hanging="284"/>
        <w:jc w:val="both"/>
        <w:rPr>
          <w:rFonts w:ascii="Times New Roman" w:hAnsi="Times New Roman" w:cs="Times New Roman"/>
        </w:rPr>
      </w:pPr>
      <w:r w:rsidRPr="0072188C">
        <w:rPr>
          <w:rStyle w:val="FootnoteReference"/>
          <w:rFonts w:ascii="Times New Roman" w:hAnsi="Times New Roman" w:cs="Times New Roman"/>
        </w:rPr>
        <w:footnoteRef/>
      </w:r>
      <w:r w:rsidRPr="0072188C">
        <w:rPr>
          <w:rFonts w:ascii="Times New Roman" w:hAnsi="Times New Roman" w:cs="Times New Roman"/>
        </w:rPr>
        <w:t xml:space="preserve">  Dea Melina Nugraheni, </w:t>
      </w:r>
      <w:r w:rsidRPr="0072188C">
        <w:rPr>
          <w:rFonts w:ascii="Times New Roman" w:hAnsi="Times New Roman" w:cs="Times New Roman"/>
          <w:i/>
        </w:rPr>
        <w:t xml:space="preserve">Op </w:t>
      </w:r>
      <w:r w:rsidRPr="0072188C">
        <w:rPr>
          <w:rFonts w:ascii="Times New Roman" w:hAnsi="Times New Roman" w:cs="Times New Roman"/>
        </w:rPr>
        <w:t>Cit, hlm 11.</w:t>
      </w:r>
    </w:p>
  </w:footnote>
  <w:footnote w:id="24">
    <w:p w:rsidR="00EF784A" w:rsidRPr="0072188C" w:rsidRDefault="00EF784A" w:rsidP="00EF784A">
      <w:pPr>
        <w:pStyle w:val="FootnoteText"/>
        <w:ind w:left="284" w:hanging="284"/>
        <w:jc w:val="both"/>
        <w:rPr>
          <w:rFonts w:ascii="Times New Roman" w:hAnsi="Times New Roman" w:cs="Times New Roman"/>
        </w:rPr>
      </w:pPr>
      <w:r w:rsidRPr="0072188C">
        <w:rPr>
          <w:rStyle w:val="FootnoteReference"/>
          <w:rFonts w:ascii="Times New Roman" w:hAnsi="Times New Roman" w:cs="Times New Roman"/>
        </w:rPr>
        <w:footnoteRef/>
      </w:r>
      <w:r w:rsidRPr="0072188C">
        <w:rPr>
          <w:rFonts w:ascii="Times New Roman" w:hAnsi="Times New Roman" w:cs="Times New Roman"/>
        </w:rPr>
        <w:t xml:space="preserve">  Cita Citrawinda Priapantja, </w:t>
      </w:r>
      <w:r w:rsidRPr="0072188C">
        <w:rPr>
          <w:rFonts w:ascii="Times New Roman" w:hAnsi="Times New Roman" w:cs="Times New Roman"/>
          <w:i/>
        </w:rPr>
        <w:t>Hak Kekayaan Intelektual: Tantangan Masa Depan</w:t>
      </w:r>
      <w:r w:rsidRPr="0072188C">
        <w:rPr>
          <w:rFonts w:ascii="Times New Roman" w:hAnsi="Times New Roman" w:cs="Times New Roman"/>
        </w:rPr>
        <w:t>, Badan Penerbit Fakultas Hukum Universitas Indonesia: Jakarta, 2003, hlm 47.</w:t>
      </w:r>
    </w:p>
    <w:p w:rsidR="00EF784A" w:rsidRPr="0072188C" w:rsidRDefault="00EF784A" w:rsidP="00EF784A">
      <w:pPr>
        <w:pStyle w:val="FootnoteText"/>
        <w:jc w:val="both"/>
        <w:rPr>
          <w:rFonts w:ascii="Times New Roman" w:hAnsi="Times New Roman" w:cs="Times New Roman"/>
        </w:rPr>
      </w:pPr>
    </w:p>
  </w:footnote>
  <w:footnote w:id="25">
    <w:p w:rsidR="00EF784A" w:rsidRPr="0072188C" w:rsidRDefault="00EF784A" w:rsidP="00EF784A">
      <w:pPr>
        <w:pStyle w:val="FootnoteText"/>
        <w:ind w:left="284" w:hanging="284"/>
        <w:jc w:val="both"/>
        <w:rPr>
          <w:rFonts w:ascii="Times New Roman" w:hAnsi="Times New Roman" w:cs="Times New Roman"/>
        </w:rPr>
      </w:pPr>
      <w:r w:rsidRPr="0072188C">
        <w:rPr>
          <w:rStyle w:val="FootnoteReference"/>
          <w:rFonts w:ascii="Times New Roman" w:hAnsi="Times New Roman" w:cs="Times New Roman"/>
        </w:rPr>
        <w:footnoteRef/>
      </w:r>
      <w:r w:rsidRPr="0072188C">
        <w:rPr>
          <w:rFonts w:ascii="Times New Roman" w:hAnsi="Times New Roman" w:cs="Times New Roman"/>
        </w:rPr>
        <w:t xml:space="preserve"> Tomi Suryo Utomo, </w:t>
      </w:r>
      <w:r w:rsidRPr="0072188C">
        <w:rPr>
          <w:rFonts w:ascii="Times New Roman" w:hAnsi="Times New Roman" w:cs="Times New Roman"/>
          <w:i/>
        </w:rPr>
        <w:t>Implementasi Lisensi Wajib Terhadap Produk Obat yang Dipatenkan Pasca Deklarasi Doha</w:t>
      </w:r>
      <w:r w:rsidRPr="0072188C">
        <w:rPr>
          <w:rFonts w:ascii="Times New Roman" w:hAnsi="Times New Roman" w:cs="Times New Roman"/>
        </w:rPr>
        <w:t xml:space="preserve">, Jurnal Ilmu Hukum REFLEKSI HUKUM, April 2009, hlm 24. </w:t>
      </w:r>
    </w:p>
  </w:footnote>
  <w:footnote w:id="26">
    <w:p w:rsidR="00EF784A" w:rsidRPr="0072188C" w:rsidRDefault="00EF784A" w:rsidP="00EF784A">
      <w:pPr>
        <w:pStyle w:val="FootnoteText"/>
        <w:ind w:left="284" w:hanging="284"/>
        <w:jc w:val="both"/>
        <w:rPr>
          <w:rFonts w:ascii="Times New Roman" w:hAnsi="Times New Roman" w:cs="Times New Roman"/>
          <w:i/>
        </w:rPr>
      </w:pPr>
      <w:r w:rsidRPr="0072188C">
        <w:rPr>
          <w:rStyle w:val="FootnoteReference"/>
          <w:rFonts w:ascii="Times New Roman" w:hAnsi="Times New Roman" w:cs="Times New Roman"/>
        </w:rPr>
        <w:footnoteRef/>
      </w:r>
      <w:r w:rsidRPr="0072188C">
        <w:rPr>
          <w:rFonts w:ascii="Times New Roman" w:hAnsi="Times New Roman" w:cs="Times New Roman"/>
          <w:i/>
        </w:rPr>
        <w:t xml:space="preserve">  Ibid.</w:t>
      </w:r>
    </w:p>
  </w:footnote>
  <w:footnote w:id="27">
    <w:p w:rsidR="00EF784A" w:rsidRPr="0072188C" w:rsidRDefault="00EF784A" w:rsidP="00EF784A">
      <w:pPr>
        <w:pStyle w:val="FootnoteText"/>
        <w:jc w:val="both"/>
        <w:rPr>
          <w:rFonts w:ascii="Times New Roman" w:hAnsi="Times New Roman" w:cs="Times New Roman"/>
        </w:rPr>
      </w:pPr>
      <w:r w:rsidRPr="0072188C">
        <w:rPr>
          <w:rStyle w:val="FootnoteReference"/>
          <w:rFonts w:ascii="Times New Roman" w:hAnsi="Times New Roman" w:cs="Times New Roman"/>
        </w:rPr>
        <w:footnoteRef/>
      </w:r>
      <w:r w:rsidRPr="0072188C">
        <w:rPr>
          <w:rFonts w:ascii="Times New Roman" w:hAnsi="Times New Roman" w:cs="Times New Roman"/>
          <w:i/>
        </w:rPr>
        <w:t xml:space="preserve">  Ibid.</w:t>
      </w:r>
    </w:p>
  </w:footnote>
  <w:footnote w:id="28">
    <w:p w:rsidR="00EF784A" w:rsidRPr="0072188C" w:rsidRDefault="00EF784A" w:rsidP="00EF784A">
      <w:pPr>
        <w:pStyle w:val="FootnoteText"/>
        <w:jc w:val="both"/>
        <w:rPr>
          <w:rFonts w:ascii="Times New Roman" w:hAnsi="Times New Roman" w:cs="Times New Roman"/>
          <w:i/>
        </w:rPr>
      </w:pPr>
      <w:r w:rsidRPr="0072188C">
        <w:rPr>
          <w:rStyle w:val="FootnoteReference"/>
          <w:rFonts w:ascii="Times New Roman" w:hAnsi="Times New Roman" w:cs="Times New Roman"/>
        </w:rPr>
        <w:footnoteRef/>
      </w:r>
      <w:r w:rsidRPr="0072188C">
        <w:rPr>
          <w:rFonts w:ascii="Times New Roman" w:hAnsi="Times New Roman" w:cs="Times New Roman"/>
          <w:i/>
        </w:rPr>
        <w:t xml:space="preserve">Ibid, </w:t>
      </w:r>
      <w:r w:rsidRPr="0072188C">
        <w:rPr>
          <w:rFonts w:ascii="Times New Roman" w:hAnsi="Times New Roman" w:cs="Times New Roman"/>
        </w:rPr>
        <w:t>hlm 30</w:t>
      </w:r>
      <w:r w:rsidRPr="0072188C">
        <w:rPr>
          <w:rFonts w:ascii="Times New Roman" w:hAnsi="Times New Roman" w:cs="Times New Roman"/>
          <w:i/>
        </w:rPr>
        <w:t>.</w:t>
      </w:r>
    </w:p>
  </w:footnote>
  <w:footnote w:id="29">
    <w:p w:rsidR="00EF784A" w:rsidRPr="0072188C" w:rsidRDefault="00EF784A" w:rsidP="00EF784A">
      <w:pPr>
        <w:pStyle w:val="FootnoteText"/>
        <w:jc w:val="both"/>
        <w:rPr>
          <w:rFonts w:ascii="Times New Roman" w:hAnsi="Times New Roman" w:cs="Times New Roman"/>
        </w:rPr>
      </w:pPr>
      <w:r w:rsidRPr="0072188C">
        <w:rPr>
          <w:rStyle w:val="FootnoteReference"/>
          <w:rFonts w:ascii="Times New Roman" w:hAnsi="Times New Roman" w:cs="Times New Roman"/>
        </w:rPr>
        <w:footnoteRef/>
      </w:r>
      <w:r w:rsidRPr="0072188C">
        <w:rPr>
          <w:rFonts w:ascii="Times New Roman" w:hAnsi="Times New Roman" w:cs="Times New Roman"/>
          <w:i/>
        </w:rPr>
        <w:t xml:space="preserve">Ibid, </w:t>
      </w:r>
      <w:r w:rsidRPr="0072188C">
        <w:rPr>
          <w:rFonts w:ascii="Times New Roman" w:hAnsi="Times New Roman" w:cs="Times New Roman"/>
        </w:rPr>
        <w:t>hlm 30-31.</w:t>
      </w:r>
    </w:p>
  </w:footnote>
  <w:footnote w:id="30">
    <w:p w:rsidR="00EF784A" w:rsidRPr="0072188C" w:rsidRDefault="00EF784A" w:rsidP="00EF784A">
      <w:pPr>
        <w:pStyle w:val="FootnoteText"/>
        <w:ind w:left="284" w:hanging="284"/>
        <w:jc w:val="both"/>
        <w:rPr>
          <w:rFonts w:ascii="Times New Roman" w:hAnsi="Times New Roman" w:cs="Times New Roman"/>
        </w:rPr>
      </w:pPr>
      <w:r w:rsidRPr="0072188C">
        <w:rPr>
          <w:rStyle w:val="FootnoteReference"/>
          <w:rFonts w:ascii="Times New Roman" w:hAnsi="Times New Roman" w:cs="Times New Roman"/>
        </w:rPr>
        <w:footnoteRef/>
      </w:r>
      <w:r w:rsidRPr="0072188C">
        <w:rPr>
          <w:rFonts w:ascii="Times New Roman" w:hAnsi="Times New Roman" w:cs="Times New Roman"/>
        </w:rPr>
        <w:t xml:space="preserve">  Rani Nuradi, </w:t>
      </w:r>
      <w:r w:rsidRPr="0072188C">
        <w:rPr>
          <w:rFonts w:ascii="Times New Roman" w:hAnsi="Times New Roman" w:cs="Times New Roman"/>
          <w:i/>
        </w:rPr>
        <w:t>Fleksibilitas TRIPS Terhadap Kesehatan Masyarakat</w:t>
      </w:r>
      <w:r w:rsidRPr="0072188C">
        <w:rPr>
          <w:rFonts w:ascii="Times New Roman" w:hAnsi="Times New Roman" w:cs="Times New Roman"/>
        </w:rPr>
        <w:t>, Universitas Padjadjaran: Bandung, 2011, hlm 4.</w:t>
      </w:r>
    </w:p>
  </w:footnote>
  <w:footnote w:id="31">
    <w:p w:rsidR="00EF784A" w:rsidRPr="0072188C" w:rsidRDefault="00EF784A" w:rsidP="00EF784A">
      <w:pPr>
        <w:autoSpaceDE w:val="0"/>
        <w:autoSpaceDN w:val="0"/>
        <w:adjustRightInd w:val="0"/>
        <w:spacing w:after="0" w:line="240" w:lineRule="auto"/>
        <w:ind w:left="284" w:hanging="284"/>
        <w:jc w:val="both"/>
        <w:rPr>
          <w:rFonts w:ascii="Times New Roman" w:hAnsi="Times New Roman" w:cs="Times New Roman"/>
          <w:color w:val="000000"/>
          <w:sz w:val="20"/>
          <w:szCs w:val="20"/>
        </w:rPr>
      </w:pPr>
      <w:r w:rsidRPr="0072188C">
        <w:rPr>
          <w:rStyle w:val="FootnoteReference"/>
          <w:rFonts w:ascii="Times New Roman" w:hAnsi="Times New Roman" w:cs="Times New Roman"/>
        </w:rPr>
        <w:footnoteRef/>
      </w:r>
      <w:r w:rsidRPr="0072188C">
        <w:rPr>
          <w:rFonts w:ascii="Times New Roman" w:hAnsi="Times New Roman" w:cs="Times New Roman"/>
          <w:color w:val="000000"/>
          <w:sz w:val="20"/>
          <w:szCs w:val="20"/>
        </w:rPr>
        <w:t xml:space="preserve">  Departemen Kesehatan RI, </w:t>
      </w:r>
      <w:r w:rsidRPr="0072188C">
        <w:rPr>
          <w:rFonts w:ascii="Times New Roman" w:hAnsi="Times New Roman" w:cs="Times New Roman"/>
          <w:i/>
          <w:iCs/>
          <w:color w:val="000000"/>
          <w:sz w:val="20"/>
          <w:szCs w:val="20"/>
        </w:rPr>
        <w:t>Kebijakan Obat Nasional</w:t>
      </w:r>
      <w:r w:rsidRPr="0072188C">
        <w:rPr>
          <w:rFonts w:ascii="Times New Roman" w:hAnsi="Times New Roman" w:cs="Times New Roman"/>
          <w:color w:val="000000"/>
          <w:sz w:val="20"/>
          <w:szCs w:val="20"/>
        </w:rPr>
        <w:t>, Rancangan, (Jakarta, 23 September 2005).</w:t>
      </w:r>
    </w:p>
  </w:footnote>
  <w:footnote w:id="32">
    <w:p w:rsidR="00EF784A" w:rsidRPr="0072188C" w:rsidRDefault="00EF784A" w:rsidP="00EF784A">
      <w:pPr>
        <w:autoSpaceDE w:val="0"/>
        <w:autoSpaceDN w:val="0"/>
        <w:adjustRightInd w:val="0"/>
        <w:spacing w:after="0" w:line="240" w:lineRule="auto"/>
        <w:ind w:left="284" w:hanging="284"/>
        <w:jc w:val="both"/>
        <w:rPr>
          <w:rFonts w:ascii="Times New Roman" w:hAnsi="Times New Roman" w:cs="Times New Roman"/>
          <w:color w:val="000000"/>
          <w:sz w:val="20"/>
          <w:szCs w:val="20"/>
        </w:rPr>
      </w:pPr>
      <w:r w:rsidRPr="0072188C">
        <w:rPr>
          <w:rStyle w:val="FootnoteReference"/>
          <w:rFonts w:ascii="Times New Roman" w:hAnsi="Times New Roman" w:cs="Times New Roman"/>
        </w:rPr>
        <w:footnoteRef/>
      </w:r>
      <w:r w:rsidRPr="0072188C">
        <w:rPr>
          <w:rFonts w:ascii="Times New Roman" w:hAnsi="Times New Roman" w:cs="Times New Roman"/>
          <w:color w:val="000000"/>
          <w:sz w:val="20"/>
          <w:szCs w:val="20"/>
        </w:rPr>
        <w:t xml:space="preserve">   Selma Siahaan, Rini Sasanti Handayani, Riswati, Ida Diana Sari, Raharni, Nyoman Fitri. </w:t>
      </w:r>
      <w:r w:rsidRPr="0072188C">
        <w:rPr>
          <w:rFonts w:ascii="Times New Roman" w:hAnsi="Times New Roman" w:cs="Times New Roman"/>
          <w:i/>
          <w:color w:val="000000"/>
          <w:sz w:val="20"/>
          <w:szCs w:val="20"/>
        </w:rPr>
        <w:t>Studi Harga dan Ketersediaan Obat pada Rumah Sakit, Puskesmas dan Apotek di DKI Jakarta (Medicines Prices and Availability in Primary Health Cares, Hospitals and Retail Pharmacies in DKI Jakarta)</w:t>
      </w:r>
      <w:r w:rsidRPr="0072188C">
        <w:rPr>
          <w:rFonts w:ascii="Times New Roman" w:hAnsi="Times New Roman" w:cs="Times New Roman"/>
          <w:color w:val="000000"/>
          <w:sz w:val="20"/>
          <w:szCs w:val="20"/>
        </w:rPr>
        <w:t xml:space="preserve">, Buletin Penelitian Sistem Kesehatan, Vol 18 No 1, Edisi Januari 2015, hlm 30. </w:t>
      </w:r>
    </w:p>
  </w:footnote>
  <w:footnote w:id="33">
    <w:p w:rsidR="00EF784A" w:rsidRPr="0072188C" w:rsidRDefault="00EF784A" w:rsidP="00EF784A">
      <w:pPr>
        <w:pStyle w:val="FootnoteText"/>
        <w:ind w:left="284" w:hanging="284"/>
        <w:jc w:val="both"/>
        <w:rPr>
          <w:rFonts w:ascii="Times New Roman" w:hAnsi="Times New Roman" w:cs="Times New Roman"/>
        </w:rPr>
      </w:pPr>
      <w:r w:rsidRPr="0072188C">
        <w:rPr>
          <w:rStyle w:val="FootnoteReference"/>
          <w:rFonts w:ascii="Times New Roman" w:hAnsi="Times New Roman" w:cs="Times New Roman"/>
        </w:rPr>
        <w:footnoteRef/>
      </w:r>
      <w:r w:rsidRPr="0072188C">
        <w:rPr>
          <w:rFonts w:ascii="Times New Roman" w:hAnsi="Times New Roman" w:cs="Times New Roman"/>
        </w:rPr>
        <w:t xml:space="preserve">  Anna Lanoszka,</w:t>
      </w:r>
      <w:r w:rsidRPr="0072188C">
        <w:rPr>
          <w:rFonts w:ascii="Times New Roman" w:hAnsi="Times New Roman" w:cs="Times New Roman"/>
          <w:i/>
        </w:rPr>
        <w:t xml:space="preserve"> The Global Politics of Intellectual  Property  Rights  and Pharmaceutical Drug Policies in Developing Countries</w:t>
      </w:r>
      <w:r w:rsidRPr="0072188C">
        <w:rPr>
          <w:rFonts w:ascii="Times New Roman" w:hAnsi="Times New Roman" w:cs="Times New Roman"/>
        </w:rPr>
        <w:t>, Political Science Review, Vol. 24, No. 2, The Politics of Health Policies, April 2003, hlm 190.</w:t>
      </w:r>
    </w:p>
  </w:footnote>
  <w:footnote w:id="34">
    <w:p w:rsidR="00EF784A" w:rsidRPr="0072188C" w:rsidRDefault="00EF784A" w:rsidP="00EF784A">
      <w:pPr>
        <w:pStyle w:val="FootnoteText"/>
        <w:ind w:left="284" w:hanging="284"/>
        <w:jc w:val="both"/>
        <w:rPr>
          <w:rFonts w:ascii="Times New Roman" w:hAnsi="Times New Roman" w:cs="Times New Roman"/>
        </w:rPr>
      </w:pPr>
      <w:r w:rsidRPr="0072188C">
        <w:rPr>
          <w:rStyle w:val="FootnoteReference"/>
          <w:rFonts w:ascii="Times New Roman" w:hAnsi="Times New Roman" w:cs="Times New Roman"/>
        </w:rPr>
        <w:footnoteRef/>
      </w:r>
      <w:r w:rsidRPr="0072188C">
        <w:rPr>
          <w:rFonts w:ascii="Times New Roman" w:hAnsi="Times New Roman" w:cs="Times New Roman"/>
        </w:rPr>
        <w:t xml:space="preserve">  http://okydevinay.page.tl/, diakses pada tanggal 2 Maret 2017, pukul 12.11 WIB.</w:t>
      </w:r>
    </w:p>
  </w:footnote>
  <w:footnote w:id="35">
    <w:p w:rsidR="00EF784A" w:rsidRPr="0072188C" w:rsidRDefault="00EF784A" w:rsidP="00EF784A">
      <w:pPr>
        <w:pStyle w:val="FootnoteText"/>
        <w:jc w:val="both"/>
        <w:rPr>
          <w:rFonts w:ascii="Times New Roman" w:hAnsi="Times New Roman" w:cs="Times New Roman"/>
        </w:rPr>
      </w:pPr>
      <w:r w:rsidRPr="0072188C">
        <w:rPr>
          <w:rStyle w:val="FootnoteReference"/>
          <w:rFonts w:ascii="Times New Roman" w:hAnsi="Times New Roman" w:cs="Times New Roman"/>
        </w:rPr>
        <w:footnoteRef/>
      </w:r>
      <w:r w:rsidRPr="0072188C">
        <w:rPr>
          <w:rFonts w:ascii="Times New Roman" w:hAnsi="Times New Roman" w:cs="Times New Roman"/>
        </w:rPr>
        <w:t xml:space="preserve"> Cita Citrawinda Priapantja, </w:t>
      </w:r>
      <w:r w:rsidRPr="0072188C">
        <w:rPr>
          <w:rFonts w:ascii="Times New Roman" w:hAnsi="Times New Roman" w:cs="Times New Roman"/>
          <w:i/>
        </w:rPr>
        <w:t>Op Cit</w:t>
      </w:r>
      <w:r w:rsidRPr="0072188C">
        <w:rPr>
          <w:rFonts w:ascii="Times New Roman" w:hAnsi="Times New Roman" w:cs="Times New Roman"/>
        </w:rPr>
        <w:t>., hlm 49.</w:t>
      </w:r>
    </w:p>
  </w:footnote>
  <w:footnote w:id="36">
    <w:p w:rsidR="00EF784A" w:rsidRPr="0072188C" w:rsidRDefault="00EF784A" w:rsidP="00EF784A">
      <w:pPr>
        <w:pStyle w:val="FootnoteText"/>
        <w:jc w:val="both"/>
        <w:rPr>
          <w:rFonts w:ascii="Times New Roman" w:hAnsi="Times New Roman" w:cs="Times New Roman"/>
        </w:rPr>
      </w:pPr>
      <w:r w:rsidRPr="0072188C">
        <w:rPr>
          <w:rStyle w:val="FootnoteReference"/>
          <w:rFonts w:ascii="Times New Roman" w:hAnsi="Times New Roman" w:cs="Times New Roman"/>
        </w:rPr>
        <w:footnoteRef/>
      </w:r>
      <w:r w:rsidRPr="0072188C">
        <w:rPr>
          <w:rFonts w:ascii="Times New Roman" w:hAnsi="Times New Roman" w:cs="Times New Roman"/>
        </w:rPr>
        <w:t xml:space="preserve">  Etty Susilowati, </w:t>
      </w:r>
      <w:r w:rsidRPr="0072188C">
        <w:rPr>
          <w:rFonts w:ascii="Times New Roman" w:hAnsi="Times New Roman" w:cs="Times New Roman"/>
          <w:i/>
        </w:rPr>
        <w:t>Op Cit</w:t>
      </w:r>
      <w:r w:rsidRPr="0072188C">
        <w:rPr>
          <w:rFonts w:ascii="Times New Roman" w:hAnsi="Times New Roman" w:cs="Times New Roman"/>
        </w:rPr>
        <w:t xml:space="preserve">, hlm 13. </w:t>
      </w:r>
    </w:p>
  </w:footnote>
  <w:footnote w:id="37">
    <w:p w:rsidR="00EF784A" w:rsidRPr="0072188C" w:rsidRDefault="00EF784A" w:rsidP="00EF784A">
      <w:pPr>
        <w:pStyle w:val="FootnoteText"/>
        <w:ind w:left="284" w:hanging="284"/>
        <w:jc w:val="both"/>
        <w:rPr>
          <w:rFonts w:ascii="Times New Roman" w:hAnsi="Times New Roman" w:cs="Times New Roman"/>
        </w:rPr>
      </w:pPr>
      <w:r w:rsidRPr="0072188C">
        <w:rPr>
          <w:rStyle w:val="FootnoteReference"/>
          <w:rFonts w:ascii="Times New Roman" w:hAnsi="Times New Roman" w:cs="Times New Roman"/>
        </w:rPr>
        <w:footnoteRef/>
      </w:r>
      <w:r w:rsidRPr="0072188C">
        <w:rPr>
          <w:rFonts w:ascii="Times New Roman" w:hAnsi="Times New Roman" w:cs="Times New Roman"/>
        </w:rPr>
        <w:t xml:space="preserve"> Budi Agus Riswandi dan M. Syamsudin, </w:t>
      </w:r>
      <w:r w:rsidRPr="0072188C">
        <w:rPr>
          <w:rFonts w:ascii="Times New Roman" w:hAnsi="Times New Roman" w:cs="Times New Roman"/>
          <w:i/>
        </w:rPr>
        <w:t xml:space="preserve">Hak Kekayaan Intelektual dan Budaya Hukum, </w:t>
      </w:r>
      <w:r w:rsidRPr="0072188C">
        <w:rPr>
          <w:rFonts w:ascii="Times New Roman" w:hAnsi="Times New Roman" w:cs="Times New Roman"/>
        </w:rPr>
        <w:t>PT.Raja Grafindo Persada: Jakarta, 2004, hlm 110.</w:t>
      </w:r>
    </w:p>
  </w:footnote>
  <w:footnote w:id="38">
    <w:p w:rsidR="00EF784A" w:rsidRPr="0072188C" w:rsidRDefault="00EF784A" w:rsidP="00EF784A">
      <w:pPr>
        <w:pStyle w:val="FootnoteText"/>
        <w:ind w:left="284" w:hanging="284"/>
        <w:jc w:val="both"/>
        <w:rPr>
          <w:rFonts w:ascii="Times New Roman" w:hAnsi="Times New Roman" w:cs="Times New Roman"/>
        </w:rPr>
      </w:pPr>
      <w:r w:rsidRPr="0072188C">
        <w:rPr>
          <w:rStyle w:val="FootnoteReference"/>
          <w:rFonts w:ascii="Times New Roman" w:hAnsi="Times New Roman" w:cs="Times New Roman"/>
        </w:rPr>
        <w:footnoteRef/>
      </w:r>
      <w:r w:rsidRPr="0072188C">
        <w:rPr>
          <w:rFonts w:ascii="Times New Roman" w:hAnsi="Times New Roman" w:cs="Times New Roman"/>
        </w:rPr>
        <w:t xml:space="preserve">  Suteki, </w:t>
      </w:r>
      <w:r w:rsidRPr="0072188C">
        <w:rPr>
          <w:rFonts w:ascii="Times New Roman" w:hAnsi="Times New Roman" w:cs="Times New Roman"/>
          <w:i/>
        </w:rPr>
        <w:t>Hukum dan Alih Teknologi (Sebuah Pergulatan Sosiologis)</w:t>
      </w:r>
      <w:r w:rsidRPr="0072188C">
        <w:rPr>
          <w:rFonts w:ascii="Times New Roman" w:hAnsi="Times New Roman" w:cs="Times New Roman"/>
        </w:rPr>
        <w:t>, Thafa Media: Yogyakarta, 2013, hlm 14.</w:t>
      </w:r>
    </w:p>
  </w:footnote>
  <w:footnote w:id="39">
    <w:p w:rsidR="00EF784A" w:rsidRPr="0072188C" w:rsidRDefault="00EF784A" w:rsidP="00EF784A">
      <w:pPr>
        <w:pStyle w:val="FootnoteText"/>
        <w:jc w:val="both"/>
        <w:rPr>
          <w:rFonts w:ascii="Times New Roman" w:hAnsi="Times New Roman" w:cs="Times New Roman"/>
        </w:rPr>
      </w:pPr>
      <w:r w:rsidRPr="0072188C">
        <w:rPr>
          <w:rStyle w:val="FootnoteReference"/>
          <w:rFonts w:ascii="Times New Roman" w:hAnsi="Times New Roman" w:cs="Times New Roman"/>
        </w:rPr>
        <w:footnoteRef/>
      </w:r>
      <w:r w:rsidRPr="0072188C">
        <w:rPr>
          <w:rFonts w:ascii="Times New Roman" w:hAnsi="Times New Roman" w:cs="Times New Roman"/>
          <w:i/>
        </w:rPr>
        <w:t xml:space="preserve">  Ibid</w:t>
      </w:r>
      <w:r w:rsidRPr="0072188C">
        <w:rPr>
          <w:rFonts w:ascii="Times New Roman" w:hAnsi="Times New Roman" w:cs="Times New Roman"/>
        </w:rPr>
        <w:t>, hlm 19.</w:t>
      </w:r>
    </w:p>
  </w:footnote>
  <w:footnote w:id="40">
    <w:p w:rsidR="00EF784A" w:rsidRPr="0072188C" w:rsidRDefault="00EF784A" w:rsidP="00EF784A">
      <w:pPr>
        <w:pStyle w:val="FootnoteText"/>
        <w:ind w:left="284" w:hanging="284"/>
        <w:jc w:val="both"/>
        <w:rPr>
          <w:rFonts w:ascii="Times New Roman" w:hAnsi="Times New Roman" w:cs="Times New Roman"/>
        </w:rPr>
      </w:pPr>
      <w:r w:rsidRPr="0072188C">
        <w:rPr>
          <w:rStyle w:val="FootnoteReference"/>
          <w:rFonts w:ascii="Times New Roman" w:hAnsi="Times New Roman" w:cs="Times New Roman"/>
        </w:rPr>
        <w:footnoteRef/>
      </w:r>
      <w:r w:rsidRPr="0072188C">
        <w:rPr>
          <w:rFonts w:ascii="Times New Roman" w:hAnsi="Times New Roman" w:cs="Times New Roman"/>
        </w:rPr>
        <w:t xml:space="preserve">  Helmanida, </w:t>
      </w:r>
      <w:r w:rsidRPr="0072188C">
        <w:rPr>
          <w:rFonts w:ascii="Times New Roman" w:hAnsi="Times New Roman" w:cs="Times New Roman"/>
          <w:i/>
        </w:rPr>
        <w:t>Utilitarianisme Dalam Filsafat Hukum</w:t>
      </w:r>
      <w:r w:rsidRPr="0072188C">
        <w:rPr>
          <w:rFonts w:ascii="Times New Roman" w:hAnsi="Times New Roman" w:cs="Times New Roman"/>
        </w:rPr>
        <w:t>, Simbur Cahaya No. 45 Tahun XVI, Mei 2011, Majalah Simbur Cahaya: Fakultas Hukum Universitas Sriwijaya, Sumatera Selatan, hlm 2551-2562.</w:t>
      </w:r>
    </w:p>
  </w:footnote>
  <w:footnote w:id="41">
    <w:p w:rsidR="00EF784A" w:rsidRPr="0072188C" w:rsidRDefault="00EF784A" w:rsidP="00EF784A">
      <w:pPr>
        <w:pStyle w:val="FootnoteText"/>
        <w:jc w:val="both"/>
        <w:rPr>
          <w:rFonts w:ascii="Times New Roman" w:hAnsi="Times New Roman" w:cs="Times New Roman"/>
          <w:i/>
        </w:rPr>
      </w:pPr>
      <w:r w:rsidRPr="0072188C">
        <w:rPr>
          <w:rStyle w:val="FootnoteReference"/>
          <w:rFonts w:ascii="Times New Roman" w:hAnsi="Times New Roman" w:cs="Times New Roman"/>
        </w:rPr>
        <w:footnoteRef/>
      </w:r>
      <w:r w:rsidRPr="0072188C">
        <w:rPr>
          <w:rFonts w:ascii="Times New Roman" w:hAnsi="Times New Roman" w:cs="Times New Roman"/>
          <w:i/>
        </w:rPr>
        <w:t>Ibid.</w:t>
      </w:r>
    </w:p>
  </w:footnote>
  <w:footnote w:id="42">
    <w:p w:rsidR="00EF784A" w:rsidRPr="0072188C" w:rsidRDefault="00EF784A" w:rsidP="00EF784A">
      <w:pPr>
        <w:pStyle w:val="FootnoteText"/>
        <w:ind w:left="284" w:hanging="284"/>
        <w:jc w:val="both"/>
        <w:rPr>
          <w:rFonts w:ascii="Times New Roman" w:hAnsi="Times New Roman" w:cs="Times New Roman"/>
        </w:rPr>
      </w:pPr>
      <w:r w:rsidRPr="0072188C">
        <w:rPr>
          <w:rStyle w:val="FootnoteReference"/>
          <w:rFonts w:ascii="Times New Roman" w:hAnsi="Times New Roman" w:cs="Times New Roman"/>
        </w:rPr>
        <w:footnoteRef/>
      </w:r>
      <w:r w:rsidRPr="0072188C">
        <w:rPr>
          <w:rFonts w:ascii="Times New Roman" w:hAnsi="Times New Roman" w:cs="Times New Roman"/>
        </w:rPr>
        <w:t xml:space="preserve"> Chambliss &amp; Seidman, </w:t>
      </w:r>
      <w:r w:rsidRPr="0072188C">
        <w:rPr>
          <w:rFonts w:ascii="Times New Roman" w:hAnsi="Times New Roman" w:cs="Times New Roman"/>
          <w:i/>
        </w:rPr>
        <w:t>Law, Order, and Power</w:t>
      </w:r>
      <w:r w:rsidRPr="0072188C">
        <w:rPr>
          <w:rFonts w:ascii="Times New Roman" w:hAnsi="Times New Roman" w:cs="Times New Roman"/>
        </w:rPr>
        <w:t>, Reading, Massachusetts: Addison- Wesley Publishing Company, 1978, hlm 101.</w:t>
      </w:r>
    </w:p>
  </w:footnote>
  <w:footnote w:id="43">
    <w:p w:rsidR="00EF784A" w:rsidRPr="0072188C" w:rsidRDefault="00EF784A" w:rsidP="00EF784A">
      <w:pPr>
        <w:pStyle w:val="FootnoteText"/>
        <w:ind w:left="284" w:hanging="284"/>
        <w:jc w:val="both"/>
        <w:rPr>
          <w:rFonts w:ascii="Times New Roman" w:hAnsi="Times New Roman" w:cs="Times New Roman"/>
        </w:rPr>
      </w:pPr>
      <w:r w:rsidRPr="0072188C">
        <w:rPr>
          <w:rStyle w:val="FootnoteReference"/>
          <w:rFonts w:ascii="Times New Roman" w:hAnsi="Times New Roman" w:cs="Times New Roman"/>
        </w:rPr>
        <w:footnoteRef/>
      </w:r>
      <w:r w:rsidRPr="0072188C">
        <w:rPr>
          <w:rFonts w:ascii="Times New Roman" w:hAnsi="Times New Roman" w:cs="Times New Roman"/>
        </w:rPr>
        <w:t xml:space="preserve">  Esmi Warassih, </w:t>
      </w:r>
      <w:r w:rsidRPr="0072188C">
        <w:rPr>
          <w:rFonts w:ascii="Times New Roman" w:hAnsi="Times New Roman" w:cs="Times New Roman"/>
          <w:i/>
        </w:rPr>
        <w:t>Pranata Hukum : Sebuah Telaah Sosiologis</w:t>
      </w:r>
      <w:r w:rsidRPr="0072188C">
        <w:rPr>
          <w:rFonts w:ascii="Times New Roman" w:hAnsi="Times New Roman" w:cs="Times New Roman"/>
        </w:rPr>
        <w:t>, Suryandaru Utama: Semarang, 2005, hlm 11.</w:t>
      </w:r>
    </w:p>
  </w:footnote>
  <w:footnote w:id="44">
    <w:p w:rsidR="00EF784A" w:rsidRPr="0072188C" w:rsidRDefault="00EF784A" w:rsidP="00EF784A">
      <w:pPr>
        <w:pStyle w:val="FootnoteText"/>
        <w:jc w:val="both"/>
        <w:rPr>
          <w:rFonts w:ascii="Times New Roman" w:hAnsi="Times New Roman" w:cs="Times New Roman"/>
        </w:rPr>
      </w:pPr>
      <w:r w:rsidRPr="0072188C">
        <w:rPr>
          <w:rStyle w:val="FootnoteReference"/>
          <w:rFonts w:ascii="Times New Roman" w:hAnsi="Times New Roman" w:cs="Times New Roman"/>
        </w:rPr>
        <w:footnoteRef/>
      </w:r>
      <w:r w:rsidRPr="0072188C">
        <w:rPr>
          <w:rFonts w:ascii="Times New Roman" w:hAnsi="Times New Roman" w:cs="Times New Roman"/>
        </w:rPr>
        <w:t xml:space="preserve">  Suteki,</w:t>
      </w:r>
      <w:r w:rsidRPr="0072188C">
        <w:rPr>
          <w:rFonts w:ascii="Times New Roman" w:hAnsi="Times New Roman" w:cs="Times New Roman"/>
          <w:i/>
        </w:rPr>
        <w:t xml:space="preserve"> Op Cit</w:t>
      </w:r>
      <w:r w:rsidRPr="0072188C">
        <w:rPr>
          <w:rFonts w:ascii="Times New Roman" w:hAnsi="Times New Roman" w:cs="Times New Roman"/>
        </w:rPr>
        <w:t>, hlm 19.</w:t>
      </w:r>
    </w:p>
  </w:footnote>
  <w:footnote w:id="45">
    <w:p w:rsidR="00EF784A" w:rsidRPr="0072188C" w:rsidRDefault="00EF784A" w:rsidP="00EF784A">
      <w:pPr>
        <w:pStyle w:val="FootnoteText"/>
        <w:jc w:val="both"/>
        <w:rPr>
          <w:rFonts w:ascii="Times New Roman" w:hAnsi="Times New Roman" w:cs="Times New Roman"/>
        </w:rPr>
      </w:pPr>
      <w:r w:rsidRPr="0072188C">
        <w:rPr>
          <w:rStyle w:val="FootnoteReference"/>
          <w:rFonts w:ascii="Times New Roman" w:hAnsi="Times New Roman" w:cs="Times New Roman"/>
        </w:rPr>
        <w:footnoteRef/>
      </w:r>
      <w:r w:rsidRPr="0072188C">
        <w:rPr>
          <w:rFonts w:ascii="Times New Roman" w:hAnsi="Times New Roman" w:cs="Times New Roman"/>
        </w:rPr>
        <w:t xml:space="preserve">  Suteki, </w:t>
      </w:r>
      <w:r w:rsidRPr="0072188C">
        <w:rPr>
          <w:rFonts w:ascii="Times New Roman" w:hAnsi="Times New Roman" w:cs="Times New Roman"/>
          <w:i/>
        </w:rPr>
        <w:t>Op Cit</w:t>
      </w:r>
      <w:r w:rsidRPr="0072188C">
        <w:rPr>
          <w:rFonts w:ascii="Times New Roman" w:hAnsi="Times New Roman" w:cs="Times New Roman"/>
        </w:rPr>
        <w:t>, hlm 21.</w:t>
      </w:r>
    </w:p>
  </w:footnote>
  <w:footnote w:id="46">
    <w:p w:rsidR="00EF784A" w:rsidRPr="0072188C" w:rsidRDefault="00EF784A" w:rsidP="00EF784A">
      <w:pPr>
        <w:pStyle w:val="FootnoteText"/>
        <w:jc w:val="both"/>
        <w:rPr>
          <w:rFonts w:ascii="Times New Roman" w:hAnsi="Times New Roman" w:cs="Times New Roman"/>
        </w:rPr>
      </w:pPr>
      <w:r w:rsidRPr="0072188C">
        <w:rPr>
          <w:rStyle w:val="FootnoteReference"/>
          <w:rFonts w:ascii="Times New Roman" w:hAnsi="Times New Roman" w:cs="Times New Roman"/>
        </w:rPr>
        <w:footnoteRef/>
      </w:r>
      <w:r w:rsidRPr="0072188C">
        <w:rPr>
          <w:rFonts w:ascii="Times New Roman" w:hAnsi="Times New Roman" w:cs="Times New Roman"/>
        </w:rPr>
        <w:t xml:space="preserve"> Satjipto Rahardjo, </w:t>
      </w:r>
      <w:r w:rsidRPr="0072188C">
        <w:rPr>
          <w:rFonts w:ascii="Times New Roman" w:hAnsi="Times New Roman" w:cs="Times New Roman"/>
          <w:i/>
        </w:rPr>
        <w:t>Hukum dan Masyarakat</w:t>
      </w:r>
      <w:r w:rsidRPr="0072188C">
        <w:rPr>
          <w:rFonts w:ascii="Times New Roman" w:hAnsi="Times New Roman" w:cs="Times New Roman"/>
        </w:rPr>
        <w:t>, Angkasa: Bandung, 1980, hlm 26-28.</w:t>
      </w:r>
    </w:p>
  </w:footnote>
  <w:footnote w:id="47">
    <w:p w:rsidR="00EF784A" w:rsidRPr="0072188C" w:rsidRDefault="00EF784A" w:rsidP="00EF784A">
      <w:pPr>
        <w:pStyle w:val="FootnoteText"/>
        <w:ind w:left="284" w:hanging="284"/>
        <w:jc w:val="both"/>
        <w:rPr>
          <w:rFonts w:ascii="Times New Roman" w:hAnsi="Times New Roman" w:cs="Times New Roman"/>
        </w:rPr>
      </w:pPr>
      <w:r w:rsidRPr="0072188C">
        <w:rPr>
          <w:rStyle w:val="FootnoteReference"/>
          <w:rFonts w:ascii="Times New Roman" w:hAnsi="Times New Roman" w:cs="Times New Roman"/>
        </w:rPr>
        <w:footnoteRef/>
      </w:r>
      <w:r w:rsidRPr="0072188C">
        <w:rPr>
          <w:rFonts w:ascii="Times New Roman" w:hAnsi="Times New Roman" w:cs="Times New Roman"/>
        </w:rPr>
        <w:t xml:space="preserve">  Lexy J. Moleong, </w:t>
      </w:r>
      <w:r w:rsidRPr="0072188C">
        <w:rPr>
          <w:rFonts w:ascii="Times New Roman" w:hAnsi="Times New Roman" w:cs="Times New Roman"/>
          <w:i/>
          <w:iCs/>
        </w:rPr>
        <w:t>Metodologi Penelitian Kualitatif</w:t>
      </w:r>
      <w:r w:rsidRPr="0072188C">
        <w:rPr>
          <w:rFonts w:ascii="Times New Roman" w:hAnsi="Times New Roman" w:cs="Times New Roman"/>
        </w:rPr>
        <w:t>, PT. Remaja Rosdakarya: Bandung, 2010, hlm 6.</w:t>
      </w:r>
    </w:p>
  </w:footnote>
  <w:footnote w:id="48">
    <w:p w:rsidR="00EF784A" w:rsidRPr="0072188C" w:rsidRDefault="00EF784A" w:rsidP="00EF784A">
      <w:pPr>
        <w:pStyle w:val="FootnoteText"/>
        <w:ind w:left="284" w:hanging="284"/>
        <w:jc w:val="both"/>
        <w:rPr>
          <w:rFonts w:ascii="Times New Roman" w:hAnsi="Times New Roman" w:cs="Times New Roman"/>
        </w:rPr>
      </w:pPr>
      <w:r w:rsidRPr="0072188C">
        <w:rPr>
          <w:rStyle w:val="FootnoteReference"/>
          <w:rFonts w:ascii="Times New Roman" w:hAnsi="Times New Roman" w:cs="Times New Roman"/>
        </w:rPr>
        <w:footnoteRef/>
      </w:r>
      <w:r w:rsidRPr="0072188C">
        <w:rPr>
          <w:rFonts w:ascii="Times New Roman" w:hAnsi="Times New Roman" w:cs="Times New Roman"/>
        </w:rPr>
        <w:t xml:space="preserve"> Afifudin dan B.A. Saebani, </w:t>
      </w:r>
      <w:r w:rsidRPr="0072188C">
        <w:rPr>
          <w:rFonts w:ascii="Times New Roman" w:hAnsi="Times New Roman" w:cs="Times New Roman"/>
          <w:i/>
          <w:iCs/>
        </w:rPr>
        <w:t>Metodologi Penelitian Kualitatif</w:t>
      </w:r>
      <w:r w:rsidRPr="0072188C">
        <w:rPr>
          <w:rFonts w:ascii="Times New Roman" w:hAnsi="Times New Roman" w:cs="Times New Roman"/>
        </w:rPr>
        <w:t>, CV. Pustaka Setia: Bandung, 2007, hlm 57.</w:t>
      </w:r>
    </w:p>
  </w:footnote>
  <w:footnote w:id="49">
    <w:p w:rsidR="00EF784A" w:rsidRPr="0072188C" w:rsidRDefault="00EF784A" w:rsidP="00EF784A">
      <w:pPr>
        <w:pStyle w:val="FootnoteText"/>
        <w:jc w:val="both"/>
        <w:rPr>
          <w:rFonts w:ascii="Times New Roman" w:hAnsi="Times New Roman" w:cs="Times New Roman"/>
        </w:rPr>
      </w:pPr>
      <w:r w:rsidRPr="0072188C">
        <w:rPr>
          <w:rStyle w:val="FootnoteReference"/>
          <w:rFonts w:ascii="Times New Roman" w:hAnsi="Times New Roman" w:cs="Times New Roman"/>
        </w:rPr>
        <w:footnoteRef/>
      </w:r>
      <w:r w:rsidRPr="0072188C">
        <w:rPr>
          <w:rFonts w:ascii="Times New Roman" w:hAnsi="Times New Roman" w:cs="Times New Roman"/>
        </w:rPr>
        <w:t xml:space="preserve">  Soerjono Soekanto</w:t>
      </w:r>
      <w:r w:rsidRPr="0072188C">
        <w:rPr>
          <w:rFonts w:ascii="Times New Roman" w:hAnsi="Times New Roman" w:cs="Times New Roman"/>
          <w:iCs/>
        </w:rPr>
        <w:t xml:space="preserve">, </w:t>
      </w:r>
      <w:r w:rsidRPr="0072188C">
        <w:rPr>
          <w:rFonts w:ascii="Times New Roman" w:hAnsi="Times New Roman" w:cs="Times New Roman"/>
          <w:i/>
          <w:iCs/>
        </w:rPr>
        <w:t xml:space="preserve"> Pengantar Penelitian Hukum</w:t>
      </w:r>
      <w:r w:rsidRPr="0072188C">
        <w:rPr>
          <w:rFonts w:ascii="Times New Roman" w:hAnsi="Times New Roman" w:cs="Times New Roman"/>
        </w:rPr>
        <w:t>, UI Pres: Jakarta, 1986, hlm 43.</w:t>
      </w:r>
    </w:p>
  </w:footnote>
  <w:footnote w:id="50">
    <w:p w:rsidR="00EF784A" w:rsidRPr="0072188C" w:rsidRDefault="00EF784A" w:rsidP="00EF784A">
      <w:pPr>
        <w:pStyle w:val="FootnoteText"/>
        <w:ind w:left="284" w:hanging="284"/>
        <w:jc w:val="both"/>
        <w:rPr>
          <w:rFonts w:ascii="Times New Roman" w:hAnsi="Times New Roman" w:cs="Times New Roman"/>
        </w:rPr>
      </w:pPr>
      <w:r w:rsidRPr="0072188C">
        <w:rPr>
          <w:rStyle w:val="FootnoteReference"/>
          <w:rFonts w:ascii="Times New Roman" w:hAnsi="Times New Roman" w:cs="Times New Roman"/>
        </w:rPr>
        <w:footnoteRef/>
      </w:r>
      <w:r w:rsidRPr="0072188C">
        <w:rPr>
          <w:rFonts w:ascii="Times New Roman" w:hAnsi="Times New Roman" w:cs="Times New Roman"/>
        </w:rPr>
        <w:t xml:space="preserve">  Ronny Hanitijio Soemitro, </w:t>
      </w:r>
      <w:r w:rsidRPr="0072188C">
        <w:rPr>
          <w:rFonts w:ascii="Times New Roman" w:hAnsi="Times New Roman" w:cs="Times New Roman"/>
          <w:i/>
          <w:iCs/>
        </w:rPr>
        <w:t>Metodologi Penelitian Hukum dan Jurimetri</w:t>
      </w:r>
      <w:r w:rsidRPr="0072188C">
        <w:rPr>
          <w:rFonts w:ascii="Times New Roman" w:hAnsi="Times New Roman" w:cs="Times New Roman"/>
        </w:rPr>
        <w:t>, Ghalia Indonesia: Jakarta, 1995, hlm 12.</w:t>
      </w:r>
    </w:p>
  </w:footnote>
  <w:footnote w:id="51">
    <w:p w:rsidR="00EF784A" w:rsidRPr="0072188C" w:rsidRDefault="00EF784A" w:rsidP="00EF784A">
      <w:pPr>
        <w:pStyle w:val="FootnoteText"/>
        <w:jc w:val="both"/>
        <w:rPr>
          <w:rFonts w:ascii="Times New Roman" w:hAnsi="Times New Roman" w:cs="Times New Roman"/>
        </w:rPr>
      </w:pPr>
      <w:r w:rsidRPr="0072188C">
        <w:rPr>
          <w:rStyle w:val="FootnoteReference"/>
          <w:rFonts w:ascii="Times New Roman" w:hAnsi="Times New Roman" w:cs="Times New Roman"/>
        </w:rPr>
        <w:footnoteRef/>
      </w:r>
      <w:r w:rsidRPr="0072188C">
        <w:rPr>
          <w:rFonts w:ascii="Times New Roman" w:hAnsi="Times New Roman" w:cs="Times New Roman"/>
        </w:rPr>
        <w:t xml:space="preserve">  Zainuddin Ali, </w:t>
      </w:r>
      <w:r w:rsidRPr="0072188C">
        <w:rPr>
          <w:rFonts w:ascii="Times New Roman" w:hAnsi="Times New Roman" w:cs="Times New Roman"/>
          <w:i/>
        </w:rPr>
        <w:t>Metode Penelitian Hukum</w:t>
      </w:r>
      <w:r w:rsidRPr="0072188C">
        <w:rPr>
          <w:rFonts w:ascii="Times New Roman" w:hAnsi="Times New Roman" w:cs="Times New Roman"/>
        </w:rPr>
        <w:t>,Sinar Grafika: Jakarta, 2009, hlm 23.</w:t>
      </w:r>
    </w:p>
  </w:footnote>
  <w:footnote w:id="52">
    <w:p w:rsidR="00EF784A" w:rsidRPr="0072188C" w:rsidRDefault="00EF784A" w:rsidP="00EF784A">
      <w:pPr>
        <w:pStyle w:val="FootnoteText"/>
        <w:jc w:val="both"/>
        <w:rPr>
          <w:rFonts w:ascii="Times New Roman" w:hAnsi="Times New Roman" w:cs="Times New Roman"/>
        </w:rPr>
      </w:pPr>
      <w:r w:rsidRPr="0072188C">
        <w:rPr>
          <w:rStyle w:val="FootnoteReference"/>
          <w:rFonts w:ascii="Times New Roman" w:hAnsi="Times New Roman" w:cs="Times New Roman"/>
        </w:rPr>
        <w:footnoteRef/>
      </w:r>
      <w:r w:rsidRPr="0072188C">
        <w:rPr>
          <w:rFonts w:ascii="Times New Roman" w:hAnsi="Times New Roman" w:cs="Times New Roman"/>
        </w:rPr>
        <w:t xml:space="preserve">  Lexy J. Moleong, </w:t>
      </w:r>
      <w:r w:rsidRPr="0072188C">
        <w:rPr>
          <w:rFonts w:ascii="Times New Roman" w:hAnsi="Times New Roman" w:cs="Times New Roman"/>
          <w:i/>
        </w:rPr>
        <w:t>Op Cit</w:t>
      </w:r>
      <w:r w:rsidRPr="0072188C">
        <w:rPr>
          <w:rFonts w:ascii="Times New Roman" w:hAnsi="Times New Roman" w:cs="Times New Roman"/>
        </w:rPr>
        <w:t>, hlm 18.</w:t>
      </w:r>
    </w:p>
  </w:footnote>
  <w:footnote w:id="53">
    <w:p w:rsidR="00EF784A" w:rsidRPr="0072188C" w:rsidRDefault="00EF784A" w:rsidP="00EF784A">
      <w:pPr>
        <w:pStyle w:val="FootnoteText"/>
        <w:jc w:val="both"/>
        <w:rPr>
          <w:rFonts w:ascii="Times New Roman" w:hAnsi="Times New Roman" w:cs="Times New Roman"/>
        </w:rPr>
      </w:pPr>
      <w:r w:rsidRPr="0072188C">
        <w:rPr>
          <w:rStyle w:val="FootnoteReference"/>
          <w:rFonts w:ascii="Times New Roman" w:hAnsi="Times New Roman" w:cs="Times New Roman"/>
        </w:rPr>
        <w:footnoteRef/>
      </w:r>
      <w:r w:rsidRPr="0072188C">
        <w:rPr>
          <w:rFonts w:ascii="Times New Roman" w:hAnsi="Times New Roman" w:cs="Times New Roman"/>
        </w:rPr>
        <w:t xml:space="preserve">  Zainuddin Ali, </w:t>
      </w:r>
      <w:r w:rsidRPr="0072188C">
        <w:rPr>
          <w:rFonts w:ascii="Times New Roman" w:hAnsi="Times New Roman" w:cs="Times New Roman"/>
          <w:i/>
        </w:rPr>
        <w:t>Op Cit</w:t>
      </w:r>
      <w:r w:rsidRPr="0072188C">
        <w:rPr>
          <w:rFonts w:ascii="Times New Roman" w:hAnsi="Times New Roman" w:cs="Times New Roman"/>
        </w:rPr>
        <w:t>, hlm 24.</w:t>
      </w:r>
    </w:p>
  </w:footnote>
  <w:footnote w:id="54">
    <w:p w:rsidR="00EF784A" w:rsidRPr="0072188C" w:rsidRDefault="00EF784A" w:rsidP="00EF784A">
      <w:pPr>
        <w:pStyle w:val="FootnoteText"/>
        <w:jc w:val="both"/>
        <w:rPr>
          <w:rFonts w:ascii="Times New Roman" w:hAnsi="Times New Roman" w:cs="Times New Roman"/>
          <w:i/>
        </w:rPr>
      </w:pPr>
      <w:r w:rsidRPr="0072188C">
        <w:rPr>
          <w:rStyle w:val="FootnoteReference"/>
          <w:rFonts w:ascii="Times New Roman" w:hAnsi="Times New Roman" w:cs="Times New Roman"/>
        </w:rPr>
        <w:footnoteRef/>
      </w:r>
      <w:r w:rsidRPr="0072188C">
        <w:rPr>
          <w:rFonts w:ascii="Times New Roman" w:hAnsi="Times New Roman" w:cs="Times New Roman"/>
          <w:i/>
        </w:rPr>
        <w:t xml:space="preserve">  Ibid.</w:t>
      </w:r>
    </w:p>
  </w:footnote>
  <w:footnote w:id="55">
    <w:p w:rsidR="00EF784A" w:rsidRPr="0072188C" w:rsidRDefault="00EF784A" w:rsidP="00EF784A">
      <w:pPr>
        <w:pStyle w:val="FootnoteText"/>
        <w:jc w:val="both"/>
        <w:rPr>
          <w:rFonts w:ascii="Times New Roman" w:hAnsi="Times New Roman" w:cs="Times New Roman"/>
          <w:i/>
        </w:rPr>
      </w:pPr>
      <w:r w:rsidRPr="0072188C">
        <w:rPr>
          <w:rStyle w:val="FootnoteReference"/>
          <w:rFonts w:ascii="Times New Roman" w:hAnsi="Times New Roman" w:cs="Times New Roman"/>
        </w:rPr>
        <w:footnoteRef/>
      </w:r>
      <w:r w:rsidRPr="0072188C">
        <w:rPr>
          <w:rFonts w:ascii="Times New Roman" w:hAnsi="Times New Roman" w:cs="Times New Roman"/>
          <w:i/>
        </w:rPr>
        <w:t>Ibid.</w:t>
      </w:r>
    </w:p>
  </w:footnote>
  <w:footnote w:id="56">
    <w:p w:rsidR="00EF784A" w:rsidRPr="0072188C" w:rsidRDefault="00EF784A" w:rsidP="00EF784A">
      <w:pPr>
        <w:pStyle w:val="FootnoteText"/>
        <w:jc w:val="both"/>
        <w:rPr>
          <w:rFonts w:ascii="Times New Roman" w:hAnsi="Times New Roman" w:cs="Times New Roman"/>
          <w:i/>
        </w:rPr>
      </w:pPr>
      <w:r w:rsidRPr="0072188C">
        <w:rPr>
          <w:rStyle w:val="FootnoteReference"/>
          <w:rFonts w:ascii="Times New Roman" w:hAnsi="Times New Roman" w:cs="Times New Roman"/>
        </w:rPr>
        <w:footnoteRef/>
      </w:r>
      <w:r w:rsidRPr="0072188C">
        <w:rPr>
          <w:rFonts w:ascii="Times New Roman" w:hAnsi="Times New Roman" w:cs="Times New Roman"/>
          <w:i/>
        </w:rPr>
        <w:t xml:space="preserve">   Ibid.</w:t>
      </w:r>
    </w:p>
  </w:footnote>
  <w:footnote w:id="57">
    <w:p w:rsidR="00EF784A" w:rsidRPr="0072188C" w:rsidRDefault="00EF784A" w:rsidP="00EF784A">
      <w:pPr>
        <w:pStyle w:val="FootnoteText"/>
        <w:tabs>
          <w:tab w:val="left" w:pos="6804"/>
        </w:tabs>
        <w:ind w:left="284" w:hanging="284"/>
        <w:jc w:val="both"/>
        <w:rPr>
          <w:rFonts w:ascii="Times New Roman" w:hAnsi="Times New Roman" w:cs="Times New Roman"/>
        </w:rPr>
      </w:pPr>
      <w:r w:rsidRPr="0072188C">
        <w:rPr>
          <w:rStyle w:val="FootnoteReference"/>
          <w:rFonts w:ascii="Times New Roman" w:hAnsi="Times New Roman" w:cs="Times New Roman"/>
        </w:rPr>
        <w:footnoteRef/>
      </w:r>
      <w:r w:rsidRPr="0072188C">
        <w:rPr>
          <w:rFonts w:ascii="Times New Roman" w:hAnsi="Times New Roman" w:cs="Times New Roman"/>
        </w:rPr>
        <w:t xml:space="preserve">  Adulkadir Muhammad. </w:t>
      </w:r>
      <w:r w:rsidRPr="0072188C">
        <w:rPr>
          <w:rFonts w:ascii="Times New Roman" w:hAnsi="Times New Roman" w:cs="Times New Roman"/>
          <w:i/>
        </w:rPr>
        <w:t>Hukum dan Penelitian Hukum</w:t>
      </w:r>
      <w:r w:rsidRPr="0072188C">
        <w:rPr>
          <w:rFonts w:ascii="Times New Roman" w:hAnsi="Times New Roman" w:cs="Times New Roman"/>
        </w:rPr>
        <w:t>. Cipta Aditya Bakti: Bandung. 2004. hlm 127.</w:t>
      </w:r>
    </w:p>
  </w:footnote>
  <w:footnote w:id="58">
    <w:p w:rsidR="00EF784A" w:rsidRPr="0072188C" w:rsidRDefault="00EF784A" w:rsidP="00EF784A">
      <w:pPr>
        <w:pStyle w:val="FootnoteText"/>
        <w:ind w:left="284" w:hanging="284"/>
        <w:jc w:val="both"/>
        <w:rPr>
          <w:rFonts w:ascii="Times New Roman" w:hAnsi="Times New Roman" w:cs="Times New Roman"/>
        </w:rPr>
      </w:pPr>
      <w:r w:rsidRPr="0072188C">
        <w:rPr>
          <w:rStyle w:val="FootnoteReference"/>
          <w:rFonts w:ascii="Times New Roman" w:hAnsi="Times New Roman" w:cs="Times New Roman"/>
        </w:rPr>
        <w:footnoteRef/>
      </w:r>
      <w:r w:rsidRPr="0072188C">
        <w:rPr>
          <w:rFonts w:ascii="Times New Roman" w:hAnsi="Times New Roman" w:cs="Times New Roman"/>
        </w:rPr>
        <w:t xml:space="preserve">  Miles dan Huberman dalam Sugiyono. </w:t>
      </w:r>
      <w:r w:rsidRPr="0072188C">
        <w:rPr>
          <w:rFonts w:ascii="Times New Roman" w:hAnsi="Times New Roman" w:cs="Times New Roman"/>
          <w:i/>
        </w:rPr>
        <w:t>Metode Penelitian Pendidikan Pendekatan Kuantitaf, Kualitatif, dan R&amp;D.</w:t>
      </w:r>
      <w:r w:rsidRPr="0072188C">
        <w:rPr>
          <w:rFonts w:ascii="Times New Roman" w:hAnsi="Times New Roman" w:cs="Times New Roman"/>
        </w:rPr>
        <w:t xml:space="preserve"> Alfabeta: Bandung. 2014.  hlm 404-412.</w:t>
      </w:r>
    </w:p>
  </w:footnote>
  <w:footnote w:id="59">
    <w:p w:rsidR="00EF784A" w:rsidRPr="0072188C" w:rsidRDefault="00EF784A" w:rsidP="00EF784A">
      <w:pPr>
        <w:pStyle w:val="FootnoteText"/>
        <w:ind w:left="284" w:hanging="284"/>
        <w:jc w:val="both"/>
        <w:rPr>
          <w:rFonts w:ascii="Times New Roman" w:hAnsi="Times New Roman" w:cs="Times New Roman"/>
        </w:rPr>
      </w:pPr>
      <w:r w:rsidRPr="0072188C">
        <w:rPr>
          <w:rStyle w:val="FootnoteReference"/>
          <w:rFonts w:ascii="Times New Roman" w:hAnsi="Times New Roman" w:cs="Times New Roman"/>
        </w:rPr>
        <w:footnoteRef/>
      </w:r>
      <w:r w:rsidRPr="0072188C">
        <w:rPr>
          <w:rFonts w:ascii="Times New Roman" w:hAnsi="Times New Roman" w:cs="Times New Roman"/>
        </w:rPr>
        <w:t xml:space="preserve">  Ibrahim Idham, </w:t>
      </w:r>
      <w:r w:rsidRPr="0072188C">
        <w:rPr>
          <w:rFonts w:ascii="Times New Roman" w:hAnsi="Times New Roman" w:cs="Times New Roman"/>
          <w:i/>
        </w:rPr>
        <w:t>Peraturan Perundang-Undangan tentang Perjanjian Lisensi Paten</w:t>
      </w:r>
      <w:r w:rsidRPr="0072188C">
        <w:rPr>
          <w:rFonts w:ascii="Times New Roman" w:hAnsi="Times New Roman" w:cs="Times New Roman"/>
        </w:rPr>
        <w:t>, BPHN:   Jakarta, 1990, hlm 13.</w:t>
      </w:r>
    </w:p>
  </w:footnote>
  <w:footnote w:id="60">
    <w:p w:rsidR="00EF784A" w:rsidRPr="0072188C" w:rsidRDefault="00EF784A" w:rsidP="00EF784A">
      <w:pPr>
        <w:pStyle w:val="FootnoteText"/>
        <w:ind w:left="284" w:hanging="284"/>
        <w:jc w:val="both"/>
        <w:rPr>
          <w:rFonts w:ascii="Times New Roman" w:hAnsi="Times New Roman" w:cs="Times New Roman"/>
        </w:rPr>
      </w:pPr>
      <w:r w:rsidRPr="0072188C">
        <w:rPr>
          <w:rStyle w:val="FootnoteReference"/>
          <w:rFonts w:ascii="Times New Roman" w:hAnsi="Times New Roman" w:cs="Times New Roman"/>
        </w:rPr>
        <w:footnoteRef/>
      </w:r>
      <w:r w:rsidRPr="0072188C">
        <w:rPr>
          <w:rFonts w:ascii="Times New Roman" w:hAnsi="Times New Roman" w:cs="Times New Roman"/>
        </w:rPr>
        <w:t xml:space="preserve"> Hayyan Ulhaq, </w:t>
      </w:r>
      <w:r w:rsidRPr="0072188C">
        <w:rPr>
          <w:rFonts w:ascii="Times New Roman" w:hAnsi="Times New Roman" w:cs="Times New Roman"/>
          <w:i/>
        </w:rPr>
        <w:t>Strategi dan Momentum Pengkonstruksian Perlindungan Hukum dalam Pengidentifikasian dan Pengeksploitasian Hasil-Hasil Riset</w:t>
      </w:r>
      <w:r w:rsidRPr="0072188C">
        <w:rPr>
          <w:rFonts w:ascii="Times New Roman" w:hAnsi="Times New Roman" w:cs="Times New Roman"/>
        </w:rPr>
        <w:t>, Fakultas Hukum: Universitas Mataram, 2004, hlm 23.</w:t>
      </w:r>
    </w:p>
  </w:footnote>
  <w:footnote w:id="61">
    <w:p w:rsidR="00EF784A" w:rsidRPr="0072188C" w:rsidRDefault="00EF784A" w:rsidP="00EF784A">
      <w:pPr>
        <w:pStyle w:val="FootnoteText"/>
        <w:jc w:val="both"/>
        <w:rPr>
          <w:rFonts w:ascii="Times New Roman" w:hAnsi="Times New Roman" w:cs="Times New Roman"/>
        </w:rPr>
      </w:pPr>
      <w:r w:rsidRPr="0072188C">
        <w:rPr>
          <w:rStyle w:val="FootnoteReference"/>
          <w:rFonts w:ascii="Times New Roman" w:hAnsi="Times New Roman" w:cs="Times New Roman"/>
        </w:rPr>
        <w:footnoteRef/>
      </w:r>
      <w:r w:rsidRPr="0072188C">
        <w:rPr>
          <w:rFonts w:ascii="Times New Roman" w:hAnsi="Times New Roman" w:cs="Times New Roman"/>
          <w:i/>
        </w:rPr>
        <w:t xml:space="preserve">  Ibid</w:t>
      </w:r>
      <w:r w:rsidRPr="0072188C">
        <w:rPr>
          <w:rFonts w:ascii="Times New Roman" w:hAnsi="Times New Roman" w:cs="Times New Roman"/>
        </w:rPr>
        <w:t>, hlm 25.</w:t>
      </w:r>
    </w:p>
  </w:footnote>
  <w:footnote w:id="62">
    <w:p w:rsidR="00EF784A" w:rsidRPr="005333BA" w:rsidRDefault="00EF784A" w:rsidP="00EF784A">
      <w:pPr>
        <w:pStyle w:val="FootnoteText"/>
        <w:jc w:val="both"/>
        <w:rPr>
          <w:rFonts w:ascii="Times New Roman" w:hAnsi="Times New Roman" w:cs="Times New Roman"/>
        </w:rPr>
      </w:pPr>
      <w:r w:rsidRPr="005333BA">
        <w:rPr>
          <w:rStyle w:val="FootnoteReference"/>
          <w:rFonts w:ascii="Times New Roman" w:hAnsi="Times New Roman" w:cs="Times New Roman"/>
        </w:rPr>
        <w:footnoteRef/>
      </w:r>
      <w:r w:rsidRPr="005333BA">
        <w:rPr>
          <w:rFonts w:ascii="Times New Roman" w:hAnsi="Times New Roman" w:cs="Times New Roman"/>
        </w:rPr>
        <w:t xml:space="preserve">  </w:t>
      </w:r>
      <w:hyperlink r:id="rId3" w:history="1">
        <w:r w:rsidRPr="005333BA">
          <w:rPr>
            <w:rStyle w:val="Hyperlink"/>
            <w:rFonts w:ascii="Times New Roman" w:hAnsi="Times New Roman" w:cs="Times New Roman"/>
            <w:color w:val="auto"/>
          </w:rPr>
          <w:t>https://id.wikipedia.org/wiki/lisensi</w:t>
        </w:r>
      </w:hyperlink>
      <w:r w:rsidRPr="005333BA">
        <w:rPr>
          <w:rFonts w:ascii="Times New Roman" w:hAnsi="Times New Roman" w:cs="Times New Roman"/>
        </w:rPr>
        <w:t>, diakses pada tanggal 14 November 2016 pukul 16.08 WIB.</w:t>
      </w:r>
    </w:p>
  </w:footnote>
  <w:footnote w:id="63">
    <w:p w:rsidR="00EF784A" w:rsidRPr="0072188C" w:rsidRDefault="00EF784A" w:rsidP="00EF784A">
      <w:pPr>
        <w:pStyle w:val="FootnoteText"/>
        <w:ind w:left="142" w:hanging="142"/>
        <w:jc w:val="both"/>
        <w:rPr>
          <w:rFonts w:ascii="Times New Roman" w:hAnsi="Times New Roman" w:cs="Times New Roman"/>
        </w:rPr>
      </w:pPr>
      <w:r w:rsidRPr="00B4577F">
        <w:rPr>
          <w:rStyle w:val="FootnoteReference"/>
          <w:rFonts w:ascii="Times New Roman" w:hAnsi="Times New Roman" w:cs="Times New Roman"/>
        </w:rPr>
        <w:footnoteRef/>
      </w:r>
      <w:hyperlink r:id="rId4" w:history="1">
        <w:r w:rsidRPr="00B4577F">
          <w:rPr>
            <w:rStyle w:val="Hyperlink"/>
            <w:rFonts w:ascii="Times New Roman" w:hAnsi="Times New Roman" w:cs="Times New Roman"/>
            <w:color w:val="auto"/>
          </w:rPr>
          <w:t>http://www.academia.edu/6195163/Perjanjian_Lisensi</w:t>
        </w:r>
      </w:hyperlink>
      <w:r w:rsidRPr="00B4577F">
        <w:rPr>
          <w:rFonts w:ascii="Times New Roman" w:hAnsi="Times New Roman" w:cs="Times New Roman"/>
        </w:rPr>
        <w:t xml:space="preserve">, diakses pada Tanggal 11 Februari 2017 </w:t>
      </w:r>
      <w:r w:rsidRPr="0072188C">
        <w:rPr>
          <w:rFonts w:ascii="Times New Roman" w:hAnsi="Times New Roman" w:cs="Times New Roman"/>
        </w:rPr>
        <w:t>pada Pukul 10.56 WIB.</w:t>
      </w:r>
    </w:p>
  </w:footnote>
  <w:footnote w:id="64">
    <w:p w:rsidR="00EF784A" w:rsidRPr="0072188C" w:rsidRDefault="00EF784A" w:rsidP="00EF784A">
      <w:pPr>
        <w:pStyle w:val="FootnoteText"/>
        <w:ind w:left="284" w:hanging="284"/>
        <w:jc w:val="both"/>
        <w:rPr>
          <w:rFonts w:ascii="Times New Roman" w:hAnsi="Times New Roman" w:cs="Times New Roman"/>
        </w:rPr>
      </w:pPr>
      <w:r w:rsidRPr="0072188C">
        <w:rPr>
          <w:rStyle w:val="FootnoteReference"/>
          <w:rFonts w:ascii="Times New Roman" w:hAnsi="Times New Roman" w:cs="Times New Roman"/>
        </w:rPr>
        <w:footnoteRef/>
      </w:r>
      <w:r w:rsidRPr="0072188C">
        <w:rPr>
          <w:rFonts w:ascii="Times New Roman" w:hAnsi="Times New Roman" w:cs="Times New Roman"/>
        </w:rPr>
        <w:t xml:space="preserve">  Widjaja, Gunawan, </w:t>
      </w:r>
      <w:r w:rsidRPr="0072188C">
        <w:rPr>
          <w:rFonts w:ascii="Times New Roman" w:hAnsi="Times New Roman" w:cs="Times New Roman"/>
          <w:i/>
        </w:rPr>
        <w:t xml:space="preserve">Lisensi atau Waralaba Suatu Panduan Praktis, </w:t>
      </w:r>
      <w:r w:rsidRPr="0072188C">
        <w:rPr>
          <w:rFonts w:ascii="Times New Roman" w:hAnsi="Times New Roman" w:cs="Times New Roman"/>
        </w:rPr>
        <w:t>PT. RajaGrafindo: Jakarta, 2002, hlm 3.</w:t>
      </w:r>
    </w:p>
  </w:footnote>
  <w:footnote w:id="65">
    <w:p w:rsidR="00EF784A" w:rsidRPr="0072188C" w:rsidRDefault="00EF784A" w:rsidP="00EF784A">
      <w:pPr>
        <w:pStyle w:val="FootnoteText"/>
        <w:ind w:left="284" w:hanging="284"/>
        <w:jc w:val="both"/>
        <w:rPr>
          <w:rFonts w:ascii="Times New Roman" w:hAnsi="Times New Roman" w:cs="Times New Roman"/>
        </w:rPr>
      </w:pPr>
      <w:r w:rsidRPr="0072188C">
        <w:rPr>
          <w:rStyle w:val="FootnoteReference"/>
          <w:rFonts w:ascii="Times New Roman" w:hAnsi="Times New Roman" w:cs="Times New Roman"/>
        </w:rPr>
        <w:footnoteRef/>
      </w:r>
      <w:r w:rsidRPr="0072188C">
        <w:rPr>
          <w:rFonts w:ascii="Times New Roman" w:hAnsi="Times New Roman" w:cs="Times New Roman"/>
        </w:rPr>
        <w:t xml:space="preserve"> Sulasno, </w:t>
      </w:r>
      <w:r w:rsidRPr="0072188C">
        <w:rPr>
          <w:rFonts w:ascii="Times New Roman" w:hAnsi="Times New Roman" w:cs="Times New Roman"/>
          <w:i/>
        </w:rPr>
        <w:t>Lisensi Hak Kekayaan Intelektual (HKI) Dalam Perspektif Hukum Perjanjian Di Indonesia</w:t>
      </w:r>
      <w:r w:rsidRPr="0072188C">
        <w:rPr>
          <w:rFonts w:ascii="Times New Roman" w:hAnsi="Times New Roman" w:cs="Times New Roman"/>
        </w:rPr>
        <w:t>, Universitas Serang Raya, ADIL : Jurnal Hukum Vol. 3 No.2, hlm 354-355.</w:t>
      </w:r>
    </w:p>
  </w:footnote>
  <w:footnote w:id="66">
    <w:p w:rsidR="00EF784A" w:rsidRPr="0072188C" w:rsidRDefault="00EF784A" w:rsidP="00EF784A">
      <w:pPr>
        <w:pStyle w:val="FootnoteText"/>
        <w:ind w:left="284" w:hanging="284"/>
        <w:jc w:val="both"/>
        <w:rPr>
          <w:rFonts w:ascii="Times New Roman" w:hAnsi="Times New Roman" w:cs="Times New Roman"/>
        </w:rPr>
      </w:pPr>
      <w:r w:rsidRPr="0072188C">
        <w:rPr>
          <w:rStyle w:val="FootnoteReference"/>
          <w:rFonts w:ascii="Times New Roman" w:hAnsi="Times New Roman" w:cs="Times New Roman"/>
        </w:rPr>
        <w:footnoteRef/>
      </w:r>
      <w:r w:rsidR="00B4577F">
        <w:rPr>
          <w:rFonts w:ascii="Times New Roman" w:hAnsi="Times New Roman" w:cs="Times New Roman"/>
        </w:rPr>
        <w:t xml:space="preserve"> </w:t>
      </w:r>
      <w:r w:rsidR="00B4577F">
        <w:rPr>
          <w:rFonts w:ascii="Times New Roman" w:hAnsi="Times New Roman" w:cs="Times New Roman"/>
          <w:i/>
        </w:rPr>
        <w:t>Ibid</w:t>
      </w:r>
      <w:r w:rsidRPr="0072188C">
        <w:rPr>
          <w:rFonts w:ascii="Times New Roman" w:hAnsi="Times New Roman" w:cs="Times New Roman"/>
        </w:rPr>
        <w:t>, hlm 365.</w:t>
      </w:r>
    </w:p>
  </w:footnote>
  <w:footnote w:id="67">
    <w:p w:rsidR="00EF784A" w:rsidRPr="0072188C" w:rsidRDefault="00EF784A" w:rsidP="00EF784A">
      <w:pPr>
        <w:pStyle w:val="FootnoteText"/>
        <w:jc w:val="both"/>
        <w:rPr>
          <w:rFonts w:ascii="Times New Roman" w:hAnsi="Times New Roman" w:cs="Times New Roman"/>
        </w:rPr>
      </w:pPr>
      <w:r w:rsidRPr="0072188C">
        <w:rPr>
          <w:rStyle w:val="FootnoteReference"/>
          <w:rFonts w:ascii="Times New Roman" w:hAnsi="Times New Roman" w:cs="Times New Roman"/>
        </w:rPr>
        <w:footnoteRef/>
      </w:r>
      <w:r w:rsidR="00B4577F">
        <w:rPr>
          <w:rFonts w:ascii="Times New Roman" w:hAnsi="Times New Roman" w:cs="Times New Roman"/>
        </w:rPr>
        <w:t xml:space="preserve"> </w:t>
      </w:r>
      <w:r w:rsidRPr="0072188C">
        <w:rPr>
          <w:rFonts w:ascii="Times New Roman" w:hAnsi="Times New Roman" w:cs="Times New Roman"/>
        </w:rPr>
        <w:t xml:space="preserve">Atiyah dalam Ridwan Khairandy, </w:t>
      </w:r>
      <w:r w:rsidRPr="0072188C">
        <w:rPr>
          <w:rFonts w:ascii="Times New Roman" w:hAnsi="Times New Roman" w:cs="Times New Roman"/>
          <w:i/>
        </w:rPr>
        <w:t>The Law of Contract</w:t>
      </w:r>
      <w:r w:rsidRPr="0072188C">
        <w:rPr>
          <w:rFonts w:ascii="Times New Roman" w:hAnsi="Times New Roman" w:cs="Times New Roman"/>
        </w:rPr>
        <w:t>, Clarendon Press: London, 1983, hlm 1.</w:t>
      </w:r>
    </w:p>
  </w:footnote>
  <w:footnote w:id="68">
    <w:p w:rsidR="00EF784A" w:rsidRPr="0072188C" w:rsidRDefault="00EF784A" w:rsidP="00EF784A">
      <w:pPr>
        <w:pStyle w:val="FootnoteText"/>
        <w:ind w:left="284" w:hanging="284"/>
        <w:jc w:val="both"/>
        <w:rPr>
          <w:rFonts w:ascii="Times New Roman" w:hAnsi="Times New Roman" w:cs="Times New Roman"/>
        </w:rPr>
      </w:pPr>
      <w:r w:rsidRPr="0072188C">
        <w:rPr>
          <w:rStyle w:val="FootnoteReference"/>
          <w:rFonts w:ascii="Times New Roman" w:hAnsi="Times New Roman" w:cs="Times New Roman"/>
        </w:rPr>
        <w:footnoteRef/>
      </w:r>
      <w:r w:rsidRPr="0072188C">
        <w:rPr>
          <w:rFonts w:ascii="Times New Roman" w:hAnsi="Times New Roman" w:cs="Times New Roman"/>
        </w:rPr>
        <w:t xml:space="preserve"> Salim H.S, Hukum Kontrak (Teori dan Teknik Penyusunan Kontrak), Sinar Grafika: Jakarta, 2003, hlm 4.</w:t>
      </w:r>
    </w:p>
  </w:footnote>
  <w:footnote w:id="69">
    <w:p w:rsidR="00EF784A" w:rsidRPr="0072188C" w:rsidRDefault="00EF784A" w:rsidP="00EF784A">
      <w:pPr>
        <w:pStyle w:val="FootnoteText"/>
        <w:jc w:val="both"/>
        <w:rPr>
          <w:rFonts w:ascii="Times New Roman" w:hAnsi="Times New Roman" w:cs="Times New Roman"/>
        </w:rPr>
      </w:pPr>
      <w:r w:rsidRPr="0072188C">
        <w:rPr>
          <w:rStyle w:val="FootnoteReference"/>
          <w:rFonts w:ascii="Times New Roman" w:hAnsi="Times New Roman" w:cs="Times New Roman"/>
        </w:rPr>
        <w:footnoteRef/>
      </w:r>
      <w:r w:rsidRPr="0072188C">
        <w:rPr>
          <w:rFonts w:ascii="Times New Roman" w:hAnsi="Times New Roman" w:cs="Times New Roman"/>
        </w:rPr>
        <w:t xml:space="preserve">  Ridwan Khairandy, </w:t>
      </w:r>
      <w:r w:rsidRPr="0072188C">
        <w:rPr>
          <w:rFonts w:ascii="Times New Roman" w:hAnsi="Times New Roman" w:cs="Times New Roman"/>
          <w:i/>
        </w:rPr>
        <w:t xml:space="preserve">Hukum Kontrak Indonesia, </w:t>
      </w:r>
      <w:r w:rsidRPr="0072188C">
        <w:rPr>
          <w:rFonts w:ascii="Times New Roman" w:hAnsi="Times New Roman" w:cs="Times New Roman"/>
        </w:rPr>
        <w:t>UII Press: Yogyakarta, 2013, hlm 40.</w:t>
      </w:r>
    </w:p>
  </w:footnote>
  <w:footnote w:id="70">
    <w:p w:rsidR="00EF784A" w:rsidRPr="0072188C" w:rsidRDefault="00EF784A" w:rsidP="00EF784A">
      <w:pPr>
        <w:pStyle w:val="FootnoteText"/>
        <w:ind w:left="284" w:hanging="284"/>
        <w:jc w:val="both"/>
        <w:rPr>
          <w:rFonts w:ascii="Times New Roman" w:hAnsi="Times New Roman" w:cs="Times New Roman"/>
        </w:rPr>
      </w:pPr>
      <w:r w:rsidRPr="0072188C">
        <w:rPr>
          <w:rStyle w:val="FootnoteReference"/>
          <w:rFonts w:ascii="Times New Roman" w:hAnsi="Times New Roman" w:cs="Times New Roman"/>
        </w:rPr>
        <w:footnoteRef/>
      </w:r>
      <w:r w:rsidRPr="0072188C">
        <w:rPr>
          <w:rFonts w:ascii="Times New Roman" w:hAnsi="Times New Roman" w:cs="Times New Roman"/>
        </w:rPr>
        <w:t xml:space="preserve">  M. Muhtarom, </w:t>
      </w:r>
      <w:r w:rsidRPr="0072188C">
        <w:rPr>
          <w:rFonts w:ascii="Times New Roman" w:hAnsi="Times New Roman" w:cs="Times New Roman"/>
          <w:i/>
        </w:rPr>
        <w:t>Asas-Asas Hukum Perjanjian : Suatu Landasan dalam Pembuatan Kontrak</w:t>
      </w:r>
      <w:r w:rsidRPr="0072188C">
        <w:rPr>
          <w:rFonts w:ascii="Times New Roman" w:hAnsi="Times New Roman" w:cs="Times New Roman"/>
        </w:rPr>
        <w:t>, Universiatas Muhammadiyah Surakarta: Surakarta, Volume 26 No. 1, Mei 2014, hlm 49.</w:t>
      </w:r>
    </w:p>
  </w:footnote>
  <w:footnote w:id="71">
    <w:p w:rsidR="00EF784A" w:rsidRPr="0072188C" w:rsidRDefault="00EF784A" w:rsidP="00EF784A">
      <w:pPr>
        <w:pStyle w:val="FootnoteText"/>
        <w:jc w:val="both"/>
        <w:rPr>
          <w:rFonts w:ascii="Times New Roman" w:hAnsi="Times New Roman" w:cs="Times New Roman"/>
        </w:rPr>
      </w:pPr>
      <w:r w:rsidRPr="0072188C">
        <w:rPr>
          <w:rStyle w:val="FootnoteReference"/>
          <w:rFonts w:ascii="Times New Roman" w:hAnsi="Times New Roman" w:cs="Times New Roman"/>
        </w:rPr>
        <w:footnoteRef/>
      </w:r>
      <w:r w:rsidRPr="0072188C">
        <w:rPr>
          <w:rFonts w:ascii="Times New Roman" w:hAnsi="Times New Roman" w:cs="Times New Roman"/>
        </w:rPr>
        <w:t xml:space="preserve"> Salim H.S, </w:t>
      </w:r>
      <w:r w:rsidRPr="0072188C">
        <w:rPr>
          <w:rFonts w:ascii="Times New Roman" w:hAnsi="Times New Roman" w:cs="Times New Roman"/>
          <w:i/>
        </w:rPr>
        <w:t>Op Cit</w:t>
      </w:r>
      <w:r w:rsidRPr="0072188C">
        <w:rPr>
          <w:rFonts w:ascii="Times New Roman" w:hAnsi="Times New Roman" w:cs="Times New Roman"/>
        </w:rPr>
        <w:t>, hlm 10.</w:t>
      </w:r>
    </w:p>
  </w:footnote>
  <w:footnote w:id="72">
    <w:p w:rsidR="00EF784A" w:rsidRPr="0072188C" w:rsidRDefault="00EF784A" w:rsidP="00EF784A">
      <w:pPr>
        <w:pStyle w:val="FootnoteText"/>
        <w:ind w:left="284" w:hanging="284"/>
        <w:jc w:val="both"/>
        <w:rPr>
          <w:rFonts w:ascii="Times New Roman" w:hAnsi="Times New Roman" w:cs="Times New Roman"/>
        </w:rPr>
      </w:pPr>
      <w:r w:rsidRPr="0072188C">
        <w:rPr>
          <w:rStyle w:val="FootnoteReference"/>
          <w:rFonts w:ascii="Times New Roman" w:hAnsi="Times New Roman" w:cs="Times New Roman"/>
        </w:rPr>
        <w:footnoteRef/>
      </w:r>
      <w:r w:rsidRPr="0072188C">
        <w:rPr>
          <w:rFonts w:ascii="Times New Roman" w:hAnsi="Times New Roman" w:cs="Times New Roman"/>
          <w:i/>
        </w:rPr>
        <w:t xml:space="preserve"> Ibid</w:t>
      </w:r>
      <w:r w:rsidRPr="0072188C">
        <w:rPr>
          <w:rFonts w:ascii="Times New Roman" w:hAnsi="Times New Roman" w:cs="Times New Roman"/>
        </w:rPr>
        <w:t>, hlm 10.</w:t>
      </w:r>
    </w:p>
  </w:footnote>
  <w:footnote w:id="73">
    <w:p w:rsidR="00EF784A" w:rsidRPr="0072188C" w:rsidRDefault="00EF784A" w:rsidP="00EF784A">
      <w:pPr>
        <w:pStyle w:val="FootnoteText"/>
        <w:ind w:left="284" w:hanging="284"/>
        <w:jc w:val="both"/>
        <w:rPr>
          <w:rFonts w:ascii="Times New Roman" w:hAnsi="Times New Roman" w:cs="Times New Roman"/>
        </w:rPr>
      </w:pPr>
      <w:r w:rsidRPr="0072188C">
        <w:rPr>
          <w:rStyle w:val="FootnoteReference"/>
          <w:rFonts w:ascii="Times New Roman" w:hAnsi="Times New Roman" w:cs="Times New Roman"/>
        </w:rPr>
        <w:footnoteRef/>
      </w:r>
      <w:r w:rsidRPr="0072188C">
        <w:rPr>
          <w:rFonts w:ascii="Times New Roman" w:hAnsi="Times New Roman" w:cs="Times New Roman"/>
          <w:i/>
        </w:rPr>
        <w:t xml:space="preserve"> Ibid</w:t>
      </w:r>
      <w:r w:rsidRPr="0072188C">
        <w:rPr>
          <w:rFonts w:ascii="Times New Roman" w:hAnsi="Times New Roman" w:cs="Times New Roman"/>
        </w:rPr>
        <w:t>, hlm 11.</w:t>
      </w:r>
    </w:p>
  </w:footnote>
  <w:footnote w:id="74">
    <w:p w:rsidR="00EF784A" w:rsidRPr="0072188C" w:rsidRDefault="00EF784A" w:rsidP="00EF784A">
      <w:pPr>
        <w:pStyle w:val="FootnoteText"/>
        <w:jc w:val="both"/>
        <w:rPr>
          <w:rFonts w:ascii="Times New Roman" w:hAnsi="Times New Roman" w:cs="Times New Roman"/>
        </w:rPr>
      </w:pPr>
      <w:r w:rsidRPr="0072188C">
        <w:rPr>
          <w:rStyle w:val="FootnoteReference"/>
          <w:rFonts w:ascii="Times New Roman" w:hAnsi="Times New Roman" w:cs="Times New Roman"/>
        </w:rPr>
        <w:footnoteRef/>
      </w:r>
      <w:r w:rsidRPr="0072188C">
        <w:rPr>
          <w:rFonts w:ascii="Times New Roman" w:hAnsi="Times New Roman" w:cs="Times New Roman"/>
          <w:i/>
        </w:rPr>
        <w:t xml:space="preserve">  Ibid, </w:t>
      </w:r>
      <w:r w:rsidRPr="0072188C">
        <w:rPr>
          <w:rFonts w:ascii="Times New Roman" w:hAnsi="Times New Roman" w:cs="Times New Roman"/>
        </w:rPr>
        <w:t>hlm 13.</w:t>
      </w:r>
    </w:p>
  </w:footnote>
  <w:footnote w:id="75">
    <w:p w:rsidR="00EF784A" w:rsidRPr="0072188C" w:rsidRDefault="00EF784A" w:rsidP="00EF784A">
      <w:pPr>
        <w:pStyle w:val="FootnoteText"/>
        <w:ind w:left="284" w:hanging="284"/>
        <w:jc w:val="both"/>
        <w:rPr>
          <w:rFonts w:ascii="Times New Roman" w:hAnsi="Times New Roman" w:cs="Times New Roman"/>
        </w:rPr>
      </w:pPr>
      <w:r w:rsidRPr="0072188C">
        <w:rPr>
          <w:rStyle w:val="FootnoteReference"/>
          <w:rFonts w:ascii="Times New Roman" w:hAnsi="Times New Roman" w:cs="Times New Roman"/>
        </w:rPr>
        <w:footnoteRef/>
      </w:r>
      <w:r w:rsidRPr="0072188C">
        <w:rPr>
          <w:rFonts w:ascii="Times New Roman" w:hAnsi="Times New Roman" w:cs="Times New Roman"/>
        </w:rPr>
        <w:t xml:space="preserve">  Iman Sunendar, Eka An Aqimuddin, dan Andre Dzulman, </w:t>
      </w:r>
      <w:r w:rsidRPr="0072188C">
        <w:rPr>
          <w:rFonts w:ascii="Times New Roman" w:hAnsi="Times New Roman" w:cs="Times New Roman"/>
          <w:i/>
        </w:rPr>
        <w:t>Pemanfaatan Model Fleksibilitas Paten atas Obat dalam WTO-Agreement  On Trade Related Aspects Of Intellectual Property  Rights (TRIPS) oleh  Indonesia ditinjau dari UU No. 14 Tahun 2001 Tentang Paten</w:t>
      </w:r>
      <w:r w:rsidRPr="0072188C">
        <w:rPr>
          <w:rFonts w:ascii="Times New Roman" w:hAnsi="Times New Roman" w:cs="Times New Roman"/>
        </w:rPr>
        <w:t>, Jurnal  Hukum, Vol. 4 / No. 1 / 2014, Universitas Islam Bandung: Bandung, hlm 91.</w:t>
      </w:r>
    </w:p>
  </w:footnote>
  <w:footnote w:id="76">
    <w:p w:rsidR="00EF784A" w:rsidRPr="0072188C" w:rsidRDefault="00EF784A" w:rsidP="00EF784A">
      <w:pPr>
        <w:pStyle w:val="FootnoteText"/>
        <w:ind w:left="284" w:hanging="284"/>
        <w:jc w:val="both"/>
        <w:rPr>
          <w:rFonts w:ascii="Times New Roman" w:hAnsi="Times New Roman" w:cs="Times New Roman"/>
        </w:rPr>
      </w:pPr>
      <w:r w:rsidRPr="0072188C">
        <w:rPr>
          <w:rStyle w:val="FootnoteReference"/>
          <w:rFonts w:ascii="Times New Roman" w:hAnsi="Times New Roman" w:cs="Times New Roman"/>
        </w:rPr>
        <w:footnoteRef/>
      </w:r>
      <w:r w:rsidRPr="0072188C">
        <w:rPr>
          <w:rFonts w:ascii="Times New Roman" w:hAnsi="Times New Roman" w:cs="Times New Roman"/>
        </w:rPr>
        <w:t xml:space="preserve"> Tomi Suryo Utomo, </w:t>
      </w:r>
      <w:r w:rsidRPr="0072188C">
        <w:rPr>
          <w:rFonts w:ascii="Times New Roman" w:hAnsi="Times New Roman" w:cs="Times New Roman"/>
          <w:i/>
        </w:rPr>
        <w:t>Implementasi Lisensi Wajib Terhadap Produk Obat yang Dipatenkan Pasca Deklarasi Doha</w:t>
      </w:r>
      <w:r w:rsidRPr="0072188C">
        <w:rPr>
          <w:rFonts w:ascii="Times New Roman" w:hAnsi="Times New Roman" w:cs="Times New Roman"/>
        </w:rPr>
        <w:t xml:space="preserve">, Universitas Kristen: Satya Wacana, Jurnal Ilmu Hukum REFLEKSI HUKUM Edisi April 2009, hlm 24. </w:t>
      </w:r>
    </w:p>
  </w:footnote>
  <w:footnote w:id="77">
    <w:p w:rsidR="00EF784A" w:rsidRPr="0072188C" w:rsidRDefault="00EF784A" w:rsidP="00EF784A">
      <w:pPr>
        <w:pStyle w:val="FootnoteText"/>
        <w:ind w:left="284" w:hanging="284"/>
        <w:jc w:val="both"/>
        <w:rPr>
          <w:rFonts w:ascii="Times New Roman" w:hAnsi="Times New Roman" w:cs="Times New Roman"/>
        </w:rPr>
      </w:pPr>
      <w:r w:rsidRPr="0072188C">
        <w:rPr>
          <w:rStyle w:val="FootnoteReference"/>
          <w:rFonts w:ascii="Times New Roman" w:hAnsi="Times New Roman" w:cs="Times New Roman"/>
        </w:rPr>
        <w:footnoteRef/>
      </w:r>
      <w:r w:rsidRPr="0072188C">
        <w:rPr>
          <w:rFonts w:ascii="Times New Roman" w:hAnsi="Times New Roman" w:cs="Times New Roman"/>
          <w:i/>
        </w:rPr>
        <w:t xml:space="preserve">  Ibid</w:t>
      </w:r>
      <w:r w:rsidRPr="0072188C">
        <w:rPr>
          <w:rFonts w:ascii="Times New Roman" w:hAnsi="Times New Roman" w:cs="Times New Roman"/>
        </w:rPr>
        <w:t>, hlm 26.</w:t>
      </w:r>
    </w:p>
    <w:p w:rsidR="00EF784A" w:rsidRPr="0072188C" w:rsidRDefault="00EF784A" w:rsidP="00EF784A">
      <w:pPr>
        <w:autoSpaceDE w:val="0"/>
        <w:autoSpaceDN w:val="0"/>
        <w:adjustRightInd w:val="0"/>
        <w:spacing w:after="0" w:line="240" w:lineRule="auto"/>
        <w:ind w:left="284"/>
        <w:jc w:val="both"/>
        <w:rPr>
          <w:rFonts w:ascii="Times New Roman" w:hAnsi="Times New Roman" w:cs="Times New Roman"/>
          <w:color w:val="000000"/>
          <w:sz w:val="20"/>
          <w:szCs w:val="20"/>
        </w:rPr>
      </w:pPr>
      <w:r w:rsidRPr="0072188C">
        <w:rPr>
          <w:rFonts w:ascii="Times New Roman" w:hAnsi="Times New Roman" w:cs="Times New Roman"/>
          <w:color w:val="000000"/>
          <w:sz w:val="20"/>
          <w:szCs w:val="20"/>
        </w:rPr>
        <w:t>Kedua belas pasal di dalam TRIPs tersebut terdiri dari Pasal 3 dan 4 (prinsip nondiskriminasi), Pasal 7 (tujuan TRIPs), Pasal 8 (perlindungan kesehatan masyarakat), Pasal 27 (paten produk dan proses serta pengecualian paten), Pasal 33 (perlindungan paten minimum selama 20 tahun), Pasal 34 (pembuktian terbalik untuk paten proses), Pasal 39 (perlindungan data), Pasal 65 dan 66 (pengaturan ketentuan transisi untuk negara-negara berkembang yang menjadi anggota WTO), Pasal 66 dan 67 (alih teknologi dan kerjasama teknis), Pasal 70 ayat (8) (</w:t>
      </w:r>
      <w:r w:rsidRPr="0072188C">
        <w:rPr>
          <w:rFonts w:ascii="Times New Roman" w:hAnsi="Times New Roman" w:cs="Times New Roman"/>
          <w:i/>
          <w:iCs/>
          <w:color w:val="000000"/>
          <w:sz w:val="20"/>
          <w:szCs w:val="20"/>
        </w:rPr>
        <w:t>mailboxfilings</w:t>
      </w:r>
      <w:r w:rsidRPr="0072188C">
        <w:rPr>
          <w:rFonts w:ascii="Times New Roman" w:hAnsi="Times New Roman" w:cs="Times New Roman"/>
          <w:color w:val="000000"/>
          <w:sz w:val="20"/>
          <w:szCs w:val="20"/>
        </w:rPr>
        <w:t>), Pasal 71 ayat (1) (</w:t>
      </w:r>
      <w:r w:rsidRPr="0072188C">
        <w:rPr>
          <w:rFonts w:ascii="Times New Roman" w:hAnsi="Times New Roman" w:cs="Times New Roman"/>
          <w:i/>
          <w:iCs/>
          <w:color w:val="000000"/>
          <w:sz w:val="20"/>
          <w:szCs w:val="20"/>
        </w:rPr>
        <w:t>review</w:t>
      </w:r>
      <w:r w:rsidRPr="0072188C">
        <w:rPr>
          <w:rFonts w:ascii="Times New Roman" w:hAnsi="Times New Roman" w:cs="Times New Roman"/>
          <w:color w:val="000000"/>
          <w:sz w:val="20"/>
          <w:szCs w:val="20"/>
        </w:rPr>
        <w:t xml:space="preserve">). Lihat </w:t>
      </w:r>
      <w:r w:rsidRPr="0072188C">
        <w:rPr>
          <w:rFonts w:ascii="Times New Roman" w:hAnsi="Times New Roman" w:cs="Times New Roman"/>
          <w:i/>
          <w:color w:val="000000"/>
          <w:sz w:val="20"/>
          <w:szCs w:val="20"/>
        </w:rPr>
        <w:t>Network for Monitoring The Impact of Globalization and TRIPs on Access to Medicines</w:t>
      </w:r>
      <w:r w:rsidRPr="0072188C">
        <w:rPr>
          <w:rFonts w:ascii="Times New Roman" w:hAnsi="Times New Roman" w:cs="Times New Roman"/>
          <w:color w:val="000000"/>
          <w:sz w:val="20"/>
          <w:szCs w:val="20"/>
        </w:rPr>
        <w:t>, (Report of a Meeting on Health Economics and Drugs, World Health Organization, Bangkok, Thailand, February 2001), hlm 17.</w:t>
      </w:r>
    </w:p>
  </w:footnote>
  <w:footnote w:id="78">
    <w:p w:rsidR="00EF784A" w:rsidRPr="0072188C" w:rsidRDefault="00EF784A" w:rsidP="00EF784A">
      <w:pPr>
        <w:pStyle w:val="FootnoteText"/>
        <w:jc w:val="both"/>
        <w:rPr>
          <w:rFonts w:ascii="Times New Roman" w:hAnsi="Times New Roman" w:cs="Times New Roman"/>
        </w:rPr>
      </w:pPr>
      <w:r w:rsidRPr="0072188C">
        <w:rPr>
          <w:rStyle w:val="FootnoteReference"/>
          <w:rFonts w:ascii="Times New Roman" w:hAnsi="Times New Roman" w:cs="Times New Roman"/>
        </w:rPr>
        <w:footnoteRef/>
      </w:r>
      <w:r w:rsidRPr="0072188C">
        <w:rPr>
          <w:rFonts w:ascii="Times New Roman" w:hAnsi="Times New Roman" w:cs="Times New Roman"/>
          <w:i/>
        </w:rPr>
        <w:t xml:space="preserve"> Ibid</w:t>
      </w:r>
      <w:r w:rsidRPr="0072188C">
        <w:rPr>
          <w:rFonts w:ascii="Times New Roman" w:hAnsi="Times New Roman" w:cs="Times New Roman"/>
        </w:rPr>
        <w:t>, hlm 24.</w:t>
      </w:r>
    </w:p>
  </w:footnote>
  <w:footnote w:id="79">
    <w:p w:rsidR="00EF784A" w:rsidRPr="0072188C" w:rsidRDefault="00EF784A" w:rsidP="00EF784A">
      <w:pPr>
        <w:pStyle w:val="FootnoteText"/>
        <w:jc w:val="both"/>
        <w:rPr>
          <w:rFonts w:ascii="Times New Roman" w:hAnsi="Times New Roman" w:cs="Times New Roman"/>
        </w:rPr>
      </w:pPr>
      <w:r w:rsidRPr="0072188C">
        <w:rPr>
          <w:rStyle w:val="FootnoteReference"/>
          <w:rFonts w:ascii="Times New Roman" w:hAnsi="Times New Roman" w:cs="Times New Roman"/>
        </w:rPr>
        <w:footnoteRef/>
      </w:r>
      <w:r w:rsidRPr="0072188C">
        <w:rPr>
          <w:rFonts w:ascii="Times New Roman" w:hAnsi="Times New Roman" w:cs="Times New Roman"/>
          <w:i/>
        </w:rPr>
        <w:t xml:space="preserve"> Ibid</w:t>
      </w:r>
      <w:r w:rsidRPr="0072188C">
        <w:rPr>
          <w:rFonts w:ascii="Times New Roman" w:hAnsi="Times New Roman" w:cs="Times New Roman"/>
        </w:rPr>
        <w:t>, hlm 27.</w:t>
      </w:r>
    </w:p>
  </w:footnote>
  <w:footnote w:id="80">
    <w:p w:rsidR="00EF784A" w:rsidRPr="0072188C" w:rsidRDefault="00EF784A" w:rsidP="00EF784A">
      <w:pPr>
        <w:pStyle w:val="FootnoteText"/>
        <w:jc w:val="both"/>
        <w:rPr>
          <w:rFonts w:ascii="Times New Roman" w:hAnsi="Times New Roman" w:cs="Times New Roman"/>
          <w:i/>
        </w:rPr>
      </w:pPr>
      <w:r w:rsidRPr="0072188C">
        <w:rPr>
          <w:rStyle w:val="FootnoteReference"/>
          <w:rFonts w:ascii="Times New Roman" w:hAnsi="Times New Roman" w:cs="Times New Roman"/>
        </w:rPr>
        <w:footnoteRef/>
      </w:r>
      <w:r w:rsidRPr="0072188C">
        <w:rPr>
          <w:rFonts w:ascii="Times New Roman" w:hAnsi="Times New Roman" w:cs="Times New Roman"/>
          <w:i/>
        </w:rPr>
        <w:t xml:space="preserve"> Ibid, </w:t>
      </w:r>
      <w:r w:rsidRPr="0072188C">
        <w:rPr>
          <w:rFonts w:ascii="Times New Roman" w:hAnsi="Times New Roman" w:cs="Times New Roman"/>
        </w:rPr>
        <w:t>hlm 30</w:t>
      </w:r>
      <w:r w:rsidRPr="0072188C">
        <w:rPr>
          <w:rFonts w:ascii="Times New Roman" w:hAnsi="Times New Roman" w:cs="Times New Roman"/>
          <w:i/>
        </w:rPr>
        <w:t>.</w:t>
      </w:r>
    </w:p>
  </w:footnote>
  <w:footnote w:id="81">
    <w:p w:rsidR="00EF784A" w:rsidRPr="0072188C" w:rsidRDefault="00EF784A" w:rsidP="00EF784A">
      <w:pPr>
        <w:pStyle w:val="FootnoteText"/>
        <w:jc w:val="both"/>
        <w:rPr>
          <w:rFonts w:ascii="Times New Roman" w:hAnsi="Times New Roman" w:cs="Times New Roman"/>
        </w:rPr>
      </w:pPr>
      <w:r w:rsidRPr="0072188C">
        <w:rPr>
          <w:rStyle w:val="FootnoteReference"/>
          <w:rFonts w:ascii="Times New Roman" w:hAnsi="Times New Roman" w:cs="Times New Roman"/>
        </w:rPr>
        <w:footnoteRef/>
      </w:r>
      <w:r w:rsidRPr="0072188C">
        <w:rPr>
          <w:rFonts w:ascii="Times New Roman" w:hAnsi="Times New Roman" w:cs="Times New Roman"/>
          <w:i/>
        </w:rPr>
        <w:t xml:space="preserve"> Ibid, </w:t>
      </w:r>
      <w:r w:rsidRPr="0072188C">
        <w:rPr>
          <w:rFonts w:ascii="Times New Roman" w:hAnsi="Times New Roman" w:cs="Times New Roman"/>
        </w:rPr>
        <w:t>hlm 30-31.</w:t>
      </w:r>
    </w:p>
  </w:footnote>
  <w:footnote w:id="82">
    <w:p w:rsidR="00EF784A" w:rsidRPr="0072188C" w:rsidRDefault="00EF784A" w:rsidP="00EF784A">
      <w:pPr>
        <w:pStyle w:val="FootnoteText"/>
        <w:jc w:val="both"/>
        <w:rPr>
          <w:rFonts w:ascii="Times New Roman" w:hAnsi="Times New Roman" w:cs="Times New Roman"/>
        </w:rPr>
      </w:pPr>
      <w:r w:rsidRPr="0072188C">
        <w:rPr>
          <w:rStyle w:val="FootnoteReference"/>
          <w:rFonts w:ascii="Times New Roman" w:hAnsi="Times New Roman" w:cs="Times New Roman"/>
        </w:rPr>
        <w:footnoteRef/>
      </w:r>
      <w:r w:rsidRPr="0072188C">
        <w:rPr>
          <w:rFonts w:ascii="Times New Roman" w:hAnsi="Times New Roman" w:cs="Times New Roman"/>
          <w:i/>
        </w:rPr>
        <w:t xml:space="preserve"> Ibid, </w:t>
      </w:r>
      <w:r w:rsidRPr="0072188C">
        <w:rPr>
          <w:rFonts w:ascii="Times New Roman" w:hAnsi="Times New Roman" w:cs="Times New Roman"/>
        </w:rPr>
        <w:t>hlm 34-35.</w:t>
      </w:r>
    </w:p>
  </w:footnote>
  <w:footnote w:id="83">
    <w:p w:rsidR="00EF784A" w:rsidRPr="0072188C" w:rsidRDefault="00EF784A" w:rsidP="00EF784A">
      <w:pPr>
        <w:pStyle w:val="FootnoteText"/>
        <w:ind w:left="284" w:hanging="284"/>
        <w:jc w:val="both"/>
        <w:rPr>
          <w:rFonts w:ascii="Times New Roman" w:hAnsi="Times New Roman" w:cs="Times New Roman"/>
        </w:rPr>
      </w:pPr>
      <w:r w:rsidRPr="0072188C">
        <w:rPr>
          <w:rStyle w:val="FootnoteReference"/>
          <w:rFonts w:ascii="Times New Roman" w:hAnsi="Times New Roman" w:cs="Times New Roman"/>
        </w:rPr>
        <w:footnoteRef/>
      </w:r>
      <w:r w:rsidRPr="0072188C">
        <w:rPr>
          <w:rFonts w:ascii="Times New Roman" w:eastAsia="Times New Roman" w:hAnsi="Times New Roman" w:cs="Times New Roman"/>
        </w:rPr>
        <w:t xml:space="preserve">  Vide, Laporan Akhir Penyusunan Naskah Akademis Peraturan Perundang-undangan Tentang Segi-segi Hukum Pelimpahan Teknologi oleh Tim Proyek Pusat Perencanaan Hukum dan   Kodifikasinya BPHN, Jakarta, 1982, hlm 14.</w:t>
      </w:r>
    </w:p>
  </w:footnote>
  <w:footnote w:id="84">
    <w:p w:rsidR="00EF784A" w:rsidRPr="0072188C" w:rsidRDefault="00EF784A" w:rsidP="00EF784A">
      <w:pPr>
        <w:spacing w:after="0" w:line="240" w:lineRule="auto"/>
        <w:ind w:left="284" w:hanging="284"/>
        <w:jc w:val="both"/>
        <w:rPr>
          <w:rFonts w:ascii="Times New Roman" w:hAnsi="Times New Roman" w:cs="Times New Roman"/>
          <w:sz w:val="20"/>
          <w:szCs w:val="20"/>
        </w:rPr>
      </w:pPr>
      <w:r w:rsidRPr="0072188C">
        <w:rPr>
          <w:rStyle w:val="FootnoteReference"/>
          <w:rFonts w:ascii="Times New Roman" w:hAnsi="Times New Roman" w:cs="Times New Roman"/>
        </w:rPr>
        <w:footnoteRef/>
      </w:r>
      <w:r w:rsidRPr="0072188C">
        <w:rPr>
          <w:rFonts w:ascii="Times New Roman" w:eastAsia="Times New Roman" w:hAnsi="Times New Roman" w:cs="Times New Roman"/>
          <w:sz w:val="20"/>
          <w:szCs w:val="20"/>
        </w:rPr>
        <w:t xml:space="preserve"> United Nation Centreon Transnational Corporation and Transfer Technology </w:t>
      </w:r>
      <w:r w:rsidRPr="0072188C">
        <w:rPr>
          <w:rFonts w:ascii="Times New Roman" w:eastAsia="Times New Roman" w:hAnsi="Times New Roman" w:cs="Times New Roman"/>
          <w:w w:val="65"/>
          <w:sz w:val="20"/>
          <w:szCs w:val="20"/>
        </w:rPr>
        <w:t xml:space="preserve">: </w:t>
      </w:r>
      <w:r w:rsidRPr="0072188C">
        <w:rPr>
          <w:rFonts w:ascii="Times New Roman" w:eastAsia="Times New Roman" w:hAnsi="Times New Roman" w:cs="Times New Roman"/>
          <w:i/>
          <w:sz w:val="20"/>
          <w:szCs w:val="20"/>
        </w:rPr>
        <w:t xml:space="preserve">Effect and PolicyIssues, </w:t>
      </w:r>
      <w:r w:rsidRPr="0072188C">
        <w:rPr>
          <w:rFonts w:ascii="Times New Roman" w:eastAsia="Times New Roman" w:hAnsi="Times New Roman" w:cs="Times New Roman"/>
          <w:sz w:val="20"/>
          <w:szCs w:val="20"/>
        </w:rPr>
        <w:t>United Nations, New York, 1982, hlm 1.</w:t>
      </w:r>
    </w:p>
  </w:footnote>
  <w:footnote w:id="85">
    <w:p w:rsidR="00EF784A" w:rsidRPr="0072188C" w:rsidRDefault="00EF784A" w:rsidP="00EF784A">
      <w:pPr>
        <w:spacing w:after="0" w:line="240" w:lineRule="auto"/>
        <w:ind w:left="284" w:hanging="284"/>
        <w:jc w:val="both"/>
        <w:rPr>
          <w:rFonts w:ascii="Times New Roman" w:hAnsi="Times New Roman" w:cs="Times New Roman"/>
          <w:sz w:val="20"/>
          <w:szCs w:val="20"/>
        </w:rPr>
      </w:pPr>
      <w:r w:rsidRPr="0072188C">
        <w:rPr>
          <w:rStyle w:val="FootnoteReference"/>
          <w:rFonts w:ascii="Times New Roman" w:hAnsi="Times New Roman" w:cs="Times New Roman"/>
        </w:rPr>
        <w:footnoteRef/>
      </w:r>
      <w:r w:rsidRPr="0072188C">
        <w:rPr>
          <w:rFonts w:ascii="Times New Roman" w:eastAsia="Times New Roman" w:hAnsi="Times New Roman" w:cs="Times New Roman"/>
          <w:sz w:val="20"/>
          <w:szCs w:val="20"/>
        </w:rPr>
        <w:t xml:space="preserve"> Peter Mahmud Marzuki, </w:t>
      </w:r>
      <w:r w:rsidRPr="0072188C">
        <w:rPr>
          <w:rFonts w:ascii="Times New Roman" w:eastAsia="Times New Roman" w:hAnsi="Times New Roman" w:cs="Times New Roman"/>
          <w:i/>
          <w:sz w:val="20"/>
          <w:szCs w:val="20"/>
        </w:rPr>
        <w:t xml:space="preserve">Luasnya Perlindungan Paten, </w:t>
      </w:r>
      <w:r w:rsidRPr="0072188C">
        <w:rPr>
          <w:rFonts w:ascii="Times New Roman" w:eastAsia="Times New Roman" w:hAnsi="Times New Roman" w:cs="Times New Roman"/>
          <w:sz w:val="20"/>
          <w:szCs w:val="20"/>
        </w:rPr>
        <w:t xml:space="preserve">Jumal Hukum UII, No.12 Vol.6, 1999, </w:t>
      </w:r>
      <w:r w:rsidRPr="0072188C">
        <w:rPr>
          <w:rFonts w:ascii="Times New Roman" w:eastAsia="Times New Roman" w:hAnsi="Times New Roman" w:cs="Times New Roman"/>
          <w:position w:val="-1"/>
          <w:sz w:val="20"/>
          <w:szCs w:val="20"/>
        </w:rPr>
        <w:t>hlm29.</w:t>
      </w:r>
    </w:p>
  </w:footnote>
  <w:footnote w:id="86">
    <w:p w:rsidR="00EF784A" w:rsidRPr="0072188C" w:rsidRDefault="00EF784A" w:rsidP="00EF784A">
      <w:pPr>
        <w:pStyle w:val="FootnoteText"/>
        <w:ind w:left="284" w:hanging="284"/>
        <w:jc w:val="both"/>
        <w:rPr>
          <w:rFonts w:ascii="Times New Roman" w:hAnsi="Times New Roman" w:cs="Times New Roman"/>
        </w:rPr>
      </w:pPr>
      <w:r w:rsidRPr="0072188C">
        <w:rPr>
          <w:rStyle w:val="FootnoteReference"/>
          <w:rFonts w:ascii="Times New Roman" w:hAnsi="Times New Roman" w:cs="Times New Roman"/>
        </w:rPr>
        <w:footnoteRef/>
      </w:r>
      <w:r w:rsidRPr="0072188C">
        <w:rPr>
          <w:rFonts w:ascii="Times New Roman" w:hAnsi="Times New Roman" w:cs="Times New Roman"/>
        </w:rPr>
        <w:t xml:space="preserve">  Etty Susilowati, </w:t>
      </w:r>
      <w:r w:rsidRPr="0072188C">
        <w:rPr>
          <w:rFonts w:ascii="Times New Roman" w:hAnsi="Times New Roman" w:cs="Times New Roman"/>
          <w:i/>
        </w:rPr>
        <w:t xml:space="preserve">Op Cit, </w:t>
      </w:r>
      <w:r w:rsidRPr="0072188C">
        <w:rPr>
          <w:rFonts w:ascii="Times New Roman" w:hAnsi="Times New Roman" w:cs="Times New Roman"/>
        </w:rPr>
        <w:t>hlm 11.</w:t>
      </w:r>
    </w:p>
  </w:footnote>
  <w:footnote w:id="87">
    <w:p w:rsidR="00EF784A" w:rsidRPr="0072188C" w:rsidRDefault="00EF784A" w:rsidP="00EF784A">
      <w:pPr>
        <w:pStyle w:val="FootnoteText"/>
        <w:jc w:val="both"/>
        <w:rPr>
          <w:rFonts w:ascii="Times New Roman" w:hAnsi="Times New Roman" w:cs="Times New Roman"/>
          <w:i/>
        </w:rPr>
      </w:pPr>
      <w:r w:rsidRPr="0072188C">
        <w:rPr>
          <w:rStyle w:val="FootnoteReference"/>
          <w:rFonts w:ascii="Times New Roman" w:hAnsi="Times New Roman" w:cs="Times New Roman"/>
        </w:rPr>
        <w:footnoteRef/>
      </w:r>
      <w:r w:rsidRPr="0072188C">
        <w:rPr>
          <w:rFonts w:ascii="Times New Roman" w:hAnsi="Times New Roman" w:cs="Times New Roman"/>
        </w:rPr>
        <w:t xml:space="preserve"> UNCTC. </w:t>
      </w:r>
      <w:r w:rsidRPr="0072188C">
        <w:rPr>
          <w:rFonts w:ascii="Times New Roman" w:hAnsi="Times New Roman" w:cs="Times New Roman"/>
          <w:i/>
        </w:rPr>
        <w:t>Op Cit</w:t>
      </w:r>
    </w:p>
  </w:footnote>
  <w:footnote w:id="88">
    <w:p w:rsidR="00EF784A" w:rsidRPr="0072188C" w:rsidRDefault="00EF784A" w:rsidP="00EF784A">
      <w:pPr>
        <w:pStyle w:val="FootnoteText"/>
        <w:jc w:val="both"/>
        <w:rPr>
          <w:rFonts w:ascii="Times New Roman" w:hAnsi="Times New Roman" w:cs="Times New Roman"/>
        </w:rPr>
      </w:pPr>
      <w:r w:rsidRPr="0072188C">
        <w:rPr>
          <w:rStyle w:val="FootnoteReference"/>
          <w:rFonts w:ascii="Times New Roman" w:hAnsi="Times New Roman" w:cs="Times New Roman"/>
        </w:rPr>
        <w:footnoteRef/>
      </w:r>
      <w:r w:rsidRPr="0072188C">
        <w:rPr>
          <w:rFonts w:ascii="Times New Roman" w:hAnsi="Times New Roman" w:cs="Times New Roman"/>
        </w:rPr>
        <w:t xml:space="preserve"> Etty Susilowati. </w:t>
      </w:r>
      <w:r w:rsidRPr="0072188C">
        <w:rPr>
          <w:rFonts w:ascii="Times New Roman" w:hAnsi="Times New Roman" w:cs="Times New Roman"/>
          <w:i/>
        </w:rPr>
        <w:t>Op Cit</w:t>
      </w:r>
      <w:r w:rsidRPr="0072188C">
        <w:rPr>
          <w:rFonts w:ascii="Times New Roman" w:hAnsi="Times New Roman" w:cs="Times New Roman"/>
        </w:rPr>
        <w:t>, hlm 13</w:t>
      </w:r>
    </w:p>
  </w:footnote>
  <w:footnote w:id="89">
    <w:p w:rsidR="00EF784A" w:rsidRPr="0072188C" w:rsidRDefault="00EF784A" w:rsidP="00EF784A">
      <w:pPr>
        <w:pStyle w:val="FootnoteText"/>
        <w:jc w:val="both"/>
        <w:rPr>
          <w:rFonts w:ascii="Times New Roman" w:hAnsi="Times New Roman" w:cs="Times New Roman"/>
        </w:rPr>
      </w:pPr>
      <w:r w:rsidRPr="0072188C">
        <w:rPr>
          <w:rStyle w:val="FootnoteReference"/>
          <w:rFonts w:ascii="Times New Roman" w:hAnsi="Times New Roman" w:cs="Times New Roman"/>
        </w:rPr>
        <w:footnoteRef/>
      </w:r>
      <w:r w:rsidRPr="0072188C">
        <w:rPr>
          <w:rFonts w:ascii="Times New Roman" w:hAnsi="Times New Roman" w:cs="Times New Roman"/>
        </w:rPr>
        <w:t xml:space="preserve"> Suteki, </w:t>
      </w:r>
      <w:r w:rsidRPr="0072188C">
        <w:rPr>
          <w:rFonts w:ascii="Times New Roman" w:hAnsi="Times New Roman" w:cs="Times New Roman"/>
          <w:i/>
        </w:rPr>
        <w:t>Op Cit</w:t>
      </w:r>
      <w:r w:rsidRPr="0072188C">
        <w:rPr>
          <w:rFonts w:ascii="Times New Roman" w:hAnsi="Times New Roman" w:cs="Times New Roman"/>
        </w:rPr>
        <w:t>, hlm 54.</w:t>
      </w:r>
    </w:p>
  </w:footnote>
  <w:footnote w:id="90">
    <w:p w:rsidR="00EF784A" w:rsidRPr="0072188C" w:rsidRDefault="00EF784A" w:rsidP="00EF784A">
      <w:pPr>
        <w:pStyle w:val="FootnoteText"/>
        <w:jc w:val="both"/>
        <w:rPr>
          <w:rFonts w:ascii="Times New Roman" w:hAnsi="Times New Roman" w:cs="Times New Roman"/>
        </w:rPr>
      </w:pPr>
      <w:r w:rsidRPr="0072188C">
        <w:rPr>
          <w:rStyle w:val="FootnoteReference"/>
          <w:rFonts w:ascii="Times New Roman" w:hAnsi="Times New Roman" w:cs="Times New Roman"/>
        </w:rPr>
        <w:footnoteRef/>
      </w:r>
      <w:r w:rsidRPr="0072188C">
        <w:rPr>
          <w:rFonts w:ascii="Times New Roman" w:hAnsi="Times New Roman" w:cs="Times New Roman"/>
        </w:rPr>
        <w:t xml:space="preserve"> Sumantoro, </w:t>
      </w:r>
      <w:r w:rsidRPr="0072188C">
        <w:rPr>
          <w:rFonts w:ascii="Times New Roman" w:hAnsi="Times New Roman" w:cs="Times New Roman"/>
          <w:i/>
          <w:w w:val="112"/>
        </w:rPr>
        <w:t>Masalah Pengaturan Alih Teknologi</w:t>
      </w:r>
      <w:r w:rsidRPr="0072188C">
        <w:rPr>
          <w:rFonts w:ascii="Times New Roman" w:hAnsi="Times New Roman" w:cs="Times New Roman"/>
          <w:i/>
          <w:w w:val="90"/>
        </w:rPr>
        <w:t xml:space="preserve">, </w:t>
      </w:r>
      <w:r w:rsidRPr="0072188C">
        <w:rPr>
          <w:rFonts w:ascii="Times New Roman" w:hAnsi="Times New Roman" w:cs="Times New Roman"/>
        </w:rPr>
        <w:t>Alumni: Bandung,</w:t>
      </w:r>
      <w:r w:rsidRPr="0072188C">
        <w:rPr>
          <w:rFonts w:ascii="Times New Roman" w:hAnsi="Times New Roman" w:cs="Times New Roman"/>
          <w:spacing w:val="20"/>
        </w:rPr>
        <w:t xml:space="preserve"> 1993</w:t>
      </w:r>
      <w:r w:rsidRPr="0072188C">
        <w:rPr>
          <w:rFonts w:ascii="Times New Roman" w:hAnsi="Times New Roman" w:cs="Times New Roman"/>
          <w:w w:val="99"/>
        </w:rPr>
        <w:t xml:space="preserve">, </w:t>
      </w:r>
      <w:r w:rsidRPr="0072188C">
        <w:rPr>
          <w:rFonts w:ascii="Times New Roman" w:hAnsi="Times New Roman" w:cs="Times New Roman"/>
        </w:rPr>
        <w:t>hlm 55.</w:t>
      </w:r>
    </w:p>
  </w:footnote>
  <w:footnote w:id="91">
    <w:p w:rsidR="00EF784A" w:rsidRPr="0072188C" w:rsidRDefault="00EF784A" w:rsidP="00EF784A">
      <w:pPr>
        <w:pStyle w:val="FootnoteText"/>
        <w:jc w:val="both"/>
        <w:rPr>
          <w:rFonts w:ascii="Times New Roman" w:hAnsi="Times New Roman" w:cs="Times New Roman"/>
        </w:rPr>
      </w:pPr>
      <w:r w:rsidRPr="0072188C">
        <w:rPr>
          <w:rStyle w:val="FootnoteReference"/>
          <w:rFonts w:ascii="Times New Roman" w:hAnsi="Times New Roman" w:cs="Times New Roman"/>
        </w:rPr>
        <w:footnoteRef/>
      </w:r>
      <w:r w:rsidRPr="0072188C">
        <w:rPr>
          <w:rFonts w:ascii="Times New Roman" w:hAnsi="Times New Roman" w:cs="Times New Roman"/>
          <w:i/>
        </w:rPr>
        <w:t xml:space="preserve"> Ibid</w:t>
      </w:r>
      <w:r w:rsidRPr="0072188C">
        <w:rPr>
          <w:rFonts w:ascii="Times New Roman" w:hAnsi="Times New Roman" w:cs="Times New Roman"/>
          <w:w w:val="99"/>
        </w:rPr>
        <w:t xml:space="preserve">, </w:t>
      </w:r>
      <w:r w:rsidRPr="0072188C">
        <w:rPr>
          <w:rFonts w:ascii="Times New Roman" w:hAnsi="Times New Roman" w:cs="Times New Roman"/>
        </w:rPr>
        <w:t>hlm 73.</w:t>
      </w:r>
    </w:p>
  </w:footnote>
  <w:footnote w:id="92">
    <w:p w:rsidR="00EF784A" w:rsidRPr="0072188C" w:rsidRDefault="00EF784A" w:rsidP="00EF784A">
      <w:pPr>
        <w:pStyle w:val="FootnoteText"/>
        <w:jc w:val="both"/>
        <w:rPr>
          <w:rFonts w:ascii="Times New Roman" w:hAnsi="Times New Roman" w:cs="Times New Roman"/>
        </w:rPr>
      </w:pPr>
      <w:r w:rsidRPr="0072188C">
        <w:rPr>
          <w:rStyle w:val="FootnoteReference"/>
          <w:rFonts w:ascii="Times New Roman" w:hAnsi="Times New Roman" w:cs="Times New Roman"/>
        </w:rPr>
        <w:footnoteRef/>
      </w:r>
      <w:r w:rsidRPr="0072188C">
        <w:rPr>
          <w:rFonts w:ascii="Times New Roman" w:hAnsi="Times New Roman" w:cs="Times New Roman"/>
          <w:i/>
        </w:rPr>
        <w:t xml:space="preserve"> Ibid, </w:t>
      </w:r>
      <w:r w:rsidRPr="0072188C">
        <w:rPr>
          <w:rFonts w:ascii="Times New Roman" w:hAnsi="Times New Roman" w:cs="Times New Roman"/>
        </w:rPr>
        <w:t>hlm 82.</w:t>
      </w:r>
    </w:p>
  </w:footnote>
  <w:footnote w:id="93">
    <w:p w:rsidR="00EF784A" w:rsidRPr="0072188C" w:rsidRDefault="00EF784A" w:rsidP="00EF784A">
      <w:pPr>
        <w:pStyle w:val="FootnoteText"/>
        <w:jc w:val="both"/>
        <w:rPr>
          <w:rFonts w:ascii="Times New Roman" w:hAnsi="Times New Roman" w:cs="Times New Roman"/>
          <w:i/>
        </w:rPr>
      </w:pPr>
      <w:r w:rsidRPr="0072188C">
        <w:rPr>
          <w:rStyle w:val="FootnoteReference"/>
          <w:rFonts w:ascii="Times New Roman" w:hAnsi="Times New Roman" w:cs="Times New Roman"/>
        </w:rPr>
        <w:footnoteRef/>
      </w:r>
      <w:r w:rsidRPr="0072188C">
        <w:rPr>
          <w:rFonts w:ascii="Times New Roman" w:hAnsi="Times New Roman" w:cs="Times New Roman"/>
        </w:rPr>
        <w:t xml:space="preserve"> Suteki, </w:t>
      </w:r>
      <w:r w:rsidRPr="0072188C">
        <w:rPr>
          <w:rFonts w:ascii="Times New Roman" w:hAnsi="Times New Roman" w:cs="Times New Roman"/>
          <w:i/>
        </w:rPr>
        <w:t xml:space="preserve">Op Cit, </w:t>
      </w:r>
      <w:r w:rsidRPr="0072188C">
        <w:rPr>
          <w:rFonts w:ascii="Times New Roman" w:hAnsi="Times New Roman" w:cs="Times New Roman"/>
        </w:rPr>
        <w:t>hlm 56-57</w:t>
      </w:r>
      <w:r w:rsidRPr="0072188C">
        <w:rPr>
          <w:rFonts w:ascii="Times New Roman" w:hAnsi="Times New Roman" w:cs="Times New Roman"/>
          <w:i/>
        </w:rPr>
        <w:t>.</w:t>
      </w:r>
    </w:p>
  </w:footnote>
  <w:footnote w:id="94">
    <w:p w:rsidR="00EF784A" w:rsidRPr="0072188C" w:rsidRDefault="00EF784A" w:rsidP="00EF784A">
      <w:pPr>
        <w:pStyle w:val="FootnoteText"/>
        <w:jc w:val="both"/>
        <w:rPr>
          <w:rFonts w:ascii="Times New Roman" w:hAnsi="Times New Roman" w:cs="Times New Roman"/>
        </w:rPr>
      </w:pPr>
      <w:r w:rsidRPr="0072188C">
        <w:rPr>
          <w:rStyle w:val="FootnoteReference"/>
          <w:rFonts w:ascii="Times New Roman" w:hAnsi="Times New Roman" w:cs="Times New Roman"/>
        </w:rPr>
        <w:footnoteRef/>
      </w:r>
      <w:r w:rsidRPr="0072188C">
        <w:rPr>
          <w:rFonts w:ascii="Times New Roman" w:hAnsi="Times New Roman" w:cs="Times New Roman"/>
          <w:i/>
        </w:rPr>
        <w:t xml:space="preserve"> Ibid, </w:t>
      </w:r>
      <w:r w:rsidRPr="0072188C">
        <w:rPr>
          <w:rFonts w:ascii="Times New Roman" w:hAnsi="Times New Roman" w:cs="Times New Roman"/>
        </w:rPr>
        <w:t>hlm 57.</w:t>
      </w:r>
    </w:p>
  </w:footnote>
  <w:footnote w:id="95">
    <w:p w:rsidR="00EF784A" w:rsidRPr="0072188C" w:rsidRDefault="00EF784A" w:rsidP="00EF784A">
      <w:pPr>
        <w:pStyle w:val="FootnoteText"/>
        <w:jc w:val="both"/>
        <w:rPr>
          <w:rFonts w:ascii="Times New Roman" w:hAnsi="Times New Roman" w:cs="Times New Roman"/>
        </w:rPr>
      </w:pPr>
      <w:r w:rsidRPr="0072188C">
        <w:rPr>
          <w:rStyle w:val="FootnoteReference"/>
          <w:rFonts w:ascii="Times New Roman" w:hAnsi="Times New Roman" w:cs="Times New Roman"/>
        </w:rPr>
        <w:footnoteRef/>
      </w:r>
      <w:r w:rsidRPr="0072188C">
        <w:rPr>
          <w:rFonts w:ascii="Times New Roman" w:hAnsi="Times New Roman" w:cs="Times New Roman"/>
          <w:i/>
        </w:rPr>
        <w:t xml:space="preserve"> Ibid, </w:t>
      </w:r>
      <w:r w:rsidRPr="0072188C">
        <w:rPr>
          <w:rFonts w:ascii="Times New Roman" w:hAnsi="Times New Roman" w:cs="Times New Roman"/>
        </w:rPr>
        <w:t>hlm 57.</w:t>
      </w:r>
    </w:p>
  </w:footnote>
  <w:footnote w:id="96">
    <w:p w:rsidR="00EF784A" w:rsidRPr="0072188C" w:rsidRDefault="00EF784A" w:rsidP="00EF784A">
      <w:pPr>
        <w:pStyle w:val="FootnoteText"/>
        <w:jc w:val="both"/>
        <w:rPr>
          <w:rFonts w:ascii="Times New Roman" w:hAnsi="Times New Roman" w:cs="Times New Roman"/>
        </w:rPr>
      </w:pPr>
      <w:r w:rsidRPr="0072188C">
        <w:rPr>
          <w:rStyle w:val="FootnoteReference"/>
          <w:rFonts w:ascii="Times New Roman" w:hAnsi="Times New Roman" w:cs="Times New Roman"/>
        </w:rPr>
        <w:footnoteRef/>
      </w:r>
      <w:r w:rsidRPr="0072188C">
        <w:rPr>
          <w:rFonts w:ascii="Times New Roman" w:hAnsi="Times New Roman" w:cs="Times New Roman"/>
        </w:rPr>
        <w:t xml:space="preserve"> Etty Susilowati, </w:t>
      </w:r>
      <w:r w:rsidRPr="0072188C">
        <w:rPr>
          <w:rFonts w:ascii="Times New Roman" w:hAnsi="Times New Roman" w:cs="Times New Roman"/>
          <w:i/>
        </w:rPr>
        <w:t>Op Cit</w:t>
      </w:r>
      <w:r w:rsidRPr="0072188C">
        <w:rPr>
          <w:rFonts w:ascii="Times New Roman" w:hAnsi="Times New Roman" w:cs="Times New Roman"/>
        </w:rPr>
        <w:t xml:space="preserve">, hlm 13. </w:t>
      </w:r>
    </w:p>
  </w:footnote>
  <w:footnote w:id="97">
    <w:p w:rsidR="00EF784A" w:rsidRPr="0072188C" w:rsidRDefault="00EF784A" w:rsidP="00EF784A">
      <w:pPr>
        <w:pStyle w:val="FootnoteText"/>
        <w:jc w:val="both"/>
        <w:rPr>
          <w:rFonts w:ascii="Times New Roman" w:hAnsi="Times New Roman" w:cs="Times New Roman"/>
        </w:rPr>
      </w:pPr>
      <w:r w:rsidRPr="0072188C">
        <w:rPr>
          <w:rStyle w:val="FootnoteReference"/>
          <w:rFonts w:ascii="Times New Roman" w:hAnsi="Times New Roman" w:cs="Times New Roman"/>
        </w:rPr>
        <w:footnoteRef/>
      </w:r>
      <w:r w:rsidRPr="0072188C">
        <w:rPr>
          <w:rFonts w:ascii="Times New Roman" w:hAnsi="Times New Roman" w:cs="Times New Roman"/>
          <w:i/>
        </w:rPr>
        <w:t xml:space="preserve"> Ibid</w:t>
      </w:r>
      <w:r w:rsidRPr="0072188C">
        <w:rPr>
          <w:rFonts w:ascii="Times New Roman" w:hAnsi="Times New Roman" w:cs="Times New Roman"/>
        </w:rPr>
        <w:t>, hlm 11.</w:t>
      </w:r>
    </w:p>
  </w:footnote>
  <w:footnote w:id="98">
    <w:p w:rsidR="00EF784A" w:rsidRPr="0072188C" w:rsidRDefault="00EF784A" w:rsidP="00EF784A">
      <w:pPr>
        <w:pStyle w:val="FootnoteText"/>
        <w:jc w:val="both"/>
        <w:rPr>
          <w:rFonts w:ascii="Times New Roman" w:hAnsi="Times New Roman" w:cs="Times New Roman"/>
        </w:rPr>
      </w:pPr>
      <w:r w:rsidRPr="0072188C">
        <w:rPr>
          <w:rStyle w:val="FootnoteReference"/>
          <w:rFonts w:ascii="Times New Roman" w:hAnsi="Times New Roman" w:cs="Times New Roman"/>
        </w:rPr>
        <w:footnoteRef/>
      </w:r>
      <w:r w:rsidRPr="0072188C">
        <w:rPr>
          <w:rFonts w:ascii="Times New Roman" w:hAnsi="Times New Roman" w:cs="Times New Roman"/>
        </w:rPr>
        <w:t xml:space="preserve"> Etty Susilowati, </w:t>
      </w:r>
      <w:r w:rsidRPr="0072188C">
        <w:rPr>
          <w:rFonts w:ascii="Times New Roman" w:hAnsi="Times New Roman" w:cs="Times New Roman"/>
          <w:i/>
        </w:rPr>
        <w:t>Op Cit</w:t>
      </w:r>
      <w:r w:rsidRPr="0072188C">
        <w:rPr>
          <w:rFonts w:ascii="Times New Roman" w:hAnsi="Times New Roman" w:cs="Times New Roman"/>
        </w:rPr>
        <w:t>, hlm 11.</w:t>
      </w:r>
    </w:p>
  </w:footnote>
  <w:footnote w:id="99">
    <w:p w:rsidR="00EF784A" w:rsidRPr="0072188C" w:rsidRDefault="00EF784A" w:rsidP="00EF784A">
      <w:pPr>
        <w:pStyle w:val="FootnoteText"/>
        <w:ind w:left="284" w:hanging="284"/>
        <w:jc w:val="both"/>
        <w:rPr>
          <w:rFonts w:ascii="Times New Roman" w:hAnsi="Times New Roman" w:cs="Times New Roman"/>
        </w:rPr>
      </w:pPr>
      <w:r w:rsidRPr="0072188C">
        <w:rPr>
          <w:rStyle w:val="FootnoteReference"/>
          <w:rFonts w:ascii="Times New Roman" w:hAnsi="Times New Roman" w:cs="Times New Roman"/>
        </w:rPr>
        <w:footnoteRef/>
      </w:r>
      <w:r w:rsidRPr="0072188C">
        <w:rPr>
          <w:rFonts w:ascii="Times New Roman" w:hAnsi="Times New Roman" w:cs="Times New Roman"/>
        </w:rPr>
        <w:t xml:space="preserve"> Suteki, </w:t>
      </w:r>
      <w:r w:rsidRPr="0072188C">
        <w:rPr>
          <w:rFonts w:ascii="Times New Roman" w:hAnsi="Times New Roman" w:cs="Times New Roman"/>
          <w:i/>
        </w:rPr>
        <w:t>Lisensi Paten dan Implikasinya Terhadap Pelaksanaan Alih Teknologi pada Perusahaan Patungan (Joint Venture) di Kota Semarang</w:t>
      </w:r>
      <w:r w:rsidRPr="0072188C">
        <w:rPr>
          <w:rFonts w:ascii="Times New Roman" w:hAnsi="Times New Roman" w:cs="Times New Roman"/>
        </w:rPr>
        <w:t>, Universitas Diponegoro: Semarang, 2001, hlm 180.</w:t>
      </w:r>
    </w:p>
  </w:footnote>
  <w:footnote w:id="100">
    <w:p w:rsidR="00EF784A" w:rsidRPr="0072188C" w:rsidRDefault="00EF784A" w:rsidP="00EF784A">
      <w:pPr>
        <w:pStyle w:val="FootnoteText"/>
        <w:ind w:left="284" w:hanging="284"/>
        <w:jc w:val="both"/>
        <w:rPr>
          <w:rFonts w:ascii="Times New Roman" w:hAnsi="Times New Roman" w:cs="Times New Roman"/>
        </w:rPr>
      </w:pPr>
      <w:r w:rsidRPr="0072188C">
        <w:rPr>
          <w:rStyle w:val="FootnoteReference"/>
          <w:rFonts w:ascii="Times New Roman" w:hAnsi="Times New Roman" w:cs="Times New Roman"/>
        </w:rPr>
        <w:footnoteRef/>
      </w:r>
      <w:r w:rsidRPr="0072188C">
        <w:rPr>
          <w:rFonts w:ascii="Times New Roman" w:eastAsia="Times New Roman" w:hAnsi="Times New Roman" w:cs="Times New Roman"/>
        </w:rPr>
        <w:t xml:space="preserve"> Kh.</w:t>
      </w:r>
      <w:r w:rsidRPr="0072188C">
        <w:rPr>
          <w:rFonts w:ascii="Times New Roman" w:eastAsia="Times New Roman" w:hAnsi="Times New Roman" w:cs="Times New Roman"/>
          <w:w w:val="102"/>
        </w:rPr>
        <w:t>Ya</w:t>
      </w:r>
      <w:r w:rsidRPr="0072188C">
        <w:rPr>
          <w:rFonts w:ascii="Times New Roman" w:eastAsia="Times New Roman" w:hAnsi="Times New Roman" w:cs="Times New Roman"/>
          <w:w w:val="104"/>
        </w:rPr>
        <w:t xml:space="preserve">p, </w:t>
      </w:r>
      <w:r w:rsidRPr="0072188C">
        <w:rPr>
          <w:rFonts w:ascii="Times New Roman" w:eastAsia="Times New Roman" w:hAnsi="Times New Roman" w:cs="Times New Roman"/>
          <w:i/>
        </w:rPr>
        <w:t xml:space="preserve">On The Establishment Of An Indusrial Technology Development </w:t>
      </w:r>
      <w:r w:rsidRPr="0072188C">
        <w:rPr>
          <w:rFonts w:ascii="Times New Roman" w:eastAsia="Times New Roman" w:hAnsi="Times New Roman" w:cs="Times New Roman"/>
          <w:i/>
          <w:w w:val="104"/>
        </w:rPr>
        <w:t>P</w:t>
      </w:r>
      <w:r w:rsidRPr="0072188C">
        <w:rPr>
          <w:rFonts w:ascii="Times New Roman" w:eastAsia="Times New Roman" w:hAnsi="Times New Roman" w:cs="Times New Roman"/>
          <w:i/>
        </w:rPr>
        <w:t>oli</w:t>
      </w:r>
      <w:r w:rsidRPr="0072188C">
        <w:rPr>
          <w:rFonts w:ascii="Times New Roman" w:eastAsia="Times New Roman" w:hAnsi="Times New Roman" w:cs="Times New Roman"/>
          <w:i/>
          <w:w w:val="87"/>
        </w:rPr>
        <w:t>c</w:t>
      </w:r>
      <w:r w:rsidRPr="0072188C">
        <w:rPr>
          <w:rFonts w:ascii="Times New Roman" w:eastAsia="Times New Roman" w:hAnsi="Times New Roman" w:cs="Times New Roman"/>
          <w:i/>
          <w:w w:val="127"/>
        </w:rPr>
        <w:t>y</w:t>
      </w:r>
      <w:r w:rsidRPr="0072188C">
        <w:rPr>
          <w:rFonts w:ascii="Times New Roman" w:eastAsia="Times New Roman" w:hAnsi="Times New Roman" w:cs="Times New Roman"/>
          <w:i/>
          <w:w w:val="84"/>
        </w:rPr>
        <w:t xml:space="preserve">, </w:t>
      </w:r>
      <w:r w:rsidRPr="0072188C">
        <w:rPr>
          <w:rFonts w:ascii="Times New Roman" w:eastAsia="Times New Roman" w:hAnsi="Times New Roman" w:cs="Times New Roman"/>
          <w:w w:val="104"/>
        </w:rPr>
        <w:t>Uni</w:t>
      </w:r>
      <w:r w:rsidRPr="0072188C">
        <w:rPr>
          <w:rFonts w:ascii="Times New Roman" w:eastAsia="Times New Roman" w:hAnsi="Times New Roman" w:cs="Times New Roman"/>
        </w:rPr>
        <w:t>do</w:t>
      </w:r>
      <w:r w:rsidRPr="0072188C">
        <w:rPr>
          <w:rFonts w:ascii="Times New Roman" w:eastAsia="Times New Roman" w:hAnsi="Times New Roman" w:cs="Times New Roman"/>
          <w:w w:val="89"/>
        </w:rPr>
        <w:t xml:space="preserve">: </w:t>
      </w:r>
      <w:r w:rsidRPr="0072188C">
        <w:rPr>
          <w:rFonts w:ascii="Times New Roman" w:eastAsia="Times New Roman" w:hAnsi="Times New Roman" w:cs="Times New Roman"/>
        </w:rPr>
        <w:t>New York, 1979</w:t>
      </w:r>
      <w:r w:rsidRPr="0072188C">
        <w:rPr>
          <w:rFonts w:ascii="Times New Roman" w:eastAsia="Times New Roman" w:hAnsi="Times New Roman" w:cs="Times New Roman"/>
          <w:w w:val="99"/>
        </w:rPr>
        <w:t xml:space="preserve">, </w:t>
      </w:r>
      <w:r w:rsidRPr="0072188C">
        <w:rPr>
          <w:rFonts w:ascii="Times New Roman" w:eastAsia="Times New Roman" w:hAnsi="Times New Roman" w:cs="Times New Roman"/>
        </w:rPr>
        <w:t>hlm 120.</w:t>
      </w:r>
    </w:p>
  </w:footnote>
  <w:footnote w:id="101">
    <w:p w:rsidR="00EF784A" w:rsidRPr="0072188C" w:rsidRDefault="00EF784A" w:rsidP="00EF784A">
      <w:pPr>
        <w:pStyle w:val="FootnoteText"/>
        <w:jc w:val="both"/>
        <w:rPr>
          <w:rFonts w:ascii="Times New Roman" w:hAnsi="Times New Roman" w:cs="Times New Roman"/>
        </w:rPr>
      </w:pPr>
      <w:r w:rsidRPr="0072188C">
        <w:rPr>
          <w:rStyle w:val="FootnoteReference"/>
          <w:rFonts w:ascii="Times New Roman" w:hAnsi="Times New Roman" w:cs="Times New Roman"/>
        </w:rPr>
        <w:footnoteRef/>
      </w:r>
      <w:r w:rsidRPr="0072188C">
        <w:rPr>
          <w:rFonts w:ascii="Times New Roman" w:hAnsi="Times New Roman" w:cs="Times New Roman"/>
        </w:rPr>
        <w:t xml:space="preserve"> Suteki, </w:t>
      </w:r>
      <w:r w:rsidRPr="0072188C">
        <w:rPr>
          <w:rFonts w:ascii="Times New Roman" w:hAnsi="Times New Roman" w:cs="Times New Roman"/>
          <w:i/>
        </w:rPr>
        <w:t>Op Cit</w:t>
      </w:r>
      <w:r w:rsidRPr="0072188C">
        <w:rPr>
          <w:rFonts w:ascii="Times New Roman" w:hAnsi="Times New Roman" w:cs="Times New Roman"/>
        </w:rPr>
        <w:t>, hlm 180.</w:t>
      </w:r>
    </w:p>
  </w:footnote>
  <w:footnote w:id="102">
    <w:p w:rsidR="00EF784A" w:rsidRPr="0072188C" w:rsidRDefault="00EF784A" w:rsidP="00EF784A">
      <w:pPr>
        <w:spacing w:after="0" w:line="240" w:lineRule="auto"/>
        <w:ind w:left="284" w:hanging="284"/>
        <w:jc w:val="both"/>
        <w:rPr>
          <w:rFonts w:ascii="Times New Roman" w:hAnsi="Times New Roman" w:cs="Times New Roman"/>
          <w:sz w:val="20"/>
          <w:szCs w:val="20"/>
        </w:rPr>
      </w:pPr>
      <w:r w:rsidRPr="0072188C">
        <w:rPr>
          <w:rStyle w:val="FootnoteReference"/>
          <w:rFonts w:ascii="Times New Roman" w:hAnsi="Times New Roman" w:cs="Times New Roman"/>
        </w:rPr>
        <w:footnoteRef/>
      </w:r>
      <w:r w:rsidRPr="0072188C">
        <w:rPr>
          <w:rFonts w:ascii="Times New Roman" w:hAnsi="Times New Roman" w:cs="Times New Roman"/>
          <w:sz w:val="20"/>
          <w:szCs w:val="20"/>
        </w:rPr>
        <w:t xml:space="preserve"> Dea Melina Nugraheni, </w:t>
      </w:r>
      <w:r w:rsidRPr="0072188C">
        <w:rPr>
          <w:rFonts w:ascii="Times New Roman" w:hAnsi="Times New Roman" w:cs="Times New Roman"/>
          <w:i/>
          <w:sz w:val="20"/>
          <w:szCs w:val="20"/>
        </w:rPr>
        <w:t>Op Cit</w:t>
      </w:r>
      <w:r w:rsidRPr="0072188C">
        <w:rPr>
          <w:rFonts w:ascii="Times New Roman" w:hAnsi="Times New Roman" w:cs="Times New Roman"/>
          <w:sz w:val="20"/>
          <w:szCs w:val="20"/>
        </w:rPr>
        <w:t>, hlm 81.</w:t>
      </w:r>
    </w:p>
  </w:footnote>
  <w:footnote w:id="103">
    <w:p w:rsidR="00EF784A" w:rsidRPr="0072188C" w:rsidRDefault="00EF784A" w:rsidP="00EF784A">
      <w:pPr>
        <w:pStyle w:val="FootnoteText"/>
        <w:ind w:left="284" w:hanging="284"/>
        <w:jc w:val="both"/>
        <w:rPr>
          <w:rFonts w:ascii="Times New Roman" w:hAnsi="Times New Roman" w:cs="Times New Roman"/>
        </w:rPr>
      </w:pPr>
      <w:r w:rsidRPr="0072188C">
        <w:rPr>
          <w:rStyle w:val="FootnoteReference"/>
          <w:rFonts w:ascii="Times New Roman" w:hAnsi="Times New Roman" w:cs="Times New Roman"/>
        </w:rPr>
        <w:footnoteRef/>
      </w:r>
      <w:r w:rsidRPr="0072188C">
        <w:rPr>
          <w:rFonts w:ascii="Times New Roman" w:hAnsi="Times New Roman" w:cs="Times New Roman"/>
        </w:rPr>
        <w:t xml:space="preserve">  Agus Sardjono, </w:t>
      </w:r>
      <w:r w:rsidRPr="0072188C">
        <w:rPr>
          <w:rFonts w:ascii="Times New Roman" w:hAnsi="Times New Roman" w:cs="Times New Roman"/>
          <w:i/>
        </w:rPr>
        <w:t>Membumikan HKI di Indonesia</w:t>
      </w:r>
      <w:r w:rsidRPr="0072188C">
        <w:rPr>
          <w:rFonts w:ascii="Times New Roman" w:hAnsi="Times New Roman" w:cs="Times New Roman"/>
        </w:rPr>
        <w:t>, Bandung: CV. Nuansa Aulia, 2009, hlm 13, Sebagaimana Dikutip Dari Mark Ritchie, Et. Al., “</w:t>
      </w:r>
      <w:r w:rsidRPr="0072188C">
        <w:rPr>
          <w:rFonts w:ascii="Times New Roman" w:hAnsi="Times New Roman" w:cs="Times New Roman"/>
          <w:i/>
        </w:rPr>
        <w:t>Intellectual Property Rights And Biodiversity: The Industrialization Of Natural Resources And Traditional Knowledge</w:t>
      </w:r>
      <w:r w:rsidRPr="0072188C">
        <w:rPr>
          <w:rFonts w:ascii="Times New Roman" w:hAnsi="Times New Roman" w:cs="Times New Roman"/>
        </w:rPr>
        <w:t>”, St. Johns Journal Of Legal Commentary Review, Vol. 11, 1996.</w:t>
      </w:r>
    </w:p>
  </w:footnote>
  <w:footnote w:id="104">
    <w:p w:rsidR="00EF784A" w:rsidRPr="0072188C" w:rsidRDefault="00EF784A" w:rsidP="00EF784A">
      <w:pPr>
        <w:pStyle w:val="FootnoteText"/>
        <w:jc w:val="both"/>
        <w:rPr>
          <w:rFonts w:ascii="Times New Roman" w:hAnsi="Times New Roman" w:cs="Times New Roman"/>
        </w:rPr>
      </w:pPr>
      <w:r w:rsidRPr="0072188C">
        <w:rPr>
          <w:rStyle w:val="FootnoteReference"/>
          <w:rFonts w:ascii="Times New Roman" w:hAnsi="Times New Roman" w:cs="Times New Roman"/>
        </w:rPr>
        <w:footnoteRef/>
      </w:r>
      <w:r w:rsidRPr="0072188C">
        <w:rPr>
          <w:rFonts w:ascii="Times New Roman" w:hAnsi="Times New Roman" w:cs="Times New Roman"/>
        </w:rPr>
        <w:t xml:space="preserve"> BPJS, </w:t>
      </w:r>
      <w:r w:rsidRPr="0072188C">
        <w:rPr>
          <w:rFonts w:ascii="Times New Roman" w:hAnsi="Times New Roman" w:cs="Times New Roman"/>
          <w:i/>
        </w:rPr>
        <w:t xml:space="preserve">JKN dan Hak atas Kesehatan dan Kewajiban Negara, </w:t>
      </w:r>
      <w:r w:rsidRPr="0072188C">
        <w:rPr>
          <w:rFonts w:ascii="Times New Roman" w:hAnsi="Times New Roman" w:cs="Times New Roman"/>
        </w:rPr>
        <w:t>BPJS: Jakarta.</w:t>
      </w:r>
    </w:p>
  </w:footnote>
  <w:footnote w:id="105">
    <w:p w:rsidR="00EF784A" w:rsidRPr="00B4577F" w:rsidRDefault="00EF784A" w:rsidP="00EF784A">
      <w:pPr>
        <w:pStyle w:val="FootnoteText"/>
        <w:jc w:val="both"/>
        <w:rPr>
          <w:rFonts w:ascii="Times New Roman" w:hAnsi="Times New Roman" w:cs="Times New Roman"/>
        </w:rPr>
      </w:pPr>
      <w:r w:rsidRPr="00B4577F">
        <w:rPr>
          <w:rStyle w:val="FootnoteReference"/>
          <w:rFonts w:ascii="Times New Roman" w:hAnsi="Times New Roman" w:cs="Times New Roman"/>
        </w:rPr>
        <w:footnoteRef/>
      </w:r>
      <w:r w:rsidRPr="00B4577F">
        <w:rPr>
          <w:rFonts w:ascii="Times New Roman" w:hAnsi="Times New Roman" w:cs="Times New Roman"/>
        </w:rPr>
        <w:t xml:space="preserve"> </w:t>
      </w:r>
      <w:hyperlink r:id="rId5" w:history="1">
        <w:r w:rsidRPr="00B4577F">
          <w:rPr>
            <w:rStyle w:val="Hyperlink"/>
            <w:rFonts w:ascii="Times New Roman" w:hAnsi="Times New Roman" w:cs="Times New Roman"/>
            <w:color w:val="auto"/>
          </w:rPr>
          <w:t>www.wikipedia.org</w:t>
        </w:r>
      </w:hyperlink>
      <w:r w:rsidRPr="00B4577F">
        <w:rPr>
          <w:rFonts w:ascii="Times New Roman" w:hAnsi="Times New Roman" w:cs="Times New Roman"/>
        </w:rPr>
        <w:t>, diakses pada tanggal 6 Februari 2017 pada pukul 15.15 WIB.</w:t>
      </w:r>
    </w:p>
  </w:footnote>
  <w:footnote w:id="106">
    <w:p w:rsidR="00EF784A" w:rsidRPr="0072188C" w:rsidRDefault="00EF784A" w:rsidP="00EF784A">
      <w:pPr>
        <w:pStyle w:val="FootnoteText"/>
        <w:ind w:left="284" w:hanging="284"/>
        <w:jc w:val="both"/>
        <w:rPr>
          <w:rFonts w:ascii="Times New Roman" w:hAnsi="Times New Roman" w:cs="Times New Roman"/>
        </w:rPr>
      </w:pPr>
      <w:r w:rsidRPr="00B4577F">
        <w:rPr>
          <w:rStyle w:val="FootnoteReference"/>
          <w:rFonts w:ascii="Times New Roman" w:hAnsi="Times New Roman" w:cs="Times New Roman"/>
        </w:rPr>
        <w:footnoteRef/>
      </w:r>
      <w:r w:rsidRPr="00B4577F">
        <w:rPr>
          <w:rFonts w:ascii="Times New Roman" w:hAnsi="Times New Roman" w:cs="Times New Roman"/>
        </w:rPr>
        <w:t xml:space="preserve"> </w:t>
      </w:r>
      <w:hyperlink r:id="rId6" w:history="1">
        <w:r w:rsidRPr="00B4577F">
          <w:rPr>
            <w:rStyle w:val="Hyperlink"/>
            <w:rFonts w:ascii="Times New Roman" w:hAnsi="Times New Roman" w:cs="Times New Roman"/>
            <w:color w:val="auto"/>
          </w:rPr>
          <w:t>http://www.un.org/en/universal-declaration-human-rights/index.html</w:t>
        </w:r>
      </w:hyperlink>
      <w:r w:rsidRPr="00B4577F">
        <w:rPr>
          <w:rFonts w:ascii="Times New Roman" w:hAnsi="Times New Roman" w:cs="Times New Roman"/>
        </w:rPr>
        <w:t xml:space="preserve">, diakses pada Tanggal 6  </w:t>
      </w:r>
      <w:r w:rsidRPr="0072188C">
        <w:rPr>
          <w:rFonts w:ascii="Times New Roman" w:hAnsi="Times New Roman" w:cs="Times New Roman"/>
        </w:rPr>
        <w:t>Februari 2017 pada Pukul 15.25 WIB.</w:t>
      </w:r>
    </w:p>
  </w:footnote>
  <w:footnote w:id="107">
    <w:p w:rsidR="00EF784A" w:rsidRPr="0072188C" w:rsidRDefault="00EF784A" w:rsidP="00EF784A">
      <w:pPr>
        <w:pStyle w:val="FootnoteText"/>
        <w:ind w:left="284" w:hanging="284"/>
        <w:jc w:val="both"/>
        <w:rPr>
          <w:rFonts w:ascii="Times New Roman" w:hAnsi="Times New Roman" w:cs="Times New Roman"/>
        </w:rPr>
      </w:pPr>
      <w:r w:rsidRPr="0072188C">
        <w:rPr>
          <w:rStyle w:val="FootnoteReference"/>
          <w:rFonts w:ascii="Times New Roman" w:hAnsi="Times New Roman" w:cs="Times New Roman"/>
        </w:rPr>
        <w:footnoteRef/>
      </w:r>
      <w:r w:rsidRPr="0072188C">
        <w:rPr>
          <w:rFonts w:ascii="Times New Roman" w:hAnsi="Times New Roman" w:cs="Times New Roman"/>
        </w:rPr>
        <w:t xml:space="preserve"> Annas, George J, JD, MPH, </w:t>
      </w:r>
      <w:r w:rsidRPr="0072188C">
        <w:rPr>
          <w:rFonts w:ascii="Times New Roman" w:hAnsi="Times New Roman" w:cs="Times New Roman"/>
          <w:i/>
        </w:rPr>
        <w:t xml:space="preserve">Human Rights And Health-The Universal Declaration Of Human Rights, </w:t>
      </w:r>
      <w:r w:rsidRPr="0072188C">
        <w:rPr>
          <w:rFonts w:ascii="Times New Roman" w:hAnsi="Times New Roman" w:cs="Times New Roman"/>
        </w:rPr>
        <w:t>The New England Journal of Medicine: Boston, Volume 339.24 (Dec 10, 1998), 1778.</w:t>
      </w:r>
    </w:p>
  </w:footnote>
  <w:footnote w:id="108">
    <w:p w:rsidR="00EF784A" w:rsidRPr="0072188C" w:rsidRDefault="00EF784A" w:rsidP="00EF784A">
      <w:pPr>
        <w:pStyle w:val="FootnoteText"/>
        <w:jc w:val="both"/>
        <w:rPr>
          <w:rFonts w:ascii="Times New Roman" w:hAnsi="Times New Roman" w:cs="Times New Roman"/>
          <w:i/>
        </w:rPr>
      </w:pPr>
      <w:r w:rsidRPr="0072188C">
        <w:rPr>
          <w:rStyle w:val="FootnoteReference"/>
          <w:rFonts w:ascii="Times New Roman" w:hAnsi="Times New Roman" w:cs="Times New Roman"/>
        </w:rPr>
        <w:footnoteRef/>
      </w:r>
      <w:r w:rsidRPr="0072188C">
        <w:rPr>
          <w:rFonts w:ascii="Times New Roman" w:hAnsi="Times New Roman" w:cs="Times New Roman"/>
        </w:rPr>
        <w:t xml:space="preserve">  </w:t>
      </w:r>
      <w:r w:rsidRPr="0072188C">
        <w:rPr>
          <w:rFonts w:ascii="Times New Roman" w:hAnsi="Times New Roman" w:cs="Times New Roman"/>
          <w:i/>
        </w:rPr>
        <w:t>Ibid.</w:t>
      </w:r>
    </w:p>
  </w:footnote>
  <w:footnote w:id="109">
    <w:p w:rsidR="00EF784A" w:rsidRPr="0072188C" w:rsidRDefault="00EF784A" w:rsidP="00EF784A">
      <w:pPr>
        <w:pStyle w:val="FootnoteText"/>
        <w:ind w:left="284" w:hanging="284"/>
        <w:jc w:val="both"/>
        <w:rPr>
          <w:rFonts w:ascii="Times New Roman" w:hAnsi="Times New Roman" w:cs="Times New Roman"/>
        </w:rPr>
      </w:pPr>
      <w:r w:rsidRPr="0072188C">
        <w:rPr>
          <w:rStyle w:val="FootnoteReference"/>
          <w:rFonts w:ascii="Times New Roman" w:hAnsi="Times New Roman" w:cs="Times New Roman"/>
        </w:rPr>
        <w:footnoteRef/>
      </w:r>
      <w:r w:rsidRPr="0072188C">
        <w:rPr>
          <w:rFonts w:ascii="Times New Roman" w:hAnsi="Times New Roman" w:cs="Times New Roman"/>
        </w:rPr>
        <w:t xml:space="preserve"> Denny Sulistio Mirza, </w:t>
      </w:r>
      <w:r w:rsidRPr="0072188C">
        <w:rPr>
          <w:rFonts w:ascii="Times New Roman" w:hAnsi="Times New Roman" w:cs="Times New Roman"/>
          <w:i/>
        </w:rPr>
        <w:t>Pengaruh Kemiskinan, Pertumbuhan Ekonomi, dan Belanja Modal Terhadap Indeks Pembangunan Manusia di Jawa Tengah Tahun 2006-2009</w:t>
      </w:r>
      <w:r w:rsidRPr="0072188C">
        <w:rPr>
          <w:rFonts w:ascii="Times New Roman" w:hAnsi="Times New Roman" w:cs="Times New Roman"/>
        </w:rPr>
        <w:t>, Universitas Negeri Semarang: Economics Developmet Analysis Journal 1 (1), 2012, hlm 2.</w:t>
      </w:r>
    </w:p>
  </w:footnote>
  <w:footnote w:id="110">
    <w:p w:rsidR="00EF784A" w:rsidRPr="0072188C" w:rsidRDefault="00EF784A" w:rsidP="00EF784A">
      <w:pPr>
        <w:pStyle w:val="FootnoteText"/>
        <w:ind w:left="284" w:hanging="284"/>
        <w:jc w:val="both"/>
        <w:rPr>
          <w:rFonts w:ascii="Times New Roman" w:hAnsi="Times New Roman" w:cs="Times New Roman"/>
        </w:rPr>
      </w:pPr>
      <w:r w:rsidRPr="00B4577F">
        <w:rPr>
          <w:rStyle w:val="FootnoteReference"/>
          <w:rFonts w:ascii="Times New Roman" w:hAnsi="Times New Roman" w:cs="Times New Roman"/>
        </w:rPr>
        <w:footnoteRef/>
      </w:r>
      <w:r w:rsidRPr="00B4577F">
        <w:rPr>
          <w:rFonts w:ascii="Times New Roman" w:hAnsi="Times New Roman" w:cs="Times New Roman"/>
        </w:rPr>
        <w:t xml:space="preserve"> </w:t>
      </w:r>
      <w:hyperlink r:id="rId7" w:history="1">
        <w:r w:rsidRPr="00B4577F">
          <w:rPr>
            <w:rStyle w:val="Hyperlink"/>
            <w:rFonts w:ascii="Times New Roman" w:hAnsi="Times New Roman" w:cs="Times New Roman"/>
            <w:color w:val="auto"/>
          </w:rPr>
          <w:t>https://id.wikipedia.org/wiki/Pembangunan_ekonomi</w:t>
        </w:r>
      </w:hyperlink>
      <w:r w:rsidRPr="00B4577F">
        <w:rPr>
          <w:rFonts w:ascii="Times New Roman" w:hAnsi="Times New Roman" w:cs="Times New Roman"/>
        </w:rPr>
        <w:t xml:space="preserve">, diakses pada Tanggal 13 Februari 2017, </w:t>
      </w:r>
      <w:r w:rsidRPr="0072188C">
        <w:rPr>
          <w:rFonts w:ascii="Times New Roman" w:hAnsi="Times New Roman" w:cs="Times New Roman"/>
        </w:rPr>
        <w:t>pada Pukul 13.16 WIB.</w:t>
      </w:r>
    </w:p>
  </w:footnote>
  <w:footnote w:id="111">
    <w:p w:rsidR="00EF784A" w:rsidRPr="0072188C" w:rsidRDefault="00EF784A" w:rsidP="00B4577F">
      <w:pPr>
        <w:pStyle w:val="FootnoteText"/>
        <w:ind w:left="284" w:hanging="284"/>
        <w:jc w:val="both"/>
        <w:rPr>
          <w:rFonts w:ascii="Times New Roman" w:hAnsi="Times New Roman" w:cs="Times New Roman"/>
        </w:rPr>
      </w:pPr>
      <w:r w:rsidRPr="0072188C">
        <w:rPr>
          <w:rStyle w:val="FootnoteReference"/>
          <w:rFonts w:ascii="Times New Roman" w:hAnsi="Times New Roman" w:cs="Times New Roman"/>
        </w:rPr>
        <w:footnoteRef/>
      </w:r>
      <w:r w:rsidRPr="0072188C">
        <w:rPr>
          <w:rFonts w:ascii="Times New Roman" w:hAnsi="Times New Roman" w:cs="Times New Roman"/>
        </w:rPr>
        <w:t xml:space="preserve"> Nurtanio Agus Purwanto, </w:t>
      </w:r>
      <w:r w:rsidRPr="0072188C">
        <w:rPr>
          <w:rFonts w:ascii="Times New Roman" w:hAnsi="Times New Roman" w:cs="Times New Roman"/>
          <w:i/>
          <w:color w:val="000000"/>
        </w:rPr>
        <w:t>Kontribusi Pendidikan Bagi Pembangunan Ekonomi Negara</w:t>
      </w:r>
      <w:r w:rsidRPr="0072188C">
        <w:rPr>
          <w:rFonts w:ascii="Times New Roman" w:hAnsi="Times New Roman" w:cs="Times New Roman"/>
          <w:color w:val="000000"/>
        </w:rPr>
        <w:t>, Jurna Manajemen Pendidikan, No. 02/Th II/Oktober/2006, FIP UNY: Yogyakarta, hlm 1.</w:t>
      </w:r>
    </w:p>
  </w:footnote>
  <w:footnote w:id="112">
    <w:p w:rsidR="00EF784A" w:rsidRPr="0072188C" w:rsidRDefault="00EF784A" w:rsidP="00EF784A">
      <w:pPr>
        <w:pStyle w:val="FootnoteText"/>
        <w:ind w:left="284" w:hanging="284"/>
        <w:jc w:val="both"/>
        <w:rPr>
          <w:rFonts w:ascii="Times New Roman" w:hAnsi="Times New Roman" w:cs="Times New Roman"/>
        </w:rPr>
      </w:pPr>
      <w:r w:rsidRPr="00B4577F">
        <w:rPr>
          <w:rStyle w:val="FootnoteReference"/>
          <w:rFonts w:ascii="Times New Roman" w:hAnsi="Times New Roman" w:cs="Times New Roman"/>
        </w:rPr>
        <w:footnoteRef/>
      </w:r>
      <w:r w:rsidRPr="00B4577F">
        <w:rPr>
          <w:rFonts w:ascii="Times New Roman" w:hAnsi="Times New Roman" w:cs="Times New Roman"/>
        </w:rPr>
        <w:t xml:space="preserve"> </w:t>
      </w:r>
      <w:hyperlink r:id="rId8" w:history="1">
        <w:r w:rsidRPr="00B4577F">
          <w:rPr>
            <w:rStyle w:val="Hyperlink"/>
            <w:rFonts w:ascii="Times New Roman" w:hAnsi="Times New Roman" w:cs="Times New Roman"/>
            <w:color w:val="auto"/>
          </w:rPr>
          <w:t>http://laman.dgip.go.id/tentang-kami/visi-dan-misi-djki</w:t>
        </w:r>
      </w:hyperlink>
      <w:r w:rsidRPr="00B4577F">
        <w:rPr>
          <w:rFonts w:ascii="Times New Roman" w:hAnsi="Times New Roman" w:cs="Times New Roman"/>
        </w:rPr>
        <w:t xml:space="preserve">, diakses pada tanggal 26 Januari 2017   </w:t>
      </w:r>
      <w:r w:rsidRPr="0072188C">
        <w:rPr>
          <w:rFonts w:ascii="Times New Roman" w:hAnsi="Times New Roman" w:cs="Times New Roman"/>
        </w:rPr>
        <w:t>pukul 12.30 WIB.</w:t>
      </w:r>
    </w:p>
  </w:footnote>
  <w:footnote w:id="113">
    <w:p w:rsidR="00EF784A" w:rsidRPr="0072188C" w:rsidRDefault="00EF784A" w:rsidP="00EF784A">
      <w:pPr>
        <w:pStyle w:val="FootnoteText"/>
        <w:jc w:val="both"/>
        <w:rPr>
          <w:rFonts w:ascii="Times New Roman" w:hAnsi="Times New Roman" w:cs="Times New Roman"/>
          <w:i/>
        </w:rPr>
      </w:pPr>
      <w:r w:rsidRPr="0072188C">
        <w:rPr>
          <w:rStyle w:val="FootnoteReference"/>
          <w:rFonts w:ascii="Times New Roman" w:hAnsi="Times New Roman" w:cs="Times New Roman"/>
        </w:rPr>
        <w:footnoteRef/>
      </w:r>
      <w:r w:rsidRPr="0072188C">
        <w:rPr>
          <w:rFonts w:ascii="Times New Roman" w:hAnsi="Times New Roman" w:cs="Times New Roman"/>
          <w:i/>
        </w:rPr>
        <w:t xml:space="preserve"> Ibid.</w:t>
      </w:r>
    </w:p>
  </w:footnote>
  <w:footnote w:id="114">
    <w:p w:rsidR="00EF784A" w:rsidRPr="00B4577F" w:rsidRDefault="00EF784A" w:rsidP="00EF784A">
      <w:pPr>
        <w:pStyle w:val="FootnoteText"/>
        <w:jc w:val="both"/>
        <w:rPr>
          <w:rFonts w:ascii="Times New Roman" w:hAnsi="Times New Roman" w:cs="Times New Roman"/>
        </w:rPr>
      </w:pPr>
      <w:r w:rsidRPr="00B4577F">
        <w:rPr>
          <w:rStyle w:val="FootnoteReference"/>
          <w:rFonts w:ascii="Times New Roman" w:hAnsi="Times New Roman" w:cs="Times New Roman"/>
        </w:rPr>
        <w:footnoteRef/>
      </w:r>
      <w:r w:rsidRPr="00B4577F">
        <w:rPr>
          <w:rFonts w:ascii="Times New Roman" w:hAnsi="Times New Roman" w:cs="Times New Roman"/>
        </w:rPr>
        <w:t xml:space="preserve"> </w:t>
      </w:r>
      <w:hyperlink r:id="rId9" w:history="1">
        <w:r w:rsidRPr="00B4577F">
          <w:rPr>
            <w:rStyle w:val="Hyperlink"/>
            <w:rFonts w:ascii="Times New Roman" w:hAnsi="Times New Roman" w:cs="Times New Roman"/>
            <w:color w:val="auto"/>
          </w:rPr>
          <w:t>http://laman.dgip.go.id/tentang-kami/struktur-organisasi-djki</w:t>
        </w:r>
      </w:hyperlink>
      <w:r w:rsidRPr="00B4577F">
        <w:rPr>
          <w:rFonts w:ascii="Times New Roman" w:hAnsi="Times New Roman" w:cs="Times New Roman"/>
        </w:rPr>
        <w:t>, diakses pada Tanggal 26 Januari 2017 Pukul 12.45 WIB.</w:t>
      </w:r>
    </w:p>
  </w:footnote>
  <w:footnote w:id="115">
    <w:p w:rsidR="00EF784A" w:rsidRPr="00B4577F" w:rsidRDefault="00EF784A" w:rsidP="00EF784A">
      <w:pPr>
        <w:pStyle w:val="FootnoteText"/>
        <w:jc w:val="both"/>
        <w:rPr>
          <w:rFonts w:ascii="Times New Roman" w:hAnsi="Times New Roman" w:cs="Times New Roman"/>
        </w:rPr>
      </w:pPr>
      <w:r w:rsidRPr="00B4577F">
        <w:rPr>
          <w:rStyle w:val="FootnoteReference"/>
          <w:rFonts w:ascii="Times New Roman" w:hAnsi="Times New Roman" w:cs="Times New Roman"/>
        </w:rPr>
        <w:footnoteRef/>
      </w:r>
      <w:r w:rsidRPr="00B4577F">
        <w:rPr>
          <w:rFonts w:ascii="Times New Roman" w:hAnsi="Times New Roman" w:cs="Times New Roman"/>
        </w:rPr>
        <w:t xml:space="preserve"> </w:t>
      </w:r>
      <w:hyperlink r:id="rId10" w:history="1">
        <w:r w:rsidRPr="00B4577F">
          <w:rPr>
            <w:rStyle w:val="Hyperlink"/>
            <w:rFonts w:ascii="Times New Roman" w:hAnsi="Times New Roman" w:cs="Times New Roman"/>
            <w:color w:val="auto"/>
          </w:rPr>
          <w:t>http://laman.dgip.go.id/tentang-kami/struktur-organisasi-djki</w:t>
        </w:r>
      </w:hyperlink>
      <w:r w:rsidRPr="00B4577F">
        <w:rPr>
          <w:rFonts w:ascii="Times New Roman" w:hAnsi="Times New Roman" w:cs="Times New Roman"/>
        </w:rPr>
        <w:t>, diakses pada Tanggal 26 Januari 2017 Pukul 12.51 WIB.</w:t>
      </w:r>
    </w:p>
  </w:footnote>
  <w:footnote w:id="116">
    <w:p w:rsidR="00EF784A" w:rsidRPr="0072188C" w:rsidRDefault="00EF784A" w:rsidP="00EF784A">
      <w:pPr>
        <w:pStyle w:val="FootnoteText"/>
        <w:ind w:left="284" w:hanging="284"/>
        <w:jc w:val="both"/>
        <w:rPr>
          <w:rFonts w:ascii="Times New Roman" w:hAnsi="Times New Roman" w:cs="Times New Roman"/>
        </w:rPr>
      </w:pPr>
      <w:r w:rsidRPr="0072188C">
        <w:rPr>
          <w:rStyle w:val="FootnoteReference"/>
          <w:rFonts w:ascii="Times New Roman" w:hAnsi="Times New Roman" w:cs="Times New Roman"/>
        </w:rPr>
        <w:footnoteRef/>
      </w:r>
      <w:r w:rsidRPr="0072188C">
        <w:rPr>
          <w:rFonts w:ascii="Times New Roman" w:hAnsi="Times New Roman" w:cs="Times New Roman"/>
          <w:i/>
        </w:rPr>
        <w:t xml:space="preserve"> Company Profile</w:t>
      </w:r>
      <w:r w:rsidRPr="0072188C">
        <w:rPr>
          <w:rFonts w:ascii="Times New Roman" w:hAnsi="Times New Roman" w:cs="Times New Roman"/>
        </w:rPr>
        <w:t xml:space="preserve"> PT. Kimia Farma (Persero) Tbk. yang diperoleh penulis saat penelitian pada Tanggal 24 Januari 2017, Pukul 14.50 WIB.</w:t>
      </w:r>
    </w:p>
  </w:footnote>
  <w:footnote w:id="117">
    <w:p w:rsidR="00EF784A" w:rsidRPr="0072188C" w:rsidRDefault="00EF784A" w:rsidP="00EF784A">
      <w:pPr>
        <w:pStyle w:val="FootnoteText"/>
        <w:jc w:val="both"/>
        <w:rPr>
          <w:rFonts w:ascii="Times New Roman" w:hAnsi="Times New Roman" w:cs="Times New Roman"/>
          <w:i/>
        </w:rPr>
      </w:pPr>
      <w:r w:rsidRPr="0072188C">
        <w:rPr>
          <w:rStyle w:val="FootnoteReference"/>
          <w:rFonts w:ascii="Times New Roman" w:hAnsi="Times New Roman" w:cs="Times New Roman"/>
        </w:rPr>
        <w:footnoteRef/>
      </w:r>
      <w:r w:rsidRPr="0072188C">
        <w:rPr>
          <w:rFonts w:ascii="Times New Roman" w:hAnsi="Times New Roman" w:cs="Times New Roman"/>
          <w:i/>
        </w:rPr>
        <w:t xml:space="preserve"> Ibid.</w:t>
      </w:r>
    </w:p>
  </w:footnote>
  <w:footnote w:id="118">
    <w:p w:rsidR="00EF784A" w:rsidRPr="0072188C" w:rsidRDefault="00EF784A" w:rsidP="00EF784A">
      <w:pPr>
        <w:pStyle w:val="FootnoteText"/>
        <w:jc w:val="both"/>
        <w:rPr>
          <w:rFonts w:ascii="Times New Roman" w:hAnsi="Times New Roman" w:cs="Times New Roman"/>
          <w:i/>
        </w:rPr>
      </w:pPr>
      <w:r w:rsidRPr="0072188C">
        <w:rPr>
          <w:rStyle w:val="FootnoteReference"/>
          <w:rFonts w:ascii="Times New Roman" w:hAnsi="Times New Roman" w:cs="Times New Roman"/>
        </w:rPr>
        <w:footnoteRef/>
      </w:r>
      <w:r w:rsidRPr="0072188C">
        <w:rPr>
          <w:rFonts w:ascii="Times New Roman" w:hAnsi="Times New Roman" w:cs="Times New Roman"/>
          <w:i/>
        </w:rPr>
        <w:t xml:space="preserve"> Ibid.</w:t>
      </w:r>
    </w:p>
  </w:footnote>
  <w:footnote w:id="119">
    <w:p w:rsidR="00EF784A" w:rsidRPr="00276916" w:rsidRDefault="00EF784A" w:rsidP="00EF784A">
      <w:pPr>
        <w:pStyle w:val="FootnoteText"/>
        <w:jc w:val="both"/>
        <w:rPr>
          <w:rFonts w:ascii="Times New Roman" w:hAnsi="Times New Roman" w:cs="Times New Roman"/>
        </w:rPr>
      </w:pPr>
      <w:r w:rsidRPr="00276916">
        <w:rPr>
          <w:rStyle w:val="FootnoteReference"/>
          <w:rFonts w:ascii="Times New Roman" w:hAnsi="Times New Roman" w:cs="Times New Roman"/>
        </w:rPr>
        <w:footnoteRef/>
      </w:r>
      <w:r w:rsidRPr="00276916">
        <w:rPr>
          <w:rFonts w:ascii="Times New Roman" w:hAnsi="Times New Roman" w:cs="Times New Roman"/>
        </w:rPr>
        <w:t xml:space="preserve"> </w:t>
      </w:r>
      <w:hyperlink r:id="rId11" w:history="1">
        <w:r w:rsidRPr="00276916">
          <w:rPr>
            <w:rStyle w:val="Hyperlink"/>
            <w:rFonts w:ascii="Times New Roman" w:hAnsi="Times New Roman" w:cs="Times New Roman"/>
            <w:color w:val="auto"/>
          </w:rPr>
          <w:t>http://www.kimiafarma.co.id/profil/esselon-1.html</w:t>
        </w:r>
      </w:hyperlink>
      <w:r w:rsidRPr="00276916">
        <w:rPr>
          <w:rFonts w:ascii="Times New Roman" w:hAnsi="Times New Roman" w:cs="Times New Roman"/>
        </w:rPr>
        <w:t>, diakses pada Tanggal 26 Januari 2017 Pukul 12.55 WIB.</w:t>
      </w:r>
    </w:p>
  </w:footnote>
  <w:footnote w:id="120">
    <w:p w:rsidR="00EF784A" w:rsidRPr="0072188C" w:rsidRDefault="00EF784A" w:rsidP="00EF784A">
      <w:pPr>
        <w:pStyle w:val="FootnoteText"/>
        <w:ind w:left="284" w:hanging="284"/>
        <w:jc w:val="both"/>
        <w:rPr>
          <w:rFonts w:ascii="Times New Roman" w:hAnsi="Times New Roman" w:cs="Times New Roman"/>
        </w:rPr>
      </w:pPr>
      <w:r w:rsidRPr="0072188C">
        <w:rPr>
          <w:rStyle w:val="FootnoteReference"/>
          <w:rFonts w:ascii="Times New Roman" w:hAnsi="Times New Roman" w:cs="Times New Roman"/>
        </w:rPr>
        <w:footnoteRef/>
      </w:r>
      <w:r w:rsidRPr="0072188C">
        <w:rPr>
          <w:rFonts w:ascii="Times New Roman" w:hAnsi="Times New Roman" w:cs="Times New Roman"/>
        </w:rPr>
        <w:t xml:space="preserve"> Hasil wawancara dengan Ibu Baby Mariaty, Kepala Seksi Pertimbangan Hukum dan Litigasi Direktorat Paten, DTLST, dan Rahasia Dagang, pada tanggal 05 Oktober 2016 jam 10.15 WIB.</w:t>
      </w:r>
    </w:p>
  </w:footnote>
  <w:footnote w:id="121">
    <w:p w:rsidR="00EF784A" w:rsidRPr="0072188C" w:rsidRDefault="00EF784A" w:rsidP="00EF784A">
      <w:pPr>
        <w:pStyle w:val="FootnoteText"/>
        <w:ind w:left="284" w:hanging="284"/>
        <w:jc w:val="both"/>
        <w:rPr>
          <w:rFonts w:ascii="Times New Roman" w:hAnsi="Times New Roman" w:cs="Times New Roman"/>
        </w:rPr>
      </w:pPr>
      <w:r w:rsidRPr="0072188C">
        <w:rPr>
          <w:rStyle w:val="FootnoteReference"/>
          <w:rFonts w:ascii="Times New Roman" w:hAnsi="Times New Roman" w:cs="Times New Roman"/>
        </w:rPr>
        <w:footnoteRef/>
      </w:r>
      <w:r w:rsidRPr="0072188C">
        <w:rPr>
          <w:rFonts w:ascii="Times New Roman" w:hAnsi="Times New Roman" w:cs="Times New Roman"/>
        </w:rPr>
        <w:t xml:space="preserve"> Hasil wawancara dengan Ibu Baby Mariaty, Kepala Seksi Pertimbangan Hukum dan Litigasi Direktorat Paten, DTLST, dan Rahasia Dagang, pada tanggal 05 Oktober 2016 jam 10.20 WIB.</w:t>
      </w:r>
    </w:p>
  </w:footnote>
  <w:footnote w:id="122">
    <w:p w:rsidR="00EF784A" w:rsidRPr="0072188C" w:rsidRDefault="00EF784A" w:rsidP="00EF784A">
      <w:pPr>
        <w:pStyle w:val="FootnoteText"/>
        <w:ind w:left="284" w:hanging="284"/>
        <w:jc w:val="both"/>
        <w:rPr>
          <w:rFonts w:ascii="Times New Roman" w:hAnsi="Times New Roman" w:cs="Times New Roman"/>
        </w:rPr>
      </w:pPr>
      <w:r w:rsidRPr="0072188C">
        <w:rPr>
          <w:rStyle w:val="FootnoteReference"/>
          <w:rFonts w:ascii="Times New Roman" w:hAnsi="Times New Roman" w:cs="Times New Roman"/>
        </w:rPr>
        <w:footnoteRef/>
      </w:r>
      <w:r w:rsidRPr="0072188C">
        <w:rPr>
          <w:rFonts w:ascii="Times New Roman" w:hAnsi="Times New Roman" w:cs="Times New Roman"/>
        </w:rPr>
        <w:t xml:space="preserve"> Hasil wawancara dengan Ibu Baby Mariaty, Kepala Seksi Pertimbangan Hukum dan Litigasi Direktorat Paten, DTLST, dan Rahasia Dagang, pada tanggal 05 Oktober 2016 jam 10.25 WIB.</w:t>
      </w:r>
    </w:p>
  </w:footnote>
  <w:footnote w:id="123">
    <w:p w:rsidR="00EF784A" w:rsidRPr="0072188C" w:rsidRDefault="00EF784A" w:rsidP="00EF784A">
      <w:pPr>
        <w:pStyle w:val="FootnoteText"/>
        <w:ind w:left="142" w:hanging="142"/>
        <w:jc w:val="both"/>
        <w:rPr>
          <w:rFonts w:ascii="Times New Roman" w:hAnsi="Times New Roman" w:cs="Times New Roman"/>
        </w:rPr>
      </w:pPr>
      <w:r w:rsidRPr="0072188C">
        <w:rPr>
          <w:rStyle w:val="FootnoteReference"/>
          <w:rFonts w:ascii="Times New Roman" w:hAnsi="Times New Roman" w:cs="Times New Roman"/>
        </w:rPr>
        <w:footnoteRef/>
      </w:r>
      <w:r w:rsidRPr="0072188C">
        <w:rPr>
          <w:rFonts w:ascii="Times New Roman" w:hAnsi="Times New Roman" w:cs="Times New Roman"/>
        </w:rPr>
        <w:t xml:space="preserve"> Dea Melina Nugraheni, </w:t>
      </w:r>
      <w:r w:rsidRPr="0072188C">
        <w:rPr>
          <w:rFonts w:ascii="Times New Roman" w:hAnsi="Times New Roman" w:cs="Times New Roman"/>
          <w:i/>
        </w:rPr>
        <w:t>Op Cit</w:t>
      </w:r>
      <w:r w:rsidRPr="0072188C">
        <w:rPr>
          <w:rFonts w:ascii="Times New Roman" w:hAnsi="Times New Roman" w:cs="Times New Roman"/>
        </w:rPr>
        <w:t>, hlm 81.</w:t>
      </w:r>
    </w:p>
  </w:footnote>
  <w:footnote w:id="124">
    <w:p w:rsidR="00EF784A" w:rsidRPr="0072188C" w:rsidRDefault="00EF784A" w:rsidP="00EF784A">
      <w:pPr>
        <w:pStyle w:val="FootnoteText"/>
        <w:ind w:left="284" w:hanging="284"/>
        <w:jc w:val="both"/>
        <w:rPr>
          <w:rFonts w:ascii="Times New Roman" w:hAnsi="Times New Roman" w:cs="Times New Roman"/>
        </w:rPr>
      </w:pPr>
      <w:r w:rsidRPr="0072188C">
        <w:rPr>
          <w:rStyle w:val="FootnoteReference"/>
          <w:rFonts w:ascii="Times New Roman" w:hAnsi="Times New Roman" w:cs="Times New Roman"/>
        </w:rPr>
        <w:footnoteRef/>
      </w:r>
      <w:r w:rsidRPr="0072188C">
        <w:rPr>
          <w:rFonts w:ascii="Times New Roman" w:hAnsi="Times New Roman" w:cs="Times New Roman"/>
        </w:rPr>
        <w:t xml:space="preserve"> Hasil wawancara dengan Bapak Achmad Iqbal Taufik, Staff Seksi Pertimbangan Hukum Direktorat Paten, DTLST, dan Rahasia Dagang, pada tanggal  23 Januari 2017 jam 14.45 WIB.</w:t>
      </w:r>
    </w:p>
  </w:footnote>
  <w:footnote w:id="125">
    <w:p w:rsidR="00EF784A" w:rsidRPr="0072188C" w:rsidRDefault="00EF784A" w:rsidP="00EF784A">
      <w:pPr>
        <w:pStyle w:val="FootnoteText"/>
        <w:ind w:left="284" w:hanging="284"/>
        <w:jc w:val="both"/>
        <w:rPr>
          <w:rFonts w:ascii="Times New Roman" w:hAnsi="Times New Roman" w:cs="Times New Roman"/>
        </w:rPr>
      </w:pPr>
      <w:r w:rsidRPr="0072188C">
        <w:rPr>
          <w:rStyle w:val="FootnoteReference"/>
          <w:rFonts w:ascii="Times New Roman" w:hAnsi="Times New Roman" w:cs="Times New Roman"/>
        </w:rPr>
        <w:footnoteRef/>
      </w:r>
      <w:r w:rsidRPr="0072188C">
        <w:rPr>
          <w:rFonts w:ascii="Times New Roman" w:hAnsi="Times New Roman" w:cs="Times New Roman"/>
        </w:rPr>
        <w:t xml:space="preserve"> Hasil wawancara dengan Bapak Achmad Iqbal Taufik, Staff Seksi Pertimbangan Hukum Direktorat Paten, DTLST, dan Rahasia Dagang, pada tanggal  23 Januari 2017 jam 14.52 WIB.</w:t>
      </w:r>
    </w:p>
  </w:footnote>
  <w:footnote w:id="126">
    <w:p w:rsidR="00EF784A" w:rsidRPr="0072188C" w:rsidRDefault="00EF784A" w:rsidP="00EF784A">
      <w:pPr>
        <w:pStyle w:val="FootnoteText"/>
        <w:ind w:left="284" w:hanging="284"/>
        <w:jc w:val="both"/>
        <w:rPr>
          <w:rFonts w:ascii="Times New Roman" w:hAnsi="Times New Roman" w:cs="Times New Roman"/>
        </w:rPr>
      </w:pPr>
      <w:r w:rsidRPr="0072188C">
        <w:rPr>
          <w:rStyle w:val="FootnoteReference"/>
          <w:rFonts w:ascii="Times New Roman" w:hAnsi="Times New Roman" w:cs="Times New Roman"/>
        </w:rPr>
        <w:footnoteRef/>
      </w:r>
      <w:r w:rsidRPr="0072188C">
        <w:rPr>
          <w:rFonts w:ascii="Times New Roman" w:hAnsi="Times New Roman" w:cs="Times New Roman"/>
        </w:rPr>
        <w:t xml:space="preserve"> Hasil wawancara dengan Bapak Achmad Iqbal Taufik., Staff Seksi Pertimbangan Hukum Direktorat Paten, DTLST, dan Rahasia Dagang, pada tanggal 23 Januari 2017 jam 14.58 WIB.</w:t>
      </w:r>
    </w:p>
  </w:footnote>
  <w:footnote w:id="127">
    <w:p w:rsidR="00EF784A" w:rsidRPr="0072188C" w:rsidRDefault="00EF784A" w:rsidP="00EF784A">
      <w:pPr>
        <w:pStyle w:val="FootnoteText"/>
        <w:ind w:left="284" w:hanging="284"/>
        <w:jc w:val="both"/>
        <w:rPr>
          <w:rFonts w:ascii="Times New Roman" w:hAnsi="Times New Roman" w:cs="Times New Roman"/>
        </w:rPr>
      </w:pPr>
      <w:r w:rsidRPr="0072188C">
        <w:rPr>
          <w:rStyle w:val="FootnoteReference"/>
          <w:rFonts w:ascii="Times New Roman" w:hAnsi="Times New Roman" w:cs="Times New Roman"/>
        </w:rPr>
        <w:footnoteRef/>
      </w:r>
      <w:r w:rsidRPr="0072188C">
        <w:rPr>
          <w:rFonts w:ascii="Times New Roman" w:hAnsi="Times New Roman" w:cs="Times New Roman"/>
        </w:rPr>
        <w:t xml:space="preserve"> Ednan K.Huffman, </w:t>
      </w:r>
      <w:r w:rsidRPr="0072188C">
        <w:rPr>
          <w:rFonts w:ascii="Times New Roman" w:hAnsi="Times New Roman" w:cs="Times New Roman"/>
          <w:i/>
        </w:rPr>
        <w:t>Health Information Management</w:t>
      </w:r>
      <w:r w:rsidRPr="0072188C">
        <w:rPr>
          <w:rFonts w:ascii="Times New Roman" w:hAnsi="Times New Roman" w:cs="Times New Roman"/>
        </w:rPr>
        <w:t>. Berwyn Illionis: Physicians Record Company, 1994, hlm 249.</w:t>
      </w:r>
    </w:p>
  </w:footnote>
  <w:footnote w:id="128">
    <w:p w:rsidR="00EF784A" w:rsidRPr="0072188C" w:rsidRDefault="00EF784A" w:rsidP="00EF784A">
      <w:pPr>
        <w:pStyle w:val="FootnoteText"/>
        <w:ind w:left="284" w:hanging="284"/>
        <w:jc w:val="both"/>
        <w:rPr>
          <w:rFonts w:ascii="Times New Roman" w:hAnsi="Times New Roman" w:cs="Times New Roman"/>
        </w:rPr>
      </w:pPr>
      <w:r w:rsidRPr="0072188C">
        <w:rPr>
          <w:rStyle w:val="FootnoteReference"/>
          <w:rFonts w:ascii="Times New Roman" w:hAnsi="Times New Roman" w:cs="Times New Roman"/>
        </w:rPr>
        <w:footnoteRef/>
      </w:r>
      <w:r w:rsidRPr="0072188C">
        <w:rPr>
          <w:rFonts w:ascii="Times New Roman" w:hAnsi="Times New Roman" w:cs="Times New Roman"/>
        </w:rPr>
        <w:t xml:space="preserve"> Hasil wawancara dengan Bapak Achmad Iqbal Taufik., Staff Seksi Pertimbangan Hukum Direktorat Paten, DTLST, dan Rahasia Dagang, pada  tanggal 23 Januari 2017 jam 14.15 WIB.</w:t>
      </w:r>
    </w:p>
  </w:footnote>
  <w:footnote w:id="129">
    <w:p w:rsidR="00EF784A" w:rsidRPr="0072188C" w:rsidRDefault="00EF784A" w:rsidP="00EF784A">
      <w:pPr>
        <w:pStyle w:val="FootnoteText"/>
        <w:ind w:left="284" w:hanging="284"/>
        <w:jc w:val="both"/>
        <w:rPr>
          <w:rFonts w:ascii="Times New Roman" w:hAnsi="Times New Roman" w:cs="Times New Roman"/>
        </w:rPr>
      </w:pPr>
      <w:r w:rsidRPr="0072188C">
        <w:rPr>
          <w:rStyle w:val="FootnoteReference"/>
          <w:rFonts w:ascii="Times New Roman" w:hAnsi="Times New Roman" w:cs="Times New Roman"/>
        </w:rPr>
        <w:footnoteRef/>
      </w:r>
      <w:r w:rsidRPr="0072188C">
        <w:rPr>
          <w:rFonts w:ascii="Times New Roman" w:hAnsi="Times New Roman" w:cs="Times New Roman"/>
        </w:rPr>
        <w:t xml:space="preserve"> Hasil wawancara dengan Bapak Achmad Iqbal Taufik., Staff Seksi Pertimbangan Hukum Direktorat Paten, DTLST, dan Rahasia Dagang, pada tanggal 23 Januari 2017 jam 14.25 WIB.</w:t>
      </w:r>
    </w:p>
  </w:footnote>
  <w:footnote w:id="130">
    <w:p w:rsidR="00EF784A" w:rsidRPr="0072188C" w:rsidRDefault="00EF784A" w:rsidP="00EF784A">
      <w:pPr>
        <w:pStyle w:val="FootnoteText"/>
        <w:ind w:left="284" w:hanging="284"/>
        <w:jc w:val="both"/>
        <w:rPr>
          <w:rFonts w:ascii="Times New Roman" w:hAnsi="Times New Roman" w:cs="Times New Roman"/>
        </w:rPr>
      </w:pPr>
      <w:r w:rsidRPr="00AD0D74">
        <w:rPr>
          <w:rStyle w:val="FootnoteReference"/>
          <w:rFonts w:ascii="Times New Roman" w:hAnsi="Times New Roman" w:cs="Times New Roman"/>
          <w:color w:val="000000" w:themeColor="text1"/>
        </w:rPr>
        <w:footnoteRef/>
      </w:r>
      <w:r w:rsidRPr="00AD0D74">
        <w:rPr>
          <w:rFonts w:ascii="Times New Roman" w:hAnsi="Times New Roman" w:cs="Times New Roman"/>
          <w:color w:val="000000" w:themeColor="text1"/>
        </w:rPr>
        <w:t xml:space="preserve"> </w:t>
      </w:r>
      <w:hyperlink r:id="rId12" w:history="1">
        <w:r w:rsidRPr="00AD0D74">
          <w:rPr>
            <w:rStyle w:val="Hyperlink"/>
            <w:rFonts w:ascii="Times New Roman" w:hAnsi="Times New Roman" w:cs="Times New Roman"/>
            <w:color w:val="000000" w:themeColor="text1"/>
          </w:rPr>
          <w:t>http://www.academia.edu/13436841/Membangun_Kerjasama_Tim_Yang_Efektif</w:t>
        </w:r>
      </w:hyperlink>
      <w:r w:rsidRPr="00AD0D74">
        <w:rPr>
          <w:rFonts w:ascii="Times New Roman" w:hAnsi="Times New Roman" w:cs="Times New Roman"/>
          <w:color w:val="000000" w:themeColor="text1"/>
        </w:rPr>
        <w:t xml:space="preserve">, diakses Pada </w:t>
      </w:r>
      <w:r w:rsidRPr="0072188C">
        <w:rPr>
          <w:rFonts w:ascii="Times New Roman" w:hAnsi="Times New Roman" w:cs="Times New Roman"/>
        </w:rPr>
        <w:t>tanggal 10 Februari 2017, Pukul 07.44 WIB.</w:t>
      </w:r>
    </w:p>
  </w:footnote>
  <w:footnote w:id="131">
    <w:p w:rsidR="00EF784A" w:rsidRPr="0072188C" w:rsidRDefault="00EF784A" w:rsidP="00EF784A">
      <w:pPr>
        <w:pStyle w:val="FootnoteText"/>
        <w:ind w:left="284" w:hanging="284"/>
        <w:jc w:val="both"/>
        <w:rPr>
          <w:rFonts w:ascii="Times New Roman" w:hAnsi="Times New Roman" w:cs="Times New Roman"/>
        </w:rPr>
      </w:pPr>
      <w:r w:rsidRPr="0072188C">
        <w:rPr>
          <w:rStyle w:val="FootnoteReference"/>
          <w:rFonts w:ascii="Times New Roman" w:hAnsi="Times New Roman" w:cs="Times New Roman"/>
        </w:rPr>
        <w:footnoteRef/>
      </w:r>
      <w:r w:rsidRPr="0072188C">
        <w:rPr>
          <w:rFonts w:ascii="Times New Roman" w:hAnsi="Times New Roman" w:cs="Times New Roman"/>
        </w:rPr>
        <w:t xml:space="preserve"> Hasil wawancara dengan Bapak Achmad Iqbal Taufik., Staff Seksi Pertimbangan Hukum Direktorat Paten, DTLST, dan Rahasia Dagang , pada tanggal 23 Januari 2017 jam 14.15 WIB</w:t>
      </w:r>
    </w:p>
  </w:footnote>
  <w:footnote w:id="132">
    <w:p w:rsidR="00EF784A" w:rsidRPr="0072188C" w:rsidRDefault="00EF784A" w:rsidP="00EF784A">
      <w:pPr>
        <w:pStyle w:val="FootnoteText"/>
        <w:ind w:left="284" w:hanging="284"/>
        <w:jc w:val="both"/>
        <w:rPr>
          <w:rFonts w:ascii="Times New Roman" w:hAnsi="Times New Roman" w:cs="Times New Roman"/>
        </w:rPr>
      </w:pPr>
      <w:r w:rsidRPr="0072188C">
        <w:rPr>
          <w:rStyle w:val="FootnoteReference"/>
          <w:rFonts w:ascii="Times New Roman" w:hAnsi="Times New Roman" w:cs="Times New Roman"/>
        </w:rPr>
        <w:footnoteRef/>
      </w:r>
      <w:r w:rsidRPr="0072188C">
        <w:rPr>
          <w:rFonts w:ascii="Times New Roman" w:hAnsi="Times New Roman" w:cs="Times New Roman"/>
        </w:rPr>
        <w:t xml:space="preserve"> Hasil wawancara dengan Bapak Achmad Iqbal Taufik, Staff Seksi Pertimbangan Hukum Direktorat Paten, DTLST, dan Rahasia Dagang, pada tanggal 23 Januari 2017 jam 14.33 WIB.</w:t>
      </w:r>
    </w:p>
  </w:footnote>
  <w:footnote w:id="133">
    <w:p w:rsidR="00EF784A" w:rsidRPr="0072188C" w:rsidRDefault="00EF784A" w:rsidP="00EF784A">
      <w:pPr>
        <w:pStyle w:val="FootnoteText"/>
        <w:ind w:left="284" w:hanging="284"/>
        <w:jc w:val="both"/>
        <w:rPr>
          <w:rFonts w:ascii="Times New Roman" w:hAnsi="Times New Roman" w:cs="Times New Roman"/>
        </w:rPr>
      </w:pPr>
      <w:r w:rsidRPr="0072188C">
        <w:rPr>
          <w:rStyle w:val="FootnoteReference"/>
          <w:rFonts w:ascii="Times New Roman" w:hAnsi="Times New Roman" w:cs="Times New Roman"/>
        </w:rPr>
        <w:footnoteRef/>
      </w:r>
      <w:r w:rsidRPr="0072188C">
        <w:rPr>
          <w:rFonts w:ascii="Times New Roman" w:hAnsi="Times New Roman" w:cs="Times New Roman"/>
        </w:rPr>
        <w:t xml:space="preserve"> Hasil wawancara dengan Bapak Achmad Iqbal Taufik, Staff Seksi Pertimbangan Hukum Direktorat Paten, DTLST, dan Rahasia Dagang, pada tanggal 23 Januari 2017 jam 14.43 WIB</w:t>
      </w:r>
    </w:p>
  </w:footnote>
  <w:footnote w:id="134">
    <w:p w:rsidR="00EF784A" w:rsidRPr="0072188C" w:rsidRDefault="00EF784A" w:rsidP="00EF784A">
      <w:pPr>
        <w:pStyle w:val="FootnoteText"/>
        <w:ind w:left="284" w:hanging="284"/>
        <w:jc w:val="both"/>
        <w:rPr>
          <w:rFonts w:ascii="Times New Roman" w:hAnsi="Times New Roman" w:cs="Times New Roman"/>
        </w:rPr>
      </w:pPr>
      <w:r w:rsidRPr="0072188C">
        <w:rPr>
          <w:rStyle w:val="FootnoteReference"/>
          <w:rFonts w:ascii="Times New Roman" w:hAnsi="Times New Roman" w:cs="Times New Roman"/>
        </w:rPr>
        <w:footnoteRef/>
      </w:r>
      <w:r w:rsidRPr="0072188C">
        <w:rPr>
          <w:rFonts w:ascii="Times New Roman" w:hAnsi="Times New Roman" w:cs="Times New Roman"/>
        </w:rPr>
        <w:t xml:space="preserve"> Hasil wawancara dengan Ibu Dyah Juliana Pudjiati., Kepala Bagian Regulatory Affairs Manager, pada tanggal 11 Oktober 2016 jam 13.05 WIB.</w:t>
      </w:r>
    </w:p>
  </w:footnote>
  <w:footnote w:id="135">
    <w:p w:rsidR="00EF784A" w:rsidRPr="0072188C" w:rsidRDefault="00EF784A" w:rsidP="00EF784A">
      <w:pPr>
        <w:pStyle w:val="FootnoteText"/>
        <w:ind w:left="284" w:hanging="284"/>
        <w:jc w:val="both"/>
        <w:rPr>
          <w:rFonts w:ascii="Times New Roman" w:hAnsi="Times New Roman" w:cs="Times New Roman"/>
        </w:rPr>
      </w:pPr>
      <w:r w:rsidRPr="0072188C">
        <w:rPr>
          <w:rStyle w:val="FootnoteReference"/>
          <w:rFonts w:ascii="Times New Roman" w:hAnsi="Times New Roman" w:cs="Times New Roman"/>
        </w:rPr>
        <w:footnoteRef/>
      </w:r>
      <w:r w:rsidRPr="0072188C">
        <w:rPr>
          <w:rFonts w:ascii="Times New Roman" w:hAnsi="Times New Roman" w:cs="Times New Roman"/>
        </w:rPr>
        <w:t xml:space="preserve"> Hasil wawancara dengan Ibu Dyah Juliana Pudjiati., Kepala Bagian Regulatory Affairs Manager, pada tanggal 23 Januari 2017 jam 14.52 WIB.</w:t>
      </w:r>
    </w:p>
  </w:footnote>
  <w:footnote w:id="136">
    <w:p w:rsidR="00EF784A" w:rsidRPr="0072188C" w:rsidRDefault="00EF784A" w:rsidP="00EF784A">
      <w:pPr>
        <w:pStyle w:val="FootnoteText"/>
        <w:ind w:left="284" w:hanging="284"/>
        <w:jc w:val="both"/>
        <w:rPr>
          <w:rFonts w:ascii="Times New Roman" w:hAnsi="Times New Roman" w:cs="Times New Roman"/>
        </w:rPr>
      </w:pPr>
      <w:r w:rsidRPr="0072188C">
        <w:rPr>
          <w:rStyle w:val="FootnoteReference"/>
          <w:rFonts w:ascii="Times New Roman" w:hAnsi="Times New Roman" w:cs="Times New Roman"/>
        </w:rPr>
        <w:footnoteRef/>
      </w:r>
      <w:r w:rsidRPr="0072188C">
        <w:rPr>
          <w:rFonts w:ascii="Times New Roman" w:hAnsi="Times New Roman" w:cs="Times New Roman"/>
        </w:rPr>
        <w:t xml:space="preserve"> Hasil wawancara dengan Ibu Dyah Juliana Pudjiati., Kepala Bagian Regulatory Affairs Manager, pada tanggal 23 Januari 2017 jam 14.59 WIB.</w:t>
      </w:r>
    </w:p>
  </w:footnote>
  <w:footnote w:id="137">
    <w:p w:rsidR="00EF784A" w:rsidRPr="0072188C" w:rsidRDefault="00EF784A" w:rsidP="00EF784A">
      <w:pPr>
        <w:pStyle w:val="FootnoteText"/>
        <w:ind w:left="284" w:hanging="284"/>
        <w:jc w:val="both"/>
        <w:rPr>
          <w:rFonts w:ascii="Times New Roman" w:hAnsi="Times New Roman" w:cs="Times New Roman"/>
        </w:rPr>
      </w:pPr>
      <w:r w:rsidRPr="0072188C">
        <w:rPr>
          <w:rStyle w:val="FootnoteReference"/>
          <w:rFonts w:ascii="Times New Roman" w:hAnsi="Times New Roman" w:cs="Times New Roman"/>
        </w:rPr>
        <w:footnoteRef/>
      </w:r>
      <w:r w:rsidRPr="0072188C">
        <w:rPr>
          <w:rFonts w:ascii="Times New Roman" w:hAnsi="Times New Roman" w:cs="Times New Roman"/>
        </w:rPr>
        <w:t xml:space="preserve"> Hasil wawancara dengan Ibu Dyah Juliana Pudjiati., Kepala Bagian Regulatory Affairs Manager, pada tanggal 23 Januari 2017 jam 15.10 WIB.</w:t>
      </w:r>
    </w:p>
  </w:footnote>
  <w:footnote w:id="138">
    <w:p w:rsidR="00EF784A" w:rsidRPr="0072188C" w:rsidRDefault="00EF784A" w:rsidP="00EF784A">
      <w:pPr>
        <w:pStyle w:val="FootnoteText"/>
        <w:ind w:left="284" w:hanging="284"/>
        <w:jc w:val="both"/>
        <w:rPr>
          <w:rFonts w:ascii="Times New Roman" w:hAnsi="Times New Roman" w:cs="Times New Roman"/>
        </w:rPr>
      </w:pPr>
      <w:r w:rsidRPr="0072188C">
        <w:rPr>
          <w:rStyle w:val="FootnoteReference"/>
          <w:rFonts w:ascii="Times New Roman" w:hAnsi="Times New Roman" w:cs="Times New Roman"/>
        </w:rPr>
        <w:footnoteRef/>
      </w:r>
      <w:r w:rsidRPr="0072188C">
        <w:rPr>
          <w:rFonts w:ascii="Times New Roman" w:hAnsi="Times New Roman" w:cs="Times New Roman"/>
        </w:rPr>
        <w:t xml:space="preserve"> Hasil wawancara dengan Ibu Dyah Juliana Pudjiati., Kepala Bagian Regulatory Affairs Manager, pada tanggal 23 Januari 2017 jam 15.15 WIB.</w:t>
      </w:r>
    </w:p>
  </w:footnote>
  <w:footnote w:id="139">
    <w:p w:rsidR="00EF784A" w:rsidRPr="0072188C" w:rsidRDefault="00EF784A" w:rsidP="00EF784A">
      <w:pPr>
        <w:pStyle w:val="FootnoteText"/>
        <w:jc w:val="both"/>
        <w:rPr>
          <w:rFonts w:ascii="Times New Roman" w:hAnsi="Times New Roman" w:cs="Times New Roman"/>
        </w:rPr>
      </w:pPr>
      <w:r w:rsidRPr="0072188C">
        <w:rPr>
          <w:rStyle w:val="FootnoteReference"/>
          <w:rFonts w:ascii="Times New Roman" w:hAnsi="Times New Roman" w:cs="Times New Roman"/>
        </w:rPr>
        <w:footnoteRef/>
      </w:r>
      <w:r w:rsidRPr="0072188C">
        <w:rPr>
          <w:rFonts w:ascii="Times New Roman" w:hAnsi="Times New Roman" w:cs="Times New Roman"/>
        </w:rPr>
        <w:t xml:space="preserve"> R. Otje Salman,</w:t>
      </w:r>
      <w:r w:rsidRPr="0072188C">
        <w:rPr>
          <w:rStyle w:val="ff3"/>
          <w:rFonts w:ascii="Times New Roman" w:hAnsi="Times New Roman" w:cs="Times New Roman"/>
          <w:i/>
        </w:rPr>
        <w:t>Ikhitsar Filsafat Hukum</w:t>
      </w:r>
      <w:r w:rsidRPr="0072188C">
        <w:rPr>
          <w:rStyle w:val="ff3"/>
          <w:rFonts w:ascii="Times New Roman" w:hAnsi="Times New Roman" w:cs="Times New Roman"/>
        </w:rPr>
        <w:t xml:space="preserve">, </w:t>
      </w:r>
      <w:r w:rsidRPr="0072188C">
        <w:rPr>
          <w:rFonts w:ascii="Times New Roman" w:hAnsi="Times New Roman" w:cs="Times New Roman"/>
        </w:rPr>
        <w:t>Penerbit CV. Armico: Bandung, 1986, hlm 10.</w:t>
      </w:r>
    </w:p>
  </w:footnote>
  <w:footnote w:id="140">
    <w:p w:rsidR="00EF784A" w:rsidRPr="0072188C" w:rsidRDefault="00EF784A" w:rsidP="00EF784A">
      <w:pPr>
        <w:spacing w:after="0" w:line="240" w:lineRule="auto"/>
        <w:ind w:left="284" w:hanging="284"/>
        <w:jc w:val="both"/>
        <w:rPr>
          <w:rFonts w:ascii="Times New Roman" w:eastAsia="Times New Roman" w:hAnsi="Times New Roman" w:cs="Times New Roman"/>
          <w:sz w:val="20"/>
          <w:szCs w:val="20"/>
          <w:lang w:eastAsia="id-ID"/>
        </w:rPr>
      </w:pPr>
      <w:r w:rsidRPr="0072188C">
        <w:rPr>
          <w:rStyle w:val="FootnoteReference"/>
          <w:rFonts w:ascii="Times New Roman" w:hAnsi="Times New Roman" w:cs="Times New Roman"/>
        </w:rPr>
        <w:footnoteRef/>
      </w:r>
      <w:r w:rsidRPr="0072188C">
        <w:rPr>
          <w:rFonts w:ascii="Times New Roman" w:hAnsi="Times New Roman" w:cs="Times New Roman"/>
          <w:sz w:val="20"/>
          <w:szCs w:val="20"/>
        </w:rPr>
        <w:t xml:space="preserve"> </w:t>
      </w:r>
      <w:r w:rsidRPr="0072188C">
        <w:rPr>
          <w:rFonts w:ascii="Times New Roman" w:eastAsia="Times New Roman" w:hAnsi="Times New Roman" w:cs="Times New Roman"/>
          <w:sz w:val="20"/>
          <w:szCs w:val="20"/>
          <w:lang w:eastAsia="id-ID"/>
        </w:rPr>
        <w:t xml:space="preserve">W. Friedmann, </w:t>
      </w:r>
      <w:r w:rsidRPr="0072188C">
        <w:rPr>
          <w:rFonts w:ascii="Times New Roman" w:eastAsia="Times New Roman" w:hAnsi="Times New Roman" w:cs="Times New Roman"/>
          <w:i/>
          <w:sz w:val="20"/>
          <w:szCs w:val="20"/>
          <w:lang w:eastAsia="id-ID"/>
        </w:rPr>
        <w:t>Legal Theory</w:t>
      </w:r>
      <w:r w:rsidRPr="0072188C">
        <w:rPr>
          <w:rFonts w:ascii="Times New Roman" w:eastAsia="Times New Roman" w:hAnsi="Times New Roman" w:cs="Times New Roman"/>
          <w:sz w:val="20"/>
          <w:szCs w:val="20"/>
          <w:lang w:eastAsia="id-ID"/>
        </w:rPr>
        <w:t>, New Delhi: Universal Law Publishing Co. Pth. Ltd., 2002, hlm. 312-313.</w:t>
      </w:r>
    </w:p>
  </w:footnote>
  <w:footnote w:id="141">
    <w:p w:rsidR="00EF784A" w:rsidRPr="0072188C" w:rsidRDefault="00EF784A" w:rsidP="00EF784A">
      <w:pPr>
        <w:spacing w:after="0" w:line="240" w:lineRule="auto"/>
        <w:ind w:left="142" w:hanging="142"/>
        <w:jc w:val="both"/>
        <w:rPr>
          <w:rFonts w:ascii="Times New Roman" w:eastAsia="Times New Roman" w:hAnsi="Times New Roman" w:cs="Times New Roman"/>
          <w:i/>
          <w:sz w:val="20"/>
          <w:szCs w:val="20"/>
          <w:lang w:eastAsia="id-ID"/>
        </w:rPr>
      </w:pPr>
      <w:r w:rsidRPr="0072188C">
        <w:rPr>
          <w:rStyle w:val="FootnoteReference"/>
          <w:rFonts w:ascii="Times New Roman" w:hAnsi="Times New Roman" w:cs="Times New Roman"/>
        </w:rPr>
        <w:footnoteRef/>
      </w:r>
      <w:r w:rsidRPr="0072188C">
        <w:rPr>
          <w:rFonts w:ascii="Times New Roman" w:eastAsia="Times New Roman" w:hAnsi="Times New Roman" w:cs="Times New Roman"/>
          <w:sz w:val="20"/>
          <w:szCs w:val="20"/>
          <w:lang w:eastAsia="id-ID"/>
        </w:rPr>
        <w:t xml:space="preserve"> </w:t>
      </w:r>
      <w:r w:rsidRPr="0072188C">
        <w:rPr>
          <w:rFonts w:ascii="Times New Roman" w:eastAsia="Times New Roman" w:hAnsi="Times New Roman" w:cs="Times New Roman"/>
          <w:i/>
          <w:sz w:val="20"/>
          <w:szCs w:val="20"/>
          <w:lang w:eastAsia="id-ID"/>
        </w:rPr>
        <w:t>Ibid.</w:t>
      </w:r>
    </w:p>
  </w:footnote>
  <w:footnote w:id="142">
    <w:p w:rsidR="00EF784A" w:rsidRPr="0072188C" w:rsidRDefault="00EF784A" w:rsidP="00EF784A">
      <w:pPr>
        <w:pStyle w:val="FootnoteText"/>
        <w:jc w:val="both"/>
        <w:rPr>
          <w:rFonts w:ascii="Times New Roman" w:hAnsi="Times New Roman" w:cs="Times New Roman"/>
        </w:rPr>
      </w:pPr>
      <w:r w:rsidRPr="0072188C">
        <w:rPr>
          <w:rStyle w:val="FootnoteReference"/>
          <w:rFonts w:ascii="Times New Roman" w:hAnsi="Times New Roman" w:cs="Times New Roman"/>
        </w:rPr>
        <w:footnoteRef/>
      </w:r>
      <w:r w:rsidRPr="0072188C">
        <w:rPr>
          <w:rFonts w:ascii="Times New Roman" w:hAnsi="Times New Roman" w:cs="Times New Roman"/>
        </w:rPr>
        <w:t xml:space="preserve">  Suteki, </w:t>
      </w:r>
      <w:r w:rsidRPr="0072188C">
        <w:rPr>
          <w:rFonts w:ascii="Times New Roman" w:hAnsi="Times New Roman" w:cs="Times New Roman"/>
          <w:i/>
        </w:rPr>
        <w:t>Op Cit</w:t>
      </w:r>
      <w:r w:rsidRPr="0072188C">
        <w:rPr>
          <w:rFonts w:ascii="Times New Roman" w:hAnsi="Times New Roman" w:cs="Times New Roman"/>
        </w:rPr>
        <w:t>, hlm 21.</w:t>
      </w:r>
    </w:p>
  </w:footnote>
  <w:footnote w:id="143">
    <w:p w:rsidR="00EF784A" w:rsidRPr="0072188C" w:rsidRDefault="00EF784A" w:rsidP="00EF784A">
      <w:pPr>
        <w:pStyle w:val="FootnoteText"/>
        <w:ind w:left="142" w:hanging="142"/>
        <w:jc w:val="both"/>
        <w:rPr>
          <w:rFonts w:ascii="Times New Roman" w:hAnsi="Times New Roman" w:cs="Times New Roman"/>
        </w:rPr>
      </w:pPr>
      <w:r w:rsidRPr="0072188C">
        <w:rPr>
          <w:rStyle w:val="FootnoteReference"/>
          <w:rFonts w:ascii="Times New Roman" w:hAnsi="Times New Roman" w:cs="Times New Roman"/>
        </w:rPr>
        <w:footnoteRef/>
      </w:r>
      <w:r w:rsidRPr="0072188C">
        <w:rPr>
          <w:rFonts w:ascii="Times New Roman" w:hAnsi="Times New Roman" w:cs="Times New Roman"/>
        </w:rPr>
        <w:t xml:space="preserve"> The Kian Wie, Jusmaliana, Dan Sri Mulyani Indrawati dalam Mohammad Arsjad Anwar, dkk, </w:t>
      </w:r>
      <w:r w:rsidRPr="0072188C">
        <w:rPr>
          <w:rFonts w:ascii="Times New Roman" w:hAnsi="Times New Roman" w:cs="Times New Roman"/>
          <w:i/>
        </w:rPr>
        <w:t>Prospek Ekonomi Indonesia Jangka Pendek, Sumber Daya, Teknologi, Dan Pembangunan</w:t>
      </w:r>
      <w:r w:rsidRPr="0072188C">
        <w:rPr>
          <w:rFonts w:ascii="Times New Roman" w:hAnsi="Times New Roman" w:cs="Times New Roman"/>
        </w:rPr>
        <w:t>, PT. Gramedia Pustaka Utama: Jakarta, 1995, hlm 195.</w:t>
      </w:r>
    </w:p>
  </w:footnote>
  <w:footnote w:id="144">
    <w:p w:rsidR="00EF784A" w:rsidRPr="0072188C" w:rsidRDefault="00EF784A" w:rsidP="00EF784A">
      <w:pPr>
        <w:pStyle w:val="FootnoteText"/>
        <w:ind w:left="284" w:hanging="284"/>
        <w:jc w:val="both"/>
        <w:rPr>
          <w:rFonts w:ascii="Times New Roman" w:hAnsi="Times New Roman" w:cs="Times New Roman"/>
        </w:rPr>
      </w:pPr>
      <w:r w:rsidRPr="0072188C">
        <w:rPr>
          <w:rStyle w:val="FootnoteReference"/>
          <w:rFonts w:ascii="Times New Roman" w:hAnsi="Times New Roman" w:cs="Times New Roman"/>
        </w:rPr>
        <w:footnoteRef/>
      </w:r>
      <w:r w:rsidRPr="0072188C">
        <w:rPr>
          <w:rFonts w:ascii="Times New Roman" w:hAnsi="Times New Roman" w:cs="Times New Roman"/>
        </w:rPr>
        <w:t xml:space="preserve"> Leonardus Broto Sugeng Kardono Dalam Budi Sulistyo,Dkk, </w:t>
      </w:r>
      <w:r w:rsidRPr="0072188C">
        <w:rPr>
          <w:rStyle w:val="head"/>
          <w:rFonts w:ascii="Times New Roman" w:hAnsi="Times New Roman" w:cs="Times New Roman"/>
          <w:i/>
        </w:rPr>
        <w:t>Mdgs Sebentar Lagi: Sanggupkah Kita Menghapus Kemiskinan Di Dunia?</w:t>
      </w:r>
      <w:r w:rsidRPr="0072188C">
        <w:rPr>
          <w:rFonts w:ascii="Times New Roman" w:hAnsi="Times New Roman" w:cs="Times New Roman"/>
          <w:bCs/>
        </w:rPr>
        <w:t xml:space="preserve">, </w:t>
      </w:r>
      <w:r w:rsidRPr="0072188C">
        <w:rPr>
          <w:rFonts w:ascii="Times New Roman" w:hAnsi="Times New Roman" w:cs="Times New Roman"/>
        </w:rPr>
        <w:t>Penerbit Buku Kompas: Jakarta, 2010, hlm 123.</w:t>
      </w:r>
    </w:p>
  </w:footnote>
  <w:footnote w:id="145">
    <w:p w:rsidR="00EF784A" w:rsidRPr="0072188C" w:rsidRDefault="00EF784A" w:rsidP="00EF784A">
      <w:pPr>
        <w:pStyle w:val="FootnoteText"/>
        <w:jc w:val="both"/>
        <w:rPr>
          <w:rFonts w:ascii="Times New Roman" w:hAnsi="Times New Roman" w:cs="Times New Roman"/>
          <w:i/>
        </w:rPr>
      </w:pPr>
      <w:r w:rsidRPr="0072188C">
        <w:rPr>
          <w:rStyle w:val="FootnoteReference"/>
          <w:rFonts w:ascii="Times New Roman" w:hAnsi="Times New Roman" w:cs="Times New Roman"/>
        </w:rPr>
        <w:footnoteRef/>
      </w:r>
      <w:r w:rsidRPr="0072188C">
        <w:rPr>
          <w:rFonts w:ascii="Times New Roman" w:hAnsi="Times New Roman" w:cs="Times New Roman"/>
          <w:i/>
        </w:rPr>
        <w:t xml:space="preserve">  Ibid</w:t>
      </w:r>
      <w:r w:rsidRPr="0072188C">
        <w:rPr>
          <w:rFonts w:ascii="Times New Roman" w:hAnsi="Times New Roman" w:cs="Times New Roman"/>
        </w:rPr>
        <w:t>, hlm 124</w:t>
      </w:r>
      <w:r w:rsidRPr="0072188C">
        <w:rPr>
          <w:rFonts w:ascii="Times New Roman" w:hAnsi="Times New Roman" w:cs="Times New Roman"/>
          <w:i/>
        </w:rPr>
        <w:t>.</w:t>
      </w:r>
    </w:p>
  </w:footnote>
  <w:footnote w:id="146">
    <w:p w:rsidR="00EF784A" w:rsidRPr="0072188C" w:rsidRDefault="00EF784A" w:rsidP="00EF784A">
      <w:pPr>
        <w:pStyle w:val="FootnoteText"/>
        <w:ind w:left="284" w:hanging="284"/>
        <w:jc w:val="both"/>
        <w:rPr>
          <w:rFonts w:ascii="Times New Roman" w:hAnsi="Times New Roman" w:cs="Times New Roman"/>
        </w:rPr>
      </w:pPr>
      <w:r w:rsidRPr="0072188C">
        <w:rPr>
          <w:rStyle w:val="FootnoteReference"/>
          <w:rFonts w:ascii="Times New Roman" w:hAnsi="Times New Roman" w:cs="Times New Roman"/>
        </w:rPr>
        <w:footnoteRef/>
      </w:r>
      <w:r w:rsidRPr="0072188C">
        <w:rPr>
          <w:rFonts w:ascii="Times New Roman" w:hAnsi="Times New Roman" w:cs="Times New Roman"/>
        </w:rPr>
        <w:t xml:space="preserve"> Suteki, </w:t>
      </w:r>
      <w:r w:rsidRPr="0072188C">
        <w:rPr>
          <w:rFonts w:ascii="Times New Roman" w:hAnsi="Times New Roman" w:cs="Times New Roman"/>
          <w:i/>
        </w:rPr>
        <w:t>Lisensi Paten dan Implikasinya Terhadap Pelaksanaan Alih Teknologi pada Perusahaan Patungan (Joint Venture) di Kota Semarang</w:t>
      </w:r>
      <w:r w:rsidRPr="0072188C">
        <w:rPr>
          <w:rFonts w:ascii="Times New Roman" w:hAnsi="Times New Roman" w:cs="Times New Roman"/>
        </w:rPr>
        <w:t>, Universitas Diponegoro: Semarang, 2001, hlm 180.</w:t>
      </w:r>
    </w:p>
  </w:footnote>
  <w:footnote w:id="147">
    <w:p w:rsidR="00EF784A" w:rsidRPr="0072188C" w:rsidRDefault="00EF784A" w:rsidP="00EF784A">
      <w:pPr>
        <w:pStyle w:val="FootnoteText"/>
        <w:ind w:left="284" w:hanging="284"/>
        <w:jc w:val="both"/>
        <w:rPr>
          <w:rFonts w:ascii="Times New Roman" w:hAnsi="Times New Roman" w:cs="Times New Roman"/>
        </w:rPr>
      </w:pPr>
      <w:r w:rsidRPr="0072188C">
        <w:rPr>
          <w:rStyle w:val="FootnoteReference"/>
          <w:rFonts w:ascii="Times New Roman" w:hAnsi="Times New Roman" w:cs="Times New Roman"/>
        </w:rPr>
        <w:footnoteRef/>
      </w:r>
      <w:r w:rsidRPr="0072188C">
        <w:rPr>
          <w:rFonts w:ascii="Times New Roman" w:eastAsia="Times New Roman" w:hAnsi="Times New Roman" w:cs="Times New Roman"/>
        </w:rPr>
        <w:t xml:space="preserve"> Kh.</w:t>
      </w:r>
      <w:r w:rsidRPr="0072188C">
        <w:rPr>
          <w:rFonts w:ascii="Times New Roman" w:eastAsia="Times New Roman" w:hAnsi="Times New Roman" w:cs="Times New Roman"/>
          <w:w w:val="102"/>
        </w:rPr>
        <w:t>Ya</w:t>
      </w:r>
      <w:r w:rsidRPr="0072188C">
        <w:rPr>
          <w:rFonts w:ascii="Times New Roman" w:eastAsia="Times New Roman" w:hAnsi="Times New Roman" w:cs="Times New Roman"/>
          <w:w w:val="104"/>
        </w:rPr>
        <w:t xml:space="preserve">p, </w:t>
      </w:r>
      <w:r w:rsidRPr="0072188C">
        <w:rPr>
          <w:rFonts w:ascii="Times New Roman" w:eastAsia="Times New Roman" w:hAnsi="Times New Roman" w:cs="Times New Roman"/>
          <w:i/>
          <w:w w:val="104"/>
        </w:rPr>
        <w:t>Op Cit</w:t>
      </w:r>
      <w:r w:rsidRPr="0072188C">
        <w:rPr>
          <w:rFonts w:ascii="Times New Roman" w:eastAsia="Times New Roman" w:hAnsi="Times New Roman" w:cs="Times New Roman"/>
          <w:w w:val="104"/>
        </w:rPr>
        <w:t xml:space="preserve">, </w:t>
      </w:r>
      <w:r w:rsidRPr="0072188C">
        <w:rPr>
          <w:rFonts w:ascii="Times New Roman" w:eastAsia="Times New Roman" w:hAnsi="Times New Roman" w:cs="Times New Roman"/>
          <w:w w:val="99"/>
        </w:rPr>
        <w:t>,</w:t>
      </w:r>
      <w:r w:rsidRPr="0072188C">
        <w:rPr>
          <w:rFonts w:ascii="Times New Roman" w:eastAsia="Times New Roman" w:hAnsi="Times New Roman" w:cs="Times New Roman"/>
        </w:rPr>
        <w:t>hlm 120.</w:t>
      </w:r>
    </w:p>
  </w:footnote>
  <w:footnote w:id="148">
    <w:p w:rsidR="00EF784A" w:rsidRPr="0072188C" w:rsidRDefault="00EF784A" w:rsidP="00EF784A">
      <w:pPr>
        <w:pStyle w:val="FootnoteText"/>
        <w:jc w:val="both"/>
        <w:rPr>
          <w:rFonts w:ascii="Times New Roman" w:hAnsi="Times New Roman" w:cs="Times New Roman"/>
        </w:rPr>
      </w:pPr>
      <w:r w:rsidRPr="0072188C">
        <w:rPr>
          <w:rStyle w:val="FootnoteReference"/>
          <w:rFonts w:ascii="Times New Roman" w:hAnsi="Times New Roman" w:cs="Times New Roman"/>
        </w:rPr>
        <w:footnoteRef/>
      </w:r>
      <w:r w:rsidRPr="0072188C">
        <w:rPr>
          <w:rFonts w:ascii="Times New Roman" w:hAnsi="Times New Roman" w:cs="Times New Roman"/>
        </w:rPr>
        <w:t xml:space="preserve">  Suteki, </w:t>
      </w:r>
      <w:r w:rsidRPr="0072188C">
        <w:rPr>
          <w:rFonts w:ascii="Times New Roman" w:hAnsi="Times New Roman" w:cs="Times New Roman"/>
          <w:i/>
        </w:rPr>
        <w:t>Op Cit</w:t>
      </w:r>
      <w:r w:rsidRPr="0072188C">
        <w:rPr>
          <w:rFonts w:ascii="Times New Roman" w:hAnsi="Times New Roman" w:cs="Times New Roman"/>
        </w:rPr>
        <w:t>, hlm 180.</w:t>
      </w:r>
    </w:p>
  </w:footnote>
  <w:footnote w:id="149">
    <w:p w:rsidR="00EF784A" w:rsidRPr="00501F76" w:rsidRDefault="00EF784A" w:rsidP="00EF784A">
      <w:pPr>
        <w:pStyle w:val="FootnoteText"/>
        <w:jc w:val="both"/>
        <w:rPr>
          <w:rFonts w:ascii="Times New Roman" w:hAnsi="Times New Roman" w:cs="Times New Roman"/>
          <w:i/>
        </w:rPr>
      </w:pPr>
      <w:r w:rsidRPr="00501F76">
        <w:rPr>
          <w:rStyle w:val="FootnoteReference"/>
          <w:rFonts w:ascii="Times New Roman" w:hAnsi="Times New Roman" w:cs="Times New Roman"/>
        </w:rPr>
        <w:footnoteRef/>
      </w:r>
      <w:r w:rsidRPr="00501F76">
        <w:rPr>
          <w:rFonts w:ascii="Times New Roman" w:hAnsi="Times New Roman" w:cs="Times New Roman"/>
        </w:rPr>
        <w:t xml:space="preserve"> Suteki, </w:t>
      </w:r>
      <w:r w:rsidRPr="00501F76">
        <w:rPr>
          <w:rFonts w:ascii="Times New Roman" w:hAnsi="Times New Roman" w:cs="Times New Roman"/>
          <w:i/>
        </w:rPr>
        <w:t xml:space="preserve">Op Cit, </w:t>
      </w:r>
      <w:r w:rsidRPr="00501F76">
        <w:rPr>
          <w:rFonts w:ascii="Times New Roman" w:hAnsi="Times New Roman" w:cs="Times New Roman"/>
        </w:rPr>
        <w:t>hlm 56-57</w:t>
      </w:r>
      <w:r w:rsidRPr="00501F76">
        <w:rPr>
          <w:rFonts w:ascii="Times New Roman" w:hAnsi="Times New Roman" w:cs="Times New Roman"/>
          <w:i/>
        </w:rPr>
        <w:t>.</w:t>
      </w:r>
    </w:p>
  </w:footnote>
  <w:footnote w:id="150">
    <w:p w:rsidR="00EF784A" w:rsidRPr="00501F76" w:rsidRDefault="00EF784A" w:rsidP="00EF784A">
      <w:pPr>
        <w:pStyle w:val="FootnoteText"/>
        <w:jc w:val="both"/>
        <w:rPr>
          <w:rFonts w:ascii="Times New Roman" w:hAnsi="Times New Roman" w:cs="Times New Roman"/>
        </w:rPr>
      </w:pPr>
      <w:r w:rsidRPr="00501F76">
        <w:rPr>
          <w:rStyle w:val="FootnoteReference"/>
          <w:rFonts w:ascii="Times New Roman" w:hAnsi="Times New Roman" w:cs="Times New Roman"/>
        </w:rPr>
        <w:footnoteRef/>
      </w:r>
      <w:r w:rsidRPr="00501F76">
        <w:rPr>
          <w:rFonts w:ascii="Times New Roman" w:hAnsi="Times New Roman" w:cs="Times New Roman"/>
          <w:i/>
        </w:rPr>
        <w:t xml:space="preserve"> Ibid, </w:t>
      </w:r>
      <w:r w:rsidRPr="00501F76">
        <w:rPr>
          <w:rFonts w:ascii="Times New Roman" w:hAnsi="Times New Roman" w:cs="Times New Roman"/>
        </w:rPr>
        <w:t>hlm 57.</w:t>
      </w:r>
    </w:p>
  </w:footnote>
  <w:footnote w:id="151">
    <w:p w:rsidR="00EF784A" w:rsidRPr="00501F76" w:rsidRDefault="00EF784A" w:rsidP="00EF784A">
      <w:pPr>
        <w:pStyle w:val="FootnoteText"/>
        <w:jc w:val="both"/>
        <w:rPr>
          <w:rFonts w:ascii="Times New Roman" w:hAnsi="Times New Roman" w:cs="Times New Roman"/>
        </w:rPr>
      </w:pPr>
      <w:r w:rsidRPr="00501F76">
        <w:rPr>
          <w:rStyle w:val="FootnoteReference"/>
          <w:rFonts w:ascii="Times New Roman" w:hAnsi="Times New Roman" w:cs="Times New Roman"/>
        </w:rPr>
        <w:footnoteRef/>
      </w:r>
      <w:r w:rsidRPr="00501F76">
        <w:rPr>
          <w:rFonts w:ascii="Times New Roman" w:hAnsi="Times New Roman" w:cs="Times New Roman"/>
          <w:i/>
        </w:rPr>
        <w:t xml:space="preserve"> Ibid, </w:t>
      </w:r>
      <w:r w:rsidRPr="00501F76">
        <w:rPr>
          <w:rFonts w:ascii="Times New Roman" w:hAnsi="Times New Roman" w:cs="Times New Roman"/>
        </w:rPr>
        <w:t>hlm 57.</w:t>
      </w:r>
    </w:p>
  </w:footnote>
  <w:footnote w:id="152">
    <w:p w:rsidR="00EF784A" w:rsidRPr="0072188C" w:rsidRDefault="00EF784A" w:rsidP="00EF784A">
      <w:pPr>
        <w:pStyle w:val="FootnoteText"/>
        <w:ind w:left="142" w:hanging="142"/>
        <w:jc w:val="both"/>
        <w:rPr>
          <w:rFonts w:ascii="Times New Roman" w:hAnsi="Times New Roman" w:cs="Times New Roman"/>
        </w:rPr>
      </w:pPr>
      <w:r w:rsidRPr="0072188C">
        <w:rPr>
          <w:rStyle w:val="FootnoteReference"/>
          <w:rFonts w:ascii="Times New Roman" w:hAnsi="Times New Roman" w:cs="Times New Roman"/>
        </w:rPr>
        <w:footnoteRef/>
      </w:r>
      <w:r w:rsidRPr="0072188C">
        <w:rPr>
          <w:rFonts w:ascii="Times New Roman" w:hAnsi="Times New Roman" w:cs="Times New Roman"/>
        </w:rPr>
        <w:t xml:space="preserve"> Etty Susilowati, </w:t>
      </w:r>
      <w:r w:rsidRPr="0072188C">
        <w:rPr>
          <w:rFonts w:ascii="Times New Roman" w:hAnsi="Times New Roman" w:cs="Times New Roman"/>
          <w:i/>
        </w:rPr>
        <w:t>Op Cit</w:t>
      </w:r>
      <w:r w:rsidRPr="0072188C">
        <w:rPr>
          <w:rFonts w:ascii="Times New Roman" w:hAnsi="Times New Roman" w:cs="Times New Roman"/>
        </w:rPr>
        <w:t>, hlm 11.</w:t>
      </w:r>
    </w:p>
  </w:footnote>
  <w:footnote w:id="153">
    <w:p w:rsidR="00EF784A" w:rsidRPr="0072188C" w:rsidRDefault="00EF784A" w:rsidP="00EF784A">
      <w:pPr>
        <w:pStyle w:val="FootnoteText"/>
        <w:jc w:val="both"/>
        <w:rPr>
          <w:rFonts w:ascii="Times New Roman" w:hAnsi="Times New Roman" w:cs="Times New Roman"/>
          <w:i/>
        </w:rPr>
      </w:pPr>
      <w:r w:rsidRPr="0072188C">
        <w:rPr>
          <w:rStyle w:val="FootnoteReference"/>
          <w:rFonts w:ascii="Times New Roman" w:hAnsi="Times New Roman" w:cs="Times New Roman"/>
        </w:rPr>
        <w:footnoteRef/>
      </w:r>
      <w:r w:rsidRPr="0072188C">
        <w:rPr>
          <w:rFonts w:ascii="Times New Roman" w:hAnsi="Times New Roman" w:cs="Times New Roman"/>
          <w:i/>
        </w:rPr>
        <w:t xml:space="preserve"> Ibid.</w:t>
      </w:r>
    </w:p>
  </w:footnote>
  <w:footnote w:id="154">
    <w:p w:rsidR="00EF784A" w:rsidRPr="0072188C" w:rsidRDefault="00EF784A" w:rsidP="00EF784A">
      <w:pPr>
        <w:pStyle w:val="FootnoteText"/>
        <w:jc w:val="both"/>
        <w:rPr>
          <w:rFonts w:ascii="Times New Roman" w:hAnsi="Times New Roman" w:cs="Times New Roman"/>
        </w:rPr>
      </w:pPr>
      <w:r w:rsidRPr="0072188C">
        <w:rPr>
          <w:rStyle w:val="FootnoteReference"/>
          <w:rFonts w:ascii="Times New Roman" w:hAnsi="Times New Roman" w:cs="Times New Roman"/>
        </w:rPr>
        <w:footnoteRef/>
      </w:r>
      <w:r w:rsidRPr="0072188C">
        <w:rPr>
          <w:rFonts w:ascii="Times New Roman" w:hAnsi="Times New Roman" w:cs="Times New Roman"/>
        </w:rPr>
        <w:t xml:space="preserve"> </w:t>
      </w:r>
      <w:r w:rsidRPr="0072188C">
        <w:rPr>
          <w:rFonts w:ascii="Times New Roman" w:hAnsi="Times New Roman" w:cs="Times New Roman"/>
          <w:spacing w:val="-1"/>
        </w:rPr>
        <w:t>I</w:t>
      </w:r>
      <w:r w:rsidRPr="0072188C">
        <w:rPr>
          <w:rFonts w:ascii="Times New Roman" w:hAnsi="Times New Roman" w:cs="Times New Roman"/>
          <w:spacing w:val="1"/>
        </w:rPr>
        <w:t>n</w:t>
      </w:r>
      <w:r w:rsidRPr="0072188C">
        <w:rPr>
          <w:rFonts w:ascii="Times New Roman" w:hAnsi="Times New Roman" w:cs="Times New Roman"/>
        </w:rPr>
        <w:t xml:space="preserve">san </w:t>
      </w:r>
      <w:r w:rsidRPr="0072188C">
        <w:rPr>
          <w:rFonts w:ascii="Times New Roman" w:hAnsi="Times New Roman" w:cs="Times New Roman"/>
          <w:spacing w:val="-1"/>
        </w:rPr>
        <w:t>Bu</w:t>
      </w:r>
      <w:r w:rsidRPr="0072188C">
        <w:rPr>
          <w:rFonts w:ascii="Times New Roman" w:hAnsi="Times New Roman" w:cs="Times New Roman"/>
        </w:rPr>
        <w:t xml:space="preserve">di </w:t>
      </w:r>
      <w:r w:rsidRPr="0072188C">
        <w:rPr>
          <w:rFonts w:ascii="Times New Roman" w:hAnsi="Times New Roman" w:cs="Times New Roman"/>
          <w:spacing w:val="-2"/>
        </w:rPr>
        <w:t>M</w:t>
      </w:r>
      <w:r w:rsidRPr="0072188C">
        <w:rPr>
          <w:rFonts w:ascii="Times New Roman" w:hAnsi="Times New Roman" w:cs="Times New Roman"/>
        </w:rPr>
        <w:t>au</w:t>
      </w:r>
      <w:r w:rsidRPr="0072188C">
        <w:rPr>
          <w:rFonts w:ascii="Times New Roman" w:hAnsi="Times New Roman" w:cs="Times New Roman"/>
          <w:spacing w:val="-1"/>
        </w:rPr>
        <w:t>l</w:t>
      </w:r>
      <w:r w:rsidRPr="0072188C">
        <w:rPr>
          <w:rFonts w:ascii="Times New Roman" w:hAnsi="Times New Roman" w:cs="Times New Roman"/>
        </w:rPr>
        <w:t>ana,</w:t>
      </w:r>
      <w:r w:rsidRPr="0072188C">
        <w:rPr>
          <w:rFonts w:ascii="Times New Roman" w:hAnsi="Times New Roman" w:cs="Times New Roman"/>
          <w:spacing w:val="-1"/>
        </w:rPr>
        <w:t xml:space="preserve"> </w:t>
      </w:r>
      <w:r w:rsidRPr="0072188C">
        <w:rPr>
          <w:rFonts w:ascii="Times New Roman" w:hAnsi="Times New Roman" w:cs="Times New Roman"/>
          <w:i/>
        </w:rPr>
        <w:t>Lise</w:t>
      </w:r>
      <w:r w:rsidRPr="0072188C">
        <w:rPr>
          <w:rFonts w:ascii="Times New Roman" w:hAnsi="Times New Roman" w:cs="Times New Roman"/>
          <w:i/>
          <w:spacing w:val="1"/>
        </w:rPr>
        <w:t>n</w:t>
      </w:r>
      <w:r w:rsidRPr="0072188C">
        <w:rPr>
          <w:rFonts w:ascii="Times New Roman" w:hAnsi="Times New Roman" w:cs="Times New Roman"/>
          <w:i/>
        </w:rPr>
        <w:t>si P</w:t>
      </w:r>
      <w:r w:rsidRPr="0072188C">
        <w:rPr>
          <w:rFonts w:ascii="Times New Roman" w:hAnsi="Times New Roman" w:cs="Times New Roman"/>
          <w:i/>
          <w:spacing w:val="1"/>
        </w:rPr>
        <w:t>a</w:t>
      </w:r>
      <w:r w:rsidRPr="0072188C">
        <w:rPr>
          <w:rFonts w:ascii="Times New Roman" w:hAnsi="Times New Roman" w:cs="Times New Roman"/>
          <w:i/>
        </w:rPr>
        <w:t>ten</w:t>
      </w:r>
      <w:r w:rsidRPr="0072188C">
        <w:rPr>
          <w:rFonts w:ascii="Times New Roman" w:hAnsi="Times New Roman" w:cs="Times New Roman"/>
        </w:rPr>
        <w:t>,</w:t>
      </w:r>
      <w:r w:rsidRPr="0072188C">
        <w:rPr>
          <w:rFonts w:ascii="Times New Roman" w:hAnsi="Times New Roman" w:cs="Times New Roman"/>
          <w:spacing w:val="-1"/>
        </w:rPr>
        <w:t xml:space="preserve"> </w:t>
      </w:r>
      <w:r w:rsidRPr="0072188C">
        <w:rPr>
          <w:rFonts w:ascii="Times New Roman" w:hAnsi="Times New Roman" w:cs="Times New Roman"/>
        </w:rPr>
        <w:t>PT. Citra</w:t>
      </w:r>
      <w:r w:rsidRPr="0072188C">
        <w:rPr>
          <w:rFonts w:ascii="Times New Roman" w:hAnsi="Times New Roman" w:cs="Times New Roman"/>
          <w:spacing w:val="-1"/>
        </w:rPr>
        <w:t xml:space="preserve"> </w:t>
      </w:r>
      <w:r w:rsidRPr="0072188C">
        <w:rPr>
          <w:rFonts w:ascii="Times New Roman" w:hAnsi="Times New Roman" w:cs="Times New Roman"/>
        </w:rPr>
        <w:t>A</w:t>
      </w:r>
      <w:r w:rsidRPr="0072188C">
        <w:rPr>
          <w:rFonts w:ascii="Times New Roman" w:hAnsi="Times New Roman" w:cs="Times New Roman"/>
          <w:spacing w:val="1"/>
        </w:rPr>
        <w:t>d</w:t>
      </w:r>
      <w:r w:rsidRPr="0072188C">
        <w:rPr>
          <w:rFonts w:ascii="Times New Roman" w:hAnsi="Times New Roman" w:cs="Times New Roman"/>
        </w:rPr>
        <w:t>itya Ba</w:t>
      </w:r>
      <w:r w:rsidRPr="0072188C">
        <w:rPr>
          <w:rFonts w:ascii="Times New Roman" w:hAnsi="Times New Roman" w:cs="Times New Roman"/>
          <w:spacing w:val="1"/>
        </w:rPr>
        <w:t>k</w:t>
      </w:r>
      <w:r>
        <w:rPr>
          <w:rFonts w:ascii="Times New Roman" w:hAnsi="Times New Roman" w:cs="Times New Roman"/>
        </w:rPr>
        <w:t xml:space="preserve">ti: Bandung, </w:t>
      </w:r>
      <w:r w:rsidRPr="0072188C">
        <w:rPr>
          <w:rFonts w:ascii="Times New Roman" w:hAnsi="Times New Roman" w:cs="Times New Roman"/>
        </w:rPr>
        <w:t>1</w:t>
      </w:r>
      <w:r w:rsidRPr="0072188C">
        <w:rPr>
          <w:rFonts w:ascii="Times New Roman" w:hAnsi="Times New Roman" w:cs="Times New Roman"/>
          <w:spacing w:val="1"/>
        </w:rPr>
        <w:t>9</w:t>
      </w:r>
      <w:r>
        <w:rPr>
          <w:rFonts w:ascii="Times New Roman" w:hAnsi="Times New Roman" w:cs="Times New Roman"/>
        </w:rPr>
        <w:t>96, hlm</w:t>
      </w:r>
      <w:r w:rsidRPr="0072188C">
        <w:rPr>
          <w:rFonts w:ascii="Times New Roman" w:hAnsi="Times New Roman" w:cs="Times New Roman"/>
          <w:spacing w:val="-1"/>
        </w:rPr>
        <w:t xml:space="preserve"> </w:t>
      </w:r>
      <w:r w:rsidRPr="0072188C">
        <w:rPr>
          <w:rFonts w:ascii="Times New Roman" w:hAnsi="Times New Roman" w:cs="Times New Roman"/>
        </w:rPr>
        <w:t>8</w:t>
      </w:r>
      <w:r w:rsidRPr="0072188C">
        <w:rPr>
          <w:rFonts w:ascii="Times New Roman" w:hAnsi="Times New Roman" w:cs="Times New Roman"/>
          <w:spacing w:val="1"/>
        </w:rPr>
        <w:t>1</w:t>
      </w:r>
      <w:r>
        <w:rPr>
          <w:rFonts w:ascii="Times New Roman" w:hAnsi="Times New Roman" w:cs="Times New Roman"/>
          <w:spacing w:val="1"/>
        </w:rPr>
        <w:t>.</w:t>
      </w:r>
    </w:p>
  </w:footnote>
  <w:footnote w:id="155">
    <w:p w:rsidR="00EF784A" w:rsidRPr="0072188C" w:rsidRDefault="00EF784A" w:rsidP="00EF784A">
      <w:pPr>
        <w:spacing w:after="0" w:line="240" w:lineRule="auto"/>
        <w:ind w:left="284" w:hanging="284"/>
        <w:jc w:val="both"/>
        <w:rPr>
          <w:rFonts w:ascii="Times New Roman" w:hAnsi="Times New Roman" w:cs="Times New Roman"/>
          <w:sz w:val="20"/>
          <w:szCs w:val="20"/>
        </w:rPr>
      </w:pPr>
      <w:r w:rsidRPr="0072188C">
        <w:rPr>
          <w:rStyle w:val="FootnoteReference"/>
          <w:rFonts w:ascii="Times New Roman" w:hAnsi="Times New Roman" w:cs="Times New Roman"/>
        </w:rPr>
        <w:footnoteRef/>
      </w:r>
      <w:r w:rsidRPr="0072188C">
        <w:rPr>
          <w:rFonts w:ascii="Times New Roman" w:hAnsi="Times New Roman" w:cs="Times New Roman"/>
          <w:sz w:val="20"/>
          <w:szCs w:val="20"/>
        </w:rPr>
        <w:t xml:space="preserve"> Dea Melina Nugraheni, </w:t>
      </w:r>
      <w:r w:rsidRPr="0072188C">
        <w:rPr>
          <w:rFonts w:ascii="Times New Roman" w:hAnsi="Times New Roman" w:cs="Times New Roman"/>
          <w:i/>
          <w:sz w:val="20"/>
          <w:szCs w:val="20"/>
        </w:rPr>
        <w:t>Op Cit</w:t>
      </w:r>
      <w:r w:rsidRPr="0072188C">
        <w:rPr>
          <w:rFonts w:ascii="Times New Roman" w:hAnsi="Times New Roman" w:cs="Times New Roman"/>
          <w:sz w:val="20"/>
          <w:szCs w:val="20"/>
        </w:rPr>
        <w:t>, hlm 81.</w:t>
      </w:r>
    </w:p>
  </w:footnote>
  <w:footnote w:id="156">
    <w:p w:rsidR="00EF784A" w:rsidRPr="0072188C" w:rsidRDefault="00EF784A" w:rsidP="00EF784A">
      <w:pPr>
        <w:pStyle w:val="FootnoteText"/>
        <w:ind w:left="284" w:hanging="284"/>
        <w:jc w:val="both"/>
        <w:rPr>
          <w:rFonts w:ascii="Times New Roman" w:hAnsi="Times New Roman" w:cs="Times New Roman"/>
        </w:rPr>
      </w:pPr>
      <w:r w:rsidRPr="0072188C">
        <w:rPr>
          <w:rStyle w:val="FootnoteReference"/>
          <w:rFonts w:ascii="Times New Roman" w:hAnsi="Times New Roman" w:cs="Times New Roman"/>
        </w:rPr>
        <w:footnoteRef/>
      </w:r>
      <w:r w:rsidRPr="0072188C">
        <w:rPr>
          <w:rFonts w:ascii="Times New Roman" w:hAnsi="Times New Roman" w:cs="Times New Roman"/>
        </w:rPr>
        <w:t xml:space="preserve">  Agus Sardjono, </w:t>
      </w:r>
      <w:r w:rsidRPr="0072188C">
        <w:rPr>
          <w:rFonts w:ascii="Times New Roman" w:hAnsi="Times New Roman" w:cs="Times New Roman"/>
          <w:i/>
        </w:rPr>
        <w:t>Membumikan HKI di Indonesia</w:t>
      </w:r>
      <w:r w:rsidRPr="0072188C">
        <w:rPr>
          <w:rFonts w:ascii="Times New Roman" w:hAnsi="Times New Roman" w:cs="Times New Roman"/>
        </w:rPr>
        <w:t>, Bandung: CV. Nuansa Aulia, 2009, hlm 13, Sebagaimana Dikutip Dari Mark Ritchie, Et. Al., “</w:t>
      </w:r>
      <w:r w:rsidRPr="0072188C">
        <w:rPr>
          <w:rFonts w:ascii="Times New Roman" w:hAnsi="Times New Roman" w:cs="Times New Roman"/>
          <w:i/>
        </w:rPr>
        <w:t>Intellectual Property Rights And Biodiversity: The Industrialization Of Natural Resources And Traditional Knowledge</w:t>
      </w:r>
      <w:r w:rsidRPr="0072188C">
        <w:rPr>
          <w:rFonts w:ascii="Times New Roman" w:hAnsi="Times New Roman" w:cs="Times New Roman"/>
        </w:rPr>
        <w:t>”, St. Johns Journal Of Legal Commentary Review, Vol. 11, 1996.</w:t>
      </w:r>
    </w:p>
  </w:footnote>
  <w:footnote w:id="157">
    <w:p w:rsidR="00EF784A" w:rsidRPr="0072188C" w:rsidRDefault="00EF784A" w:rsidP="00EF784A">
      <w:pPr>
        <w:pStyle w:val="FootnoteText"/>
        <w:jc w:val="both"/>
        <w:rPr>
          <w:rFonts w:ascii="Times New Roman" w:hAnsi="Times New Roman" w:cs="Times New Roman"/>
        </w:rPr>
      </w:pPr>
      <w:r w:rsidRPr="0072188C">
        <w:rPr>
          <w:rStyle w:val="FootnoteReference"/>
          <w:rFonts w:ascii="Times New Roman" w:hAnsi="Times New Roman" w:cs="Times New Roman"/>
        </w:rPr>
        <w:footnoteRef/>
      </w:r>
      <w:r w:rsidRPr="0072188C">
        <w:rPr>
          <w:rFonts w:ascii="Times New Roman" w:hAnsi="Times New Roman" w:cs="Times New Roman"/>
          <w:i/>
        </w:rPr>
        <w:t xml:space="preserve"> Ibid</w:t>
      </w:r>
      <w:r w:rsidRPr="0072188C">
        <w:rPr>
          <w:rFonts w:ascii="Times New Roman" w:hAnsi="Times New Roman" w:cs="Times New Roman"/>
        </w:rPr>
        <w:t>, hlm 160.</w:t>
      </w:r>
    </w:p>
  </w:footnote>
  <w:footnote w:id="158">
    <w:p w:rsidR="00EF784A" w:rsidRPr="0072188C" w:rsidRDefault="00EF784A" w:rsidP="00EF784A">
      <w:pPr>
        <w:pStyle w:val="FootnoteText"/>
        <w:ind w:left="142" w:hanging="142"/>
        <w:jc w:val="both"/>
        <w:rPr>
          <w:rFonts w:ascii="Times New Roman" w:hAnsi="Times New Roman" w:cs="Times New Roman"/>
        </w:rPr>
      </w:pPr>
      <w:r w:rsidRPr="0072188C">
        <w:rPr>
          <w:rStyle w:val="FootnoteReference"/>
          <w:rFonts w:ascii="Times New Roman" w:hAnsi="Times New Roman" w:cs="Times New Roman"/>
        </w:rPr>
        <w:footnoteRef/>
      </w:r>
      <w:r w:rsidRPr="0072188C">
        <w:rPr>
          <w:rFonts w:ascii="Times New Roman" w:hAnsi="Times New Roman" w:cs="Times New Roman"/>
        </w:rPr>
        <w:t xml:space="preserve">  Etty Susilowati, </w:t>
      </w:r>
      <w:r w:rsidRPr="0072188C">
        <w:rPr>
          <w:rFonts w:ascii="Times New Roman" w:hAnsi="Times New Roman" w:cs="Times New Roman"/>
          <w:i/>
        </w:rPr>
        <w:t>Op Cit</w:t>
      </w:r>
      <w:r w:rsidRPr="0072188C">
        <w:rPr>
          <w:rFonts w:ascii="Times New Roman" w:hAnsi="Times New Roman" w:cs="Times New Roman"/>
        </w:rPr>
        <w:t xml:space="preserve">, hlm 13. </w:t>
      </w:r>
    </w:p>
  </w:footnote>
  <w:footnote w:id="159">
    <w:p w:rsidR="00EF784A" w:rsidRPr="0072188C" w:rsidRDefault="00EF784A" w:rsidP="00EF784A">
      <w:pPr>
        <w:pStyle w:val="FootnoteText"/>
        <w:ind w:left="284" w:hanging="284"/>
        <w:jc w:val="both"/>
        <w:rPr>
          <w:rFonts w:ascii="Times New Roman" w:hAnsi="Times New Roman" w:cs="Times New Roman"/>
        </w:rPr>
      </w:pPr>
      <w:r w:rsidRPr="0072188C">
        <w:rPr>
          <w:rStyle w:val="FootnoteReference"/>
          <w:rFonts w:ascii="Times New Roman" w:hAnsi="Times New Roman" w:cs="Times New Roman"/>
        </w:rPr>
        <w:footnoteRef/>
      </w:r>
      <w:r w:rsidRPr="0072188C">
        <w:rPr>
          <w:rFonts w:ascii="Times New Roman" w:hAnsi="Times New Roman" w:cs="Times New Roman"/>
        </w:rPr>
        <w:t xml:space="preserve"> Hasil wawancara dengan Bapak Achmad Iqbal Taufik, Staff Seksi Pertimbangan Hukum, pada tanggal 23 Januari 2017 jam 14.49 WIB.</w:t>
      </w:r>
    </w:p>
  </w:footnote>
  <w:footnote w:id="160">
    <w:p w:rsidR="00EF784A" w:rsidRPr="0072188C" w:rsidRDefault="00EF784A" w:rsidP="00EF784A">
      <w:pPr>
        <w:pStyle w:val="FootnoteText"/>
        <w:ind w:left="284" w:hanging="284"/>
        <w:jc w:val="both"/>
        <w:rPr>
          <w:rFonts w:ascii="Times New Roman" w:hAnsi="Times New Roman" w:cs="Times New Roman"/>
        </w:rPr>
      </w:pPr>
      <w:r w:rsidRPr="0072188C">
        <w:rPr>
          <w:rStyle w:val="FootnoteReference"/>
          <w:rFonts w:ascii="Times New Roman" w:hAnsi="Times New Roman" w:cs="Times New Roman"/>
        </w:rPr>
        <w:footnoteRef/>
      </w:r>
      <w:r w:rsidRPr="0072188C">
        <w:rPr>
          <w:rFonts w:ascii="Times New Roman" w:hAnsi="Times New Roman" w:cs="Times New Roman"/>
        </w:rPr>
        <w:t xml:space="preserve"> Hasil wawancara dengan Bapak Achmad Iqbal Taufik., Staff Seksi Pertimbangan Hukum, pada tanggal 23 Januari 2017 jam 14.59 WIB.</w:t>
      </w:r>
    </w:p>
  </w:footnote>
  <w:footnote w:id="161">
    <w:p w:rsidR="00EF784A" w:rsidRPr="0072188C" w:rsidRDefault="00EF784A" w:rsidP="00EF784A">
      <w:pPr>
        <w:pStyle w:val="FootnoteText"/>
        <w:ind w:left="284" w:hanging="284"/>
        <w:jc w:val="both"/>
        <w:rPr>
          <w:rFonts w:ascii="Times New Roman" w:hAnsi="Times New Roman" w:cs="Times New Roman"/>
        </w:rPr>
      </w:pPr>
      <w:r w:rsidRPr="00AD0D74">
        <w:rPr>
          <w:rStyle w:val="FootnoteReference"/>
          <w:rFonts w:ascii="Times New Roman" w:hAnsi="Times New Roman" w:cs="Times New Roman"/>
          <w:color w:val="000000" w:themeColor="text1"/>
        </w:rPr>
        <w:footnoteRef/>
      </w:r>
      <w:hyperlink r:id="rId13" w:history="1">
        <w:r w:rsidRPr="00AD0D74">
          <w:rPr>
            <w:rStyle w:val="Hyperlink"/>
            <w:rFonts w:ascii="Times New Roman" w:hAnsi="Times New Roman" w:cs="Times New Roman"/>
            <w:color w:val="000000" w:themeColor="text1"/>
          </w:rPr>
          <w:t>http://Www.Un.Org/En/Universal-Declaration-Human-Rights/Index.Html</w:t>
        </w:r>
      </w:hyperlink>
      <w:r w:rsidRPr="00AD0D74">
        <w:rPr>
          <w:rFonts w:ascii="Times New Roman" w:hAnsi="Times New Roman" w:cs="Times New Roman"/>
          <w:color w:val="000000" w:themeColor="text1"/>
        </w:rPr>
        <w:t xml:space="preserve">, diakses Pada </w:t>
      </w:r>
      <w:r w:rsidRPr="0072188C">
        <w:rPr>
          <w:rFonts w:ascii="Times New Roman" w:hAnsi="Times New Roman" w:cs="Times New Roman"/>
        </w:rPr>
        <w:t>Tanggal 6  Februari 2017 Pada Pukul 15.25 WIB.</w:t>
      </w:r>
    </w:p>
  </w:footnote>
  <w:footnote w:id="162">
    <w:p w:rsidR="00EF784A" w:rsidRPr="0072188C" w:rsidRDefault="00EF784A" w:rsidP="00EF784A">
      <w:pPr>
        <w:pStyle w:val="FootnoteText"/>
        <w:ind w:left="284" w:hanging="284"/>
        <w:jc w:val="both"/>
        <w:rPr>
          <w:rFonts w:ascii="Times New Roman" w:hAnsi="Times New Roman" w:cs="Times New Roman"/>
        </w:rPr>
      </w:pPr>
      <w:r w:rsidRPr="0072188C">
        <w:rPr>
          <w:rStyle w:val="FootnoteReference"/>
          <w:rFonts w:ascii="Times New Roman" w:hAnsi="Times New Roman" w:cs="Times New Roman"/>
        </w:rPr>
        <w:footnoteRef/>
      </w:r>
      <w:r w:rsidRPr="0072188C">
        <w:rPr>
          <w:rFonts w:ascii="Times New Roman" w:hAnsi="Times New Roman" w:cs="Times New Roman"/>
        </w:rPr>
        <w:t xml:space="preserve"> Muhamad Djumhana&amp;R.Djubaedillah, </w:t>
      </w:r>
      <w:r w:rsidRPr="0072188C">
        <w:rPr>
          <w:rFonts w:ascii="Times New Roman" w:hAnsi="Times New Roman" w:cs="Times New Roman"/>
          <w:i/>
        </w:rPr>
        <w:t>Op Cit</w:t>
      </w:r>
      <w:r w:rsidRPr="0072188C">
        <w:rPr>
          <w:rFonts w:ascii="Times New Roman" w:hAnsi="Times New Roman" w:cs="Times New Roman"/>
        </w:rPr>
        <w:t>, hlm 123.</w:t>
      </w:r>
    </w:p>
  </w:footnote>
  <w:footnote w:id="163">
    <w:p w:rsidR="00EF784A" w:rsidRPr="0072188C" w:rsidRDefault="00EF784A" w:rsidP="00EF784A">
      <w:pPr>
        <w:pStyle w:val="FootnoteText"/>
        <w:ind w:left="284" w:hanging="284"/>
        <w:jc w:val="both"/>
        <w:rPr>
          <w:rFonts w:ascii="Times New Roman" w:hAnsi="Times New Roman" w:cs="Times New Roman"/>
        </w:rPr>
      </w:pPr>
      <w:r w:rsidRPr="0072188C">
        <w:rPr>
          <w:rStyle w:val="FootnoteReference"/>
          <w:rFonts w:ascii="Times New Roman" w:hAnsi="Times New Roman" w:cs="Times New Roman"/>
        </w:rPr>
        <w:footnoteRef/>
      </w:r>
      <w:r w:rsidRPr="0072188C">
        <w:rPr>
          <w:rFonts w:ascii="Times New Roman" w:hAnsi="Times New Roman" w:cs="Times New Roman"/>
        </w:rPr>
        <w:t xml:space="preserve"> Cita Citrawinda Priapantja, </w:t>
      </w:r>
      <w:r w:rsidRPr="0072188C">
        <w:rPr>
          <w:rFonts w:ascii="Times New Roman" w:hAnsi="Times New Roman" w:cs="Times New Roman"/>
          <w:i/>
        </w:rPr>
        <w:t>Op Cit.</w:t>
      </w:r>
    </w:p>
  </w:footnote>
  <w:footnote w:id="164">
    <w:p w:rsidR="00EF784A" w:rsidRPr="0072188C" w:rsidRDefault="00EF784A" w:rsidP="00EF784A">
      <w:pPr>
        <w:pStyle w:val="FootnoteText"/>
        <w:ind w:left="284" w:hanging="284"/>
        <w:jc w:val="both"/>
        <w:rPr>
          <w:rFonts w:ascii="Times New Roman" w:hAnsi="Times New Roman" w:cs="Times New Roman"/>
        </w:rPr>
      </w:pPr>
      <w:r w:rsidRPr="0072188C">
        <w:rPr>
          <w:rStyle w:val="FootnoteReference"/>
          <w:rFonts w:ascii="Times New Roman" w:hAnsi="Times New Roman" w:cs="Times New Roman"/>
        </w:rPr>
        <w:footnoteRef/>
      </w:r>
      <w:r w:rsidRPr="0072188C">
        <w:rPr>
          <w:rFonts w:ascii="Times New Roman" w:hAnsi="Times New Roman" w:cs="Times New Roman"/>
        </w:rPr>
        <w:t xml:space="preserve"> Hasil wawancara dengan Bapak Achmad Iqbal Taufik., Staff Seksi Pertimbangan Hukum, pada tanggal 23 Januari 2017 jam 15.21 WIB.</w:t>
      </w:r>
    </w:p>
  </w:footnote>
  <w:footnote w:id="165">
    <w:p w:rsidR="00EF784A" w:rsidRPr="0072188C" w:rsidRDefault="00EF784A" w:rsidP="00EF784A">
      <w:pPr>
        <w:pStyle w:val="FootnoteText"/>
        <w:ind w:left="284" w:hanging="284"/>
        <w:jc w:val="both"/>
        <w:rPr>
          <w:rFonts w:ascii="Times New Roman" w:hAnsi="Times New Roman" w:cs="Times New Roman"/>
        </w:rPr>
      </w:pPr>
      <w:r w:rsidRPr="0072188C">
        <w:rPr>
          <w:rStyle w:val="FootnoteReference"/>
          <w:rFonts w:ascii="Times New Roman" w:hAnsi="Times New Roman" w:cs="Times New Roman"/>
        </w:rPr>
        <w:footnoteRef/>
      </w:r>
      <w:r w:rsidRPr="0072188C">
        <w:rPr>
          <w:rFonts w:ascii="Times New Roman" w:hAnsi="Times New Roman" w:cs="Times New Roman"/>
        </w:rPr>
        <w:t xml:space="preserve">  Budi Agus Riswandi Dan M. Syamsudin,</w:t>
      </w:r>
      <w:r w:rsidRPr="0072188C">
        <w:rPr>
          <w:rFonts w:ascii="Times New Roman" w:hAnsi="Times New Roman" w:cs="Times New Roman"/>
          <w:i/>
        </w:rPr>
        <w:t xml:space="preserve"> Op Cit</w:t>
      </w:r>
      <w:r w:rsidRPr="0072188C">
        <w:rPr>
          <w:rFonts w:ascii="Times New Roman" w:hAnsi="Times New Roman" w:cs="Times New Roman"/>
        </w:rPr>
        <w:t xml:space="preserve">, hlm 99. </w:t>
      </w:r>
    </w:p>
  </w:footnote>
  <w:footnote w:id="166">
    <w:p w:rsidR="00EF784A" w:rsidRPr="0072188C" w:rsidRDefault="00EF784A" w:rsidP="00EF784A">
      <w:pPr>
        <w:pStyle w:val="FootnoteText"/>
        <w:ind w:left="284" w:hanging="284"/>
        <w:jc w:val="both"/>
        <w:rPr>
          <w:rFonts w:ascii="Times New Roman" w:hAnsi="Times New Roman" w:cs="Times New Roman"/>
        </w:rPr>
      </w:pPr>
      <w:r w:rsidRPr="0072188C">
        <w:rPr>
          <w:rStyle w:val="FootnoteReference"/>
          <w:rFonts w:ascii="Times New Roman" w:hAnsi="Times New Roman" w:cs="Times New Roman"/>
        </w:rPr>
        <w:footnoteRef/>
      </w:r>
      <w:r w:rsidRPr="0072188C">
        <w:rPr>
          <w:rFonts w:ascii="Times New Roman" w:hAnsi="Times New Roman" w:cs="Times New Roman"/>
        </w:rPr>
        <w:t xml:space="preserve"> Ok.Saidin, </w:t>
      </w:r>
      <w:r w:rsidRPr="0072188C">
        <w:rPr>
          <w:rFonts w:ascii="Times New Roman" w:hAnsi="Times New Roman" w:cs="Times New Roman"/>
          <w:i/>
        </w:rPr>
        <w:t>Aspek Hukum Hak Kekayaan Intelektual (Intellectual Property Rights)</w:t>
      </w:r>
      <w:r w:rsidRPr="0072188C">
        <w:rPr>
          <w:rFonts w:ascii="Times New Roman" w:hAnsi="Times New Roman" w:cs="Times New Roman"/>
        </w:rPr>
        <w:t>, PT.Raja Grafindo Persada: Jakarta, 2013, hlm 314.</w:t>
      </w:r>
    </w:p>
  </w:footnote>
  <w:footnote w:id="167">
    <w:p w:rsidR="00EF784A" w:rsidRPr="0072188C" w:rsidRDefault="00EF784A" w:rsidP="00EF784A">
      <w:pPr>
        <w:pStyle w:val="FootnoteText"/>
        <w:jc w:val="both"/>
        <w:rPr>
          <w:rFonts w:ascii="Times New Roman" w:hAnsi="Times New Roman" w:cs="Times New Roman"/>
        </w:rPr>
      </w:pPr>
      <w:r w:rsidRPr="0072188C">
        <w:rPr>
          <w:rStyle w:val="FootnoteReference"/>
          <w:rFonts w:ascii="Times New Roman" w:hAnsi="Times New Roman" w:cs="Times New Roman"/>
        </w:rPr>
        <w:footnoteRef/>
      </w:r>
      <w:r w:rsidRPr="0072188C">
        <w:rPr>
          <w:rFonts w:ascii="Times New Roman" w:hAnsi="Times New Roman" w:cs="Times New Roman"/>
        </w:rPr>
        <w:t xml:space="preserve">   Dian Nurfitri Dan Rani Nuradi</w:t>
      </w:r>
      <w:r w:rsidRPr="0072188C">
        <w:rPr>
          <w:rFonts w:ascii="Times New Roman" w:hAnsi="Times New Roman" w:cs="Times New Roman"/>
          <w:i/>
        </w:rPr>
        <w:t>, Pengantar Hukum Paten</w:t>
      </w:r>
      <w:r w:rsidRPr="0072188C">
        <w:rPr>
          <w:rFonts w:ascii="Times New Roman" w:hAnsi="Times New Roman" w:cs="Times New Roman"/>
        </w:rPr>
        <w:t>, PT.Alumni: Bandung, 2013, hlm 10.</w:t>
      </w:r>
    </w:p>
  </w:footnote>
  <w:footnote w:id="168">
    <w:p w:rsidR="00EF784A" w:rsidRPr="0072188C" w:rsidRDefault="00EF784A" w:rsidP="00EF784A">
      <w:pPr>
        <w:pStyle w:val="FootnoteText"/>
        <w:jc w:val="both"/>
        <w:rPr>
          <w:rFonts w:ascii="Times New Roman" w:hAnsi="Times New Roman" w:cs="Times New Roman"/>
        </w:rPr>
      </w:pPr>
      <w:r w:rsidRPr="0072188C">
        <w:rPr>
          <w:rStyle w:val="FootnoteReference"/>
          <w:rFonts w:ascii="Times New Roman" w:hAnsi="Times New Roman" w:cs="Times New Roman"/>
        </w:rPr>
        <w:footnoteRef/>
      </w:r>
      <w:r w:rsidRPr="0072188C">
        <w:rPr>
          <w:rFonts w:ascii="Times New Roman" w:hAnsi="Times New Roman" w:cs="Times New Roman"/>
          <w:i/>
        </w:rPr>
        <w:t>Ibid</w:t>
      </w:r>
      <w:r w:rsidRPr="0072188C">
        <w:rPr>
          <w:rFonts w:ascii="Times New Roman" w:hAnsi="Times New Roman" w:cs="Times New Roman"/>
        </w:rPr>
        <w:t>, hlm 10.</w:t>
      </w:r>
    </w:p>
  </w:footnote>
  <w:footnote w:id="169">
    <w:p w:rsidR="00EF784A" w:rsidRPr="0072188C" w:rsidRDefault="00EF784A" w:rsidP="00EF784A">
      <w:pPr>
        <w:pStyle w:val="FootnoteText"/>
        <w:ind w:left="142" w:hanging="142"/>
        <w:jc w:val="both"/>
        <w:rPr>
          <w:rFonts w:ascii="Times New Roman" w:hAnsi="Times New Roman" w:cs="Times New Roman"/>
        </w:rPr>
      </w:pPr>
      <w:r w:rsidRPr="00EF36D3">
        <w:rPr>
          <w:rStyle w:val="FootnoteReference"/>
          <w:rFonts w:ascii="Times New Roman" w:hAnsi="Times New Roman" w:cs="Times New Roman"/>
          <w:color w:val="000000" w:themeColor="text1"/>
        </w:rPr>
        <w:footnoteRef/>
      </w:r>
      <w:hyperlink r:id="rId14" w:history="1">
        <w:r w:rsidRPr="00EF36D3">
          <w:rPr>
            <w:rStyle w:val="Hyperlink"/>
            <w:rFonts w:ascii="Times New Roman" w:hAnsi="Times New Roman" w:cs="Times New Roman"/>
            <w:color w:val="000000" w:themeColor="text1"/>
          </w:rPr>
          <w:t>http://www.familiesusa.org/resources/publications/reports/the-choice.html</w:t>
        </w:r>
      </w:hyperlink>
      <w:r w:rsidRPr="00EF36D3">
        <w:rPr>
          <w:rFonts w:ascii="Times New Roman" w:hAnsi="Times New Roman" w:cs="Times New Roman"/>
          <w:color w:val="000000" w:themeColor="text1"/>
        </w:rPr>
        <w:t xml:space="preserve">, diakses Pada </w:t>
      </w:r>
      <w:r w:rsidRPr="0072188C">
        <w:rPr>
          <w:rFonts w:ascii="Times New Roman" w:hAnsi="Times New Roman" w:cs="Times New Roman"/>
        </w:rPr>
        <w:t>Tanggal  18 Februari 2017, Pukul 13.39 WIB</w:t>
      </w:r>
    </w:p>
  </w:footnote>
  <w:footnote w:id="170">
    <w:p w:rsidR="00EF784A" w:rsidRPr="0072188C" w:rsidRDefault="00EF784A" w:rsidP="00EF784A">
      <w:pPr>
        <w:pStyle w:val="FootnoteText"/>
        <w:jc w:val="both"/>
        <w:rPr>
          <w:rFonts w:ascii="Times New Roman" w:hAnsi="Times New Roman" w:cs="Times New Roman"/>
        </w:rPr>
      </w:pPr>
      <w:r w:rsidRPr="0072188C">
        <w:rPr>
          <w:rStyle w:val="FootnoteReference"/>
          <w:rFonts w:ascii="Times New Roman" w:hAnsi="Times New Roman" w:cs="Times New Roman"/>
        </w:rPr>
        <w:footnoteRef/>
      </w:r>
      <w:r w:rsidRPr="0072188C">
        <w:rPr>
          <w:rFonts w:ascii="Times New Roman" w:hAnsi="Times New Roman" w:cs="Times New Roman"/>
        </w:rPr>
        <w:t xml:space="preserve"> Agus Sardjono, </w:t>
      </w:r>
      <w:r w:rsidRPr="0072188C">
        <w:rPr>
          <w:rFonts w:ascii="Times New Roman" w:hAnsi="Times New Roman" w:cs="Times New Roman"/>
          <w:i/>
        </w:rPr>
        <w:t>Op Cit</w:t>
      </w:r>
      <w:r w:rsidRPr="0072188C">
        <w:rPr>
          <w:rFonts w:ascii="Times New Roman" w:hAnsi="Times New Roman" w:cs="Times New Roman"/>
        </w:rPr>
        <w:t>., hlm 147-148.</w:t>
      </w:r>
    </w:p>
  </w:footnote>
  <w:footnote w:id="171">
    <w:p w:rsidR="00EF784A" w:rsidRPr="0072188C" w:rsidRDefault="00EF784A" w:rsidP="00EF784A">
      <w:pPr>
        <w:pStyle w:val="FootnoteText"/>
        <w:ind w:left="284" w:hanging="284"/>
        <w:jc w:val="both"/>
        <w:rPr>
          <w:rFonts w:ascii="Times New Roman" w:hAnsi="Times New Roman" w:cs="Times New Roman"/>
        </w:rPr>
      </w:pPr>
      <w:r w:rsidRPr="0072188C">
        <w:rPr>
          <w:rStyle w:val="FootnoteReference"/>
          <w:rFonts w:ascii="Times New Roman" w:hAnsi="Times New Roman" w:cs="Times New Roman"/>
        </w:rPr>
        <w:footnoteRef/>
      </w:r>
      <w:r w:rsidRPr="0072188C">
        <w:rPr>
          <w:rFonts w:ascii="Times New Roman" w:hAnsi="Times New Roman" w:cs="Times New Roman"/>
        </w:rPr>
        <w:t xml:space="preserve"> Frederick Abbott, Et. Al., </w:t>
      </w:r>
      <w:r w:rsidRPr="0072188C">
        <w:rPr>
          <w:rFonts w:ascii="Times New Roman" w:hAnsi="Times New Roman" w:cs="Times New Roman"/>
          <w:i/>
        </w:rPr>
        <w:t>The International Intellectual Property System: Commentary And Materials</w:t>
      </w:r>
      <w:r w:rsidRPr="0072188C">
        <w:rPr>
          <w:rFonts w:ascii="Times New Roman" w:hAnsi="Times New Roman" w:cs="Times New Roman"/>
        </w:rPr>
        <w:t>, (The Hague: Kluwer Law International, 1999), hlm 533-534. Lihat juga Emawati Junus, “</w:t>
      </w:r>
      <w:r w:rsidRPr="0072188C">
        <w:rPr>
          <w:rFonts w:ascii="Times New Roman" w:hAnsi="Times New Roman" w:cs="Times New Roman"/>
          <w:i/>
        </w:rPr>
        <w:t>Ketentuan Trips pada Pengaturan Paten di Bidang Farmasi di Indonesia</w:t>
      </w:r>
      <w:r w:rsidRPr="0072188C">
        <w:rPr>
          <w:rFonts w:ascii="Times New Roman" w:hAnsi="Times New Roman" w:cs="Times New Roman"/>
        </w:rPr>
        <w:t>”, Universitas Diponegoro: Semarang, 2003, hlm 4.</w:t>
      </w:r>
    </w:p>
  </w:footnote>
  <w:footnote w:id="172">
    <w:p w:rsidR="00EF784A" w:rsidRPr="0072188C" w:rsidRDefault="00EF784A" w:rsidP="00EF784A">
      <w:pPr>
        <w:pStyle w:val="FootnoteText"/>
        <w:jc w:val="both"/>
        <w:rPr>
          <w:rFonts w:ascii="Times New Roman" w:hAnsi="Times New Roman" w:cs="Times New Roman"/>
        </w:rPr>
      </w:pPr>
      <w:r w:rsidRPr="0072188C">
        <w:rPr>
          <w:rStyle w:val="FootnoteReference"/>
          <w:rFonts w:ascii="Times New Roman" w:hAnsi="Times New Roman" w:cs="Times New Roman"/>
        </w:rPr>
        <w:footnoteRef/>
      </w:r>
      <w:r w:rsidRPr="0072188C">
        <w:rPr>
          <w:rFonts w:ascii="Times New Roman" w:hAnsi="Times New Roman" w:cs="Times New Roman"/>
        </w:rPr>
        <w:t xml:space="preserve"> Cita Citrawinda Priapantja, </w:t>
      </w:r>
      <w:r w:rsidRPr="0072188C">
        <w:rPr>
          <w:rFonts w:ascii="Times New Roman" w:hAnsi="Times New Roman" w:cs="Times New Roman"/>
          <w:i/>
        </w:rPr>
        <w:t>Op Cit</w:t>
      </w:r>
      <w:r w:rsidRPr="0072188C">
        <w:rPr>
          <w:rFonts w:ascii="Times New Roman" w:hAnsi="Times New Roman" w:cs="Times New Roman"/>
        </w:rPr>
        <w:t>, hlm 47.</w:t>
      </w:r>
    </w:p>
  </w:footnote>
  <w:footnote w:id="173">
    <w:p w:rsidR="00EF784A" w:rsidRPr="0072188C" w:rsidRDefault="00EF784A" w:rsidP="00EF784A">
      <w:pPr>
        <w:pStyle w:val="FootnoteText"/>
        <w:ind w:left="284" w:hanging="284"/>
        <w:jc w:val="both"/>
        <w:rPr>
          <w:rFonts w:ascii="Times New Roman" w:hAnsi="Times New Roman" w:cs="Times New Roman"/>
        </w:rPr>
      </w:pPr>
      <w:r w:rsidRPr="0072188C">
        <w:rPr>
          <w:rStyle w:val="FootnoteReference"/>
          <w:rFonts w:ascii="Times New Roman" w:hAnsi="Times New Roman" w:cs="Times New Roman"/>
        </w:rPr>
        <w:footnoteRef/>
      </w:r>
      <w:r w:rsidRPr="0072188C">
        <w:rPr>
          <w:rFonts w:ascii="Times New Roman" w:hAnsi="Times New Roman" w:cs="Times New Roman"/>
        </w:rPr>
        <w:t xml:space="preserve"> Carlos M. Correa</w:t>
      </w:r>
      <w:r w:rsidRPr="0072188C">
        <w:rPr>
          <w:rFonts w:ascii="Times New Roman" w:hAnsi="Times New Roman" w:cs="Times New Roman"/>
          <w:i/>
        </w:rPr>
        <w:t>, Intellectual Property Rights, The Wto And Developing Countries: The Trips Agreement And Policy Options</w:t>
      </w:r>
      <w:r w:rsidRPr="0072188C">
        <w:rPr>
          <w:rFonts w:ascii="Times New Roman" w:hAnsi="Times New Roman" w:cs="Times New Roman"/>
        </w:rPr>
        <w:t>, Penang, Malaysia: Third World Network, 2000, hlm 5.</w:t>
      </w:r>
    </w:p>
  </w:footnote>
  <w:footnote w:id="174">
    <w:p w:rsidR="00EF784A" w:rsidRPr="0072188C" w:rsidRDefault="00EF784A" w:rsidP="00EF784A">
      <w:pPr>
        <w:pStyle w:val="FootnoteText"/>
        <w:ind w:left="142" w:hanging="142"/>
        <w:jc w:val="both"/>
        <w:rPr>
          <w:rFonts w:ascii="Times New Roman" w:hAnsi="Times New Roman" w:cs="Times New Roman"/>
        </w:rPr>
      </w:pPr>
      <w:r w:rsidRPr="0072188C">
        <w:rPr>
          <w:rStyle w:val="FootnoteReference"/>
          <w:rFonts w:ascii="Times New Roman" w:hAnsi="Times New Roman" w:cs="Times New Roman"/>
        </w:rPr>
        <w:footnoteRef/>
      </w:r>
      <w:r w:rsidRPr="0072188C">
        <w:rPr>
          <w:rFonts w:ascii="Times New Roman" w:hAnsi="Times New Roman" w:cs="Times New Roman"/>
        </w:rPr>
        <w:t xml:space="preserve"> Agus Sardjono, </w:t>
      </w:r>
      <w:r w:rsidRPr="0072188C">
        <w:rPr>
          <w:rFonts w:ascii="Times New Roman" w:hAnsi="Times New Roman" w:cs="Times New Roman"/>
          <w:i/>
        </w:rPr>
        <w:t>Membumikan HKI di Indonesia</w:t>
      </w:r>
      <w:r w:rsidRPr="0072188C">
        <w:rPr>
          <w:rFonts w:ascii="Times New Roman" w:hAnsi="Times New Roman" w:cs="Times New Roman"/>
        </w:rPr>
        <w:t>, Bandung: CV. Nuansa Aulia, 2009, hlm 13.</w:t>
      </w:r>
    </w:p>
  </w:footnote>
  <w:footnote w:id="175">
    <w:p w:rsidR="00EF784A" w:rsidRPr="0072188C" w:rsidRDefault="00EF784A" w:rsidP="00EF784A">
      <w:pPr>
        <w:pStyle w:val="FootnoteText"/>
        <w:ind w:left="284" w:hanging="284"/>
        <w:jc w:val="both"/>
        <w:rPr>
          <w:rFonts w:ascii="Times New Roman" w:hAnsi="Times New Roman" w:cs="Times New Roman"/>
        </w:rPr>
      </w:pPr>
      <w:r w:rsidRPr="0072188C">
        <w:rPr>
          <w:rStyle w:val="FootnoteReference"/>
          <w:rFonts w:ascii="Times New Roman" w:hAnsi="Times New Roman" w:cs="Times New Roman"/>
        </w:rPr>
        <w:footnoteRef/>
      </w:r>
      <w:r w:rsidRPr="0072188C">
        <w:rPr>
          <w:rFonts w:ascii="Times New Roman" w:hAnsi="Times New Roman" w:cs="Times New Roman"/>
        </w:rPr>
        <w:t xml:space="preserve"> Muhammad   Djumhana,   </w:t>
      </w:r>
      <w:r w:rsidRPr="0072188C">
        <w:rPr>
          <w:rFonts w:ascii="Times New Roman" w:hAnsi="Times New Roman" w:cs="Times New Roman"/>
          <w:i/>
        </w:rPr>
        <w:t>Perkembangan   Doktrin   Dan   Teori   Perlindungan   Hak Kekayaan Intelektual</w:t>
      </w:r>
      <w:r w:rsidRPr="0072188C">
        <w:rPr>
          <w:rFonts w:ascii="Times New Roman" w:hAnsi="Times New Roman" w:cs="Times New Roman"/>
        </w:rPr>
        <w:t>, Bandung: PT. Citra Aditya Bakti, 2006, hlm 108.</w:t>
      </w:r>
    </w:p>
  </w:footnote>
  <w:footnote w:id="176">
    <w:p w:rsidR="00EF784A" w:rsidRPr="0072188C" w:rsidRDefault="00EF784A" w:rsidP="00EF784A">
      <w:pPr>
        <w:pStyle w:val="FootnoteText"/>
        <w:jc w:val="both"/>
        <w:rPr>
          <w:rFonts w:ascii="Times New Roman" w:hAnsi="Times New Roman" w:cs="Times New Roman"/>
        </w:rPr>
      </w:pPr>
      <w:r w:rsidRPr="0072188C">
        <w:rPr>
          <w:rStyle w:val="FootnoteReference"/>
          <w:rFonts w:ascii="Times New Roman" w:hAnsi="Times New Roman" w:cs="Times New Roman"/>
        </w:rPr>
        <w:footnoteRef/>
      </w:r>
      <w:r w:rsidRPr="0072188C">
        <w:rPr>
          <w:rFonts w:ascii="Times New Roman" w:hAnsi="Times New Roman" w:cs="Times New Roman"/>
        </w:rPr>
        <w:t xml:space="preserve"> Carlos Correa</w:t>
      </w:r>
      <w:r w:rsidRPr="0072188C">
        <w:rPr>
          <w:rFonts w:ascii="Times New Roman" w:hAnsi="Times New Roman" w:cs="Times New Roman"/>
          <w:i/>
        </w:rPr>
        <w:t>, Op Cit,</w:t>
      </w:r>
      <w:r w:rsidRPr="0072188C">
        <w:rPr>
          <w:rFonts w:ascii="Times New Roman" w:hAnsi="Times New Roman" w:cs="Times New Roman"/>
        </w:rPr>
        <w:t xml:space="preserve"> hlm XIII.</w:t>
      </w:r>
    </w:p>
  </w:footnote>
  <w:footnote w:id="177">
    <w:p w:rsidR="00EF784A" w:rsidRPr="0072188C" w:rsidRDefault="00EF784A" w:rsidP="00EF784A">
      <w:pPr>
        <w:pStyle w:val="FootnoteText"/>
        <w:ind w:left="284" w:hanging="284"/>
        <w:jc w:val="both"/>
        <w:rPr>
          <w:rFonts w:ascii="Times New Roman" w:hAnsi="Times New Roman" w:cs="Times New Roman"/>
        </w:rPr>
      </w:pPr>
      <w:r w:rsidRPr="0072188C">
        <w:rPr>
          <w:rStyle w:val="FootnoteReference"/>
          <w:rFonts w:ascii="Times New Roman" w:hAnsi="Times New Roman" w:cs="Times New Roman"/>
        </w:rPr>
        <w:footnoteRef/>
      </w:r>
      <w:r w:rsidRPr="0072188C">
        <w:rPr>
          <w:rFonts w:ascii="Times New Roman" w:hAnsi="Times New Roman" w:cs="Times New Roman"/>
        </w:rPr>
        <w:t xml:space="preserve"> Dea Melina Nugraheni, </w:t>
      </w:r>
      <w:r w:rsidRPr="0072188C">
        <w:rPr>
          <w:rFonts w:ascii="Times New Roman" w:hAnsi="Times New Roman" w:cs="Times New Roman"/>
          <w:i/>
        </w:rPr>
        <w:t>Op Cit</w:t>
      </w:r>
      <w:r w:rsidRPr="0072188C">
        <w:rPr>
          <w:rFonts w:ascii="Times New Roman" w:hAnsi="Times New Roman" w:cs="Times New Roman"/>
        </w:rPr>
        <w:t>, hlm 81.</w:t>
      </w:r>
    </w:p>
  </w:footnote>
  <w:footnote w:id="178">
    <w:p w:rsidR="00EF784A" w:rsidRPr="0072188C" w:rsidRDefault="00EF784A" w:rsidP="00EF784A">
      <w:pPr>
        <w:pStyle w:val="FootnoteText"/>
        <w:ind w:left="284" w:right="-1" w:hanging="284"/>
        <w:jc w:val="both"/>
        <w:rPr>
          <w:rFonts w:ascii="Times New Roman" w:hAnsi="Times New Roman" w:cs="Times New Roman"/>
        </w:rPr>
      </w:pPr>
      <w:r w:rsidRPr="0072188C">
        <w:rPr>
          <w:rStyle w:val="FootnoteReference"/>
          <w:rFonts w:ascii="Times New Roman" w:hAnsi="Times New Roman" w:cs="Times New Roman"/>
        </w:rPr>
        <w:footnoteRef/>
      </w:r>
      <w:r w:rsidRPr="0072188C">
        <w:rPr>
          <w:rFonts w:ascii="Times New Roman" w:hAnsi="Times New Roman" w:cs="Times New Roman"/>
        </w:rPr>
        <w:t xml:space="preserve">  www.citizen.org, Diakses Pada Tanggal 5 September 2016 Pukul 20:30 WIB.</w:t>
      </w:r>
    </w:p>
  </w:footnote>
  <w:footnote w:id="179">
    <w:p w:rsidR="00EF784A" w:rsidRPr="0072188C" w:rsidRDefault="00EF784A" w:rsidP="00EF784A">
      <w:pPr>
        <w:pStyle w:val="FootnoteText"/>
        <w:jc w:val="both"/>
        <w:rPr>
          <w:rFonts w:ascii="Times New Roman" w:hAnsi="Times New Roman" w:cs="Times New Roman"/>
          <w:i/>
        </w:rPr>
      </w:pPr>
      <w:r w:rsidRPr="0072188C">
        <w:rPr>
          <w:rStyle w:val="FootnoteReference"/>
          <w:rFonts w:ascii="Times New Roman" w:hAnsi="Times New Roman" w:cs="Times New Roman"/>
        </w:rPr>
        <w:footnoteRef/>
      </w:r>
      <w:r w:rsidRPr="0072188C">
        <w:rPr>
          <w:rFonts w:ascii="Times New Roman" w:hAnsi="Times New Roman" w:cs="Times New Roman"/>
          <w:i/>
        </w:rPr>
        <w:t>Ibid.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3F66" w:rsidRDefault="00033F6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3F66" w:rsidRDefault="00033F66">
    <w:pPr>
      <w:pStyle w:val="Header"/>
      <w:jc w:val="right"/>
    </w:pPr>
  </w:p>
  <w:p w:rsidR="00033F66" w:rsidRDefault="00033F6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3F66" w:rsidRDefault="00033F6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679CB"/>
    <w:multiLevelType w:val="hybridMultilevel"/>
    <w:tmpl w:val="484AB8B4"/>
    <w:lvl w:ilvl="0" w:tplc="E720487C">
      <w:start w:val="1"/>
      <w:numFmt w:val="decimal"/>
      <w:lvlText w:val="(%1)"/>
      <w:lvlJc w:val="left"/>
      <w:pPr>
        <w:ind w:left="1800" w:hanging="360"/>
      </w:pPr>
      <w:rPr>
        <w:rFonts w:eastAsia="Times New Roman"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
    <w:nsid w:val="03DA790E"/>
    <w:multiLevelType w:val="multilevel"/>
    <w:tmpl w:val="AB9E7D04"/>
    <w:lvl w:ilvl="0">
      <w:start w:val="1"/>
      <w:numFmt w:val="decimal"/>
      <w:lvlText w:val="%1."/>
      <w:lvlJc w:val="left"/>
      <w:pPr>
        <w:ind w:left="1080" w:hanging="360"/>
      </w:pPr>
      <w:rPr>
        <w:rFonts w:hint="default"/>
      </w:rPr>
    </w:lvl>
    <w:lvl w:ilvl="1">
      <w:start w:val="4"/>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
    <w:nsid w:val="0857145A"/>
    <w:multiLevelType w:val="hybridMultilevel"/>
    <w:tmpl w:val="FEF6B944"/>
    <w:lvl w:ilvl="0" w:tplc="31AAD4EC">
      <w:start w:val="1"/>
      <w:numFmt w:val="decimal"/>
      <w:lvlText w:val="%1."/>
      <w:lvlJc w:val="left"/>
      <w:pPr>
        <w:ind w:left="1080" w:hanging="360"/>
      </w:pPr>
      <w:rPr>
        <w:rFonts w:hint="default"/>
      </w:rPr>
    </w:lvl>
    <w:lvl w:ilvl="1" w:tplc="04210019">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
    <w:nsid w:val="09650C52"/>
    <w:multiLevelType w:val="hybridMultilevel"/>
    <w:tmpl w:val="1CC06B96"/>
    <w:lvl w:ilvl="0" w:tplc="840C4B46">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
    <w:nsid w:val="098445A5"/>
    <w:multiLevelType w:val="hybridMultilevel"/>
    <w:tmpl w:val="346EB204"/>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09B23453"/>
    <w:multiLevelType w:val="multilevel"/>
    <w:tmpl w:val="AAF27AC2"/>
    <w:lvl w:ilvl="0">
      <w:start w:val="1"/>
      <w:numFmt w:val="decimal"/>
      <w:lvlText w:val="%1."/>
      <w:lvlJc w:val="left"/>
      <w:pPr>
        <w:ind w:left="108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6">
    <w:nsid w:val="0AD11A76"/>
    <w:multiLevelType w:val="hybridMultilevel"/>
    <w:tmpl w:val="4B36D772"/>
    <w:lvl w:ilvl="0" w:tplc="CD40C0A0">
      <w:start w:val="1"/>
      <w:numFmt w:val="lowerLetter"/>
      <w:lvlText w:val="%1."/>
      <w:lvlJc w:val="left"/>
      <w:pPr>
        <w:ind w:left="2160" w:hanging="360"/>
      </w:pPr>
      <w:rPr>
        <w:rFonts w:hint="default"/>
      </w:rPr>
    </w:lvl>
    <w:lvl w:ilvl="1" w:tplc="DD523174">
      <w:start w:val="1"/>
      <w:numFmt w:val="decimal"/>
      <w:lvlText w:val="(%2)"/>
      <w:lvlJc w:val="left"/>
      <w:pPr>
        <w:ind w:left="2880" w:hanging="360"/>
      </w:pPr>
      <w:rPr>
        <w:rFonts w:hint="default"/>
      </w:rPr>
    </w:lvl>
    <w:lvl w:ilvl="2" w:tplc="C1100050">
      <w:start w:val="1"/>
      <w:numFmt w:val="lowerLetter"/>
      <w:lvlText w:val="%3."/>
      <w:lvlJc w:val="left"/>
      <w:pPr>
        <w:ind w:left="3600" w:hanging="180"/>
      </w:pPr>
      <w:rPr>
        <w:rFonts w:ascii="Times New Roman" w:eastAsiaTheme="minorHAnsi" w:hAnsi="Times New Roman" w:cs="Times New Roman"/>
      </w:rPr>
    </w:lvl>
    <w:lvl w:ilvl="3" w:tplc="E7EC03A0">
      <w:start w:val="1"/>
      <w:numFmt w:val="upperLetter"/>
      <w:lvlText w:val="%4."/>
      <w:lvlJc w:val="left"/>
      <w:pPr>
        <w:ind w:left="4320" w:hanging="360"/>
      </w:pPr>
      <w:rPr>
        <w:rFonts w:hint="default"/>
      </w:r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7">
    <w:nsid w:val="0ADA0EB6"/>
    <w:multiLevelType w:val="hybridMultilevel"/>
    <w:tmpl w:val="FCD6234C"/>
    <w:lvl w:ilvl="0" w:tplc="A33489DA">
      <w:start w:val="1"/>
      <w:numFmt w:val="decimal"/>
      <w:lvlText w:val="%1."/>
      <w:lvlJc w:val="left"/>
      <w:pPr>
        <w:ind w:left="10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0BBA1A36"/>
    <w:multiLevelType w:val="hybridMultilevel"/>
    <w:tmpl w:val="728A7AE2"/>
    <w:lvl w:ilvl="0" w:tplc="33B89E94">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0DA227B9"/>
    <w:multiLevelType w:val="hybridMultilevel"/>
    <w:tmpl w:val="F2EC1318"/>
    <w:lvl w:ilvl="0" w:tplc="04210019">
      <w:start w:val="1"/>
      <w:numFmt w:val="lowerLetter"/>
      <w:lvlText w:val="%1."/>
      <w:lvlJc w:val="left"/>
      <w:pPr>
        <w:ind w:left="720" w:hanging="360"/>
      </w:pPr>
      <w:rPr>
        <w:rFonts w:hint="default"/>
      </w:rPr>
    </w:lvl>
    <w:lvl w:ilvl="1" w:tplc="04210003">
      <w:start w:val="1"/>
      <w:numFmt w:val="bullet"/>
      <w:lvlText w:val="o"/>
      <w:lvlJc w:val="left"/>
      <w:pPr>
        <w:ind w:left="1440" w:hanging="360"/>
      </w:pPr>
      <w:rPr>
        <w:rFonts w:ascii="Courier New" w:hAnsi="Courier New" w:cs="Courier New" w:hint="default"/>
      </w:rPr>
    </w:lvl>
    <w:lvl w:ilvl="2" w:tplc="04210005">
      <w:start w:val="1"/>
      <w:numFmt w:val="bullet"/>
      <w:lvlText w:val=""/>
      <w:lvlJc w:val="left"/>
      <w:pPr>
        <w:ind w:left="2160" w:hanging="360"/>
      </w:pPr>
      <w:rPr>
        <w:rFonts w:ascii="Wingdings" w:hAnsi="Wingdings" w:hint="default"/>
      </w:rPr>
    </w:lvl>
    <w:lvl w:ilvl="3" w:tplc="04210001">
      <w:start w:val="1"/>
      <w:numFmt w:val="bullet"/>
      <w:lvlText w:val=""/>
      <w:lvlJc w:val="left"/>
      <w:pPr>
        <w:ind w:left="2880" w:hanging="360"/>
      </w:pPr>
      <w:rPr>
        <w:rFonts w:ascii="Symbol" w:hAnsi="Symbol" w:hint="default"/>
      </w:rPr>
    </w:lvl>
    <w:lvl w:ilvl="4" w:tplc="04210003">
      <w:start w:val="1"/>
      <w:numFmt w:val="bullet"/>
      <w:lvlText w:val="o"/>
      <w:lvlJc w:val="left"/>
      <w:pPr>
        <w:ind w:left="3600" w:hanging="360"/>
      </w:pPr>
      <w:rPr>
        <w:rFonts w:ascii="Courier New" w:hAnsi="Courier New" w:cs="Courier New" w:hint="default"/>
      </w:rPr>
    </w:lvl>
    <w:lvl w:ilvl="5" w:tplc="04210005">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0">
    <w:nsid w:val="0DE82A60"/>
    <w:multiLevelType w:val="hybridMultilevel"/>
    <w:tmpl w:val="3AAE8994"/>
    <w:lvl w:ilvl="0" w:tplc="71D44DCE">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1">
    <w:nsid w:val="0EAA4D99"/>
    <w:multiLevelType w:val="hybridMultilevel"/>
    <w:tmpl w:val="B9DC9EEC"/>
    <w:lvl w:ilvl="0" w:tplc="04210011">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9A54FDA4">
      <w:start w:val="1"/>
      <w:numFmt w:val="decimal"/>
      <w:lvlText w:val="(%3)"/>
      <w:lvlJc w:val="left"/>
      <w:pPr>
        <w:ind w:left="2340" w:hanging="360"/>
      </w:pPr>
      <w:rPr>
        <w:rFonts w:hint="default"/>
      </w:rPr>
    </w:lvl>
    <w:lvl w:ilvl="3" w:tplc="04210019">
      <w:start w:val="1"/>
      <w:numFmt w:val="lowerLetter"/>
      <w:lvlText w:val="%4."/>
      <w:lvlJc w:val="left"/>
      <w:pPr>
        <w:ind w:left="2880" w:hanging="360"/>
      </w:pPr>
    </w:lvl>
    <w:lvl w:ilvl="4" w:tplc="22104610">
      <w:start w:val="1"/>
      <w:numFmt w:val="upperLetter"/>
      <w:lvlText w:val="%5."/>
      <w:lvlJc w:val="left"/>
      <w:pPr>
        <w:ind w:left="3600" w:hanging="360"/>
      </w:pPr>
      <w:rPr>
        <w:rFonts w:hint="default"/>
      </w:r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10472DD9"/>
    <w:multiLevelType w:val="hybridMultilevel"/>
    <w:tmpl w:val="34482EF6"/>
    <w:lvl w:ilvl="0" w:tplc="4406106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3">
    <w:nsid w:val="105F5197"/>
    <w:multiLevelType w:val="hybridMultilevel"/>
    <w:tmpl w:val="BF5CC578"/>
    <w:lvl w:ilvl="0" w:tplc="BAF8683C">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130F627E"/>
    <w:multiLevelType w:val="hybridMultilevel"/>
    <w:tmpl w:val="B3AC618C"/>
    <w:lvl w:ilvl="0" w:tplc="1DEADA98">
      <w:start w:val="1"/>
      <w:numFmt w:val="decimal"/>
      <w:lvlText w:val="%1."/>
      <w:lvlJc w:val="left"/>
      <w:pPr>
        <w:ind w:left="1800" w:hanging="360"/>
      </w:pPr>
      <w:rPr>
        <w:rFonts w:hint="default"/>
        <w:i/>
      </w:rPr>
    </w:lvl>
    <w:lvl w:ilvl="1" w:tplc="04210019">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5">
    <w:nsid w:val="15162BB4"/>
    <w:multiLevelType w:val="hybridMultilevel"/>
    <w:tmpl w:val="F30A5D82"/>
    <w:lvl w:ilvl="0" w:tplc="FA3A294E">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6">
    <w:nsid w:val="152304C2"/>
    <w:multiLevelType w:val="hybridMultilevel"/>
    <w:tmpl w:val="592A37BE"/>
    <w:lvl w:ilvl="0" w:tplc="D3121968">
      <w:start w:val="2"/>
      <w:numFmt w:val="decimal"/>
      <w:lvlText w:val="%1)"/>
      <w:lvlJc w:val="left"/>
      <w:pPr>
        <w:ind w:left="10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18AF157B"/>
    <w:multiLevelType w:val="hybridMultilevel"/>
    <w:tmpl w:val="2F02B1D2"/>
    <w:lvl w:ilvl="0" w:tplc="7F486EFC">
      <w:start w:val="1"/>
      <w:numFmt w:val="upp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1BE67778"/>
    <w:multiLevelType w:val="hybridMultilevel"/>
    <w:tmpl w:val="FC469860"/>
    <w:lvl w:ilvl="0" w:tplc="DE2618F0">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9">
    <w:nsid w:val="202D054F"/>
    <w:multiLevelType w:val="hybridMultilevel"/>
    <w:tmpl w:val="AE4C4394"/>
    <w:lvl w:ilvl="0" w:tplc="796C9442">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2112734D"/>
    <w:multiLevelType w:val="hybridMultilevel"/>
    <w:tmpl w:val="61CA1FA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219D4AB5"/>
    <w:multiLevelType w:val="hybridMultilevel"/>
    <w:tmpl w:val="6B841A76"/>
    <w:lvl w:ilvl="0" w:tplc="3EBE8114">
      <w:start w:val="1"/>
      <w:numFmt w:val="lowerLetter"/>
      <w:lvlText w:val="%1."/>
      <w:lvlJc w:val="left"/>
      <w:pPr>
        <w:ind w:left="144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220431B0"/>
    <w:multiLevelType w:val="hybridMultilevel"/>
    <w:tmpl w:val="EACC1528"/>
    <w:lvl w:ilvl="0" w:tplc="19F2BC80">
      <w:start w:val="2"/>
      <w:numFmt w:val="bullet"/>
      <w:lvlText w:val="-"/>
      <w:lvlJc w:val="left"/>
      <w:pPr>
        <w:ind w:left="3272" w:hanging="360"/>
      </w:pPr>
      <w:rPr>
        <w:rFonts w:ascii="Times New Roman" w:eastAsiaTheme="minorHAnsi" w:hAnsi="Times New Roman" w:cs="Times New Roman" w:hint="default"/>
      </w:rPr>
    </w:lvl>
    <w:lvl w:ilvl="1" w:tplc="04210003" w:tentative="1">
      <w:start w:val="1"/>
      <w:numFmt w:val="bullet"/>
      <w:lvlText w:val="o"/>
      <w:lvlJc w:val="left"/>
      <w:pPr>
        <w:ind w:left="3992" w:hanging="360"/>
      </w:pPr>
      <w:rPr>
        <w:rFonts w:ascii="Courier New" w:hAnsi="Courier New" w:cs="Courier New" w:hint="default"/>
      </w:rPr>
    </w:lvl>
    <w:lvl w:ilvl="2" w:tplc="04210005" w:tentative="1">
      <w:start w:val="1"/>
      <w:numFmt w:val="bullet"/>
      <w:lvlText w:val=""/>
      <w:lvlJc w:val="left"/>
      <w:pPr>
        <w:ind w:left="4712" w:hanging="360"/>
      </w:pPr>
      <w:rPr>
        <w:rFonts w:ascii="Wingdings" w:hAnsi="Wingdings" w:hint="default"/>
      </w:rPr>
    </w:lvl>
    <w:lvl w:ilvl="3" w:tplc="04210001" w:tentative="1">
      <w:start w:val="1"/>
      <w:numFmt w:val="bullet"/>
      <w:lvlText w:val=""/>
      <w:lvlJc w:val="left"/>
      <w:pPr>
        <w:ind w:left="5432" w:hanging="360"/>
      </w:pPr>
      <w:rPr>
        <w:rFonts w:ascii="Symbol" w:hAnsi="Symbol" w:hint="default"/>
      </w:rPr>
    </w:lvl>
    <w:lvl w:ilvl="4" w:tplc="04210003" w:tentative="1">
      <w:start w:val="1"/>
      <w:numFmt w:val="bullet"/>
      <w:lvlText w:val="o"/>
      <w:lvlJc w:val="left"/>
      <w:pPr>
        <w:ind w:left="6152" w:hanging="360"/>
      </w:pPr>
      <w:rPr>
        <w:rFonts w:ascii="Courier New" w:hAnsi="Courier New" w:cs="Courier New" w:hint="default"/>
      </w:rPr>
    </w:lvl>
    <w:lvl w:ilvl="5" w:tplc="04210005" w:tentative="1">
      <w:start w:val="1"/>
      <w:numFmt w:val="bullet"/>
      <w:lvlText w:val=""/>
      <w:lvlJc w:val="left"/>
      <w:pPr>
        <w:ind w:left="6872" w:hanging="360"/>
      </w:pPr>
      <w:rPr>
        <w:rFonts w:ascii="Wingdings" w:hAnsi="Wingdings" w:hint="default"/>
      </w:rPr>
    </w:lvl>
    <w:lvl w:ilvl="6" w:tplc="04210001" w:tentative="1">
      <w:start w:val="1"/>
      <w:numFmt w:val="bullet"/>
      <w:lvlText w:val=""/>
      <w:lvlJc w:val="left"/>
      <w:pPr>
        <w:ind w:left="7592" w:hanging="360"/>
      </w:pPr>
      <w:rPr>
        <w:rFonts w:ascii="Symbol" w:hAnsi="Symbol" w:hint="default"/>
      </w:rPr>
    </w:lvl>
    <w:lvl w:ilvl="7" w:tplc="04210003" w:tentative="1">
      <w:start w:val="1"/>
      <w:numFmt w:val="bullet"/>
      <w:lvlText w:val="o"/>
      <w:lvlJc w:val="left"/>
      <w:pPr>
        <w:ind w:left="8312" w:hanging="360"/>
      </w:pPr>
      <w:rPr>
        <w:rFonts w:ascii="Courier New" w:hAnsi="Courier New" w:cs="Courier New" w:hint="default"/>
      </w:rPr>
    </w:lvl>
    <w:lvl w:ilvl="8" w:tplc="04210005" w:tentative="1">
      <w:start w:val="1"/>
      <w:numFmt w:val="bullet"/>
      <w:lvlText w:val=""/>
      <w:lvlJc w:val="left"/>
      <w:pPr>
        <w:ind w:left="9032" w:hanging="360"/>
      </w:pPr>
      <w:rPr>
        <w:rFonts w:ascii="Wingdings" w:hAnsi="Wingdings" w:hint="default"/>
      </w:rPr>
    </w:lvl>
  </w:abstractNum>
  <w:abstractNum w:abstractNumId="23">
    <w:nsid w:val="236E7013"/>
    <w:multiLevelType w:val="hybridMultilevel"/>
    <w:tmpl w:val="E716DC4A"/>
    <w:lvl w:ilvl="0" w:tplc="3D845CDC">
      <w:start w:val="1"/>
      <w:numFmt w:val="upperLetter"/>
      <w:lvlText w:val="%1."/>
      <w:lvlJc w:val="left"/>
      <w:pPr>
        <w:ind w:left="420" w:hanging="360"/>
      </w:pPr>
      <w:rPr>
        <w:rFonts w:hint="default"/>
      </w:rPr>
    </w:lvl>
    <w:lvl w:ilvl="1" w:tplc="04210019" w:tentative="1">
      <w:start w:val="1"/>
      <w:numFmt w:val="lowerLetter"/>
      <w:lvlText w:val="%2."/>
      <w:lvlJc w:val="left"/>
      <w:pPr>
        <w:ind w:left="1140" w:hanging="360"/>
      </w:pPr>
    </w:lvl>
    <w:lvl w:ilvl="2" w:tplc="0421001B" w:tentative="1">
      <w:start w:val="1"/>
      <w:numFmt w:val="lowerRoman"/>
      <w:lvlText w:val="%3."/>
      <w:lvlJc w:val="right"/>
      <w:pPr>
        <w:ind w:left="1860" w:hanging="180"/>
      </w:pPr>
    </w:lvl>
    <w:lvl w:ilvl="3" w:tplc="0421000F" w:tentative="1">
      <w:start w:val="1"/>
      <w:numFmt w:val="decimal"/>
      <w:lvlText w:val="%4."/>
      <w:lvlJc w:val="left"/>
      <w:pPr>
        <w:ind w:left="2580" w:hanging="360"/>
      </w:pPr>
    </w:lvl>
    <w:lvl w:ilvl="4" w:tplc="04210019" w:tentative="1">
      <w:start w:val="1"/>
      <w:numFmt w:val="lowerLetter"/>
      <w:lvlText w:val="%5."/>
      <w:lvlJc w:val="left"/>
      <w:pPr>
        <w:ind w:left="3300" w:hanging="360"/>
      </w:pPr>
    </w:lvl>
    <w:lvl w:ilvl="5" w:tplc="0421001B" w:tentative="1">
      <w:start w:val="1"/>
      <w:numFmt w:val="lowerRoman"/>
      <w:lvlText w:val="%6."/>
      <w:lvlJc w:val="right"/>
      <w:pPr>
        <w:ind w:left="4020" w:hanging="180"/>
      </w:pPr>
    </w:lvl>
    <w:lvl w:ilvl="6" w:tplc="0421000F" w:tentative="1">
      <w:start w:val="1"/>
      <w:numFmt w:val="decimal"/>
      <w:lvlText w:val="%7."/>
      <w:lvlJc w:val="left"/>
      <w:pPr>
        <w:ind w:left="4740" w:hanging="360"/>
      </w:pPr>
    </w:lvl>
    <w:lvl w:ilvl="7" w:tplc="04210019" w:tentative="1">
      <w:start w:val="1"/>
      <w:numFmt w:val="lowerLetter"/>
      <w:lvlText w:val="%8."/>
      <w:lvlJc w:val="left"/>
      <w:pPr>
        <w:ind w:left="5460" w:hanging="360"/>
      </w:pPr>
    </w:lvl>
    <w:lvl w:ilvl="8" w:tplc="0421001B" w:tentative="1">
      <w:start w:val="1"/>
      <w:numFmt w:val="lowerRoman"/>
      <w:lvlText w:val="%9."/>
      <w:lvlJc w:val="right"/>
      <w:pPr>
        <w:ind w:left="6180" w:hanging="180"/>
      </w:pPr>
    </w:lvl>
  </w:abstractNum>
  <w:abstractNum w:abstractNumId="24">
    <w:nsid w:val="24016F67"/>
    <w:multiLevelType w:val="hybridMultilevel"/>
    <w:tmpl w:val="9F9A6692"/>
    <w:lvl w:ilvl="0" w:tplc="04210015">
      <w:start w:val="1"/>
      <w:numFmt w:val="upperLetter"/>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24325466"/>
    <w:multiLevelType w:val="hybridMultilevel"/>
    <w:tmpl w:val="FBF471D6"/>
    <w:lvl w:ilvl="0" w:tplc="04210011">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6">
    <w:nsid w:val="251C6978"/>
    <w:multiLevelType w:val="hybridMultilevel"/>
    <w:tmpl w:val="3858E5D0"/>
    <w:lvl w:ilvl="0" w:tplc="C00876A6">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7">
    <w:nsid w:val="28811F67"/>
    <w:multiLevelType w:val="hybridMultilevel"/>
    <w:tmpl w:val="8EA2859E"/>
    <w:lvl w:ilvl="0" w:tplc="19F2BC80">
      <w:start w:val="2"/>
      <w:numFmt w:val="bullet"/>
      <w:lvlText w:val="-"/>
      <w:lvlJc w:val="left"/>
      <w:pPr>
        <w:ind w:left="3130" w:hanging="360"/>
      </w:pPr>
      <w:rPr>
        <w:rFonts w:ascii="Times New Roman" w:eastAsiaTheme="minorHAnsi" w:hAnsi="Times New Roman" w:cs="Times New Roman" w:hint="default"/>
      </w:rPr>
    </w:lvl>
    <w:lvl w:ilvl="1" w:tplc="04210003" w:tentative="1">
      <w:start w:val="1"/>
      <w:numFmt w:val="bullet"/>
      <w:lvlText w:val="o"/>
      <w:lvlJc w:val="left"/>
      <w:pPr>
        <w:ind w:left="3850" w:hanging="360"/>
      </w:pPr>
      <w:rPr>
        <w:rFonts w:ascii="Courier New" w:hAnsi="Courier New" w:cs="Courier New" w:hint="default"/>
      </w:rPr>
    </w:lvl>
    <w:lvl w:ilvl="2" w:tplc="04210005" w:tentative="1">
      <w:start w:val="1"/>
      <w:numFmt w:val="bullet"/>
      <w:lvlText w:val=""/>
      <w:lvlJc w:val="left"/>
      <w:pPr>
        <w:ind w:left="4570" w:hanging="360"/>
      </w:pPr>
      <w:rPr>
        <w:rFonts w:ascii="Wingdings" w:hAnsi="Wingdings" w:hint="default"/>
      </w:rPr>
    </w:lvl>
    <w:lvl w:ilvl="3" w:tplc="04210001" w:tentative="1">
      <w:start w:val="1"/>
      <w:numFmt w:val="bullet"/>
      <w:lvlText w:val=""/>
      <w:lvlJc w:val="left"/>
      <w:pPr>
        <w:ind w:left="5290" w:hanging="360"/>
      </w:pPr>
      <w:rPr>
        <w:rFonts w:ascii="Symbol" w:hAnsi="Symbol" w:hint="default"/>
      </w:rPr>
    </w:lvl>
    <w:lvl w:ilvl="4" w:tplc="04210003" w:tentative="1">
      <w:start w:val="1"/>
      <w:numFmt w:val="bullet"/>
      <w:lvlText w:val="o"/>
      <w:lvlJc w:val="left"/>
      <w:pPr>
        <w:ind w:left="6010" w:hanging="360"/>
      </w:pPr>
      <w:rPr>
        <w:rFonts w:ascii="Courier New" w:hAnsi="Courier New" w:cs="Courier New" w:hint="default"/>
      </w:rPr>
    </w:lvl>
    <w:lvl w:ilvl="5" w:tplc="04210005" w:tentative="1">
      <w:start w:val="1"/>
      <w:numFmt w:val="bullet"/>
      <w:lvlText w:val=""/>
      <w:lvlJc w:val="left"/>
      <w:pPr>
        <w:ind w:left="6730" w:hanging="360"/>
      </w:pPr>
      <w:rPr>
        <w:rFonts w:ascii="Wingdings" w:hAnsi="Wingdings" w:hint="default"/>
      </w:rPr>
    </w:lvl>
    <w:lvl w:ilvl="6" w:tplc="04210001" w:tentative="1">
      <w:start w:val="1"/>
      <w:numFmt w:val="bullet"/>
      <w:lvlText w:val=""/>
      <w:lvlJc w:val="left"/>
      <w:pPr>
        <w:ind w:left="7450" w:hanging="360"/>
      </w:pPr>
      <w:rPr>
        <w:rFonts w:ascii="Symbol" w:hAnsi="Symbol" w:hint="default"/>
      </w:rPr>
    </w:lvl>
    <w:lvl w:ilvl="7" w:tplc="04210003" w:tentative="1">
      <w:start w:val="1"/>
      <w:numFmt w:val="bullet"/>
      <w:lvlText w:val="o"/>
      <w:lvlJc w:val="left"/>
      <w:pPr>
        <w:ind w:left="8170" w:hanging="360"/>
      </w:pPr>
      <w:rPr>
        <w:rFonts w:ascii="Courier New" w:hAnsi="Courier New" w:cs="Courier New" w:hint="default"/>
      </w:rPr>
    </w:lvl>
    <w:lvl w:ilvl="8" w:tplc="04210005" w:tentative="1">
      <w:start w:val="1"/>
      <w:numFmt w:val="bullet"/>
      <w:lvlText w:val=""/>
      <w:lvlJc w:val="left"/>
      <w:pPr>
        <w:ind w:left="8890" w:hanging="360"/>
      </w:pPr>
      <w:rPr>
        <w:rFonts w:ascii="Wingdings" w:hAnsi="Wingdings" w:hint="default"/>
      </w:rPr>
    </w:lvl>
  </w:abstractNum>
  <w:abstractNum w:abstractNumId="28">
    <w:nsid w:val="2B894FC2"/>
    <w:multiLevelType w:val="multilevel"/>
    <w:tmpl w:val="10EC8780"/>
    <w:lvl w:ilvl="0">
      <w:start w:val="3"/>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9">
    <w:nsid w:val="2BAA516D"/>
    <w:multiLevelType w:val="hybridMultilevel"/>
    <w:tmpl w:val="AABC5864"/>
    <w:lvl w:ilvl="0" w:tplc="993AAF7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0">
    <w:nsid w:val="2F312617"/>
    <w:multiLevelType w:val="hybridMultilevel"/>
    <w:tmpl w:val="E7EE5DAE"/>
    <w:lvl w:ilvl="0" w:tplc="3B80185A">
      <w:start w:val="1"/>
      <w:numFmt w:val="decimal"/>
      <w:lvlText w:val="(%1)"/>
      <w:lvlJc w:val="left"/>
      <w:pPr>
        <w:ind w:left="2138" w:hanging="360"/>
      </w:pPr>
      <w:rPr>
        <w:rFonts w:ascii="Times New Roman" w:eastAsiaTheme="minorHAnsi" w:hAnsi="Times New Roman" w:cs="Times New Roman"/>
      </w:rPr>
    </w:lvl>
    <w:lvl w:ilvl="1" w:tplc="04210019" w:tentative="1">
      <w:start w:val="1"/>
      <w:numFmt w:val="lowerLetter"/>
      <w:lvlText w:val="%2."/>
      <w:lvlJc w:val="left"/>
      <w:pPr>
        <w:ind w:left="2858" w:hanging="360"/>
      </w:pPr>
    </w:lvl>
    <w:lvl w:ilvl="2" w:tplc="0421001B" w:tentative="1">
      <w:start w:val="1"/>
      <w:numFmt w:val="lowerRoman"/>
      <w:lvlText w:val="%3."/>
      <w:lvlJc w:val="right"/>
      <w:pPr>
        <w:ind w:left="3578" w:hanging="180"/>
      </w:pPr>
    </w:lvl>
    <w:lvl w:ilvl="3" w:tplc="0421000F" w:tentative="1">
      <w:start w:val="1"/>
      <w:numFmt w:val="decimal"/>
      <w:lvlText w:val="%4."/>
      <w:lvlJc w:val="left"/>
      <w:pPr>
        <w:ind w:left="4298" w:hanging="360"/>
      </w:pPr>
    </w:lvl>
    <w:lvl w:ilvl="4" w:tplc="04210019" w:tentative="1">
      <w:start w:val="1"/>
      <w:numFmt w:val="lowerLetter"/>
      <w:lvlText w:val="%5."/>
      <w:lvlJc w:val="left"/>
      <w:pPr>
        <w:ind w:left="5018" w:hanging="360"/>
      </w:pPr>
    </w:lvl>
    <w:lvl w:ilvl="5" w:tplc="0421001B" w:tentative="1">
      <w:start w:val="1"/>
      <w:numFmt w:val="lowerRoman"/>
      <w:lvlText w:val="%6."/>
      <w:lvlJc w:val="right"/>
      <w:pPr>
        <w:ind w:left="5738" w:hanging="180"/>
      </w:pPr>
    </w:lvl>
    <w:lvl w:ilvl="6" w:tplc="0421000F" w:tentative="1">
      <w:start w:val="1"/>
      <w:numFmt w:val="decimal"/>
      <w:lvlText w:val="%7."/>
      <w:lvlJc w:val="left"/>
      <w:pPr>
        <w:ind w:left="6458" w:hanging="360"/>
      </w:pPr>
    </w:lvl>
    <w:lvl w:ilvl="7" w:tplc="04210019" w:tentative="1">
      <w:start w:val="1"/>
      <w:numFmt w:val="lowerLetter"/>
      <w:lvlText w:val="%8."/>
      <w:lvlJc w:val="left"/>
      <w:pPr>
        <w:ind w:left="7178" w:hanging="360"/>
      </w:pPr>
    </w:lvl>
    <w:lvl w:ilvl="8" w:tplc="0421001B" w:tentative="1">
      <w:start w:val="1"/>
      <w:numFmt w:val="lowerRoman"/>
      <w:lvlText w:val="%9."/>
      <w:lvlJc w:val="right"/>
      <w:pPr>
        <w:ind w:left="7898" w:hanging="180"/>
      </w:pPr>
    </w:lvl>
  </w:abstractNum>
  <w:abstractNum w:abstractNumId="31">
    <w:nsid w:val="3290033D"/>
    <w:multiLevelType w:val="hybridMultilevel"/>
    <w:tmpl w:val="E8267AA8"/>
    <w:lvl w:ilvl="0" w:tplc="F5FE9486">
      <w:start w:val="1"/>
      <w:numFmt w:val="decimal"/>
      <w:lvlText w:val="(%1)"/>
      <w:lvlJc w:val="left"/>
      <w:pPr>
        <w:ind w:left="1800" w:hanging="360"/>
      </w:pPr>
      <w:rPr>
        <w:rFonts w:eastAsia="Times New Roman"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33575F09"/>
    <w:multiLevelType w:val="hybridMultilevel"/>
    <w:tmpl w:val="977CDD0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3371393D"/>
    <w:multiLevelType w:val="hybridMultilevel"/>
    <w:tmpl w:val="392CCB88"/>
    <w:lvl w:ilvl="0" w:tplc="52BA0BF8">
      <w:start w:val="1"/>
      <w:numFmt w:val="decimal"/>
      <w:lvlText w:val="%1."/>
      <w:lvlJc w:val="left"/>
      <w:pPr>
        <w:ind w:left="10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339D4D1F"/>
    <w:multiLevelType w:val="hybridMultilevel"/>
    <w:tmpl w:val="A3D24024"/>
    <w:lvl w:ilvl="0" w:tplc="6B5E7AC6">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5">
    <w:nsid w:val="34E14936"/>
    <w:multiLevelType w:val="hybridMultilevel"/>
    <w:tmpl w:val="BFB05036"/>
    <w:lvl w:ilvl="0" w:tplc="F2368A26">
      <w:start w:val="1"/>
      <w:numFmt w:val="decimal"/>
      <w:lvlText w:val="%1."/>
      <w:lvlJc w:val="left"/>
      <w:pPr>
        <w:ind w:left="10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38334644"/>
    <w:multiLevelType w:val="hybridMultilevel"/>
    <w:tmpl w:val="CD329B5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388A4950"/>
    <w:multiLevelType w:val="hybridMultilevel"/>
    <w:tmpl w:val="67689190"/>
    <w:lvl w:ilvl="0" w:tplc="04210011">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DDFA6628">
      <w:start w:val="1"/>
      <w:numFmt w:val="decimal"/>
      <w:lvlText w:val="(%3)"/>
      <w:lvlJc w:val="left"/>
      <w:pPr>
        <w:ind w:left="2340" w:hanging="360"/>
      </w:pPr>
      <w:rPr>
        <w:rFonts w:hint="default"/>
      </w:rPr>
    </w:lvl>
    <w:lvl w:ilvl="3" w:tplc="0421000F">
      <w:start w:val="1"/>
      <w:numFmt w:val="decimal"/>
      <w:lvlText w:val="%4."/>
      <w:lvlJc w:val="left"/>
      <w:pPr>
        <w:ind w:left="2880" w:hanging="360"/>
      </w:pPr>
    </w:lvl>
    <w:lvl w:ilvl="4" w:tplc="22104610">
      <w:start w:val="1"/>
      <w:numFmt w:val="upperLetter"/>
      <w:lvlText w:val="%5."/>
      <w:lvlJc w:val="left"/>
      <w:pPr>
        <w:ind w:left="3600" w:hanging="360"/>
      </w:pPr>
      <w:rPr>
        <w:rFonts w:hint="default"/>
      </w:rPr>
    </w:lvl>
    <w:lvl w:ilvl="5" w:tplc="A2307FEC">
      <w:start w:val="1"/>
      <w:numFmt w:val="lowerLetter"/>
      <w:lvlText w:val="%6)"/>
      <w:lvlJc w:val="left"/>
      <w:pPr>
        <w:ind w:left="4500" w:hanging="360"/>
      </w:pPr>
      <w:rPr>
        <w:rFonts w:hint="default"/>
      </w:rPr>
    </w:lvl>
    <w:lvl w:ilvl="6" w:tplc="DF147DA8">
      <w:start w:val="1"/>
      <w:numFmt w:val="decimal"/>
      <w:lvlText w:val="(%7"/>
      <w:lvlJc w:val="left"/>
      <w:pPr>
        <w:ind w:left="5040" w:hanging="360"/>
      </w:pPr>
      <w:rPr>
        <w:rFonts w:hint="default"/>
      </w:r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396233DF"/>
    <w:multiLevelType w:val="hybridMultilevel"/>
    <w:tmpl w:val="8F7ADBD0"/>
    <w:lvl w:ilvl="0" w:tplc="62DC0394">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9">
    <w:nsid w:val="39F063DB"/>
    <w:multiLevelType w:val="hybridMultilevel"/>
    <w:tmpl w:val="0F5C8D3E"/>
    <w:lvl w:ilvl="0" w:tplc="7FEAD6BC">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3C3D3945"/>
    <w:multiLevelType w:val="hybridMultilevel"/>
    <w:tmpl w:val="A6BE717C"/>
    <w:lvl w:ilvl="0" w:tplc="FA2E5DD8">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1">
    <w:nsid w:val="3C536DA7"/>
    <w:multiLevelType w:val="hybridMultilevel"/>
    <w:tmpl w:val="E11EE6A2"/>
    <w:lvl w:ilvl="0" w:tplc="A8FC42BC">
      <w:start w:val="1"/>
      <w:numFmt w:val="lowerLetter"/>
      <w:lvlText w:val="%1."/>
      <w:lvlJc w:val="left"/>
      <w:pPr>
        <w:ind w:left="10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nsid w:val="3E616274"/>
    <w:multiLevelType w:val="hybridMultilevel"/>
    <w:tmpl w:val="6D12DEFE"/>
    <w:lvl w:ilvl="0" w:tplc="04210019">
      <w:start w:val="1"/>
      <w:numFmt w:val="lowerLetter"/>
      <w:lvlText w:val="%1."/>
      <w:lvlJc w:val="left"/>
      <w:pPr>
        <w:ind w:left="2160" w:hanging="360"/>
      </w:pPr>
    </w:lvl>
    <w:lvl w:ilvl="1" w:tplc="04210019">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43">
    <w:nsid w:val="3ECF3E67"/>
    <w:multiLevelType w:val="hybridMultilevel"/>
    <w:tmpl w:val="DFFA0BC4"/>
    <w:lvl w:ilvl="0" w:tplc="6D4A0CA8">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44">
    <w:nsid w:val="3FE31BA6"/>
    <w:multiLevelType w:val="hybridMultilevel"/>
    <w:tmpl w:val="B94C3486"/>
    <w:lvl w:ilvl="0" w:tplc="4BAC9EB2">
      <w:start w:val="1"/>
      <w:numFmt w:val="lowerLetter"/>
      <w:lvlText w:val="%1)"/>
      <w:lvlJc w:val="left"/>
      <w:pPr>
        <w:ind w:left="2160" w:hanging="360"/>
      </w:pPr>
      <w:rPr>
        <w:rFonts w:ascii="Times New Roman" w:eastAsiaTheme="minorHAnsi" w:hAnsi="Times New Roman" w:cs="Times New Roman"/>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45">
    <w:nsid w:val="41953252"/>
    <w:multiLevelType w:val="hybridMultilevel"/>
    <w:tmpl w:val="58C6F8D6"/>
    <w:lvl w:ilvl="0" w:tplc="04210017">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6">
    <w:nsid w:val="440D6C7A"/>
    <w:multiLevelType w:val="hybridMultilevel"/>
    <w:tmpl w:val="EC8E9378"/>
    <w:lvl w:ilvl="0" w:tplc="1EC8349E">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47">
    <w:nsid w:val="44122E67"/>
    <w:multiLevelType w:val="hybridMultilevel"/>
    <w:tmpl w:val="C66A594E"/>
    <w:lvl w:ilvl="0" w:tplc="04210019">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8">
    <w:nsid w:val="44BC11D2"/>
    <w:multiLevelType w:val="hybridMultilevel"/>
    <w:tmpl w:val="697C2FC4"/>
    <w:lvl w:ilvl="0" w:tplc="B352F77E">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9">
    <w:nsid w:val="46032DEA"/>
    <w:multiLevelType w:val="hybridMultilevel"/>
    <w:tmpl w:val="D5862DAA"/>
    <w:lvl w:ilvl="0" w:tplc="04210011">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50">
    <w:nsid w:val="467E0092"/>
    <w:multiLevelType w:val="hybridMultilevel"/>
    <w:tmpl w:val="BEF8D672"/>
    <w:lvl w:ilvl="0" w:tplc="FE42C3A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1">
    <w:nsid w:val="4A2A6A9F"/>
    <w:multiLevelType w:val="hybridMultilevel"/>
    <w:tmpl w:val="89BA43FA"/>
    <w:lvl w:ilvl="0" w:tplc="014E6718">
      <w:start w:val="1"/>
      <w:numFmt w:val="decimal"/>
      <w:lvlText w:val="(%1)"/>
      <w:lvlJc w:val="left"/>
      <w:pPr>
        <w:ind w:left="1800" w:hanging="360"/>
      </w:pPr>
      <w:rPr>
        <w:rFonts w:hint="default"/>
      </w:rPr>
    </w:lvl>
    <w:lvl w:ilvl="1" w:tplc="04210019">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52">
    <w:nsid w:val="4CCF565C"/>
    <w:multiLevelType w:val="hybridMultilevel"/>
    <w:tmpl w:val="FA985202"/>
    <w:lvl w:ilvl="0" w:tplc="19F2BC80">
      <w:start w:val="2"/>
      <w:numFmt w:val="bullet"/>
      <w:lvlText w:val="-"/>
      <w:lvlJc w:val="left"/>
      <w:pPr>
        <w:ind w:left="1080" w:hanging="360"/>
      </w:pPr>
      <w:rPr>
        <w:rFonts w:ascii="Times New Roman" w:eastAsiaTheme="minorHAnsi" w:hAnsi="Times New Roman" w:cs="Times New Roman"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53">
    <w:nsid w:val="4E9312B7"/>
    <w:multiLevelType w:val="hybridMultilevel"/>
    <w:tmpl w:val="91E46480"/>
    <w:lvl w:ilvl="0" w:tplc="9B6ADFF6">
      <w:start w:val="1"/>
      <w:numFmt w:val="lowerLetter"/>
      <w:lvlText w:val="%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54">
    <w:nsid w:val="54760838"/>
    <w:multiLevelType w:val="hybridMultilevel"/>
    <w:tmpl w:val="1AA8F5D0"/>
    <w:lvl w:ilvl="0" w:tplc="84F8BE28">
      <w:start w:val="1"/>
      <w:numFmt w:val="decimal"/>
      <w:lvlText w:val="%1."/>
      <w:lvlJc w:val="left"/>
      <w:pPr>
        <w:ind w:left="10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5">
    <w:nsid w:val="54D079EA"/>
    <w:multiLevelType w:val="hybridMultilevel"/>
    <w:tmpl w:val="3C948004"/>
    <w:lvl w:ilvl="0" w:tplc="663A2FD4">
      <w:start w:val="1"/>
      <w:numFmt w:val="decimal"/>
      <w:lvlText w:val="%1."/>
      <w:lvlJc w:val="left"/>
      <w:pPr>
        <w:ind w:left="1080" w:hanging="360"/>
      </w:p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abstractNum w:abstractNumId="56">
    <w:nsid w:val="54F50724"/>
    <w:multiLevelType w:val="hybridMultilevel"/>
    <w:tmpl w:val="38BE25CA"/>
    <w:lvl w:ilvl="0" w:tplc="04210019">
      <w:start w:val="1"/>
      <w:numFmt w:val="lowerLetter"/>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57">
    <w:nsid w:val="564A2092"/>
    <w:multiLevelType w:val="multilevel"/>
    <w:tmpl w:val="615A41CC"/>
    <w:lvl w:ilvl="0">
      <w:start w:val="1"/>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58">
    <w:nsid w:val="56555147"/>
    <w:multiLevelType w:val="hybridMultilevel"/>
    <w:tmpl w:val="FB2EBEBC"/>
    <w:lvl w:ilvl="0" w:tplc="A17EE1FE">
      <w:start w:val="1"/>
      <w:numFmt w:val="lowerLetter"/>
      <w:lvlText w:val="%1."/>
      <w:lvlJc w:val="left"/>
      <w:pPr>
        <w:ind w:left="1080" w:hanging="360"/>
      </w:pPr>
      <w:rPr>
        <w:rFonts w:hint="default"/>
      </w:rPr>
    </w:lvl>
    <w:lvl w:ilvl="1" w:tplc="04210019">
      <w:start w:val="1"/>
      <w:numFmt w:val="lowerLetter"/>
      <w:lvlText w:val="%2."/>
      <w:lvlJc w:val="left"/>
      <w:pPr>
        <w:ind w:left="1800" w:hanging="360"/>
      </w:pPr>
    </w:lvl>
    <w:lvl w:ilvl="2" w:tplc="C81C7F0A">
      <w:start w:val="1"/>
      <w:numFmt w:val="decimal"/>
      <w:lvlText w:val="%3."/>
      <w:lvlJc w:val="left"/>
      <w:pPr>
        <w:ind w:left="2700" w:hanging="360"/>
      </w:pPr>
      <w:rPr>
        <w:rFonts w:hint="default"/>
      </w:rPr>
    </w:lvl>
    <w:lvl w:ilvl="3" w:tplc="E89E76E6">
      <w:start w:val="1"/>
      <w:numFmt w:val="decimal"/>
      <w:lvlText w:val="(%4)"/>
      <w:lvlJc w:val="left"/>
      <w:pPr>
        <w:ind w:left="3240" w:hanging="360"/>
      </w:pPr>
      <w:rPr>
        <w:rFonts w:hint="default"/>
      </w:r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9">
    <w:nsid w:val="574C5663"/>
    <w:multiLevelType w:val="hybridMultilevel"/>
    <w:tmpl w:val="92B84470"/>
    <w:lvl w:ilvl="0" w:tplc="ACAA9DD6">
      <w:start w:val="1"/>
      <w:numFmt w:val="decimal"/>
      <w:lvlText w:val="(%1)"/>
      <w:lvlJc w:val="left"/>
      <w:pPr>
        <w:ind w:left="180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0">
    <w:nsid w:val="584D3FD7"/>
    <w:multiLevelType w:val="hybridMultilevel"/>
    <w:tmpl w:val="C494E134"/>
    <w:lvl w:ilvl="0" w:tplc="B4549446">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1">
    <w:nsid w:val="59154976"/>
    <w:multiLevelType w:val="hybridMultilevel"/>
    <w:tmpl w:val="E93060A2"/>
    <w:lvl w:ilvl="0" w:tplc="DA882EAC">
      <w:start w:val="1"/>
      <w:numFmt w:val="lowerLetter"/>
      <w:lvlText w:val="%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62">
    <w:nsid w:val="59BA01E4"/>
    <w:multiLevelType w:val="hybridMultilevel"/>
    <w:tmpl w:val="C9E4B5AC"/>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3">
    <w:nsid w:val="5B2D07FF"/>
    <w:multiLevelType w:val="hybridMultilevel"/>
    <w:tmpl w:val="5276F188"/>
    <w:lvl w:ilvl="0" w:tplc="0BCE2F2E">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4">
    <w:nsid w:val="5C3E7B54"/>
    <w:multiLevelType w:val="hybridMultilevel"/>
    <w:tmpl w:val="7656470C"/>
    <w:lvl w:ilvl="0" w:tplc="13B2DBDE">
      <w:start w:val="1"/>
      <w:numFmt w:val="upp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5">
    <w:nsid w:val="5DAB3438"/>
    <w:multiLevelType w:val="hybridMultilevel"/>
    <w:tmpl w:val="122A1A8A"/>
    <w:lvl w:ilvl="0" w:tplc="1130CD4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6">
    <w:nsid w:val="605E3EEC"/>
    <w:multiLevelType w:val="hybridMultilevel"/>
    <w:tmpl w:val="038A242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7">
    <w:nsid w:val="60D34180"/>
    <w:multiLevelType w:val="hybridMultilevel"/>
    <w:tmpl w:val="C594355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8">
    <w:nsid w:val="657F0D3B"/>
    <w:multiLevelType w:val="hybridMultilevel"/>
    <w:tmpl w:val="0F84A292"/>
    <w:lvl w:ilvl="0" w:tplc="1286FA76">
      <w:start w:val="1"/>
      <w:numFmt w:val="decimal"/>
      <w:lvlText w:val="%1."/>
      <w:lvlJc w:val="left"/>
      <w:pPr>
        <w:ind w:left="1080" w:hanging="360"/>
      </w:pPr>
      <w:rPr>
        <w:rFonts w:hint="default"/>
      </w:rPr>
    </w:lvl>
    <w:lvl w:ilvl="1" w:tplc="04210019">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9">
    <w:nsid w:val="67D1026F"/>
    <w:multiLevelType w:val="hybridMultilevel"/>
    <w:tmpl w:val="59322F64"/>
    <w:lvl w:ilvl="0" w:tplc="70C80F88">
      <w:start w:val="1"/>
      <w:numFmt w:val="lowerLetter"/>
      <w:lvlText w:val="%1."/>
      <w:lvlJc w:val="left"/>
      <w:pPr>
        <w:ind w:left="1440" w:hanging="360"/>
      </w:pPr>
      <w:rPr>
        <w:rFonts w:hint="default"/>
        <w:b w:val="0"/>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70">
    <w:nsid w:val="68775DE3"/>
    <w:multiLevelType w:val="hybridMultilevel"/>
    <w:tmpl w:val="E7A2B88C"/>
    <w:lvl w:ilvl="0" w:tplc="51C08856">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1">
    <w:nsid w:val="6C135352"/>
    <w:multiLevelType w:val="hybridMultilevel"/>
    <w:tmpl w:val="E59C2070"/>
    <w:lvl w:ilvl="0" w:tplc="28C0CBDA">
      <w:start w:val="1"/>
      <w:numFmt w:val="decimal"/>
      <w:lvlText w:val="%1."/>
      <w:lvlJc w:val="left"/>
      <w:pPr>
        <w:ind w:left="1080" w:hanging="360"/>
      </w:pPr>
      <w:rPr>
        <w:rFonts w:eastAsiaTheme="minorHAnsi"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2">
    <w:nsid w:val="6C281AFD"/>
    <w:multiLevelType w:val="hybridMultilevel"/>
    <w:tmpl w:val="10F26422"/>
    <w:lvl w:ilvl="0" w:tplc="850CBE6C">
      <w:start w:val="1"/>
      <w:numFmt w:val="decimal"/>
      <w:lvlText w:val="%1)"/>
      <w:lvlJc w:val="left"/>
      <w:pPr>
        <w:ind w:left="10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3">
    <w:nsid w:val="6C415628"/>
    <w:multiLevelType w:val="hybridMultilevel"/>
    <w:tmpl w:val="B8202676"/>
    <w:lvl w:ilvl="0" w:tplc="04210019">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4">
    <w:nsid w:val="6C537E44"/>
    <w:multiLevelType w:val="hybridMultilevel"/>
    <w:tmpl w:val="AAF06710"/>
    <w:lvl w:ilvl="0" w:tplc="4BF091FC">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5">
    <w:nsid w:val="6CDA4761"/>
    <w:multiLevelType w:val="hybridMultilevel"/>
    <w:tmpl w:val="A9A81C82"/>
    <w:lvl w:ilvl="0" w:tplc="AA98F7F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6">
    <w:nsid w:val="703B6A0D"/>
    <w:multiLevelType w:val="hybridMultilevel"/>
    <w:tmpl w:val="5BA2E63A"/>
    <w:lvl w:ilvl="0" w:tplc="B9E288BE">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7">
    <w:nsid w:val="70E12872"/>
    <w:multiLevelType w:val="hybridMultilevel"/>
    <w:tmpl w:val="2B3E44F8"/>
    <w:lvl w:ilvl="0" w:tplc="D5106A4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8">
    <w:nsid w:val="715A51DB"/>
    <w:multiLevelType w:val="hybridMultilevel"/>
    <w:tmpl w:val="57CA4F6E"/>
    <w:lvl w:ilvl="0" w:tplc="04210015">
      <w:start w:val="1"/>
      <w:numFmt w:val="upperLetter"/>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9">
    <w:nsid w:val="718B28D0"/>
    <w:multiLevelType w:val="hybridMultilevel"/>
    <w:tmpl w:val="D33C5AF4"/>
    <w:lvl w:ilvl="0" w:tplc="3EA4A03E">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0">
    <w:nsid w:val="728E0D17"/>
    <w:multiLevelType w:val="hybridMultilevel"/>
    <w:tmpl w:val="7F02CD72"/>
    <w:lvl w:ilvl="0" w:tplc="04210019">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1">
    <w:nsid w:val="72FA37FB"/>
    <w:multiLevelType w:val="hybridMultilevel"/>
    <w:tmpl w:val="7228FC0A"/>
    <w:lvl w:ilvl="0" w:tplc="BE5683D4">
      <w:start w:val="1"/>
      <w:numFmt w:val="decimal"/>
      <w:lvlText w:val="%1."/>
      <w:lvlJc w:val="left"/>
      <w:pPr>
        <w:ind w:left="720" w:hanging="360"/>
      </w:pPr>
      <w:rPr>
        <w:rFonts w:ascii="Times New Roman" w:eastAsiaTheme="minorHAnsi"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2">
    <w:nsid w:val="73A0040B"/>
    <w:multiLevelType w:val="hybridMultilevel"/>
    <w:tmpl w:val="A1746A5C"/>
    <w:lvl w:ilvl="0" w:tplc="BFC213E6">
      <w:start w:val="1"/>
      <w:numFmt w:val="lowerLetter"/>
      <w:lvlText w:val="%1."/>
      <w:lvlJc w:val="left"/>
      <w:pPr>
        <w:ind w:left="180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3">
    <w:nsid w:val="775D0C32"/>
    <w:multiLevelType w:val="hybridMultilevel"/>
    <w:tmpl w:val="16562A5A"/>
    <w:lvl w:ilvl="0" w:tplc="603EAFBA">
      <w:start w:val="1"/>
      <w:numFmt w:val="decimal"/>
      <w:lvlText w:val="%1)"/>
      <w:lvlJc w:val="left"/>
      <w:pPr>
        <w:ind w:left="10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4">
    <w:nsid w:val="7B3E3CE0"/>
    <w:multiLevelType w:val="hybridMultilevel"/>
    <w:tmpl w:val="ED880F9E"/>
    <w:lvl w:ilvl="0" w:tplc="6B5E7AC6">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5">
    <w:nsid w:val="7BC32EEC"/>
    <w:multiLevelType w:val="hybridMultilevel"/>
    <w:tmpl w:val="84F091A2"/>
    <w:lvl w:ilvl="0" w:tplc="9C38B82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6">
    <w:nsid w:val="7CAE6B69"/>
    <w:multiLevelType w:val="hybridMultilevel"/>
    <w:tmpl w:val="40F8CF8C"/>
    <w:lvl w:ilvl="0" w:tplc="A762D53E">
      <w:start w:val="1"/>
      <w:numFmt w:val="lowerLetter"/>
      <w:lvlText w:val="%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87">
    <w:nsid w:val="7E486BBB"/>
    <w:multiLevelType w:val="hybridMultilevel"/>
    <w:tmpl w:val="AE4412E4"/>
    <w:lvl w:ilvl="0" w:tplc="8E2A437E">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88">
    <w:nsid w:val="7E5C5FFC"/>
    <w:multiLevelType w:val="hybridMultilevel"/>
    <w:tmpl w:val="A60A50F2"/>
    <w:lvl w:ilvl="0" w:tplc="3BC07DEC">
      <w:start w:val="1"/>
      <w:numFmt w:val="decimal"/>
      <w:lvlText w:val="(%1)"/>
      <w:lvlJc w:val="left"/>
      <w:pPr>
        <w:ind w:left="3218" w:hanging="360"/>
      </w:pPr>
      <w:rPr>
        <w:rFonts w:hint="default"/>
      </w:rPr>
    </w:lvl>
    <w:lvl w:ilvl="1" w:tplc="3BC07DEC">
      <w:start w:val="1"/>
      <w:numFmt w:val="decimal"/>
      <w:lvlText w:val="(%2)"/>
      <w:lvlJc w:val="left"/>
      <w:pPr>
        <w:ind w:left="2858" w:hanging="360"/>
      </w:pPr>
      <w:rPr>
        <w:rFonts w:hint="default"/>
      </w:rPr>
    </w:lvl>
    <w:lvl w:ilvl="2" w:tplc="428AF558">
      <w:start w:val="1"/>
      <w:numFmt w:val="lowerLetter"/>
      <w:lvlText w:val="%3."/>
      <w:lvlJc w:val="left"/>
      <w:pPr>
        <w:ind w:left="3758" w:hanging="360"/>
      </w:pPr>
      <w:rPr>
        <w:rFonts w:hint="default"/>
      </w:rPr>
    </w:lvl>
    <w:lvl w:ilvl="3" w:tplc="CD5CDBF6">
      <w:start w:val="1"/>
      <w:numFmt w:val="decimal"/>
      <w:lvlText w:val="%4)"/>
      <w:lvlJc w:val="left"/>
      <w:pPr>
        <w:ind w:left="4298" w:hanging="360"/>
      </w:pPr>
      <w:rPr>
        <w:rFonts w:hint="default"/>
      </w:rPr>
    </w:lvl>
    <w:lvl w:ilvl="4" w:tplc="04210019" w:tentative="1">
      <w:start w:val="1"/>
      <w:numFmt w:val="lowerLetter"/>
      <w:lvlText w:val="%5."/>
      <w:lvlJc w:val="left"/>
      <w:pPr>
        <w:ind w:left="5018" w:hanging="360"/>
      </w:pPr>
    </w:lvl>
    <w:lvl w:ilvl="5" w:tplc="04210019">
      <w:start w:val="1"/>
      <w:numFmt w:val="lowerLetter"/>
      <w:lvlText w:val="%6."/>
      <w:lvlJc w:val="left"/>
      <w:pPr>
        <w:ind w:left="5738" w:hanging="180"/>
      </w:pPr>
    </w:lvl>
    <w:lvl w:ilvl="6" w:tplc="65F87570">
      <w:start w:val="1"/>
      <w:numFmt w:val="decimal"/>
      <w:lvlText w:val="%7."/>
      <w:lvlJc w:val="left"/>
      <w:pPr>
        <w:ind w:left="6458" w:hanging="360"/>
      </w:pPr>
    </w:lvl>
    <w:lvl w:ilvl="7" w:tplc="04210019" w:tentative="1">
      <w:start w:val="1"/>
      <w:numFmt w:val="lowerLetter"/>
      <w:lvlText w:val="%8."/>
      <w:lvlJc w:val="left"/>
      <w:pPr>
        <w:ind w:left="7178" w:hanging="360"/>
      </w:pPr>
    </w:lvl>
    <w:lvl w:ilvl="8" w:tplc="0421001B" w:tentative="1">
      <w:start w:val="1"/>
      <w:numFmt w:val="lowerRoman"/>
      <w:lvlText w:val="%9."/>
      <w:lvlJc w:val="right"/>
      <w:pPr>
        <w:ind w:left="7898" w:hanging="180"/>
      </w:pPr>
    </w:lvl>
  </w:abstractNum>
  <w:abstractNum w:abstractNumId="89">
    <w:nsid w:val="7EEB6305"/>
    <w:multiLevelType w:val="hybridMultilevel"/>
    <w:tmpl w:val="474A596A"/>
    <w:lvl w:ilvl="0" w:tplc="04210019">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90">
    <w:nsid w:val="7EFA0EA9"/>
    <w:multiLevelType w:val="hybridMultilevel"/>
    <w:tmpl w:val="F710A588"/>
    <w:lvl w:ilvl="0" w:tplc="70B0A2FA">
      <w:start w:val="1"/>
      <w:numFmt w:val="decimal"/>
      <w:lvlText w:val="%1."/>
      <w:lvlJc w:val="left"/>
      <w:pPr>
        <w:ind w:left="1080" w:hanging="360"/>
      </w:pPr>
      <w:rPr>
        <w:rFonts w:hint="default"/>
      </w:r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91">
    <w:nsid w:val="7F53754A"/>
    <w:multiLevelType w:val="multilevel"/>
    <w:tmpl w:val="E57EAEDA"/>
    <w:lvl w:ilvl="0">
      <w:start w:val="2"/>
      <w:numFmt w:val="decimal"/>
      <w:lvlText w:val="%1."/>
      <w:lvlJc w:val="left"/>
      <w:pPr>
        <w:ind w:left="360" w:hanging="360"/>
      </w:pPr>
      <w:rPr>
        <w:rFonts w:hint="default"/>
      </w:rPr>
    </w:lvl>
    <w:lvl w:ilvl="1">
      <w:start w:val="1"/>
      <w:numFmt w:val="decimal"/>
      <w:lvlText w:val="%1.%2."/>
      <w:lvlJc w:val="left"/>
      <w:pPr>
        <w:ind w:left="1494" w:hanging="36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872" w:hanging="1800"/>
      </w:pPr>
      <w:rPr>
        <w:rFonts w:hint="default"/>
      </w:rPr>
    </w:lvl>
  </w:abstractNum>
  <w:num w:numId="1">
    <w:abstractNumId w:val="71"/>
  </w:num>
  <w:num w:numId="2">
    <w:abstractNumId w:val="1"/>
  </w:num>
  <w:num w:numId="3">
    <w:abstractNumId w:val="0"/>
  </w:num>
  <w:num w:numId="4">
    <w:abstractNumId w:val="51"/>
  </w:num>
  <w:num w:numId="5">
    <w:abstractNumId w:val="61"/>
  </w:num>
  <w:num w:numId="6">
    <w:abstractNumId w:val="14"/>
  </w:num>
  <w:num w:numId="7">
    <w:abstractNumId w:val="37"/>
  </w:num>
  <w:num w:numId="8">
    <w:abstractNumId w:val="49"/>
  </w:num>
  <w:num w:numId="9">
    <w:abstractNumId w:val="90"/>
  </w:num>
  <w:num w:numId="10">
    <w:abstractNumId w:val="44"/>
  </w:num>
  <w:num w:numId="11">
    <w:abstractNumId w:val="4"/>
  </w:num>
  <w:num w:numId="12">
    <w:abstractNumId w:val="62"/>
  </w:num>
  <w:num w:numId="13">
    <w:abstractNumId w:val="75"/>
  </w:num>
  <w:num w:numId="14">
    <w:abstractNumId w:val="11"/>
  </w:num>
  <w:num w:numId="15">
    <w:abstractNumId w:val="50"/>
  </w:num>
  <w:num w:numId="16">
    <w:abstractNumId w:val="63"/>
  </w:num>
  <w:num w:numId="17">
    <w:abstractNumId w:val="58"/>
  </w:num>
  <w:num w:numId="18">
    <w:abstractNumId w:val="26"/>
  </w:num>
  <w:num w:numId="19">
    <w:abstractNumId w:val="38"/>
  </w:num>
  <w:num w:numId="20">
    <w:abstractNumId w:val="53"/>
  </w:num>
  <w:num w:numId="21">
    <w:abstractNumId w:val="88"/>
  </w:num>
  <w:num w:numId="22">
    <w:abstractNumId w:val="10"/>
  </w:num>
  <w:num w:numId="23">
    <w:abstractNumId w:val="78"/>
  </w:num>
  <w:num w:numId="24">
    <w:abstractNumId w:val="48"/>
  </w:num>
  <w:num w:numId="25">
    <w:abstractNumId w:val="54"/>
  </w:num>
  <w:num w:numId="26">
    <w:abstractNumId w:val="87"/>
  </w:num>
  <w:num w:numId="27">
    <w:abstractNumId w:val="15"/>
  </w:num>
  <w:num w:numId="28">
    <w:abstractNumId w:val="46"/>
  </w:num>
  <w:num w:numId="29">
    <w:abstractNumId w:val="18"/>
  </w:num>
  <w:num w:numId="30">
    <w:abstractNumId w:val="72"/>
  </w:num>
  <w:num w:numId="31">
    <w:abstractNumId w:val="42"/>
  </w:num>
  <w:num w:numId="32">
    <w:abstractNumId w:val="57"/>
  </w:num>
  <w:num w:numId="33">
    <w:abstractNumId w:val="45"/>
  </w:num>
  <w:num w:numId="34">
    <w:abstractNumId w:val="25"/>
  </w:num>
  <w:num w:numId="35">
    <w:abstractNumId w:val="76"/>
  </w:num>
  <w:num w:numId="36">
    <w:abstractNumId w:val="52"/>
  </w:num>
  <w:num w:numId="37">
    <w:abstractNumId w:val="16"/>
  </w:num>
  <w:num w:numId="38">
    <w:abstractNumId w:val="91"/>
  </w:num>
  <w:num w:numId="39">
    <w:abstractNumId w:val="28"/>
  </w:num>
  <w:num w:numId="40">
    <w:abstractNumId w:val="3"/>
  </w:num>
  <w:num w:numId="41">
    <w:abstractNumId w:val="29"/>
  </w:num>
  <w:num w:numId="42">
    <w:abstractNumId w:val="24"/>
  </w:num>
  <w:num w:numId="43">
    <w:abstractNumId w:val="9"/>
  </w:num>
  <w:num w:numId="44">
    <w:abstractNumId w:val="69"/>
  </w:num>
  <w:num w:numId="45">
    <w:abstractNumId w:val="73"/>
  </w:num>
  <w:num w:numId="46">
    <w:abstractNumId w:val="80"/>
  </w:num>
  <w:num w:numId="47">
    <w:abstractNumId w:val="89"/>
  </w:num>
  <w:num w:numId="48">
    <w:abstractNumId w:val="47"/>
  </w:num>
  <w:num w:numId="49">
    <w:abstractNumId w:val="21"/>
  </w:num>
  <w:num w:numId="50">
    <w:abstractNumId w:val="68"/>
  </w:num>
  <w:num w:numId="51">
    <w:abstractNumId w:val="2"/>
  </w:num>
  <w:num w:numId="52">
    <w:abstractNumId w:val="85"/>
  </w:num>
  <w:num w:numId="53">
    <w:abstractNumId w:val="43"/>
  </w:num>
  <w:num w:numId="54">
    <w:abstractNumId w:val="86"/>
  </w:num>
  <w:num w:numId="55">
    <w:abstractNumId w:val="70"/>
  </w:num>
  <w:num w:numId="56">
    <w:abstractNumId w:val="40"/>
  </w:num>
  <w:num w:numId="57">
    <w:abstractNumId w:val="12"/>
  </w:num>
  <w:num w:numId="58">
    <w:abstractNumId w:val="30"/>
  </w:num>
  <w:num w:numId="59">
    <w:abstractNumId w:val="6"/>
  </w:num>
  <w:num w:numId="60">
    <w:abstractNumId w:val="23"/>
  </w:num>
  <w:num w:numId="61">
    <w:abstractNumId w:val="81"/>
  </w:num>
  <w:num w:numId="62">
    <w:abstractNumId w:val="67"/>
  </w:num>
  <w:num w:numId="63">
    <w:abstractNumId w:val="35"/>
  </w:num>
  <w:num w:numId="64">
    <w:abstractNumId w:val="82"/>
  </w:num>
  <w:num w:numId="65">
    <w:abstractNumId w:val="83"/>
  </w:num>
  <w:num w:numId="66">
    <w:abstractNumId w:val="31"/>
  </w:num>
  <w:num w:numId="67">
    <w:abstractNumId w:val="19"/>
  </w:num>
  <w:num w:numId="68">
    <w:abstractNumId w:val="79"/>
  </w:num>
  <w:num w:numId="69">
    <w:abstractNumId w:val="13"/>
  </w:num>
  <w:num w:numId="70">
    <w:abstractNumId w:val="20"/>
  </w:num>
  <w:num w:numId="71">
    <w:abstractNumId w:val="39"/>
  </w:num>
  <w:num w:numId="72">
    <w:abstractNumId w:val="74"/>
  </w:num>
  <w:num w:numId="73">
    <w:abstractNumId w:val="8"/>
  </w:num>
  <w:num w:numId="74">
    <w:abstractNumId w:val="60"/>
  </w:num>
  <w:num w:numId="75">
    <w:abstractNumId w:val="59"/>
  </w:num>
  <w:num w:numId="76">
    <w:abstractNumId w:val="27"/>
  </w:num>
  <w:num w:numId="77">
    <w:abstractNumId w:val="22"/>
  </w:num>
  <w:num w:numId="78">
    <w:abstractNumId w:val="56"/>
  </w:num>
  <w:num w:numId="79">
    <w:abstractNumId w:val="41"/>
  </w:num>
  <w:num w:numId="80">
    <w:abstractNumId w:val="32"/>
  </w:num>
  <w:num w:numId="81">
    <w:abstractNumId w:val="65"/>
  </w:num>
  <w:num w:numId="82">
    <w:abstractNumId w:val="5"/>
  </w:num>
  <w:num w:numId="83">
    <w:abstractNumId w:val="7"/>
  </w:num>
  <w:num w:numId="84">
    <w:abstractNumId w:val="17"/>
  </w:num>
  <w:num w:numId="85">
    <w:abstractNumId w:val="36"/>
  </w:num>
  <w:num w:numId="86">
    <w:abstractNumId w:val="84"/>
  </w:num>
  <w:num w:numId="87">
    <w:abstractNumId w:val="34"/>
  </w:num>
  <w:num w:numId="88">
    <w:abstractNumId w:val="64"/>
  </w:num>
  <w:num w:numId="89">
    <w:abstractNumId w:val="77"/>
  </w:num>
  <w:num w:numId="90">
    <w:abstractNumId w:val="33"/>
  </w:num>
  <w:num w:numId="91">
    <w:abstractNumId w:val="66"/>
  </w:num>
  <w:num w:numId="92">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784A"/>
    <w:rsid w:val="00033F66"/>
    <w:rsid w:val="001B4A87"/>
    <w:rsid w:val="00276916"/>
    <w:rsid w:val="00331FF2"/>
    <w:rsid w:val="005234C5"/>
    <w:rsid w:val="005333BA"/>
    <w:rsid w:val="0057757B"/>
    <w:rsid w:val="005A7301"/>
    <w:rsid w:val="00646365"/>
    <w:rsid w:val="0091036A"/>
    <w:rsid w:val="00AD0D74"/>
    <w:rsid w:val="00B4577F"/>
    <w:rsid w:val="00B565DE"/>
    <w:rsid w:val="00D842EF"/>
    <w:rsid w:val="00DA5C23"/>
    <w:rsid w:val="00E73964"/>
    <w:rsid w:val="00EF36D3"/>
    <w:rsid w:val="00EF784A"/>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784A"/>
  </w:style>
  <w:style w:type="paragraph" w:styleId="Heading1">
    <w:name w:val="heading 1"/>
    <w:basedOn w:val="Normal"/>
    <w:next w:val="Normal"/>
    <w:link w:val="Heading1Char"/>
    <w:uiPriority w:val="9"/>
    <w:qFormat/>
    <w:rsid w:val="00EF784A"/>
    <w:pPr>
      <w:keepNext/>
      <w:keepLines/>
      <w:spacing w:before="360" w:after="0" w:line="480" w:lineRule="auto"/>
      <w:jc w:val="center"/>
      <w:outlineLvl w:val="0"/>
    </w:pPr>
    <w:rPr>
      <w:rFonts w:ascii="Times New Roman" w:eastAsiaTheme="majorEastAsia" w:hAnsi="Times New Roman" w:cstheme="majorBidi"/>
      <w:b/>
      <w:bCs/>
      <w:color w:val="000000" w:themeColor="text1"/>
      <w:sz w:val="24"/>
      <w:szCs w:val="28"/>
    </w:rPr>
  </w:style>
  <w:style w:type="paragraph" w:styleId="Heading2">
    <w:name w:val="heading 2"/>
    <w:basedOn w:val="Normal"/>
    <w:next w:val="Normal"/>
    <w:link w:val="Heading2Char"/>
    <w:uiPriority w:val="9"/>
    <w:unhideWhenUsed/>
    <w:qFormat/>
    <w:rsid w:val="00EF784A"/>
    <w:pPr>
      <w:keepNext/>
      <w:keepLines/>
      <w:spacing w:after="0" w:line="480" w:lineRule="auto"/>
      <w:outlineLvl w:val="1"/>
    </w:pPr>
    <w:rPr>
      <w:rFonts w:ascii="Times New Roman" w:eastAsiaTheme="majorEastAsia" w:hAnsi="Times New Roman" w:cstheme="majorBidi"/>
      <w:b/>
      <w:bCs/>
      <w:color w:val="000000" w:themeColor="text1"/>
      <w:sz w:val="24"/>
      <w:szCs w:val="26"/>
    </w:rPr>
  </w:style>
  <w:style w:type="paragraph" w:styleId="Heading4">
    <w:name w:val="heading 4"/>
    <w:basedOn w:val="Normal"/>
    <w:next w:val="Normal"/>
    <w:link w:val="Heading4Char"/>
    <w:uiPriority w:val="9"/>
    <w:semiHidden/>
    <w:unhideWhenUsed/>
    <w:qFormat/>
    <w:rsid w:val="00EF784A"/>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EF784A"/>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F784A"/>
    <w:rPr>
      <w:rFonts w:ascii="Times New Roman" w:eastAsiaTheme="majorEastAsia" w:hAnsi="Times New Roman" w:cstheme="majorBidi"/>
      <w:b/>
      <w:bCs/>
      <w:color w:val="000000" w:themeColor="text1"/>
      <w:sz w:val="24"/>
      <w:szCs w:val="28"/>
    </w:rPr>
  </w:style>
  <w:style w:type="character" w:customStyle="1" w:styleId="Heading2Char">
    <w:name w:val="Heading 2 Char"/>
    <w:basedOn w:val="DefaultParagraphFont"/>
    <w:link w:val="Heading2"/>
    <w:uiPriority w:val="9"/>
    <w:rsid w:val="00EF784A"/>
    <w:rPr>
      <w:rFonts w:ascii="Times New Roman" w:eastAsiaTheme="majorEastAsia" w:hAnsi="Times New Roman" w:cstheme="majorBidi"/>
      <w:b/>
      <w:bCs/>
      <w:color w:val="000000" w:themeColor="text1"/>
      <w:sz w:val="24"/>
      <w:szCs w:val="26"/>
    </w:rPr>
  </w:style>
  <w:style w:type="character" w:customStyle="1" w:styleId="Heading4Char">
    <w:name w:val="Heading 4 Char"/>
    <w:basedOn w:val="DefaultParagraphFont"/>
    <w:link w:val="Heading4"/>
    <w:uiPriority w:val="9"/>
    <w:semiHidden/>
    <w:rsid w:val="00EF784A"/>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EF784A"/>
    <w:rPr>
      <w:rFonts w:asciiTheme="majorHAnsi" w:eastAsiaTheme="majorEastAsia" w:hAnsiTheme="majorHAnsi" w:cstheme="majorBidi"/>
      <w:color w:val="243F60" w:themeColor="accent1" w:themeShade="7F"/>
    </w:rPr>
  </w:style>
  <w:style w:type="paragraph" w:styleId="ListParagraph">
    <w:name w:val="List Paragraph"/>
    <w:basedOn w:val="Normal"/>
    <w:uiPriority w:val="34"/>
    <w:qFormat/>
    <w:rsid w:val="00EF784A"/>
    <w:pPr>
      <w:ind w:left="720"/>
      <w:contextualSpacing/>
    </w:pPr>
  </w:style>
  <w:style w:type="paragraph" w:styleId="FootnoteText">
    <w:name w:val="footnote text"/>
    <w:aliases w:val="Char Char Char Char"/>
    <w:basedOn w:val="Normal"/>
    <w:link w:val="FootnoteTextChar"/>
    <w:uiPriority w:val="99"/>
    <w:unhideWhenUsed/>
    <w:rsid w:val="00EF784A"/>
    <w:pPr>
      <w:spacing w:after="0" w:line="240" w:lineRule="auto"/>
    </w:pPr>
    <w:rPr>
      <w:sz w:val="20"/>
      <w:szCs w:val="20"/>
    </w:rPr>
  </w:style>
  <w:style w:type="character" w:customStyle="1" w:styleId="FootnoteTextChar">
    <w:name w:val="Footnote Text Char"/>
    <w:aliases w:val="Char Char Char Char Char"/>
    <w:basedOn w:val="DefaultParagraphFont"/>
    <w:link w:val="FootnoteText"/>
    <w:uiPriority w:val="99"/>
    <w:rsid w:val="00EF784A"/>
    <w:rPr>
      <w:sz w:val="20"/>
      <w:szCs w:val="20"/>
    </w:rPr>
  </w:style>
  <w:style w:type="character" w:styleId="FootnoteReference">
    <w:name w:val="footnote reference"/>
    <w:basedOn w:val="DefaultParagraphFont"/>
    <w:uiPriority w:val="99"/>
    <w:semiHidden/>
    <w:unhideWhenUsed/>
    <w:rsid w:val="00EF784A"/>
    <w:rPr>
      <w:vertAlign w:val="superscript"/>
    </w:rPr>
  </w:style>
  <w:style w:type="character" w:styleId="Hyperlink">
    <w:name w:val="Hyperlink"/>
    <w:basedOn w:val="DefaultParagraphFont"/>
    <w:uiPriority w:val="99"/>
    <w:unhideWhenUsed/>
    <w:rsid w:val="00EF784A"/>
    <w:rPr>
      <w:color w:val="0000FF" w:themeColor="hyperlink"/>
      <w:u w:val="single"/>
    </w:rPr>
  </w:style>
  <w:style w:type="paragraph" w:styleId="Header">
    <w:name w:val="header"/>
    <w:basedOn w:val="Normal"/>
    <w:link w:val="HeaderChar"/>
    <w:uiPriority w:val="99"/>
    <w:unhideWhenUsed/>
    <w:rsid w:val="00EF784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784A"/>
  </w:style>
  <w:style w:type="paragraph" w:styleId="Footer">
    <w:name w:val="footer"/>
    <w:basedOn w:val="Normal"/>
    <w:link w:val="FooterChar"/>
    <w:uiPriority w:val="99"/>
    <w:unhideWhenUsed/>
    <w:rsid w:val="00EF784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784A"/>
  </w:style>
  <w:style w:type="table" w:styleId="TableGrid">
    <w:name w:val="Table Grid"/>
    <w:basedOn w:val="TableNormal"/>
    <w:uiPriority w:val="59"/>
    <w:rsid w:val="00EF784A"/>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semiHidden/>
    <w:unhideWhenUsed/>
    <w:qFormat/>
    <w:rsid w:val="00EF784A"/>
    <w:pPr>
      <w:spacing w:before="480" w:line="276" w:lineRule="auto"/>
      <w:jc w:val="left"/>
      <w:outlineLvl w:val="9"/>
    </w:pPr>
    <w:rPr>
      <w:rFonts w:asciiTheme="majorHAnsi" w:hAnsiTheme="majorHAnsi"/>
      <w:color w:val="365F91" w:themeColor="accent1" w:themeShade="BF"/>
      <w:sz w:val="28"/>
      <w:lang w:val="en-US" w:eastAsia="ja-JP"/>
    </w:rPr>
  </w:style>
  <w:style w:type="paragraph" w:styleId="TOC1">
    <w:name w:val="toc 1"/>
    <w:basedOn w:val="Normal"/>
    <w:next w:val="Normal"/>
    <w:autoRedefine/>
    <w:uiPriority w:val="39"/>
    <w:unhideWhenUsed/>
    <w:rsid w:val="00EF784A"/>
    <w:pPr>
      <w:spacing w:after="100"/>
    </w:pPr>
  </w:style>
  <w:style w:type="paragraph" w:styleId="TOC2">
    <w:name w:val="toc 2"/>
    <w:basedOn w:val="Normal"/>
    <w:next w:val="Normal"/>
    <w:autoRedefine/>
    <w:uiPriority w:val="39"/>
    <w:unhideWhenUsed/>
    <w:rsid w:val="00EF784A"/>
    <w:pPr>
      <w:spacing w:after="100"/>
      <w:ind w:left="220"/>
    </w:pPr>
  </w:style>
  <w:style w:type="paragraph" w:styleId="BalloonText">
    <w:name w:val="Balloon Text"/>
    <w:basedOn w:val="Normal"/>
    <w:link w:val="BalloonTextChar"/>
    <w:uiPriority w:val="99"/>
    <w:semiHidden/>
    <w:unhideWhenUsed/>
    <w:rsid w:val="00EF78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784A"/>
    <w:rPr>
      <w:rFonts w:ascii="Tahoma" w:hAnsi="Tahoma" w:cs="Tahoma"/>
      <w:sz w:val="16"/>
      <w:szCs w:val="16"/>
    </w:rPr>
  </w:style>
  <w:style w:type="character" w:customStyle="1" w:styleId="ng-scope">
    <w:name w:val="ng-scope"/>
    <w:basedOn w:val="DefaultParagraphFont"/>
    <w:rsid w:val="00EF784A"/>
  </w:style>
  <w:style w:type="character" w:customStyle="1" w:styleId="ff3">
    <w:name w:val="ff3"/>
    <w:basedOn w:val="DefaultParagraphFont"/>
    <w:rsid w:val="00EF784A"/>
  </w:style>
  <w:style w:type="character" w:customStyle="1" w:styleId="head">
    <w:name w:val="head"/>
    <w:basedOn w:val="DefaultParagraphFont"/>
    <w:rsid w:val="00EF784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784A"/>
  </w:style>
  <w:style w:type="paragraph" w:styleId="Heading1">
    <w:name w:val="heading 1"/>
    <w:basedOn w:val="Normal"/>
    <w:next w:val="Normal"/>
    <w:link w:val="Heading1Char"/>
    <w:uiPriority w:val="9"/>
    <w:qFormat/>
    <w:rsid w:val="00EF784A"/>
    <w:pPr>
      <w:keepNext/>
      <w:keepLines/>
      <w:spacing w:before="360" w:after="0" w:line="480" w:lineRule="auto"/>
      <w:jc w:val="center"/>
      <w:outlineLvl w:val="0"/>
    </w:pPr>
    <w:rPr>
      <w:rFonts w:ascii="Times New Roman" w:eastAsiaTheme="majorEastAsia" w:hAnsi="Times New Roman" w:cstheme="majorBidi"/>
      <w:b/>
      <w:bCs/>
      <w:color w:val="000000" w:themeColor="text1"/>
      <w:sz w:val="24"/>
      <w:szCs w:val="28"/>
    </w:rPr>
  </w:style>
  <w:style w:type="paragraph" w:styleId="Heading2">
    <w:name w:val="heading 2"/>
    <w:basedOn w:val="Normal"/>
    <w:next w:val="Normal"/>
    <w:link w:val="Heading2Char"/>
    <w:uiPriority w:val="9"/>
    <w:unhideWhenUsed/>
    <w:qFormat/>
    <w:rsid w:val="00EF784A"/>
    <w:pPr>
      <w:keepNext/>
      <w:keepLines/>
      <w:spacing w:after="0" w:line="480" w:lineRule="auto"/>
      <w:outlineLvl w:val="1"/>
    </w:pPr>
    <w:rPr>
      <w:rFonts w:ascii="Times New Roman" w:eastAsiaTheme="majorEastAsia" w:hAnsi="Times New Roman" w:cstheme="majorBidi"/>
      <w:b/>
      <w:bCs/>
      <w:color w:val="000000" w:themeColor="text1"/>
      <w:sz w:val="24"/>
      <w:szCs w:val="26"/>
    </w:rPr>
  </w:style>
  <w:style w:type="paragraph" w:styleId="Heading4">
    <w:name w:val="heading 4"/>
    <w:basedOn w:val="Normal"/>
    <w:next w:val="Normal"/>
    <w:link w:val="Heading4Char"/>
    <w:uiPriority w:val="9"/>
    <w:semiHidden/>
    <w:unhideWhenUsed/>
    <w:qFormat/>
    <w:rsid w:val="00EF784A"/>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EF784A"/>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F784A"/>
    <w:rPr>
      <w:rFonts w:ascii="Times New Roman" w:eastAsiaTheme="majorEastAsia" w:hAnsi="Times New Roman" w:cstheme="majorBidi"/>
      <w:b/>
      <w:bCs/>
      <w:color w:val="000000" w:themeColor="text1"/>
      <w:sz w:val="24"/>
      <w:szCs w:val="28"/>
    </w:rPr>
  </w:style>
  <w:style w:type="character" w:customStyle="1" w:styleId="Heading2Char">
    <w:name w:val="Heading 2 Char"/>
    <w:basedOn w:val="DefaultParagraphFont"/>
    <w:link w:val="Heading2"/>
    <w:uiPriority w:val="9"/>
    <w:rsid w:val="00EF784A"/>
    <w:rPr>
      <w:rFonts w:ascii="Times New Roman" w:eastAsiaTheme="majorEastAsia" w:hAnsi="Times New Roman" w:cstheme="majorBidi"/>
      <w:b/>
      <w:bCs/>
      <w:color w:val="000000" w:themeColor="text1"/>
      <w:sz w:val="24"/>
      <w:szCs w:val="26"/>
    </w:rPr>
  </w:style>
  <w:style w:type="character" w:customStyle="1" w:styleId="Heading4Char">
    <w:name w:val="Heading 4 Char"/>
    <w:basedOn w:val="DefaultParagraphFont"/>
    <w:link w:val="Heading4"/>
    <w:uiPriority w:val="9"/>
    <w:semiHidden/>
    <w:rsid w:val="00EF784A"/>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EF784A"/>
    <w:rPr>
      <w:rFonts w:asciiTheme="majorHAnsi" w:eastAsiaTheme="majorEastAsia" w:hAnsiTheme="majorHAnsi" w:cstheme="majorBidi"/>
      <w:color w:val="243F60" w:themeColor="accent1" w:themeShade="7F"/>
    </w:rPr>
  </w:style>
  <w:style w:type="paragraph" w:styleId="ListParagraph">
    <w:name w:val="List Paragraph"/>
    <w:basedOn w:val="Normal"/>
    <w:uiPriority w:val="34"/>
    <w:qFormat/>
    <w:rsid w:val="00EF784A"/>
    <w:pPr>
      <w:ind w:left="720"/>
      <w:contextualSpacing/>
    </w:pPr>
  </w:style>
  <w:style w:type="paragraph" w:styleId="FootnoteText">
    <w:name w:val="footnote text"/>
    <w:aliases w:val="Char Char Char Char"/>
    <w:basedOn w:val="Normal"/>
    <w:link w:val="FootnoteTextChar"/>
    <w:uiPriority w:val="99"/>
    <w:unhideWhenUsed/>
    <w:rsid w:val="00EF784A"/>
    <w:pPr>
      <w:spacing w:after="0" w:line="240" w:lineRule="auto"/>
    </w:pPr>
    <w:rPr>
      <w:sz w:val="20"/>
      <w:szCs w:val="20"/>
    </w:rPr>
  </w:style>
  <w:style w:type="character" w:customStyle="1" w:styleId="FootnoteTextChar">
    <w:name w:val="Footnote Text Char"/>
    <w:aliases w:val="Char Char Char Char Char"/>
    <w:basedOn w:val="DefaultParagraphFont"/>
    <w:link w:val="FootnoteText"/>
    <w:uiPriority w:val="99"/>
    <w:rsid w:val="00EF784A"/>
    <w:rPr>
      <w:sz w:val="20"/>
      <w:szCs w:val="20"/>
    </w:rPr>
  </w:style>
  <w:style w:type="character" w:styleId="FootnoteReference">
    <w:name w:val="footnote reference"/>
    <w:basedOn w:val="DefaultParagraphFont"/>
    <w:uiPriority w:val="99"/>
    <w:semiHidden/>
    <w:unhideWhenUsed/>
    <w:rsid w:val="00EF784A"/>
    <w:rPr>
      <w:vertAlign w:val="superscript"/>
    </w:rPr>
  </w:style>
  <w:style w:type="character" w:styleId="Hyperlink">
    <w:name w:val="Hyperlink"/>
    <w:basedOn w:val="DefaultParagraphFont"/>
    <w:uiPriority w:val="99"/>
    <w:unhideWhenUsed/>
    <w:rsid w:val="00EF784A"/>
    <w:rPr>
      <w:color w:val="0000FF" w:themeColor="hyperlink"/>
      <w:u w:val="single"/>
    </w:rPr>
  </w:style>
  <w:style w:type="paragraph" w:styleId="Header">
    <w:name w:val="header"/>
    <w:basedOn w:val="Normal"/>
    <w:link w:val="HeaderChar"/>
    <w:uiPriority w:val="99"/>
    <w:unhideWhenUsed/>
    <w:rsid w:val="00EF784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784A"/>
  </w:style>
  <w:style w:type="paragraph" w:styleId="Footer">
    <w:name w:val="footer"/>
    <w:basedOn w:val="Normal"/>
    <w:link w:val="FooterChar"/>
    <w:uiPriority w:val="99"/>
    <w:unhideWhenUsed/>
    <w:rsid w:val="00EF784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784A"/>
  </w:style>
  <w:style w:type="table" w:styleId="TableGrid">
    <w:name w:val="Table Grid"/>
    <w:basedOn w:val="TableNormal"/>
    <w:uiPriority w:val="59"/>
    <w:rsid w:val="00EF784A"/>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semiHidden/>
    <w:unhideWhenUsed/>
    <w:qFormat/>
    <w:rsid w:val="00EF784A"/>
    <w:pPr>
      <w:spacing w:before="480" w:line="276" w:lineRule="auto"/>
      <w:jc w:val="left"/>
      <w:outlineLvl w:val="9"/>
    </w:pPr>
    <w:rPr>
      <w:rFonts w:asciiTheme="majorHAnsi" w:hAnsiTheme="majorHAnsi"/>
      <w:color w:val="365F91" w:themeColor="accent1" w:themeShade="BF"/>
      <w:sz w:val="28"/>
      <w:lang w:val="en-US" w:eastAsia="ja-JP"/>
    </w:rPr>
  </w:style>
  <w:style w:type="paragraph" w:styleId="TOC1">
    <w:name w:val="toc 1"/>
    <w:basedOn w:val="Normal"/>
    <w:next w:val="Normal"/>
    <w:autoRedefine/>
    <w:uiPriority w:val="39"/>
    <w:unhideWhenUsed/>
    <w:rsid w:val="00EF784A"/>
    <w:pPr>
      <w:spacing w:after="100"/>
    </w:pPr>
  </w:style>
  <w:style w:type="paragraph" w:styleId="TOC2">
    <w:name w:val="toc 2"/>
    <w:basedOn w:val="Normal"/>
    <w:next w:val="Normal"/>
    <w:autoRedefine/>
    <w:uiPriority w:val="39"/>
    <w:unhideWhenUsed/>
    <w:rsid w:val="00EF784A"/>
    <w:pPr>
      <w:spacing w:after="100"/>
      <w:ind w:left="220"/>
    </w:pPr>
  </w:style>
  <w:style w:type="paragraph" w:styleId="BalloonText">
    <w:name w:val="Balloon Text"/>
    <w:basedOn w:val="Normal"/>
    <w:link w:val="BalloonTextChar"/>
    <w:uiPriority w:val="99"/>
    <w:semiHidden/>
    <w:unhideWhenUsed/>
    <w:rsid w:val="00EF78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784A"/>
    <w:rPr>
      <w:rFonts w:ascii="Tahoma" w:hAnsi="Tahoma" w:cs="Tahoma"/>
      <w:sz w:val="16"/>
      <w:szCs w:val="16"/>
    </w:rPr>
  </w:style>
  <w:style w:type="character" w:customStyle="1" w:styleId="ng-scope">
    <w:name w:val="ng-scope"/>
    <w:basedOn w:val="DefaultParagraphFont"/>
    <w:rsid w:val="00EF784A"/>
  </w:style>
  <w:style w:type="character" w:customStyle="1" w:styleId="ff3">
    <w:name w:val="ff3"/>
    <w:basedOn w:val="DefaultParagraphFont"/>
    <w:rsid w:val="00EF784A"/>
  </w:style>
  <w:style w:type="character" w:customStyle="1" w:styleId="head">
    <w:name w:val="head"/>
    <w:basedOn w:val="DefaultParagraphFont"/>
    <w:rsid w:val="00EF78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footer" Target="footer7.xml"/><Relationship Id="rId26" Type="http://schemas.openxmlformats.org/officeDocument/2006/relationships/hyperlink" Target="http://www.un.org/en/universal-declaration-human-rights/index.html" TargetMode="External"/><Relationship Id="rId3" Type="http://schemas.microsoft.com/office/2007/relationships/stylesWithEffects" Target="stylesWithEffects.xml"/><Relationship Id="rId21" Type="http://schemas.openxmlformats.org/officeDocument/2006/relationships/image" Target="media/image4.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6.xml"/><Relationship Id="rId25" Type="http://schemas.openxmlformats.org/officeDocument/2006/relationships/hyperlink" Target="http://www.wipo.int"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5.xml"/><Relationship Id="rId20" Type="http://schemas.openxmlformats.org/officeDocument/2006/relationships/image" Target="media/image3.png"/><Relationship Id="rId29" Type="http://schemas.openxmlformats.org/officeDocument/2006/relationships/hyperlink" Target="http://laman.dgip.go.id/tentang-kami/struktur-organisasi-djki"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www.wikipedia.org" TargetMode="External"/><Relationship Id="rId32" Type="http://schemas.openxmlformats.org/officeDocument/2006/relationships/footer" Target="footer8.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yperlink" Target="http://www.citizen.org" TargetMode="External"/><Relationship Id="rId28" Type="http://schemas.openxmlformats.org/officeDocument/2006/relationships/hyperlink" Target="http://laman.dgip.go.id/tentang-kami/visi-dan-misi-djki" TargetMode="External"/><Relationship Id="rId10" Type="http://schemas.openxmlformats.org/officeDocument/2006/relationships/header" Target="header2.xml"/><Relationship Id="rId19" Type="http://schemas.openxmlformats.org/officeDocument/2006/relationships/image" Target="media/image2.png"/><Relationship Id="rId31" Type="http://schemas.openxmlformats.org/officeDocument/2006/relationships/hyperlink" Target="http://Www.Familiesusa.Org/Resources/Publications/Reports/The-Choice.Html"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www.academia.edu" TargetMode="External"/><Relationship Id="rId27" Type="http://schemas.openxmlformats.org/officeDocument/2006/relationships/hyperlink" Target="http://www.bappenas.go.id" TargetMode="External"/><Relationship Id="rId30" Type="http://schemas.openxmlformats.org/officeDocument/2006/relationships/hyperlink" Target="http://www.kimiafarma.co.id/profil/esselon-1.html"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laman.dgip.go.id/tentang-kami/visi-dan-misi-djki" TargetMode="External"/><Relationship Id="rId13" Type="http://schemas.openxmlformats.org/officeDocument/2006/relationships/hyperlink" Target="http://Www.Un.Org/En/Universal-Declaration-Human-Rights/Index.Html" TargetMode="External"/><Relationship Id="rId3" Type="http://schemas.openxmlformats.org/officeDocument/2006/relationships/hyperlink" Target="https://id.wikipedia.org/wiki/Lisensi" TargetMode="External"/><Relationship Id="rId7" Type="http://schemas.openxmlformats.org/officeDocument/2006/relationships/hyperlink" Target="https://id.wikipedia.org/wiki/Pembangunan_ekonomi" TargetMode="External"/><Relationship Id="rId12" Type="http://schemas.openxmlformats.org/officeDocument/2006/relationships/hyperlink" Target="http://www.academia.edu/13436841/Membangun_Kerjasama_Tim_Yang_Efektif" TargetMode="External"/><Relationship Id="rId2" Type="http://schemas.openxmlformats.org/officeDocument/2006/relationships/hyperlink" Target="https://id.wikipedia.org/wiki/Lisensi" TargetMode="External"/><Relationship Id="rId1" Type="http://schemas.openxmlformats.org/officeDocument/2006/relationships/hyperlink" Target="http://www.wipo.int" TargetMode="External"/><Relationship Id="rId6" Type="http://schemas.openxmlformats.org/officeDocument/2006/relationships/hyperlink" Target="http://www.un.org/en/universal-declaration-human-rights/index.html" TargetMode="External"/><Relationship Id="rId11" Type="http://schemas.openxmlformats.org/officeDocument/2006/relationships/hyperlink" Target="http://www.kimiafarma.co.id/profil/esselon-1.html" TargetMode="External"/><Relationship Id="rId5" Type="http://schemas.openxmlformats.org/officeDocument/2006/relationships/hyperlink" Target="http://www.wikipedia.org" TargetMode="External"/><Relationship Id="rId10" Type="http://schemas.openxmlformats.org/officeDocument/2006/relationships/hyperlink" Target="http://laman.dgip.go.id/tentang-kami/struktur-organisasi-djki" TargetMode="External"/><Relationship Id="rId4" Type="http://schemas.openxmlformats.org/officeDocument/2006/relationships/hyperlink" Target="http://www.academia.edu/6195163/Perjanjian_Lisensi" TargetMode="External"/><Relationship Id="rId9" Type="http://schemas.openxmlformats.org/officeDocument/2006/relationships/hyperlink" Target="http://laman.dgip.go.id/tentang-kami/struktur-organisasi-djki" TargetMode="External"/><Relationship Id="rId14" Type="http://schemas.openxmlformats.org/officeDocument/2006/relationships/hyperlink" Target="http://Www.Familiesusa.Org/Resources/Publications/Reports/The-Choice.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192</Pages>
  <Words>36271</Words>
  <Characters>206748</Characters>
  <Application>Microsoft Office Word</Application>
  <DocSecurity>0</DocSecurity>
  <Lines>1722</Lines>
  <Paragraphs>485</Paragraphs>
  <ScaleCrop>false</ScaleCrop>
  <Company/>
  <LinksUpToDate>false</LinksUpToDate>
  <CharactersWithSpaces>242534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SAMSUNG</dc:creator>
  <cp:lastModifiedBy>SAMSUNG</cp:lastModifiedBy>
  <cp:revision>17</cp:revision>
  <dcterms:created xsi:type="dcterms:W3CDTF">2017-04-11T03:15:00Z</dcterms:created>
  <dcterms:modified xsi:type="dcterms:W3CDTF">2017-04-12T06:21:00Z</dcterms:modified>
</cp:coreProperties>
</file>