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3F6" w:rsidRPr="00F033F6" w:rsidRDefault="00F033F6" w:rsidP="00F033F6">
      <w:pPr>
        <w:tabs>
          <w:tab w:val="left" w:pos="2835"/>
          <w:tab w:val="left" w:pos="8931"/>
        </w:tabs>
        <w:spacing w:line="480" w:lineRule="auto"/>
        <w:jc w:val="center"/>
        <w:rPr>
          <w:rFonts w:eastAsia="Calibri" w:cs="Times New Roman"/>
          <w:b/>
          <w:color w:val="000000"/>
          <w:spacing w:val="-6"/>
          <w:szCs w:val="24"/>
          <w:lang w:eastAsia="id-ID"/>
        </w:rPr>
      </w:pPr>
      <w:bookmarkStart w:id="0" w:name="_GoBack"/>
      <w:bookmarkEnd w:id="0"/>
      <w:r w:rsidRPr="00F033F6">
        <w:rPr>
          <w:rFonts w:eastAsia="Calibri" w:cs="Times New Roman"/>
          <w:b/>
          <w:color w:val="000000"/>
          <w:spacing w:val="-6"/>
          <w:szCs w:val="24"/>
          <w:lang w:eastAsia="id-ID"/>
        </w:rPr>
        <w:t>HUBUNGAN ANTARA KEPERCAYAAN DIRI DAN KEMATANGAN KARIR REMAJA PENERIMA MANFAAT DI BALAI REHABILITASI SOSIAL WIRA ADHI KARYA UNGARAN</w:t>
      </w:r>
    </w:p>
    <w:p w:rsidR="00F033F6" w:rsidRPr="00F033F6" w:rsidRDefault="00F033F6" w:rsidP="00F033F6">
      <w:pPr>
        <w:tabs>
          <w:tab w:val="left" w:pos="0"/>
        </w:tabs>
        <w:spacing w:after="0" w:line="240" w:lineRule="auto"/>
        <w:contextualSpacing/>
        <w:rPr>
          <w:rFonts w:eastAsia="Calibri" w:cs="Times New Roman"/>
          <w:b/>
          <w:szCs w:val="24"/>
          <w:lang w:eastAsia="id-ID"/>
        </w:rPr>
      </w:pPr>
    </w:p>
    <w:p w:rsidR="00F033F6" w:rsidRPr="00F033F6" w:rsidRDefault="00F033F6" w:rsidP="00F033F6">
      <w:pPr>
        <w:tabs>
          <w:tab w:val="left" w:pos="0"/>
        </w:tabs>
        <w:spacing w:after="0" w:line="240" w:lineRule="auto"/>
        <w:contextualSpacing/>
        <w:jc w:val="center"/>
        <w:rPr>
          <w:rFonts w:eastAsia="Calibri" w:cs="Times New Roman"/>
          <w:szCs w:val="24"/>
          <w:lang w:eastAsia="id-ID"/>
        </w:rPr>
      </w:pPr>
      <w:r w:rsidRPr="00F033F6">
        <w:rPr>
          <w:rFonts w:eastAsia="Calibri" w:cs="Times New Roman"/>
          <w:szCs w:val="24"/>
          <w:lang w:eastAsia="id-ID"/>
        </w:rPr>
        <w:t>Shahnaz Syarifah Umary, Imam Setyawan *</w:t>
      </w:r>
    </w:p>
    <w:p w:rsidR="00F033F6" w:rsidRPr="00F033F6" w:rsidRDefault="00F033F6" w:rsidP="00F033F6">
      <w:pPr>
        <w:tabs>
          <w:tab w:val="left" w:pos="0"/>
        </w:tabs>
        <w:spacing w:after="0" w:line="240" w:lineRule="auto"/>
        <w:contextualSpacing/>
        <w:jc w:val="center"/>
        <w:rPr>
          <w:rFonts w:eastAsia="Calibri" w:cs="Times New Roman"/>
          <w:szCs w:val="24"/>
          <w:lang w:eastAsia="id-ID"/>
        </w:rPr>
      </w:pPr>
      <w:r w:rsidRPr="00F033F6">
        <w:rPr>
          <w:rFonts w:eastAsia="Calibri" w:cs="Times New Roman"/>
          <w:szCs w:val="24"/>
          <w:lang w:eastAsia="id-ID"/>
        </w:rPr>
        <w:t>Fakultas Psikologi Universitas Diponegoro</w:t>
      </w:r>
    </w:p>
    <w:p w:rsidR="00F033F6" w:rsidRPr="00F033F6" w:rsidRDefault="00F033F6" w:rsidP="00F033F6">
      <w:pPr>
        <w:tabs>
          <w:tab w:val="left" w:pos="0"/>
        </w:tabs>
        <w:spacing w:after="0" w:line="240" w:lineRule="auto"/>
        <w:contextualSpacing/>
        <w:jc w:val="center"/>
        <w:rPr>
          <w:rFonts w:eastAsia="Calibri" w:cs="Times New Roman"/>
          <w:szCs w:val="24"/>
          <w:lang w:eastAsia="id-ID"/>
        </w:rPr>
      </w:pPr>
      <w:hyperlink r:id="rId5" w:history="1">
        <w:r w:rsidRPr="00F033F6">
          <w:rPr>
            <w:rFonts w:eastAsia="Calibri" w:cs="Times New Roman"/>
            <w:color w:val="0000FF"/>
            <w:szCs w:val="24"/>
            <w:u w:val="single"/>
            <w:lang w:eastAsia="id-ID"/>
          </w:rPr>
          <w:t>Shahnaz@hotmail.co.id</w:t>
        </w:r>
      </w:hyperlink>
      <w:r w:rsidRPr="00F033F6">
        <w:rPr>
          <w:rFonts w:eastAsia="Calibri" w:cs="Times New Roman"/>
          <w:szCs w:val="24"/>
          <w:lang w:eastAsia="id-ID"/>
        </w:rPr>
        <w:t xml:space="preserve">, </w:t>
      </w:r>
      <w:hyperlink r:id="rId6" w:history="1">
        <w:r w:rsidRPr="00F033F6">
          <w:rPr>
            <w:rFonts w:eastAsia="Calibri" w:cs="Times New Roman"/>
            <w:color w:val="0000FF"/>
            <w:szCs w:val="24"/>
            <w:u w:val="single"/>
            <w:lang w:eastAsia="id-ID"/>
          </w:rPr>
          <w:t>Imamsetyawan.psiundip@gmail.com</w:t>
        </w:r>
      </w:hyperlink>
      <w:r w:rsidRPr="00F033F6">
        <w:rPr>
          <w:rFonts w:eastAsia="Calibri" w:cs="Times New Roman"/>
          <w:szCs w:val="24"/>
          <w:lang w:eastAsia="id-ID"/>
        </w:rPr>
        <w:t xml:space="preserve"> </w:t>
      </w:r>
    </w:p>
    <w:p w:rsidR="00F033F6" w:rsidRPr="00F033F6" w:rsidRDefault="00F033F6" w:rsidP="00F033F6">
      <w:pPr>
        <w:tabs>
          <w:tab w:val="left" w:pos="0"/>
        </w:tabs>
        <w:spacing w:after="0" w:line="240" w:lineRule="auto"/>
        <w:contextualSpacing/>
        <w:jc w:val="center"/>
        <w:rPr>
          <w:rFonts w:eastAsia="Calibri" w:cs="Times New Roman"/>
          <w:szCs w:val="24"/>
          <w:lang w:eastAsia="id-ID"/>
        </w:rPr>
      </w:pPr>
    </w:p>
    <w:p w:rsidR="00F033F6" w:rsidRPr="00F033F6" w:rsidRDefault="00F033F6" w:rsidP="00F033F6">
      <w:pPr>
        <w:tabs>
          <w:tab w:val="left" w:pos="0"/>
        </w:tabs>
        <w:spacing w:after="0" w:line="240" w:lineRule="auto"/>
        <w:contextualSpacing/>
        <w:jc w:val="center"/>
        <w:rPr>
          <w:rFonts w:eastAsia="Calibri" w:cs="Times New Roman"/>
          <w:szCs w:val="24"/>
          <w:lang w:eastAsia="id-ID"/>
        </w:rPr>
      </w:pPr>
    </w:p>
    <w:p w:rsidR="00F033F6" w:rsidRPr="00F033F6" w:rsidRDefault="00F033F6" w:rsidP="00F033F6">
      <w:pPr>
        <w:tabs>
          <w:tab w:val="left" w:pos="0"/>
        </w:tabs>
        <w:spacing w:after="0" w:line="240" w:lineRule="auto"/>
        <w:contextualSpacing/>
        <w:jc w:val="center"/>
        <w:rPr>
          <w:rFonts w:eastAsia="Calibri" w:cs="Times New Roman"/>
          <w:b/>
          <w:szCs w:val="24"/>
          <w:lang w:eastAsia="id-ID"/>
        </w:rPr>
      </w:pPr>
      <w:r w:rsidRPr="00F033F6">
        <w:rPr>
          <w:rFonts w:eastAsia="Calibri" w:cs="Times New Roman"/>
          <w:b/>
          <w:szCs w:val="24"/>
          <w:lang w:eastAsia="id-ID"/>
        </w:rPr>
        <w:t>ABSTRAK</w:t>
      </w:r>
    </w:p>
    <w:p w:rsidR="00F033F6" w:rsidRPr="00F033F6" w:rsidRDefault="00F033F6" w:rsidP="00F033F6">
      <w:pPr>
        <w:tabs>
          <w:tab w:val="left" w:pos="0"/>
        </w:tabs>
        <w:spacing w:after="0" w:line="240" w:lineRule="auto"/>
        <w:contextualSpacing/>
        <w:jc w:val="both"/>
        <w:rPr>
          <w:rFonts w:eastAsia="Calibri" w:cs="Times New Roman"/>
          <w:b/>
          <w:szCs w:val="24"/>
          <w:lang w:eastAsia="id-ID"/>
        </w:rPr>
      </w:pPr>
      <w:r w:rsidRPr="00F033F6">
        <w:rPr>
          <w:rFonts w:eastAsia="Calibri" w:cs="Times New Roman"/>
          <w:b/>
          <w:szCs w:val="24"/>
          <w:lang w:eastAsia="id-ID"/>
        </w:rPr>
        <w:tab/>
      </w:r>
    </w:p>
    <w:p w:rsidR="00F033F6" w:rsidRPr="00F033F6" w:rsidRDefault="00F033F6" w:rsidP="00F033F6">
      <w:pPr>
        <w:tabs>
          <w:tab w:val="left" w:pos="0"/>
        </w:tabs>
        <w:spacing w:after="0" w:line="240" w:lineRule="auto"/>
        <w:contextualSpacing/>
        <w:jc w:val="both"/>
        <w:rPr>
          <w:rFonts w:eastAsia="Calibri" w:cs="Times New Roman"/>
          <w:szCs w:val="24"/>
          <w:lang w:eastAsia="id-ID"/>
        </w:rPr>
      </w:pPr>
      <w:r w:rsidRPr="00F033F6">
        <w:rPr>
          <w:rFonts w:eastAsia="Calibri" w:cs="Times New Roman"/>
          <w:szCs w:val="24"/>
          <w:lang w:eastAsia="id-ID"/>
        </w:rPr>
        <w:tab/>
        <w:t xml:space="preserve">Kematangan karir diperlukan agar remaja penerima manfaat di Balai Rehabilitasi Sosial mampu memilih pekerjaan yang melibatkan kemampuan dalam merencanakan dan membuat keputusan karir sehingga setelah purna bina dapat menekuni suatu bidang pekerjaan atau membantu peningkatan kesempatan mengenyam pendidikan tinggi. Penelitian ini bertujuan untuk meneliti hubungan antara kepercayaan diri dan kematangan karir remaja penerima manfaat di Balai Rehabilitasi Sosial Wira Adhi Karya Ungaran. Subjek dalam penelitian ini adalah remaja penerima manfaat angkatan pertama tahun 2015 di Balai Rehabilitasi Sosial Wira Adhi Karya Ungaran. Peneliti menggunakan teknik sampling jenuh dengan jumlah 46 remaja penerima manfaat. Metode pengumpulan data menggunakan dua skala psikologi yaitu, Skala Kematangan Karir yang disusun berdasarkan aspek kematangan karir menurut Super (34 aitem, α = 0,845) serta Skala Kepercayaan Diri yang disusun berdasarkan aspek kepercayaan diri menurut Lauster (24 aitem, α = 0,782). Analisis data dilakukan dengan metode analisis regresi sederhana dengan bantuan teknik </w:t>
      </w:r>
      <w:r w:rsidRPr="00F033F6">
        <w:rPr>
          <w:rFonts w:eastAsia="Calibri" w:cs="Times New Roman"/>
          <w:i/>
          <w:szCs w:val="24"/>
          <w:lang w:eastAsia="id-ID"/>
        </w:rPr>
        <w:t>Statistical Package for Social Science</w:t>
      </w:r>
      <w:r w:rsidRPr="00F033F6">
        <w:rPr>
          <w:rFonts w:eastAsia="Calibri" w:cs="Times New Roman"/>
          <w:szCs w:val="24"/>
          <w:lang w:eastAsia="id-ID"/>
        </w:rPr>
        <w:t xml:space="preserve"> (SPSS) versi 19. Hasil analisis data menunjukkan adanya hubungan positif dan signifikan antara kepercayaan diri dan kematangan karir pada remaja penerima manfaat di Balai Rehabilitasi Sosial Wira Adhi Karya Ungaran (r</w:t>
      </w:r>
      <w:r w:rsidRPr="00F033F6">
        <w:rPr>
          <w:rFonts w:eastAsia="Calibri" w:cs="Times New Roman"/>
          <w:szCs w:val="24"/>
          <w:vertAlign w:val="subscript"/>
          <w:lang w:eastAsia="id-ID"/>
        </w:rPr>
        <w:t xml:space="preserve">xy  </w:t>
      </w:r>
      <w:r w:rsidRPr="00F033F6">
        <w:rPr>
          <w:rFonts w:eastAsia="Calibri" w:cs="Times New Roman"/>
          <w:szCs w:val="24"/>
          <w:lang w:eastAsia="id-ID"/>
        </w:rPr>
        <w:t>= 0,690, p &lt; 0,001). Semakin tinggi kepercayaan diri, maka semakin tinggi pula kematangan karir remaja penerima manfaat. Efektivitas regresi penelitian ini sebesar 47,6% artinya kematangan karir remaja penerima manfaat 47,6% ditentukan oleh kepercayaan diri. Kematangan karir dan kepercayaan diri remaja penerima manfaat rata-rata berada pada kategori tinggi.</w:t>
      </w:r>
    </w:p>
    <w:p w:rsidR="00F033F6" w:rsidRPr="00F033F6" w:rsidRDefault="00F033F6" w:rsidP="00F033F6">
      <w:pPr>
        <w:tabs>
          <w:tab w:val="left" w:pos="0"/>
        </w:tabs>
        <w:spacing w:after="0" w:line="240" w:lineRule="auto"/>
        <w:contextualSpacing/>
        <w:jc w:val="both"/>
        <w:rPr>
          <w:rFonts w:eastAsia="Calibri" w:cs="Times New Roman"/>
          <w:szCs w:val="24"/>
          <w:lang w:eastAsia="id-ID"/>
        </w:rPr>
      </w:pPr>
    </w:p>
    <w:p w:rsidR="00F033F6" w:rsidRPr="00F033F6" w:rsidRDefault="00F033F6" w:rsidP="00F033F6">
      <w:pPr>
        <w:tabs>
          <w:tab w:val="left" w:pos="0"/>
        </w:tabs>
        <w:spacing w:after="0" w:line="240" w:lineRule="auto"/>
        <w:contextualSpacing/>
        <w:jc w:val="both"/>
        <w:rPr>
          <w:rFonts w:eastAsia="Calibri" w:cs="Times New Roman"/>
          <w:b/>
          <w:szCs w:val="24"/>
          <w:lang w:eastAsia="id-ID"/>
        </w:rPr>
      </w:pPr>
      <w:r w:rsidRPr="00F033F6">
        <w:rPr>
          <w:rFonts w:eastAsia="Calibri" w:cs="Times New Roman"/>
          <w:b/>
          <w:szCs w:val="24"/>
          <w:lang w:eastAsia="id-ID"/>
        </w:rPr>
        <w:t xml:space="preserve">Kata kunci : Kematangan Karir, Remaja Penerima Manfaat, Kepercayaan </w:t>
      </w:r>
      <w:r w:rsidRPr="00F033F6">
        <w:rPr>
          <w:rFonts w:eastAsia="Calibri" w:cs="Times New Roman"/>
          <w:b/>
          <w:szCs w:val="24"/>
          <w:lang w:eastAsia="id-ID"/>
        </w:rPr>
        <w:tab/>
      </w:r>
      <w:r w:rsidRPr="00F033F6">
        <w:rPr>
          <w:rFonts w:eastAsia="Calibri" w:cs="Times New Roman"/>
          <w:b/>
          <w:szCs w:val="24"/>
          <w:lang w:eastAsia="id-ID"/>
        </w:rPr>
        <w:tab/>
        <w:t xml:space="preserve">          Diri</w:t>
      </w:r>
    </w:p>
    <w:p w:rsidR="00F033F6" w:rsidRPr="00F033F6" w:rsidRDefault="00F033F6" w:rsidP="00F033F6">
      <w:pPr>
        <w:tabs>
          <w:tab w:val="left" w:pos="0"/>
        </w:tabs>
        <w:spacing w:after="0" w:line="480" w:lineRule="auto"/>
        <w:contextualSpacing/>
        <w:jc w:val="both"/>
        <w:rPr>
          <w:rFonts w:eastAsia="Calibri" w:cs="Times New Roman"/>
          <w:szCs w:val="24"/>
          <w:lang w:eastAsia="id-ID"/>
        </w:rPr>
      </w:pPr>
    </w:p>
    <w:p w:rsidR="00F033F6" w:rsidRPr="00F033F6" w:rsidRDefault="00F033F6" w:rsidP="00F033F6">
      <w:pPr>
        <w:rPr>
          <w:rFonts w:ascii="Calibri" w:eastAsia="Calibri" w:hAnsi="Calibri" w:cs="Times New Roman"/>
          <w:sz w:val="22"/>
          <w:lang w:eastAsia="id-ID"/>
        </w:rPr>
      </w:pPr>
    </w:p>
    <w:p w:rsidR="00F033F6" w:rsidRPr="00F033F6" w:rsidRDefault="00F033F6" w:rsidP="00F033F6">
      <w:pPr>
        <w:rPr>
          <w:rFonts w:eastAsia="Calibri" w:cs="Times New Roman"/>
          <w:szCs w:val="24"/>
          <w:lang w:eastAsia="id-ID"/>
        </w:rPr>
      </w:pPr>
      <w:r w:rsidRPr="00F033F6">
        <w:rPr>
          <w:rFonts w:eastAsia="Calibri" w:cs="Times New Roman"/>
          <w:szCs w:val="24"/>
          <w:lang w:eastAsia="id-ID"/>
        </w:rPr>
        <w:t>*) Penanggung Jawab</w:t>
      </w:r>
    </w:p>
    <w:p w:rsidR="00F033F6" w:rsidRPr="00F033F6" w:rsidRDefault="00F033F6" w:rsidP="00F033F6">
      <w:pPr>
        <w:spacing w:after="0" w:line="240" w:lineRule="auto"/>
        <w:contextualSpacing/>
        <w:jc w:val="center"/>
        <w:rPr>
          <w:rFonts w:eastAsia="Times New Roman" w:cs="Times New Roman"/>
          <w:b/>
          <w:i/>
          <w:szCs w:val="24"/>
          <w:lang w:eastAsia="id-ID"/>
        </w:rPr>
      </w:pPr>
    </w:p>
    <w:p w:rsidR="00F033F6" w:rsidRPr="00F033F6" w:rsidRDefault="00F033F6" w:rsidP="00F033F6">
      <w:pPr>
        <w:jc w:val="center"/>
        <w:rPr>
          <w:rFonts w:eastAsia="Times New Roman" w:cs="Times New Roman"/>
          <w:b/>
          <w:i/>
          <w:sz w:val="22"/>
          <w:lang w:eastAsia="id-ID"/>
        </w:rPr>
      </w:pPr>
      <w:r w:rsidRPr="00F033F6">
        <w:rPr>
          <w:rFonts w:eastAsia="Times New Roman" w:cs="Times New Roman"/>
          <w:b/>
          <w:i/>
          <w:sz w:val="22"/>
          <w:lang w:eastAsia="id-ID"/>
        </w:rPr>
        <w:t>THE CORRELATION BETWEEN SELF CONFIDENCE AND CAREER MATURITY OF RECEIVING BENEFIT TEENAGERS AT SOCIAL REHABILITATION CENTRE WIRA ADHI KARYA, UNGARAN</w:t>
      </w:r>
    </w:p>
    <w:p w:rsidR="00F033F6" w:rsidRPr="00F033F6" w:rsidRDefault="00F033F6" w:rsidP="00F033F6">
      <w:pPr>
        <w:jc w:val="center"/>
        <w:rPr>
          <w:rFonts w:eastAsia="Times New Roman" w:cs="Times New Roman"/>
          <w:i/>
          <w:sz w:val="22"/>
          <w:lang w:eastAsia="id-ID"/>
        </w:rPr>
      </w:pPr>
    </w:p>
    <w:p w:rsidR="00F033F6" w:rsidRPr="00F033F6" w:rsidRDefault="00F033F6" w:rsidP="00F033F6">
      <w:pPr>
        <w:tabs>
          <w:tab w:val="left" w:pos="0"/>
        </w:tabs>
        <w:spacing w:after="0" w:line="240" w:lineRule="auto"/>
        <w:contextualSpacing/>
        <w:rPr>
          <w:rFonts w:eastAsia="Calibri" w:cs="Times New Roman"/>
          <w:b/>
          <w:szCs w:val="24"/>
          <w:lang w:eastAsia="id-ID"/>
        </w:rPr>
      </w:pPr>
    </w:p>
    <w:p w:rsidR="00F033F6" w:rsidRPr="00F033F6" w:rsidRDefault="00F033F6" w:rsidP="00F033F6">
      <w:pPr>
        <w:tabs>
          <w:tab w:val="left" w:pos="0"/>
        </w:tabs>
        <w:spacing w:after="0" w:line="240" w:lineRule="auto"/>
        <w:contextualSpacing/>
        <w:jc w:val="center"/>
        <w:rPr>
          <w:rFonts w:eastAsia="Calibri" w:cs="Times New Roman"/>
          <w:szCs w:val="24"/>
          <w:lang w:eastAsia="id-ID"/>
        </w:rPr>
      </w:pPr>
      <w:r w:rsidRPr="00F033F6">
        <w:rPr>
          <w:rFonts w:eastAsia="Calibri" w:cs="Times New Roman"/>
          <w:szCs w:val="24"/>
          <w:lang w:eastAsia="id-ID"/>
        </w:rPr>
        <w:t>Shahnaz Syarifah Umary, Imam Setyawan *</w:t>
      </w:r>
    </w:p>
    <w:p w:rsidR="00F033F6" w:rsidRPr="00F033F6" w:rsidRDefault="00F033F6" w:rsidP="00F033F6">
      <w:pPr>
        <w:tabs>
          <w:tab w:val="left" w:pos="0"/>
        </w:tabs>
        <w:spacing w:after="0" w:line="240" w:lineRule="auto"/>
        <w:contextualSpacing/>
        <w:jc w:val="center"/>
        <w:rPr>
          <w:rFonts w:eastAsia="Calibri" w:cs="Times New Roman"/>
          <w:szCs w:val="24"/>
          <w:lang w:eastAsia="id-ID"/>
        </w:rPr>
      </w:pPr>
      <w:r w:rsidRPr="00F033F6">
        <w:rPr>
          <w:rFonts w:eastAsia="Calibri" w:cs="Times New Roman"/>
          <w:szCs w:val="24"/>
          <w:lang w:eastAsia="id-ID"/>
        </w:rPr>
        <w:t>Fakultas Psikologi Universitas Diponegoro</w:t>
      </w:r>
    </w:p>
    <w:p w:rsidR="00F033F6" w:rsidRPr="00F033F6" w:rsidRDefault="00F033F6" w:rsidP="00F033F6">
      <w:pPr>
        <w:tabs>
          <w:tab w:val="left" w:pos="0"/>
        </w:tabs>
        <w:spacing w:after="0" w:line="240" w:lineRule="auto"/>
        <w:contextualSpacing/>
        <w:jc w:val="center"/>
        <w:rPr>
          <w:rFonts w:eastAsia="Calibri" w:cs="Times New Roman"/>
          <w:szCs w:val="24"/>
          <w:lang w:eastAsia="id-ID"/>
        </w:rPr>
      </w:pPr>
      <w:hyperlink r:id="rId7" w:history="1">
        <w:r w:rsidRPr="00F033F6">
          <w:rPr>
            <w:rFonts w:eastAsia="Calibri" w:cs="Times New Roman"/>
            <w:color w:val="0000FF"/>
            <w:szCs w:val="24"/>
            <w:u w:val="single"/>
            <w:lang w:eastAsia="id-ID"/>
          </w:rPr>
          <w:t>Shahnaz@hotmail.co.id</w:t>
        </w:r>
      </w:hyperlink>
      <w:r w:rsidRPr="00F033F6">
        <w:rPr>
          <w:rFonts w:eastAsia="Calibri" w:cs="Times New Roman"/>
          <w:szCs w:val="24"/>
          <w:lang w:eastAsia="id-ID"/>
        </w:rPr>
        <w:t xml:space="preserve">, </w:t>
      </w:r>
      <w:hyperlink r:id="rId8" w:history="1">
        <w:r w:rsidRPr="00F033F6">
          <w:rPr>
            <w:rFonts w:eastAsia="Calibri" w:cs="Times New Roman"/>
            <w:color w:val="0000FF"/>
            <w:szCs w:val="24"/>
            <w:u w:val="single"/>
            <w:lang w:eastAsia="id-ID"/>
          </w:rPr>
          <w:t>Imamsetyawan.psiundip@gmail.com</w:t>
        </w:r>
      </w:hyperlink>
      <w:r w:rsidRPr="00F033F6">
        <w:rPr>
          <w:rFonts w:eastAsia="Calibri" w:cs="Times New Roman"/>
          <w:szCs w:val="24"/>
          <w:lang w:eastAsia="id-ID"/>
        </w:rPr>
        <w:t xml:space="preserve"> </w:t>
      </w:r>
    </w:p>
    <w:p w:rsidR="00F033F6" w:rsidRPr="00F033F6" w:rsidRDefault="00F033F6" w:rsidP="00F033F6">
      <w:pPr>
        <w:tabs>
          <w:tab w:val="left" w:pos="0"/>
        </w:tabs>
        <w:spacing w:after="0" w:line="240" w:lineRule="auto"/>
        <w:contextualSpacing/>
        <w:jc w:val="center"/>
        <w:rPr>
          <w:rFonts w:eastAsia="Calibri" w:cs="Times New Roman"/>
          <w:szCs w:val="24"/>
          <w:lang w:eastAsia="id-ID"/>
        </w:rPr>
      </w:pPr>
    </w:p>
    <w:p w:rsidR="00F033F6" w:rsidRPr="00F033F6" w:rsidRDefault="00F033F6" w:rsidP="00F033F6">
      <w:pPr>
        <w:jc w:val="center"/>
        <w:rPr>
          <w:rFonts w:eastAsia="Times New Roman" w:cs="Times New Roman"/>
          <w:sz w:val="22"/>
          <w:lang w:eastAsia="id-ID"/>
        </w:rPr>
      </w:pPr>
    </w:p>
    <w:p w:rsidR="00F033F6" w:rsidRPr="00F033F6" w:rsidRDefault="00F033F6" w:rsidP="00F033F6">
      <w:pPr>
        <w:jc w:val="both"/>
        <w:rPr>
          <w:rFonts w:eastAsia="Calibri" w:cs="Times New Roman"/>
          <w:i/>
          <w:szCs w:val="24"/>
          <w:lang w:eastAsia="id-ID"/>
        </w:rPr>
      </w:pPr>
      <w:r w:rsidRPr="00F033F6">
        <w:rPr>
          <w:rFonts w:eastAsia="Times New Roman" w:cs="Times New Roman"/>
          <w:i/>
          <w:sz w:val="22"/>
          <w:lang w:eastAsia="id-ID"/>
        </w:rPr>
        <w:tab/>
        <w:t xml:space="preserve">Career maturity is necessary for receiving benefit teenagers to choose a job by utilizing the ability to make a  career development planning  and decide a career for their future. In this way, they can develop their career or continue to study at a higher education after finishing their training at the social rehabilitation. This research investigates the correlartion between self confidence and career maturity of receiving benefit teenagers at social rehabilitation centre Wira Adhi Karya, Ungaran. The subjects of this research are the first group of receiving benefit teenagers,  year 2015. The researcher used condensed sampling technique and 46 receiving benefit teenagers were involved.  Data collection methods used two types of psychological scales, namely Career Maturity Scale (CMS) and Self Confidence Scale (SCS). CMS was developed wtih the career mautrity aspects put forward by Super </w:t>
      </w:r>
      <w:r w:rsidRPr="00F033F6">
        <w:rPr>
          <w:rFonts w:eastAsia="Calibri" w:cs="Times New Roman"/>
          <w:i/>
          <w:szCs w:val="24"/>
          <w:lang w:eastAsia="id-ID"/>
        </w:rPr>
        <w:t>(34 items, α = 0,845).  SCS was developed with Lauster’s self confidence aspects (24 items, α = 0,782).  Data analysis was done by manipulating Simple Regression Analysis supported with Statistical Package for Social Science (SPSS) technique, version 19. The results of the analysis showed that there was a significant positive correlation between self confidence and career maturity of receiving benefit teenagers at social rehabilitation centre Wira Adhi Karya, Ungaran (r</w:t>
      </w:r>
      <w:r w:rsidRPr="00F033F6">
        <w:rPr>
          <w:rFonts w:eastAsia="Calibri" w:cs="Times New Roman"/>
          <w:i/>
          <w:szCs w:val="24"/>
          <w:vertAlign w:val="subscript"/>
          <w:lang w:eastAsia="id-ID"/>
        </w:rPr>
        <w:t xml:space="preserve">xy  </w:t>
      </w:r>
      <w:r w:rsidRPr="00F033F6">
        <w:rPr>
          <w:rFonts w:eastAsia="Calibri" w:cs="Times New Roman"/>
          <w:i/>
          <w:szCs w:val="24"/>
          <w:lang w:eastAsia="id-ID"/>
        </w:rPr>
        <w:t>= 0,690, p &lt; 0,001).  The higher the self confidence of the revceiving benefit teenagers, the higher their career maturity. The effectiveness of this research was 47.6%,. meaning that the receiving benefit teenagers’ maturity was determined 47.6% by self confidence.  Career maturity and self confidence of the receiving benefit teenagers at the average are at high category level.</w:t>
      </w:r>
    </w:p>
    <w:p w:rsidR="00F033F6" w:rsidRPr="00F033F6" w:rsidRDefault="00F033F6" w:rsidP="00F033F6">
      <w:pPr>
        <w:jc w:val="both"/>
        <w:rPr>
          <w:rFonts w:eastAsia="Calibri" w:cs="Times New Roman"/>
          <w:i/>
          <w:szCs w:val="24"/>
          <w:lang w:eastAsia="id-ID"/>
        </w:rPr>
      </w:pPr>
      <w:r w:rsidRPr="00F033F6">
        <w:rPr>
          <w:rFonts w:eastAsia="Calibri" w:cs="Times New Roman"/>
          <w:b/>
          <w:i/>
          <w:szCs w:val="24"/>
          <w:lang w:eastAsia="id-ID"/>
        </w:rPr>
        <w:t>Key-words</w:t>
      </w:r>
      <w:r w:rsidRPr="00F033F6">
        <w:rPr>
          <w:rFonts w:eastAsia="Calibri" w:cs="Times New Roman"/>
          <w:i/>
          <w:szCs w:val="24"/>
          <w:lang w:eastAsia="id-ID"/>
        </w:rPr>
        <w:t>:  career maturity, receiving benefit teenagers</w:t>
      </w:r>
      <w:r w:rsidRPr="00F033F6">
        <w:rPr>
          <w:rFonts w:eastAsia="Times New Roman" w:cs="Times New Roman"/>
          <w:i/>
          <w:sz w:val="22"/>
          <w:lang w:eastAsia="id-ID"/>
        </w:rPr>
        <w:t xml:space="preserve">, </w:t>
      </w:r>
      <w:r w:rsidRPr="00F033F6">
        <w:rPr>
          <w:rFonts w:eastAsia="Calibri" w:cs="Times New Roman"/>
          <w:i/>
          <w:szCs w:val="24"/>
          <w:lang w:eastAsia="id-ID"/>
        </w:rPr>
        <w:t>self confidence</w:t>
      </w:r>
    </w:p>
    <w:p w:rsidR="00F033F6" w:rsidRPr="00F033F6" w:rsidRDefault="00F033F6" w:rsidP="00F033F6">
      <w:pPr>
        <w:jc w:val="both"/>
        <w:rPr>
          <w:rFonts w:eastAsia="Calibri" w:cs="Times New Roman"/>
          <w:i/>
          <w:szCs w:val="24"/>
          <w:lang w:eastAsia="id-ID"/>
        </w:rPr>
      </w:pPr>
    </w:p>
    <w:p w:rsidR="00F033F6" w:rsidRPr="00F033F6" w:rsidRDefault="00F033F6" w:rsidP="00F033F6">
      <w:pPr>
        <w:jc w:val="both"/>
        <w:rPr>
          <w:rFonts w:eastAsia="Times New Roman" w:cs="Times New Roman"/>
          <w:i/>
          <w:sz w:val="22"/>
          <w:lang w:eastAsia="id-ID"/>
        </w:rPr>
      </w:pPr>
      <w:r w:rsidRPr="00F033F6">
        <w:rPr>
          <w:rFonts w:eastAsia="Calibri" w:cs="Times New Roman"/>
          <w:i/>
          <w:szCs w:val="24"/>
          <w:lang w:eastAsia="id-ID"/>
        </w:rPr>
        <w:t>*) responsible person</w:t>
      </w:r>
    </w:p>
    <w:p w:rsidR="00F033F6" w:rsidRPr="00F033F6" w:rsidRDefault="00F033F6" w:rsidP="00F033F6">
      <w:pPr>
        <w:spacing w:line="360" w:lineRule="auto"/>
        <w:rPr>
          <w:rFonts w:ascii="Calibri" w:eastAsia="Times New Roman" w:hAnsi="Calibri" w:cs="Times New Roman"/>
          <w:sz w:val="22"/>
          <w:lang w:eastAsia="id-ID"/>
        </w:rPr>
      </w:pPr>
    </w:p>
    <w:p w:rsidR="00733348" w:rsidRDefault="00733348"/>
    <w:sectPr w:rsidR="00733348" w:rsidSect="00F033F6">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3F6"/>
    <w:rsid w:val="0003619B"/>
    <w:rsid w:val="00312430"/>
    <w:rsid w:val="00733348"/>
    <w:rsid w:val="00F033F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9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9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msetyawan.psiundip@gmail.com" TargetMode="External"/><Relationship Id="rId3" Type="http://schemas.openxmlformats.org/officeDocument/2006/relationships/settings" Target="settings.xml"/><Relationship Id="rId7" Type="http://schemas.openxmlformats.org/officeDocument/2006/relationships/hyperlink" Target="mailto:Shahnaz@hotmail.co.i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mamsetyawan.psiundip@gmail.com" TargetMode="External"/><Relationship Id="rId5" Type="http://schemas.openxmlformats.org/officeDocument/2006/relationships/hyperlink" Target="mailto:Shahnaz@hotmail.co.i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Shahnaz</dc:creator>
  <cp:lastModifiedBy>Shahnaz</cp:lastModifiedBy>
  <cp:revision>1</cp:revision>
  <dcterms:created xsi:type="dcterms:W3CDTF">2015-10-30T02:54:00Z</dcterms:created>
  <dcterms:modified xsi:type="dcterms:W3CDTF">2015-10-30T02:55:00Z</dcterms:modified>
</cp:coreProperties>
</file>