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22E" w:rsidRPr="00227B30" w:rsidRDefault="00BC722E" w:rsidP="000442D1">
      <w:pPr>
        <w:pStyle w:val="Heading1"/>
        <w:spacing w:before="0" w:after="240"/>
        <w:jc w:val="center"/>
        <w:rPr>
          <w:rFonts w:asciiTheme="minorHAnsi" w:hAnsiTheme="minorHAnsi" w:cstheme="minorHAnsi"/>
          <w:color w:val="auto"/>
          <w:sz w:val="24"/>
          <w:szCs w:val="22"/>
          <w:lang w:val="en-GB"/>
        </w:rPr>
      </w:pPr>
      <w:bookmarkStart w:id="0" w:name="_Toc454671087"/>
      <w:bookmarkStart w:id="1" w:name="_Toc454674070"/>
      <w:bookmarkStart w:id="2" w:name="_Toc454743054"/>
      <w:r w:rsidRPr="00227B30">
        <w:rPr>
          <w:rFonts w:asciiTheme="minorHAnsi" w:hAnsiTheme="minorHAnsi" w:cstheme="minorHAnsi"/>
          <w:color w:val="auto"/>
          <w:sz w:val="24"/>
          <w:szCs w:val="22"/>
          <w:lang w:val="en-GB"/>
        </w:rPr>
        <w:t>BAB IV</w:t>
      </w:r>
      <w:bookmarkEnd w:id="0"/>
      <w:bookmarkEnd w:id="1"/>
      <w:bookmarkEnd w:id="2"/>
    </w:p>
    <w:p w:rsidR="00BC722E" w:rsidRPr="00227B30" w:rsidRDefault="00BC722E" w:rsidP="000442D1">
      <w:pPr>
        <w:pStyle w:val="Heading1"/>
        <w:spacing w:before="0" w:after="240"/>
        <w:jc w:val="center"/>
        <w:rPr>
          <w:rFonts w:asciiTheme="minorHAnsi" w:hAnsiTheme="minorHAnsi" w:cstheme="minorHAnsi"/>
          <w:color w:val="auto"/>
          <w:sz w:val="24"/>
          <w:szCs w:val="22"/>
          <w:lang w:val="en-GB"/>
        </w:rPr>
      </w:pPr>
      <w:bookmarkStart w:id="3" w:name="_Toc454671088"/>
      <w:bookmarkStart w:id="4" w:name="_Toc454743055"/>
      <w:r w:rsidRPr="00227B30">
        <w:rPr>
          <w:rFonts w:asciiTheme="minorHAnsi" w:hAnsiTheme="minorHAnsi" w:cstheme="minorHAnsi"/>
          <w:color w:val="auto"/>
          <w:sz w:val="24"/>
          <w:szCs w:val="22"/>
          <w:lang w:val="en-GB"/>
        </w:rPr>
        <w:t>ANALISA</w:t>
      </w:r>
      <w:bookmarkEnd w:id="3"/>
      <w:bookmarkEnd w:id="4"/>
    </w:p>
    <w:p w:rsidR="00BC722E" w:rsidRPr="000442D1" w:rsidRDefault="00BC722E" w:rsidP="000442D1">
      <w:pPr>
        <w:pStyle w:val="Heading2"/>
        <w:rPr>
          <w:rFonts w:asciiTheme="minorHAnsi" w:hAnsiTheme="minorHAnsi" w:cstheme="minorHAnsi"/>
          <w:color w:val="auto"/>
          <w:sz w:val="22"/>
          <w:szCs w:val="22"/>
          <w:lang w:val="en-GB"/>
        </w:rPr>
      </w:pPr>
      <w:bookmarkStart w:id="5" w:name="_Toc454671089"/>
      <w:bookmarkStart w:id="6" w:name="_Toc454743056"/>
      <w:r w:rsidRPr="000442D1">
        <w:rPr>
          <w:rFonts w:asciiTheme="minorHAnsi" w:hAnsiTheme="minorHAnsi" w:cstheme="minorHAnsi"/>
          <w:color w:val="auto"/>
          <w:sz w:val="22"/>
          <w:szCs w:val="22"/>
          <w:lang w:val="en-GB"/>
        </w:rPr>
        <w:t>4.1 Analisa Hasil Studi</w:t>
      </w:r>
      <w:bookmarkEnd w:id="5"/>
      <w:bookmarkEnd w:id="6"/>
    </w:p>
    <w:p w:rsidR="00BC722E" w:rsidRPr="000442D1" w:rsidRDefault="00BC722E" w:rsidP="00BA6CCF">
      <w:pPr>
        <w:spacing w:after="0"/>
        <w:ind w:firstLine="360"/>
        <w:jc w:val="both"/>
        <w:rPr>
          <w:rFonts w:asciiTheme="minorHAnsi" w:hAnsiTheme="minorHAnsi" w:cstheme="minorHAnsi"/>
          <w:lang w:val="en-GB"/>
        </w:rPr>
      </w:pPr>
      <w:r w:rsidRPr="000442D1">
        <w:rPr>
          <w:rFonts w:asciiTheme="minorHAnsi" w:hAnsiTheme="minorHAnsi" w:cstheme="minorHAnsi"/>
          <w:lang w:val="en-GB"/>
        </w:rPr>
        <w:t>Berdasarkan hasil studi banding dengan beberapa bangunan cineplex, maka didapatkan tabel perbandingan sebagai berikut;</w:t>
      </w:r>
    </w:p>
    <w:p w:rsidR="00BC722E" w:rsidRPr="000442D1" w:rsidRDefault="00BC722E" w:rsidP="000442D1">
      <w:pPr>
        <w:spacing w:after="0"/>
        <w:ind w:firstLine="360"/>
        <w:jc w:val="center"/>
        <w:rPr>
          <w:rFonts w:asciiTheme="minorHAnsi" w:hAnsiTheme="minorHAnsi" w:cstheme="minorHAnsi"/>
          <w:b/>
          <w:sz w:val="20"/>
          <w:lang w:val="en-GB"/>
        </w:rPr>
      </w:pPr>
      <w:r w:rsidRPr="000442D1">
        <w:rPr>
          <w:rFonts w:asciiTheme="minorHAnsi" w:hAnsiTheme="minorHAnsi" w:cstheme="minorHAnsi"/>
          <w:b/>
          <w:sz w:val="20"/>
          <w:lang w:val="en-GB"/>
        </w:rPr>
        <w:t>Tabel 4.1 Analisa Hasil Studi Banding</w:t>
      </w:r>
    </w:p>
    <w:tbl>
      <w:tblPr>
        <w:tblStyle w:val="TableGrid"/>
        <w:tblW w:w="0" w:type="auto"/>
        <w:tblLook w:val="04A0" w:firstRow="1" w:lastRow="0" w:firstColumn="1" w:lastColumn="0" w:noHBand="0" w:noVBand="1"/>
      </w:tblPr>
      <w:tblGrid>
        <w:gridCol w:w="2394"/>
        <w:gridCol w:w="2394"/>
        <w:gridCol w:w="2394"/>
        <w:gridCol w:w="2394"/>
      </w:tblGrid>
      <w:tr w:rsidR="00BC722E" w:rsidRPr="000442D1" w:rsidTr="003F05B0">
        <w:tc>
          <w:tcPr>
            <w:tcW w:w="2394" w:type="dxa"/>
          </w:tcPr>
          <w:p w:rsidR="00BC722E" w:rsidRPr="000442D1" w:rsidRDefault="00BC722E" w:rsidP="000442D1">
            <w:pPr>
              <w:spacing w:line="276" w:lineRule="auto"/>
              <w:jc w:val="center"/>
              <w:rPr>
                <w:rFonts w:asciiTheme="minorHAnsi" w:hAnsiTheme="minorHAnsi" w:cstheme="minorHAnsi"/>
                <w:b/>
                <w:lang w:val="en-GB"/>
              </w:rPr>
            </w:pPr>
            <w:r w:rsidRPr="000442D1">
              <w:rPr>
                <w:rFonts w:asciiTheme="minorHAnsi" w:hAnsiTheme="minorHAnsi" w:cstheme="minorHAnsi"/>
                <w:b/>
                <w:lang w:val="en-GB"/>
              </w:rPr>
              <w:t>Pembanding</w:t>
            </w:r>
          </w:p>
        </w:tc>
        <w:tc>
          <w:tcPr>
            <w:tcW w:w="2394" w:type="dxa"/>
          </w:tcPr>
          <w:p w:rsidR="00BC722E" w:rsidRPr="000442D1" w:rsidRDefault="00BC722E" w:rsidP="000442D1">
            <w:pPr>
              <w:spacing w:line="276" w:lineRule="auto"/>
              <w:jc w:val="center"/>
              <w:rPr>
                <w:rFonts w:asciiTheme="minorHAnsi" w:hAnsiTheme="minorHAnsi" w:cstheme="minorHAnsi"/>
                <w:b/>
                <w:lang w:val="en-GB"/>
              </w:rPr>
            </w:pPr>
            <w:r w:rsidRPr="000442D1">
              <w:rPr>
                <w:rFonts w:asciiTheme="minorHAnsi" w:hAnsiTheme="minorHAnsi" w:cstheme="minorHAnsi"/>
                <w:b/>
                <w:lang w:val="en-GB"/>
              </w:rPr>
              <w:t>Metropole</w:t>
            </w:r>
          </w:p>
        </w:tc>
        <w:tc>
          <w:tcPr>
            <w:tcW w:w="2394" w:type="dxa"/>
          </w:tcPr>
          <w:p w:rsidR="00BC722E" w:rsidRPr="000442D1" w:rsidRDefault="00BC722E" w:rsidP="000442D1">
            <w:pPr>
              <w:spacing w:line="276" w:lineRule="auto"/>
              <w:jc w:val="center"/>
              <w:rPr>
                <w:rFonts w:asciiTheme="minorHAnsi" w:hAnsiTheme="minorHAnsi" w:cstheme="minorHAnsi"/>
                <w:b/>
                <w:lang w:val="en-GB"/>
              </w:rPr>
            </w:pPr>
            <w:r w:rsidRPr="000442D1">
              <w:rPr>
                <w:rFonts w:asciiTheme="minorHAnsi" w:hAnsiTheme="minorHAnsi" w:cstheme="minorHAnsi"/>
                <w:b/>
                <w:lang w:val="en-GB"/>
              </w:rPr>
              <w:t>Hollywood XXI</w:t>
            </w:r>
          </w:p>
        </w:tc>
        <w:tc>
          <w:tcPr>
            <w:tcW w:w="2394" w:type="dxa"/>
          </w:tcPr>
          <w:p w:rsidR="00BC722E" w:rsidRPr="000442D1" w:rsidRDefault="00BC722E" w:rsidP="000442D1">
            <w:pPr>
              <w:spacing w:line="276" w:lineRule="auto"/>
              <w:jc w:val="center"/>
              <w:rPr>
                <w:rFonts w:asciiTheme="minorHAnsi" w:hAnsiTheme="minorHAnsi" w:cstheme="minorHAnsi"/>
                <w:b/>
                <w:lang w:val="en-GB"/>
              </w:rPr>
            </w:pPr>
            <w:r w:rsidRPr="000442D1">
              <w:rPr>
                <w:rFonts w:asciiTheme="minorHAnsi" w:hAnsiTheme="minorHAnsi" w:cstheme="minorHAnsi"/>
                <w:b/>
                <w:lang w:val="en-GB"/>
              </w:rPr>
              <w:t>Djakarta Theater</w:t>
            </w:r>
          </w:p>
        </w:tc>
      </w:tr>
      <w:tr w:rsidR="00BC722E" w:rsidRPr="000442D1" w:rsidTr="003F05B0">
        <w:trPr>
          <w:trHeight w:val="134"/>
        </w:trPr>
        <w:tc>
          <w:tcPr>
            <w:tcW w:w="2394" w:type="dxa"/>
            <w:vMerge w:val="restart"/>
          </w:tcPr>
          <w:p w:rsidR="00BC722E" w:rsidRPr="000442D1" w:rsidRDefault="00BC722E" w:rsidP="000442D1">
            <w:pPr>
              <w:spacing w:line="276" w:lineRule="auto"/>
              <w:jc w:val="center"/>
              <w:rPr>
                <w:rFonts w:asciiTheme="minorHAnsi" w:hAnsiTheme="minorHAnsi" w:cstheme="minorHAnsi"/>
                <w:lang w:val="en-GB"/>
              </w:rPr>
            </w:pPr>
            <w:r w:rsidRPr="000442D1">
              <w:rPr>
                <w:rFonts w:asciiTheme="minorHAnsi" w:hAnsiTheme="minorHAnsi" w:cstheme="minorHAnsi"/>
                <w:lang w:val="en-GB"/>
              </w:rPr>
              <w:t>Fasilitas Utama</w:t>
            </w:r>
          </w:p>
        </w:tc>
        <w:tc>
          <w:tcPr>
            <w:tcW w:w="2394" w:type="dxa"/>
          </w:tcPr>
          <w:p w:rsidR="00BC722E" w:rsidRPr="000442D1" w:rsidRDefault="00BC722E" w:rsidP="000442D1">
            <w:pPr>
              <w:spacing w:line="276" w:lineRule="auto"/>
              <w:rPr>
                <w:rFonts w:asciiTheme="minorHAnsi" w:hAnsiTheme="minorHAnsi" w:cstheme="minorHAnsi"/>
                <w:lang w:val="en-GB"/>
              </w:rPr>
            </w:pPr>
            <w:r w:rsidRPr="000442D1">
              <w:rPr>
                <w:rFonts w:asciiTheme="minorHAnsi" w:hAnsiTheme="minorHAnsi" w:cstheme="minorHAnsi"/>
                <w:lang w:val="en-GB"/>
              </w:rPr>
              <w:t>Studio 1 (136 kursi)</w:t>
            </w:r>
          </w:p>
        </w:tc>
        <w:tc>
          <w:tcPr>
            <w:tcW w:w="2394" w:type="dxa"/>
            <w:vMerge w:val="restart"/>
          </w:tcPr>
          <w:p w:rsidR="00BC722E" w:rsidRPr="000442D1" w:rsidRDefault="00BC722E" w:rsidP="000442D1">
            <w:pPr>
              <w:spacing w:line="276" w:lineRule="auto"/>
              <w:rPr>
                <w:rFonts w:asciiTheme="minorHAnsi" w:hAnsiTheme="minorHAnsi" w:cstheme="minorHAnsi"/>
                <w:lang w:val="en-GB"/>
              </w:rPr>
            </w:pPr>
            <w:r w:rsidRPr="000442D1">
              <w:rPr>
                <w:rFonts w:asciiTheme="minorHAnsi" w:hAnsiTheme="minorHAnsi" w:cstheme="minorHAnsi"/>
                <w:lang w:val="en-GB"/>
              </w:rPr>
              <w:t>Studio 1 (314 kursi)</w:t>
            </w:r>
          </w:p>
        </w:tc>
        <w:tc>
          <w:tcPr>
            <w:tcW w:w="2394" w:type="dxa"/>
            <w:vMerge w:val="restart"/>
          </w:tcPr>
          <w:p w:rsidR="00BC722E" w:rsidRPr="000442D1" w:rsidRDefault="00BC722E" w:rsidP="000442D1">
            <w:pPr>
              <w:spacing w:line="276" w:lineRule="auto"/>
              <w:rPr>
                <w:rFonts w:asciiTheme="minorHAnsi" w:hAnsiTheme="minorHAnsi" w:cstheme="minorHAnsi"/>
                <w:lang w:val="en-GB"/>
              </w:rPr>
            </w:pPr>
            <w:r w:rsidRPr="000442D1">
              <w:rPr>
                <w:rFonts w:asciiTheme="minorHAnsi" w:hAnsiTheme="minorHAnsi" w:cstheme="minorHAnsi"/>
                <w:lang w:val="en-GB"/>
              </w:rPr>
              <w:t>Studio 1 (202 kursi)</w:t>
            </w:r>
          </w:p>
        </w:tc>
      </w:tr>
      <w:tr w:rsidR="00BC722E" w:rsidRPr="000442D1" w:rsidTr="003F05B0">
        <w:trPr>
          <w:trHeight w:val="215"/>
        </w:trPr>
        <w:tc>
          <w:tcPr>
            <w:tcW w:w="2394" w:type="dxa"/>
            <w:vMerge/>
          </w:tcPr>
          <w:p w:rsidR="00BC722E" w:rsidRPr="000442D1" w:rsidRDefault="00BC722E" w:rsidP="000442D1">
            <w:pPr>
              <w:spacing w:line="276" w:lineRule="auto"/>
              <w:jc w:val="center"/>
              <w:rPr>
                <w:rFonts w:asciiTheme="minorHAnsi" w:hAnsiTheme="minorHAnsi" w:cstheme="minorHAnsi"/>
                <w:lang w:val="en-GB"/>
              </w:rPr>
            </w:pPr>
          </w:p>
        </w:tc>
        <w:tc>
          <w:tcPr>
            <w:tcW w:w="2394" w:type="dxa"/>
          </w:tcPr>
          <w:p w:rsidR="00BC722E" w:rsidRPr="000442D1" w:rsidRDefault="00BC722E" w:rsidP="000442D1">
            <w:pPr>
              <w:spacing w:line="276" w:lineRule="auto"/>
              <w:rPr>
                <w:rFonts w:asciiTheme="minorHAnsi" w:hAnsiTheme="minorHAnsi" w:cstheme="minorHAnsi"/>
                <w:lang w:val="en-GB"/>
              </w:rPr>
            </w:pPr>
            <w:r w:rsidRPr="000442D1">
              <w:rPr>
                <w:rFonts w:asciiTheme="minorHAnsi" w:hAnsiTheme="minorHAnsi" w:cstheme="minorHAnsi"/>
                <w:lang w:val="en-GB"/>
              </w:rPr>
              <w:t xml:space="preserve">Studio 2 (136 kursi) </w:t>
            </w:r>
          </w:p>
        </w:tc>
        <w:tc>
          <w:tcPr>
            <w:tcW w:w="2394" w:type="dxa"/>
            <w:vMerge/>
          </w:tcPr>
          <w:p w:rsidR="00BC722E" w:rsidRPr="000442D1" w:rsidRDefault="00BC722E" w:rsidP="000442D1">
            <w:pPr>
              <w:spacing w:line="276" w:lineRule="auto"/>
              <w:rPr>
                <w:rFonts w:asciiTheme="minorHAnsi" w:hAnsiTheme="minorHAnsi" w:cstheme="minorHAnsi"/>
                <w:lang w:val="en-GB"/>
              </w:rPr>
            </w:pPr>
          </w:p>
        </w:tc>
        <w:tc>
          <w:tcPr>
            <w:tcW w:w="2394" w:type="dxa"/>
            <w:vMerge/>
          </w:tcPr>
          <w:p w:rsidR="00BC722E" w:rsidRPr="000442D1" w:rsidRDefault="00BC722E" w:rsidP="000442D1">
            <w:pPr>
              <w:spacing w:line="276" w:lineRule="auto"/>
              <w:rPr>
                <w:rFonts w:asciiTheme="minorHAnsi" w:hAnsiTheme="minorHAnsi" w:cstheme="minorHAnsi"/>
                <w:lang w:val="en-GB"/>
              </w:rPr>
            </w:pPr>
          </w:p>
        </w:tc>
      </w:tr>
      <w:tr w:rsidR="00BC722E" w:rsidRPr="000442D1" w:rsidTr="003F05B0">
        <w:trPr>
          <w:trHeight w:val="161"/>
        </w:trPr>
        <w:tc>
          <w:tcPr>
            <w:tcW w:w="2394" w:type="dxa"/>
            <w:vMerge/>
          </w:tcPr>
          <w:p w:rsidR="00BC722E" w:rsidRPr="000442D1" w:rsidRDefault="00BC722E" w:rsidP="000442D1">
            <w:pPr>
              <w:spacing w:line="276" w:lineRule="auto"/>
              <w:jc w:val="center"/>
              <w:rPr>
                <w:rFonts w:asciiTheme="minorHAnsi" w:hAnsiTheme="minorHAnsi" w:cstheme="minorHAnsi"/>
                <w:lang w:val="en-GB"/>
              </w:rPr>
            </w:pPr>
          </w:p>
        </w:tc>
        <w:tc>
          <w:tcPr>
            <w:tcW w:w="2394" w:type="dxa"/>
          </w:tcPr>
          <w:p w:rsidR="00BC722E" w:rsidRPr="000442D1" w:rsidRDefault="00BC722E" w:rsidP="000442D1">
            <w:pPr>
              <w:spacing w:line="276" w:lineRule="auto"/>
              <w:rPr>
                <w:rFonts w:asciiTheme="minorHAnsi" w:hAnsiTheme="minorHAnsi" w:cstheme="minorHAnsi"/>
                <w:lang w:val="en-GB"/>
              </w:rPr>
            </w:pPr>
            <w:r w:rsidRPr="000442D1">
              <w:rPr>
                <w:rFonts w:asciiTheme="minorHAnsi" w:hAnsiTheme="minorHAnsi" w:cstheme="minorHAnsi"/>
                <w:lang w:val="en-GB"/>
              </w:rPr>
              <w:t>Studio 3 (136 kursi)</w:t>
            </w:r>
          </w:p>
        </w:tc>
        <w:tc>
          <w:tcPr>
            <w:tcW w:w="2394" w:type="dxa"/>
          </w:tcPr>
          <w:p w:rsidR="00BC722E" w:rsidRPr="000442D1" w:rsidRDefault="00BC722E" w:rsidP="000442D1">
            <w:pPr>
              <w:spacing w:line="276" w:lineRule="auto"/>
              <w:rPr>
                <w:rFonts w:asciiTheme="minorHAnsi" w:hAnsiTheme="minorHAnsi" w:cstheme="minorHAnsi"/>
                <w:lang w:val="en-GB"/>
              </w:rPr>
            </w:pPr>
            <w:r w:rsidRPr="000442D1">
              <w:rPr>
                <w:rFonts w:asciiTheme="minorHAnsi" w:hAnsiTheme="minorHAnsi" w:cstheme="minorHAnsi"/>
                <w:lang w:val="en-GB"/>
              </w:rPr>
              <w:t>Studio 2 (314 kursi)</w:t>
            </w:r>
          </w:p>
        </w:tc>
        <w:tc>
          <w:tcPr>
            <w:tcW w:w="2394" w:type="dxa"/>
            <w:vMerge/>
          </w:tcPr>
          <w:p w:rsidR="00BC722E" w:rsidRPr="000442D1" w:rsidRDefault="00BC722E" w:rsidP="000442D1">
            <w:pPr>
              <w:spacing w:line="276" w:lineRule="auto"/>
              <w:rPr>
                <w:rFonts w:asciiTheme="minorHAnsi" w:hAnsiTheme="minorHAnsi" w:cstheme="minorHAnsi"/>
                <w:lang w:val="en-GB"/>
              </w:rPr>
            </w:pPr>
          </w:p>
        </w:tc>
      </w:tr>
      <w:tr w:rsidR="00BC722E" w:rsidRPr="000442D1" w:rsidTr="003F05B0">
        <w:trPr>
          <w:trHeight w:val="96"/>
        </w:trPr>
        <w:tc>
          <w:tcPr>
            <w:tcW w:w="2394" w:type="dxa"/>
            <w:vMerge/>
          </w:tcPr>
          <w:p w:rsidR="00BC722E" w:rsidRPr="000442D1" w:rsidRDefault="00BC722E" w:rsidP="000442D1">
            <w:pPr>
              <w:spacing w:line="276" w:lineRule="auto"/>
              <w:jc w:val="center"/>
              <w:rPr>
                <w:rFonts w:asciiTheme="minorHAnsi" w:hAnsiTheme="minorHAnsi" w:cstheme="minorHAnsi"/>
                <w:lang w:val="en-GB"/>
              </w:rPr>
            </w:pPr>
          </w:p>
        </w:tc>
        <w:tc>
          <w:tcPr>
            <w:tcW w:w="2394" w:type="dxa"/>
          </w:tcPr>
          <w:p w:rsidR="00BC722E" w:rsidRPr="000442D1" w:rsidRDefault="00BC722E" w:rsidP="000442D1">
            <w:pPr>
              <w:spacing w:line="276" w:lineRule="auto"/>
              <w:rPr>
                <w:rFonts w:asciiTheme="minorHAnsi" w:hAnsiTheme="minorHAnsi" w:cstheme="minorHAnsi"/>
                <w:lang w:val="en-GB"/>
              </w:rPr>
            </w:pPr>
            <w:r w:rsidRPr="000442D1">
              <w:rPr>
                <w:rFonts w:asciiTheme="minorHAnsi" w:hAnsiTheme="minorHAnsi" w:cstheme="minorHAnsi"/>
                <w:lang w:val="en-GB"/>
              </w:rPr>
              <w:t>Studio 4 (136 kursi)</w:t>
            </w:r>
          </w:p>
        </w:tc>
        <w:tc>
          <w:tcPr>
            <w:tcW w:w="2394" w:type="dxa"/>
          </w:tcPr>
          <w:p w:rsidR="00BC722E" w:rsidRPr="000442D1" w:rsidRDefault="00BC722E" w:rsidP="000442D1">
            <w:pPr>
              <w:spacing w:line="276" w:lineRule="auto"/>
              <w:rPr>
                <w:rFonts w:asciiTheme="minorHAnsi" w:hAnsiTheme="minorHAnsi" w:cstheme="minorHAnsi"/>
                <w:lang w:val="en-GB"/>
              </w:rPr>
            </w:pPr>
            <w:r w:rsidRPr="000442D1">
              <w:rPr>
                <w:rFonts w:asciiTheme="minorHAnsi" w:hAnsiTheme="minorHAnsi" w:cstheme="minorHAnsi"/>
                <w:lang w:val="en-GB"/>
              </w:rPr>
              <w:t>Studio 2 (189 kursi)</w:t>
            </w:r>
          </w:p>
        </w:tc>
        <w:tc>
          <w:tcPr>
            <w:tcW w:w="2394" w:type="dxa"/>
            <w:vMerge w:val="restart"/>
          </w:tcPr>
          <w:p w:rsidR="00BC722E" w:rsidRPr="000442D1" w:rsidRDefault="00BC722E" w:rsidP="000442D1">
            <w:pPr>
              <w:spacing w:line="276" w:lineRule="auto"/>
              <w:rPr>
                <w:rFonts w:asciiTheme="minorHAnsi" w:hAnsiTheme="minorHAnsi" w:cstheme="minorHAnsi"/>
                <w:lang w:val="en-GB"/>
              </w:rPr>
            </w:pPr>
            <w:r w:rsidRPr="000442D1">
              <w:rPr>
                <w:rFonts w:asciiTheme="minorHAnsi" w:hAnsiTheme="minorHAnsi" w:cstheme="minorHAnsi"/>
                <w:lang w:val="en-GB"/>
              </w:rPr>
              <w:t>Studio 2 (202 kursi)</w:t>
            </w:r>
          </w:p>
        </w:tc>
      </w:tr>
      <w:tr w:rsidR="00BC722E" w:rsidRPr="000442D1" w:rsidTr="003F05B0">
        <w:trPr>
          <w:trHeight w:val="96"/>
        </w:trPr>
        <w:tc>
          <w:tcPr>
            <w:tcW w:w="2394" w:type="dxa"/>
            <w:vMerge/>
          </w:tcPr>
          <w:p w:rsidR="00BC722E" w:rsidRPr="000442D1" w:rsidRDefault="00BC722E" w:rsidP="000442D1">
            <w:pPr>
              <w:spacing w:line="276" w:lineRule="auto"/>
              <w:jc w:val="center"/>
              <w:rPr>
                <w:rFonts w:asciiTheme="minorHAnsi" w:hAnsiTheme="minorHAnsi" w:cstheme="minorHAnsi"/>
                <w:lang w:val="en-GB"/>
              </w:rPr>
            </w:pPr>
          </w:p>
        </w:tc>
        <w:tc>
          <w:tcPr>
            <w:tcW w:w="2394" w:type="dxa"/>
          </w:tcPr>
          <w:p w:rsidR="00BC722E" w:rsidRPr="000442D1" w:rsidRDefault="00BC722E" w:rsidP="000442D1">
            <w:pPr>
              <w:spacing w:line="276" w:lineRule="auto"/>
              <w:rPr>
                <w:rFonts w:asciiTheme="minorHAnsi" w:hAnsiTheme="minorHAnsi" w:cstheme="minorHAnsi"/>
                <w:lang w:val="en-GB"/>
              </w:rPr>
            </w:pPr>
            <w:r w:rsidRPr="000442D1">
              <w:rPr>
                <w:rFonts w:asciiTheme="minorHAnsi" w:hAnsiTheme="minorHAnsi" w:cstheme="minorHAnsi"/>
                <w:lang w:val="en-GB"/>
              </w:rPr>
              <w:t>Studio 5 (60 kursi)</w:t>
            </w:r>
          </w:p>
        </w:tc>
        <w:tc>
          <w:tcPr>
            <w:tcW w:w="2394" w:type="dxa"/>
          </w:tcPr>
          <w:p w:rsidR="00BC722E" w:rsidRPr="000442D1" w:rsidRDefault="00BC722E" w:rsidP="000442D1">
            <w:pPr>
              <w:spacing w:line="276" w:lineRule="auto"/>
              <w:rPr>
                <w:rFonts w:asciiTheme="minorHAnsi" w:hAnsiTheme="minorHAnsi" w:cstheme="minorHAnsi"/>
                <w:lang w:val="en-GB"/>
              </w:rPr>
            </w:pPr>
            <w:r w:rsidRPr="000442D1">
              <w:rPr>
                <w:rFonts w:asciiTheme="minorHAnsi" w:hAnsiTheme="minorHAnsi" w:cstheme="minorHAnsi"/>
                <w:lang w:val="en-GB"/>
              </w:rPr>
              <w:t>Studio 4 (189 kursi)</w:t>
            </w:r>
          </w:p>
        </w:tc>
        <w:tc>
          <w:tcPr>
            <w:tcW w:w="2394" w:type="dxa"/>
            <w:vMerge/>
          </w:tcPr>
          <w:p w:rsidR="00BC722E" w:rsidRPr="000442D1" w:rsidRDefault="00BC722E" w:rsidP="000442D1">
            <w:pPr>
              <w:spacing w:line="276" w:lineRule="auto"/>
              <w:rPr>
                <w:rFonts w:asciiTheme="minorHAnsi" w:hAnsiTheme="minorHAnsi" w:cstheme="minorHAnsi"/>
                <w:lang w:val="en-GB"/>
              </w:rPr>
            </w:pPr>
          </w:p>
        </w:tc>
      </w:tr>
      <w:tr w:rsidR="00BC722E" w:rsidRPr="000442D1" w:rsidTr="003F05B0">
        <w:trPr>
          <w:trHeight w:val="96"/>
        </w:trPr>
        <w:tc>
          <w:tcPr>
            <w:tcW w:w="2394" w:type="dxa"/>
            <w:vMerge/>
          </w:tcPr>
          <w:p w:rsidR="00BC722E" w:rsidRPr="000442D1" w:rsidRDefault="00BC722E" w:rsidP="000442D1">
            <w:pPr>
              <w:spacing w:line="276" w:lineRule="auto"/>
              <w:jc w:val="center"/>
              <w:rPr>
                <w:rFonts w:asciiTheme="minorHAnsi" w:hAnsiTheme="minorHAnsi" w:cstheme="minorHAnsi"/>
                <w:lang w:val="en-GB"/>
              </w:rPr>
            </w:pPr>
          </w:p>
        </w:tc>
        <w:tc>
          <w:tcPr>
            <w:tcW w:w="2394" w:type="dxa"/>
          </w:tcPr>
          <w:p w:rsidR="00BC722E" w:rsidRPr="000442D1" w:rsidRDefault="00BC722E" w:rsidP="000442D1">
            <w:pPr>
              <w:spacing w:line="276" w:lineRule="auto"/>
              <w:rPr>
                <w:rFonts w:asciiTheme="minorHAnsi" w:hAnsiTheme="minorHAnsi" w:cstheme="minorHAnsi"/>
                <w:lang w:val="en-GB"/>
              </w:rPr>
            </w:pPr>
            <w:r w:rsidRPr="000442D1">
              <w:rPr>
                <w:rFonts w:asciiTheme="minorHAnsi" w:hAnsiTheme="minorHAnsi" w:cstheme="minorHAnsi"/>
                <w:lang w:val="en-GB"/>
              </w:rPr>
              <w:t>Studio 6 (60 kursi)</w:t>
            </w:r>
          </w:p>
        </w:tc>
        <w:tc>
          <w:tcPr>
            <w:tcW w:w="2394" w:type="dxa"/>
          </w:tcPr>
          <w:p w:rsidR="00BC722E" w:rsidRPr="000442D1" w:rsidRDefault="00BC722E" w:rsidP="000442D1">
            <w:pPr>
              <w:spacing w:line="276" w:lineRule="auto"/>
              <w:rPr>
                <w:rFonts w:asciiTheme="minorHAnsi" w:hAnsiTheme="minorHAnsi" w:cstheme="minorHAnsi"/>
                <w:lang w:val="en-GB"/>
              </w:rPr>
            </w:pPr>
            <w:r w:rsidRPr="000442D1">
              <w:rPr>
                <w:rFonts w:asciiTheme="minorHAnsi" w:hAnsiTheme="minorHAnsi" w:cstheme="minorHAnsi"/>
                <w:lang w:val="en-GB"/>
              </w:rPr>
              <w:t>Studio 5 (189 kursi)</w:t>
            </w:r>
          </w:p>
        </w:tc>
        <w:tc>
          <w:tcPr>
            <w:tcW w:w="2394" w:type="dxa"/>
            <w:vMerge/>
          </w:tcPr>
          <w:p w:rsidR="00BC722E" w:rsidRPr="000442D1" w:rsidRDefault="00BC722E" w:rsidP="000442D1">
            <w:pPr>
              <w:spacing w:line="276" w:lineRule="auto"/>
              <w:rPr>
                <w:rFonts w:asciiTheme="minorHAnsi" w:hAnsiTheme="minorHAnsi" w:cstheme="minorHAnsi"/>
                <w:lang w:val="en-GB"/>
              </w:rPr>
            </w:pPr>
          </w:p>
        </w:tc>
      </w:tr>
      <w:tr w:rsidR="00BC722E" w:rsidRPr="000442D1" w:rsidTr="003F05B0">
        <w:trPr>
          <w:trHeight w:val="104"/>
        </w:trPr>
        <w:tc>
          <w:tcPr>
            <w:tcW w:w="2394" w:type="dxa"/>
          </w:tcPr>
          <w:p w:rsidR="00BC722E" w:rsidRPr="000442D1" w:rsidRDefault="00BC722E" w:rsidP="000442D1">
            <w:pPr>
              <w:spacing w:line="276" w:lineRule="auto"/>
              <w:jc w:val="center"/>
              <w:rPr>
                <w:rFonts w:asciiTheme="minorHAnsi" w:hAnsiTheme="minorHAnsi" w:cstheme="minorHAnsi"/>
                <w:lang w:val="en-GB"/>
              </w:rPr>
            </w:pPr>
            <w:r w:rsidRPr="000442D1">
              <w:rPr>
                <w:rFonts w:asciiTheme="minorHAnsi" w:hAnsiTheme="minorHAnsi" w:cstheme="minorHAnsi"/>
                <w:lang w:val="en-GB"/>
              </w:rPr>
              <w:t>Fasilitas Pendukung</w:t>
            </w:r>
          </w:p>
        </w:tc>
        <w:tc>
          <w:tcPr>
            <w:tcW w:w="2394" w:type="dxa"/>
          </w:tcPr>
          <w:p w:rsidR="00BC722E" w:rsidRPr="000442D1" w:rsidRDefault="00BC722E" w:rsidP="00272A37">
            <w:pPr>
              <w:numPr>
                <w:ilvl w:val="0"/>
                <w:numId w:val="1"/>
              </w:numPr>
              <w:spacing w:line="276" w:lineRule="auto"/>
              <w:ind w:left="383"/>
              <w:rPr>
                <w:rFonts w:asciiTheme="minorHAnsi" w:hAnsiTheme="minorHAnsi" w:cstheme="minorHAnsi"/>
                <w:lang w:val="en-GB"/>
              </w:rPr>
            </w:pPr>
            <w:r w:rsidRPr="000442D1">
              <w:rPr>
                <w:rFonts w:asciiTheme="minorHAnsi" w:hAnsiTheme="minorHAnsi" w:cstheme="minorHAnsi"/>
                <w:lang w:val="en-GB"/>
              </w:rPr>
              <w:t>Refreshment counter</w:t>
            </w:r>
          </w:p>
          <w:p w:rsidR="00BC722E" w:rsidRPr="000442D1" w:rsidRDefault="00BC722E" w:rsidP="00272A37">
            <w:pPr>
              <w:numPr>
                <w:ilvl w:val="0"/>
                <w:numId w:val="1"/>
              </w:numPr>
              <w:spacing w:line="276" w:lineRule="auto"/>
              <w:ind w:left="383"/>
              <w:rPr>
                <w:rFonts w:asciiTheme="minorHAnsi" w:hAnsiTheme="minorHAnsi" w:cstheme="minorHAnsi"/>
                <w:lang w:val="en-GB"/>
              </w:rPr>
            </w:pPr>
            <w:r w:rsidRPr="000442D1">
              <w:rPr>
                <w:rFonts w:asciiTheme="minorHAnsi" w:hAnsiTheme="minorHAnsi" w:cstheme="minorHAnsi"/>
                <w:lang w:val="en-GB"/>
              </w:rPr>
              <w:t>Ticket counter</w:t>
            </w:r>
          </w:p>
          <w:p w:rsidR="00BC722E" w:rsidRPr="000442D1" w:rsidRDefault="00BC722E" w:rsidP="00272A37">
            <w:pPr>
              <w:numPr>
                <w:ilvl w:val="0"/>
                <w:numId w:val="1"/>
              </w:numPr>
              <w:spacing w:line="276" w:lineRule="auto"/>
              <w:ind w:left="383"/>
              <w:rPr>
                <w:rFonts w:asciiTheme="minorHAnsi" w:hAnsiTheme="minorHAnsi" w:cstheme="minorHAnsi"/>
                <w:lang w:val="en-GB"/>
              </w:rPr>
            </w:pPr>
            <w:r w:rsidRPr="000442D1">
              <w:rPr>
                <w:rFonts w:asciiTheme="minorHAnsi" w:hAnsiTheme="minorHAnsi" w:cstheme="minorHAnsi"/>
                <w:lang w:val="en-GB"/>
              </w:rPr>
              <w:t>Area tunggu indoor dan outdoor</w:t>
            </w:r>
          </w:p>
          <w:p w:rsidR="00BC722E" w:rsidRPr="000442D1" w:rsidRDefault="00BC722E" w:rsidP="00272A37">
            <w:pPr>
              <w:numPr>
                <w:ilvl w:val="0"/>
                <w:numId w:val="1"/>
              </w:numPr>
              <w:spacing w:line="276" w:lineRule="auto"/>
              <w:ind w:left="383"/>
              <w:rPr>
                <w:rFonts w:asciiTheme="minorHAnsi" w:hAnsiTheme="minorHAnsi" w:cstheme="minorHAnsi"/>
                <w:lang w:val="en-GB"/>
              </w:rPr>
            </w:pPr>
            <w:r w:rsidRPr="000442D1">
              <w:rPr>
                <w:rFonts w:asciiTheme="minorHAnsi" w:hAnsiTheme="minorHAnsi" w:cstheme="minorHAnsi"/>
                <w:lang w:val="en-GB"/>
              </w:rPr>
              <w:t>Lavatory</w:t>
            </w:r>
          </w:p>
          <w:p w:rsidR="00BC722E" w:rsidRPr="000442D1" w:rsidRDefault="00BC722E" w:rsidP="00272A37">
            <w:pPr>
              <w:numPr>
                <w:ilvl w:val="0"/>
                <w:numId w:val="1"/>
              </w:numPr>
              <w:spacing w:line="276" w:lineRule="auto"/>
              <w:ind w:left="383"/>
              <w:rPr>
                <w:rFonts w:asciiTheme="minorHAnsi" w:hAnsiTheme="minorHAnsi" w:cstheme="minorHAnsi"/>
                <w:lang w:val="en-GB"/>
              </w:rPr>
            </w:pPr>
            <w:r w:rsidRPr="000442D1">
              <w:rPr>
                <w:rFonts w:asciiTheme="minorHAnsi" w:hAnsiTheme="minorHAnsi" w:cstheme="minorHAnsi"/>
                <w:lang w:val="en-GB"/>
              </w:rPr>
              <w:t>Atm gallery</w:t>
            </w:r>
          </w:p>
          <w:p w:rsidR="00BC722E" w:rsidRPr="000442D1" w:rsidRDefault="00BC722E" w:rsidP="00272A37">
            <w:pPr>
              <w:numPr>
                <w:ilvl w:val="0"/>
                <w:numId w:val="1"/>
              </w:numPr>
              <w:spacing w:line="276" w:lineRule="auto"/>
              <w:ind w:left="383"/>
              <w:rPr>
                <w:rFonts w:asciiTheme="minorHAnsi" w:hAnsiTheme="minorHAnsi" w:cstheme="minorHAnsi"/>
                <w:lang w:val="en-GB"/>
              </w:rPr>
            </w:pPr>
            <w:r w:rsidRPr="000442D1">
              <w:rPr>
                <w:rFonts w:asciiTheme="minorHAnsi" w:hAnsiTheme="minorHAnsi" w:cstheme="minorHAnsi"/>
                <w:lang w:val="en-GB"/>
              </w:rPr>
              <w:t>Musholla</w:t>
            </w:r>
          </w:p>
        </w:tc>
        <w:tc>
          <w:tcPr>
            <w:tcW w:w="2394" w:type="dxa"/>
          </w:tcPr>
          <w:p w:rsidR="00BC722E" w:rsidRPr="000442D1" w:rsidRDefault="00BC722E" w:rsidP="00272A37">
            <w:pPr>
              <w:numPr>
                <w:ilvl w:val="0"/>
                <w:numId w:val="1"/>
              </w:numPr>
              <w:spacing w:line="276" w:lineRule="auto"/>
              <w:ind w:left="348" w:hanging="348"/>
              <w:rPr>
                <w:rFonts w:asciiTheme="minorHAnsi" w:hAnsiTheme="minorHAnsi" w:cstheme="minorHAnsi"/>
                <w:lang w:val="en-GB"/>
              </w:rPr>
            </w:pPr>
            <w:r w:rsidRPr="000442D1">
              <w:rPr>
                <w:rFonts w:asciiTheme="minorHAnsi" w:hAnsiTheme="minorHAnsi" w:cstheme="minorHAnsi"/>
                <w:lang w:val="en-GB"/>
              </w:rPr>
              <w:t>Refreshment counter</w:t>
            </w:r>
          </w:p>
          <w:p w:rsidR="00BC722E" w:rsidRPr="000442D1" w:rsidRDefault="00BC722E" w:rsidP="00272A37">
            <w:pPr>
              <w:numPr>
                <w:ilvl w:val="0"/>
                <w:numId w:val="1"/>
              </w:numPr>
              <w:spacing w:line="276" w:lineRule="auto"/>
              <w:ind w:left="348" w:hanging="348"/>
              <w:rPr>
                <w:rFonts w:asciiTheme="minorHAnsi" w:hAnsiTheme="minorHAnsi" w:cstheme="minorHAnsi"/>
                <w:lang w:val="en-GB"/>
              </w:rPr>
            </w:pPr>
            <w:r w:rsidRPr="000442D1">
              <w:rPr>
                <w:rFonts w:asciiTheme="minorHAnsi" w:hAnsiTheme="minorHAnsi" w:cstheme="minorHAnsi"/>
                <w:lang w:val="en-GB"/>
              </w:rPr>
              <w:t>Ticket counter</w:t>
            </w:r>
          </w:p>
          <w:p w:rsidR="00BC722E" w:rsidRPr="000442D1" w:rsidRDefault="00BC722E" w:rsidP="00272A37">
            <w:pPr>
              <w:numPr>
                <w:ilvl w:val="0"/>
                <w:numId w:val="1"/>
              </w:numPr>
              <w:spacing w:line="276" w:lineRule="auto"/>
              <w:ind w:left="348" w:hanging="348"/>
              <w:rPr>
                <w:rFonts w:asciiTheme="minorHAnsi" w:hAnsiTheme="minorHAnsi" w:cstheme="minorHAnsi"/>
                <w:lang w:val="en-GB"/>
              </w:rPr>
            </w:pPr>
            <w:r w:rsidRPr="000442D1">
              <w:rPr>
                <w:rFonts w:asciiTheme="minorHAnsi" w:hAnsiTheme="minorHAnsi" w:cstheme="minorHAnsi"/>
                <w:lang w:val="en-GB"/>
              </w:rPr>
              <w:t>Area tunggu</w:t>
            </w:r>
          </w:p>
          <w:p w:rsidR="00BC722E" w:rsidRPr="000442D1" w:rsidRDefault="00BC722E" w:rsidP="00272A37">
            <w:pPr>
              <w:numPr>
                <w:ilvl w:val="0"/>
                <w:numId w:val="1"/>
              </w:numPr>
              <w:spacing w:line="276" w:lineRule="auto"/>
              <w:ind w:left="348" w:hanging="348"/>
              <w:rPr>
                <w:rFonts w:asciiTheme="minorHAnsi" w:hAnsiTheme="minorHAnsi" w:cstheme="minorHAnsi"/>
                <w:lang w:val="en-GB"/>
              </w:rPr>
            </w:pPr>
            <w:r w:rsidRPr="000442D1">
              <w:rPr>
                <w:rFonts w:asciiTheme="minorHAnsi" w:hAnsiTheme="minorHAnsi" w:cstheme="minorHAnsi"/>
                <w:lang w:val="en-GB"/>
              </w:rPr>
              <w:t>Lavatory</w:t>
            </w:r>
          </w:p>
        </w:tc>
        <w:tc>
          <w:tcPr>
            <w:tcW w:w="2394" w:type="dxa"/>
          </w:tcPr>
          <w:p w:rsidR="00BC722E" w:rsidRPr="000442D1" w:rsidRDefault="00BC722E" w:rsidP="00272A37">
            <w:pPr>
              <w:numPr>
                <w:ilvl w:val="0"/>
                <w:numId w:val="1"/>
              </w:numPr>
              <w:spacing w:line="276" w:lineRule="auto"/>
              <w:ind w:left="305"/>
              <w:rPr>
                <w:rFonts w:asciiTheme="minorHAnsi" w:hAnsiTheme="minorHAnsi" w:cstheme="minorHAnsi"/>
                <w:lang w:val="en-GB"/>
              </w:rPr>
            </w:pPr>
            <w:r w:rsidRPr="000442D1">
              <w:rPr>
                <w:rFonts w:asciiTheme="minorHAnsi" w:hAnsiTheme="minorHAnsi" w:cstheme="minorHAnsi"/>
                <w:lang w:val="en-GB"/>
              </w:rPr>
              <w:t>Refreshment counter</w:t>
            </w:r>
          </w:p>
          <w:p w:rsidR="00BC722E" w:rsidRPr="000442D1" w:rsidRDefault="00BC722E" w:rsidP="00272A37">
            <w:pPr>
              <w:numPr>
                <w:ilvl w:val="0"/>
                <w:numId w:val="1"/>
              </w:numPr>
              <w:spacing w:line="276" w:lineRule="auto"/>
              <w:ind w:left="305"/>
              <w:rPr>
                <w:rFonts w:asciiTheme="minorHAnsi" w:hAnsiTheme="minorHAnsi" w:cstheme="minorHAnsi"/>
                <w:lang w:val="en-GB"/>
              </w:rPr>
            </w:pPr>
            <w:r w:rsidRPr="000442D1">
              <w:rPr>
                <w:rFonts w:asciiTheme="minorHAnsi" w:hAnsiTheme="minorHAnsi" w:cstheme="minorHAnsi"/>
                <w:lang w:val="en-GB"/>
              </w:rPr>
              <w:t>Ticket counter</w:t>
            </w:r>
          </w:p>
          <w:p w:rsidR="00BC722E" w:rsidRPr="000442D1" w:rsidRDefault="00BC722E" w:rsidP="00272A37">
            <w:pPr>
              <w:numPr>
                <w:ilvl w:val="0"/>
                <w:numId w:val="1"/>
              </w:numPr>
              <w:spacing w:line="276" w:lineRule="auto"/>
              <w:ind w:left="305"/>
              <w:rPr>
                <w:rFonts w:asciiTheme="minorHAnsi" w:hAnsiTheme="minorHAnsi" w:cstheme="minorHAnsi"/>
                <w:lang w:val="en-GB"/>
              </w:rPr>
            </w:pPr>
            <w:r w:rsidRPr="000442D1">
              <w:rPr>
                <w:rFonts w:asciiTheme="minorHAnsi" w:hAnsiTheme="minorHAnsi" w:cstheme="minorHAnsi"/>
                <w:lang w:val="en-GB"/>
              </w:rPr>
              <w:t xml:space="preserve">Costumer service counter </w:t>
            </w:r>
          </w:p>
          <w:p w:rsidR="00BC722E" w:rsidRPr="000442D1" w:rsidRDefault="00BC722E" w:rsidP="00272A37">
            <w:pPr>
              <w:numPr>
                <w:ilvl w:val="0"/>
                <w:numId w:val="1"/>
              </w:numPr>
              <w:spacing w:line="276" w:lineRule="auto"/>
              <w:ind w:left="305"/>
              <w:rPr>
                <w:rFonts w:asciiTheme="minorHAnsi" w:hAnsiTheme="minorHAnsi" w:cstheme="minorHAnsi"/>
                <w:lang w:val="en-GB"/>
              </w:rPr>
            </w:pPr>
            <w:r w:rsidRPr="000442D1">
              <w:rPr>
                <w:rFonts w:asciiTheme="minorHAnsi" w:hAnsiTheme="minorHAnsi" w:cstheme="minorHAnsi"/>
                <w:lang w:val="en-GB"/>
              </w:rPr>
              <w:t>Area tunggu</w:t>
            </w:r>
          </w:p>
          <w:p w:rsidR="00BC722E" w:rsidRPr="000442D1" w:rsidRDefault="00BC722E" w:rsidP="00272A37">
            <w:pPr>
              <w:numPr>
                <w:ilvl w:val="0"/>
                <w:numId w:val="1"/>
              </w:numPr>
              <w:spacing w:line="276" w:lineRule="auto"/>
              <w:ind w:left="305"/>
              <w:rPr>
                <w:rFonts w:asciiTheme="minorHAnsi" w:hAnsiTheme="minorHAnsi" w:cstheme="minorHAnsi"/>
                <w:lang w:val="en-GB"/>
              </w:rPr>
            </w:pPr>
            <w:r w:rsidRPr="000442D1">
              <w:rPr>
                <w:rFonts w:asciiTheme="minorHAnsi" w:hAnsiTheme="minorHAnsi" w:cstheme="minorHAnsi"/>
                <w:lang w:val="en-GB"/>
              </w:rPr>
              <w:t>Lavatory</w:t>
            </w:r>
          </w:p>
        </w:tc>
      </w:tr>
      <w:tr w:rsidR="00BC722E" w:rsidRPr="000442D1" w:rsidTr="003F05B0">
        <w:tc>
          <w:tcPr>
            <w:tcW w:w="2394" w:type="dxa"/>
          </w:tcPr>
          <w:p w:rsidR="00BC722E" w:rsidRPr="000442D1" w:rsidRDefault="00BC722E" w:rsidP="000442D1">
            <w:pPr>
              <w:spacing w:line="276" w:lineRule="auto"/>
              <w:jc w:val="center"/>
              <w:rPr>
                <w:rFonts w:asciiTheme="minorHAnsi" w:hAnsiTheme="minorHAnsi" w:cstheme="minorHAnsi"/>
                <w:lang w:val="en-GB"/>
              </w:rPr>
            </w:pPr>
            <w:r w:rsidRPr="000442D1">
              <w:rPr>
                <w:rFonts w:asciiTheme="minorHAnsi" w:hAnsiTheme="minorHAnsi" w:cstheme="minorHAnsi"/>
                <w:lang w:val="en-GB"/>
              </w:rPr>
              <w:t>Fasilitas Pelengkap</w:t>
            </w:r>
          </w:p>
        </w:tc>
        <w:tc>
          <w:tcPr>
            <w:tcW w:w="2394" w:type="dxa"/>
          </w:tcPr>
          <w:p w:rsidR="00BC722E" w:rsidRPr="000442D1" w:rsidRDefault="00BC722E" w:rsidP="00272A37">
            <w:pPr>
              <w:numPr>
                <w:ilvl w:val="0"/>
                <w:numId w:val="1"/>
              </w:numPr>
              <w:spacing w:line="276" w:lineRule="auto"/>
              <w:ind w:left="353"/>
              <w:rPr>
                <w:rFonts w:asciiTheme="minorHAnsi" w:hAnsiTheme="minorHAnsi" w:cstheme="minorHAnsi"/>
                <w:lang w:val="en-GB"/>
              </w:rPr>
            </w:pPr>
            <w:r w:rsidRPr="000442D1">
              <w:rPr>
                <w:rFonts w:asciiTheme="minorHAnsi" w:hAnsiTheme="minorHAnsi" w:cstheme="minorHAnsi"/>
                <w:lang w:val="en-GB"/>
              </w:rPr>
              <w:t>Café</w:t>
            </w:r>
          </w:p>
          <w:p w:rsidR="00BC722E" w:rsidRPr="000442D1" w:rsidRDefault="00BC722E" w:rsidP="00272A37">
            <w:pPr>
              <w:numPr>
                <w:ilvl w:val="0"/>
                <w:numId w:val="1"/>
              </w:numPr>
              <w:spacing w:line="276" w:lineRule="auto"/>
              <w:ind w:left="353"/>
              <w:rPr>
                <w:rFonts w:asciiTheme="minorHAnsi" w:hAnsiTheme="minorHAnsi" w:cstheme="minorHAnsi"/>
                <w:lang w:val="en-GB"/>
              </w:rPr>
            </w:pPr>
            <w:r w:rsidRPr="000442D1">
              <w:rPr>
                <w:rFonts w:asciiTheme="minorHAnsi" w:hAnsiTheme="minorHAnsi" w:cstheme="minorHAnsi"/>
                <w:lang w:val="en-GB"/>
              </w:rPr>
              <w:t>Foodcourt</w:t>
            </w:r>
          </w:p>
          <w:p w:rsidR="00BC722E" w:rsidRPr="000442D1" w:rsidRDefault="00BC722E" w:rsidP="00272A37">
            <w:pPr>
              <w:numPr>
                <w:ilvl w:val="0"/>
                <w:numId w:val="1"/>
              </w:numPr>
              <w:spacing w:line="276" w:lineRule="auto"/>
              <w:ind w:left="353"/>
              <w:rPr>
                <w:rFonts w:asciiTheme="minorHAnsi" w:hAnsiTheme="minorHAnsi" w:cstheme="minorHAnsi"/>
                <w:lang w:val="en-GB"/>
              </w:rPr>
            </w:pPr>
            <w:r w:rsidRPr="000442D1">
              <w:rPr>
                <w:rFonts w:asciiTheme="minorHAnsi" w:hAnsiTheme="minorHAnsi" w:cstheme="minorHAnsi"/>
                <w:lang w:val="en-GB"/>
              </w:rPr>
              <w:t xml:space="preserve">Restaurant </w:t>
            </w:r>
          </w:p>
        </w:tc>
        <w:tc>
          <w:tcPr>
            <w:tcW w:w="2394" w:type="dxa"/>
          </w:tcPr>
          <w:p w:rsidR="00BC722E" w:rsidRPr="000442D1" w:rsidRDefault="00BC722E" w:rsidP="00272A37">
            <w:pPr>
              <w:numPr>
                <w:ilvl w:val="0"/>
                <w:numId w:val="1"/>
              </w:numPr>
              <w:spacing w:line="276" w:lineRule="auto"/>
              <w:ind w:left="317"/>
              <w:rPr>
                <w:rFonts w:asciiTheme="minorHAnsi" w:hAnsiTheme="minorHAnsi" w:cstheme="minorHAnsi"/>
                <w:lang w:val="en-GB"/>
              </w:rPr>
            </w:pPr>
            <w:r w:rsidRPr="000442D1">
              <w:rPr>
                <w:rFonts w:asciiTheme="minorHAnsi" w:hAnsiTheme="minorHAnsi" w:cstheme="minorHAnsi"/>
                <w:lang w:val="en-GB"/>
              </w:rPr>
              <w:t>Café</w:t>
            </w:r>
          </w:p>
          <w:p w:rsidR="00BC722E" w:rsidRPr="000442D1" w:rsidRDefault="00BC722E" w:rsidP="00272A37">
            <w:pPr>
              <w:numPr>
                <w:ilvl w:val="0"/>
                <w:numId w:val="1"/>
              </w:numPr>
              <w:spacing w:line="276" w:lineRule="auto"/>
              <w:ind w:left="317"/>
              <w:rPr>
                <w:rFonts w:asciiTheme="minorHAnsi" w:hAnsiTheme="minorHAnsi" w:cstheme="minorHAnsi"/>
                <w:lang w:val="en-GB"/>
              </w:rPr>
            </w:pPr>
            <w:r w:rsidRPr="000442D1">
              <w:rPr>
                <w:rFonts w:asciiTheme="minorHAnsi" w:hAnsiTheme="minorHAnsi" w:cstheme="minorHAnsi"/>
                <w:lang w:val="en-GB"/>
              </w:rPr>
              <w:t>Restaurant</w:t>
            </w:r>
          </w:p>
        </w:tc>
        <w:tc>
          <w:tcPr>
            <w:tcW w:w="2394" w:type="dxa"/>
          </w:tcPr>
          <w:p w:rsidR="00BC722E" w:rsidRPr="000442D1" w:rsidRDefault="00BC722E" w:rsidP="00272A37">
            <w:pPr>
              <w:numPr>
                <w:ilvl w:val="0"/>
                <w:numId w:val="1"/>
              </w:numPr>
              <w:spacing w:line="276" w:lineRule="auto"/>
              <w:ind w:left="288"/>
              <w:rPr>
                <w:rFonts w:asciiTheme="minorHAnsi" w:hAnsiTheme="minorHAnsi" w:cstheme="minorHAnsi"/>
                <w:lang w:val="en-GB"/>
              </w:rPr>
            </w:pPr>
            <w:r w:rsidRPr="000442D1">
              <w:rPr>
                <w:rFonts w:asciiTheme="minorHAnsi" w:hAnsiTheme="minorHAnsi" w:cstheme="minorHAnsi"/>
                <w:lang w:val="en-GB"/>
              </w:rPr>
              <w:t>Café</w:t>
            </w:r>
          </w:p>
          <w:p w:rsidR="00BC722E" w:rsidRPr="000442D1" w:rsidRDefault="00BC722E" w:rsidP="00272A37">
            <w:pPr>
              <w:numPr>
                <w:ilvl w:val="0"/>
                <w:numId w:val="1"/>
              </w:numPr>
              <w:spacing w:line="276" w:lineRule="auto"/>
              <w:ind w:left="288"/>
              <w:rPr>
                <w:rFonts w:asciiTheme="minorHAnsi" w:hAnsiTheme="minorHAnsi" w:cstheme="minorHAnsi"/>
                <w:lang w:val="en-GB"/>
              </w:rPr>
            </w:pPr>
            <w:r w:rsidRPr="000442D1">
              <w:rPr>
                <w:rFonts w:asciiTheme="minorHAnsi" w:hAnsiTheme="minorHAnsi" w:cstheme="minorHAnsi"/>
                <w:lang w:val="en-GB"/>
              </w:rPr>
              <w:t>Restaurant</w:t>
            </w:r>
          </w:p>
          <w:p w:rsidR="00BC722E" w:rsidRPr="000442D1" w:rsidRDefault="00BC722E" w:rsidP="00272A37">
            <w:pPr>
              <w:numPr>
                <w:ilvl w:val="0"/>
                <w:numId w:val="1"/>
              </w:numPr>
              <w:spacing w:line="276" w:lineRule="auto"/>
              <w:ind w:left="288"/>
              <w:rPr>
                <w:rFonts w:asciiTheme="minorHAnsi" w:hAnsiTheme="minorHAnsi" w:cstheme="minorHAnsi"/>
                <w:lang w:val="en-GB"/>
              </w:rPr>
            </w:pPr>
            <w:r w:rsidRPr="000442D1">
              <w:rPr>
                <w:rFonts w:asciiTheme="minorHAnsi" w:hAnsiTheme="minorHAnsi" w:cstheme="minorHAnsi"/>
                <w:lang w:val="en-GB"/>
              </w:rPr>
              <w:t>Kios yang disewakan</w:t>
            </w:r>
          </w:p>
          <w:p w:rsidR="00BC722E" w:rsidRPr="000442D1" w:rsidRDefault="00BC722E" w:rsidP="00272A37">
            <w:pPr>
              <w:numPr>
                <w:ilvl w:val="0"/>
                <w:numId w:val="1"/>
              </w:numPr>
              <w:spacing w:line="276" w:lineRule="auto"/>
              <w:ind w:left="288"/>
              <w:rPr>
                <w:rFonts w:asciiTheme="minorHAnsi" w:hAnsiTheme="minorHAnsi" w:cstheme="minorHAnsi"/>
                <w:lang w:val="en-GB"/>
              </w:rPr>
            </w:pPr>
            <w:r w:rsidRPr="000442D1">
              <w:rPr>
                <w:rFonts w:asciiTheme="minorHAnsi" w:hAnsiTheme="minorHAnsi" w:cstheme="minorHAnsi"/>
                <w:i/>
                <w:lang w:val="en-GB"/>
              </w:rPr>
              <w:t>Banquet hall</w:t>
            </w:r>
          </w:p>
          <w:p w:rsidR="00BC722E" w:rsidRPr="000442D1" w:rsidRDefault="00BC722E" w:rsidP="00272A37">
            <w:pPr>
              <w:numPr>
                <w:ilvl w:val="0"/>
                <w:numId w:val="1"/>
              </w:numPr>
              <w:spacing w:line="276" w:lineRule="auto"/>
              <w:ind w:left="288"/>
              <w:rPr>
                <w:rFonts w:asciiTheme="minorHAnsi" w:hAnsiTheme="minorHAnsi" w:cstheme="minorHAnsi"/>
                <w:lang w:val="en-GB"/>
              </w:rPr>
            </w:pPr>
            <w:r w:rsidRPr="000442D1">
              <w:rPr>
                <w:rFonts w:asciiTheme="minorHAnsi" w:hAnsiTheme="minorHAnsi" w:cstheme="minorHAnsi"/>
                <w:lang w:val="en-GB"/>
              </w:rPr>
              <w:t>Ruang pertemuan.</w:t>
            </w:r>
          </w:p>
        </w:tc>
      </w:tr>
    </w:tbl>
    <w:p w:rsidR="00BC722E" w:rsidRPr="000442D1" w:rsidRDefault="00BC722E" w:rsidP="000442D1">
      <w:pPr>
        <w:spacing w:after="240"/>
        <w:ind w:firstLine="360"/>
        <w:jc w:val="center"/>
        <w:rPr>
          <w:rFonts w:asciiTheme="minorHAnsi" w:hAnsiTheme="minorHAnsi" w:cstheme="minorHAnsi"/>
          <w:sz w:val="20"/>
          <w:lang w:val="en-GB"/>
        </w:rPr>
      </w:pPr>
      <w:r w:rsidRPr="000442D1">
        <w:rPr>
          <w:rFonts w:asciiTheme="minorHAnsi" w:hAnsiTheme="minorHAnsi" w:cstheme="minorHAnsi"/>
          <w:sz w:val="20"/>
          <w:lang w:val="en-GB"/>
        </w:rPr>
        <w:t>Sumber: Analisa Pribadi, 2016</w:t>
      </w:r>
    </w:p>
    <w:p w:rsidR="00BC722E" w:rsidRPr="000442D1" w:rsidRDefault="00BC722E" w:rsidP="000442D1">
      <w:pPr>
        <w:spacing w:after="240"/>
        <w:ind w:firstLine="360"/>
        <w:jc w:val="both"/>
        <w:rPr>
          <w:rFonts w:asciiTheme="minorHAnsi" w:hAnsiTheme="minorHAnsi" w:cstheme="minorHAnsi"/>
          <w:lang w:val="en-GB"/>
        </w:rPr>
      </w:pPr>
      <w:r w:rsidRPr="000442D1">
        <w:rPr>
          <w:rFonts w:asciiTheme="minorHAnsi" w:hAnsiTheme="minorHAnsi" w:cstheme="minorHAnsi"/>
          <w:lang w:val="en-GB"/>
        </w:rPr>
        <w:t>Kesimpulan:</w:t>
      </w:r>
    </w:p>
    <w:p w:rsidR="00BC722E" w:rsidRPr="000442D1" w:rsidRDefault="00BC722E" w:rsidP="00272A37">
      <w:pPr>
        <w:pStyle w:val="ListParagraph"/>
        <w:numPr>
          <w:ilvl w:val="0"/>
          <w:numId w:val="8"/>
        </w:numPr>
        <w:spacing w:after="0"/>
        <w:ind w:left="720"/>
        <w:jc w:val="both"/>
        <w:rPr>
          <w:rFonts w:asciiTheme="minorHAnsi" w:hAnsiTheme="minorHAnsi" w:cstheme="minorHAnsi"/>
          <w:lang w:val="en-GB"/>
        </w:rPr>
      </w:pPr>
      <w:r w:rsidRPr="000442D1">
        <w:rPr>
          <w:rFonts w:asciiTheme="minorHAnsi" w:hAnsiTheme="minorHAnsi" w:cstheme="minorHAnsi"/>
          <w:lang w:val="en-GB"/>
        </w:rPr>
        <w:t>Fasilitas Utama</w:t>
      </w:r>
    </w:p>
    <w:p w:rsidR="00BC722E" w:rsidRPr="000442D1" w:rsidRDefault="00BC722E" w:rsidP="000442D1">
      <w:pPr>
        <w:spacing w:after="240"/>
        <w:ind w:left="720"/>
        <w:jc w:val="both"/>
        <w:rPr>
          <w:rFonts w:asciiTheme="minorHAnsi" w:hAnsiTheme="minorHAnsi" w:cstheme="minorHAnsi"/>
          <w:lang w:val="en-GB"/>
        </w:rPr>
      </w:pPr>
      <w:r w:rsidRPr="000442D1">
        <w:rPr>
          <w:rFonts w:asciiTheme="minorHAnsi" w:hAnsiTheme="minorHAnsi" w:cstheme="minorHAnsi"/>
          <w:lang w:val="en-GB"/>
        </w:rPr>
        <w:t>Pada bangunan Cineplex diluar pusat perbelanjaan (</w:t>
      </w:r>
      <w:r w:rsidRPr="000442D1">
        <w:rPr>
          <w:rFonts w:asciiTheme="minorHAnsi" w:hAnsiTheme="minorHAnsi" w:cstheme="minorHAnsi"/>
          <w:i/>
          <w:lang w:val="en-GB"/>
        </w:rPr>
        <w:t>Stand Alone Cinema</w:t>
      </w:r>
      <w:r w:rsidRPr="000442D1">
        <w:rPr>
          <w:rFonts w:asciiTheme="minorHAnsi" w:hAnsiTheme="minorHAnsi" w:cstheme="minorHAnsi"/>
          <w:lang w:val="en-GB"/>
        </w:rPr>
        <w:t xml:space="preserve">) memiliki fasilitas menonton 2 sampai dengan 6 auditorium, dengan jumlah kursi 60 sampai dengan 314 kursi/auditorium. </w:t>
      </w:r>
      <w:proofErr w:type="gramStart"/>
      <w:r w:rsidRPr="000442D1">
        <w:rPr>
          <w:rFonts w:asciiTheme="minorHAnsi" w:hAnsiTheme="minorHAnsi" w:cstheme="minorHAnsi"/>
          <w:lang w:val="en-GB"/>
        </w:rPr>
        <w:t>Sedangkan kategori auditorium eksklusif dihadirkan dengan pertimbangan kondisi ekonomi area pelayanan bangunan cineplex.</w:t>
      </w:r>
      <w:proofErr w:type="gramEnd"/>
      <w:r w:rsidRPr="000442D1">
        <w:rPr>
          <w:rFonts w:asciiTheme="minorHAnsi" w:hAnsiTheme="minorHAnsi" w:cstheme="minorHAnsi"/>
          <w:lang w:val="en-GB"/>
        </w:rPr>
        <w:t xml:space="preserve"> </w:t>
      </w:r>
      <w:proofErr w:type="gramStart"/>
      <w:r w:rsidRPr="000442D1">
        <w:rPr>
          <w:rFonts w:asciiTheme="minorHAnsi" w:hAnsiTheme="minorHAnsi" w:cstheme="minorHAnsi"/>
          <w:lang w:val="en-GB"/>
        </w:rPr>
        <w:t>Sebagai contoh, objek studi banding Metropole dihadirkannya auditorium ekslusif dikarenakan lokasinya yang berada di Kecamatan Menteng.</w:t>
      </w:r>
      <w:proofErr w:type="gramEnd"/>
    </w:p>
    <w:p w:rsidR="00BC722E" w:rsidRPr="000442D1" w:rsidRDefault="00BC722E" w:rsidP="00272A37">
      <w:pPr>
        <w:numPr>
          <w:ilvl w:val="0"/>
          <w:numId w:val="2"/>
        </w:numPr>
        <w:spacing w:after="240"/>
        <w:ind w:left="720"/>
        <w:jc w:val="both"/>
        <w:rPr>
          <w:rFonts w:asciiTheme="minorHAnsi" w:hAnsiTheme="minorHAnsi" w:cstheme="minorHAnsi"/>
          <w:lang w:val="en-GB"/>
        </w:rPr>
      </w:pPr>
      <w:r w:rsidRPr="000442D1">
        <w:rPr>
          <w:rFonts w:asciiTheme="minorHAnsi" w:hAnsiTheme="minorHAnsi" w:cstheme="minorHAnsi"/>
          <w:lang w:val="en-GB"/>
        </w:rPr>
        <w:t>Fasilitas Pendukung</w:t>
      </w:r>
    </w:p>
    <w:p w:rsidR="00BC722E" w:rsidRPr="000442D1" w:rsidRDefault="00BC722E" w:rsidP="000442D1">
      <w:pPr>
        <w:spacing w:after="240"/>
        <w:ind w:left="720"/>
        <w:jc w:val="both"/>
        <w:rPr>
          <w:rFonts w:asciiTheme="minorHAnsi" w:hAnsiTheme="minorHAnsi" w:cstheme="minorHAnsi"/>
          <w:lang w:val="en-GB"/>
        </w:rPr>
      </w:pPr>
      <w:proofErr w:type="gramStart"/>
      <w:r w:rsidRPr="000442D1">
        <w:rPr>
          <w:rFonts w:asciiTheme="minorHAnsi" w:hAnsiTheme="minorHAnsi" w:cstheme="minorHAnsi"/>
          <w:lang w:val="en-GB"/>
        </w:rPr>
        <w:lastRenderedPageBreak/>
        <w:t xml:space="preserve">Bangunan cineplex memiliki jenis fasilitas pendukung pengunjung bagi pengunjung seperti </w:t>
      </w:r>
      <w:r w:rsidRPr="000442D1">
        <w:rPr>
          <w:rFonts w:asciiTheme="minorHAnsi" w:hAnsiTheme="minorHAnsi" w:cstheme="minorHAnsi"/>
          <w:i/>
          <w:lang w:val="en-GB"/>
        </w:rPr>
        <w:t>refreshment counter</w:t>
      </w:r>
      <w:r w:rsidRPr="000442D1">
        <w:rPr>
          <w:rFonts w:asciiTheme="minorHAnsi" w:hAnsiTheme="minorHAnsi" w:cstheme="minorHAnsi"/>
          <w:lang w:val="en-GB"/>
        </w:rPr>
        <w:t xml:space="preserve">, </w:t>
      </w:r>
      <w:r w:rsidRPr="000442D1">
        <w:rPr>
          <w:rFonts w:asciiTheme="minorHAnsi" w:hAnsiTheme="minorHAnsi" w:cstheme="minorHAnsi"/>
          <w:i/>
          <w:lang w:val="en-GB"/>
        </w:rPr>
        <w:t>ticket counter</w:t>
      </w:r>
      <w:r w:rsidR="0011254A">
        <w:rPr>
          <w:rFonts w:asciiTheme="minorHAnsi" w:hAnsiTheme="minorHAnsi" w:cstheme="minorHAnsi"/>
          <w:lang w:val="en-GB"/>
        </w:rPr>
        <w:t>, area tunggu</w:t>
      </w:r>
      <w:r w:rsidRPr="000442D1">
        <w:rPr>
          <w:rFonts w:asciiTheme="minorHAnsi" w:hAnsiTheme="minorHAnsi" w:cstheme="minorHAnsi"/>
          <w:lang w:val="en-GB"/>
        </w:rPr>
        <w:t xml:space="preserve">, </w:t>
      </w:r>
      <w:r w:rsidRPr="000442D1">
        <w:rPr>
          <w:rFonts w:asciiTheme="minorHAnsi" w:hAnsiTheme="minorHAnsi" w:cstheme="minorHAnsi"/>
          <w:i/>
          <w:lang w:val="en-GB"/>
        </w:rPr>
        <w:t>atm gallery</w:t>
      </w:r>
      <w:r w:rsidRPr="000442D1">
        <w:rPr>
          <w:rFonts w:asciiTheme="minorHAnsi" w:hAnsiTheme="minorHAnsi" w:cstheme="minorHAnsi"/>
          <w:lang w:val="en-GB"/>
        </w:rPr>
        <w:t>, musholla dan lavatory.</w:t>
      </w:r>
      <w:proofErr w:type="gramEnd"/>
      <w:r w:rsidRPr="000442D1">
        <w:rPr>
          <w:rFonts w:asciiTheme="minorHAnsi" w:hAnsiTheme="minorHAnsi" w:cstheme="minorHAnsi"/>
          <w:lang w:val="en-GB"/>
        </w:rPr>
        <w:t xml:space="preserve"> </w:t>
      </w:r>
      <w:proofErr w:type="gramStart"/>
      <w:r w:rsidRPr="000442D1">
        <w:rPr>
          <w:rFonts w:asciiTheme="minorHAnsi" w:hAnsiTheme="minorHAnsi" w:cstheme="minorHAnsi"/>
          <w:lang w:val="en-GB"/>
        </w:rPr>
        <w:t>Sedangkan pada fasilitas pendukung seperti fasilitas pengelola tergantung pada jenis pengelolaan bangunan cineplex itu sendiri.</w:t>
      </w:r>
      <w:proofErr w:type="gramEnd"/>
      <w:r w:rsidRPr="000442D1">
        <w:rPr>
          <w:rFonts w:asciiTheme="minorHAnsi" w:hAnsiTheme="minorHAnsi" w:cstheme="minorHAnsi"/>
          <w:lang w:val="en-GB"/>
        </w:rPr>
        <w:t xml:space="preserve">  </w:t>
      </w:r>
    </w:p>
    <w:p w:rsidR="00BC722E" w:rsidRPr="000442D1" w:rsidRDefault="00BC722E" w:rsidP="00272A37">
      <w:pPr>
        <w:numPr>
          <w:ilvl w:val="0"/>
          <w:numId w:val="2"/>
        </w:numPr>
        <w:spacing w:after="0"/>
        <w:ind w:left="720"/>
        <w:jc w:val="both"/>
        <w:rPr>
          <w:rFonts w:asciiTheme="minorHAnsi" w:hAnsiTheme="minorHAnsi" w:cstheme="minorHAnsi"/>
          <w:lang w:val="en-GB"/>
        </w:rPr>
      </w:pPr>
      <w:r w:rsidRPr="000442D1">
        <w:rPr>
          <w:rFonts w:asciiTheme="minorHAnsi" w:hAnsiTheme="minorHAnsi" w:cstheme="minorHAnsi"/>
          <w:lang w:val="en-GB"/>
        </w:rPr>
        <w:t>Fasilitas Pelengkap</w:t>
      </w:r>
    </w:p>
    <w:p w:rsidR="00BC722E" w:rsidRPr="000442D1" w:rsidRDefault="00BC722E" w:rsidP="000442D1">
      <w:pPr>
        <w:spacing w:after="240"/>
        <w:ind w:left="720"/>
        <w:jc w:val="both"/>
        <w:rPr>
          <w:rFonts w:asciiTheme="minorHAnsi" w:hAnsiTheme="minorHAnsi" w:cstheme="minorHAnsi"/>
          <w:lang w:val="en-GB"/>
        </w:rPr>
      </w:pPr>
      <w:proofErr w:type="gramStart"/>
      <w:r w:rsidRPr="000442D1">
        <w:rPr>
          <w:rFonts w:asciiTheme="minorHAnsi" w:hAnsiTheme="minorHAnsi" w:cstheme="minorHAnsi"/>
          <w:lang w:val="en-GB"/>
        </w:rPr>
        <w:t>Fasilitas pelengkap pada bangunan cineplex pada umumnya adalah fasilitas makan dan minum, seperti café, restaurant, dan foodcourt dalam area pelayanan permukiman maupun perkantoran.</w:t>
      </w:r>
      <w:proofErr w:type="gramEnd"/>
      <w:r w:rsidRPr="000442D1">
        <w:rPr>
          <w:rFonts w:asciiTheme="minorHAnsi" w:hAnsiTheme="minorHAnsi" w:cstheme="minorHAnsi"/>
          <w:lang w:val="en-GB"/>
        </w:rPr>
        <w:t xml:space="preserve"> Sedangkan pada objek studi banding Djakarta Theater yang berlokasi di area perkantoran, terdapat </w:t>
      </w:r>
      <w:r w:rsidRPr="000442D1">
        <w:rPr>
          <w:rFonts w:asciiTheme="minorHAnsi" w:hAnsiTheme="minorHAnsi" w:cstheme="minorHAnsi"/>
          <w:i/>
          <w:lang w:val="en-GB"/>
        </w:rPr>
        <w:t>banquet hall</w:t>
      </w:r>
      <w:r w:rsidRPr="000442D1">
        <w:rPr>
          <w:rFonts w:asciiTheme="minorHAnsi" w:hAnsiTheme="minorHAnsi" w:cstheme="minorHAnsi"/>
          <w:lang w:val="en-GB"/>
        </w:rPr>
        <w:t xml:space="preserve"> dan ruang pertemuan, pengadaan fasilitas tersebut dikarenakan potensi Djakarta Theater sebagai tempat yang dapat mengakomodasi acara-acara besar, karena berada di tengah kota dengan area perkantoran disekitarnya dan tidak pencapaiannya dari area permukiman. </w:t>
      </w:r>
      <w:proofErr w:type="gramStart"/>
      <w:r w:rsidRPr="000442D1">
        <w:rPr>
          <w:rFonts w:asciiTheme="minorHAnsi" w:hAnsiTheme="minorHAnsi" w:cstheme="minorHAnsi"/>
          <w:lang w:val="en-GB"/>
        </w:rPr>
        <w:t>Selain itu juga terdapat kios yang disewakan pada Djakarta Theater karena pertimbangan lokasinya.</w:t>
      </w:r>
      <w:proofErr w:type="gramEnd"/>
    </w:p>
    <w:p w:rsidR="00BC722E" w:rsidRPr="000442D1" w:rsidRDefault="00BC722E" w:rsidP="00BA6CCF">
      <w:pPr>
        <w:spacing w:after="0"/>
        <w:ind w:firstLine="360"/>
        <w:jc w:val="both"/>
        <w:rPr>
          <w:rFonts w:asciiTheme="minorHAnsi" w:hAnsiTheme="minorHAnsi" w:cstheme="minorHAnsi"/>
          <w:lang w:val="en-GB"/>
        </w:rPr>
      </w:pPr>
      <w:r w:rsidRPr="000442D1">
        <w:rPr>
          <w:rFonts w:asciiTheme="minorHAnsi" w:hAnsiTheme="minorHAnsi" w:cstheme="minorHAnsi"/>
          <w:lang w:val="en-GB"/>
        </w:rPr>
        <w:t xml:space="preserve"> Dari analisa terhadap studi banding dan wawancara terhadap pengelola Cineplex, diketahui kebutuhan fasilitas untuk Cineplex di Kota Semarang adalah sebagai berikut;</w:t>
      </w:r>
    </w:p>
    <w:p w:rsidR="00BC722E" w:rsidRPr="000442D1" w:rsidRDefault="00BC722E" w:rsidP="00272A37">
      <w:pPr>
        <w:numPr>
          <w:ilvl w:val="0"/>
          <w:numId w:val="6"/>
        </w:numPr>
        <w:spacing w:after="0"/>
        <w:ind w:left="720"/>
        <w:jc w:val="both"/>
        <w:rPr>
          <w:rFonts w:asciiTheme="minorHAnsi" w:hAnsiTheme="minorHAnsi" w:cstheme="minorHAnsi"/>
          <w:lang w:val="en-GB"/>
        </w:rPr>
      </w:pPr>
      <w:r w:rsidRPr="000442D1">
        <w:rPr>
          <w:rFonts w:asciiTheme="minorHAnsi" w:hAnsiTheme="minorHAnsi" w:cstheme="minorHAnsi"/>
          <w:lang w:val="en-GB"/>
        </w:rPr>
        <w:t>Fasilitas utama</w:t>
      </w:r>
    </w:p>
    <w:p w:rsidR="00BC722E" w:rsidRPr="000442D1" w:rsidRDefault="00BC722E" w:rsidP="000442D1">
      <w:pPr>
        <w:spacing w:after="240"/>
        <w:ind w:left="720"/>
        <w:jc w:val="both"/>
        <w:rPr>
          <w:rFonts w:asciiTheme="minorHAnsi" w:hAnsiTheme="minorHAnsi" w:cstheme="minorHAnsi"/>
          <w:lang w:val="en-GB"/>
        </w:rPr>
      </w:pPr>
      <w:r w:rsidRPr="000442D1">
        <w:rPr>
          <w:rFonts w:asciiTheme="minorHAnsi" w:hAnsiTheme="minorHAnsi" w:cstheme="minorHAnsi"/>
          <w:lang w:val="en-GB"/>
        </w:rPr>
        <w:t xml:space="preserve">Jumlah auditorium berdasarkan standard yang diambil dari studi banding </w:t>
      </w:r>
      <w:r w:rsidRPr="000442D1">
        <w:rPr>
          <w:rFonts w:asciiTheme="minorHAnsi" w:hAnsiTheme="minorHAnsi" w:cstheme="minorHAnsi"/>
          <w:i/>
          <w:lang w:val="en-GB"/>
        </w:rPr>
        <w:t>stand alone Cineplex</w:t>
      </w:r>
      <w:r w:rsidRPr="000442D1">
        <w:rPr>
          <w:rFonts w:asciiTheme="minorHAnsi" w:hAnsiTheme="minorHAnsi" w:cstheme="minorHAnsi"/>
          <w:lang w:val="en-GB"/>
        </w:rPr>
        <w:t xml:space="preserve"> adalah 2 sampai dengan 6 auditorium, dengan kapasitas 60 – 314 kursi/auditorium. </w:t>
      </w:r>
      <w:proofErr w:type="gramStart"/>
      <w:r w:rsidRPr="000442D1">
        <w:rPr>
          <w:rFonts w:asciiTheme="minorHAnsi" w:hAnsiTheme="minorHAnsi" w:cstheme="minorHAnsi"/>
          <w:lang w:val="en-GB"/>
        </w:rPr>
        <w:t xml:space="preserve">Dengan jumlah auditorium yang semakin banyak juga memungkinan </w:t>
      </w:r>
      <w:r w:rsidRPr="000442D1">
        <w:rPr>
          <w:rFonts w:asciiTheme="minorHAnsi" w:hAnsiTheme="minorHAnsi" w:cstheme="minorHAnsi"/>
          <w:i/>
          <w:lang w:val="en-GB"/>
        </w:rPr>
        <w:t>screening</w:t>
      </w:r>
      <w:r w:rsidRPr="000442D1">
        <w:rPr>
          <w:rFonts w:asciiTheme="minorHAnsi" w:hAnsiTheme="minorHAnsi" w:cstheme="minorHAnsi"/>
          <w:lang w:val="en-GB"/>
        </w:rPr>
        <w:t xml:space="preserve"> film yang lebih banyak, terutama saat terjadi peningkatan jumlah pengunjung maupun penayangan film.</w:t>
      </w:r>
      <w:proofErr w:type="gramEnd"/>
      <w:r w:rsidRPr="000442D1">
        <w:rPr>
          <w:rFonts w:asciiTheme="minorHAnsi" w:hAnsiTheme="minorHAnsi" w:cstheme="minorHAnsi"/>
          <w:lang w:val="en-GB"/>
        </w:rPr>
        <w:t xml:space="preserve"> </w:t>
      </w:r>
    </w:p>
    <w:p w:rsidR="00BC722E" w:rsidRPr="000442D1" w:rsidRDefault="00BC722E" w:rsidP="00272A37">
      <w:pPr>
        <w:numPr>
          <w:ilvl w:val="0"/>
          <w:numId w:val="6"/>
        </w:numPr>
        <w:spacing w:after="0"/>
        <w:ind w:left="720"/>
        <w:jc w:val="both"/>
        <w:rPr>
          <w:rFonts w:asciiTheme="minorHAnsi" w:hAnsiTheme="minorHAnsi" w:cstheme="minorHAnsi"/>
          <w:lang w:val="en-GB"/>
        </w:rPr>
      </w:pPr>
      <w:r w:rsidRPr="000442D1">
        <w:rPr>
          <w:rFonts w:asciiTheme="minorHAnsi" w:hAnsiTheme="minorHAnsi" w:cstheme="minorHAnsi"/>
          <w:lang w:val="en-GB"/>
        </w:rPr>
        <w:t>Fasilitas Pendukung</w:t>
      </w:r>
    </w:p>
    <w:p w:rsidR="00BC722E" w:rsidRPr="000442D1" w:rsidRDefault="00BC722E" w:rsidP="000442D1">
      <w:pPr>
        <w:spacing w:after="240"/>
        <w:ind w:left="720"/>
        <w:jc w:val="both"/>
        <w:rPr>
          <w:rFonts w:asciiTheme="minorHAnsi" w:hAnsiTheme="minorHAnsi" w:cstheme="minorHAnsi"/>
          <w:lang w:val="en-GB"/>
        </w:rPr>
      </w:pPr>
      <w:r w:rsidRPr="000442D1">
        <w:rPr>
          <w:rFonts w:asciiTheme="minorHAnsi" w:hAnsiTheme="minorHAnsi" w:cstheme="minorHAnsi"/>
          <w:lang w:val="en-GB"/>
        </w:rPr>
        <w:t xml:space="preserve">Fasilitas pendukung Cineplex terdiri atas ticket counter, refreshment counter, area tunggu, atm gallery, musholla, dan lavatory. </w:t>
      </w:r>
      <w:proofErr w:type="gramStart"/>
      <w:r w:rsidRPr="000442D1">
        <w:rPr>
          <w:rFonts w:asciiTheme="minorHAnsi" w:hAnsiTheme="minorHAnsi" w:cstheme="minorHAnsi"/>
          <w:lang w:val="en-GB"/>
        </w:rPr>
        <w:t>Sedangkan untuk pengelolaan bangunan Cineplex sendiri dianggap merupakan pengelola tunggal yang memiliki bangunan juga fasilitas yang ada didalamnya.</w:t>
      </w:r>
      <w:proofErr w:type="gramEnd"/>
      <w:r w:rsidRPr="000442D1">
        <w:rPr>
          <w:rFonts w:asciiTheme="minorHAnsi" w:hAnsiTheme="minorHAnsi" w:cstheme="minorHAnsi"/>
          <w:lang w:val="en-GB"/>
        </w:rPr>
        <w:t xml:space="preserve"> </w:t>
      </w:r>
    </w:p>
    <w:p w:rsidR="00BC722E" w:rsidRPr="000442D1" w:rsidRDefault="00BC722E" w:rsidP="00272A37">
      <w:pPr>
        <w:numPr>
          <w:ilvl w:val="0"/>
          <w:numId w:val="6"/>
        </w:numPr>
        <w:spacing w:after="0"/>
        <w:ind w:left="720"/>
        <w:jc w:val="both"/>
        <w:rPr>
          <w:rFonts w:asciiTheme="minorHAnsi" w:hAnsiTheme="minorHAnsi" w:cstheme="minorHAnsi"/>
          <w:lang w:val="en-GB"/>
        </w:rPr>
      </w:pPr>
      <w:r w:rsidRPr="000442D1">
        <w:rPr>
          <w:rFonts w:asciiTheme="minorHAnsi" w:hAnsiTheme="minorHAnsi" w:cstheme="minorHAnsi"/>
          <w:lang w:val="en-GB"/>
        </w:rPr>
        <w:t>Fasilitas Pelengkap</w:t>
      </w:r>
    </w:p>
    <w:p w:rsidR="00BC722E" w:rsidRPr="000442D1" w:rsidRDefault="00BC722E" w:rsidP="000442D1">
      <w:pPr>
        <w:spacing w:after="240"/>
        <w:ind w:left="720"/>
        <w:jc w:val="both"/>
        <w:rPr>
          <w:rFonts w:asciiTheme="minorHAnsi" w:hAnsiTheme="minorHAnsi" w:cstheme="minorHAnsi"/>
          <w:lang w:val="en-GB"/>
        </w:rPr>
      </w:pPr>
      <w:proofErr w:type="gramStart"/>
      <w:r w:rsidRPr="000442D1">
        <w:rPr>
          <w:rFonts w:asciiTheme="minorHAnsi" w:hAnsiTheme="minorHAnsi" w:cstheme="minorHAnsi"/>
          <w:lang w:val="en-GB"/>
        </w:rPr>
        <w:t>Berdasarkan pada hasil studi banding fasilitas pelengkap pada Cineplex adalah café, restaurant, dan foodcourt.</w:t>
      </w:r>
      <w:proofErr w:type="gramEnd"/>
      <w:r w:rsidRPr="000442D1">
        <w:rPr>
          <w:rFonts w:asciiTheme="minorHAnsi" w:hAnsiTheme="minorHAnsi" w:cstheme="minorHAnsi"/>
          <w:lang w:val="en-GB"/>
        </w:rPr>
        <w:t xml:space="preserve"> Ditinjau dari wawancara dengan pengelola Cineplex yang sudah ada mengenai fasilitas hiburan pelengkap, fasilitas makan dan minum tersebut </w:t>
      </w:r>
      <w:proofErr w:type="gramStart"/>
      <w:r w:rsidRPr="000442D1">
        <w:rPr>
          <w:rFonts w:asciiTheme="minorHAnsi" w:hAnsiTheme="minorHAnsi" w:cstheme="minorHAnsi"/>
          <w:lang w:val="en-GB"/>
        </w:rPr>
        <w:t>akan</w:t>
      </w:r>
      <w:proofErr w:type="gramEnd"/>
      <w:r w:rsidRPr="000442D1">
        <w:rPr>
          <w:rFonts w:asciiTheme="minorHAnsi" w:hAnsiTheme="minorHAnsi" w:cstheme="minorHAnsi"/>
          <w:lang w:val="en-GB"/>
        </w:rPr>
        <w:t xml:space="preserve"> dilengkapi dengan adanya pertunjukan. Oleh karena itu fasilitas seperti food court dapat dilengkapi dengan adanya stage untuk </w:t>
      </w:r>
      <w:r w:rsidRPr="000442D1">
        <w:rPr>
          <w:rFonts w:asciiTheme="minorHAnsi" w:hAnsiTheme="minorHAnsi" w:cstheme="minorHAnsi"/>
          <w:i/>
          <w:lang w:val="en-GB"/>
        </w:rPr>
        <w:t>live music</w:t>
      </w:r>
      <w:r w:rsidRPr="000442D1">
        <w:rPr>
          <w:rFonts w:asciiTheme="minorHAnsi" w:hAnsiTheme="minorHAnsi" w:cstheme="minorHAnsi"/>
          <w:lang w:val="en-GB"/>
        </w:rPr>
        <w:t>. Selain itu, fasilitas café, foodcourt, dan restaurant pada Cineplex merupakan fasilitas yang mengikuti trend, seperti co-working café, restaurant dengan ruang sewa untuk pertemuan dan sebagain</w:t>
      </w:r>
      <w:r w:rsidR="0011254A">
        <w:rPr>
          <w:rFonts w:asciiTheme="minorHAnsi" w:hAnsiTheme="minorHAnsi" w:cstheme="minorHAnsi"/>
          <w:lang w:val="en-GB"/>
        </w:rPr>
        <w:t>ya, serta foodcourt</w:t>
      </w:r>
      <w:r w:rsidRPr="000442D1">
        <w:rPr>
          <w:rFonts w:asciiTheme="minorHAnsi" w:hAnsiTheme="minorHAnsi" w:cstheme="minorHAnsi"/>
          <w:lang w:val="en-GB"/>
        </w:rPr>
        <w:t xml:space="preserve">. </w:t>
      </w:r>
    </w:p>
    <w:p w:rsidR="00BC722E" w:rsidRPr="000442D1" w:rsidRDefault="00BC722E" w:rsidP="000442D1">
      <w:pPr>
        <w:spacing w:after="240"/>
        <w:ind w:left="720"/>
        <w:jc w:val="both"/>
        <w:rPr>
          <w:rFonts w:asciiTheme="minorHAnsi" w:hAnsiTheme="minorHAnsi" w:cstheme="minorHAnsi"/>
          <w:lang w:val="en-GB"/>
        </w:rPr>
      </w:pPr>
      <w:r w:rsidRPr="000442D1">
        <w:rPr>
          <w:rFonts w:asciiTheme="minorHAnsi" w:hAnsiTheme="minorHAnsi" w:cstheme="minorHAnsi"/>
          <w:lang w:val="en-GB"/>
        </w:rPr>
        <w:t xml:space="preserve">Berdasarkan wawancara dengan pengelola cineplex, meningkatnya merchandise film dan peminatnya karena meningkatnya </w:t>
      </w:r>
      <w:r w:rsidRPr="000442D1">
        <w:rPr>
          <w:rFonts w:asciiTheme="minorHAnsi" w:hAnsiTheme="minorHAnsi" w:cstheme="minorHAnsi"/>
          <w:i/>
          <w:lang w:val="en-GB"/>
        </w:rPr>
        <w:t xml:space="preserve">movie gooers </w:t>
      </w:r>
      <w:r w:rsidRPr="000442D1">
        <w:rPr>
          <w:rFonts w:asciiTheme="minorHAnsi" w:hAnsiTheme="minorHAnsi" w:cstheme="minorHAnsi"/>
          <w:lang w:val="en-GB"/>
        </w:rPr>
        <w:t xml:space="preserve">setiap tahunnya memungkinkan adanya ruang sewa yang digunakan sebagai kios merchandise film yang dikelola oleh pihak lain yang bekerja </w:t>
      </w:r>
      <w:proofErr w:type="gramStart"/>
      <w:r w:rsidRPr="000442D1">
        <w:rPr>
          <w:rFonts w:asciiTheme="minorHAnsi" w:hAnsiTheme="minorHAnsi" w:cstheme="minorHAnsi"/>
          <w:lang w:val="en-GB"/>
        </w:rPr>
        <w:t>sama</w:t>
      </w:r>
      <w:proofErr w:type="gramEnd"/>
      <w:r w:rsidRPr="000442D1">
        <w:rPr>
          <w:rFonts w:asciiTheme="minorHAnsi" w:hAnsiTheme="minorHAnsi" w:cstheme="minorHAnsi"/>
          <w:lang w:val="en-GB"/>
        </w:rPr>
        <w:t xml:space="preserve"> dengan perusahaan Cineplex.</w:t>
      </w:r>
    </w:p>
    <w:p w:rsidR="00BC722E" w:rsidRPr="000442D1" w:rsidRDefault="00C84677" w:rsidP="000442D1">
      <w:pPr>
        <w:pStyle w:val="Heading2"/>
        <w:rPr>
          <w:rFonts w:asciiTheme="minorHAnsi" w:hAnsiTheme="minorHAnsi" w:cstheme="minorHAnsi"/>
          <w:color w:val="auto"/>
          <w:sz w:val="22"/>
          <w:szCs w:val="22"/>
          <w:lang w:val="en-GB"/>
        </w:rPr>
      </w:pPr>
      <w:bookmarkStart w:id="7" w:name="_Toc454671090"/>
      <w:bookmarkStart w:id="8" w:name="_Toc454743057"/>
      <w:r>
        <w:rPr>
          <w:rFonts w:asciiTheme="minorHAnsi" w:hAnsiTheme="minorHAnsi" w:cstheme="minorHAnsi"/>
          <w:color w:val="auto"/>
          <w:sz w:val="22"/>
          <w:szCs w:val="22"/>
          <w:lang w:val="en-GB"/>
        </w:rPr>
        <w:lastRenderedPageBreak/>
        <w:t>4.2 Pendekatan Pelaku D</w:t>
      </w:r>
      <w:r w:rsidR="00BC722E" w:rsidRPr="000442D1">
        <w:rPr>
          <w:rFonts w:asciiTheme="minorHAnsi" w:hAnsiTheme="minorHAnsi" w:cstheme="minorHAnsi"/>
          <w:color w:val="auto"/>
          <w:sz w:val="22"/>
          <w:szCs w:val="22"/>
          <w:lang w:val="en-GB"/>
        </w:rPr>
        <w:t>an Kegiatan</w:t>
      </w:r>
      <w:bookmarkEnd w:id="7"/>
      <w:bookmarkEnd w:id="8"/>
    </w:p>
    <w:p w:rsidR="00BC722E" w:rsidRPr="000442D1" w:rsidRDefault="00BC722E" w:rsidP="000442D1">
      <w:pPr>
        <w:spacing w:after="240"/>
        <w:ind w:firstLine="360"/>
        <w:jc w:val="both"/>
        <w:rPr>
          <w:rFonts w:asciiTheme="minorHAnsi" w:hAnsiTheme="minorHAnsi" w:cstheme="minorHAnsi"/>
          <w:lang w:val="en-GB"/>
        </w:rPr>
      </w:pPr>
      <w:r w:rsidRPr="000442D1">
        <w:rPr>
          <w:rFonts w:asciiTheme="minorHAnsi" w:hAnsiTheme="minorHAnsi" w:cstheme="minorHAnsi"/>
          <w:lang w:val="en-GB"/>
        </w:rPr>
        <w:t>Pengguna bangunan Cineplex adalah pelaku yang secara langsung melakukan kegiatan didalam bangunan, berdasarkan pada hasil studi banding dan wawancara dengan pengelola, berdasarkan kegiatannya pelaku dapat dikelompokkan menjadi;</w:t>
      </w:r>
    </w:p>
    <w:p w:rsidR="00BC722E" w:rsidRPr="000442D1" w:rsidRDefault="00BC722E" w:rsidP="00272A37">
      <w:pPr>
        <w:numPr>
          <w:ilvl w:val="0"/>
          <w:numId w:val="2"/>
        </w:numPr>
        <w:spacing w:after="0"/>
        <w:ind w:left="720"/>
        <w:jc w:val="both"/>
        <w:rPr>
          <w:rFonts w:asciiTheme="minorHAnsi" w:hAnsiTheme="minorHAnsi" w:cstheme="minorHAnsi"/>
          <w:lang w:val="en-GB"/>
        </w:rPr>
      </w:pPr>
      <w:r w:rsidRPr="000442D1">
        <w:rPr>
          <w:rFonts w:asciiTheme="minorHAnsi" w:hAnsiTheme="minorHAnsi" w:cstheme="minorHAnsi"/>
          <w:lang w:val="en-GB"/>
        </w:rPr>
        <w:t>Kelompok Pengunjung</w:t>
      </w:r>
    </w:p>
    <w:p w:rsidR="00BC722E" w:rsidRPr="000442D1" w:rsidRDefault="00BC722E" w:rsidP="000442D1">
      <w:pPr>
        <w:spacing w:after="0"/>
        <w:ind w:left="720"/>
        <w:jc w:val="both"/>
        <w:rPr>
          <w:rFonts w:asciiTheme="minorHAnsi" w:hAnsiTheme="minorHAnsi" w:cstheme="minorHAnsi"/>
          <w:lang w:val="en-GB"/>
        </w:rPr>
      </w:pPr>
      <w:r w:rsidRPr="000442D1">
        <w:rPr>
          <w:rFonts w:asciiTheme="minorHAnsi" w:hAnsiTheme="minorHAnsi" w:cstheme="minorHAnsi"/>
          <w:lang w:val="en-GB"/>
        </w:rPr>
        <w:t>Kelompok pengunjung adalah pelaku yang datang ke Cineplex dengan kegiatan sebagai berikut;</w:t>
      </w:r>
    </w:p>
    <w:p w:rsidR="00BC722E" w:rsidRPr="000442D1" w:rsidRDefault="00BC722E" w:rsidP="00272A37">
      <w:pPr>
        <w:numPr>
          <w:ilvl w:val="0"/>
          <w:numId w:val="3"/>
        </w:numPr>
        <w:spacing w:after="0"/>
        <w:jc w:val="both"/>
        <w:rPr>
          <w:rFonts w:asciiTheme="minorHAnsi" w:hAnsiTheme="minorHAnsi" w:cstheme="minorHAnsi"/>
          <w:lang w:val="en-GB"/>
        </w:rPr>
      </w:pPr>
      <w:r w:rsidRPr="000442D1">
        <w:rPr>
          <w:rFonts w:asciiTheme="minorHAnsi" w:hAnsiTheme="minorHAnsi" w:cstheme="minorHAnsi"/>
          <w:lang w:val="en-GB"/>
        </w:rPr>
        <w:t>Pengunjung yang datang untuk menonton film</w:t>
      </w:r>
    </w:p>
    <w:p w:rsidR="00BC722E" w:rsidRPr="000442D1" w:rsidRDefault="00BC722E" w:rsidP="00272A37">
      <w:pPr>
        <w:numPr>
          <w:ilvl w:val="0"/>
          <w:numId w:val="3"/>
        </w:numPr>
        <w:spacing w:after="0"/>
        <w:jc w:val="both"/>
        <w:rPr>
          <w:rFonts w:asciiTheme="minorHAnsi" w:hAnsiTheme="minorHAnsi" w:cstheme="minorHAnsi"/>
          <w:lang w:val="en-GB"/>
        </w:rPr>
      </w:pPr>
      <w:r w:rsidRPr="000442D1">
        <w:rPr>
          <w:rFonts w:asciiTheme="minorHAnsi" w:hAnsiTheme="minorHAnsi" w:cstheme="minorHAnsi"/>
          <w:lang w:val="en-GB"/>
        </w:rPr>
        <w:t xml:space="preserve">Pengunjung yang datang untuk menonton film dan menikmati sarana pelengkap, seperti restaurant, foodcourt, dan sebagainya. </w:t>
      </w:r>
    </w:p>
    <w:p w:rsidR="00BC722E" w:rsidRPr="000442D1" w:rsidRDefault="00BC722E" w:rsidP="00272A37">
      <w:pPr>
        <w:numPr>
          <w:ilvl w:val="0"/>
          <w:numId w:val="3"/>
        </w:numPr>
        <w:spacing w:after="0"/>
        <w:jc w:val="both"/>
        <w:rPr>
          <w:rFonts w:asciiTheme="minorHAnsi" w:hAnsiTheme="minorHAnsi" w:cstheme="minorHAnsi"/>
          <w:lang w:val="en-GB"/>
        </w:rPr>
      </w:pPr>
      <w:r w:rsidRPr="000442D1">
        <w:rPr>
          <w:rFonts w:asciiTheme="minorHAnsi" w:hAnsiTheme="minorHAnsi" w:cstheme="minorHAnsi"/>
          <w:lang w:val="en-GB"/>
        </w:rPr>
        <w:t>Pengunjung yang datang untuk mengisi acara</w:t>
      </w:r>
    </w:p>
    <w:p w:rsidR="00BC722E" w:rsidRPr="000442D1" w:rsidRDefault="00BC722E" w:rsidP="00272A37">
      <w:pPr>
        <w:numPr>
          <w:ilvl w:val="0"/>
          <w:numId w:val="3"/>
        </w:numPr>
        <w:spacing w:after="240"/>
        <w:jc w:val="both"/>
        <w:rPr>
          <w:rFonts w:asciiTheme="minorHAnsi" w:hAnsiTheme="minorHAnsi" w:cstheme="minorHAnsi"/>
          <w:lang w:val="en-GB"/>
        </w:rPr>
      </w:pPr>
      <w:r w:rsidRPr="000442D1">
        <w:rPr>
          <w:rFonts w:asciiTheme="minorHAnsi" w:hAnsiTheme="minorHAnsi" w:cstheme="minorHAnsi"/>
          <w:lang w:val="en-GB"/>
        </w:rPr>
        <w:t>Pengunjung yang datang hanya untuk ke café, restaurant, ataupun foodcourt</w:t>
      </w:r>
    </w:p>
    <w:p w:rsidR="00BC722E" w:rsidRPr="000442D1" w:rsidRDefault="00BC722E" w:rsidP="00272A37">
      <w:pPr>
        <w:numPr>
          <w:ilvl w:val="0"/>
          <w:numId w:val="4"/>
        </w:numPr>
        <w:spacing w:after="0"/>
        <w:jc w:val="both"/>
        <w:rPr>
          <w:rFonts w:asciiTheme="minorHAnsi" w:hAnsiTheme="minorHAnsi" w:cstheme="minorHAnsi"/>
          <w:lang w:val="en-GB"/>
        </w:rPr>
      </w:pPr>
      <w:r w:rsidRPr="000442D1">
        <w:rPr>
          <w:rFonts w:asciiTheme="minorHAnsi" w:hAnsiTheme="minorHAnsi" w:cstheme="minorHAnsi"/>
          <w:lang w:val="en-GB"/>
        </w:rPr>
        <w:t>Kelompok Penyewa</w:t>
      </w:r>
    </w:p>
    <w:p w:rsidR="00BC722E" w:rsidRPr="000442D1" w:rsidRDefault="00BC722E" w:rsidP="0011254A">
      <w:pPr>
        <w:spacing w:after="0"/>
        <w:ind w:left="720"/>
        <w:jc w:val="both"/>
        <w:rPr>
          <w:rFonts w:asciiTheme="minorHAnsi" w:hAnsiTheme="minorHAnsi" w:cstheme="minorHAnsi"/>
          <w:lang w:val="en-GB"/>
        </w:rPr>
      </w:pPr>
      <w:proofErr w:type="gramStart"/>
      <w:r w:rsidRPr="000442D1">
        <w:rPr>
          <w:rFonts w:asciiTheme="minorHAnsi" w:hAnsiTheme="minorHAnsi" w:cstheme="minorHAnsi"/>
          <w:lang w:val="en-GB"/>
        </w:rPr>
        <w:t>Kelompok penyewa adalah pelaku yang menyewa ruang usaha atau kios di Cineplex dan dikelola secara individu serta bertanggung jawab kepada pengelola Cineplex.</w:t>
      </w:r>
      <w:proofErr w:type="gramEnd"/>
      <w:r w:rsidRPr="000442D1">
        <w:rPr>
          <w:rFonts w:asciiTheme="minorHAnsi" w:hAnsiTheme="minorHAnsi" w:cstheme="minorHAnsi"/>
          <w:lang w:val="en-GB"/>
        </w:rPr>
        <w:t xml:space="preserve"> Pelaku pada kelompok penyewa diantaranya adalah;</w:t>
      </w:r>
    </w:p>
    <w:p w:rsidR="00BC722E" w:rsidRPr="000442D1" w:rsidRDefault="00BC722E" w:rsidP="00272A37">
      <w:pPr>
        <w:numPr>
          <w:ilvl w:val="0"/>
          <w:numId w:val="5"/>
        </w:numPr>
        <w:spacing w:after="0"/>
        <w:ind w:left="1440"/>
        <w:jc w:val="both"/>
        <w:rPr>
          <w:rFonts w:asciiTheme="minorHAnsi" w:hAnsiTheme="minorHAnsi" w:cstheme="minorHAnsi"/>
          <w:lang w:val="en-GB"/>
        </w:rPr>
      </w:pPr>
      <w:r w:rsidRPr="000442D1">
        <w:rPr>
          <w:rFonts w:asciiTheme="minorHAnsi" w:hAnsiTheme="minorHAnsi" w:cstheme="minorHAnsi"/>
          <w:lang w:val="en-GB"/>
        </w:rPr>
        <w:t>Manager</w:t>
      </w:r>
    </w:p>
    <w:p w:rsidR="00BC722E" w:rsidRPr="000442D1" w:rsidRDefault="00BC722E" w:rsidP="000442D1">
      <w:pPr>
        <w:spacing w:after="0"/>
        <w:ind w:left="1440"/>
        <w:jc w:val="both"/>
        <w:rPr>
          <w:rFonts w:asciiTheme="minorHAnsi" w:hAnsiTheme="minorHAnsi" w:cstheme="minorHAnsi"/>
          <w:lang w:val="en-GB"/>
        </w:rPr>
      </w:pPr>
      <w:proofErr w:type="gramStart"/>
      <w:r w:rsidRPr="000442D1">
        <w:rPr>
          <w:rFonts w:asciiTheme="minorHAnsi" w:hAnsiTheme="minorHAnsi" w:cstheme="minorHAnsi"/>
          <w:lang w:val="en-GB"/>
        </w:rPr>
        <w:t>Merupakan orang yang bertanggung jawab terhadap pengelolaan dan pengeoperasian usaha.</w:t>
      </w:r>
      <w:proofErr w:type="gramEnd"/>
      <w:r w:rsidRPr="000442D1">
        <w:rPr>
          <w:rFonts w:asciiTheme="minorHAnsi" w:hAnsiTheme="minorHAnsi" w:cstheme="minorHAnsi"/>
          <w:lang w:val="en-GB"/>
        </w:rPr>
        <w:t xml:space="preserve"> </w:t>
      </w:r>
      <w:proofErr w:type="gramStart"/>
      <w:r w:rsidRPr="000442D1">
        <w:rPr>
          <w:rFonts w:asciiTheme="minorHAnsi" w:hAnsiTheme="minorHAnsi" w:cstheme="minorHAnsi"/>
          <w:lang w:val="en-GB"/>
        </w:rPr>
        <w:t>Dalam satu usaha terdapat satu orang manager.</w:t>
      </w:r>
      <w:proofErr w:type="gramEnd"/>
    </w:p>
    <w:p w:rsidR="00BC722E" w:rsidRPr="000442D1" w:rsidRDefault="00BC722E" w:rsidP="00272A37">
      <w:pPr>
        <w:numPr>
          <w:ilvl w:val="0"/>
          <w:numId w:val="5"/>
        </w:numPr>
        <w:spacing w:after="0"/>
        <w:ind w:left="1440"/>
        <w:jc w:val="both"/>
        <w:rPr>
          <w:rFonts w:asciiTheme="minorHAnsi" w:hAnsiTheme="minorHAnsi" w:cstheme="minorHAnsi"/>
          <w:lang w:val="en-GB"/>
        </w:rPr>
      </w:pPr>
      <w:r w:rsidRPr="000442D1">
        <w:rPr>
          <w:rFonts w:asciiTheme="minorHAnsi" w:hAnsiTheme="minorHAnsi" w:cstheme="minorHAnsi"/>
          <w:lang w:val="en-GB"/>
        </w:rPr>
        <w:t xml:space="preserve">Staff </w:t>
      </w:r>
    </w:p>
    <w:p w:rsidR="00BC722E" w:rsidRPr="000442D1" w:rsidRDefault="00BC722E" w:rsidP="000442D1">
      <w:pPr>
        <w:spacing w:after="240"/>
        <w:ind w:left="1440"/>
        <w:jc w:val="both"/>
        <w:rPr>
          <w:rFonts w:asciiTheme="minorHAnsi" w:hAnsiTheme="minorHAnsi" w:cstheme="minorHAnsi"/>
          <w:lang w:val="en-GB"/>
        </w:rPr>
      </w:pPr>
      <w:proofErr w:type="gramStart"/>
      <w:r w:rsidRPr="000442D1">
        <w:rPr>
          <w:rFonts w:asciiTheme="minorHAnsi" w:hAnsiTheme="minorHAnsi" w:cstheme="minorHAnsi"/>
          <w:lang w:val="en-GB"/>
        </w:rPr>
        <w:t>Merupakan orang-orang yang biasanya melayani kebutuhan pelanggan.</w:t>
      </w:r>
      <w:proofErr w:type="gramEnd"/>
      <w:r w:rsidRPr="000442D1">
        <w:rPr>
          <w:rFonts w:asciiTheme="minorHAnsi" w:hAnsiTheme="minorHAnsi" w:cstheme="minorHAnsi"/>
          <w:lang w:val="en-GB"/>
        </w:rPr>
        <w:t xml:space="preserve"> </w:t>
      </w:r>
      <w:proofErr w:type="gramStart"/>
      <w:r w:rsidRPr="000442D1">
        <w:rPr>
          <w:rFonts w:asciiTheme="minorHAnsi" w:hAnsiTheme="minorHAnsi" w:cstheme="minorHAnsi"/>
          <w:lang w:val="en-GB"/>
        </w:rPr>
        <w:t>Dalam satu usaha biasanya terdapat 3 sampai 10 orang.</w:t>
      </w:r>
      <w:proofErr w:type="gramEnd"/>
    </w:p>
    <w:p w:rsidR="00BC722E" w:rsidRPr="000442D1" w:rsidRDefault="00BC722E" w:rsidP="00272A37">
      <w:pPr>
        <w:numPr>
          <w:ilvl w:val="0"/>
          <w:numId w:val="4"/>
        </w:numPr>
        <w:spacing w:after="0"/>
        <w:jc w:val="both"/>
        <w:rPr>
          <w:rFonts w:asciiTheme="minorHAnsi" w:hAnsiTheme="minorHAnsi" w:cstheme="minorHAnsi"/>
          <w:lang w:val="en-GB"/>
        </w:rPr>
      </w:pPr>
      <w:r w:rsidRPr="000442D1">
        <w:rPr>
          <w:rFonts w:asciiTheme="minorHAnsi" w:hAnsiTheme="minorHAnsi" w:cstheme="minorHAnsi"/>
          <w:lang w:val="en-GB"/>
        </w:rPr>
        <w:t>Kelompok Pengelola</w:t>
      </w:r>
    </w:p>
    <w:p w:rsidR="00BC722E" w:rsidRPr="000442D1" w:rsidRDefault="00BC722E" w:rsidP="000442D1">
      <w:pPr>
        <w:tabs>
          <w:tab w:val="left" w:pos="720"/>
        </w:tabs>
        <w:spacing w:after="0"/>
        <w:ind w:left="720" w:firstLine="360"/>
        <w:jc w:val="both"/>
        <w:rPr>
          <w:rFonts w:asciiTheme="minorHAnsi" w:hAnsiTheme="minorHAnsi" w:cstheme="minorHAnsi"/>
          <w:lang w:val="en-GB"/>
        </w:rPr>
      </w:pPr>
      <w:proofErr w:type="gramStart"/>
      <w:r w:rsidRPr="000442D1">
        <w:rPr>
          <w:rFonts w:asciiTheme="minorHAnsi" w:hAnsiTheme="minorHAnsi" w:cstheme="minorHAnsi"/>
          <w:lang w:val="en-GB"/>
        </w:rPr>
        <w:t>Kelompok pengelola adalah kelompok pelaku yang mengelola dan memelihara bangunan Cineplex.</w:t>
      </w:r>
      <w:proofErr w:type="gramEnd"/>
      <w:r w:rsidRPr="000442D1">
        <w:rPr>
          <w:rFonts w:asciiTheme="minorHAnsi" w:hAnsiTheme="minorHAnsi" w:cstheme="minorHAnsi"/>
          <w:lang w:val="en-GB"/>
        </w:rPr>
        <w:t xml:space="preserve"> </w:t>
      </w:r>
      <w:proofErr w:type="gramStart"/>
      <w:r w:rsidRPr="000442D1">
        <w:rPr>
          <w:rFonts w:asciiTheme="minorHAnsi" w:hAnsiTheme="minorHAnsi" w:cstheme="minorHAnsi"/>
          <w:lang w:val="en-GB"/>
        </w:rPr>
        <w:t>Kelompok pengelola pada Cineplex merupakan kelompok pengelola yang langsung mengelola bangunan dan memelihara bangunan Cineplex karena kepemilikan atas bangunan dan fasilitasnya.</w:t>
      </w:r>
      <w:proofErr w:type="gramEnd"/>
      <w:r w:rsidRPr="000442D1">
        <w:rPr>
          <w:rFonts w:asciiTheme="minorHAnsi" w:hAnsiTheme="minorHAnsi" w:cstheme="minorHAnsi"/>
          <w:lang w:val="en-GB"/>
        </w:rPr>
        <w:t xml:space="preserve"> Berikut adalah kebutuhan pengelola untuk Cineplex;</w:t>
      </w:r>
    </w:p>
    <w:p w:rsidR="00BC722E" w:rsidRPr="000442D1" w:rsidRDefault="00BC722E" w:rsidP="00272A37">
      <w:pPr>
        <w:numPr>
          <w:ilvl w:val="0"/>
          <w:numId w:val="7"/>
        </w:numPr>
        <w:spacing w:after="0"/>
        <w:ind w:left="1440"/>
        <w:rPr>
          <w:rFonts w:asciiTheme="minorHAnsi" w:hAnsiTheme="minorHAnsi" w:cstheme="minorHAnsi"/>
          <w:lang w:val="en-GB"/>
        </w:rPr>
      </w:pPr>
      <w:r w:rsidRPr="000442D1">
        <w:rPr>
          <w:rFonts w:asciiTheme="minorHAnsi" w:hAnsiTheme="minorHAnsi" w:cstheme="minorHAnsi"/>
          <w:lang w:val="en-GB"/>
        </w:rPr>
        <w:t>General Manager</w:t>
      </w:r>
    </w:p>
    <w:p w:rsidR="00BC722E" w:rsidRPr="000442D1" w:rsidRDefault="00BC722E" w:rsidP="000442D1">
      <w:pPr>
        <w:ind w:left="1440"/>
        <w:jc w:val="both"/>
        <w:rPr>
          <w:rFonts w:asciiTheme="minorHAnsi" w:hAnsiTheme="minorHAnsi" w:cstheme="minorHAnsi"/>
          <w:lang w:val="en-GB"/>
        </w:rPr>
      </w:pPr>
      <w:proofErr w:type="gramStart"/>
      <w:r w:rsidRPr="000442D1">
        <w:rPr>
          <w:rFonts w:asciiTheme="minorHAnsi" w:hAnsiTheme="minorHAnsi" w:cstheme="minorHAnsi"/>
          <w:lang w:val="en-GB"/>
        </w:rPr>
        <w:t>Bertanggung jawab atas perkembangan perusahaan secara keseluruhan.</w:t>
      </w:r>
      <w:proofErr w:type="gramEnd"/>
      <w:r w:rsidRPr="000442D1">
        <w:rPr>
          <w:rFonts w:asciiTheme="minorHAnsi" w:hAnsiTheme="minorHAnsi" w:cstheme="minorHAnsi"/>
          <w:lang w:val="en-GB"/>
        </w:rPr>
        <w:t xml:space="preserve"> </w:t>
      </w:r>
      <w:proofErr w:type="gramStart"/>
      <w:r w:rsidRPr="000442D1">
        <w:rPr>
          <w:rFonts w:asciiTheme="minorHAnsi" w:hAnsiTheme="minorHAnsi" w:cstheme="minorHAnsi"/>
          <w:lang w:val="en-GB"/>
        </w:rPr>
        <w:t>Memimpin perusahaan secara keseluruhan baik administrasi maupun pemeliharaan dan keamanan bangunan.</w:t>
      </w:r>
      <w:proofErr w:type="gramEnd"/>
      <w:r w:rsidRPr="000442D1">
        <w:rPr>
          <w:rFonts w:asciiTheme="minorHAnsi" w:hAnsiTheme="minorHAnsi" w:cstheme="minorHAnsi"/>
          <w:lang w:val="en-GB"/>
        </w:rPr>
        <w:t xml:space="preserve"> General Manager </w:t>
      </w:r>
      <w:proofErr w:type="gramStart"/>
      <w:r w:rsidRPr="000442D1">
        <w:rPr>
          <w:rFonts w:asciiTheme="minorHAnsi" w:hAnsiTheme="minorHAnsi" w:cstheme="minorHAnsi"/>
          <w:lang w:val="en-GB"/>
        </w:rPr>
        <w:t>berjumlah</w:t>
      </w:r>
      <w:proofErr w:type="gramEnd"/>
      <w:r w:rsidRPr="000442D1">
        <w:rPr>
          <w:rFonts w:asciiTheme="minorHAnsi" w:hAnsiTheme="minorHAnsi" w:cstheme="minorHAnsi"/>
          <w:lang w:val="en-GB"/>
        </w:rPr>
        <w:t xml:space="preserve"> 1 orang dan bertanggung jawab langsung kepada dewan direksi dan investor.</w:t>
      </w:r>
    </w:p>
    <w:p w:rsidR="00BC722E" w:rsidRPr="000442D1" w:rsidRDefault="00BC722E" w:rsidP="00272A37">
      <w:pPr>
        <w:numPr>
          <w:ilvl w:val="0"/>
          <w:numId w:val="5"/>
        </w:numPr>
        <w:spacing w:after="0"/>
        <w:ind w:left="1440"/>
        <w:jc w:val="both"/>
        <w:rPr>
          <w:rFonts w:asciiTheme="minorHAnsi" w:hAnsiTheme="minorHAnsi" w:cstheme="minorHAnsi"/>
          <w:lang w:val="en-GB"/>
        </w:rPr>
      </w:pPr>
      <w:r w:rsidRPr="000442D1">
        <w:rPr>
          <w:rFonts w:asciiTheme="minorHAnsi" w:hAnsiTheme="minorHAnsi" w:cstheme="minorHAnsi"/>
          <w:lang w:val="en-GB"/>
        </w:rPr>
        <w:t>Sekertaris</w:t>
      </w:r>
    </w:p>
    <w:p w:rsidR="00BC722E" w:rsidRPr="000442D1" w:rsidRDefault="00BC722E" w:rsidP="000442D1">
      <w:pPr>
        <w:ind w:left="1440"/>
        <w:jc w:val="both"/>
        <w:rPr>
          <w:rFonts w:asciiTheme="minorHAnsi" w:hAnsiTheme="minorHAnsi" w:cstheme="minorHAnsi"/>
          <w:lang w:val="en-GB"/>
        </w:rPr>
      </w:pPr>
      <w:r w:rsidRPr="000442D1">
        <w:rPr>
          <w:rFonts w:asciiTheme="minorHAnsi" w:hAnsiTheme="minorHAnsi" w:cstheme="minorHAnsi"/>
          <w:lang w:val="en-GB"/>
        </w:rPr>
        <w:t xml:space="preserve">Bertanggung jawab terhadap General Manager </w:t>
      </w:r>
      <w:proofErr w:type="gramStart"/>
      <w:r w:rsidRPr="000442D1">
        <w:rPr>
          <w:rFonts w:asciiTheme="minorHAnsi" w:hAnsiTheme="minorHAnsi" w:cstheme="minorHAnsi"/>
          <w:lang w:val="en-GB"/>
        </w:rPr>
        <w:t>dengan</w:t>
      </w:r>
      <w:proofErr w:type="gramEnd"/>
      <w:r w:rsidRPr="000442D1">
        <w:rPr>
          <w:rFonts w:asciiTheme="minorHAnsi" w:hAnsiTheme="minorHAnsi" w:cstheme="minorHAnsi"/>
          <w:lang w:val="en-GB"/>
        </w:rPr>
        <w:t xml:space="preserve"> jumlah 1 orang</w:t>
      </w:r>
    </w:p>
    <w:p w:rsidR="00BC722E" w:rsidRPr="000442D1" w:rsidRDefault="00BC722E" w:rsidP="00272A37">
      <w:pPr>
        <w:numPr>
          <w:ilvl w:val="0"/>
          <w:numId w:val="5"/>
        </w:numPr>
        <w:spacing w:after="0"/>
        <w:ind w:left="1440"/>
        <w:jc w:val="both"/>
        <w:rPr>
          <w:rFonts w:asciiTheme="minorHAnsi" w:hAnsiTheme="minorHAnsi" w:cstheme="minorHAnsi"/>
          <w:lang w:val="en-GB"/>
        </w:rPr>
      </w:pPr>
      <w:r w:rsidRPr="000442D1">
        <w:rPr>
          <w:rFonts w:asciiTheme="minorHAnsi" w:hAnsiTheme="minorHAnsi" w:cstheme="minorHAnsi"/>
          <w:lang w:val="en-GB"/>
        </w:rPr>
        <w:t>Manager Office Operation</w:t>
      </w:r>
    </w:p>
    <w:p w:rsidR="00BC722E" w:rsidRPr="000442D1" w:rsidRDefault="00BC722E" w:rsidP="000442D1">
      <w:pPr>
        <w:ind w:left="1440"/>
        <w:jc w:val="both"/>
        <w:rPr>
          <w:rFonts w:asciiTheme="minorHAnsi" w:hAnsiTheme="minorHAnsi" w:cstheme="minorHAnsi"/>
          <w:lang w:val="en-GB"/>
        </w:rPr>
      </w:pPr>
      <w:proofErr w:type="gramStart"/>
      <w:r w:rsidRPr="000442D1">
        <w:rPr>
          <w:rFonts w:asciiTheme="minorHAnsi" w:hAnsiTheme="minorHAnsi" w:cstheme="minorHAnsi"/>
          <w:lang w:val="en-GB"/>
        </w:rPr>
        <w:t>Bertanggung jawab langsung atas kegiatan pengelolaan bangunan Cineplex secara administratif.</w:t>
      </w:r>
      <w:proofErr w:type="gramEnd"/>
      <w:r w:rsidRPr="000442D1">
        <w:rPr>
          <w:rFonts w:asciiTheme="minorHAnsi" w:hAnsiTheme="minorHAnsi" w:cstheme="minorHAnsi"/>
          <w:lang w:val="en-GB"/>
        </w:rPr>
        <w:t xml:space="preserve"> Manager Office Operation berjumlah 1 orang</w:t>
      </w:r>
    </w:p>
    <w:p w:rsidR="00BC722E" w:rsidRPr="000442D1" w:rsidRDefault="00BC722E" w:rsidP="00272A37">
      <w:pPr>
        <w:numPr>
          <w:ilvl w:val="0"/>
          <w:numId w:val="5"/>
        </w:numPr>
        <w:spacing w:after="0"/>
        <w:ind w:left="1440"/>
        <w:jc w:val="both"/>
        <w:rPr>
          <w:rFonts w:asciiTheme="minorHAnsi" w:hAnsiTheme="minorHAnsi" w:cstheme="minorHAnsi"/>
          <w:lang w:val="en-GB"/>
        </w:rPr>
      </w:pPr>
      <w:r w:rsidRPr="000442D1">
        <w:rPr>
          <w:rFonts w:asciiTheme="minorHAnsi" w:hAnsiTheme="minorHAnsi" w:cstheme="minorHAnsi"/>
          <w:lang w:val="en-GB"/>
        </w:rPr>
        <w:t>Manager Building Operation</w:t>
      </w:r>
    </w:p>
    <w:p w:rsidR="00BC722E" w:rsidRPr="000442D1" w:rsidRDefault="00BC722E" w:rsidP="000442D1">
      <w:pPr>
        <w:spacing w:after="240"/>
        <w:ind w:left="1440"/>
        <w:jc w:val="both"/>
        <w:rPr>
          <w:rFonts w:asciiTheme="minorHAnsi" w:hAnsiTheme="minorHAnsi" w:cstheme="minorHAnsi"/>
          <w:lang w:val="en-GB"/>
        </w:rPr>
      </w:pPr>
      <w:proofErr w:type="gramStart"/>
      <w:r w:rsidRPr="000442D1">
        <w:rPr>
          <w:rFonts w:asciiTheme="minorHAnsi" w:hAnsiTheme="minorHAnsi" w:cstheme="minorHAnsi"/>
          <w:lang w:val="en-GB"/>
        </w:rPr>
        <w:lastRenderedPageBreak/>
        <w:t>Bertanggung jawab langsung atas kegiatan pemeliharaan bangunan.</w:t>
      </w:r>
      <w:proofErr w:type="gramEnd"/>
      <w:r w:rsidRPr="000442D1">
        <w:rPr>
          <w:rFonts w:asciiTheme="minorHAnsi" w:hAnsiTheme="minorHAnsi" w:cstheme="minorHAnsi"/>
          <w:lang w:val="en-GB"/>
        </w:rPr>
        <w:t xml:space="preserve"> Manager Building Operation berjumlah 1 orang</w:t>
      </w:r>
    </w:p>
    <w:p w:rsidR="00BC722E" w:rsidRPr="000442D1" w:rsidRDefault="00BC722E" w:rsidP="00272A37">
      <w:pPr>
        <w:numPr>
          <w:ilvl w:val="0"/>
          <w:numId w:val="5"/>
        </w:numPr>
        <w:spacing w:after="0"/>
        <w:ind w:left="1440"/>
        <w:jc w:val="both"/>
        <w:rPr>
          <w:rFonts w:asciiTheme="minorHAnsi" w:hAnsiTheme="minorHAnsi" w:cstheme="minorHAnsi"/>
          <w:lang w:val="en-GB"/>
        </w:rPr>
      </w:pPr>
      <w:r w:rsidRPr="000442D1">
        <w:rPr>
          <w:rFonts w:asciiTheme="minorHAnsi" w:hAnsiTheme="minorHAnsi" w:cstheme="minorHAnsi"/>
          <w:lang w:val="en-GB"/>
        </w:rPr>
        <w:t>Divisi General Affair</w:t>
      </w:r>
    </w:p>
    <w:p w:rsidR="00BC722E" w:rsidRPr="000442D1" w:rsidRDefault="00BC722E" w:rsidP="000442D1">
      <w:pPr>
        <w:spacing w:after="240"/>
        <w:ind w:left="1440"/>
        <w:jc w:val="both"/>
        <w:rPr>
          <w:rFonts w:asciiTheme="minorHAnsi" w:hAnsiTheme="minorHAnsi" w:cstheme="minorHAnsi"/>
          <w:lang w:val="en-GB"/>
        </w:rPr>
      </w:pPr>
      <w:r w:rsidRPr="000442D1">
        <w:rPr>
          <w:rFonts w:asciiTheme="minorHAnsi" w:hAnsiTheme="minorHAnsi" w:cstheme="minorHAnsi"/>
          <w:lang w:val="en-GB"/>
        </w:rPr>
        <w:t xml:space="preserve">Melayani kegiatan operasional pengelola dalam </w:t>
      </w:r>
      <w:proofErr w:type="gramStart"/>
      <w:r w:rsidRPr="000442D1">
        <w:rPr>
          <w:rFonts w:asciiTheme="minorHAnsi" w:hAnsiTheme="minorHAnsi" w:cstheme="minorHAnsi"/>
          <w:lang w:val="en-GB"/>
        </w:rPr>
        <w:t>kantor</w:t>
      </w:r>
      <w:proofErr w:type="gramEnd"/>
      <w:r w:rsidRPr="000442D1">
        <w:rPr>
          <w:rFonts w:asciiTheme="minorHAnsi" w:hAnsiTheme="minorHAnsi" w:cstheme="minorHAnsi"/>
          <w:lang w:val="en-GB"/>
        </w:rPr>
        <w:t xml:space="preserve">. </w:t>
      </w:r>
      <w:proofErr w:type="gramStart"/>
      <w:r w:rsidRPr="000442D1">
        <w:rPr>
          <w:rFonts w:asciiTheme="minorHAnsi" w:hAnsiTheme="minorHAnsi" w:cstheme="minorHAnsi"/>
          <w:lang w:val="en-GB"/>
        </w:rPr>
        <w:t>Divisi General Affair terdiri atas 1 kepala divisi dan 5 orang staff.</w:t>
      </w:r>
      <w:proofErr w:type="gramEnd"/>
      <w:r w:rsidRPr="000442D1">
        <w:rPr>
          <w:rFonts w:asciiTheme="minorHAnsi" w:hAnsiTheme="minorHAnsi" w:cstheme="minorHAnsi"/>
          <w:lang w:val="en-GB"/>
        </w:rPr>
        <w:t xml:space="preserve"> </w:t>
      </w:r>
    </w:p>
    <w:p w:rsidR="00BC722E" w:rsidRPr="000442D1" w:rsidRDefault="00BC722E" w:rsidP="00272A37">
      <w:pPr>
        <w:numPr>
          <w:ilvl w:val="0"/>
          <w:numId w:val="5"/>
        </w:numPr>
        <w:spacing w:after="0"/>
        <w:ind w:left="1440"/>
        <w:jc w:val="both"/>
        <w:rPr>
          <w:rFonts w:asciiTheme="minorHAnsi" w:hAnsiTheme="minorHAnsi" w:cstheme="minorHAnsi"/>
          <w:lang w:val="en-GB"/>
        </w:rPr>
      </w:pPr>
      <w:r w:rsidRPr="000442D1">
        <w:rPr>
          <w:rFonts w:asciiTheme="minorHAnsi" w:hAnsiTheme="minorHAnsi" w:cstheme="minorHAnsi"/>
          <w:lang w:val="en-GB"/>
        </w:rPr>
        <w:t>Divisi Marketing</w:t>
      </w:r>
    </w:p>
    <w:p w:rsidR="00BC722E" w:rsidRPr="000442D1" w:rsidRDefault="00BC722E" w:rsidP="000442D1">
      <w:pPr>
        <w:spacing w:after="240"/>
        <w:ind w:left="1440"/>
        <w:jc w:val="both"/>
        <w:rPr>
          <w:rFonts w:asciiTheme="minorHAnsi" w:hAnsiTheme="minorHAnsi" w:cstheme="minorHAnsi"/>
          <w:lang w:val="en-GB"/>
        </w:rPr>
      </w:pPr>
      <w:r w:rsidRPr="000442D1">
        <w:rPr>
          <w:rFonts w:asciiTheme="minorHAnsi" w:hAnsiTheme="minorHAnsi" w:cstheme="minorHAnsi"/>
          <w:lang w:val="en-GB"/>
        </w:rPr>
        <w:t xml:space="preserve">Bertanggung jawab memperkenalkan Cineplex kepada masyarakat, mengembangkan bidang usaha dengan fasilitas baru yang </w:t>
      </w:r>
      <w:proofErr w:type="gramStart"/>
      <w:r w:rsidRPr="000442D1">
        <w:rPr>
          <w:rFonts w:asciiTheme="minorHAnsi" w:hAnsiTheme="minorHAnsi" w:cstheme="minorHAnsi"/>
          <w:lang w:val="en-GB"/>
        </w:rPr>
        <w:t>akan</w:t>
      </w:r>
      <w:proofErr w:type="gramEnd"/>
      <w:r w:rsidRPr="000442D1">
        <w:rPr>
          <w:rFonts w:asciiTheme="minorHAnsi" w:hAnsiTheme="minorHAnsi" w:cstheme="minorHAnsi"/>
          <w:lang w:val="en-GB"/>
        </w:rPr>
        <w:t xml:space="preserve"> menarik pengunjung, menciptakan acara guna menarik pengunjung, dan melayani kegiatan operasional kantor terkait dengan pihak luar. </w:t>
      </w:r>
      <w:proofErr w:type="gramStart"/>
      <w:r w:rsidRPr="000442D1">
        <w:rPr>
          <w:rFonts w:asciiTheme="minorHAnsi" w:hAnsiTheme="minorHAnsi" w:cstheme="minorHAnsi"/>
          <w:lang w:val="en-GB"/>
        </w:rPr>
        <w:t>Divisi marketing terdiri atas 1 kepala divisi, 2 kepala seksi (cinema dan general), dan 5 orang staff.</w:t>
      </w:r>
      <w:proofErr w:type="gramEnd"/>
    </w:p>
    <w:p w:rsidR="00BC722E" w:rsidRPr="000442D1" w:rsidRDefault="00BC722E" w:rsidP="00272A37">
      <w:pPr>
        <w:numPr>
          <w:ilvl w:val="0"/>
          <w:numId w:val="5"/>
        </w:numPr>
        <w:spacing w:after="0"/>
        <w:ind w:left="1440"/>
        <w:jc w:val="both"/>
        <w:rPr>
          <w:rFonts w:asciiTheme="minorHAnsi" w:hAnsiTheme="minorHAnsi" w:cstheme="minorHAnsi"/>
          <w:lang w:val="en-GB"/>
        </w:rPr>
      </w:pPr>
      <w:r w:rsidRPr="000442D1">
        <w:rPr>
          <w:rFonts w:asciiTheme="minorHAnsi" w:hAnsiTheme="minorHAnsi" w:cstheme="minorHAnsi"/>
          <w:lang w:val="en-GB"/>
        </w:rPr>
        <w:t>Divisi Finance &amp; Accounting</w:t>
      </w:r>
    </w:p>
    <w:p w:rsidR="00BC722E" w:rsidRPr="000442D1" w:rsidRDefault="00BC722E" w:rsidP="000442D1">
      <w:pPr>
        <w:spacing w:after="240"/>
        <w:ind w:left="1440"/>
        <w:jc w:val="both"/>
        <w:rPr>
          <w:rFonts w:asciiTheme="minorHAnsi" w:hAnsiTheme="minorHAnsi" w:cstheme="minorHAnsi"/>
          <w:lang w:val="en-GB"/>
        </w:rPr>
      </w:pPr>
      <w:proofErr w:type="gramStart"/>
      <w:r w:rsidRPr="000442D1">
        <w:rPr>
          <w:rFonts w:asciiTheme="minorHAnsi" w:hAnsiTheme="minorHAnsi" w:cstheme="minorHAnsi"/>
          <w:lang w:val="en-GB"/>
        </w:rPr>
        <w:t>Mengurus dan bertanggung jawab atas keuangan operasional bangunan maupun operasional perusahaan.</w:t>
      </w:r>
      <w:proofErr w:type="gramEnd"/>
      <w:r w:rsidRPr="000442D1">
        <w:rPr>
          <w:rFonts w:asciiTheme="minorHAnsi" w:hAnsiTheme="minorHAnsi" w:cstheme="minorHAnsi"/>
          <w:lang w:val="en-GB"/>
        </w:rPr>
        <w:t xml:space="preserve"> Divisi finance &amp; accounting terdiri atas 1 orang kepala divisi</w:t>
      </w:r>
      <w:proofErr w:type="gramStart"/>
      <w:r w:rsidRPr="000442D1">
        <w:rPr>
          <w:rFonts w:asciiTheme="minorHAnsi" w:hAnsiTheme="minorHAnsi" w:cstheme="minorHAnsi"/>
          <w:lang w:val="en-GB"/>
        </w:rPr>
        <w:t>,2</w:t>
      </w:r>
      <w:proofErr w:type="gramEnd"/>
      <w:r w:rsidRPr="000442D1">
        <w:rPr>
          <w:rFonts w:asciiTheme="minorHAnsi" w:hAnsiTheme="minorHAnsi" w:cstheme="minorHAnsi"/>
          <w:lang w:val="en-GB"/>
        </w:rPr>
        <w:t xml:space="preserve"> kepala seksi (cinema dan general), dan 5 orang staff</w:t>
      </w:r>
    </w:p>
    <w:p w:rsidR="00BC722E" w:rsidRPr="000442D1" w:rsidRDefault="00BC722E" w:rsidP="00272A37">
      <w:pPr>
        <w:numPr>
          <w:ilvl w:val="0"/>
          <w:numId w:val="5"/>
        </w:numPr>
        <w:spacing w:after="0"/>
        <w:ind w:left="1440"/>
        <w:jc w:val="both"/>
        <w:rPr>
          <w:rFonts w:asciiTheme="minorHAnsi" w:hAnsiTheme="minorHAnsi" w:cstheme="minorHAnsi"/>
          <w:lang w:val="en-GB"/>
        </w:rPr>
      </w:pPr>
      <w:r w:rsidRPr="000442D1">
        <w:rPr>
          <w:rFonts w:asciiTheme="minorHAnsi" w:hAnsiTheme="minorHAnsi" w:cstheme="minorHAnsi"/>
          <w:lang w:val="en-GB"/>
        </w:rPr>
        <w:t>Divisi Costumer Service</w:t>
      </w:r>
    </w:p>
    <w:p w:rsidR="00BC722E" w:rsidRPr="000442D1" w:rsidRDefault="00BC722E" w:rsidP="000442D1">
      <w:pPr>
        <w:spacing w:after="240"/>
        <w:ind w:left="1440"/>
        <w:jc w:val="both"/>
        <w:rPr>
          <w:rFonts w:asciiTheme="minorHAnsi" w:hAnsiTheme="minorHAnsi" w:cstheme="minorHAnsi"/>
          <w:lang w:val="en-GB"/>
        </w:rPr>
      </w:pPr>
      <w:r w:rsidRPr="000442D1">
        <w:rPr>
          <w:rFonts w:asciiTheme="minorHAnsi" w:hAnsiTheme="minorHAnsi" w:cstheme="minorHAnsi"/>
          <w:lang w:val="en-GB"/>
        </w:rPr>
        <w:t>Mengurus pelayanan terhadap kelompok pengunjung Cineplex, terdiri atas 1 orang kepala divisi dan 2 orang staff</w:t>
      </w:r>
    </w:p>
    <w:p w:rsidR="00BC722E" w:rsidRPr="000442D1" w:rsidRDefault="00BC722E" w:rsidP="00272A37">
      <w:pPr>
        <w:numPr>
          <w:ilvl w:val="0"/>
          <w:numId w:val="5"/>
        </w:numPr>
        <w:spacing w:after="0"/>
        <w:ind w:left="1440"/>
        <w:jc w:val="both"/>
        <w:rPr>
          <w:rFonts w:asciiTheme="minorHAnsi" w:hAnsiTheme="minorHAnsi" w:cstheme="minorHAnsi"/>
          <w:lang w:val="en-GB"/>
        </w:rPr>
      </w:pPr>
      <w:r w:rsidRPr="000442D1">
        <w:rPr>
          <w:rFonts w:asciiTheme="minorHAnsi" w:hAnsiTheme="minorHAnsi" w:cstheme="minorHAnsi"/>
          <w:lang w:val="en-GB"/>
        </w:rPr>
        <w:t>Divisi Operasional Cinema</w:t>
      </w:r>
    </w:p>
    <w:p w:rsidR="00BC722E" w:rsidRPr="000442D1" w:rsidRDefault="00BC722E" w:rsidP="000442D1">
      <w:pPr>
        <w:spacing w:after="240"/>
        <w:ind w:left="1440"/>
        <w:jc w:val="both"/>
        <w:rPr>
          <w:rFonts w:asciiTheme="minorHAnsi" w:hAnsiTheme="minorHAnsi" w:cstheme="minorHAnsi"/>
          <w:lang w:val="en-GB"/>
        </w:rPr>
      </w:pPr>
      <w:proofErr w:type="gramStart"/>
      <w:r w:rsidRPr="000442D1">
        <w:rPr>
          <w:rFonts w:asciiTheme="minorHAnsi" w:hAnsiTheme="minorHAnsi" w:cstheme="minorHAnsi"/>
          <w:lang w:val="en-GB"/>
        </w:rPr>
        <w:t>Melayani pengunjung secara langsung yang dibagi menjadi beberapa bagian yaitu, ticketing dan movie guide, refreshment, dan operator proyektor.</w:t>
      </w:r>
      <w:proofErr w:type="gramEnd"/>
      <w:r w:rsidRPr="000442D1">
        <w:rPr>
          <w:rFonts w:asciiTheme="minorHAnsi" w:hAnsiTheme="minorHAnsi" w:cstheme="minorHAnsi"/>
          <w:lang w:val="en-GB"/>
        </w:rPr>
        <w:t xml:space="preserve"> </w:t>
      </w:r>
      <w:proofErr w:type="gramStart"/>
      <w:r w:rsidRPr="000442D1">
        <w:rPr>
          <w:rFonts w:asciiTheme="minorHAnsi" w:hAnsiTheme="minorHAnsi" w:cstheme="minorHAnsi"/>
          <w:lang w:val="en-GB"/>
        </w:rPr>
        <w:t>Divisi operasional cinema terdiri atas 1 kepala divisi, 3 kepala bagian, dan jumlah staff tergantung pada banyaknya auditorium dalam bangunan Cineplex.</w:t>
      </w:r>
      <w:proofErr w:type="gramEnd"/>
    </w:p>
    <w:p w:rsidR="00BC722E" w:rsidRPr="000442D1" w:rsidRDefault="00BC722E" w:rsidP="00272A37">
      <w:pPr>
        <w:numPr>
          <w:ilvl w:val="0"/>
          <w:numId w:val="5"/>
        </w:numPr>
        <w:spacing w:after="0"/>
        <w:ind w:left="1440"/>
        <w:rPr>
          <w:rFonts w:asciiTheme="minorHAnsi" w:hAnsiTheme="minorHAnsi" w:cstheme="minorHAnsi"/>
          <w:lang w:val="en-GB"/>
        </w:rPr>
      </w:pPr>
      <w:r w:rsidRPr="000442D1">
        <w:rPr>
          <w:rFonts w:asciiTheme="minorHAnsi" w:hAnsiTheme="minorHAnsi" w:cstheme="minorHAnsi"/>
          <w:lang w:val="en-GB"/>
        </w:rPr>
        <w:t>Divisi Housekeeping</w:t>
      </w:r>
    </w:p>
    <w:p w:rsidR="00BC722E" w:rsidRPr="000442D1" w:rsidRDefault="00BC722E" w:rsidP="000442D1">
      <w:pPr>
        <w:spacing w:after="240"/>
        <w:ind w:left="1440"/>
        <w:jc w:val="both"/>
        <w:rPr>
          <w:rFonts w:asciiTheme="minorHAnsi" w:hAnsiTheme="minorHAnsi" w:cstheme="minorHAnsi"/>
          <w:lang w:val="en-GB"/>
        </w:rPr>
      </w:pPr>
      <w:proofErr w:type="gramStart"/>
      <w:r w:rsidRPr="000442D1">
        <w:rPr>
          <w:rFonts w:asciiTheme="minorHAnsi" w:hAnsiTheme="minorHAnsi" w:cstheme="minorHAnsi"/>
          <w:lang w:val="en-GB"/>
        </w:rPr>
        <w:t>Mengurus pemeliharaan dan perawatan bangunan maupun lansekap.</w:t>
      </w:r>
      <w:proofErr w:type="gramEnd"/>
      <w:r w:rsidRPr="000442D1">
        <w:rPr>
          <w:rFonts w:asciiTheme="minorHAnsi" w:hAnsiTheme="minorHAnsi" w:cstheme="minorHAnsi"/>
          <w:lang w:val="en-GB"/>
        </w:rPr>
        <w:t xml:space="preserve"> </w:t>
      </w:r>
      <w:proofErr w:type="gramStart"/>
      <w:r w:rsidRPr="000442D1">
        <w:rPr>
          <w:rFonts w:asciiTheme="minorHAnsi" w:hAnsiTheme="minorHAnsi" w:cstheme="minorHAnsi"/>
          <w:lang w:val="en-GB"/>
        </w:rPr>
        <w:t>Divisi ini terdiri atas bagian Cinema dan General.</w:t>
      </w:r>
      <w:proofErr w:type="gramEnd"/>
      <w:r w:rsidRPr="000442D1">
        <w:rPr>
          <w:rFonts w:asciiTheme="minorHAnsi" w:hAnsiTheme="minorHAnsi" w:cstheme="minorHAnsi"/>
          <w:lang w:val="en-GB"/>
        </w:rPr>
        <w:t xml:space="preserve"> </w:t>
      </w:r>
      <w:proofErr w:type="gramStart"/>
      <w:r w:rsidRPr="000442D1">
        <w:rPr>
          <w:rFonts w:asciiTheme="minorHAnsi" w:hAnsiTheme="minorHAnsi" w:cstheme="minorHAnsi"/>
          <w:lang w:val="en-GB"/>
        </w:rPr>
        <w:t>Divisi Housekeeping terdiri atas 1 kepala divisi, 2 kepala seksi, dan 16 staff.</w:t>
      </w:r>
      <w:proofErr w:type="gramEnd"/>
    </w:p>
    <w:p w:rsidR="00BC722E" w:rsidRPr="000442D1" w:rsidRDefault="00BC722E" w:rsidP="00272A37">
      <w:pPr>
        <w:numPr>
          <w:ilvl w:val="0"/>
          <w:numId w:val="5"/>
        </w:numPr>
        <w:spacing w:after="0"/>
        <w:ind w:left="1440"/>
        <w:jc w:val="both"/>
        <w:rPr>
          <w:rFonts w:asciiTheme="minorHAnsi" w:hAnsiTheme="minorHAnsi" w:cstheme="minorHAnsi"/>
          <w:lang w:val="en-GB"/>
        </w:rPr>
      </w:pPr>
      <w:r w:rsidRPr="000442D1">
        <w:rPr>
          <w:rFonts w:asciiTheme="minorHAnsi" w:hAnsiTheme="minorHAnsi" w:cstheme="minorHAnsi"/>
          <w:lang w:val="en-GB"/>
        </w:rPr>
        <w:t>Divisi Engineering</w:t>
      </w:r>
    </w:p>
    <w:p w:rsidR="00BC722E" w:rsidRPr="000442D1" w:rsidRDefault="00BC722E" w:rsidP="000442D1">
      <w:pPr>
        <w:spacing w:after="240"/>
        <w:ind w:left="1440"/>
        <w:jc w:val="both"/>
        <w:rPr>
          <w:rFonts w:asciiTheme="minorHAnsi" w:hAnsiTheme="minorHAnsi" w:cstheme="minorHAnsi"/>
          <w:lang w:val="en-GB"/>
        </w:rPr>
      </w:pPr>
      <w:proofErr w:type="gramStart"/>
      <w:r w:rsidRPr="000442D1">
        <w:rPr>
          <w:rFonts w:asciiTheme="minorHAnsi" w:hAnsiTheme="minorHAnsi" w:cstheme="minorHAnsi"/>
          <w:lang w:val="en-GB"/>
        </w:rPr>
        <w:t>Mengurus pemeliharaan perlengkapan bangunan seperti mekanikal dan elektrikal.</w:t>
      </w:r>
      <w:proofErr w:type="gramEnd"/>
      <w:r w:rsidRPr="000442D1">
        <w:rPr>
          <w:rFonts w:asciiTheme="minorHAnsi" w:hAnsiTheme="minorHAnsi" w:cstheme="minorHAnsi"/>
          <w:lang w:val="en-GB"/>
        </w:rPr>
        <w:t xml:space="preserve"> Divisi engineering terdiri atas bagian mekanikal, elektrikal, dan AC. Divisi ini terdiri atas 1 kepala divisi, 3 kepala seksi, dan 3 staff.</w:t>
      </w:r>
    </w:p>
    <w:p w:rsidR="00BC722E" w:rsidRPr="000442D1" w:rsidRDefault="00BC722E" w:rsidP="00272A37">
      <w:pPr>
        <w:numPr>
          <w:ilvl w:val="0"/>
          <w:numId w:val="5"/>
        </w:numPr>
        <w:spacing w:after="0"/>
        <w:ind w:left="1440"/>
        <w:jc w:val="both"/>
        <w:rPr>
          <w:rFonts w:asciiTheme="minorHAnsi" w:hAnsiTheme="minorHAnsi" w:cstheme="minorHAnsi"/>
          <w:lang w:val="en-GB"/>
        </w:rPr>
      </w:pPr>
      <w:r w:rsidRPr="000442D1">
        <w:rPr>
          <w:rFonts w:asciiTheme="minorHAnsi" w:hAnsiTheme="minorHAnsi" w:cstheme="minorHAnsi"/>
          <w:lang w:val="en-GB"/>
        </w:rPr>
        <w:t>Divisi Security</w:t>
      </w:r>
    </w:p>
    <w:p w:rsidR="00BC722E" w:rsidRPr="000442D1" w:rsidRDefault="00BC722E" w:rsidP="000442D1">
      <w:pPr>
        <w:spacing w:after="240"/>
        <w:ind w:left="1440"/>
        <w:jc w:val="both"/>
        <w:rPr>
          <w:rFonts w:asciiTheme="minorHAnsi" w:hAnsiTheme="minorHAnsi" w:cstheme="minorHAnsi"/>
          <w:lang w:val="en-GB"/>
        </w:rPr>
      </w:pPr>
      <w:proofErr w:type="gramStart"/>
      <w:r w:rsidRPr="000442D1">
        <w:rPr>
          <w:rFonts w:asciiTheme="minorHAnsi" w:hAnsiTheme="minorHAnsi" w:cstheme="minorHAnsi"/>
          <w:lang w:val="en-GB"/>
        </w:rPr>
        <w:t>Mengurus dan mengkoordinasi keamanan.</w:t>
      </w:r>
      <w:proofErr w:type="gramEnd"/>
      <w:r w:rsidRPr="000442D1">
        <w:rPr>
          <w:rFonts w:asciiTheme="minorHAnsi" w:hAnsiTheme="minorHAnsi" w:cstheme="minorHAnsi"/>
          <w:lang w:val="en-GB"/>
        </w:rPr>
        <w:t xml:space="preserve"> Divisi Security terdiri atas 1 kepala divisi dan 10 orang shift regular, 4 orang shift malam. </w:t>
      </w:r>
    </w:p>
    <w:p w:rsidR="00BC722E" w:rsidRPr="000442D1" w:rsidRDefault="00BC722E" w:rsidP="00272A37">
      <w:pPr>
        <w:numPr>
          <w:ilvl w:val="0"/>
          <w:numId w:val="5"/>
        </w:numPr>
        <w:spacing w:after="0"/>
        <w:ind w:left="1440"/>
        <w:jc w:val="both"/>
        <w:rPr>
          <w:rFonts w:asciiTheme="minorHAnsi" w:hAnsiTheme="minorHAnsi" w:cstheme="minorHAnsi"/>
          <w:lang w:val="en-GB"/>
        </w:rPr>
      </w:pPr>
      <w:r w:rsidRPr="000442D1">
        <w:rPr>
          <w:rFonts w:asciiTheme="minorHAnsi" w:hAnsiTheme="minorHAnsi" w:cstheme="minorHAnsi"/>
          <w:lang w:val="en-GB"/>
        </w:rPr>
        <w:t>Divisi Parking</w:t>
      </w:r>
    </w:p>
    <w:p w:rsidR="00BC722E" w:rsidRPr="000442D1" w:rsidRDefault="00BC722E" w:rsidP="000442D1">
      <w:pPr>
        <w:spacing w:after="240"/>
        <w:ind w:left="1440"/>
        <w:jc w:val="both"/>
        <w:rPr>
          <w:rFonts w:asciiTheme="minorHAnsi" w:hAnsiTheme="minorHAnsi" w:cstheme="minorHAnsi"/>
          <w:lang w:val="en-GB"/>
        </w:rPr>
      </w:pPr>
      <w:proofErr w:type="gramStart"/>
      <w:r w:rsidRPr="000442D1">
        <w:rPr>
          <w:rFonts w:asciiTheme="minorHAnsi" w:hAnsiTheme="minorHAnsi" w:cstheme="minorHAnsi"/>
          <w:lang w:val="en-GB"/>
        </w:rPr>
        <w:lastRenderedPageBreak/>
        <w:t>Mengurus dan mengkoordisasi parkir, terdiri atas 1 kepala divisi dan 6 orang staff.</w:t>
      </w:r>
      <w:proofErr w:type="gramEnd"/>
      <w:r w:rsidRPr="000442D1">
        <w:rPr>
          <w:rFonts w:asciiTheme="minorHAnsi" w:hAnsiTheme="minorHAnsi" w:cstheme="minorHAnsi"/>
          <w:lang w:val="en-GB"/>
        </w:rPr>
        <w:t xml:space="preserve"> </w:t>
      </w:r>
    </w:p>
    <w:p w:rsidR="00BC722E" w:rsidRPr="000442D1" w:rsidRDefault="00BC722E" w:rsidP="000442D1">
      <w:pPr>
        <w:spacing w:after="0"/>
        <w:jc w:val="center"/>
        <w:rPr>
          <w:rFonts w:asciiTheme="minorHAnsi" w:hAnsiTheme="minorHAnsi" w:cstheme="minorHAnsi"/>
          <w:lang w:val="en-GB"/>
        </w:rPr>
      </w:pPr>
      <w:r w:rsidRPr="000442D1">
        <w:rPr>
          <w:rFonts w:asciiTheme="minorHAnsi" w:hAnsiTheme="minorHAnsi" w:cstheme="minorHAnsi"/>
          <w:noProof/>
        </w:rPr>
        <w:drawing>
          <wp:inline distT="0" distB="0" distL="0" distR="0" wp14:anchorId="6A843E39" wp14:editId="6E54085D">
            <wp:extent cx="5752214" cy="7060018"/>
            <wp:effectExtent l="0" t="95250" r="0" b="7620"/>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C722E" w:rsidRPr="000442D1" w:rsidRDefault="00BC722E" w:rsidP="000442D1">
      <w:pPr>
        <w:spacing w:after="0" w:line="240" w:lineRule="auto"/>
        <w:jc w:val="center"/>
        <w:rPr>
          <w:rFonts w:asciiTheme="minorHAnsi" w:hAnsiTheme="minorHAnsi" w:cstheme="minorHAnsi"/>
          <w:b/>
          <w:sz w:val="20"/>
          <w:lang w:val="en-GB"/>
        </w:rPr>
      </w:pPr>
      <w:r w:rsidRPr="000442D1">
        <w:rPr>
          <w:rFonts w:asciiTheme="minorHAnsi" w:hAnsiTheme="minorHAnsi" w:cstheme="minorHAnsi"/>
          <w:b/>
          <w:sz w:val="20"/>
          <w:lang w:val="en-GB"/>
        </w:rPr>
        <w:t>Gambar 4.1 Struktur Organisasi Cineplex</w:t>
      </w:r>
    </w:p>
    <w:p w:rsidR="00BC722E" w:rsidRPr="000442D1" w:rsidRDefault="00BC722E" w:rsidP="000442D1">
      <w:pPr>
        <w:spacing w:after="240" w:line="240" w:lineRule="auto"/>
        <w:jc w:val="center"/>
        <w:rPr>
          <w:rFonts w:asciiTheme="minorHAnsi" w:hAnsiTheme="minorHAnsi" w:cstheme="minorHAnsi"/>
          <w:sz w:val="20"/>
          <w:lang w:val="en-GB"/>
        </w:rPr>
      </w:pPr>
      <w:r w:rsidRPr="000442D1">
        <w:rPr>
          <w:rFonts w:asciiTheme="minorHAnsi" w:hAnsiTheme="minorHAnsi" w:cstheme="minorHAnsi"/>
          <w:sz w:val="20"/>
          <w:lang w:val="en-GB"/>
        </w:rPr>
        <w:t>Sumber: Analisa Pribadi, 2016</w:t>
      </w:r>
    </w:p>
    <w:p w:rsidR="00BC722E" w:rsidRPr="000442D1" w:rsidRDefault="00BC722E" w:rsidP="000442D1">
      <w:pPr>
        <w:spacing w:after="240"/>
        <w:ind w:left="720" w:firstLine="360"/>
        <w:jc w:val="both"/>
        <w:rPr>
          <w:rFonts w:asciiTheme="minorHAnsi" w:hAnsiTheme="minorHAnsi" w:cstheme="minorHAnsi"/>
          <w:lang w:val="en-GB"/>
        </w:rPr>
      </w:pPr>
      <w:r w:rsidRPr="000442D1">
        <w:rPr>
          <w:rFonts w:asciiTheme="minorHAnsi" w:hAnsiTheme="minorHAnsi" w:cstheme="minorHAnsi"/>
          <w:lang w:val="en-GB"/>
        </w:rPr>
        <w:br w:type="page"/>
      </w:r>
      <w:r w:rsidRPr="000442D1">
        <w:rPr>
          <w:rFonts w:asciiTheme="minorHAnsi" w:hAnsiTheme="minorHAnsi" w:cstheme="minorHAnsi"/>
          <w:lang w:val="en-GB"/>
        </w:rPr>
        <w:lastRenderedPageBreak/>
        <w:t xml:space="preserve">Berdasarkan pada keterangan pelaku sebelumnya, maka didapatkan kebutuhan ruang sebagai berikut; </w:t>
      </w:r>
    </w:p>
    <w:p w:rsidR="00BC722E" w:rsidRPr="000442D1" w:rsidRDefault="00BC722E" w:rsidP="000442D1">
      <w:pPr>
        <w:spacing w:after="0" w:line="240" w:lineRule="auto"/>
        <w:ind w:left="720" w:firstLine="360"/>
        <w:jc w:val="center"/>
        <w:rPr>
          <w:rFonts w:asciiTheme="minorHAnsi" w:hAnsiTheme="minorHAnsi" w:cstheme="minorHAnsi"/>
          <w:b/>
          <w:sz w:val="20"/>
          <w:lang w:val="en-GB"/>
        </w:rPr>
      </w:pPr>
      <w:r w:rsidRPr="000442D1">
        <w:rPr>
          <w:rFonts w:asciiTheme="minorHAnsi" w:hAnsiTheme="minorHAnsi" w:cstheme="minorHAnsi"/>
          <w:b/>
          <w:sz w:val="20"/>
          <w:lang w:val="en-GB"/>
        </w:rPr>
        <w:t>Tabel 4.</w:t>
      </w:r>
      <w:r w:rsidR="000442D1">
        <w:rPr>
          <w:rFonts w:asciiTheme="minorHAnsi" w:hAnsiTheme="minorHAnsi" w:cstheme="minorHAnsi"/>
          <w:b/>
          <w:sz w:val="20"/>
          <w:lang w:val="en-GB"/>
        </w:rPr>
        <w:t>2</w:t>
      </w:r>
      <w:r w:rsidRPr="000442D1">
        <w:rPr>
          <w:rFonts w:asciiTheme="minorHAnsi" w:hAnsiTheme="minorHAnsi" w:cstheme="minorHAnsi"/>
          <w:b/>
          <w:sz w:val="20"/>
          <w:lang w:val="en-GB"/>
        </w:rPr>
        <w:t xml:space="preserve"> Analisa Pendekatan Pelaku, Aktivitas, dan Kebutuhan Ruang</w:t>
      </w:r>
    </w:p>
    <w:tbl>
      <w:tblPr>
        <w:tblStyle w:val="TableGrid"/>
        <w:tblW w:w="8496" w:type="dxa"/>
        <w:tblInd w:w="828" w:type="dxa"/>
        <w:tblLook w:val="04A0" w:firstRow="1" w:lastRow="0" w:firstColumn="1" w:lastColumn="0" w:noHBand="0" w:noVBand="1"/>
      </w:tblPr>
      <w:tblGrid>
        <w:gridCol w:w="648"/>
        <w:gridCol w:w="63"/>
        <w:gridCol w:w="2163"/>
        <w:gridCol w:w="2836"/>
        <w:gridCol w:w="1195"/>
        <w:gridCol w:w="1591"/>
      </w:tblGrid>
      <w:tr w:rsidR="00BC722E" w:rsidRPr="000442D1" w:rsidTr="003F05B0">
        <w:trPr>
          <w:trHeight w:val="368"/>
        </w:trPr>
        <w:tc>
          <w:tcPr>
            <w:tcW w:w="711" w:type="dxa"/>
            <w:gridSpan w:val="2"/>
          </w:tcPr>
          <w:p w:rsidR="00BC722E" w:rsidRPr="000442D1" w:rsidRDefault="00BC722E" w:rsidP="000442D1">
            <w:pPr>
              <w:jc w:val="center"/>
              <w:rPr>
                <w:rFonts w:asciiTheme="minorHAnsi" w:hAnsiTheme="minorHAnsi" w:cstheme="minorHAnsi"/>
                <w:b/>
                <w:lang w:val="en-GB"/>
              </w:rPr>
            </w:pPr>
            <w:r w:rsidRPr="000442D1">
              <w:rPr>
                <w:rFonts w:asciiTheme="minorHAnsi" w:hAnsiTheme="minorHAnsi" w:cstheme="minorHAnsi"/>
                <w:b/>
                <w:lang w:val="en-GB"/>
              </w:rPr>
              <w:t>No.</w:t>
            </w:r>
          </w:p>
        </w:tc>
        <w:tc>
          <w:tcPr>
            <w:tcW w:w="2163" w:type="dxa"/>
          </w:tcPr>
          <w:p w:rsidR="00BC722E" w:rsidRPr="000442D1" w:rsidRDefault="00BC722E" w:rsidP="000442D1">
            <w:pPr>
              <w:jc w:val="center"/>
              <w:rPr>
                <w:rFonts w:asciiTheme="minorHAnsi" w:hAnsiTheme="minorHAnsi" w:cstheme="minorHAnsi"/>
                <w:b/>
                <w:lang w:val="en-GB"/>
              </w:rPr>
            </w:pPr>
            <w:r w:rsidRPr="000442D1">
              <w:rPr>
                <w:rFonts w:asciiTheme="minorHAnsi" w:hAnsiTheme="minorHAnsi" w:cstheme="minorHAnsi"/>
                <w:b/>
                <w:lang w:val="en-GB"/>
              </w:rPr>
              <w:t>Pelaku</w:t>
            </w:r>
          </w:p>
        </w:tc>
        <w:tc>
          <w:tcPr>
            <w:tcW w:w="2836" w:type="dxa"/>
          </w:tcPr>
          <w:p w:rsidR="00BC722E" w:rsidRPr="000442D1" w:rsidRDefault="00BC722E" w:rsidP="000442D1">
            <w:pPr>
              <w:jc w:val="center"/>
              <w:rPr>
                <w:rFonts w:asciiTheme="minorHAnsi" w:hAnsiTheme="minorHAnsi" w:cstheme="minorHAnsi"/>
                <w:b/>
                <w:lang w:val="en-GB"/>
              </w:rPr>
            </w:pPr>
            <w:r w:rsidRPr="000442D1">
              <w:rPr>
                <w:rFonts w:asciiTheme="minorHAnsi" w:hAnsiTheme="minorHAnsi" w:cstheme="minorHAnsi"/>
                <w:b/>
                <w:lang w:val="en-GB"/>
              </w:rPr>
              <w:t>Kegiatan</w:t>
            </w:r>
          </w:p>
        </w:tc>
        <w:tc>
          <w:tcPr>
            <w:tcW w:w="2786" w:type="dxa"/>
            <w:gridSpan w:val="2"/>
          </w:tcPr>
          <w:p w:rsidR="00BC722E" w:rsidRPr="000442D1" w:rsidRDefault="00BC722E" w:rsidP="000442D1">
            <w:pPr>
              <w:jc w:val="center"/>
              <w:rPr>
                <w:rFonts w:asciiTheme="minorHAnsi" w:hAnsiTheme="minorHAnsi" w:cstheme="minorHAnsi"/>
                <w:b/>
                <w:lang w:val="en-GB"/>
              </w:rPr>
            </w:pPr>
            <w:r w:rsidRPr="000442D1">
              <w:rPr>
                <w:rFonts w:asciiTheme="minorHAnsi" w:hAnsiTheme="minorHAnsi" w:cstheme="minorHAnsi"/>
                <w:b/>
                <w:lang w:val="en-GB"/>
              </w:rPr>
              <w:t>Kebutuhan Ruang</w:t>
            </w:r>
          </w:p>
        </w:tc>
      </w:tr>
      <w:tr w:rsidR="00BC722E" w:rsidRPr="000442D1" w:rsidTr="003F05B0">
        <w:trPr>
          <w:trHeight w:val="350"/>
        </w:trPr>
        <w:tc>
          <w:tcPr>
            <w:tcW w:w="8496" w:type="dxa"/>
            <w:gridSpan w:val="6"/>
          </w:tcPr>
          <w:p w:rsidR="00BC722E" w:rsidRPr="000442D1" w:rsidRDefault="00BC722E" w:rsidP="000442D1">
            <w:pPr>
              <w:jc w:val="center"/>
              <w:rPr>
                <w:rFonts w:asciiTheme="minorHAnsi" w:hAnsiTheme="minorHAnsi" w:cstheme="minorHAnsi"/>
                <w:b/>
                <w:lang w:val="en-GB"/>
              </w:rPr>
            </w:pPr>
            <w:r w:rsidRPr="000442D1">
              <w:rPr>
                <w:rFonts w:asciiTheme="minorHAnsi" w:hAnsiTheme="minorHAnsi" w:cstheme="minorHAnsi"/>
                <w:b/>
                <w:lang w:val="en-GB"/>
              </w:rPr>
              <w:t>Kelompok Aktivitas Utama</w:t>
            </w:r>
          </w:p>
        </w:tc>
      </w:tr>
      <w:tr w:rsidR="00BC722E" w:rsidRPr="000442D1" w:rsidTr="003F05B0">
        <w:trPr>
          <w:trHeight w:val="368"/>
        </w:trPr>
        <w:tc>
          <w:tcPr>
            <w:tcW w:w="711" w:type="dxa"/>
            <w:gridSpan w:val="2"/>
            <w:vMerge w:val="restart"/>
          </w:tcPr>
          <w:p w:rsidR="00BC722E" w:rsidRPr="000442D1" w:rsidRDefault="00BC722E" w:rsidP="000442D1">
            <w:pPr>
              <w:ind w:right="-108"/>
              <w:jc w:val="center"/>
              <w:rPr>
                <w:rFonts w:asciiTheme="minorHAnsi" w:hAnsiTheme="minorHAnsi" w:cstheme="minorHAnsi"/>
                <w:lang w:val="en-GB"/>
              </w:rPr>
            </w:pPr>
            <w:r w:rsidRPr="000442D1">
              <w:rPr>
                <w:rFonts w:asciiTheme="minorHAnsi" w:hAnsiTheme="minorHAnsi" w:cstheme="minorHAnsi"/>
                <w:lang w:val="en-GB"/>
              </w:rPr>
              <w:t>1.</w:t>
            </w:r>
          </w:p>
        </w:tc>
        <w:tc>
          <w:tcPr>
            <w:tcW w:w="2163" w:type="dxa"/>
            <w:vMerge w:val="restart"/>
          </w:tcPr>
          <w:p w:rsidR="00BC722E" w:rsidRPr="000442D1" w:rsidRDefault="00BC722E" w:rsidP="000442D1">
            <w:pPr>
              <w:jc w:val="center"/>
              <w:rPr>
                <w:rFonts w:asciiTheme="minorHAnsi" w:hAnsiTheme="minorHAnsi" w:cstheme="minorHAnsi"/>
                <w:lang w:val="en-GB"/>
              </w:rPr>
            </w:pPr>
            <w:r w:rsidRPr="000442D1">
              <w:rPr>
                <w:rFonts w:asciiTheme="minorHAnsi" w:hAnsiTheme="minorHAnsi" w:cstheme="minorHAnsi"/>
                <w:lang w:val="en-GB"/>
              </w:rPr>
              <w:t>Pengunjung</w:t>
            </w: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Datang dan memarkir kendaraan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Parkir pengunjung</w:t>
            </w:r>
          </w:p>
        </w:tc>
      </w:tr>
      <w:tr w:rsidR="00BC722E" w:rsidRPr="000442D1" w:rsidTr="003F05B0">
        <w:trPr>
          <w:trHeight w:val="368"/>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Mengantar pengunjung sebelum parkir</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Lobby Drop-Off</w:t>
            </w:r>
          </w:p>
        </w:tc>
      </w:tr>
      <w:tr w:rsidR="00BC722E" w:rsidRPr="000442D1" w:rsidTr="003F05B0">
        <w:trPr>
          <w:trHeight w:val="368"/>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Membeli tiket pertunjukan film</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Ticket Counter</w:t>
            </w:r>
          </w:p>
        </w:tc>
      </w:tr>
      <w:tr w:rsidR="00BC722E" w:rsidRPr="000442D1" w:rsidTr="003F05B0">
        <w:trPr>
          <w:trHeight w:val="368"/>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Menanyakan mengenai pemutaran film</w:t>
            </w:r>
          </w:p>
        </w:tc>
        <w:tc>
          <w:tcPr>
            <w:tcW w:w="2786" w:type="dxa"/>
            <w:gridSpan w:val="2"/>
          </w:tcPr>
          <w:p w:rsidR="00BC722E" w:rsidRPr="000442D1" w:rsidRDefault="0011254A" w:rsidP="000442D1">
            <w:pPr>
              <w:rPr>
                <w:rFonts w:asciiTheme="minorHAnsi" w:hAnsiTheme="minorHAnsi" w:cstheme="minorHAnsi"/>
                <w:lang w:val="en-GB"/>
              </w:rPr>
            </w:pPr>
            <w:r>
              <w:rPr>
                <w:rFonts w:asciiTheme="minorHAnsi" w:hAnsiTheme="minorHAnsi" w:cstheme="minorHAnsi"/>
                <w:lang w:val="en-GB"/>
              </w:rPr>
              <w:t>Ticket Counter</w:t>
            </w:r>
          </w:p>
        </w:tc>
      </w:tr>
      <w:tr w:rsidR="00BC722E" w:rsidRPr="000442D1" w:rsidTr="003F05B0">
        <w:trPr>
          <w:trHeight w:val="368"/>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Menunggu pemutaran film</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Area Tunggu Indoor dan Outdoor</w:t>
            </w:r>
          </w:p>
        </w:tc>
      </w:tr>
      <w:tr w:rsidR="00BC722E" w:rsidRPr="000442D1" w:rsidTr="003F05B0">
        <w:trPr>
          <w:trHeight w:val="368"/>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Menonton Film</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Auditorium</w:t>
            </w:r>
          </w:p>
        </w:tc>
      </w:tr>
      <w:tr w:rsidR="00BC722E" w:rsidRPr="000442D1" w:rsidTr="003F05B0">
        <w:trPr>
          <w:trHeight w:val="368"/>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Membeli makanan ringan dan minuman untuk menonton film</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Refreshment Counter</w:t>
            </w:r>
          </w:p>
        </w:tc>
      </w:tr>
      <w:tr w:rsidR="00BC722E" w:rsidRPr="000442D1" w:rsidTr="003F05B0">
        <w:trPr>
          <w:trHeight w:val="368"/>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Lavatory</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Lavatory</w:t>
            </w:r>
          </w:p>
        </w:tc>
      </w:tr>
      <w:tr w:rsidR="00BC722E" w:rsidRPr="000442D1" w:rsidTr="003F05B0">
        <w:trPr>
          <w:trHeight w:val="96"/>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Mengambil uang</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ATM Gallery</w:t>
            </w:r>
          </w:p>
        </w:tc>
      </w:tr>
      <w:tr w:rsidR="00BC722E" w:rsidRPr="000442D1" w:rsidTr="003F05B0">
        <w:trPr>
          <w:trHeight w:val="96"/>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Ibadah</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Musholla</w:t>
            </w:r>
          </w:p>
        </w:tc>
      </w:tr>
      <w:tr w:rsidR="00BC722E" w:rsidRPr="000442D1" w:rsidTr="003F05B0">
        <w:trPr>
          <w:trHeight w:val="368"/>
        </w:trPr>
        <w:tc>
          <w:tcPr>
            <w:tcW w:w="8496" w:type="dxa"/>
            <w:gridSpan w:val="6"/>
          </w:tcPr>
          <w:p w:rsidR="00BC722E" w:rsidRPr="000442D1" w:rsidRDefault="00BC722E" w:rsidP="000442D1">
            <w:pPr>
              <w:jc w:val="center"/>
              <w:rPr>
                <w:rFonts w:asciiTheme="minorHAnsi" w:hAnsiTheme="minorHAnsi" w:cstheme="minorHAnsi"/>
                <w:b/>
                <w:lang w:val="en-GB"/>
              </w:rPr>
            </w:pPr>
            <w:r w:rsidRPr="000442D1">
              <w:rPr>
                <w:rFonts w:asciiTheme="minorHAnsi" w:hAnsiTheme="minorHAnsi" w:cstheme="minorHAnsi"/>
                <w:b/>
                <w:lang w:val="en-GB"/>
              </w:rPr>
              <w:t>Kelompok Aktivitas Pengelola</w:t>
            </w:r>
          </w:p>
        </w:tc>
      </w:tr>
      <w:tr w:rsidR="00BC722E" w:rsidRPr="000442D1" w:rsidTr="003F05B0">
        <w:trPr>
          <w:trHeight w:val="368"/>
        </w:trPr>
        <w:tc>
          <w:tcPr>
            <w:tcW w:w="648" w:type="dxa"/>
            <w:vMerge w:val="restart"/>
          </w:tcPr>
          <w:p w:rsidR="00BC722E" w:rsidRPr="000442D1" w:rsidRDefault="00BC722E" w:rsidP="000442D1">
            <w:pPr>
              <w:ind w:right="-108"/>
              <w:jc w:val="center"/>
              <w:rPr>
                <w:rFonts w:asciiTheme="minorHAnsi" w:hAnsiTheme="minorHAnsi" w:cstheme="minorHAnsi"/>
                <w:lang w:val="en-GB"/>
              </w:rPr>
            </w:pPr>
            <w:r w:rsidRPr="000442D1">
              <w:rPr>
                <w:rFonts w:asciiTheme="minorHAnsi" w:hAnsiTheme="minorHAnsi" w:cstheme="minorHAnsi"/>
                <w:lang w:val="en-GB"/>
              </w:rPr>
              <w:t>1.</w:t>
            </w:r>
          </w:p>
        </w:tc>
        <w:tc>
          <w:tcPr>
            <w:tcW w:w="2226" w:type="dxa"/>
            <w:gridSpan w:val="2"/>
            <w:vMerge w:val="restart"/>
          </w:tcPr>
          <w:p w:rsidR="00BC722E" w:rsidRPr="000442D1" w:rsidRDefault="00BC722E" w:rsidP="000442D1">
            <w:pPr>
              <w:jc w:val="center"/>
              <w:rPr>
                <w:rFonts w:asciiTheme="minorHAnsi" w:hAnsiTheme="minorHAnsi" w:cstheme="minorHAnsi"/>
                <w:lang w:val="en-GB"/>
              </w:rPr>
            </w:pPr>
            <w:r w:rsidRPr="000442D1">
              <w:rPr>
                <w:rFonts w:asciiTheme="minorHAnsi" w:hAnsiTheme="minorHAnsi" w:cstheme="minorHAnsi"/>
                <w:lang w:val="en-GB"/>
              </w:rPr>
              <w:t>General Manager</w:t>
            </w: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Mengelola Cineplex secara administratif</w:t>
            </w:r>
          </w:p>
        </w:tc>
        <w:tc>
          <w:tcPr>
            <w:tcW w:w="2786" w:type="dxa"/>
            <w:gridSpan w:val="2"/>
            <w:vMerge w:val="restart"/>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General Manager</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Mengkoordinasi pengelolaan Cineplex</w:t>
            </w:r>
          </w:p>
        </w:tc>
        <w:tc>
          <w:tcPr>
            <w:tcW w:w="2786" w:type="dxa"/>
            <w:gridSpan w:val="2"/>
            <w:vMerge/>
          </w:tcPr>
          <w:p w:rsidR="00BC722E" w:rsidRPr="000442D1" w:rsidRDefault="00BC722E" w:rsidP="000442D1">
            <w:pPr>
              <w:rPr>
                <w:rFonts w:asciiTheme="minorHAnsi" w:hAnsiTheme="minorHAnsi" w:cstheme="minorHAnsi"/>
                <w:lang w:val="en-GB"/>
              </w:rPr>
            </w:pP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Menerima tamu perusahaan</w:t>
            </w:r>
          </w:p>
        </w:tc>
        <w:tc>
          <w:tcPr>
            <w:tcW w:w="2786" w:type="dxa"/>
            <w:gridSpan w:val="2"/>
            <w:vMerge/>
          </w:tcPr>
          <w:p w:rsidR="00BC722E" w:rsidRPr="000442D1" w:rsidRDefault="00BC722E" w:rsidP="000442D1">
            <w:pPr>
              <w:rPr>
                <w:rFonts w:asciiTheme="minorHAnsi" w:hAnsiTheme="minorHAnsi" w:cstheme="minorHAnsi"/>
                <w:lang w:val="en-GB"/>
              </w:rPr>
            </w:pP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Rapat dengan internal maupun eksternal perusahaan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Rapat Utama</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Istirahat</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Lavatory</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Ibadah</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Musholla</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Memarkir kendaraan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Parkir Pengelola</w:t>
            </w:r>
          </w:p>
        </w:tc>
      </w:tr>
      <w:tr w:rsidR="00BC722E" w:rsidRPr="000442D1" w:rsidTr="003F05B0">
        <w:trPr>
          <w:trHeight w:val="368"/>
        </w:trPr>
        <w:tc>
          <w:tcPr>
            <w:tcW w:w="648" w:type="dxa"/>
            <w:vMerge w:val="restart"/>
          </w:tcPr>
          <w:p w:rsidR="00BC722E" w:rsidRPr="000442D1" w:rsidRDefault="00BC722E" w:rsidP="000442D1">
            <w:pPr>
              <w:ind w:right="-108"/>
              <w:jc w:val="center"/>
              <w:rPr>
                <w:rFonts w:asciiTheme="minorHAnsi" w:hAnsiTheme="minorHAnsi" w:cstheme="minorHAnsi"/>
                <w:lang w:val="en-GB"/>
              </w:rPr>
            </w:pPr>
            <w:r w:rsidRPr="000442D1">
              <w:rPr>
                <w:rFonts w:asciiTheme="minorHAnsi" w:hAnsiTheme="minorHAnsi" w:cstheme="minorHAnsi"/>
                <w:lang w:val="en-GB"/>
              </w:rPr>
              <w:t xml:space="preserve">2. </w:t>
            </w:r>
          </w:p>
        </w:tc>
        <w:tc>
          <w:tcPr>
            <w:tcW w:w="2226" w:type="dxa"/>
            <w:gridSpan w:val="2"/>
            <w:vMerge w:val="restart"/>
          </w:tcPr>
          <w:p w:rsidR="00BC722E" w:rsidRPr="000442D1" w:rsidRDefault="00BC722E" w:rsidP="000442D1">
            <w:pPr>
              <w:jc w:val="center"/>
              <w:rPr>
                <w:rFonts w:asciiTheme="minorHAnsi" w:hAnsiTheme="minorHAnsi" w:cstheme="minorHAnsi"/>
                <w:lang w:val="en-GB"/>
              </w:rPr>
            </w:pPr>
            <w:r w:rsidRPr="000442D1">
              <w:rPr>
                <w:rFonts w:asciiTheme="minorHAnsi" w:hAnsiTheme="minorHAnsi" w:cstheme="minorHAnsi"/>
                <w:lang w:val="en-GB"/>
              </w:rPr>
              <w:t>Sekertaris</w:t>
            </w: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Bekerja pada General Manager</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Area kerja Sekertaris</w:t>
            </w:r>
          </w:p>
        </w:tc>
      </w:tr>
      <w:tr w:rsidR="00BC722E" w:rsidRPr="000442D1" w:rsidTr="003F05B0">
        <w:trPr>
          <w:trHeight w:val="295"/>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val="restart"/>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Istirahat</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Pantry</w:t>
            </w:r>
          </w:p>
        </w:tc>
      </w:tr>
      <w:tr w:rsidR="00BC722E" w:rsidRPr="000442D1" w:rsidTr="003F05B0">
        <w:trPr>
          <w:trHeight w:val="295"/>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Lavatory</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Ibadah</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Musholla</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Memarkir kendaraan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Parkir Pengelola</w:t>
            </w:r>
          </w:p>
        </w:tc>
      </w:tr>
      <w:tr w:rsidR="00BC722E" w:rsidRPr="000442D1" w:rsidTr="003F05B0">
        <w:trPr>
          <w:trHeight w:val="368"/>
        </w:trPr>
        <w:tc>
          <w:tcPr>
            <w:tcW w:w="648" w:type="dxa"/>
            <w:vMerge w:val="restart"/>
          </w:tcPr>
          <w:p w:rsidR="00BC722E" w:rsidRPr="000442D1" w:rsidRDefault="00BC722E" w:rsidP="000442D1">
            <w:pPr>
              <w:ind w:right="-108"/>
              <w:jc w:val="center"/>
              <w:rPr>
                <w:rFonts w:asciiTheme="minorHAnsi" w:hAnsiTheme="minorHAnsi" w:cstheme="minorHAnsi"/>
                <w:lang w:val="en-GB"/>
              </w:rPr>
            </w:pPr>
            <w:r w:rsidRPr="000442D1">
              <w:rPr>
                <w:rFonts w:asciiTheme="minorHAnsi" w:hAnsiTheme="minorHAnsi" w:cstheme="minorHAnsi"/>
                <w:lang w:val="en-GB"/>
              </w:rPr>
              <w:t>3.</w:t>
            </w:r>
          </w:p>
        </w:tc>
        <w:tc>
          <w:tcPr>
            <w:tcW w:w="2226" w:type="dxa"/>
            <w:gridSpan w:val="2"/>
            <w:vMerge w:val="restart"/>
          </w:tcPr>
          <w:p w:rsidR="00BC722E" w:rsidRPr="000442D1" w:rsidRDefault="00BC722E" w:rsidP="000442D1">
            <w:pPr>
              <w:jc w:val="center"/>
              <w:rPr>
                <w:rFonts w:asciiTheme="minorHAnsi" w:hAnsiTheme="minorHAnsi" w:cstheme="minorHAnsi"/>
                <w:lang w:val="en-GB"/>
              </w:rPr>
            </w:pPr>
            <w:r w:rsidRPr="000442D1">
              <w:rPr>
                <w:rFonts w:asciiTheme="minorHAnsi" w:hAnsiTheme="minorHAnsi" w:cstheme="minorHAnsi"/>
                <w:lang w:val="en-GB"/>
              </w:rPr>
              <w:t xml:space="preserve">Manager Office dan </w:t>
            </w:r>
            <w:r w:rsidRPr="000442D1">
              <w:rPr>
                <w:rFonts w:asciiTheme="minorHAnsi" w:hAnsiTheme="minorHAnsi" w:cstheme="minorHAnsi"/>
                <w:lang w:val="en-GB"/>
              </w:rPr>
              <w:lastRenderedPageBreak/>
              <w:t>Building Operation</w:t>
            </w: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lastRenderedPageBreak/>
              <w:t xml:space="preserve">Mengkoordinasi pengelolaan </w:t>
            </w:r>
            <w:r w:rsidRPr="000442D1">
              <w:rPr>
                <w:rFonts w:asciiTheme="minorHAnsi" w:hAnsiTheme="minorHAnsi" w:cstheme="minorHAnsi"/>
                <w:lang w:val="en-GB"/>
              </w:rPr>
              <w:lastRenderedPageBreak/>
              <w:t>dan operasional fasilitas pada bangunan Cineplex</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lastRenderedPageBreak/>
              <w:t xml:space="preserve">Ruang Manager Office </w:t>
            </w:r>
            <w:r w:rsidRPr="000442D1">
              <w:rPr>
                <w:rFonts w:asciiTheme="minorHAnsi" w:hAnsiTheme="minorHAnsi" w:cstheme="minorHAnsi"/>
                <w:lang w:val="en-GB"/>
              </w:rPr>
              <w:lastRenderedPageBreak/>
              <w:t>Operation</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Mengkoordinasi perawatan dan pemeliharaan bangunan Cineplex</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Manager Building Operation</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Rapat direksi</w:t>
            </w:r>
          </w:p>
        </w:tc>
        <w:tc>
          <w:tcPr>
            <w:tcW w:w="2786" w:type="dxa"/>
            <w:gridSpan w:val="2"/>
            <w:vMerge w:val="restart"/>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rapat utama</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Rapat koordinasi</w:t>
            </w:r>
          </w:p>
        </w:tc>
        <w:tc>
          <w:tcPr>
            <w:tcW w:w="2786" w:type="dxa"/>
            <w:gridSpan w:val="2"/>
            <w:vMerge/>
          </w:tcPr>
          <w:p w:rsidR="00BC722E" w:rsidRPr="000442D1" w:rsidRDefault="00BC722E" w:rsidP="000442D1">
            <w:pPr>
              <w:rPr>
                <w:rFonts w:asciiTheme="minorHAnsi" w:hAnsiTheme="minorHAnsi" w:cstheme="minorHAnsi"/>
                <w:lang w:val="en-GB"/>
              </w:rPr>
            </w:pP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Istirahat</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Lavatory</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Ibadah</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Musholla</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Memarkir kendaraan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Parkir Pengelola</w:t>
            </w:r>
          </w:p>
        </w:tc>
      </w:tr>
      <w:tr w:rsidR="00BC722E" w:rsidRPr="000442D1" w:rsidTr="003F05B0">
        <w:trPr>
          <w:trHeight w:val="368"/>
        </w:trPr>
        <w:tc>
          <w:tcPr>
            <w:tcW w:w="648" w:type="dxa"/>
            <w:vMerge w:val="restart"/>
          </w:tcPr>
          <w:p w:rsidR="00BC722E" w:rsidRPr="000442D1" w:rsidRDefault="00BC722E" w:rsidP="000442D1">
            <w:pPr>
              <w:ind w:right="-108"/>
              <w:jc w:val="center"/>
              <w:rPr>
                <w:rFonts w:asciiTheme="minorHAnsi" w:hAnsiTheme="minorHAnsi" w:cstheme="minorHAnsi"/>
                <w:lang w:val="en-GB"/>
              </w:rPr>
            </w:pPr>
            <w:r w:rsidRPr="000442D1">
              <w:rPr>
                <w:rFonts w:asciiTheme="minorHAnsi" w:hAnsiTheme="minorHAnsi" w:cstheme="minorHAnsi"/>
                <w:lang w:val="en-GB"/>
              </w:rPr>
              <w:t xml:space="preserve">4. </w:t>
            </w:r>
          </w:p>
        </w:tc>
        <w:tc>
          <w:tcPr>
            <w:tcW w:w="2226" w:type="dxa"/>
            <w:gridSpan w:val="2"/>
            <w:vMerge w:val="restart"/>
          </w:tcPr>
          <w:p w:rsidR="00BC722E" w:rsidRPr="000442D1" w:rsidRDefault="00BC722E" w:rsidP="000442D1">
            <w:pPr>
              <w:jc w:val="center"/>
              <w:rPr>
                <w:rFonts w:asciiTheme="minorHAnsi" w:hAnsiTheme="minorHAnsi" w:cstheme="minorHAnsi"/>
                <w:lang w:val="en-GB"/>
              </w:rPr>
            </w:pPr>
            <w:r w:rsidRPr="000442D1">
              <w:rPr>
                <w:rFonts w:asciiTheme="minorHAnsi" w:hAnsiTheme="minorHAnsi" w:cstheme="minorHAnsi"/>
                <w:lang w:val="en-GB"/>
              </w:rPr>
              <w:t>Kepala Divisi</w:t>
            </w: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Mengelola dan mengkoordinasi divisi</w:t>
            </w:r>
          </w:p>
        </w:tc>
        <w:tc>
          <w:tcPr>
            <w:tcW w:w="2786" w:type="dxa"/>
            <w:gridSpan w:val="2"/>
          </w:tcPr>
          <w:p w:rsidR="00BC722E" w:rsidRPr="000442D1" w:rsidRDefault="00BC722E" w:rsidP="007F2A53">
            <w:pPr>
              <w:rPr>
                <w:rFonts w:asciiTheme="minorHAnsi" w:hAnsiTheme="minorHAnsi" w:cstheme="minorHAnsi"/>
                <w:lang w:val="en-GB"/>
              </w:rPr>
            </w:pPr>
            <w:r w:rsidRPr="000442D1">
              <w:rPr>
                <w:rFonts w:asciiTheme="minorHAnsi" w:hAnsiTheme="minorHAnsi" w:cstheme="minorHAnsi"/>
                <w:lang w:val="en-GB"/>
              </w:rPr>
              <w:t xml:space="preserve">Ruang </w:t>
            </w:r>
            <w:r w:rsidR="007F2A53">
              <w:rPr>
                <w:rFonts w:asciiTheme="minorHAnsi" w:hAnsiTheme="minorHAnsi" w:cstheme="minorHAnsi"/>
                <w:lang w:val="en-GB"/>
              </w:rPr>
              <w:t>Kerja Karyawan</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Rapat direksi</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Rapat Utama</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Rapat koordinasi</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Rapat Divisi</w:t>
            </w:r>
          </w:p>
        </w:tc>
      </w:tr>
      <w:tr w:rsidR="00BC722E" w:rsidRPr="000442D1" w:rsidTr="003F05B0">
        <w:trPr>
          <w:trHeight w:val="295"/>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val="restart"/>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Istirahat</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Pantry</w:t>
            </w:r>
          </w:p>
        </w:tc>
      </w:tr>
      <w:tr w:rsidR="00BC722E" w:rsidRPr="000442D1" w:rsidTr="003F05B0">
        <w:trPr>
          <w:trHeight w:val="295"/>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Lavatory</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Ibadah</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Musholla</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Memarkir kendaraan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Parkir Pengelola</w:t>
            </w:r>
          </w:p>
        </w:tc>
      </w:tr>
      <w:tr w:rsidR="00BC722E" w:rsidRPr="000442D1" w:rsidTr="003F05B0">
        <w:trPr>
          <w:trHeight w:val="368"/>
        </w:trPr>
        <w:tc>
          <w:tcPr>
            <w:tcW w:w="648" w:type="dxa"/>
            <w:vMerge w:val="restart"/>
          </w:tcPr>
          <w:p w:rsidR="00BC722E" w:rsidRPr="000442D1" w:rsidRDefault="00BC722E" w:rsidP="000442D1">
            <w:pPr>
              <w:ind w:right="-108"/>
              <w:jc w:val="center"/>
              <w:rPr>
                <w:rFonts w:asciiTheme="minorHAnsi" w:hAnsiTheme="minorHAnsi" w:cstheme="minorHAnsi"/>
                <w:lang w:val="en-GB"/>
              </w:rPr>
            </w:pPr>
            <w:r w:rsidRPr="000442D1">
              <w:rPr>
                <w:rFonts w:asciiTheme="minorHAnsi" w:hAnsiTheme="minorHAnsi" w:cstheme="minorHAnsi"/>
                <w:lang w:val="en-GB"/>
              </w:rPr>
              <w:t>5.</w:t>
            </w:r>
          </w:p>
        </w:tc>
        <w:tc>
          <w:tcPr>
            <w:tcW w:w="2226" w:type="dxa"/>
            <w:gridSpan w:val="2"/>
            <w:vMerge w:val="restart"/>
          </w:tcPr>
          <w:p w:rsidR="00BC722E" w:rsidRPr="000442D1" w:rsidRDefault="00BC722E" w:rsidP="000442D1">
            <w:pPr>
              <w:jc w:val="center"/>
              <w:rPr>
                <w:rFonts w:asciiTheme="minorHAnsi" w:hAnsiTheme="minorHAnsi" w:cstheme="minorHAnsi"/>
                <w:lang w:val="en-GB"/>
              </w:rPr>
            </w:pPr>
            <w:r w:rsidRPr="000442D1">
              <w:rPr>
                <w:rFonts w:asciiTheme="minorHAnsi" w:hAnsiTheme="minorHAnsi" w:cstheme="minorHAnsi"/>
                <w:lang w:val="en-GB"/>
              </w:rPr>
              <w:t>Kepala Seksi</w:t>
            </w: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Mengelola dan mengkoordinasi bagian sesuai divisi</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Kerja Karyawan</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Rapat koordinasi</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Rapat Divisi</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Rapat dengan eksternal perusahaan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Rapat Utama</w:t>
            </w:r>
          </w:p>
        </w:tc>
      </w:tr>
      <w:tr w:rsidR="00BC722E" w:rsidRPr="000442D1" w:rsidTr="003F05B0">
        <w:trPr>
          <w:trHeight w:val="295"/>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val="restart"/>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Istirahat</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Pantry</w:t>
            </w:r>
          </w:p>
        </w:tc>
      </w:tr>
      <w:tr w:rsidR="00BC722E" w:rsidRPr="000442D1" w:rsidTr="003F05B0">
        <w:trPr>
          <w:trHeight w:val="295"/>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Lavatory</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Ibadah</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Musholla</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Memarkir kendaraan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Parkir Pengelola</w:t>
            </w:r>
          </w:p>
        </w:tc>
      </w:tr>
      <w:tr w:rsidR="00BC722E" w:rsidRPr="000442D1" w:rsidTr="003F05B0">
        <w:trPr>
          <w:trHeight w:val="368"/>
        </w:trPr>
        <w:tc>
          <w:tcPr>
            <w:tcW w:w="648" w:type="dxa"/>
            <w:vMerge w:val="restart"/>
          </w:tcPr>
          <w:p w:rsidR="00BC722E" w:rsidRPr="000442D1" w:rsidRDefault="00BC722E" w:rsidP="000442D1">
            <w:pPr>
              <w:ind w:right="-108"/>
              <w:jc w:val="center"/>
              <w:rPr>
                <w:rFonts w:asciiTheme="minorHAnsi" w:hAnsiTheme="minorHAnsi" w:cstheme="minorHAnsi"/>
                <w:lang w:val="en-GB"/>
              </w:rPr>
            </w:pPr>
            <w:r w:rsidRPr="000442D1">
              <w:rPr>
                <w:rFonts w:asciiTheme="minorHAnsi" w:hAnsiTheme="minorHAnsi" w:cstheme="minorHAnsi"/>
                <w:lang w:val="en-GB"/>
              </w:rPr>
              <w:t xml:space="preserve">6. </w:t>
            </w:r>
          </w:p>
        </w:tc>
        <w:tc>
          <w:tcPr>
            <w:tcW w:w="2226" w:type="dxa"/>
            <w:gridSpan w:val="2"/>
            <w:vMerge w:val="restart"/>
          </w:tcPr>
          <w:p w:rsidR="00BC722E" w:rsidRPr="000442D1" w:rsidRDefault="00BC722E" w:rsidP="000442D1">
            <w:pPr>
              <w:jc w:val="center"/>
              <w:rPr>
                <w:rFonts w:asciiTheme="minorHAnsi" w:hAnsiTheme="minorHAnsi" w:cstheme="minorHAnsi"/>
                <w:lang w:val="en-GB"/>
              </w:rPr>
            </w:pPr>
            <w:r w:rsidRPr="000442D1">
              <w:rPr>
                <w:rFonts w:asciiTheme="minorHAnsi" w:hAnsiTheme="minorHAnsi" w:cstheme="minorHAnsi"/>
                <w:lang w:val="en-GB"/>
              </w:rPr>
              <w:t>Staff</w:t>
            </w:r>
          </w:p>
          <w:p w:rsidR="00BC722E" w:rsidRPr="000442D1" w:rsidRDefault="00BC722E" w:rsidP="000442D1">
            <w:pPr>
              <w:jc w:val="center"/>
              <w:rPr>
                <w:rFonts w:asciiTheme="minorHAnsi" w:hAnsiTheme="minorHAnsi" w:cstheme="minorHAnsi"/>
                <w:lang w:val="en-GB"/>
              </w:rPr>
            </w:pPr>
            <w:r w:rsidRPr="000442D1">
              <w:rPr>
                <w:rFonts w:asciiTheme="minorHAnsi" w:hAnsiTheme="minorHAnsi" w:cstheme="minorHAnsi"/>
                <w:lang w:val="en-GB"/>
              </w:rPr>
              <w:t>(General affair, Finance &amp;Accounting, Marketing)</w:t>
            </w: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Mengelola dan menyimpan arsip</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Kerja Karyawan</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Rapat koordinasi</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Rapat Divisi</w:t>
            </w:r>
          </w:p>
        </w:tc>
      </w:tr>
      <w:tr w:rsidR="00BC722E" w:rsidRPr="000442D1" w:rsidTr="003F05B0">
        <w:trPr>
          <w:trHeight w:val="295"/>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val="restart"/>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Istirahat</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Pantry</w:t>
            </w:r>
          </w:p>
        </w:tc>
      </w:tr>
      <w:tr w:rsidR="00BC722E" w:rsidRPr="000442D1" w:rsidTr="003F05B0">
        <w:trPr>
          <w:trHeight w:val="295"/>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Lavatory</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Ibadah</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Musholla</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Memarkir kendaraan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Parkir Pengelola</w:t>
            </w:r>
          </w:p>
        </w:tc>
      </w:tr>
      <w:tr w:rsidR="00BC722E" w:rsidRPr="000442D1" w:rsidTr="003F05B0">
        <w:trPr>
          <w:trHeight w:val="368"/>
        </w:trPr>
        <w:tc>
          <w:tcPr>
            <w:tcW w:w="648" w:type="dxa"/>
            <w:vMerge w:val="restart"/>
          </w:tcPr>
          <w:p w:rsidR="00BC722E" w:rsidRPr="000442D1" w:rsidRDefault="00BC722E" w:rsidP="000442D1">
            <w:pPr>
              <w:ind w:right="-108"/>
              <w:jc w:val="center"/>
              <w:rPr>
                <w:rFonts w:asciiTheme="minorHAnsi" w:hAnsiTheme="minorHAnsi" w:cstheme="minorHAnsi"/>
                <w:lang w:val="en-GB"/>
              </w:rPr>
            </w:pPr>
            <w:r w:rsidRPr="000442D1">
              <w:rPr>
                <w:rFonts w:asciiTheme="minorHAnsi" w:hAnsiTheme="minorHAnsi" w:cstheme="minorHAnsi"/>
                <w:lang w:val="en-GB"/>
              </w:rPr>
              <w:t>7.</w:t>
            </w:r>
          </w:p>
        </w:tc>
        <w:tc>
          <w:tcPr>
            <w:tcW w:w="2226" w:type="dxa"/>
            <w:gridSpan w:val="2"/>
            <w:vMerge w:val="restart"/>
          </w:tcPr>
          <w:p w:rsidR="00BC722E" w:rsidRPr="000442D1" w:rsidRDefault="00BC722E" w:rsidP="000442D1">
            <w:pPr>
              <w:jc w:val="center"/>
              <w:rPr>
                <w:rFonts w:asciiTheme="minorHAnsi" w:hAnsiTheme="minorHAnsi" w:cstheme="minorHAnsi"/>
                <w:lang w:val="en-GB"/>
              </w:rPr>
            </w:pPr>
            <w:r w:rsidRPr="000442D1">
              <w:rPr>
                <w:rFonts w:asciiTheme="minorHAnsi" w:hAnsiTheme="minorHAnsi" w:cstheme="minorHAnsi"/>
                <w:lang w:val="en-GB"/>
              </w:rPr>
              <w:t>Staff Costumer Service</w:t>
            </w: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Mengelola dan menyimpan arsip</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Kerja Karyawan</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Melayani keluhan dan pertanyaan pengunjung</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Costumer Service Counter</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Rapat Koordinasi</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Rapat Divisi</w:t>
            </w:r>
          </w:p>
        </w:tc>
      </w:tr>
      <w:tr w:rsidR="00BC722E" w:rsidRPr="000442D1" w:rsidTr="003F05B0">
        <w:trPr>
          <w:trHeight w:val="295"/>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val="restart"/>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Istirahat</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Pantry</w:t>
            </w:r>
          </w:p>
        </w:tc>
      </w:tr>
      <w:tr w:rsidR="00BC722E" w:rsidRPr="000442D1" w:rsidTr="003F05B0">
        <w:trPr>
          <w:trHeight w:val="295"/>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Lavatory</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Ibadah</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Musholla</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Memarkir kendaraan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Parkir Pengelola</w:t>
            </w:r>
          </w:p>
        </w:tc>
      </w:tr>
      <w:tr w:rsidR="00BC722E" w:rsidRPr="000442D1" w:rsidTr="003F05B0">
        <w:trPr>
          <w:trHeight w:val="368"/>
        </w:trPr>
        <w:tc>
          <w:tcPr>
            <w:tcW w:w="648" w:type="dxa"/>
            <w:vMerge w:val="restart"/>
          </w:tcPr>
          <w:p w:rsidR="00BC722E" w:rsidRPr="000442D1" w:rsidRDefault="00BC722E" w:rsidP="000442D1">
            <w:pPr>
              <w:ind w:right="-108"/>
              <w:jc w:val="center"/>
              <w:rPr>
                <w:rFonts w:asciiTheme="minorHAnsi" w:hAnsiTheme="minorHAnsi" w:cstheme="minorHAnsi"/>
                <w:lang w:val="en-GB"/>
              </w:rPr>
            </w:pPr>
            <w:r w:rsidRPr="000442D1">
              <w:rPr>
                <w:rFonts w:asciiTheme="minorHAnsi" w:hAnsiTheme="minorHAnsi" w:cstheme="minorHAnsi"/>
                <w:lang w:val="en-GB"/>
              </w:rPr>
              <w:t>8.</w:t>
            </w:r>
          </w:p>
        </w:tc>
        <w:tc>
          <w:tcPr>
            <w:tcW w:w="2226" w:type="dxa"/>
            <w:gridSpan w:val="2"/>
            <w:vMerge w:val="restart"/>
          </w:tcPr>
          <w:p w:rsidR="00BC722E" w:rsidRPr="000442D1" w:rsidRDefault="00BC722E" w:rsidP="000442D1">
            <w:pPr>
              <w:jc w:val="center"/>
              <w:rPr>
                <w:rFonts w:asciiTheme="minorHAnsi" w:hAnsiTheme="minorHAnsi" w:cstheme="minorHAnsi"/>
                <w:lang w:val="en-GB"/>
              </w:rPr>
            </w:pPr>
            <w:r w:rsidRPr="000442D1">
              <w:rPr>
                <w:rFonts w:asciiTheme="minorHAnsi" w:hAnsiTheme="minorHAnsi" w:cstheme="minorHAnsi"/>
                <w:lang w:val="en-GB"/>
              </w:rPr>
              <w:t>Staff Operasional Cinema</w:t>
            </w: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 xml:space="preserve">Mengganti seragam </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staff ticketing dan movie guide</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Mengganti seragam refreshment</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staff refreshment</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Menyimpan barang-barang pribadi</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staff operator proyektor</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Melayani pembelian tiket</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Ticket Counter</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Mengantarkan pada pemutaran film (movie guide)</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Auditorium</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Melayani pembelian makanan ringan dan minuman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Refreshment Counter</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Menyimpan produk makanan ringan dan minuman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Gudang refreshment</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Operator proyeksi film</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Server Proyektor Film</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Menyimpan film</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Gudang Film</w:t>
            </w:r>
          </w:p>
        </w:tc>
      </w:tr>
      <w:tr w:rsidR="00BC722E" w:rsidRPr="000442D1" w:rsidTr="003F05B0">
        <w:trPr>
          <w:trHeight w:val="295"/>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val="restart"/>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Istirahat</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Pantry</w:t>
            </w:r>
          </w:p>
        </w:tc>
      </w:tr>
      <w:tr w:rsidR="00BC722E" w:rsidRPr="000442D1" w:rsidTr="003F05B0">
        <w:trPr>
          <w:trHeight w:val="295"/>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Lavatory</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Ibadah</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Musholla</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Memarkir kendaraan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Parkir Pengelola</w:t>
            </w:r>
          </w:p>
        </w:tc>
      </w:tr>
      <w:tr w:rsidR="00BC722E" w:rsidRPr="000442D1" w:rsidTr="003F05B0">
        <w:trPr>
          <w:trHeight w:val="368"/>
        </w:trPr>
        <w:tc>
          <w:tcPr>
            <w:tcW w:w="648" w:type="dxa"/>
            <w:vMerge w:val="restart"/>
          </w:tcPr>
          <w:p w:rsidR="00BC722E" w:rsidRPr="000442D1" w:rsidRDefault="00BC722E" w:rsidP="000442D1">
            <w:pPr>
              <w:ind w:right="-108"/>
              <w:jc w:val="center"/>
              <w:rPr>
                <w:rFonts w:asciiTheme="minorHAnsi" w:hAnsiTheme="minorHAnsi" w:cstheme="minorHAnsi"/>
                <w:lang w:val="en-GB"/>
              </w:rPr>
            </w:pPr>
            <w:r w:rsidRPr="000442D1">
              <w:rPr>
                <w:rFonts w:asciiTheme="minorHAnsi" w:hAnsiTheme="minorHAnsi" w:cstheme="minorHAnsi"/>
                <w:lang w:val="en-GB"/>
              </w:rPr>
              <w:t>9.</w:t>
            </w:r>
          </w:p>
        </w:tc>
        <w:tc>
          <w:tcPr>
            <w:tcW w:w="2226" w:type="dxa"/>
            <w:gridSpan w:val="2"/>
            <w:vMerge w:val="restart"/>
          </w:tcPr>
          <w:p w:rsidR="00BC722E" w:rsidRPr="000442D1" w:rsidRDefault="00BC722E" w:rsidP="000442D1">
            <w:pPr>
              <w:jc w:val="center"/>
              <w:rPr>
                <w:rFonts w:asciiTheme="minorHAnsi" w:hAnsiTheme="minorHAnsi" w:cstheme="minorHAnsi"/>
                <w:lang w:val="en-GB"/>
              </w:rPr>
            </w:pPr>
            <w:r w:rsidRPr="000442D1">
              <w:rPr>
                <w:rFonts w:asciiTheme="minorHAnsi" w:hAnsiTheme="minorHAnsi" w:cstheme="minorHAnsi"/>
                <w:lang w:val="en-GB"/>
              </w:rPr>
              <w:t>Staff Housekeeping</w:t>
            </w: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Mengganti seragam dan menyimpan barang-barang pribadi</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Staff Housekeeping</w:t>
            </w:r>
          </w:p>
        </w:tc>
      </w:tr>
      <w:tr w:rsidR="00BC722E" w:rsidRPr="000442D1" w:rsidTr="003F05B0">
        <w:trPr>
          <w:trHeight w:val="36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Merawat dan memelihara bangunan maupun lansekap</w:t>
            </w:r>
          </w:p>
        </w:tc>
        <w:tc>
          <w:tcPr>
            <w:tcW w:w="2786" w:type="dxa"/>
            <w:gridSpan w:val="2"/>
            <w:vMerge w:val="restart"/>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Janitor dan Gudang Perawatan Bangunan</w:t>
            </w:r>
          </w:p>
        </w:tc>
      </w:tr>
      <w:tr w:rsidR="00BC722E" w:rsidRPr="000442D1" w:rsidTr="003F05B0">
        <w:trPr>
          <w:trHeight w:val="332"/>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Menyimpan alat-alat kebersihan</w:t>
            </w:r>
          </w:p>
        </w:tc>
        <w:tc>
          <w:tcPr>
            <w:tcW w:w="2786" w:type="dxa"/>
            <w:gridSpan w:val="2"/>
            <w:vMerge/>
          </w:tcPr>
          <w:p w:rsidR="00BC722E" w:rsidRPr="000442D1" w:rsidRDefault="00BC722E" w:rsidP="000442D1">
            <w:pPr>
              <w:rPr>
                <w:rFonts w:asciiTheme="minorHAnsi" w:hAnsiTheme="minorHAnsi" w:cstheme="minorHAnsi"/>
                <w:lang w:val="en-GB"/>
              </w:rPr>
            </w:pPr>
          </w:p>
        </w:tc>
      </w:tr>
      <w:tr w:rsidR="00BC722E" w:rsidRPr="000442D1" w:rsidTr="003F05B0">
        <w:trPr>
          <w:trHeight w:val="260"/>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Membuang Sampah</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Penampungan Sampah</w:t>
            </w:r>
          </w:p>
        </w:tc>
      </w:tr>
      <w:tr w:rsidR="00BC722E" w:rsidRPr="000442D1" w:rsidTr="003F05B0">
        <w:trPr>
          <w:trHeight w:val="260"/>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val="restart"/>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Istirahat</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Pantry</w:t>
            </w:r>
          </w:p>
        </w:tc>
      </w:tr>
      <w:tr w:rsidR="00BC722E" w:rsidRPr="000442D1" w:rsidTr="003F05B0">
        <w:trPr>
          <w:trHeight w:val="259"/>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Lavatory</w:t>
            </w:r>
          </w:p>
        </w:tc>
      </w:tr>
      <w:tr w:rsidR="00BC722E" w:rsidRPr="000442D1" w:rsidTr="003F05B0">
        <w:trPr>
          <w:trHeight w:val="259"/>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Ibadah</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Musholla</w:t>
            </w:r>
          </w:p>
        </w:tc>
      </w:tr>
      <w:tr w:rsidR="00BC722E" w:rsidRPr="000442D1" w:rsidTr="003F05B0">
        <w:trPr>
          <w:trHeight w:val="259"/>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Memarkir Kendaraan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Parkir Pengelola</w:t>
            </w:r>
          </w:p>
        </w:tc>
      </w:tr>
      <w:tr w:rsidR="00BC722E" w:rsidRPr="000442D1" w:rsidTr="003F05B0">
        <w:trPr>
          <w:trHeight w:val="259"/>
        </w:trPr>
        <w:tc>
          <w:tcPr>
            <w:tcW w:w="648" w:type="dxa"/>
            <w:vMerge w:val="restart"/>
          </w:tcPr>
          <w:p w:rsidR="00BC722E" w:rsidRPr="000442D1" w:rsidRDefault="00BC722E" w:rsidP="000442D1">
            <w:pPr>
              <w:ind w:right="-108"/>
              <w:jc w:val="center"/>
              <w:rPr>
                <w:rFonts w:asciiTheme="minorHAnsi" w:hAnsiTheme="minorHAnsi" w:cstheme="minorHAnsi"/>
                <w:lang w:val="en-GB"/>
              </w:rPr>
            </w:pPr>
            <w:r w:rsidRPr="000442D1">
              <w:rPr>
                <w:rFonts w:asciiTheme="minorHAnsi" w:hAnsiTheme="minorHAnsi" w:cstheme="minorHAnsi"/>
                <w:lang w:val="en-GB"/>
              </w:rPr>
              <w:t>10.</w:t>
            </w:r>
          </w:p>
        </w:tc>
        <w:tc>
          <w:tcPr>
            <w:tcW w:w="2226" w:type="dxa"/>
            <w:gridSpan w:val="2"/>
            <w:vMerge w:val="restart"/>
          </w:tcPr>
          <w:p w:rsidR="00BC722E" w:rsidRPr="000442D1" w:rsidRDefault="00BC722E" w:rsidP="000442D1">
            <w:pPr>
              <w:jc w:val="center"/>
              <w:rPr>
                <w:rFonts w:asciiTheme="minorHAnsi" w:hAnsiTheme="minorHAnsi" w:cstheme="minorHAnsi"/>
                <w:lang w:val="en-GB"/>
              </w:rPr>
            </w:pPr>
            <w:r w:rsidRPr="000442D1">
              <w:rPr>
                <w:rFonts w:asciiTheme="minorHAnsi" w:hAnsiTheme="minorHAnsi" w:cstheme="minorHAnsi"/>
                <w:lang w:val="en-GB"/>
              </w:rPr>
              <w:t>Staff Engineering</w:t>
            </w: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Menyimpan barang-barang pibadi</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Staff Engineering</w:t>
            </w:r>
          </w:p>
        </w:tc>
      </w:tr>
      <w:tr w:rsidR="00BC722E" w:rsidRPr="000442D1" w:rsidTr="003F05B0">
        <w:trPr>
          <w:trHeight w:val="259"/>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val="restart"/>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Memelihara mekanikal elektrikal bangunan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AHU</w:t>
            </w:r>
          </w:p>
        </w:tc>
      </w:tr>
      <w:tr w:rsidR="00BC722E" w:rsidRPr="000442D1" w:rsidTr="003F05B0">
        <w:trPr>
          <w:trHeight w:val="259"/>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Panel Kontrol</w:t>
            </w:r>
          </w:p>
        </w:tc>
      </w:tr>
      <w:tr w:rsidR="00BC722E" w:rsidRPr="000442D1" w:rsidTr="003F05B0">
        <w:trPr>
          <w:trHeight w:val="259"/>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Transform dan MDP</w:t>
            </w:r>
          </w:p>
        </w:tc>
      </w:tr>
      <w:tr w:rsidR="00BC722E" w:rsidRPr="000442D1" w:rsidTr="003F05B0">
        <w:trPr>
          <w:trHeight w:val="259"/>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SDP</w:t>
            </w:r>
          </w:p>
        </w:tc>
      </w:tr>
      <w:tr w:rsidR="00BC722E" w:rsidRPr="000442D1" w:rsidTr="003F05B0">
        <w:trPr>
          <w:trHeight w:val="259"/>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Genset</w:t>
            </w:r>
          </w:p>
        </w:tc>
      </w:tr>
      <w:tr w:rsidR="00BC722E" w:rsidRPr="000442D1" w:rsidTr="003F05B0">
        <w:trPr>
          <w:trHeight w:val="259"/>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Pompa</w:t>
            </w:r>
          </w:p>
        </w:tc>
      </w:tr>
      <w:tr w:rsidR="00BC722E" w:rsidRPr="000442D1" w:rsidTr="003F05B0">
        <w:trPr>
          <w:trHeight w:val="259"/>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Reservoir</w:t>
            </w:r>
          </w:p>
        </w:tc>
      </w:tr>
      <w:tr w:rsidR="00BC722E" w:rsidRPr="000442D1" w:rsidTr="003F05B0">
        <w:trPr>
          <w:trHeight w:val="259"/>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Shaft Listrik</w:t>
            </w:r>
          </w:p>
        </w:tc>
      </w:tr>
      <w:tr w:rsidR="00BC722E" w:rsidRPr="000442D1" w:rsidTr="003F05B0">
        <w:trPr>
          <w:trHeight w:val="259"/>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Shaft Air</w:t>
            </w:r>
          </w:p>
        </w:tc>
      </w:tr>
      <w:tr w:rsidR="00BC722E" w:rsidRPr="000442D1" w:rsidTr="003F05B0">
        <w:trPr>
          <w:trHeight w:val="259"/>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Mesin</w:t>
            </w:r>
          </w:p>
        </w:tc>
      </w:tr>
      <w:tr w:rsidR="00BC722E" w:rsidRPr="000442D1" w:rsidTr="003F05B0">
        <w:trPr>
          <w:trHeight w:val="259"/>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Shaft Lift</w:t>
            </w:r>
          </w:p>
        </w:tc>
      </w:tr>
      <w:tr w:rsidR="00BC722E" w:rsidRPr="000442D1" w:rsidTr="003F05B0">
        <w:trPr>
          <w:trHeight w:val="259"/>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Menyimpan alat</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Gudang Alat</w:t>
            </w:r>
          </w:p>
        </w:tc>
      </w:tr>
      <w:tr w:rsidR="00BC722E" w:rsidRPr="000442D1" w:rsidTr="003F05B0">
        <w:trPr>
          <w:trHeight w:val="213"/>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val="restart"/>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Istirahat</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Pantry</w:t>
            </w:r>
          </w:p>
        </w:tc>
      </w:tr>
      <w:tr w:rsidR="00BC722E" w:rsidRPr="000442D1" w:rsidTr="003F05B0">
        <w:trPr>
          <w:trHeight w:val="212"/>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Lavatory</w:t>
            </w:r>
          </w:p>
        </w:tc>
      </w:tr>
      <w:tr w:rsidR="00BC722E" w:rsidRPr="000442D1" w:rsidTr="003F05B0">
        <w:trPr>
          <w:trHeight w:val="212"/>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Ibadah</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Musholla</w:t>
            </w:r>
          </w:p>
        </w:tc>
      </w:tr>
      <w:tr w:rsidR="00BC722E" w:rsidRPr="000442D1" w:rsidTr="003F05B0">
        <w:trPr>
          <w:trHeight w:val="212"/>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Memarkir Kendaraan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Parkir Pengelola</w:t>
            </w:r>
          </w:p>
        </w:tc>
      </w:tr>
      <w:tr w:rsidR="00BC722E" w:rsidRPr="000442D1" w:rsidTr="003F05B0">
        <w:trPr>
          <w:trHeight w:val="212"/>
        </w:trPr>
        <w:tc>
          <w:tcPr>
            <w:tcW w:w="648" w:type="dxa"/>
            <w:vMerge w:val="restart"/>
          </w:tcPr>
          <w:p w:rsidR="00BC722E" w:rsidRPr="000442D1" w:rsidRDefault="00BC722E" w:rsidP="000442D1">
            <w:pPr>
              <w:ind w:right="-108"/>
              <w:jc w:val="center"/>
              <w:rPr>
                <w:rFonts w:asciiTheme="minorHAnsi" w:hAnsiTheme="minorHAnsi" w:cstheme="minorHAnsi"/>
                <w:lang w:val="en-GB"/>
              </w:rPr>
            </w:pPr>
            <w:r w:rsidRPr="000442D1">
              <w:rPr>
                <w:rFonts w:asciiTheme="minorHAnsi" w:hAnsiTheme="minorHAnsi" w:cstheme="minorHAnsi"/>
                <w:lang w:val="en-GB"/>
              </w:rPr>
              <w:t>11.</w:t>
            </w:r>
          </w:p>
        </w:tc>
        <w:tc>
          <w:tcPr>
            <w:tcW w:w="2226" w:type="dxa"/>
            <w:gridSpan w:val="2"/>
            <w:vMerge w:val="restart"/>
          </w:tcPr>
          <w:p w:rsidR="00BC722E" w:rsidRPr="000442D1" w:rsidRDefault="00BC722E" w:rsidP="000442D1">
            <w:pPr>
              <w:jc w:val="center"/>
              <w:rPr>
                <w:rFonts w:asciiTheme="minorHAnsi" w:hAnsiTheme="minorHAnsi" w:cstheme="minorHAnsi"/>
                <w:lang w:val="en-GB"/>
              </w:rPr>
            </w:pPr>
            <w:r w:rsidRPr="000442D1">
              <w:rPr>
                <w:rFonts w:asciiTheme="minorHAnsi" w:hAnsiTheme="minorHAnsi" w:cstheme="minorHAnsi"/>
                <w:lang w:val="en-GB"/>
              </w:rPr>
              <w:t>Staff Security</w:t>
            </w: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Mengelola keamanan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Pos Keamanan</w:t>
            </w:r>
          </w:p>
        </w:tc>
      </w:tr>
      <w:tr w:rsidR="00BC722E" w:rsidRPr="000442D1" w:rsidTr="003F05B0">
        <w:trPr>
          <w:trHeight w:val="212"/>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Mengawasi CCTV</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CCTV</w:t>
            </w:r>
          </w:p>
        </w:tc>
      </w:tr>
      <w:tr w:rsidR="00BC722E" w:rsidRPr="000442D1" w:rsidTr="003F05B0">
        <w:trPr>
          <w:trHeight w:val="212"/>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Menyimpan barang pribadi</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Staff Security &amp; Parking</w:t>
            </w:r>
          </w:p>
        </w:tc>
      </w:tr>
      <w:tr w:rsidR="00BC722E" w:rsidRPr="000442D1" w:rsidTr="003F05B0">
        <w:trPr>
          <w:trHeight w:val="213"/>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val="restart"/>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Istirahat</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Pantry</w:t>
            </w:r>
          </w:p>
        </w:tc>
      </w:tr>
      <w:tr w:rsidR="00BC722E" w:rsidRPr="000442D1" w:rsidTr="003F05B0">
        <w:trPr>
          <w:trHeight w:val="212"/>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Lavatory</w:t>
            </w:r>
          </w:p>
        </w:tc>
      </w:tr>
      <w:tr w:rsidR="00BC722E" w:rsidRPr="000442D1" w:rsidTr="003F05B0">
        <w:trPr>
          <w:trHeight w:val="212"/>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Ibadah</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Musholla</w:t>
            </w:r>
          </w:p>
        </w:tc>
      </w:tr>
      <w:tr w:rsidR="00BC722E" w:rsidRPr="000442D1" w:rsidTr="003F05B0">
        <w:trPr>
          <w:trHeight w:val="212"/>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Memarkir kendaraan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Parkir Pengelola</w:t>
            </w:r>
          </w:p>
        </w:tc>
      </w:tr>
      <w:tr w:rsidR="00BC722E" w:rsidRPr="000442D1" w:rsidTr="003F05B0">
        <w:trPr>
          <w:trHeight w:val="296"/>
        </w:trPr>
        <w:tc>
          <w:tcPr>
            <w:tcW w:w="648" w:type="dxa"/>
            <w:vMerge w:val="restart"/>
          </w:tcPr>
          <w:p w:rsidR="00BC722E" w:rsidRPr="000442D1" w:rsidRDefault="00BC722E" w:rsidP="000442D1">
            <w:pPr>
              <w:ind w:right="-108"/>
              <w:jc w:val="center"/>
              <w:rPr>
                <w:rFonts w:asciiTheme="minorHAnsi" w:hAnsiTheme="minorHAnsi" w:cstheme="minorHAnsi"/>
                <w:lang w:val="en-GB"/>
              </w:rPr>
            </w:pPr>
            <w:r w:rsidRPr="000442D1">
              <w:rPr>
                <w:rFonts w:asciiTheme="minorHAnsi" w:hAnsiTheme="minorHAnsi" w:cstheme="minorHAnsi"/>
                <w:lang w:val="en-GB"/>
              </w:rPr>
              <w:t xml:space="preserve">12. </w:t>
            </w:r>
          </w:p>
        </w:tc>
        <w:tc>
          <w:tcPr>
            <w:tcW w:w="2226" w:type="dxa"/>
            <w:gridSpan w:val="2"/>
            <w:vMerge w:val="restart"/>
          </w:tcPr>
          <w:p w:rsidR="00BC722E" w:rsidRPr="000442D1" w:rsidRDefault="00BC722E" w:rsidP="000442D1">
            <w:pPr>
              <w:jc w:val="center"/>
              <w:rPr>
                <w:rFonts w:asciiTheme="minorHAnsi" w:hAnsiTheme="minorHAnsi" w:cstheme="minorHAnsi"/>
                <w:lang w:val="en-GB"/>
              </w:rPr>
            </w:pPr>
            <w:r w:rsidRPr="000442D1">
              <w:rPr>
                <w:rFonts w:asciiTheme="minorHAnsi" w:hAnsiTheme="minorHAnsi" w:cstheme="minorHAnsi"/>
                <w:lang w:val="en-GB"/>
              </w:rPr>
              <w:t>Staff Parkir</w:t>
            </w: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Mengatur parkir</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Area parkir pengunjung dan pengelola</w:t>
            </w:r>
          </w:p>
        </w:tc>
      </w:tr>
      <w:tr w:rsidR="00BC722E" w:rsidRPr="000442D1" w:rsidTr="003F05B0">
        <w:trPr>
          <w:trHeight w:val="359"/>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Melayani tiket masuk dan keluar parkir</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Pos Parkir</w:t>
            </w:r>
          </w:p>
        </w:tc>
      </w:tr>
      <w:tr w:rsidR="00BC722E" w:rsidRPr="000442D1" w:rsidTr="003F05B0">
        <w:trPr>
          <w:trHeight w:val="278"/>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Menyimpan barang pribadi</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Staff Security &amp; Parking</w:t>
            </w:r>
          </w:p>
        </w:tc>
      </w:tr>
      <w:tr w:rsidR="00BC722E" w:rsidRPr="000442D1" w:rsidTr="003F05B0">
        <w:trPr>
          <w:trHeight w:val="341"/>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val="restart"/>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Istirahat</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Pantry</w:t>
            </w:r>
          </w:p>
        </w:tc>
      </w:tr>
      <w:tr w:rsidR="00BC722E" w:rsidRPr="000442D1" w:rsidTr="003F05B0">
        <w:trPr>
          <w:trHeight w:val="179"/>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Lavatory</w:t>
            </w:r>
          </w:p>
        </w:tc>
      </w:tr>
      <w:tr w:rsidR="00BC722E" w:rsidRPr="000442D1" w:rsidTr="003F05B0">
        <w:trPr>
          <w:trHeight w:val="179"/>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Ibadah</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Musholla</w:t>
            </w:r>
          </w:p>
        </w:tc>
      </w:tr>
      <w:tr w:rsidR="00BC722E" w:rsidRPr="000442D1" w:rsidTr="003F05B0">
        <w:trPr>
          <w:trHeight w:val="179"/>
        </w:trPr>
        <w:tc>
          <w:tcPr>
            <w:tcW w:w="648" w:type="dxa"/>
            <w:vMerge/>
          </w:tcPr>
          <w:p w:rsidR="00BC722E" w:rsidRPr="000442D1" w:rsidRDefault="00BC722E" w:rsidP="000442D1">
            <w:pPr>
              <w:ind w:right="-108"/>
              <w:jc w:val="center"/>
              <w:rPr>
                <w:rFonts w:asciiTheme="minorHAnsi" w:hAnsiTheme="minorHAnsi" w:cstheme="minorHAnsi"/>
                <w:lang w:val="en-GB"/>
              </w:rPr>
            </w:pPr>
          </w:p>
        </w:tc>
        <w:tc>
          <w:tcPr>
            <w:tcW w:w="2226" w:type="dxa"/>
            <w:gridSpan w:val="2"/>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Memarkir kendaraan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Parkir Pengelola</w:t>
            </w:r>
          </w:p>
        </w:tc>
      </w:tr>
      <w:tr w:rsidR="00BC722E" w:rsidRPr="000442D1" w:rsidTr="003F05B0">
        <w:trPr>
          <w:trHeight w:val="395"/>
        </w:trPr>
        <w:tc>
          <w:tcPr>
            <w:tcW w:w="8496" w:type="dxa"/>
            <w:gridSpan w:val="6"/>
          </w:tcPr>
          <w:p w:rsidR="00BC722E" w:rsidRPr="000442D1" w:rsidRDefault="00BC722E" w:rsidP="000442D1">
            <w:pPr>
              <w:jc w:val="center"/>
              <w:rPr>
                <w:rFonts w:asciiTheme="minorHAnsi" w:hAnsiTheme="minorHAnsi" w:cstheme="minorHAnsi"/>
                <w:b/>
                <w:lang w:val="en-GB"/>
              </w:rPr>
            </w:pPr>
            <w:r w:rsidRPr="000442D1">
              <w:rPr>
                <w:rFonts w:asciiTheme="minorHAnsi" w:hAnsiTheme="minorHAnsi" w:cstheme="minorHAnsi"/>
                <w:b/>
                <w:lang w:val="en-GB"/>
              </w:rPr>
              <w:t>Kelompok Aktifitas Pelengkap</w:t>
            </w:r>
          </w:p>
        </w:tc>
      </w:tr>
      <w:tr w:rsidR="00BC722E" w:rsidRPr="000442D1" w:rsidTr="003F05B0">
        <w:trPr>
          <w:trHeight w:val="179"/>
        </w:trPr>
        <w:tc>
          <w:tcPr>
            <w:tcW w:w="711" w:type="dxa"/>
            <w:gridSpan w:val="2"/>
            <w:vMerge w:val="restart"/>
          </w:tcPr>
          <w:p w:rsidR="00BC722E" w:rsidRPr="000442D1" w:rsidRDefault="00BC722E" w:rsidP="000442D1">
            <w:pPr>
              <w:ind w:right="-108"/>
              <w:jc w:val="center"/>
              <w:rPr>
                <w:rFonts w:asciiTheme="minorHAnsi" w:hAnsiTheme="minorHAnsi" w:cstheme="minorHAnsi"/>
                <w:lang w:val="en-GB"/>
              </w:rPr>
            </w:pPr>
            <w:r w:rsidRPr="000442D1">
              <w:rPr>
                <w:rFonts w:asciiTheme="minorHAnsi" w:hAnsiTheme="minorHAnsi" w:cstheme="minorHAnsi"/>
                <w:lang w:val="en-GB"/>
              </w:rPr>
              <w:t>1.</w:t>
            </w:r>
          </w:p>
        </w:tc>
        <w:tc>
          <w:tcPr>
            <w:tcW w:w="2163" w:type="dxa"/>
            <w:vMerge w:val="restart"/>
          </w:tcPr>
          <w:p w:rsidR="00BC722E" w:rsidRPr="000442D1" w:rsidRDefault="00BC722E" w:rsidP="000442D1">
            <w:pPr>
              <w:jc w:val="center"/>
              <w:rPr>
                <w:rFonts w:asciiTheme="minorHAnsi" w:hAnsiTheme="minorHAnsi" w:cstheme="minorHAnsi"/>
                <w:lang w:val="en-GB"/>
              </w:rPr>
            </w:pPr>
            <w:r w:rsidRPr="000442D1">
              <w:rPr>
                <w:rFonts w:asciiTheme="minorHAnsi" w:hAnsiTheme="minorHAnsi" w:cstheme="minorHAnsi"/>
                <w:lang w:val="en-GB"/>
              </w:rPr>
              <w:t>Pengunjung yang datang untuk menonton film dan kegiatan lainnya</w:t>
            </w:r>
          </w:p>
        </w:tc>
        <w:tc>
          <w:tcPr>
            <w:tcW w:w="2836" w:type="dxa"/>
            <w:vMerge w:val="restart"/>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 xml:space="preserve">Makan dan minum </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restaurant</w:t>
            </w:r>
          </w:p>
        </w:tc>
      </w:tr>
      <w:tr w:rsidR="00BC722E" w:rsidRPr="000442D1" w:rsidTr="003F05B0">
        <w:trPr>
          <w:trHeight w:val="179"/>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cafe</w:t>
            </w:r>
          </w:p>
        </w:tc>
      </w:tr>
      <w:tr w:rsidR="00BC722E" w:rsidRPr="000442D1" w:rsidTr="003F05B0">
        <w:trPr>
          <w:trHeight w:val="179"/>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foodcourt</w:t>
            </w:r>
          </w:p>
        </w:tc>
      </w:tr>
      <w:tr w:rsidR="00BC722E" w:rsidRPr="000442D1" w:rsidTr="003F05B0">
        <w:trPr>
          <w:trHeight w:val="179"/>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Membeli merchandise film</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Kios Merchandise</w:t>
            </w:r>
          </w:p>
        </w:tc>
      </w:tr>
      <w:tr w:rsidR="00BC722E" w:rsidRPr="000442D1" w:rsidTr="003F05B0">
        <w:trPr>
          <w:trHeight w:val="179"/>
        </w:trPr>
        <w:tc>
          <w:tcPr>
            <w:tcW w:w="711" w:type="dxa"/>
            <w:gridSpan w:val="2"/>
            <w:vMerge w:val="restart"/>
          </w:tcPr>
          <w:p w:rsidR="00BC722E" w:rsidRPr="000442D1" w:rsidRDefault="00BC722E" w:rsidP="000442D1">
            <w:pPr>
              <w:ind w:right="-108"/>
              <w:jc w:val="center"/>
              <w:rPr>
                <w:rFonts w:asciiTheme="minorHAnsi" w:hAnsiTheme="minorHAnsi" w:cstheme="minorHAnsi"/>
                <w:lang w:val="en-GB"/>
              </w:rPr>
            </w:pPr>
            <w:r w:rsidRPr="000442D1">
              <w:rPr>
                <w:rFonts w:asciiTheme="minorHAnsi" w:hAnsiTheme="minorHAnsi" w:cstheme="minorHAnsi"/>
                <w:lang w:val="en-GB"/>
              </w:rPr>
              <w:t>2.</w:t>
            </w:r>
          </w:p>
        </w:tc>
        <w:tc>
          <w:tcPr>
            <w:tcW w:w="2163" w:type="dxa"/>
            <w:vMerge w:val="restart"/>
          </w:tcPr>
          <w:p w:rsidR="00BC722E" w:rsidRPr="000442D1" w:rsidRDefault="00BC722E" w:rsidP="000442D1">
            <w:pPr>
              <w:jc w:val="center"/>
              <w:rPr>
                <w:rFonts w:asciiTheme="minorHAnsi" w:hAnsiTheme="minorHAnsi" w:cstheme="minorHAnsi"/>
                <w:lang w:val="en-GB"/>
              </w:rPr>
            </w:pPr>
            <w:r w:rsidRPr="000442D1">
              <w:rPr>
                <w:rFonts w:asciiTheme="minorHAnsi" w:hAnsiTheme="minorHAnsi" w:cstheme="minorHAnsi"/>
                <w:lang w:val="en-GB"/>
              </w:rPr>
              <w:t>Pengunjung yang datang sebagai pengisi acara umum</w:t>
            </w: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Koordinasi dengan pengelola</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Rapat Divisi</w:t>
            </w:r>
          </w:p>
        </w:tc>
      </w:tr>
      <w:tr w:rsidR="00BC722E" w:rsidRPr="000442D1" w:rsidTr="003F05B0">
        <w:trPr>
          <w:trHeight w:val="179"/>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Melakukan persiapan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Persiapan</w:t>
            </w:r>
          </w:p>
        </w:tc>
      </w:tr>
      <w:tr w:rsidR="00BC722E" w:rsidRPr="000442D1" w:rsidTr="003F05B0">
        <w:trPr>
          <w:trHeight w:val="179"/>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Melakukan pertunjukan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Stage</w:t>
            </w:r>
          </w:p>
        </w:tc>
      </w:tr>
      <w:tr w:rsidR="00BC722E" w:rsidRPr="000442D1" w:rsidTr="003F05B0">
        <w:trPr>
          <w:trHeight w:val="179"/>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Lavatory</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Lavatory</w:t>
            </w:r>
          </w:p>
        </w:tc>
      </w:tr>
      <w:tr w:rsidR="00BC722E" w:rsidRPr="000442D1" w:rsidTr="003F05B0">
        <w:trPr>
          <w:trHeight w:val="179"/>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Memarkir kendaraan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Parkir Pengunjung</w:t>
            </w:r>
          </w:p>
        </w:tc>
      </w:tr>
      <w:tr w:rsidR="00BC722E" w:rsidRPr="000442D1" w:rsidTr="003F05B0">
        <w:trPr>
          <w:trHeight w:val="179"/>
        </w:trPr>
        <w:tc>
          <w:tcPr>
            <w:tcW w:w="711" w:type="dxa"/>
            <w:gridSpan w:val="2"/>
            <w:vMerge w:val="restart"/>
          </w:tcPr>
          <w:p w:rsidR="00BC722E" w:rsidRPr="000442D1" w:rsidRDefault="00BC722E" w:rsidP="000442D1">
            <w:pPr>
              <w:ind w:right="-108"/>
              <w:jc w:val="center"/>
              <w:rPr>
                <w:rFonts w:asciiTheme="minorHAnsi" w:hAnsiTheme="minorHAnsi" w:cstheme="minorHAnsi"/>
                <w:lang w:val="en-GB"/>
              </w:rPr>
            </w:pPr>
            <w:r w:rsidRPr="000442D1">
              <w:rPr>
                <w:rFonts w:asciiTheme="minorHAnsi" w:hAnsiTheme="minorHAnsi" w:cstheme="minorHAnsi"/>
                <w:lang w:val="en-GB"/>
              </w:rPr>
              <w:t>3.</w:t>
            </w:r>
          </w:p>
        </w:tc>
        <w:tc>
          <w:tcPr>
            <w:tcW w:w="2163" w:type="dxa"/>
            <w:vMerge w:val="restart"/>
          </w:tcPr>
          <w:p w:rsidR="00BC722E" w:rsidRPr="000442D1" w:rsidRDefault="00BC722E" w:rsidP="000442D1">
            <w:pPr>
              <w:jc w:val="center"/>
              <w:rPr>
                <w:rFonts w:asciiTheme="minorHAnsi" w:hAnsiTheme="minorHAnsi" w:cstheme="minorHAnsi"/>
                <w:lang w:val="en-GB"/>
              </w:rPr>
            </w:pPr>
            <w:r w:rsidRPr="000442D1">
              <w:rPr>
                <w:rFonts w:asciiTheme="minorHAnsi" w:hAnsiTheme="minorHAnsi" w:cstheme="minorHAnsi"/>
                <w:lang w:val="en-GB"/>
              </w:rPr>
              <w:t>Pengunjung yang selain menonton, yaitu, makan dan minum serta kegiatan lainnya</w:t>
            </w: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Mengerjakan pekerjaan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Co-working Café</w:t>
            </w:r>
          </w:p>
        </w:tc>
      </w:tr>
      <w:tr w:rsidR="00BC722E" w:rsidRPr="000442D1" w:rsidTr="003F05B0">
        <w:trPr>
          <w:trHeight w:val="179"/>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Datang maupun menyelenggarakan acara</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Pertemuan Restaurant</w:t>
            </w:r>
          </w:p>
        </w:tc>
      </w:tr>
      <w:tr w:rsidR="00BC722E" w:rsidRPr="000442D1" w:rsidTr="003F05B0">
        <w:trPr>
          <w:trHeight w:val="173"/>
        </w:trPr>
        <w:tc>
          <w:tcPr>
            <w:tcW w:w="711" w:type="dxa"/>
            <w:gridSpan w:val="2"/>
            <w:vMerge w:val="restart"/>
          </w:tcPr>
          <w:p w:rsidR="00BC722E" w:rsidRPr="000442D1" w:rsidRDefault="00BC722E" w:rsidP="000442D1">
            <w:pPr>
              <w:ind w:right="-108"/>
              <w:jc w:val="center"/>
              <w:rPr>
                <w:rFonts w:asciiTheme="minorHAnsi" w:hAnsiTheme="minorHAnsi" w:cstheme="minorHAnsi"/>
                <w:lang w:val="en-GB"/>
              </w:rPr>
            </w:pPr>
            <w:r w:rsidRPr="000442D1">
              <w:rPr>
                <w:rFonts w:asciiTheme="minorHAnsi" w:hAnsiTheme="minorHAnsi" w:cstheme="minorHAnsi"/>
                <w:lang w:val="en-GB"/>
              </w:rPr>
              <w:t>4.</w:t>
            </w:r>
          </w:p>
        </w:tc>
        <w:tc>
          <w:tcPr>
            <w:tcW w:w="2163" w:type="dxa"/>
            <w:vMerge w:val="restart"/>
          </w:tcPr>
          <w:p w:rsidR="00BC722E" w:rsidRPr="000442D1" w:rsidRDefault="00BC722E" w:rsidP="000442D1">
            <w:pPr>
              <w:jc w:val="center"/>
              <w:rPr>
                <w:rFonts w:asciiTheme="minorHAnsi" w:hAnsiTheme="minorHAnsi" w:cstheme="minorHAnsi"/>
                <w:lang w:val="en-GB"/>
              </w:rPr>
            </w:pPr>
            <w:r w:rsidRPr="000442D1">
              <w:rPr>
                <w:rFonts w:asciiTheme="minorHAnsi" w:hAnsiTheme="minorHAnsi" w:cstheme="minorHAnsi"/>
                <w:lang w:val="en-GB"/>
              </w:rPr>
              <w:t>Penyewa</w:t>
            </w:r>
          </w:p>
        </w:tc>
        <w:tc>
          <w:tcPr>
            <w:tcW w:w="2836" w:type="dxa"/>
            <w:vMerge w:val="restart"/>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Melayani pengunjung</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Restaurant</w:t>
            </w:r>
          </w:p>
        </w:tc>
      </w:tr>
      <w:tr w:rsidR="00BC722E" w:rsidRPr="000442D1" w:rsidTr="003F05B0">
        <w:trPr>
          <w:trHeight w:val="173"/>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Café</w:t>
            </w:r>
          </w:p>
        </w:tc>
      </w:tr>
      <w:tr w:rsidR="00BC722E" w:rsidRPr="000442D1" w:rsidTr="003F05B0">
        <w:trPr>
          <w:trHeight w:val="104"/>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Food Court</w:t>
            </w:r>
          </w:p>
        </w:tc>
      </w:tr>
      <w:tr w:rsidR="00BC722E" w:rsidRPr="000442D1" w:rsidTr="003F05B0">
        <w:trPr>
          <w:trHeight w:val="173"/>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Kios Merchandise</w:t>
            </w:r>
          </w:p>
        </w:tc>
      </w:tr>
      <w:tr w:rsidR="00BC722E" w:rsidRPr="000442D1" w:rsidTr="003F05B0">
        <w:trPr>
          <w:trHeight w:val="170"/>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vMerge w:val="restart"/>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Memasak dan menyiapkan makanan minuman*</w:t>
            </w:r>
          </w:p>
        </w:tc>
        <w:tc>
          <w:tcPr>
            <w:tcW w:w="1195" w:type="dxa"/>
            <w:vMerge w:val="restart"/>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Dapur</w:t>
            </w:r>
          </w:p>
        </w:tc>
        <w:tc>
          <w:tcPr>
            <w:tcW w:w="1591"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Restaurant</w:t>
            </w:r>
          </w:p>
        </w:tc>
      </w:tr>
      <w:tr w:rsidR="00BC722E" w:rsidRPr="000442D1" w:rsidTr="003F05B0">
        <w:trPr>
          <w:trHeight w:val="432"/>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1195" w:type="dxa"/>
            <w:vMerge/>
          </w:tcPr>
          <w:p w:rsidR="00BC722E" w:rsidRPr="000442D1" w:rsidRDefault="00BC722E" w:rsidP="000442D1">
            <w:pPr>
              <w:rPr>
                <w:rFonts w:asciiTheme="minorHAnsi" w:hAnsiTheme="minorHAnsi" w:cstheme="minorHAnsi"/>
                <w:lang w:val="en-GB"/>
              </w:rPr>
            </w:pPr>
          </w:p>
        </w:tc>
        <w:tc>
          <w:tcPr>
            <w:tcW w:w="1591"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 xml:space="preserve">Café </w:t>
            </w:r>
          </w:p>
        </w:tc>
      </w:tr>
      <w:tr w:rsidR="00BC722E" w:rsidRPr="000442D1" w:rsidTr="003F05B0">
        <w:trPr>
          <w:trHeight w:val="104"/>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1195" w:type="dxa"/>
            <w:vMerge/>
          </w:tcPr>
          <w:p w:rsidR="00BC722E" w:rsidRPr="000442D1" w:rsidRDefault="00BC722E" w:rsidP="000442D1">
            <w:pPr>
              <w:rPr>
                <w:rFonts w:asciiTheme="minorHAnsi" w:hAnsiTheme="minorHAnsi" w:cstheme="minorHAnsi"/>
                <w:lang w:val="en-GB"/>
              </w:rPr>
            </w:pPr>
          </w:p>
        </w:tc>
        <w:tc>
          <w:tcPr>
            <w:tcW w:w="1591"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Foodcourt</w:t>
            </w:r>
          </w:p>
        </w:tc>
      </w:tr>
      <w:tr w:rsidR="00BC722E" w:rsidRPr="000442D1" w:rsidTr="003F05B0">
        <w:trPr>
          <w:trHeight w:val="219"/>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vMerge w:val="restart"/>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Menyimpan barang yang di perjualkan</w:t>
            </w:r>
          </w:p>
        </w:tc>
        <w:tc>
          <w:tcPr>
            <w:tcW w:w="1195" w:type="dxa"/>
            <w:vMerge w:val="restart"/>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Gudang</w:t>
            </w:r>
          </w:p>
        </w:tc>
        <w:tc>
          <w:tcPr>
            <w:tcW w:w="1591"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Restaurant</w:t>
            </w:r>
          </w:p>
        </w:tc>
      </w:tr>
      <w:tr w:rsidR="00BC722E" w:rsidRPr="000442D1" w:rsidTr="003F05B0">
        <w:trPr>
          <w:trHeight w:val="218"/>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1195" w:type="dxa"/>
            <w:vMerge/>
          </w:tcPr>
          <w:p w:rsidR="00BC722E" w:rsidRPr="000442D1" w:rsidRDefault="00BC722E" w:rsidP="000442D1">
            <w:pPr>
              <w:rPr>
                <w:rFonts w:asciiTheme="minorHAnsi" w:hAnsiTheme="minorHAnsi" w:cstheme="minorHAnsi"/>
                <w:lang w:val="en-GB"/>
              </w:rPr>
            </w:pPr>
          </w:p>
        </w:tc>
        <w:tc>
          <w:tcPr>
            <w:tcW w:w="1591"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Café</w:t>
            </w:r>
          </w:p>
        </w:tc>
      </w:tr>
      <w:tr w:rsidR="00BC722E" w:rsidRPr="000442D1" w:rsidTr="003F05B0">
        <w:trPr>
          <w:trHeight w:val="218"/>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1195" w:type="dxa"/>
            <w:vMerge/>
          </w:tcPr>
          <w:p w:rsidR="00BC722E" w:rsidRPr="000442D1" w:rsidRDefault="00BC722E" w:rsidP="000442D1">
            <w:pPr>
              <w:rPr>
                <w:rFonts w:asciiTheme="minorHAnsi" w:hAnsiTheme="minorHAnsi" w:cstheme="minorHAnsi"/>
                <w:lang w:val="en-GB"/>
              </w:rPr>
            </w:pPr>
          </w:p>
        </w:tc>
        <w:tc>
          <w:tcPr>
            <w:tcW w:w="1591"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Foodcourt</w:t>
            </w:r>
          </w:p>
        </w:tc>
      </w:tr>
      <w:tr w:rsidR="00BC722E" w:rsidRPr="000442D1" w:rsidTr="003F05B0">
        <w:trPr>
          <w:trHeight w:val="218"/>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1195" w:type="dxa"/>
            <w:vMerge/>
          </w:tcPr>
          <w:p w:rsidR="00BC722E" w:rsidRPr="000442D1" w:rsidRDefault="00BC722E" w:rsidP="000442D1">
            <w:pPr>
              <w:rPr>
                <w:rFonts w:asciiTheme="minorHAnsi" w:hAnsiTheme="minorHAnsi" w:cstheme="minorHAnsi"/>
                <w:lang w:val="en-GB"/>
              </w:rPr>
            </w:pPr>
          </w:p>
        </w:tc>
        <w:tc>
          <w:tcPr>
            <w:tcW w:w="1591"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Kios Merchandise</w:t>
            </w:r>
          </w:p>
        </w:tc>
      </w:tr>
      <w:tr w:rsidR="00BC722E" w:rsidRPr="000442D1" w:rsidTr="003F05B0">
        <w:trPr>
          <w:trHeight w:val="434"/>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vMerge w:val="restart"/>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Menyimpan barang pribadi dan mengganti seragam</w:t>
            </w:r>
          </w:p>
        </w:tc>
        <w:tc>
          <w:tcPr>
            <w:tcW w:w="1195" w:type="dxa"/>
            <w:vMerge w:val="restart"/>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staff</w:t>
            </w:r>
          </w:p>
        </w:tc>
        <w:tc>
          <w:tcPr>
            <w:tcW w:w="1591"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Restaurant</w:t>
            </w:r>
          </w:p>
        </w:tc>
      </w:tr>
      <w:tr w:rsidR="00BC722E" w:rsidRPr="000442D1" w:rsidTr="003F05B0">
        <w:trPr>
          <w:trHeight w:val="432"/>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1195" w:type="dxa"/>
            <w:vMerge/>
          </w:tcPr>
          <w:p w:rsidR="00BC722E" w:rsidRPr="000442D1" w:rsidRDefault="00BC722E" w:rsidP="000442D1">
            <w:pPr>
              <w:rPr>
                <w:rFonts w:asciiTheme="minorHAnsi" w:hAnsiTheme="minorHAnsi" w:cstheme="minorHAnsi"/>
                <w:lang w:val="en-GB"/>
              </w:rPr>
            </w:pPr>
          </w:p>
        </w:tc>
        <w:tc>
          <w:tcPr>
            <w:tcW w:w="1591"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Café</w:t>
            </w:r>
          </w:p>
        </w:tc>
      </w:tr>
      <w:tr w:rsidR="00BC722E" w:rsidRPr="000442D1" w:rsidTr="003F05B0">
        <w:trPr>
          <w:trHeight w:val="432"/>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vMerge/>
          </w:tcPr>
          <w:p w:rsidR="00BC722E" w:rsidRPr="000442D1" w:rsidRDefault="00BC722E" w:rsidP="000442D1">
            <w:pPr>
              <w:rPr>
                <w:rFonts w:asciiTheme="minorHAnsi" w:hAnsiTheme="minorHAnsi" w:cstheme="minorHAnsi"/>
                <w:lang w:val="en-GB"/>
              </w:rPr>
            </w:pPr>
          </w:p>
        </w:tc>
        <w:tc>
          <w:tcPr>
            <w:tcW w:w="1195" w:type="dxa"/>
            <w:vMerge/>
          </w:tcPr>
          <w:p w:rsidR="00BC722E" w:rsidRPr="000442D1" w:rsidRDefault="00BC722E" w:rsidP="000442D1">
            <w:pPr>
              <w:rPr>
                <w:rFonts w:asciiTheme="minorHAnsi" w:hAnsiTheme="minorHAnsi" w:cstheme="minorHAnsi"/>
                <w:lang w:val="en-GB"/>
              </w:rPr>
            </w:pPr>
          </w:p>
        </w:tc>
        <w:tc>
          <w:tcPr>
            <w:tcW w:w="1591"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Kios Merchandise</w:t>
            </w:r>
          </w:p>
        </w:tc>
      </w:tr>
      <w:tr w:rsidR="00BC722E" w:rsidRPr="000442D1" w:rsidTr="003F05B0">
        <w:trPr>
          <w:trHeight w:val="104"/>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Menerima stock barang</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Area Bongkar Muat</w:t>
            </w:r>
          </w:p>
        </w:tc>
      </w:tr>
      <w:tr w:rsidR="00BC722E" w:rsidRPr="000442D1" w:rsidTr="003F05B0">
        <w:trPr>
          <w:trHeight w:val="170"/>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Lavatory</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Lavatory</w:t>
            </w:r>
          </w:p>
        </w:tc>
      </w:tr>
      <w:tr w:rsidR="00BC722E" w:rsidRPr="000442D1" w:rsidTr="003F05B0">
        <w:trPr>
          <w:trHeight w:val="224"/>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Memarkir kendaraan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Parkir Pengunjung</w:t>
            </w:r>
          </w:p>
        </w:tc>
      </w:tr>
      <w:tr w:rsidR="00BC722E" w:rsidRPr="000442D1" w:rsidTr="003F05B0">
        <w:trPr>
          <w:trHeight w:val="224"/>
        </w:trPr>
        <w:tc>
          <w:tcPr>
            <w:tcW w:w="711" w:type="dxa"/>
            <w:gridSpan w:val="2"/>
            <w:vMerge w:val="restart"/>
          </w:tcPr>
          <w:p w:rsidR="00BC722E" w:rsidRPr="000442D1" w:rsidRDefault="00BC722E" w:rsidP="000442D1">
            <w:pPr>
              <w:ind w:right="-108"/>
              <w:jc w:val="center"/>
              <w:rPr>
                <w:rFonts w:asciiTheme="minorHAnsi" w:hAnsiTheme="minorHAnsi" w:cstheme="minorHAnsi"/>
                <w:lang w:val="en-GB"/>
              </w:rPr>
            </w:pPr>
            <w:r w:rsidRPr="000442D1">
              <w:rPr>
                <w:rFonts w:asciiTheme="minorHAnsi" w:hAnsiTheme="minorHAnsi" w:cstheme="minorHAnsi"/>
                <w:lang w:val="en-GB"/>
              </w:rPr>
              <w:t>5.</w:t>
            </w:r>
          </w:p>
        </w:tc>
        <w:tc>
          <w:tcPr>
            <w:tcW w:w="2163" w:type="dxa"/>
            <w:vMerge w:val="restart"/>
          </w:tcPr>
          <w:p w:rsidR="00BC722E" w:rsidRPr="000442D1" w:rsidRDefault="00BC722E" w:rsidP="000442D1">
            <w:pPr>
              <w:jc w:val="center"/>
              <w:rPr>
                <w:rFonts w:asciiTheme="minorHAnsi" w:hAnsiTheme="minorHAnsi" w:cstheme="minorHAnsi"/>
                <w:lang w:val="en-GB"/>
              </w:rPr>
            </w:pPr>
            <w:r w:rsidRPr="000442D1">
              <w:rPr>
                <w:rFonts w:asciiTheme="minorHAnsi" w:hAnsiTheme="minorHAnsi" w:cstheme="minorHAnsi"/>
                <w:lang w:val="en-GB"/>
              </w:rPr>
              <w:t>Penyetok Barang</w:t>
            </w: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Memarkir kendaraan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Parkir Truck</w:t>
            </w:r>
          </w:p>
        </w:tc>
      </w:tr>
      <w:tr w:rsidR="00BC722E" w:rsidRPr="000442D1" w:rsidTr="003F05B0">
        <w:trPr>
          <w:trHeight w:val="224"/>
        </w:trPr>
        <w:tc>
          <w:tcPr>
            <w:tcW w:w="711" w:type="dxa"/>
            <w:gridSpan w:val="2"/>
            <w:vMerge/>
          </w:tcPr>
          <w:p w:rsidR="00BC722E" w:rsidRPr="000442D1" w:rsidRDefault="00BC722E" w:rsidP="000442D1">
            <w:pPr>
              <w:ind w:right="-108"/>
              <w:jc w:val="center"/>
              <w:rPr>
                <w:rFonts w:asciiTheme="minorHAnsi" w:hAnsiTheme="minorHAnsi" w:cstheme="minorHAnsi"/>
                <w:lang w:val="en-GB"/>
              </w:rPr>
            </w:pPr>
          </w:p>
        </w:tc>
        <w:tc>
          <w:tcPr>
            <w:tcW w:w="2163" w:type="dxa"/>
            <w:vMerge/>
          </w:tcPr>
          <w:p w:rsidR="00BC722E" w:rsidRPr="000442D1" w:rsidRDefault="00BC722E" w:rsidP="000442D1">
            <w:pPr>
              <w:jc w:val="center"/>
              <w:rPr>
                <w:rFonts w:asciiTheme="minorHAnsi" w:hAnsiTheme="minorHAnsi" w:cstheme="minorHAnsi"/>
                <w:lang w:val="en-GB"/>
              </w:rPr>
            </w:pPr>
          </w:p>
        </w:tc>
        <w:tc>
          <w:tcPr>
            <w:tcW w:w="2836" w:type="dxa"/>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Bongkar Muatan</w:t>
            </w:r>
          </w:p>
        </w:tc>
        <w:tc>
          <w:tcPr>
            <w:tcW w:w="2786" w:type="dxa"/>
            <w:gridSpan w:val="2"/>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Area Bongkar Muat</w:t>
            </w:r>
          </w:p>
        </w:tc>
      </w:tr>
    </w:tbl>
    <w:p w:rsidR="00BC722E" w:rsidRPr="000442D1" w:rsidRDefault="00BC722E" w:rsidP="000442D1">
      <w:pPr>
        <w:spacing w:after="240"/>
        <w:ind w:left="720" w:firstLine="360"/>
        <w:jc w:val="center"/>
        <w:rPr>
          <w:rFonts w:asciiTheme="minorHAnsi" w:hAnsiTheme="minorHAnsi" w:cstheme="minorHAnsi"/>
          <w:sz w:val="20"/>
          <w:lang w:val="en-GB"/>
        </w:rPr>
      </w:pPr>
      <w:r w:rsidRPr="000442D1">
        <w:rPr>
          <w:rFonts w:asciiTheme="minorHAnsi" w:hAnsiTheme="minorHAnsi" w:cstheme="minorHAnsi"/>
          <w:sz w:val="20"/>
          <w:lang w:val="en-GB"/>
        </w:rPr>
        <w:t>Sumber: Analisa Pribadi, 2016</w:t>
      </w:r>
    </w:p>
    <w:p w:rsidR="00BC722E" w:rsidRPr="000442D1" w:rsidRDefault="00BC722E" w:rsidP="003F05B0">
      <w:pPr>
        <w:spacing w:after="0"/>
        <w:ind w:firstLine="360"/>
        <w:jc w:val="both"/>
        <w:rPr>
          <w:rFonts w:asciiTheme="minorHAnsi" w:hAnsiTheme="minorHAnsi" w:cstheme="minorHAnsi"/>
          <w:lang w:val="en-GB"/>
        </w:rPr>
      </w:pPr>
      <w:r w:rsidRPr="000442D1">
        <w:rPr>
          <w:rFonts w:asciiTheme="minorHAnsi" w:hAnsiTheme="minorHAnsi" w:cstheme="minorHAnsi"/>
          <w:lang w:val="en-GB"/>
        </w:rPr>
        <w:t>Berdasarkan pada tabel analisa diatas, maka kebutuhan ruang pada Cineplex adalah sebagai berikut;</w:t>
      </w:r>
    </w:p>
    <w:p w:rsidR="00BC722E" w:rsidRPr="000442D1" w:rsidRDefault="00BC722E" w:rsidP="000442D1">
      <w:pPr>
        <w:spacing w:after="0" w:line="240" w:lineRule="auto"/>
        <w:ind w:left="720" w:firstLine="360"/>
        <w:jc w:val="center"/>
        <w:rPr>
          <w:rFonts w:asciiTheme="minorHAnsi" w:hAnsiTheme="minorHAnsi" w:cstheme="minorHAnsi"/>
          <w:b/>
          <w:lang w:val="en-GB"/>
        </w:rPr>
      </w:pPr>
      <w:r w:rsidRPr="000442D1">
        <w:rPr>
          <w:rFonts w:asciiTheme="minorHAnsi" w:hAnsiTheme="minorHAnsi" w:cstheme="minorHAnsi"/>
          <w:b/>
          <w:sz w:val="20"/>
          <w:lang w:val="en-GB"/>
        </w:rPr>
        <w:t>Tabel 4.3 Kebutuhan Ruang Cineplex</w:t>
      </w:r>
    </w:p>
    <w:tbl>
      <w:tblPr>
        <w:tblStyle w:val="TableGrid"/>
        <w:tblW w:w="0" w:type="auto"/>
        <w:tblLook w:val="04A0" w:firstRow="1" w:lastRow="0" w:firstColumn="1" w:lastColumn="0" w:noHBand="0" w:noVBand="1"/>
      </w:tblPr>
      <w:tblGrid>
        <w:gridCol w:w="4788"/>
        <w:gridCol w:w="2394"/>
        <w:gridCol w:w="2394"/>
      </w:tblGrid>
      <w:tr w:rsidR="00BC722E" w:rsidRPr="000442D1" w:rsidTr="003F05B0">
        <w:tc>
          <w:tcPr>
            <w:tcW w:w="9576" w:type="dxa"/>
            <w:gridSpan w:val="3"/>
          </w:tcPr>
          <w:p w:rsidR="00BC722E" w:rsidRPr="0011254A" w:rsidRDefault="00BC722E" w:rsidP="000442D1">
            <w:pPr>
              <w:jc w:val="center"/>
              <w:rPr>
                <w:rFonts w:asciiTheme="minorHAnsi" w:hAnsiTheme="minorHAnsi" w:cstheme="minorHAnsi"/>
                <w:b/>
                <w:lang w:val="en-GB"/>
              </w:rPr>
            </w:pPr>
            <w:r w:rsidRPr="0011254A">
              <w:rPr>
                <w:rFonts w:asciiTheme="minorHAnsi" w:hAnsiTheme="minorHAnsi" w:cstheme="minorHAnsi"/>
                <w:b/>
                <w:lang w:val="en-GB"/>
              </w:rPr>
              <w:t>Kelompok Ruang Utama</w:t>
            </w:r>
          </w:p>
        </w:tc>
      </w:tr>
      <w:tr w:rsidR="00BC722E" w:rsidRPr="000442D1" w:rsidTr="003F05B0">
        <w:trPr>
          <w:trHeight w:val="125"/>
        </w:trPr>
        <w:tc>
          <w:tcPr>
            <w:tcW w:w="9576" w:type="dxa"/>
            <w:gridSpan w:val="3"/>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Studio/Auditorium</w:t>
            </w:r>
          </w:p>
        </w:tc>
      </w:tr>
      <w:tr w:rsidR="00BC722E" w:rsidRPr="000442D1" w:rsidTr="003F05B0">
        <w:tc>
          <w:tcPr>
            <w:tcW w:w="9576" w:type="dxa"/>
            <w:gridSpan w:val="3"/>
          </w:tcPr>
          <w:p w:rsidR="00BC722E" w:rsidRPr="0011254A" w:rsidRDefault="00BC722E" w:rsidP="000442D1">
            <w:pPr>
              <w:jc w:val="center"/>
              <w:rPr>
                <w:rFonts w:asciiTheme="minorHAnsi" w:hAnsiTheme="minorHAnsi" w:cstheme="minorHAnsi"/>
                <w:b/>
                <w:lang w:val="en-GB"/>
              </w:rPr>
            </w:pPr>
            <w:r w:rsidRPr="0011254A">
              <w:rPr>
                <w:rFonts w:asciiTheme="minorHAnsi" w:hAnsiTheme="minorHAnsi" w:cstheme="minorHAnsi"/>
                <w:b/>
                <w:lang w:val="en-GB"/>
              </w:rPr>
              <w:t>Kelompok Ruang Penunjang</w:t>
            </w:r>
          </w:p>
        </w:tc>
      </w:tr>
      <w:tr w:rsidR="00BC722E" w:rsidRPr="000442D1" w:rsidTr="003F05B0">
        <w:tc>
          <w:tcPr>
            <w:tcW w:w="9576" w:type="dxa"/>
            <w:gridSpan w:val="3"/>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Lobby Drop Off</w:t>
            </w:r>
          </w:p>
        </w:tc>
      </w:tr>
      <w:tr w:rsidR="00BC722E" w:rsidRPr="000442D1" w:rsidTr="003F05B0">
        <w:tc>
          <w:tcPr>
            <w:tcW w:w="9576" w:type="dxa"/>
            <w:gridSpan w:val="3"/>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Ruang Penerima/</w:t>
            </w:r>
            <w:r w:rsidRPr="000442D1">
              <w:rPr>
                <w:rFonts w:asciiTheme="minorHAnsi" w:hAnsiTheme="minorHAnsi" w:cstheme="minorHAnsi"/>
                <w:i/>
                <w:lang w:val="en-GB"/>
              </w:rPr>
              <w:t>Free Function Area</w:t>
            </w:r>
          </w:p>
        </w:tc>
      </w:tr>
      <w:tr w:rsidR="00BC722E" w:rsidRPr="000442D1" w:rsidTr="003F05B0">
        <w:tc>
          <w:tcPr>
            <w:tcW w:w="9576" w:type="dxa"/>
            <w:gridSpan w:val="3"/>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Ticket Counter</w:t>
            </w:r>
          </w:p>
        </w:tc>
      </w:tr>
      <w:tr w:rsidR="00BC722E" w:rsidRPr="000442D1" w:rsidTr="003F05B0">
        <w:tc>
          <w:tcPr>
            <w:tcW w:w="9576" w:type="dxa"/>
            <w:gridSpan w:val="3"/>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Refreshment Counter</w:t>
            </w:r>
          </w:p>
        </w:tc>
      </w:tr>
      <w:tr w:rsidR="00BC722E" w:rsidRPr="000442D1" w:rsidTr="003F05B0">
        <w:tc>
          <w:tcPr>
            <w:tcW w:w="9576" w:type="dxa"/>
            <w:gridSpan w:val="3"/>
          </w:tcPr>
          <w:p w:rsidR="00BC722E" w:rsidRPr="000442D1" w:rsidRDefault="00BC722E" w:rsidP="000442D1">
            <w:pPr>
              <w:rPr>
                <w:rFonts w:asciiTheme="minorHAnsi" w:hAnsiTheme="minorHAnsi" w:cstheme="minorHAnsi"/>
                <w:lang w:val="en-GB"/>
              </w:rPr>
            </w:pPr>
            <w:r w:rsidRPr="000442D1">
              <w:rPr>
                <w:rFonts w:asciiTheme="minorHAnsi" w:hAnsiTheme="minorHAnsi" w:cstheme="minorHAnsi"/>
                <w:lang w:val="en-GB"/>
              </w:rPr>
              <w:t>Area Tunggu Indoor</w:t>
            </w:r>
          </w:p>
        </w:tc>
      </w:tr>
      <w:tr w:rsidR="00BC722E" w:rsidRPr="000442D1" w:rsidTr="0011254A">
        <w:trPr>
          <w:trHeight w:val="134"/>
        </w:trPr>
        <w:tc>
          <w:tcPr>
            <w:tcW w:w="4788" w:type="dxa"/>
            <w:vMerge w:val="restart"/>
            <w:vAlign w:val="center"/>
          </w:tcPr>
          <w:p w:rsidR="00BC722E" w:rsidRPr="000442D1" w:rsidRDefault="00BC722E" w:rsidP="0011254A">
            <w:pPr>
              <w:jc w:val="center"/>
              <w:rPr>
                <w:rFonts w:asciiTheme="minorHAnsi" w:hAnsiTheme="minorHAnsi" w:cstheme="minorHAnsi"/>
              </w:rPr>
            </w:pPr>
            <w:r w:rsidRPr="000442D1">
              <w:rPr>
                <w:rFonts w:asciiTheme="minorHAnsi" w:hAnsiTheme="minorHAnsi" w:cstheme="minorHAnsi"/>
              </w:rPr>
              <w:t>Plaza</w:t>
            </w:r>
          </w:p>
        </w:tc>
        <w:tc>
          <w:tcPr>
            <w:tcW w:w="4788" w:type="dxa"/>
            <w:gridSpan w:val="2"/>
          </w:tcPr>
          <w:p w:rsidR="00BC722E" w:rsidRPr="000442D1" w:rsidRDefault="00BC722E" w:rsidP="000442D1">
            <w:pPr>
              <w:rPr>
                <w:rFonts w:asciiTheme="minorHAnsi" w:hAnsiTheme="minorHAnsi" w:cstheme="minorHAnsi"/>
              </w:rPr>
            </w:pPr>
            <w:r w:rsidRPr="000442D1">
              <w:rPr>
                <w:rFonts w:asciiTheme="minorHAnsi" w:hAnsiTheme="minorHAnsi" w:cstheme="minorHAnsi"/>
              </w:rPr>
              <w:t>Area Tunggu Outdoor</w:t>
            </w:r>
          </w:p>
        </w:tc>
      </w:tr>
      <w:tr w:rsidR="00BC722E" w:rsidRPr="000442D1" w:rsidTr="003F05B0">
        <w:trPr>
          <w:trHeight w:val="96"/>
        </w:trPr>
        <w:tc>
          <w:tcPr>
            <w:tcW w:w="4788" w:type="dxa"/>
            <w:vMerge/>
          </w:tcPr>
          <w:p w:rsidR="00BC722E" w:rsidRPr="000442D1" w:rsidRDefault="00BC722E" w:rsidP="000442D1">
            <w:pPr>
              <w:jc w:val="center"/>
              <w:rPr>
                <w:rFonts w:asciiTheme="minorHAnsi" w:hAnsiTheme="minorHAnsi" w:cstheme="minorHAnsi"/>
              </w:rPr>
            </w:pPr>
          </w:p>
        </w:tc>
        <w:tc>
          <w:tcPr>
            <w:tcW w:w="4788" w:type="dxa"/>
            <w:gridSpan w:val="2"/>
          </w:tcPr>
          <w:p w:rsidR="00BC722E" w:rsidRPr="000442D1" w:rsidRDefault="00BC722E" w:rsidP="000442D1">
            <w:pPr>
              <w:rPr>
                <w:rFonts w:asciiTheme="minorHAnsi" w:hAnsiTheme="minorHAnsi" w:cstheme="minorHAnsi"/>
              </w:rPr>
            </w:pPr>
            <w:r w:rsidRPr="000442D1">
              <w:rPr>
                <w:rFonts w:asciiTheme="minorHAnsi" w:hAnsiTheme="minorHAnsi" w:cstheme="minorHAnsi"/>
              </w:rPr>
              <w:t>Stage</w:t>
            </w:r>
          </w:p>
        </w:tc>
      </w:tr>
      <w:tr w:rsidR="00BC722E" w:rsidRPr="000442D1" w:rsidTr="003F05B0">
        <w:trPr>
          <w:trHeight w:val="96"/>
        </w:trPr>
        <w:tc>
          <w:tcPr>
            <w:tcW w:w="4788" w:type="dxa"/>
            <w:vMerge/>
          </w:tcPr>
          <w:p w:rsidR="00BC722E" w:rsidRPr="000442D1" w:rsidRDefault="00BC722E" w:rsidP="000442D1">
            <w:pPr>
              <w:jc w:val="center"/>
              <w:rPr>
                <w:rFonts w:asciiTheme="minorHAnsi" w:hAnsiTheme="minorHAnsi" w:cstheme="minorHAnsi"/>
              </w:rPr>
            </w:pPr>
          </w:p>
        </w:tc>
        <w:tc>
          <w:tcPr>
            <w:tcW w:w="4788" w:type="dxa"/>
            <w:gridSpan w:val="2"/>
          </w:tcPr>
          <w:p w:rsidR="00BC722E" w:rsidRPr="000442D1" w:rsidRDefault="00BC722E" w:rsidP="000442D1">
            <w:pPr>
              <w:rPr>
                <w:rFonts w:asciiTheme="minorHAnsi" w:hAnsiTheme="minorHAnsi" w:cstheme="minorHAnsi"/>
              </w:rPr>
            </w:pPr>
            <w:r w:rsidRPr="000442D1">
              <w:rPr>
                <w:rFonts w:asciiTheme="minorHAnsi" w:hAnsiTheme="minorHAnsi" w:cstheme="minorHAnsi"/>
              </w:rPr>
              <w:t>Gudang Alat</w:t>
            </w:r>
          </w:p>
        </w:tc>
      </w:tr>
      <w:tr w:rsidR="00BC722E" w:rsidRPr="000442D1" w:rsidTr="003F05B0">
        <w:trPr>
          <w:trHeight w:val="96"/>
        </w:trPr>
        <w:tc>
          <w:tcPr>
            <w:tcW w:w="9576" w:type="dxa"/>
            <w:gridSpan w:val="3"/>
          </w:tcPr>
          <w:p w:rsidR="00BC722E" w:rsidRPr="000442D1" w:rsidRDefault="00BC722E" w:rsidP="000442D1">
            <w:pPr>
              <w:rPr>
                <w:rFonts w:asciiTheme="minorHAnsi" w:hAnsiTheme="minorHAnsi" w:cstheme="minorHAnsi"/>
              </w:rPr>
            </w:pPr>
            <w:r w:rsidRPr="000442D1">
              <w:rPr>
                <w:rFonts w:asciiTheme="minorHAnsi" w:hAnsiTheme="minorHAnsi" w:cstheme="minorHAnsi"/>
              </w:rPr>
              <w:t>Lavatory</w:t>
            </w:r>
          </w:p>
        </w:tc>
      </w:tr>
      <w:tr w:rsidR="00BC722E" w:rsidRPr="000442D1" w:rsidTr="003F05B0">
        <w:trPr>
          <w:trHeight w:val="96"/>
        </w:trPr>
        <w:tc>
          <w:tcPr>
            <w:tcW w:w="9576" w:type="dxa"/>
            <w:gridSpan w:val="3"/>
          </w:tcPr>
          <w:p w:rsidR="00BC722E" w:rsidRPr="000442D1" w:rsidRDefault="00BC722E" w:rsidP="000442D1">
            <w:pPr>
              <w:rPr>
                <w:rFonts w:asciiTheme="minorHAnsi" w:hAnsiTheme="minorHAnsi" w:cstheme="minorHAnsi"/>
              </w:rPr>
            </w:pPr>
            <w:r w:rsidRPr="000442D1">
              <w:rPr>
                <w:rFonts w:asciiTheme="minorHAnsi" w:hAnsiTheme="minorHAnsi" w:cstheme="minorHAnsi"/>
              </w:rPr>
              <w:t>Musholla</w:t>
            </w:r>
          </w:p>
        </w:tc>
      </w:tr>
      <w:tr w:rsidR="00BC722E" w:rsidRPr="000442D1" w:rsidTr="003F05B0">
        <w:trPr>
          <w:trHeight w:val="96"/>
        </w:trPr>
        <w:tc>
          <w:tcPr>
            <w:tcW w:w="9576" w:type="dxa"/>
            <w:gridSpan w:val="3"/>
          </w:tcPr>
          <w:p w:rsidR="00BC722E" w:rsidRPr="000442D1" w:rsidRDefault="00BC722E" w:rsidP="000442D1">
            <w:pPr>
              <w:rPr>
                <w:rFonts w:asciiTheme="minorHAnsi" w:hAnsiTheme="minorHAnsi" w:cstheme="minorHAnsi"/>
              </w:rPr>
            </w:pPr>
            <w:r w:rsidRPr="000442D1">
              <w:rPr>
                <w:rFonts w:asciiTheme="minorHAnsi" w:hAnsiTheme="minorHAnsi" w:cstheme="minorHAnsi"/>
              </w:rPr>
              <w:t>ATM Gallery</w:t>
            </w:r>
          </w:p>
        </w:tc>
      </w:tr>
      <w:tr w:rsidR="00BC722E" w:rsidRPr="000442D1" w:rsidTr="003F05B0">
        <w:trPr>
          <w:trHeight w:val="96"/>
        </w:trPr>
        <w:tc>
          <w:tcPr>
            <w:tcW w:w="9576" w:type="dxa"/>
            <w:gridSpan w:val="3"/>
          </w:tcPr>
          <w:p w:rsidR="00BC722E" w:rsidRPr="000442D1" w:rsidRDefault="00BC722E" w:rsidP="000442D1">
            <w:pPr>
              <w:rPr>
                <w:rFonts w:asciiTheme="minorHAnsi" w:hAnsiTheme="minorHAnsi" w:cstheme="minorHAnsi"/>
              </w:rPr>
            </w:pPr>
            <w:r w:rsidRPr="000442D1">
              <w:rPr>
                <w:rFonts w:asciiTheme="minorHAnsi" w:hAnsiTheme="minorHAnsi" w:cstheme="minorHAnsi"/>
              </w:rPr>
              <w:t>Parkir Pengunjung</w:t>
            </w:r>
          </w:p>
        </w:tc>
      </w:tr>
      <w:tr w:rsidR="00BC722E" w:rsidRPr="000442D1" w:rsidTr="003F05B0">
        <w:trPr>
          <w:trHeight w:val="96"/>
        </w:trPr>
        <w:tc>
          <w:tcPr>
            <w:tcW w:w="9576" w:type="dxa"/>
            <w:gridSpan w:val="3"/>
          </w:tcPr>
          <w:p w:rsidR="00BC722E" w:rsidRPr="000442D1" w:rsidRDefault="00BC722E" w:rsidP="000442D1">
            <w:pPr>
              <w:rPr>
                <w:rFonts w:asciiTheme="minorHAnsi" w:hAnsiTheme="minorHAnsi" w:cstheme="minorHAnsi"/>
              </w:rPr>
            </w:pPr>
            <w:r w:rsidRPr="000442D1">
              <w:rPr>
                <w:rFonts w:asciiTheme="minorHAnsi" w:hAnsiTheme="minorHAnsi" w:cstheme="minorHAnsi"/>
              </w:rPr>
              <w:t>Lobby Drop Off</w:t>
            </w:r>
          </w:p>
        </w:tc>
      </w:tr>
      <w:tr w:rsidR="00BC722E" w:rsidRPr="000442D1" w:rsidTr="003F05B0">
        <w:tc>
          <w:tcPr>
            <w:tcW w:w="9576" w:type="dxa"/>
            <w:gridSpan w:val="3"/>
          </w:tcPr>
          <w:p w:rsidR="00BC722E" w:rsidRPr="0011254A" w:rsidRDefault="00BC722E" w:rsidP="000442D1">
            <w:pPr>
              <w:jc w:val="center"/>
              <w:rPr>
                <w:rFonts w:asciiTheme="minorHAnsi" w:hAnsiTheme="minorHAnsi" w:cstheme="minorHAnsi"/>
                <w:b/>
              </w:rPr>
            </w:pPr>
            <w:r w:rsidRPr="0011254A">
              <w:rPr>
                <w:rFonts w:asciiTheme="minorHAnsi" w:hAnsiTheme="minorHAnsi" w:cstheme="minorHAnsi"/>
                <w:b/>
              </w:rPr>
              <w:t>Kelompok Ruang Pengelola</w:t>
            </w:r>
          </w:p>
        </w:tc>
      </w:tr>
      <w:tr w:rsidR="00BC722E" w:rsidRPr="000442D1" w:rsidTr="003F05B0">
        <w:tc>
          <w:tcPr>
            <w:tcW w:w="9576" w:type="dxa"/>
            <w:gridSpan w:val="3"/>
          </w:tcPr>
          <w:p w:rsidR="00BC722E" w:rsidRPr="000442D1" w:rsidRDefault="00BC722E" w:rsidP="000442D1">
            <w:pPr>
              <w:rPr>
                <w:rFonts w:asciiTheme="minorHAnsi" w:hAnsiTheme="minorHAnsi" w:cstheme="minorHAnsi"/>
              </w:rPr>
            </w:pPr>
            <w:r w:rsidRPr="000442D1">
              <w:rPr>
                <w:rFonts w:asciiTheme="minorHAnsi" w:hAnsiTheme="minorHAnsi" w:cstheme="minorHAnsi"/>
              </w:rPr>
              <w:t>Ruang General Manager</w:t>
            </w:r>
          </w:p>
        </w:tc>
      </w:tr>
      <w:tr w:rsidR="00BC722E" w:rsidRPr="000442D1" w:rsidTr="003F05B0">
        <w:tc>
          <w:tcPr>
            <w:tcW w:w="9576" w:type="dxa"/>
            <w:gridSpan w:val="3"/>
          </w:tcPr>
          <w:p w:rsidR="00BC722E" w:rsidRPr="000442D1" w:rsidRDefault="00BC722E" w:rsidP="000442D1">
            <w:pPr>
              <w:rPr>
                <w:rFonts w:asciiTheme="minorHAnsi" w:hAnsiTheme="minorHAnsi" w:cstheme="minorHAnsi"/>
              </w:rPr>
            </w:pPr>
            <w:r w:rsidRPr="000442D1">
              <w:rPr>
                <w:rFonts w:asciiTheme="minorHAnsi" w:hAnsiTheme="minorHAnsi" w:cstheme="minorHAnsi"/>
              </w:rPr>
              <w:t>Ruang Kerja Karyawan</w:t>
            </w:r>
          </w:p>
        </w:tc>
      </w:tr>
      <w:tr w:rsidR="00BC722E" w:rsidRPr="000442D1" w:rsidTr="003F05B0">
        <w:tc>
          <w:tcPr>
            <w:tcW w:w="9576" w:type="dxa"/>
            <w:gridSpan w:val="3"/>
          </w:tcPr>
          <w:p w:rsidR="00BC722E" w:rsidRPr="000442D1" w:rsidRDefault="00BC722E" w:rsidP="000442D1">
            <w:pPr>
              <w:rPr>
                <w:rFonts w:asciiTheme="minorHAnsi" w:hAnsiTheme="minorHAnsi" w:cstheme="minorHAnsi"/>
              </w:rPr>
            </w:pPr>
            <w:r w:rsidRPr="000442D1">
              <w:rPr>
                <w:rFonts w:asciiTheme="minorHAnsi" w:hAnsiTheme="minorHAnsi" w:cstheme="minorHAnsi"/>
              </w:rPr>
              <w:t>Ruang Manager Operasional</w:t>
            </w:r>
          </w:p>
        </w:tc>
      </w:tr>
      <w:tr w:rsidR="00BC722E" w:rsidRPr="000442D1" w:rsidTr="003F05B0">
        <w:tc>
          <w:tcPr>
            <w:tcW w:w="9576" w:type="dxa"/>
            <w:gridSpan w:val="3"/>
          </w:tcPr>
          <w:p w:rsidR="00BC722E" w:rsidRPr="000442D1" w:rsidRDefault="00BC722E" w:rsidP="000442D1">
            <w:pPr>
              <w:rPr>
                <w:rFonts w:asciiTheme="minorHAnsi" w:hAnsiTheme="minorHAnsi" w:cstheme="minorHAnsi"/>
              </w:rPr>
            </w:pPr>
            <w:r w:rsidRPr="000442D1">
              <w:rPr>
                <w:rFonts w:asciiTheme="minorHAnsi" w:hAnsiTheme="minorHAnsi" w:cstheme="minorHAnsi"/>
              </w:rPr>
              <w:lastRenderedPageBreak/>
              <w:t>Ruang Rapat Utama</w:t>
            </w:r>
          </w:p>
        </w:tc>
      </w:tr>
      <w:tr w:rsidR="00BC722E" w:rsidRPr="000442D1" w:rsidTr="003F05B0">
        <w:tc>
          <w:tcPr>
            <w:tcW w:w="9576" w:type="dxa"/>
            <w:gridSpan w:val="3"/>
          </w:tcPr>
          <w:p w:rsidR="00BC722E" w:rsidRPr="000442D1" w:rsidRDefault="00BC722E" w:rsidP="000442D1">
            <w:pPr>
              <w:rPr>
                <w:rFonts w:asciiTheme="minorHAnsi" w:hAnsiTheme="minorHAnsi" w:cstheme="minorHAnsi"/>
              </w:rPr>
            </w:pPr>
            <w:r w:rsidRPr="000442D1">
              <w:rPr>
                <w:rFonts w:asciiTheme="minorHAnsi" w:hAnsiTheme="minorHAnsi" w:cstheme="minorHAnsi"/>
              </w:rPr>
              <w:t>Ruang Rapat Divisi</w:t>
            </w:r>
          </w:p>
        </w:tc>
      </w:tr>
      <w:tr w:rsidR="00BC722E" w:rsidRPr="000442D1" w:rsidTr="003F05B0">
        <w:tc>
          <w:tcPr>
            <w:tcW w:w="9576" w:type="dxa"/>
            <w:gridSpan w:val="3"/>
          </w:tcPr>
          <w:p w:rsidR="00BC722E" w:rsidRPr="000442D1" w:rsidRDefault="00BC722E" w:rsidP="000442D1">
            <w:pPr>
              <w:rPr>
                <w:rFonts w:asciiTheme="minorHAnsi" w:hAnsiTheme="minorHAnsi" w:cstheme="minorHAnsi"/>
              </w:rPr>
            </w:pPr>
            <w:r w:rsidRPr="000442D1">
              <w:rPr>
                <w:rFonts w:asciiTheme="minorHAnsi" w:hAnsiTheme="minorHAnsi" w:cstheme="minorHAnsi"/>
              </w:rPr>
              <w:t>Ruang staff ticketing dan movie guide</w:t>
            </w:r>
          </w:p>
        </w:tc>
      </w:tr>
      <w:tr w:rsidR="00BC722E" w:rsidRPr="000442D1" w:rsidTr="003F05B0">
        <w:tc>
          <w:tcPr>
            <w:tcW w:w="9576" w:type="dxa"/>
            <w:gridSpan w:val="3"/>
          </w:tcPr>
          <w:p w:rsidR="00BC722E" w:rsidRPr="000442D1" w:rsidRDefault="00BC722E" w:rsidP="000442D1">
            <w:pPr>
              <w:rPr>
                <w:rFonts w:asciiTheme="minorHAnsi" w:hAnsiTheme="minorHAnsi" w:cstheme="minorHAnsi"/>
              </w:rPr>
            </w:pPr>
            <w:r w:rsidRPr="000442D1">
              <w:rPr>
                <w:rFonts w:asciiTheme="minorHAnsi" w:hAnsiTheme="minorHAnsi" w:cstheme="minorHAnsi"/>
              </w:rPr>
              <w:t>Ruang staff refreshment</w:t>
            </w:r>
          </w:p>
        </w:tc>
      </w:tr>
      <w:tr w:rsidR="00BC722E" w:rsidRPr="000442D1" w:rsidTr="003F05B0">
        <w:tc>
          <w:tcPr>
            <w:tcW w:w="9576" w:type="dxa"/>
            <w:gridSpan w:val="3"/>
          </w:tcPr>
          <w:p w:rsidR="00BC722E" w:rsidRPr="000442D1" w:rsidRDefault="00BC722E" w:rsidP="000442D1">
            <w:pPr>
              <w:rPr>
                <w:rFonts w:asciiTheme="minorHAnsi" w:hAnsiTheme="minorHAnsi" w:cstheme="minorHAnsi"/>
              </w:rPr>
            </w:pPr>
            <w:r w:rsidRPr="000442D1">
              <w:rPr>
                <w:rFonts w:asciiTheme="minorHAnsi" w:hAnsiTheme="minorHAnsi" w:cstheme="minorHAnsi"/>
              </w:rPr>
              <w:t>Ruang staff operator proyektor</w:t>
            </w:r>
          </w:p>
        </w:tc>
      </w:tr>
      <w:tr w:rsidR="00BC722E" w:rsidRPr="000442D1" w:rsidTr="003F05B0">
        <w:tc>
          <w:tcPr>
            <w:tcW w:w="9576" w:type="dxa"/>
            <w:gridSpan w:val="3"/>
          </w:tcPr>
          <w:p w:rsidR="00BC722E" w:rsidRPr="000442D1" w:rsidRDefault="00BC722E" w:rsidP="000442D1">
            <w:pPr>
              <w:rPr>
                <w:rFonts w:asciiTheme="minorHAnsi" w:hAnsiTheme="minorHAnsi" w:cstheme="minorHAnsi"/>
              </w:rPr>
            </w:pPr>
            <w:r w:rsidRPr="000442D1">
              <w:rPr>
                <w:rFonts w:asciiTheme="minorHAnsi" w:hAnsiTheme="minorHAnsi" w:cstheme="minorHAnsi"/>
              </w:rPr>
              <w:t>Ruang staff house keeping</w:t>
            </w:r>
          </w:p>
        </w:tc>
      </w:tr>
      <w:tr w:rsidR="00BC722E" w:rsidRPr="000442D1" w:rsidTr="003F05B0">
        <w:tc>
          <w:tcPr>
            <w:tcW w:w="9576" w:type="dxa"/>
            <w:gridSpan w:val="3"/>
          </w:tcPr>
          <w:p w:rsidR="00BC722E" w:rsidRPr="000442D1" w:rsidRDefault="00BC722E" w:rsidP="000442D1">
            <w:pPr>
              <w:rPr>
                <w:rFonts w:asciiTheme="minorHAnsi" w:hAnsiTheme="minorHAnsi" w:cstheme="minorHAnsi"/>
              </w:rPr>
            </w:pPr>
            <w:r w:rsidRPr="000442D1">
              <w:rPr>
                <w:rFonts w:asciiTheme="minorHAnsi" w:hAnsiTheme="minorHAnsi" w:cstheme="minorHAnsi"/>
              </w:rPr>
              <w:t>Ruang staff engineering</w:t>
            </w:r>
          </w:p>
        </w:tc>
      </w:tr>
      <w:tr w:rsidR="00BC722E" w:rsidRPr="000442D1" w:rsidTr="003F05B0">
        <w:tc>
          <w:tcPr>
            <w:tcW w:w="9576" w:type="dxa"/>
            <w:gridSpan w:val="3"/>
          </w:tcPr>
          <w:p w:rsidR="00BC722E" w:rsidRPr="000442D1" w:rsidRDefault="00BC722E" w:rsidP="000442D1">
            <w:pPr>
              <w:rPr>
                <w:rFonts w:asciiTheme="minorHAnsi" w:hAnsiTheme="minorHAnsi" w:cstheme="minorHAnsi"/>
              </w:rPr>
            </w:pPr>
            <w:r w:rsidRPr="000442D1">
              <w:rPr>
                <w:rFonts w:asciiTheme="minorHAnsi" w:hAnsiTheme="minorHAnsi" w:cstheme="minorHAnsi"/>
              </w:rPr>
              <w:t>Ruang staff security &amp; parking</w:t>
            </w:r>
          </w:p>
        </w:tc>
      </w:tr>
      <w:tr w:rsidR="00BC722E" w:rsidRPr="000442D1" w:rsidTr="003F05B0">
        <w:tc>
          <w:tcPr>
            <w:tcW w:w="9576" w:type="dxa"/>
            <w:gridSpan w:val="3"/>
          </w:tcPr>
          <w:p w:rsidR="00BC722E" w:rsidRPr="000442D1" w:rsidRDefault="00BC722E" w:rsidP="000442D1">
            <w:pPr>
              <w:rPr>
                <w:rFonts w:asciiTheme="minorHAnsi" w:hAnsiTheme="minorHAnsi" w:cstheme="minorHAnsi"/>
              </w:rPr>
            </w:pPr>
            <w:r w:rsidRPr="000442D1">
              <w:rPr>
                <w:rFonts w:asciiTheme="minorHAnsi" w:hAnsiTheme="minorHAnsi" w:cstheme="minorHAnsi"/>
              </w:rPr>
              <w:t>Pos Keamanan</w:t>
            </w:r>
          </w:p>
        </w:tc>
      </w:tr>
      <w:tr w:rsidR="00BC722E" w:rsidRPr="000442D1" w:rsidTr="003F05B0">
        <w:tc>
          <w:tcPr>
            <w:tcW w:w="9576" w:type="dxa"/>
            <w:gridSpan w:val="3"/>
          </w:tcPr>
          <w:p w:rsidR="00BC722E" w:rsidRPr="000442D1" w:rsidRDefault="00BC722E" w:rsidP="000442D1">
            <w:pPr>
              <w:rPr>
                <w:rFonts w:asciiTheme="minorHAnsi" w:hAnsiTheme="minorHAnsi" w:cstheme="minorHAnsi"/>
              </w:rPr>
            </w:pPr>
            <w:r w:rsidRPr="000442D1">
              <w:rPr>
                <w:rFonts w:asciiTheme="minorHAnsi" w:hAnsiTheme="minorHAnsi" w:cstheme="minorHAnsi"/>
              </w:rPr>
              <w:t>Pos Parkir</w:t>
            </w:r>
          </w:p>
        </w:tc>
      </w:tr>
      <w:tr w:rsidR="00BC722E" w:rsidRPr="000442D1" w:rsidTr="003F05B0">
        <w:tc>
          <w:tcPr>
            <w:tcW w:w="9576" w:type="dxa"/>
            <w:gridSpan w:val="3"/>
          </w:tcPr>
          <w:p w:rsidR="00BC722E" w:rsidRPr="000442D1" w:rsidRDefault="00BC722E" w:rsidP="000442D1">
            <w:pPr>
              <w:rPr>
                <w:rFonts w:asciiTheme="minorHAnsi" w:hAnsiTheme="minorHAnsi" w:cstheme="minorHAnsi"/>
              </w:rPr>
            </w:pPr>
            <w:r w:rsidRPr="000442D1">
              <w:rPr>
                <w:rFonts w:asciiTheme="minorHAnsi" w:hAnsiTheme="minorHAnsi" w:cstheme="minorHAnsi"/>
              </w:rPr>
              <w:t>Janitor</w:t>
            </w:r>
          </w:p>
        </w:tc>
      </w:tr>
      <w:tr w:rsidR="00BC722E" w:rsidRPr="000442D1" w:rsidTr="003F05B0">
        <w:tc>
          <w:tcPr>
            <w:tcW w:w="9576" w:type="dxa"/>
            <w:gridSpan w:val="3"/>
          </w:tcPr>
          <w:p w:rsidR="00BC722E" w:rsidRPr="000442D1" w:rsidRDefault="00BC722E" w:rsidP="000442D1">
            <w:pPr>
              <w:rPr>
                <w:rFonts w:asciiTheme="minorHAnsi" w:hAnsiTheme="minorHAnsi" w:cstheme="minorHAnsi"/>
              </w:rPr>
            </w:pPr>
            <w:r w:rsidRPr="000442D1">
              <w:rPr>
                <w:rFonts w:asciiTheme="minorHAnsi" w:hAnsiTheme="minorHAnsi" w:cstheme="minorHAnsi"/>
              </w:rPr>
              <w:t>Pantry</w:t>
            </w:r>
          </w:p>
        </w:tc>
      </w:tr>
      <w:tr w:rsidR="00BC722E" w:rsidRPr="000442D1" w:rsidTr="003F05B0">
        <w:tc>
          <w:tcPr>
            <w:tcW w:w="9576" w:type="dxa"/>
            <w:gridSpan w:val="3"/>
          </w:tcPr>
          <w:p w:rsidR="00BC722E" w:rsidRPr="000442D1" w:rsidRDefault="00BC722E" w:rsidP="000442D1">
            <w:pPr>
              <w:rPr>
                <w:rFonts w:asciiTheme="minorHAnsi" w:hAnsiTheme="minorHAnsi" w:cstheme="minorHAnsi"/>
              </w:rPr>
            </w:pPr>
            <w:r w:rsidRPr="000442D1">
              <w:rPr>
                <w:rFonts w:asciiTheme="minorHAnsi" w:hAnsiTheme="minorHAnsi" w:cstheme="minorHAnsi"/>
              </w:rPr>
              <w:t>Lavatory</w:t>
            </w:r>
          </w:p>
        </w:tc>
      </w:tr>
      <w:tr w:rsidR="00BC722E" w:rsidRPr="000442D1" w:rsidTr="003F05B0">
        <w:tc>
          <w:tcPr>
            <w:tcW w:w="9576" w:type="dxa"/>
            <w:gridSpan w:val="3"/>
          </w:tcPr>
          <w:p w:rsidR="00BC722E" w:rsidRPr="000442D1" w:rsidRDefault="00BC722E" w:rsidP="000442D1">
            <w:pPr>
              <w:rPr>
                <w:rFonts w:asciiTheme="minorHAnsi" w:hAnsiTheme="minorHAnsi" w:cstheme="minorHAnsi"/>
              </w:rPr>
            </w:pPr>
            <w:r w:rsidRPr="000442D1">
              <w:rPr>
                <w:rFonts w:asciiTheme="minorHAnsi" w:hAnsiTheme="minorHAnsi" w:cstheme="minorHAnsi"/>
              </w:rPr>
              <w:t>Parkir Pengelola</w:t>
            </w:r>
          </w:p>
        </w:tc>
      </w:tr>
      <w:tr w:rsidR="00BC722E" w:rsidRPr="000442D1" w:rsidTr="003F05B0">
        <w:tc>
          <w:tcPr>
            <w:tcW w:w="9576" w:type="dxa"/>
            <w:gridSpan w:val="3"/>
          </w:tcPr>
          <w:p w:rsidR="00BC722E" w:rsidRPr="007F2A53" w:rsidRDefault="00BC722E" w:rsidP="000442D1">
            <w:pPr>
              <w:jc w:val="center"/>
              <w:rPr>
                <w:rFonts w:asciiTheme="minorHAnsi" w:hAnsiTheme="minorHAnsi" w:cstheme="minorHAnsi"/>
                <w:b/>
              </w:rPr>
            </w:pPr>
            <w:r w:rsidRPr="007F2A53">
              <w:rPr>
                <w:rFonts w:asciiTheme="minorHAnsi" w:hAnsiTheme="minorHAnsi" w:cstheme="minorHAnsi"/>
                <w:b/>
              </w:rPr>
              <w:t>Kelompok Ruang Pelengkap</w:t>
            </w:r>
          </w:p>
        </w:tc>
      </w:tr>
      <w:tr w:rsidR="00BC722E" w:rsidRPr="000442D1" w:rsidTr="007F2A53">
        <w:trPr>
          <w:trHeight w:val="152"/>
        </w:trPr>
        <w:tc>
          <w:tcPr>
            <w:tcW w:w="4788" w:type="dxa"/>
            <w:vMerge w:val="restart"/>
            <w:vAlign w:val="center"/>
          </w:tcPr>
          <w:p w:rsidR="00BC722E" w:rsidRPr="000442D1" w:rsidRDefault="00BC722E" w:rsidP="007F2A53">
            <w:pPr>
              <w:jc w:val="center"/>
              <w:rPr>
                <w:rFonts w:asciiTheme="minorHAnsi" w:hAnsiTheme="minorHAnsi" w:cstheme="minorHAnsi"/>
              </w:rPr>
            </w:pPr>
            <w:r w:rsidRPr="000442D1">
              <w:rPr>
                <w:rFonts w:asciiTheme="minorHAnsi" w:hAnsiTheme="minorHAnsi" w:cstheme="minorHAnsi"/>
              </w:rPr>
              <w:t>Co-Working Cafe</w:t>
            </w:r>
          </w:p>
        </w:tc>
        <w:tc>
          <w:tcPr>
            <w:tcW w:w="2394" w:type="dxa"/>
            <w:vMerge w:val="restart"/>
            <w:vAlign w:val="center"/>
          </w:tcPr>
          <w:p w:rsidR="00BC722E" w:rsidRPr="000442D1" w:rsidRDefault="00BC722E" w:rsidP="007F2A53">
            <w:pPr>
              <w:jc w:val="center"/>
              <w:rPr>
                <w:rFonts w:asciiTheme="minorHAnsi" w:hAnsiTheme="minorHAnsi" w:cstheme="minorHAnsi"/>
              </w:rPr>
            </w:pPr>
            <w:r w:rsidRPr="000442D1">
              <w:rPr>
                <w:rFonts w:asciiTheme="minorHAnsi" w:hAnsiTheme="minorHAnsi" w:cstheme="minorHAnsi"/>
              </w:rPr>
              <w:t>Co-Working Space</w:t>
            </w:r>
          </w:p>
        </w:tc>
        <w:tc>
          <w:tcPr>
            <w:tcW w:w="2394" w:type="dxa"/>
          </w:tcPr>
          <w:p w:rsidR="00BC722E" w:rsidRPr="000442D1" w:rsidRDefault="00BC722E" w:rsidP="000442D1">
            <w:pPr>
              <w:rPr>
                <w:rFonts w:asciiTheme="minorHAnsi" w:hAnsiTheme="minorHAnsi" w:cstheme="minorHAnsi"/>
              </w:rPr>
            </w:pPr>
            <w:r w:rsidRPr="000442D1">
              <w:rPr>
                <w:rFonts w:asciiTheme="minorHAnsi" w:hAnsiTheme="minorHAnsi" w:cstheme="minorHAnsi"/>
              </w:rPr>
              <w:t>Workspace</w:t>
            </w:r>
          </w:p>
        </w:tc>
      </w:tr>
      <w:tr w:rsidR="00BC722E" w:rsidRPr="000442D1" w:rsidTr="007F2A53">
        <w:trPr>
          <w:trHeight w:val="161"/>
        </w:trPr>
        <w:tc>
          <w:tcPr>
            <w:tcW w:w="4788" w:type="dxa"/>
            <w:vMerge/>
            <w:vAlign w:val="center"/>
          </w:tcPr>
          <w:p w:rsidR="00BC722E" w:rsidRPr="000442D1" w:rsidRDefault="00BC722E" w:rsidP="007F2A53">
            <w:pPr>
              <w:jc w:val="center"/>
              <w:rPr>
                <w:rFonts w:asciiTheme="minorHAnsi" w:hAnsiTheme="minorHAnsi" w:cstheme="minorHAnsi"/>
              </w:rPr>
            </w:pPr>
          </w:p>
        </w:tc>
        <w:tc>
          <w:tcPr>
            <w:tcW w:w="2394" w:type="dxa"/>
            <w:vMerge/>
          </w:tcPr>
          <w:p w:rsidR="00BC722E" w:rsidRPr="000442D1" w:rsidRDefault="00BC722E" w:rsidP="000442D1">
            <w:pPr>
              <w:rPr>
                <w:rFonts w:asciiTheme="minorHAnsi" w:hAnsiTheme="minorHAnsi" w:cstheme="minorHAnsi"/>
              </w:rPr>
            </w:pPr>
          </w:p>
        </w:tc>
        <w:tc>
          <w:tcPr>
            <w:tcW w:w="2394" w:type="dxa"/>
          </w:tcPr>
          <w:p w:rsidR="00BC722E" w:rsidRPr="000442D1" w:rsidRDefault="00BC722E" w:rsidP="000442D1">
            <w:pPr>
              <w:rPr>
                <w:rFonts w:asciiTheme="minorHAnsi" w:hAnsiTheme="minorHAnsi" w:cstheme="minorHAnsi"/>
              </w:rPr>
            </w:pPr>
            <w:r w:rsidRPr="000442D1">
              <w:rPr>
                <w:rFonts w:asciiTheme="minorHAnsi" w:hAnsiTheme="minorHAnsi" w:cstheme="minorHAnsi"/>
              </w:rPr>
              <w:t>Area Loker</w:t>
            </w:r>
          </w:p>
        </w:tc>
      </w:tr>
      <w:tr w:rsidR="00BC722E" w:rsidRPr="000442D1" w:rsidTr="007F2A53">
        <w:trPr>
          <w:trHeight w:val="96"/>
        </w:trPr>
        <w:tc>
          <w:tcPr>
            <w:tcW w:w="4788" w:type="dxa"/>
            <w:vMerge/>
            <w:vAlign w:val="center"/>
          </w:tcPr>
          <w:p w:rsidR="00BC722E" w:rsidRPr="000442D1" w:rsidRDefault="00BC722E" w:rsidP="007F2A53">
            <w:pPr>
              <w:jc w:val="center"/>
              <w:rPr>
                <w:rFonts w:asciiTheme="minorHAnsi" w:hAnsiTheme="minorHAnsi" w:cstheme="minorHAnsi"/>
              </w:rPr>
            </w:pPr>
          </w:p>
        </w:tc>
        <w:tc>
          <w:tcPr>
            <w:tcW w:w="2394" w:type="dxa"/>
            <w:vMerge/>
          </w:tcPr>
          <w:p w:rsidR="00BC722E" w:rsidRPr="000442D1" w:rsidRDefault="00BC722E" w:rsidP="000442D1">
            <w:pPr>
              <w:rPr>
                <w:rFonts w:asciiTheme="minorHAnsi" w:hAnsiTheme="minorHAnsi" w:cstheme="minorHAnsi"/>
              </w:rPr>
            </w:pPr>
          </w:p>
        </w:tc>
        <w:tc>
          <w:tcPr>
            <w:tcW w:w="2394" w:type="dxa"/>
          </w:tcPr>
          <w:p w:rsidR="00BC722E" w:rsidRPr="000442D1" w:rsidRDefault="00BC722E" w:rsidP="000442D1">
            <w:pPr>
              <w:rPr>
                <w:rFonts w:asciiTheme="minorHAnsi" w:hAnsiTheme="minorHAnsi" w:cstheme="minorHAnsi"/>
              </w:rPr>
            </w:pPr>
            <w:r w:rsidRPr="000442D1">
              <w:rPr>
                <w:rFonts w:asciiTheme="minorHAnsi" w:hAnsiTheme="minorHAnsi" w:cstheme="minorHAnsi"/>
              </w:rPr>
              <w:t>Area Print</w:t>
            </w:r>
          </w:p>
        </w:tc>
      </w:tr>
      <w:tr w:rsidR="00BC722E" w:rsidRPr="000442D1" w:rsidTr="007F2A53">
        <w:trPr>
          <w:trHeight w:val="161"/>
        </w:trPr>
        <w:tc>
          <w:tcPr>
            <w:tcW w:w="4788" w:type="dxa"/>
            <w:vMerge/>
            <w:vAlign w:val="center"/>
          </w:tcPr>
          <w:p w:rsidR="00BC722E" w:rsidRPr="000442D1" w:rsidRDefault="00BC722E" w:rsidP="007F2A53">
            <w:pPr>
              <w:jc w:val="center"/>
              <w:rPr>
                <w:rFonts w:asciiTheme="minorHAnsi" w:hAnsiTheme="minorHAnsi" w:cstheme="minorHAnsi"/>
              </w:rPr>
            </w:pPr>
          </w:p>
        </w:tc>
        <w:tc>
          <w:tcPr>
            <w:tcW w:w="4788" w:type="dxa"/>
            <w:gridSpan w:val="2"/>
          </w:tcPr>
          <w:p w:rsidR="00BC722E" w:rsidRPr="000442D1" w:rsidRDefault="00BC722E" w:rsidP="000442D1">
            <w:pPr>
              <w:rPr>
                <w:rFonts w:asciiTheme="minorHAnsi" w:hAnsiTheme="minorHAnsi" w:cstheme="minorHAnsi"/>
              </w:rPr>
            </w:pPr>
            <w:r w:rsidRPr="000442D1">
              <w:rPr>
                <w:rFonts w:asciiTheme="minorHAnsi" w:hAnsiTheme="minorHAnsi" w:cstheme="minorHAnsi"/>
              </w:rPr>
              <w:t>Area Makan Reguler</w:t>
            </w:r>
          </w:p>
        </w:tc>
      </w:tr>
      <w:tr w:rsidR="00BC722E" w:rsidRPr="000442D1" w:rsidTr="007F2A53">
        <w:trPr>
          <w:trHeight w:val="170"/>
        </w:trPr>
        <w:tc>
          <w:tcPr>
            <w:tcW w:w="4788" w:type="dxa"/>
            <w:vMerge/>
            <w:vAlign w:val="center"/>
          </w:tcPr>
          <w:p w:rsidR="00BC722E" w:rsidRPr="000442D1" w:rsidRDefault="00BC722E" w:rsidP="007F2A53">
            <w:pPr>
              <w:jc w:val="center"/>
              <w:rPr>
                <w:rFonts w:asciiTheme="minorHAnsi" w:hAnsiTheme="minorHAnsi" w:cstheme="minorHAnsi"/>
              </w:rPr>
            </w:pPr>
          </w:p>
        </w:tc>
        <w:tc>
          <w:tcPr>
            <w:tcW w:w="4788" w:type="dxa"/>
            <w:gridSpan w:val="2"/>
          </w:tcPr>
          <w:p w:rsidR="00BC722E" w:rsidRPr="000442D1" w:rsidRDefault="00BC722E" w:rsidP="000442D1">
            <w:pPr>
              <w:rPr>
                <w:rFonts w:asciiTheme="minorHAnsi" w:hAnsiTheme="minorHAnsi" w:cstheme="minorHAnsi"/>
              </w:rPr>
            </w:pPr>
            <w:r w:rsidRPr="000442D1">
              <w:rPr>
                <w:rFonts w:asciiTheme="minorHAnsi" w:hAnsiTheme="minorHAnsi" w:cstheme="minorHAnsi"/>
              </w:rPr>
              <w:t>Counter</w:t>
            </w:r>
          </w:p>
        </w:tc>
      </w:tr>
      <w:tr w:rsidR="00BC722E" w:rsidRPr="000442D1" w:rsidTr="007F2A53">
        <w:trPr>
          <w:trHeight w:val="188"/>
        </w:trPr>
        <w:tc>
          <w:tcPr>
            <w:tcW w:w="4788" w:type="dxa"/>
            <w:vMerge/>
            <w:vAlign w:val="center"/>
          </w:tcPr>
          <w:p w:rsidR="00BC722E" w:rsidRPr="000442D1" w:rsidRDefault="00BC722E" w:rsidP="007F2A53">
            <w:pPr>
              <w:jc w:val="center"/>
              <w:rPr>
                <w:rFonts w:asciiTheme="minorHAnsi" w:hAnsiTheme="minorHAnsi" w:cstheme="minorHAnsi"/>
              </w:rPr>
            </w:pPr>
          </w:p>
        </w:tc>
        <w:tc>
          <w:tcPr>
            <w:tcW w:w="4788" w:type="dxa"/>
            <w:gridSpan w:val="2"/>
          </w:tcPr>
          <w:p w:rsidR="00BC722E" w:rsidRPr="000442D1" w:rsidRDefault="00BC722E" w:rsidP="000442D1">
            <w:pPr>
              <w:rPr>
                <w:rFonts w:asciiTheme="minorHAnsi" w:hAnsiTheme="minorHAnsi" w:cstheme="minorHAnsi"/>
              </w:rPr>
            </w:pPr>
            <w:r w:rsidRPr="000442D1">
              <w:rPr>
                <w:rFonts w:asciiTheme="minorHAnsi" w:hAnsiTheme="minorHAnsi" w:cstheme="minorHAnsi"/>
              </w:rPr>
              <w:t>Dapur</w:t>
            </w:r>
          </w:p>
        </w:tc>
      </w:tr>
      <w:tr w:rsidR="00BC722E" w:rsidRPr="000442D1" w:rsidTr="007F2A53">
        <w:trPr>
          <w:trHeight w:val="96"/>
        </w:trPr>
        <w:tc>
          <w:tcPr>
            <w:tcW w:w="4788" w:type="dxa"/>
            <w:vMerge/>
            <w:vAlign w:val="center"/>
          </w:tcPr>
          <w:p w:rsidR="00BC722E" w:rsidRPr="000442D1" w:rsidRDefault="00BC722E" w:rsidP="007F2A53">
            <w:pPr>
              <w:jc w:val="center"/>
              <w:rPr>
                <w:rFonts w:asciiTheme="minorHAnsi" w:hAnsiTheme="minorHAnsi" w:cstheme="minorHAnsi"/>
              </w:rPr>
            </w:pPr>
          </w:p>
        </w:tc>
        <w:tc>
          <w:tcPr>
            <w:tcW w:w="4788" w:type="dxa"/>
            <w:gridSpan w:val="2"/>
          </w:tcPr>
          <w:p w:rsidR="00BC722E" w:rsidRPr="000442D1" w:rsidRDefault="00BC722E" w:rsidP="000442D1">
            <w:pPr>
              <w:rPr>
                <w:rFonts w:asciiTheme="minorHAnsi" w:hAnsiTheme="minorHAnsi" w:cstheme="minorHAnsi"/>
              </w:rPr>
            </w:pPr>
            <w:r w:rsidRPr="000442D1">
              <w:rPr>
                <w:rFonts w:asciiTheme="minorHAnsi" w:hAnsiTheme="minorHAnsi" w:cstheme="minorHAnsi"/>
              </w:rPr>
              <w:t>Ruang Staff</w:t>
            </w:r>
          </w:p>
        </w:tc>
      </w:tr>
      <w:tr w:rsidR="00BC722E" w:rsidRPr="000442D1" w:rsidTr="007F2A53">
        <w:trPr>
          <w:trHeight w:val="188"/>
        </w:trPr>
        <w:tc>
          <w:tcPr>
            <w:tcW w:w="4788" w:type="dxa"/>
            <w:vMerge/>
            <w:vAlign w:val="center"/>
          </w:tcPr>
          <w:p w:rsidR="00BC722E" w:rsidRPr="000442D1" w:rsidRDefault="00BC722E" w:rsidP="007F2A53">
            <w:pPr>
              <w:jc w:val="center"/>
              <w:rPr>
                <w:rFonts w:asciiTheme="minorHAnsi" w:hAnsiTheme="minorHAnsi" w:cstheme="minorHAnsi"/>
              </w:rPr>
            </w:pPr>
          </w:p>
        </w:tc>
        <w:tc>
          <w:tcPr>
            <w:tcW w:w="4788" w:type="dxa"/>
            <w:gridSpan w:val="2"/>
          </w:tcPr>
          <w:p w:rsidR="00BC722E" w:rsidRPr="000442D1" w:rsidRDefault="00BC722E" w:rsidP="000442D1">
            <w:pPr>
              <w:rPr>
                <w:rFonts w:asciiTheme="minorHAnsi" w:hAnsiTheme="minorHAnsi" w:cstheme="minorHAnsi"/>
              </w:rPr>
            </w:pPr>
            <w:r w:rsidRPr="000442D1">
              <w:rPr>
                <w:rFonts w:asciiTheme="minorHAnsi" w:hAnsiTheme="minorHAnsi" w:cstheme="minorHAnsi"/>
              </w:rPr>
              <w:t>Gudang</w:t>
            </w:r>
          </w:p>
        </w:tc>
      </w:tr>
      <w:tr w:rsidR="00BC722E" w:rsidRPr="000442D1" w:rsidTr="007F2A53">
        <w:trPr>
          <w:trHeight w:val="188"/>
        </w:trPr>
        <w:tc>
          <w:tcPr>
            <w:tcW w:w="4788" w:type="dxa"/>
            <w:vMerge w:val="restart"/>
            <w:vAlign w:val="center"/>
          </w:tcPr>
          <w:p w:rsidR="00BC722E" w:rsidRPr="000442D1" w:rsidRDefault="00BC722E" w:rsidP="007F2A53">
            <w:pPr>
              <w:jc w:val="center"/>
              <w:rPr>
                <w:rFonts w:asciiTheme="minorHAnsi" w:hAnsiTheme="minorHAnsi" w:cstheme="minorHAnsi"/>
              </w:rPr>
            </w:pPr>
            <w:r w:rsidRPr="000442D1">
              <w:rPr>
                <w:rFonts w:asciiTheme="minorHAnsi" w:hAnsiTheme="minorHAnsi" w:cstheme="minorHAnsi"/>
              </w:rPr>
              <w:t>Cafe</w:t>
            </w:r>
          </w:p>
        </w:tc>
        <w:tc>
          <w:tcPr>
            <w:tcW w:w="4788" w:type="dxa"/>
            <w:gridSpan w:val="2"/>
          </w:tcPr>
          <w:p w:rsidR="00BC722E" w:rsidRPr="000442D1" w:rsidRDefault="00BC722E" w:rsidP="000442D1">
            <w:pPr>
              <w:rPr>
                <w:rFonts w:asciiTheme="minorHAnsi" w:hAnsiTheme="minorHAnsi" w:cstheme="minorHAnsi"/>
              </w:rPr>
            </w:pPr>
            <w:r w:rsidRPr="000442D1">
              <w:rPr>
                <w:rFonts w:asciiTheme="minorHAnsi" w:hAnsiTheme="minorHAnsi" w:cstheme="minorHAnsi"/>
              </w:rPr>
              <w:t>Area Makan Reguler</w:t>
            </w:r>
          </w:p>
        </w:tc>
      </w:tr>
      <w:tr w:rsidR="00BC722E" w:rsidRPr="000442D1" w:rsidTr="007F2A53">
        <w:trPr>
          <w:trHeight w:val="188"/>
        </w:trPr>
        <w:tc>
          <w:tcPr>
            <w:tcW w:w="4788" w:type="dxa"/>
            <w:vMerge/>
            <w:vAlign w:val="center"/>
          </w:tcPr>
          <w:p w:rsidR="00BC722E" w:rsidRPr="000442D1" w:rsidRDefault="00BC722E" w:rsidP="007F2A53">
            <w:pPr>
              <w:jc w:val="center"/>
              <w:rPr>
                <w:rFonts w:asciiTheme="minorHAnsi" w:hAnsiTheme="minorHAnsi" w:cstheme="minorHAnsi"/>
              </w:rPr>
            </w:pPr>
          </w:p>
        </w:tc>
        <w:tc>
          <w:tcPr>
            <w:tcW w:w="4788" w:type="dxa"/>
            <w:gridSpan w:val="2"/>
          </w:tcPr>
          <w:p w:rsidR="00BC722E" w:rsidRPr="000442D1" w:rsidRDefault="00BC722E" w:rsidP="000442D1">
            <w:pPr>
              <w:rPr>
                <w:rFonts w:asciiTheme="minorHAnsi" w:hAnsiTheme="minorHAnsi" w:cstheme="minorHAnsi"/>
              </w:rPr>
            </w:pPr>
            <w:r w:rsidRPr="000442D1">
              <w:rPr>
                <w:rFonts w:asciiTheme="minorHAnsi" w:hAnsiTheme="minorHAnsi" w:cstheme="minorHAnsi"/>
              </w:rPr>
              <w:t>Counter</w:t>
            </w:r>
          </w:p>
        </w:tc>
      </w:tr>
      <w:tr w:rsidR="00BC722E" w:rsidRPr="000442D1" w:rsidTr="007F2A53">
        <w:trPr>
          <w:trHeight w:val="188"/>
        </w:trPr>
        <w:tc>
          <w:tcPr>
            <w:tcW w:w="4788" w:type="dxa"/>
            <w:vMerge/>
            <w:vAlign w:val="center"/>
          </w:tcPr>
          <w:p w:rsidR="00BC722E" w:rsidRPr="000442D1" w:rsidRDefault="00BC722E" w:rsidP="007F2A53">
            <w:pPr>
              <w:jc w:val="center"/>
              <w:rPr>
                <w:rFonts w:asciiTheme="minorHAnsi" w:hAnsiTheme="minorHAnsi" w:cstheme="minorHAnsi"/>
              </w:rPr>
            </w:pPr>
          </w:p>
        </w:tc>
        <w:tc>
          <w:tcPr>
            <w:tcW w:w="4788" w:type="dxa"/>
            <w:gridSpan w:val="2"/>
          </w:tcPr>
          <w:p w:rsidR="00BC722E" w:rsidRPr="000442D1" w:rsidRDefault="00BC722E" w:rsidP="000442D1">
            <w:pPr>
              <w:rPr>
                <w:rFonts w:asciiTheme="minorHAnsi" w:hAnsiTheme="minorHAnsi" w:cstheme="minorHAnsi"/>
              </w:rPr>
            </w:pPr>
            <w:r w:rsidRPr="000442D1">
              <w:rPr>
                <w:rFonts w:asciiTheme="minorHAnsi" w:hAnsiTheme="minorHAnsi" w:cstheme="minorHAnsi"/>
              </w:rPr>
              <w:t>Dapur</w:t>
            </w:r>
          </w:p>
        </w:tc>
      </w:tr>
      <w:tr w:rsidR="00BC722E" w:rsidRPr="000442D1" w:rsidTr="007F2A53">
        <w:trPr>
          <w:trHeight w:val="188"/>
        </w:trPr>
        <w:tc>
          <w:tcPr>
            <w:tcW w:w="4788" w:type="dxa"/>
            <w:vMerge/>
            <w:vAlign w:val="center"/>
          </w:tcPr>
          <w:p w:rsidR="00BC722E" w:rsidRPr="000442D1" w:rsidRDefault="00BC722E" w:rsidP="007F2A53">
            <w:pPr>
              <w:jc w:val="center"/>
              <w:rPr>
                <w:rFonts w:asciiTheme="minorHAnsi" w:hAnsiTheme="minorHAnsi" w:cstheme="minorHAnsi"/>
              </w:rPr>
            </w:pPr>
          </w:p>
        </w:tc>
        <w:tc>
          <w:tcPr>
            <w:tcW w:w="4788" w:type="dxa"/>
            <w:gridSpan w:val="2"/>
          </w:tcPr>
          <w:p w:rsidR="00BC722E" w:rsidRPr="000442D1" w:rsidRDefault="00BC722E" w:rsidP="000442D1">
            <w:pPr>
              <w:rPr>
                <w:rFonts w:asciiTheme="minorHAnsi" w:hAnsiTheme="minorHAnsi" w:cstheme="minorHAnsi"/>
              </w:rPr>
            </w:pPr>
            <w:r w:rsidRPr="000442D1">
              <w:rPr>
                <w:rFonts w:asciiTheme="minorHAnsi" w:hAnsiTheme="minorHAnsi" w:cstheme="minorHAnsi"/>
              </w:rPr>
              <w:t>Ruang Staff</w:t>
            </w:r>
          </w:p>
        </w:tc>
      </w:tr>
      <w:tr w:rsidR="00BC722E" w:rsidRPr="000442D1" w:rsidTr="007F2A53">
        <w:trPr>
          <w:trHeight w:val="188"/>
        </w:trPr>
        <w:tc>
          <w:tcPr>
            <w:tcW w:w="4788" w:type="dxa"/>
            <w:vMerge/>
            <w:vAlign w:val="center"/>
          </w:tcPr>
          <w:p w:rsidR="00BC722E" w:rsidRPr="000442D1" w:rsidRDefault="00BC722E" w:rsidP="007F2A53">
            <w:pPr>
              <w:jc w:val="center"/>
              <w:rPr>
                <w:rFonts w:asciiTheme="minorHAnsi" w:hAnsiTheme="minorHAnsi" w:cstheme="minorHAnsi"/>
              </w:rPr>
            </w:pPr>
          </w:p>
        </w:tc>
        <w:tc>
          <w:tcPr>
            <w:tcW w:w="4788" w:type="dxa"/>
            <w:gridSpan w:val="2"/>
          </w:tcPr>
          <w:p w:rsidR="00BC722E" w:rsidRPr="000442D1" w:rsidRDefault="00BC722E" w:rsidP="000442D1">
            <w:pPr>
              <w:rPr>
                <w:rFonts w:asciiTheme="minorHAnsi" w:hAnsiTheme="minorHAnsi" w:cstheme="minorHAnsi"/>
              </w:rPr>
            </w:pPr>
            <w:r w:rsidRPr="000442D1">
              <w:rPr>
                <w:rFonts w:asciiTheme="minorHAnsi" w:hAnsiTheme="minorHAnsi" w:cstheme="minorHAnsi"/>
              </w:rPr>
              <w:t>Gudang</w:t>
            </w:r>
          </w:p>
        </w:tc>
      </w:tr>
      <w:tr w:rsidR="007F2A53" w:rsidRPr="000442D1" w:rsidTr="007F2A53">
        <w:trPr>
          <w:trHeight w:val="188"/>
        </w:trPr>
        <w:tc>
          <w:tcPr>
            <w:tcW w:w="4788" w:type="dxa"/>
            <w:vMerge w:val="restart"/>
            <w:vAlign w:val="center"/>
          </w:tcPr>
          <w:p w:rsidR="007F2A53" w:rsidRPr="000442D1" w:rsidRDefault="007F2A53" w:rsidP="007F2A53">
            <w:pPr>
              <w:jc w:val="center"/>
              <w:rPr>
                <w:rFonts w:asciiTheme="minorHAnsi" w:hAnsiTheme="minorHAnsi" w:cstheme="minorHAnsi"/>
              </w:rPr>
            </w:pPr>
            <w:r w:rsidRPr="000442D1">
              <w:rPr>
                <w:rFonts w:asciiTheme="minorHAnsi" w:hAnsiTheme="minorHAnsi" w:cstheme="minorHAnsi"/>
              </w:rPr>
              <w:t>Restaurant</w:t>
            </w:r>
          </w:p>
        </w:tc>
        <w:tc>
          <w:tcPr>
            <w:tcW w:w="4788" w:type="dxa"/>
            <w:gridSpan w:val="2"/>
          </w:tcPr>
          <w:p w:rsidR="007F2A53" w:rsidRPr="000442D1" w:rsidRDefault="007F2A53" w:rsidP="00286208">
            <w:pPr>
              <w:rPr>
                <w:rFonts w:asciiTheme="minorHAnsi" w:hAnsiTheme="minorHAnsi" w:cstheme="minorHAnsi"/>
              </w:rPr>
            </w:pPr>
            <w:r w:rsidRPr="000442D1">
              <w:rPr>
                <w:rFonts w:asciiTheme="minorHAnsi" w:hAnsiTheme="minorHAnsi" w:cstheme="minorHAnsi"/>
              </w:rPr>
              <w:t>Area Makan Reguler</w:t>
            </w:r>
          </w:p>
        </w:tc>
      </w:tr>
      <w:tr w:rsidR="007F2A53" w:rsidRPr="000442D1" w:rsidTr="007F2A53">
        <w:trPr>
          <w:trHeight w:val="188"/>
        </w:trPr>
        <w:tc>
          <w:tcPr>
            <w:tcW w:w="4788" w:type="dxa"/>
            <w:vMerge/>
            <w:vAlign w:val="center"/>
          </w:tcPr>
          <w:p w:rsidR="007F2A53" w:rsidRPr="000442D1" w:rsidRDefault="007F2A53" w:rsidP="007F2A53">
            <w:pPr>
              <w:jc w:val="center"/>
              <w:rPr>
                <w:rFonts w:asciiTheme="minorHAnsi" w:hAnsiTheme="minorHAnsi" w:cstheme="minorHAnsi"/>
              </w:rPr>
            </w:pPr>
          </w:p>
        </w:tc>
        <w:tc>
          <w:tcPr>
            <w:tcW w:w="4788" w:type="dxa"/>
            <w:gridSpan w:val="2"/>
          </w:tcPr>
          <w:p w:rsidR="007F2A53" w:rsidRPr="000442D1" w:rsidRDefault="007F2A53" w:rsidP="00286208">
            <w:pPr>
              <w:rPr>
                <w:rFonts w:asciiTheme="minorHAnsi" w:hAnsiTheme="minorHAnsi" w:cstheme="minorHAnsi"/>
              </w:rPr>
            </w:pPr>
            <w:r w:rsidRPr="000442D1">
              <w:rPr>
                <w:rFonts w:asciiTheme="minorHAnsi" w:hAnsiTheme="minorHAnsi" w:cstheme="minorHAnsi"/>
              </w:rPr>
              <w:t>Kasir</w:t>
            </w:r>
          </w:p>
        </w:tc>
      </w:tr>
      <w:tr w:rsidR="007F2A53" w:rsidRPr="000442D1" w:rsidTr="007F2A53">
        <w:trPr>
          <w:trHeight w:val="188"/>
        </w:trPr>
        <w:tc>
          <w:tcPr>
            <w:tcW w:w="4788" w:type="dxa"/>
            <w:vMerge/>
            <w:vAlign w:val="center"/>
          </w:tcPr>
          <w:p w:rsidR="007F2A53" w:rsidRPr="000442D1" w:rsidRDefault="007F2A53" w:rsidP="007F2A53">
            <w:pPr>
              <w:jc w:val="center"/>
              <w:rPr>
                <w:rFonts w:asciiTheme="minorHAnsi" w:hAnsiTheme="minorHAnsi" w:cstheme="minorHAnsi"/>
              </w:rPr>
            </w:pPr>
          </w:p>
        </w:tc>
        <w:tc>
          <w:tcPr>
            <w:tcW w:w="4788" w:type="dxa"/>
            <w:gridSpan w:val="2"/>
          </w:tcPr>
          <w:p w:rsidR="007F2A53" w:rsidRPr="000442D1" w:rsidRDefault="007F2A53" w:rsidP="00286208">
            <w:pPr>
              <w:rPr>
                <w:rFonts w:asciiTheme="minorHAnsi" w:hAnsiTheme="minorHAnsi" w:cstheme="minorHAnsi"/>
              </w:rPr>
            </w:pPr>
            <w:r w:rsidRPr="000442D1">
              <w:rPr>
                <w:rFonts w:asciiTheme="minorHAnsi" w:hAnsiTheme="minorHAnsi" w:cstheme="minorHAnsi"/>
              </w:rPr>
              <w:t>Dapur</w:t>
            </w:r>
          </w:p>
        </w:tc>
      </w:tr>
      <w:tr w:rsidR="007F2A53" w:rsidRPr="000442D1" w:rsidTr="007F2A53">
        <w:trPr>
          <w:trHeight w:val="188"/>
        </w:trPr>
        <w:tc>
          <w:tcPr>
            <w:tcW w:w="4788" w:type="dxa"/>
            <w:vMerge/>
            <w:vAlign w:val="center"/>
          </w:tcPr>
          <w:p w:rsidR="007F2A53" w:rsidRPr="000442D1" w:rsidRDefault="007F2A53" w:rsidP="007F2A53">
            <w:pPr>
              <w:jc w:val="center"/>
              <w:rPr>
                <w:rFonts w:asciiTheme="minorHAnsi" w:hAnsiTheme="minorHAnsi" w:cstheme="minorHAnsi"/>
              </w:rPr>
            </w:pPr>
          </w:p>
        </w:tc>
        <w:tc>
          <w:tcPr>
            <w:tcW w:w="4788" w:type="dxa"/>
            <w:gridSpan w:val="2"/>
          </w:tcPr>
          <w:p w:rsidR="007F2A53" w:rsidRPr="000442D1" w:rsidRDefault="007F2A53" w:rsidP="00286208">
            <w:pPr>
              <w:rPr>
                <w:rFonts w:asciiTheme="minorHAnsi" w:hAnsiTheme="minorHAnsi" w:cstheme="minorHAnsi"/>
              </w:rPr>
            </w:pPr>
            <w:r w:rsidRPr="000442D1">
              <w:rPr>
                <w:rFonts w:asciiTheme="minorHAnsi" w:hAnsiTheme="minorHAnsi" w:cstheme="minorHAnsi"/>
              </w:rPr>
              <w:t>Ruang Staff</w:t>
            </w:r>
          </w:p>
        </w:tc>
      </w:tr>
      <w:tr w:rsidR="007F2A53" w:rsidRPr="000442D1" w:rsidTr="007F2A53">
        <w:trPr>
          <w:trHeight w:val="188"/>
        </w:trPr>
        <w:tc>
          <w:tcPr>
            <w:tcW w:w="4788" w:type="dxa"/>
            <w:vMerge/>
            <w:vAlign w:val="center"/>
          </w:tcPr>
          <w:p w:rsidR="007F2A53" w:rsidRPr="000442D1" w:rsidRDefault="007F2A53" w:rsidP="007F2A53">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Pr>
                <w:rFonts w:asciiTheme="minorHAnsi" w:hAnsiTheme="minorHAnsi" w:cstheme="minorHAnsi"/>
              </w:rPr>
              <w:t>Gudang</w:t>
            </w:r>
          </w:p>
        </w:tc>
      </w:tr>
      <w:tr w:rsidR="007F2A53" w:rsidRPr="000442D1" w:rsidTr="007F2A53">
        <w:trPr>
          <w:trHeight w:val="242"/>
        </w:trPr>
        <w:tc>
          <w:tcPr>
            <w:tcW w:w="4788" w:type="dxa"/>
            <w:vMerge w:val="restart"/>
            <w:vAlign w:val="center"/>
          </w:tcPr>
          <w:p w:rsidR="007F2A53" w:rsidRPr="000442D1" w:rsidRDefault="007F2A53" w:rsidP="007F2A53">
            <w:pPr>
              <w:jc w:val="center"/>
              <w:rPr>
                <w:rFonts w:asciiTheme="minorHAnsi" w:hAnsiTheme="minorHAnsi" w:cstheme="minorHAnsi"/>
              </w:rPr>
            </w:pPr>
            <w:r w:rsidRPr="000442D1">
              <w:rPr>
                <w:rFonts w:asciiTheme="minorHAnsi" w:hAnsiTheme="minorHAnsi" w:cstheme="minorHAnsi"/>
              </w:rPr>
              <w:t>Foodcourt</w:t>
            </w: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Kios-Kios Makanan</w:t>
            </w:r>
          </w:p>
        </w:tc>
      </w:tr>
      <w:tr w:rsidR="007F2A53" w:rsidRPr="000442D1" w:rsidTr="007F2A53">
        <w:trPr>
          <w:trHeight w:val="96"/>
        </w:trPr>
        <w:tc>
          <w:tcPr>
            <w:tcW w:w="4788" w:type="dxa"/>
            <w:vMerge/>
            <w:vAlign w:val="center"/>
          </w:tcPr>
          <w:p w:rsidR="007F2A53" w:rsidRPr="000442D1" w:rsidRDefault="007F2A53" w:rsidP="007F2A53">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Area Makan Indoor</w:t>
            </w:r>
          </w:p>
        </w:tc>
      </w:tr>
      <w:tr w:rsidR="007F2A53" w:rsidRPr="000442D1" w:rsidTr="007F2A53">
        <w:trPr>
          <w:trHeight w:val="152"/>
        </w:trPr>
        <w:tc>
          <w:tcPr>
            <w:tcW w:w="4788" w:type="dxa"/>
            <w:vMerge/>
            <w:vAlign w:val="center"/>
          </w:tcPr>
          <w:p w:rsidR="007F2A53" w:rsidRPr="000442D1" w:rsidRDefault="007F2A53" w:rsidP="007F2A53">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Cashier Counter</w:t>
            </w:r>
          </w:p>
        </w:tc>
      </w:tr>
      <w:tr w:rsidR="007F2A53" w:rsidRPr="000442D1" w:rsidTr="007F2A53">
        <w:trPr>
          <w:trHeight w:val="161"/>
        </w:trPr>
        <w:tc>
          <w:tcPr>
            <w:tcW w:w="4788" w:type="dxa"/>
            <w:vMerge w:val="restart"/>
            <w:vAlign w:val="center"/>
          </w:tcPr>
          <w:p w:rsidR="007F2A53" w:rsidRPr="000442D1" w:rsidRDefault="007F2A53" w:rsidP="007F2A53">
            <w:pPr>
              <w:jc w:val="center"/>
              <w:rPr>
                <w:rFonts w:asciiTheme="minorHAnsi" w:hAnsiTheme="minorHAnsi" w:cstheme="minorHAnsi"/>
              </w:rPr>
            </w:pPr>
            <w:r w:rsidRPr="000442D1">
              <w:rPr>
                <w:rFonts w:asciiTheme="minorHAnsi" w:hAnsiTheme="minorHAnsi" w:cstheme="minorHAnsi"/>
              </w:rPr>
              <w:t>Kios Merchandise</w:t>
            </w: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Area Display</w:t>
            </w:r>
          </w:p>
        </w:tc>
      </w:tr>
      <w:tr w:rsidR="007F2A53" w:rsidRPr="000442D1" w:rsidTr="007F2A53">
        <w:trPr>
          <w:trHeight w:val="179"/>
        </w:trPr>
        <w:tc>
          <w:tcPr>
            <w:tcW w:w="4788" w:type="dxa"/>
            <w:vMerge/>
            <w:vAlign w:val="center"/>
          </w:tcPr>
          <w:p w:rsidR="007F2A53" w:rsidRPr="000442D1" w:rsidRDefault="007F2A53" w:rsidP="007F2A53">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Kasir</w:t>
            </w:r>
          </w:p>
        </w:tc>
      </w:tr>
      <w:tr w:rsidR="007F2A53" w:rsidRPr="000442D1" w:rsidTr="007F2A53">
        <w:trPr>
          <w:trHeight w:val="188"/>
        </w:trPr>
        <w:tc>
          <w:tcPr>
            <w:tcW w:w="4788" w:type="dxa"/>
            <w:vMerge/>
            <w:vAlign w:val="center"/>
          </w:tcPr>
          <w:p w:rsidR="007F2A53" w:rsidRPr="000442D1" w:rsidRDefault="007F2A53" w:rsidP="007F2A53">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Ruang Staff</w:t>
            </w:r>
          </w:p>
        </w:tc>
      </w:tr>
      <w:tr w:rsidR="007F2A53" w:rsidRPr="000442D1" w:rsidTr="007F2A53">
        <w:trPr>
          <w:trHeight w:val="96"/>
        </w:trPr>
        <w:tc>
          <w:tcPr>
            <w:tcW w:w="4788" w:type="dxa"/>
            <w:vMerge/>
            <w:vAlign w:val="center"/>
          </w:tcPr>
          <w:p w:rsidR="007F2A53" w:rsidRPr="000442D1" w:rsidRDefault="007F2A53" w:rsidP="007F2A53">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Gudang</w:t>
            </w:r>
          </w:p>
        </w:tc>
      </w:tr>
      <w:tr w:rsidR="007F2A53" w:rsidRPr="000442D1" w:rsidTr="007F2A53">
        <w:trPr>
          <w:trHeight w:val="188"/>
        </w:trPr>
        <w:tc>
          <w:tcPr>
            <w:tcW w:w="4788" w:type="dxa"/>
            <w:vMerge w:val="restart"/>
            <w:vAlign w:val="center"/>
          </w:tcPr>
          <w:p w:rsidR="007F2A53" w:rsidRPr="000442D1" w:rsidRDefault="007F2A53" w:rsidP="007F2A53">
            <w:pPr>
              <w:jc w:val="center"/>
              <w:rPr>
                <w:rFonts w:asciiTheme="minorHAnsi" w:hAnsiTheme="minorHAnsi" w:cstheme="minorHAnsi"/>
              </w:rPr>
            </w:pPr>
            <w:r w:rsidRPr="000442D1">
              <w:rPr>
                <w:rFonts w:asciiTheme="minorHAnsi" w:hAnsiTheme="minorHAnsi" w:cstheme="minorHAnsi"/>
              </w:rPr>
              <w:t>Pelayanan Teknis</w:t>
            </w:r>
          </w:p>
        </w:tc>
        <w:tc>
          <w:tcPr>
            <w:tcW w:w="4788" w:type="dxa"/>
            <w:gridSpan w:val="2"/>
          </w:tcPr>
          <w:p w:rsidR="007F2A53" w:rsidRPr="000442D1" w:rsidRDefault="007F2A53" w:rsidP="007F2A53">
            <w:pPr>
              <w:rPr>
                <w:rFonts w:asciiTheme="minorHAnsi" w:hAnsiTheme="minorHAnsi" w:cstheme="minorHAnsi"/>
              </w:rPr>
            </w:pPr>
            <w:r w:rsidRPr="000442D1">
              <w:rPr>
                <w:rFonts w:asciiTheme="minorHAnsi" w:hAnsiTheme="minorHAnsi" w:cstheme="minorHAnsi"/>
              </w:rPr>
              <w:t>Ruang Tranform</w:t>
            </w:r>
          </w:p>
        </w:tc>
      </w:tr>
      <w:tr w:rsidR="007F2A53" w:rsidRPr="000442D1" w:rsidTr="003F05B0">
        <w:trPr>
          <w:trHeight w:val="107"/>
        </w:trPr>
        <w:tc>
          <w:tcPr>
            <w:tcW w:w="4788" w:type="dxa"/>
            <w:vMerge/>
          </w:tcPr>
          <w:p w:rsidR="007F2A53" w:rsidRPr="000442D1" w:rsidRDefault="007F2A53" w:rsidP="000442D1">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Ruang SDP</w:t>
            </w:r>
          </w:p>
        </w:tc>
      </w:tr>
      <w:tr w:rsidR="007F2A53" w:rsidRPr="000442D1" w:rsidTr="003F05B0">
        <w:trPr>
          <w:trHeight w:val="125"/>
        </w:trPr>
        <w:tc>
          <w:tcPr>
            <w:tcW w:w="4788" w:type="dxa"/>
            <w:vMerge/>
          </w:tcPr>
          <w:p w:rsidR="007F2A53" w:rsidRPr="000442D1" w:rsidRDefault="007F2A53" w:rsidP="000442D1">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Ruang Genset</w:t>
            </w:r>
          </w:p>
        </w:tc>
      </w:tr>
      <w:tr w:rsidR="007F2A53" w:rsidRPr="000442D1" w:rsidTr="003F05B0">
        <w:trPr>
          <w:trHeight w:val="134"/>
        </w:trPr>
        <w:tc>
          <w:tcPr>
            <w:tcW w:w="4788" w:type="dxa"/>
            <w:vMerge/>
          </w:tcPr>
          <w:p w:rsidR="007F2A53" w:rsidRPr="000442D1" w:rsidRDefault="007F2A53" w:rsidP="000442D1">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Ruang Panel Kontrol</w:t>
            </w:r>
          </w:p>
        </w:tc>
      </w:tr>
      <w:tr w:rsidR="007F2A53" w:rsidRPr="000442D1" w:rsidTr="003F05B0">
        <w:trPr>
          <w:trHeight w:val="96"/>
        </w:trPr>
        <w:tc>
          <w:tcPr>
            <w:tcW w:w="4788" w:type="dxa"/>
            <w:vMerge/>
          </w:tcPr>
          <w:p w:rsidR="007F2A53" w:rsidRPr="000442D1" w:rsidRDefault="007F2A53" w:rsidP="000442D1">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Ruang Pompa</w:t>
            </w:r>
          </w:p>
        </w:tc>
      </w:tr>
      <w:tr w:rsidR="007F2A53" w:rsidRPr="000442D1" w:rsidTr="003F05B0">
        <w:trPr>
          <w:trHeight w:val="96"/>
        </w:trPr>
        <w:tc>
          <w:tcPr>
            <w:tcW w:w="4788" w:type="dxa"/>
            <w:vMerge/>
          </w:tcPr>
          <w:p w:rsidR="007F2A53" w:rsidRPr="000442D1" w:rsidRDefault="007F2A53" w:rsidP="000442D1">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Ruang Reservoir</w:t>
            </w:r>
          </w:p>
        </w:tc>
      </w:tr>
      <w:tr w:rsidR="007F2A53" w:rsidRPr="000442D1" w:rsidTr="003F05B0">
        <w:trPr>
          <w:trHeight w:val="134"/>
        </w:trPr>
        <w:tc>
          <w:tcPr>
            <w:tcW w:w="4788" w:type="dxa"/>
            <w:vMerge/>
          </w:tcPr>
          <w:p w:rsidR="007F2A53" w:rsidRPr="000442D1" w:rsidRDefault="007F2A53" w:rsidP="000442D1">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Ruang AHU</w:t>
            </w:r>
          </w:p>
        </w:tc>
      </w:tr>
      <w:tr w:rsidR="007F2A53" w:rsidRPr="000442D1" w:rsidTr="003F05B0">
        <w:trPr>
          <w:trHeight w:val="134"/>
        </w:trPr>
        <w:tc>
          <w:tcPr>
            <w:tcW w:w="4788" w:type="dxa"/>
            <w:vMerge/>
          </w:tcPr>
          <w:p w:rsidR="007F2A53" w:rsidRPr="000442D1" w:rsidRDefault="007F2A53" w:rsidP="000442D1">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Pr>
                <w:rFonts w:asciiTheme="minorHAnsi" w:hAnsiTheme="minorHAnsi" w:cstheme="minorHAnsi"/>
              </w:rPr>
              <w:t>Chiller</w:t>
            </w:r>
          </w:p>
        </w:tc>
      </w:tr>
      <w:tr w:rsidR="007F2A53" w:rsidRPr="000442D1" w:rsidTr="003F05B0">
        <w:trPr>
          <w:trHeight w:val="242"/>
        </w:trPr>
        <w:tc>
          <w:tcPr>
            <w:tcW w:w="4788" w:type="dxa"/>
            <w:vMerge/>
          </w:tcPr>
          <w:p w:rsidR="007F2A53" w:rsidRPr="000442D1" w:rsidRDefault="007F2A53" w:rsidP="000442D1">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Ruang Mesin</w:t>
            </w:r>
          </w:p>
        </w:tc>
      </w:tr>
      <w:tr w:rsidR="007F2A53" w:rsidRPr="000442D1" w:rsidTr="003F05B0">
        <w:trPr>
          <w:trHeight w:val="242"/>
        </w:trPr>
        <w:tc>
          <w:tcPr>
            <w:tcW w:w="4788" w:type="dxa"/>
            <w:vMerge/>
          </w:tcPr>
          <w:p w:rsidR="007F2A53" w:rsidRPr="000442D1" w:rsidRDefault="007F2A53" w:rsidP="000442D1">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Shaft Lift</w:t>
            </w:r>
          </w:p>
        </w:tc>
      </w:tr>
      <w:tr w:rsidR="007F2A53" w:rsidRPr="000442D1" w:rsidTr="003F05B0">
        <w:trPr>
          <w:trHeight w:val="242"/>
        </w:trPr>
        <w:tc>
          <w:tcPr>
            <w:tcW w:w="4788" w:type="dxa"/>
            <w:vMerge/>
          </w:tcPr>
          <w:p w:rsidR="007F2A53" w:rsidRPr="000442D1" w:rsidRDefault="007F2A53" w:rsidP="000442D1">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Shaft Listrik</w:t>
            </w:r>
          </w:p>
        </w:tc>
      </w:tr>
      <w:tr w:rsidR="007F2A53" w:rsidRPr="000442D1" w:rsidTr="003F05B0">
        <w:trPr>
          <w:trHeight w:val="242"/>
        </w:trPr>
        <w:tc>
          <w:tcPr>
            <w:tcW w:w="4788" w:type="dxa"/>
            <w:vMerge/>
          </w:tcPr>
          <w:p w:rsidR="007F2A53" w:rsidRPr="000442D1" w:rsidRDefault="007F2A53" w:rsidP="000442D1">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Shaft Air</w:t>
            </w:r>
          </w:p>
        </w:tc>
      </w:tr>
      <w:tr w:rsidR="007F2A53" w:rsidRPr="000442D1" w:rsidTr="003F05B0">
        <w:trPr>
          <w:trHeight w:val="242"/>
        </w:trPr>
        <w:tc>
          <w:tcPr>
            <w:tcW w:w="4788" w:type="dxa"/>
            <w:vMerge/>
          </w:tcPr>
          <w:p w:rsidR="007F2A53" w:rsidRPr="000442D1" w:rsidRDefault="007F2A53" w:rsidP="000442D1">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Shaft Sampah</w:t>
            </w:r>
          </w:p>
        </w:tc>
      </w:tr>
      <w:tr w:rsidR="007F2A53" w:rsidRPr="000442D1" w:rsidTr="003F05B0">
        <w:trPr>
          <w:trHeight w:val="96"/>
        </w:trPr>
        <w:tc>
          <w:tcPr>
            <w:tcW w:w="4788" w:type="dxa"/>
            <w:vMerge/>
          </w:tcPr>
          <w:p w:rsidR="007F2A53" w:rsidRPr="000442D1" w:rsidRDefault="007F2A53" w:rsidP="000442D1">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Gudang Alat Bangunan</w:t>
            </w:r>
          </w:p>
        </w:tc>
      </w:tr>
      <w:tr w:rsidR="007F2A53" w:rsidRPr="000442D1" w:rsidTr="003F05B0">
        <w:trPr>
          <w:trHeight w:val="152"/>
        </w:trPr>
        <w:tc>
          <w:tcPr>
            <w:tcW w:w="4788" w:type="dxa"/>
            <w:vMerge/>
          </w:tcPr>
          <w:p w:rsidR="007F2A53" w:rsidRPr="000442D1" w:rsidRDefault="007F2A53" w:rsidP="000442D1">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Gudang Perawatan Bangunan</w:t>
            </w:r>
          </w:p>
        </w:tc>
      </w:tr>
      <w:tr w:rsidR="007F2A53" w:rsidRPr="000442D1" w:rsidTr="003F05B0">
        <w:trPr>
          <w:trHeight w:val="161"/>
        </w:trPr>
        <w:tc>
          <w:tcPr>
            <w:tcW w:w="4788" w:type="dxa"/>
            <w:vMerge/>
          </w:tcPr>
          <w:p w:rsidR="007F2A53" w:rsidRPr="000442D1" w:rsidRDefault="007F2A53" w:rsidP="000442D1">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Penampungan sampah</w:t>
            </w:r>
          </w:p>
        </w:tc>
      </w:tr>
      <w:tr w:rsidR="007F2A53" w:rsidRPr="000442D1" w:rsidTr="003F05B0">
        <w:trPr>
          <w:trHeight w:val="179"/>
        </w:trPr>
        <w:tc>
          <w:tcPr>
            <w:tcW w:w="4788" w:type="dxa"/>
            <w:vMerge/>
          </w:tcPr>
          <w:p w:rsidR="007F2A53" w:rsidRPr="000442D1" w:rsidRDefault="007F2A53" w:rsidP="000442D1">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Ruang server proyektor</w:t>
            </w:r>
          </w:p>
        </w:tc>
      </w:tr>
      <w:tr w:rsidR="007F2A53" w:rsidRPr="000442D1" w:rsidTr="003F05B0">
        <w:trPr>
          <w:trHeight w:val="188"/>
        </w:trPr>
        <w:tc>
          <w:tcPr>
            <w:tcW w:w="4788" w:type="dxa"/>
            <w:vMerge/>
          </w:tcPr>
          <w:p w:rsidR="007F2A53" w:rsidRPr="000442D1" w:rsidRDefault="007F2A53" w:rsidP="000442D1">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Gudang Film</w:t>
            </w:r>
          </w:p>
        </w:tc>
      </w:tr>
      <w:tr w:rsidR="007F2A53" w:rsidRPr="000442D1" w:rsidTr="003F05B0">
        <w:trPr>
          <w:trHeight w:val="96"/>
        </w:trPr>
        <w:tc>
          <w:tcPr>
            <w:tcW w:w="4788" w:type="dxa"/>
            <w:vMerge/>
          </w:tcPr>
          <w:p w:rsidR="007F2A53" w:rsidRPr="000442D1" w:rsidRDefault="007F2A53" w:rsidP="000442D1">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Gudang Refreshment</w:t>
            </w:r>
          </w:p>
        </w:tc>
      </w:tr>
      <w:tr w:rsidR="007F2A53" w:rsidRPr="000442D1" w:rsidTr="003F05B0">
        <w:trPr>
          <w:trHeight w:val="96"/>
        </w:trPr>
        <w:tc>
          <w:tcPr>
            <w:tcW w:w="4788" w:type="dxa"/>
            <w:vMerge/>
          </w:tcPr>
          <w:p w:rsidR="007F2A53" w:rsidRPr="000442D1" w:rsidRDefault="007F2A53" w:rsidP="000442D1">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Tangga Darurat</w:t>
            </w:r>
          </w:p>
        </w:tc>
      </w:tr>
      <w:tr w:rsidR="007F2A53" w:rsidRPr="000442D1" w:rsidTr="003F05B0">
        <w:trPr>
          <w:trHeight w:val="107"/>
        </w:trPr>
        <w:tc>
          <w:tcPr>
            <w:tcW w:w="4788" w:type="dxa"/>
            <w:vMerge/>
          </w:tcPr>
          <w:p w:rsidR="007F2A53" w:rsidRPr="000442D1" w:rsidRDefault="007F2A53" w:rsidP="000442D1">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Ruang Kontrol dan CCTV</w:t>
            </w:r>
          </w:p>
        </w:tc>
      </w:tr>
      <w:tr w:rsidR="007F2A53" w:rsidRPr="000442D1" w:rsidTr="003F05B0">
        <w:trPr>
          <w:trHeight w:val="107"/>
        </w:trPr>
        <w:tc>
          <w:tcPr>
            <w:tcW w:w="4788" w:type="dxa"/>
            <w:vMerge w:val="restart"/>
          </w:tcPr>
          <w:p w:rsidR="007F2A53" w:rsidRPr="000442D1" w:rsidRDefault="007F2A53" w:rsidP="000442D1">
            <w:pPr>
              <w:jc w:val="center"/>
              <w:rPr>
                <w:rFonts w:asciiTheme="minorHAnsi" w:hAnsiTheme="minorHAnsi" w:cstheme="minorHAnsi"/>
              </w:rPr>
            </w:pPr>
            <w:r w:rsidRPr="000442D1">
              <w:rPr>
                <w:rFonts w:asciiTheme="minorHAnsi" w:hAnsiTheme="minorHAnsi" w:cstheme="minorHAnsi"/>
              </w:rPr>
              <w:t>Loading Unloading</w:t>
            </w: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Area Bongkar Muat</w:t>
            </w:r>
          </w:p>
        </w:tc>
      </w:tr>
      <w:tr w:rsidR="007F2A53" w:rsidRPr="000442D1" w:rsidTr="003F05B0">
        <w:trPr>
          <w:trHeight w:val="107"/>
        </w:trPr>
        <w:tc>
          <w:tcPr>
            <w:tcW w:w="4788" w:type="dxa"/>
            <w:vMerge/>
          </w:tcPr>
          <w:p w:rsidR="007F2A53" w:rsidRPr="000442D1" w:rsidRDefault="007F2A53" w:rsidP="000442D1">
            <w:pPr>
              <w:jc w:val="center"/>
              <w:rPr>
                <w:rFonts w:asciiTheme="minorHAnsi" w:hAnsiTheme="minorHAnsi" w:cstheme="minorHAnsi"/>
              </w:rPr>
            </w:pPr>
          </w:p>
        </w:tc>
        <w:tc>
          <w:tcPr>
            <w:tcW w:w="4788" w:type="dxa"/>
            <w:gridSpan w:val="2"/>
          </w:tcPr>
          <w:p w:rsidR="007F2A53" w:rsidRPr="000442D1" w:rsidRDefault="007F2A53" w:rsidP="000442D1">
            <w:pPr>
              <w:rPr>
                <w:rFonts w:asciiTheme="minorHAnsi" w:hAnsiTheme="minorHAnsi" w:cstheme="minorHAnsi"/>
              </w:rPr>
            </w:pPr>
            <w:r w:rsidRPr="000442D1">
              <w:rPr>
                <w:rFonts w:asciiTheme="minorHAnsi" w:hAnsiTheme="minorHAnsi" w:cstheme="minorHAnsi"/>
              </w:rPr>
              <w:t>Parkir Truck</w:t>
            </w:r>
          </w:p>
        </w:tc>
      </w:tr>
    </w:tbl>
    <w:p w:rsidR="00BC722E" w:rsidRPr="000442D1" w:rsidRDefault="00BC722E" w:rsidP="000442D1">
      <w:pPr>
        <w:spacing w:after="240"/>
        <w:ind w:left="720" w:firstLine="360"/>
        <w:jc w:val="center"/>
        <w:rPr>
          <w:rFonts w:asciiTheme="minorHAnsi" w:hAnsiTheme="minorHAnsi" w:cstheme="minorHAnsi"/>
          <w:sz w:val="20"/>
          <w:lang w:val="en-GB"/>
        </w:rPr>
      </w:pPr>
      <w:r w:rsidRPr="000442D1">
        <w:rPr>
          <w:rFonts w:asciiTheme="minorHAnsi" w:hAnsiTheme="minorHAnsi" w:cstheme="minorHAnsi"/>
          <w:sz w:val="20"/>
          <w:lang w:val="en-GB"/>
        </w:rPr>
        <w:t>Sumber: Analisa Pribadi, 2016</w:t>
      </w:r>
    </w:p>
    <w:p w:rsidR="00BC722E" w:rsidRPr="000442D1" w:rsidRDefault="00BC722E" w:rsidP="000442D1">
      <w:pPr>
        <w:pStyle w:val="Heading2"/>
        <w:rPr>
          <w:rFonts w:asciiTheme="minorHAnsi" w:hAnsiTheme="minorHAnsi" w:cstheme="minorHAnsi"/>
          <w:color w:val="auto"/>
          <w:sz w:val="22"/>
          <w:szCs w:val="22"/>
          <w:lang w:val="en-GB"/>
        </w:rPr>
      </w:pPr>
      <w:bookmarkStart w:id="9" w:name="_Toc454671091"/>
      <w:bookmarkStart w:id="10" w:name="_Toc454743058"/>
      <w:r w:rsidRPr="000442D1">
        <w:rPr>
          <w:rFonts w:asciiTheme="minorHAnsi" w:hAnsiTheme="minorHAnsi" w:cstheme="minorHAnsi"/>
          <w:color w:val="auto"/>
          <w:sz w:val="22"/>
          <w:szCs w:val="22"/>
          <w:lang w:val="en-GB"/>
        </w:rPr>
        <w:t>4.3 Prediksi Kebutuhan Kapasitas</w:t>
      </w:r>
      <w:bookmarkEnd w:id="9"/>
      <w:bookmarkEnd w:id="10"/>
    </w:p>
    <w:p w:rsidR="00BC722E" w:rsidRPr="000442D1" w:rsidRDefault="00BC722E" w:rsidP="000442D1">
      <w:pPr>
        <w:spacing w:after="240"/>
        <w:ind w:firstLine="360"/>
        <w:jc w:val="both"/>
        <w:rPr>
          <w:rFonts w:asciiTheme="minorHAnsi" w:hAnsiTheme="minorHAnsi" w:cstheme="minorHAnsi"/>
          <w:lang w:val="en-GB"/>
        </w:rPr>
      </w:pPr>
      <w:proofErr w:type="gramStart"/>
      <w:r w:rsidRPr="000442D1">
        <w:rPr>
          <w:rFonts w:asciiTheme="minorHAnsi" w:hAnsiTheme="minorHAnsi" w:cstheme="minorHAnsi"/>
          <w:lang w:val="en-GB"/>
        </w:rPr>
        <w:t xml:space="preserve">Pada studi banding diketahui bahwa bangunan </w:t>
      </w:r>
      <w:r w:rsidRPr="000442D1">
        <w:rPr>
          <w:rFonts w:asciiTheme="minorHAnsi" w:hAnsiTheme="minorHAnsi" w:cstheme="minorHAnsi"/>
          <w:i/>
          <w:lang w:val="en-GB"/>
        </w:rPr>
        <w:t xml:space="preserve">stand alone </w:t>
      </w:r>
      <w:r w:rsidRPr="000442D1">
        <w:rPr>
          <w:rFonts w:asciiTheme="minorHAnsi" w:hAnsiTheme="minorHAnsi" w:cstheme="minorHAnsi"/>
          <w:lang w:val="en-GB"/>
        </w:rPr>
        <w:t>cinema atau Cineplex yang berada di luar pusat perbelanjaan, menentukan jumlah studio dan kapasitasnya berdasarkan jumlah penduduk dalam satu kecamatan lokasinya.</w:t>
      </w:r>
      <w:proofErr w:type="gramEnd"/>
      <w:r w:rsidRPr="000442D1">
        <w:rPr>
          <w:rFonts w:asciiTheme="minorHAnsi" w:hAnsiTheme="minorHAnsi" w:cstheme="minorHAnsi"/>
          <w:lang w:val="en-GB"/>
        </w:rPr>
        <w:t xml:space="preserve"> </w:t>
      </w:r>
    </w:p>
    <w:p w:rsidR="00BC722E" w:rsidRPr="000442D1" w:rsidRDefault="00BC722E" w:rsidP="000442D1">
      <w:pPr>
        <w:spacing w:after="0" w:line="240" w:lineRule="auto"/>
        <w:jc w:val="center"/>
        <w:rPr>
          <w:rFonts w:asciiTheme="minorHAnsi" w:hAnsiTheme="minorHAnsi" w:cstheme="minorHAnsi"/>
          <w:b/>
          <w:sz w:val="20"/>
          <w:lang w:val="en-GB"/>
        </w:rPr>
      </w:pPr>
      <w:r w:rsidRPr="000442D1">
        <w:rPr>
          <w:rFonts w:asciiTheme="minorHAnsi" w:hAnsiTheme="minorHAnsi" w:cstheme="minorHAnsi"/>
          <w:b/>
          <w:sz w:val="20"/>
          <w:lang w:val="en-GB"/>
        </w:rPr>
        <w:t>Tabel 4.4 Data Studi Banding</w:t>
      </w:r>
    </w:p>
    <w:tbl>
      <w:tblPr>
        <w:tblStyle w:val="TableGrid"/>
        <w:tblW w:w="0" w:type="auto"/>
        <w:tblLook w:val="04A0" w:firstRow="1" w:lastRow="0" w:firstColumn="1" w:lastColumn="0" w:noHBand="0" w:noVBand="1"/>
      </w:tblPr>
      <w:tblGrid>
        <w:gridCol w:w="630"/>
        <w:gridCol w:w="2088"/>
        <w:gridCol w:w="1800"/>
        <w:gridCol w:w="1170"/>
        <w:gridCol w:w="1530"/>
        <w:gridCol w:w="2358"/>
      </w:tblGrid>
      <w:tr w:rsidR="00BC722E" w:rsidRPr="003F05B0" w:rsidTr="003F05B0">
        <w:trPr>
          <w:trHeight w:val="440"/>
        </w:trPr>
        <w:tc>
          <w:tcPr>
            <w:tcW w:w="630" w:type="dxa"/>
          </w:tcPr>
          <w:p w:rsidR="00BC722E" w:rsidRPr="003F05B0" w:rsidRDefault="00BC722E" w:rsidP="000442D1">
            <w:pPr>
              <w:jc w:val="center"/>
              <w:rPr>
                <w:rFonts w:asciiTheme="minorHAnsi" w:hAnsiTheme="minorHAnsi" w:cstheme="minorHAnsi"/>
                <w:b/>
                <w:lang w:val="en-GB"/>
              </w:rPr>
            </w:pPr>
            <w:r w:rsidRPr="003F05B0">
              <w:rPr>
                <w:rFonts w:asciiTheme="minorHAnsi" w:hAnsiTheme="minorHAnsi" w:cstheme="minorHAnsi"/>
                <w:b/>
                <w:lang w:val="en-GB"/>
              </w:rPr>
              <w:t>No.</w:t>
            </w:r>
          </w:p>
        </w:tc>
        <w:tc>
          <w:tcPr>
            <w:tcW w:w="2088" w:type="dxa"/>
          </w:tcPr>
          <w:p w:rsidR="00BC722E" w:rsidRPr="003F05B0" w:rsidRDefault="00BC722E" w:rsidP="000442D1">
            <w:pPr>
              <w:jc w:val="center"/>
              <w:rPr>
                <w:rFonts w:asciiTheme="minorHAnsi" w:hAnsiTheme="minorHAnsi" w:cstheme="minorHAnsi"/>
                <w:b/>
                <w:lang w:val="en-GB"/>
              </w:rPr>
            </w:pPr>
            <w:r w:rsidRPr="003F05B0">
              <w:rPr>
                <w:rFonts w:asciiTheme="minorHAnsi" w:hAnsiTheme="minorHAnsi" w:cstheme="minorHAnsi"/>
                <w:b/>
                <w:lang w:val="en-GB"/>
              </w:rPr>
              <w:t>Objek Studi Banding</w:t>
            </w:r>
          </w:p>
        </w:tc>
        <w:tc>
          <w:tcPr>
            <w:tcW w:w="1800" w:type="dxa"/>
          </w:tcPr>
          <w:p w:rsidR="00BC722E" w:rsidRPr="003F05B0" w:rsidRDefault="00BC722E" w:rsidP="000442D1">
            <w:pPr>
              <w:jc w:val="center"/>
              <w:rPr>
                <w:rFonts w:asciiTheme="minorHAnsi" w:hAnsiTheme="minorHAnsi" w:cstheme="minorHAnsi"/>
                <w:b/>
                <w:lang w:val="en-GB"/>
              </w:rPr>
            </w:pPr>
            <w:r w:rsidRPr="003F05B0">
              <w:rPr>
                <w:rFonts w:asciiTheme="minorHAnsi" w:hAnsiTheme="minorHAnsi" w:cstheme="minorHAnsi"/>
                <w:b/>
                <w:lang w:val="en-GB"/>
              </w:rPr>
              <w:t>Lokasi</w:t>
            </w:r>
          </w:p>
        </w:tc>
        <w:tc>
          <w:tcPr>
            <w:tcW w:w="1170" w:type="dxa"/>
          </w:tcPr>
          <w:p w:rsidR="00BC722E" w:rsidRPr="003F05B0" w:rsidRDefault="00BC722E" w:rsidP="000442D1">
            <w:pPr>
              <w:jc w:val="center"/>
              <w:rPr>
                <w:rFonts w:asciiTheme="minorHAnsi" w:hAnsiTheme="minorHAnsi" w:cstheme="minorHAnsi"/>
                <w:b/>
                <w:lang w:val="en-GB"/>
              </w:rPr>
            </w:pPr>
            <w:r w:rsidRPr="003F05B0">
              <w:rPr>
                <w:rFonts w:asciiTheme="minorHAnsi" w:hAnsiTheme="minorHAnsi" w:cstheme="minorHAnsi"/>
                <w:b/>
                <w:lang w:val="en-GB"/>
              </w:rPr>
              <w:t>Luas Area</w:t>
            </w:r>
          </w:p>
        </w:tc>
        <w:tc>
          <w:tcPr>
            <w:tcW w:w="1530" w:type="dxa"/>
          </w:tcPr>
          <w:p w:rsidR="00BC722E" w:rsidRPr="003F05B0" w:rsidRDefault="00BC722E" w:rsidP="000442D1">
            <w:pPr>
              <w:jc w:val="center"/>
              <w:rPr>
                <w:rFonts w:asciiTheme="minorHAnsi" w:hAnsiTheme="minorHAnsi" w:cstheme="minorHAnsi"/>
                <w:b/>
                <w:lang w:val="en-GB"/>
              </w:rPr>
            </w:pPr>
            <w:r w:rsidRPr="003F05B0">
              <w:rPr>
                <w:rFonts w:asciiTheme="minorHAnsi" w:hAnsiTheme="minorHAnsi" w:cstheme="minorHAnsi"/>
                <w:b/>
                <w:lang w:val="en-GB"/>
              </w:rPr>
              <w:t>Jumlah Penduduk</w:t>
            </w:r>
          </w:p>
        </w:tc>
        <w:tc>
          <w:tcPr>
            <w:tcW w:w="2358" w:type="dxa"/>
          </w:tcPr>
          <w:p w:rsidR="00BC722E" w:rsidRPr="003F05B0" w:rsidRDefault="00BC722E" w:rsidP="000442D1">
            <w:pPr>
              <w:jc w:val="center"/>
              <w:rPr>
                <w:rFonts w:asciiTheme="minorHAnsi" w:hAnsiTheme="minorHAnsi" w:cstheme="minorHAnsi"/>
                <w:b/>
                <w:lang w:val="en-GB"/>
              </w:rPr>
            </w:pPr>
            <w:r w:rsidRPr="003F05B0">
              <w:rPr>
                <w:rFonts w:asciiTheme="minorHAnsi" w:hAnsiTheme="minorHAnsi" w:cstheme="minorHAnsi"/>
                <w:b/>
                <w:lang w:val="en-GB"/>
              </w:rPr>
              <w:t>Keterangan</w:t>
            </w:r>
          </w:p>
        </w:tc>
      </w:tr>
      <w:tr w:rsidR="00BC722E" w:rsidRPr="003F05B0" w:rsidTr="007F2A53">
        <w:tc>
          <w:tcPr>
            <w:tcW w:w="630" w:type="dxa"/>
          </w:tcPr>
          <w:p w:rsidR="00BC722E" w:rsidRPr="003F05B0" w:rsidRDefault="00BC722E" w:rsidP="000442D1">
            <w:pPr>
              <w:jc w:val="center"/>
              <w:rPr>
                <w:rFonts w:asciiTheme="minorHAnsi" w:hAnsiTheme="minorHAnsi" w:cstheme="minorHAnsi"/>
                <w:lang w:val="en-GB"/>
              </w:rPr>
            </w:pPr>
            <w:r w:rsidRPr="003F05B0">
              <w:rPr>
                <w:rFonts w:asciiTheme="minorHAnsi" w:hAnsiTheme="minorHAnsi" w:cstheme="minorHAnsi"/>
                <w:lang w:val="en-GB"/>
              </w:rPr>
              <w:t>1.</w:t>
            </w:r>
          </w:p>
        </w:tc>
        <w:tc>
          <w:tcPr>
            <w:tcW w:w="2088" w:type="dxa"/>
          </w:tcPr>
          <w:p w:rsidR="00BC722E" w:rsidRPr="003F05B0" w:rsidRDefault="00BC722E" w:rsidP="000442D1">
            <w:pPr>
              <w:rPr>
                <w:rFonts w:asciiTheme="minorHAnsi" w:hAnsiTheme="minorHAnsi" w:cstheme="minorHAnsi"/>
                <w:lang w:val="en-GB"/>
              </w:rPr>
            </w:pPr>
            <w:r w:rsidRPr="003F05B0">
              <w:rPr>
                <w:rFonts w:asciiTheme="minorHAnsi" w:hAnsiTheme="minorHAnsi" w:cstheme="minorHAnsi"/>
                <w:lang w:val="en-GB"/>
              </w:rPr>
              <w:t>Metropole XXI</w:t>
            </w:r>
          </w:p>
        </w:tc>
        <w:tc>
          <w:tcPr>
            <w:tcW w:w="1800" w:type="dxa"/>
            <w:vMerge w:val="restart"/>
            <w:vAlign w:val="center"/>
          </w:tcPr>
          <w:p w:rsidR="00BC722E" w:rsidRPr="003F05B0" w:rsidRDefault="00BC722E" w:rsidP="007F2A53">
            <w:pPr>
              <w:jc w:val="center"/>
              <w:rPr>
                <w:rFonts w:asciiTheme="minorHAnsi" w:hAnsiTheme="minorHAnsi" w:cstheme="minorHAnsi"/>
                <w:lang w:val="en-GB"/>
              </w:rPr>
            </w:pPr>
            <w:r w:rsidRPr="003F05B0">
              <w:rPr>
                <w:rFonts w:asciiTheme="minorHAnsi" w:hAnsiTheme="minorHAnsi" w:cstheme="minorHAnsi"/>
                <w:lang w:val="en-GB"/>
              </w:rPr>
              <w:t>Kecamatan Menteng</w:t>
            </w:r>
          </w:p>
        </w:tc>
        <w:tc>
          <w:tcPr>
            <w:tcW w:w="1170" w:type="dxa"/>
            <w:vMerge w:val="restart"/>
            <w:vAlign w:val="center"/>
          </w:tcPr>
          <w:p w:rsidR="00BC722E" w:rsidRPr="003F05B0" w:rsidRDefault="00BC722E" w:rsidP="007F2A53">
            <w:pPr>
              <w:jc w:val="center"/>
              <w:rPr>
                <w:rFonts w:asciiTheme="minorHAnsi" w:hAnsiTheme="minorHAnsi" w:cstheme="minorHAnsi"/>
                <w:lang w:val="en-GB"/>
              </w:rPr>
            </w:pPr>
            <w:r w:rsidRPr="003F05B0">
              <w:rPr>
                <w:rFonts w:asciiTheme="minorHAnsi" w:hAnsiTheme="minorHAnsi" w:cstheme="minorHAnsi"/>
                <w:lang w:val="en-GB"/>
              </w:rPr>
              <w:t>653 ha</w:t>
            </w:r>
          </w:p>
        </w:tc>
        <w:tc>
          <w:tcPr>
            <w:tcW w:w="1530" w:type="dxa"/>
            <w:vMerge w:val="restart"/>
            <w:vAlign w:val="center"/>
          </w:tcPr>
          <w:p w:rsidR="00BC722E" w:rsidRPr="003F05B0" w:rsidRDefault="00BC722E" w:rsidP="007F2A53">
            <w:pPr>
              <w:jc w:val="center"/>
              <w:rPr>
                <w:rFonts w:asciiTheme="minorHAnsi" w:hAnsiTheme="minorHAnsi" w:cstheme="minorHAnsi"/>
                <w:lang w:val="en-GB"/>
              </w:rPr>
            </w:pPr>
            <w:r w:rsidRPr="003F05B0">
              <w:rPr>
                <w:rFonts w:asciiTheme="minorHAnsi" w:hAnsiTheme="minorHAnsi" w:cstheme="minorHAnsi"/>
                <w:lang w:val="en-GB"/>
              </w:rPr>
              <w:t>70.018 jiwa</w:t>
            </w:r>
          </w:p>
        </w:tc>
        <w:tc>
          <w:tcPr>
            <w:tcW w:w="2358" w:type="dxa"/>
            <w:vMerge w:val="restart"/>
            <w:vAlign w:val="center"/>
          </w:tcPr>
          <w:p w:rsidR="00BC722E" w:rsidRPr="003F05B0" w:rsidRDefault="00BC722E" w:rsidP="007F2A53">
            <w:pPr>
              <w:jc w:val="center"/>
              <w:rPr>
                <w:rFonts w:asciiTheme="minorHAnsi" w:hAnsiTheme="minorHAnsi" w:cstheme="minorHAnsi"/>
                <w:lang w:val="en-GB"/>
              </w:rPr>
            </w:pPr>
            <w:r w:rsidRPr="003F05B0">
              <w:rPr>
                <w:rFonts w:asciiTheme="minorHAnsi" w:hAnsiTheme="minorHAnsi" w:cstheme="minorHAnsi"/>
                <w:lang w:val="en-GB"/>
              </w:rPr>
              <w:t>Dalam satu kecamatan menteng terdapat 3 cineplex</w:t>
            </w:r>
          </w:p>
        </w:tc>
      </w:tr>
      <w:tr w:rsidR="00BC722E" w:rsidRPr="003F05B0" w:rsidTr="007F2A53">
        <w:trPr>
          <w:trHeight w:val="1439"/>
        </w:trPr>
        <w:tc>
          <w:tcPr>
            <w:tcW w:w="630" w:type="dxa"/>
          </w:tcPr>
          <w:p w:rsidR="00BC722E" w:rsidRPr="003F05B0" w:rsidRDefault="00BC722E" w:rsidP="000442D1">
            <w:pPr>
              <w:jc w:val="center"/>
              <w:rPr>
                <w:rFonts w:asciiTheme="minorHAnsi" w:hAnsiTheme="minorHAnsi" w:cstheme="minorHAnsi"/>
                <w:lang w:val="en-GB"/>
              </w:rPr>
            </w:pPr>
            <w:r w:rsidRPr="003F05B0">
              <w:rPr>
                <w:rFonts w:asciiTheme="minorHAnsi" w:hAnsiTheme="minorHAnsi" w:cstheme="minorHAnsi"/>
                <w:lang w:val="en-GB"/>
              </w:rPr>
              <w:t>2.</w:t>
            </w:r>
          </w:p>
        </w:tc>
        <w:tc>
          <w:tcPr>
            <w:tcW w:w="2088" w:type="dxa"/>
          </w:tcPr>
          <w:p w:rsidR="00BC722E" w:rsidRPr="003F05B0" w:rsidRDefault="003F05B0" w:rsidP="000442D1">
            <w:pPr>
              <w:rPr>
                <w:rFonts w:asciiTheme="minorHAnsi" w:hAnsiTheme="minorHAnsi" w:cstheme="minorHAnsi"/>
                <w:lang w:val="en-GB"/>
              </w:rPr>
            </w:pPr>
            <w:r w:rsidRPr="003F05B0">
              <w:rPr>
                <w:rFonts w:asciiTheme="minorHAnsi" w:hAnsiTheme="minorHAnsi" w:cstheme="minorHAnsi"/>
                <w:lang w:val="en-GB"/>
              </w:rPr>
              <w:t xml:space="preserve">Djakarta </w:t>
            </w:r>
            <w:r w:rsidR="00BC722E" w:rsidRPr="003F05B0">
              <w:rPr>
                <w:rFonts w:asciiTheme="minorHAnsi" w:hAnsiTheme="minorHAnsi" w:cstheme="minorHAnsi"/>
                <w:lang w:val="en-GB"/>
              </w:rPr>
              <w:t>Theater XXI</w:t>
            </w:r>
          </w:p>
        </w:tc>
        <w:tc>
          <w:tcPr>
            <w:tcW w:w="1800" w:type="dxa"/>
            <w:vMerge/>
            <w:vAlign w:val="center"/>
          </w:tcPr>
          <w:p w:rsidR="00BC722E" w:rsidRPr="003F05B0" w:rsidRDefault="00BC722E" w:rsidP="007F2A53">
            <w:pPr>
              <w:jc w:val="center"/>
              <w:rPr>
                <w:rFonts w:asciiTheme="minorHAnsi" w:hAnsiTheme="minorHAnsi" w:cstheme="minorHAnsi"/>
                <w:lang w:val="en-GB"/>
              </w:rPr>
            </w:pPr>
          </w:p>
        </w:tc>
        <w:tc>
          <w:tcPr>
            <w:tcW w:w="1170" w:type="dxa"/>
            <w:vMerge/>
            <w:vAlign w:val="center"/>
          </w:tcPr>
          <w:p w:rsidR="00BC722E" w:rsidRPr="003F05B0" w:rsidRDefault="00BC722E" w:rsidP="007F2A53">
            <w:pPr>
              <w:jc w:val="center"/>
              <w:rPr>
                <w:rFonts w:asciiTheme="minorHAnsi" w:hAnsiTheme="minorHAnsi" w:cstheme="minorHAnsi"/>
                <w:lang w:val="en-GB"/>
              </w:rPr>
            </w:pPr>
          </w:p>
        </w:tc>
        <w:tc>
          <w:tcPr>
            <w:tcW w:w="1530" w:type="dxa"/>
            <w:vMerge/>
            <w:vAlign w:val="center"/>
          </w:tcPr>
          <w:p w:rsidR="00BC722E" w:rsidRPr="003F05B0" w:rsidRDefault="00BC722E" w:rsidP="007F2A53">
            <w:pPr>
              <w:jc w:val="center"/>
              <w:rPr>
                <w:rFonts w:asciiTheme="minorHAnsi" w:hAnsiTheme="minorHAnsi" w:cstheme="minorHAnsi"/>
                <w:lang w:val="en-GB"/>
              </w:rPr>
            </w:pPr>
          </w:p>
        </w:tc>
        <w:tc>
          <w:tcPr>
            <w:tcW w:w="2358" w:type="dxa"/>
            <w:vMerge/>
            <w:vAlign w:val="center"/>
          </w:tcPr>
          <w:p w:rsidR="00BC722E" w:rsidRPr="003F05B0" w:rsidRDefault="00BC722E" w:rsidP="007F2A53">
            <w:pPr>
              <w:jc w:val="center"/>
              <w:rPr>
                <w:rFonts w:asciiTheme="minorHAnsi" w:hAnsiTheme="minorHAnsi" w:cstheme="minorHAnsi"/>
                <w:lang w:val="en-GB"/>
              </w:rPr>
            </w:pPr>
          </w:p>
        </w:tc>
      </w:tr>
      <w:tr w:rsidR="00BC722E" w:rsidRPr="003F05B0" w:rsidTr="007F2A53">
        <w:trPr>
          <w:trHeight w:val="1187"/>
        </w:trPr>
        <w:tc>
          <w:tcPr>
            <w:tcW w:w="630" w:type="dxa"/>
          </w:tcPr>
          <w:p w:rsidR="00BC722E" w:rsidRPr="003F05B0" w:rsidRDefault="00BC722E" w:rsidP="000442D1">
            <w:pPr>
              <w:jc w:val="center"/>
              <w:rPr>
                <w:rFonts w:asciiTheme="minorHAnsi" w:hAnsiTheme="minorHAnsi" w:cstheme="minorHAnsi"/>
                <w:lang w:val="en-GB"/>
              </w:rPr>
            </w:pPr>
            <w:r w:rsidRPr="003F05B0">
              <w:rPr>
                <w:rFonts w:asciiTheme="minorHAnsi" w:hAnsiTheme="minorHAnsi" w:cstheme="minorHAnsi"/>
                <w:lang w:val="en-GB"/>
              </w:rPr>
              <w:t>3.</w:t>
            </w:r>
          </w:p>
        </w:tc>
        <w:tc>
          <w:tcPr>
            <w:tcW w:w="2088" w:type="dxa"/>
          </w:tcPr>
          <w:p w:rsidR="00BC722E" w:rsidRPr="003F05B0" w:rsidRDefault="00BC722E" w:rsidP="000442D1">
            <w:pPr>
              <w:rPr>
                <w:rFonts w:asciiTheme="minorHAnsi" w:hAnsiTheme="minorHAnsi" w:cstheme="minorHAnsi"/>
                <w:lang w:val="en-GB"/>
              </w:rPr>
            </w:pPr>
            <w:r w:rsidRPr="003F05B0">
              <w:rPr>
                <w:rFonts w:asciiTheme="minorHAnsi" w:hAnsiTheme="minorHAnsi" w:cstheme="minorHAnsi"/>
                <w:lang w:val="en-GB"/>
              </w:rPr>
              <w:t>Hollywood XXI</w:t>
            </w:r>
          </w:p>
        </w:tc>
        <w:tc>
          <w:tcPr>
            <w:tcW w:w="1800" w:type="dxa"/>
            <w:vAlign w:val="center"/>
          </w:tcPr>
          <w:p w:rsidR="00BC722E" w:rsidRPr="003F05B0" w:rsidRDefault="00BC722E" w:rsidP="007F2A53">
            <w:pPr>
              <w:jc w:val="center"/>
              <w:rPr>
                <w:rFonts w:asciiTheme="minorHAnsi" w:hAnsiTheme="minorHAnsi" w:cstheme="minorHAnsi"/>
                <w:lang w:val="en-GB"/>
              </w:rPr>
            </w:pPr>
            <w:r w:rsidRPr="003F05B0">
              <w:rPr>
                <w:rFonts w:asciiTheme="minorHAnsi" w:hAnsiTheme="minorHAnsi" w:cstheme="minorHAnsi"/>
                <w:lang w:val="en-GB"/>
              </w:rPr>
              <w:t>Kecamatan Setiabudi</w:t>
            </w:r>
          </w:p>
        </w:tc>
        <w:tc>
          <w:tcPr>
            <w:tcW w:w="1170" w:type="dxa"/>
            <w:vAlign w:val="center"/>
          </w:tcPr>
          <w:p w:rsidR="00BC722E" w:rsidRPr="003F05B0" w:rsidRDefault="00BC722E" w:rsidP="007F2A53">
            <w:pPr>
              <w:jc w:val="center"/>
              <w:rPr>
                <w:rFonts w:asciiTheme="minorHAnsi" w:hAnsiTheme="minorHAnsi" w:cstheme="minorHAnsi"/>
                <w:lang w:val="en-GB"/>
              </w:rPr>
            </w:pPr>
            <w:r w:rsidRPr="003F05B0">
              <w:rPr>
                <w:rFonts w:asciiTheme="minorHAnsi" w:hAnsiTheme="minorHAnsi" w:cstheme="minorHAnsi"/>
                <w:lang w:val="en-GB"/>
              </w:rPr>
              <w:t>884,85 ha</w:t>
            </w:r>
          </w:p>
        </w:tc>
        <w:tc>
          <w:tcPr>
            <w:tcW w:w="1530" w:type="dxa"/>
            <w:vAlign w:val="center"/>
          </w:tcPr>
          <w:p w:rsidR="00BC722E" w:rsidRPr="003F05B0" w:rsidRDefault="00BC722E" w:rsidP="007F2A53">
            <w:pPr>
              <w:jc w:val="center"/>
              <w:rPr>
                <w:rFonts w:asciiTheme="minorHAnsi" w:hAnsiTheme="minorHAnsi" w:cstheme="minorHAnsi"/>
                <w:lang w:val="en-GB"/>
              </w:rPr>
            </w:pPr>
            <w:r w:rsidRPr="003F05B0">
              <w:rPr>
                <w:rFonts w:asciiTheme="minorHAnsi" w:hAnsiTheme="minorHAnsi" w:cstheme="minorHAnsi"/>
                <w:lang w:val="en-GB"/>
              </w:rPr>
              <w:t>128.882 Jiwa</w:t>
            </w:r>
          </w:p>
        </w:tc>
        <w:tc>
          <w:tcPr>
            <w:tcW w:w="2358" w:type="dxa"/>
            <w:vAlign w:val="center"/>
          </w:tcPr>
          <w:p w:rsidR="00BC722E" w:rsidRPr="003F05B0" w:rsidRDefault="00BC722E" w:rsidP="007F2A53">
            <w:pPr>
              <w:jc w:val="center"/>
              <w:rPr>
                <w:rFonts w:asciiTheme="minorHAnsi" w:hAnsiTheme="minorHAnsi" w:cstheme="minorHAnsi"/>
                <w:lang w:val="en-GB"/>
              </w:rPr>
            </w:pPr>
            <w:r w:rsidRPr="003F05B0">
              <w:rPr>
                <w:rFonts w:asciiTheme="minorHAnsi" w:hAnsiTheme="minorHAnsi" w:cstheme="minorHAnsi"/>
                <w:lang w:val="en-GB"/>
              </w:rPr>
              <w:t>Dalam satu kecamatan setiabudi terdapat 6 cineplex</w:t>
            </w:r>
          </w:p>
        </w:tc>
      </w:tr>
    </w:tbl>
    <w:p w:rsidR="00BC722E" w:rsidRPr="003F05B0" w:rsidRDefault="00BC722E" w:rsidP="000442D1">
      <w:pPr>
        <w:spacing w:after="240"/>
        <w:ind w:firstLine="360"/>
        <w:jc w:val="center"/>
        <w:rPr>
          <w:rFonts w:asciiTheme="minorHAnsi" w:hAnsiTheme="minorHAnsi" w:cstheme="minorHAnsi"/>
          <w:sz w:val="20"/>
          <w:lang w:val="en-GB"/>
        </w:rPr>
      </w:pPr>
      <w:r w:rsidRPr="003F05B0">
        <w:rPr>
          <w:rFonts w:asciiTheme="minorHAnsi" w:hAnsiTheme="minorHAnsi" w:cstheme="minorHAnsi"/>
          <w:sz w:val="20"/>
          <w:lang w:val="en-GB"/>
        </w:rPr>
        <w:t>Sumber: Pribadi, 2016</w:t>
      </w:r>
    </w:p>
    <w:p w:rsidR="00BC722E" w:rsidRPr="000442D1" w:rsidRDefault="00BC722E" w:rsidP="000442D1">
      <w:pPr>
        <w:spacing w:after="240"/>
        <w:ind w:firstLine="360"/>
        <w:jc w:val="both"/>
        <w:rPr>
          <w:rFonts w:asciiTheme="minorHAnsi" w:hAnsiTheme="minorHAnsi" w:cstheme="minorHAnsi"/>
          <w:lang w:val="en-GB"/>
        </w:rPr>
      </w:pPr>
      <w:r w:rsidRPr="000442D1">
        <w:rPr>
          <w:rFonts w:asciiTheme="minorHAnsi" w:hAnsiTheme="minorHAnsi" w:cstheme="minorHAnsi"/>
          <w:lang w:val="en-GB"/>
        </w:rPr>
        <w:t xml:space="preserve">Berdasarkan tabel diatas diketahui dalam satu wilayah, semakin besar wilayah dan jumlah penduduknya maka jumlah Cineplex dalam kecamatan tersebut </w:t>
      </w:r>
      <w:proofErr w:type="gramStart"/>
      <w:r w:rsidRPr="000442D1">
        <w:rPr>
          <w:rFonts w:asciiTheme="minorHAnsi" w:hAnsiTheme="minorHAnsi" w:cstheme="minorHAnsi"/>
          <w:lang w:val="en-GB"/>
        </w:rPr>
        <w:t>akan</w:t>
      </w:r>
      <w:proofErr w:type="gramEnd"/>
      <w:r w:rsidRPr="000442D1">
        <w:rPr>
          <w:rFonts w:asciiTheme="minorHAnsi" w:hAnsiTheme="minorHAnsi" w:cstheme="minorHAnsi"/>
          <w:lang w:val="en-GB"/>
        </w:rPr>
        <w:t xml:space="preserve"> semakin banyak. Berbeda dengan Cineplex Empire XXI yang berada di Jogjakarta yang menghitung jumlah studio dan kapasitasnya dari jumlah penduduk </w:t>
      </w:r>
      <w:proofErr w:type="gramStart"/>
      <w:r w:rsidRPr="000442D1">
        <w:rPr>
          <w:rFonts w:asciiTheme="minorHAnsi" w:hAnsiTheme="minorHAnsi" w:cstheme="minorHAnsi"/>
          <w:lang w:val="en-GB"/>
        </w:rPr>
        <w:t>kota</w:t>
      </w:r>
      <w:proofErr w:type="gramEnd"/>
      <w:r w:rsidRPr="000442D1">
        <w:rPr>
          <w:rFonts w:asciiTheme="minorHAnsi" w:hAnsiTheme="minorHAnsi" w:cstheme="minorHAnsi"/>
          <w:lang w:val="en-GB"/>
        </w:rPr>
        <w:t xml:space="preserve"> Jogjakarta karena pada saat perencanaannya Cineplex tersebut merupakan Cineplex pertama di kota Jogjakarta, dan hingga saat ini di kota Jogjakarta hanya terdapat 2 cineplex yang menggunakan jumlah penduduk kota sebagai penentu kapasitasnya. </w:t>
      </w:r>
      <w:proofErr w:type="gramStart"/>
      <w:r w:rsidRPr="000442D1">
        <w:rPr>
          <w:rFonts w:asciiTheme="minorHAnsi" w:hAnsiTheme="minorHAnsi" w:cstheme="minorHAnsi"/>
          <w:lang w:val="en-GB"/>
        </w:rPr>
        <w:t xml:space="preserve">Pada Kota Semarang sendiri, </w:t>
      </w:r>
      <w:r w:rsidRPr="000442D1">
        <w:rPr>
          <w:rFonts w:asciiTheme="minorHAnsi" w:hAnsiTheme="minorHAnsi" w:cstheme="minorHAnsi"/>
          <w:lang w:val="en-GB"/>
        </w:rPr>
        <w:lastRenderedPageBreak/>
        <w:t>diketahui bahwa dalam satu kecamatan terdapat 1 – 2 Cineplex, salah satunya pada Kecamatan Semarang Selatan yang memiliki 2 cineplex.</w:t>
      </w:r>
      <w:proofErr w:type="gramEnd"/>
      <w:r w:rsidRPr="000442D1">
        <w:rPr>
          <w:rFonts w:asciiTheme="minorHAnsi" w:hAnsiTheme="minorHAnsi" w:cstheme="minorHAnsi"/>
          <w:lang w:val="en-GB"/>
        </w:rPr>
        <w:t xml:space="preserve"> Sehingga perencanaan Cineplex di Kota Semarang </w:t>
      </w:r>
      <w:proofErr w:type="gramStart"/>
      <w:r w:rsidRPr="000442D1">
        <w:rPr>
          <w:rFonts w:asciiTheme="minorHAnsi" w:hAnsiTheme="minorHAnsi" w:cstheme="minorHAnsi"/>
          <w:lang w:val="en-GB"/>
        </w:rPr>
        <w:t>akan</w:t>
      </w:r>
      <w:proofErr w:type="gramEnd"/>
      <w:r w:rsidRPr="000442D1">
        <w:rPr>
          <w:rFonts w:asciiTheme="minorHAnsi" w:hAnsiTheme="minorHAnsi" w:cstheme="minorHAnsi"/>
          <w:lang w:val="en-GB"/>
        </w:rPr>
        <w:t xml:space="preserve"> sama dengan perencanaan Cineplex di Kota Jakarta.</w:t>
      </w:r>
    </w:p>
    <w:p w:rsidR="00BC722E" w:rsidRPr="000442D1" w:rsidRDefault="00BC722E" w:rsidP="003F05B0">
      <w:pPr>
        <w:spacing w:after="0" w:line="240" w:lineRule="auto"/>
        <w:ind w:firstLine="1260"/>
        <w:jc w:val="both"/>
        <w:rPr>
          <w:rFonts w:asciiTheme="minorHAnsi" w:hAnsiTheme="minorHAnsi" w:cstheme="minorHAnsi"/>
          <w:lang w:val="en-GB"/>
        </w:rPr>
      </w:pPr>
      <w:r w:rsidRPr="000442D1">
        <w:rPr>
          <w:rFonts w:asciiTheme="minorHAnsi" w:hAnsiTheme="minorHAnsi" w:cstheme="minorHAnsi"/>
          <w:noProof/>
        </w:rPr>
        <w:drawing>
          <wp:inline distT="0" distB="0" distL="0" distR="0" wp14:anchorId="3001B5CE" wp14:editId="4CA87973">
            <wp:extent cx="4690753" cy="1318161"/>
            <wp:effectExtent l="0" t="0" r="14605" b="0"/>
            <wp:docPr id="328" name="Diagram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BC722E" w:rsidRPr="003F05B0" w:rsidRDefault="00BC722E" w:rsidP="003F05B0">
      <w:pPr>
        <w:spacing w:after="0" w:line="240" w:lineRule="auto"/>
        <w:jc w:val="center"/>
        <w:rPr>
          <w:rFonts w:asciiTheme="minorHAnsi" w:hAnsiTheme="minorHAnsi" w:cstheme="minorHAnsi"/>
          <w:b/>
          <w:sz w:val="20"/>
          <w:lang w:val="en-GB"/>
        </w:rPr>
      </w:pPr>
      <w:r w:rsidRPr="003F05B0">
        <w:rPr>
          <w:rFonts w:asciiTheme="minorHAnsi" w:hAnsiTheme="minorHAnsi" w:cstheme="minorHAnsi"/>
          <w:b/>
          <w:sz w:val="20"/>
          <w:lang w:val="en-GB"/>
        </w:rPr>
        <w:t>Gambar 4.2 Diagram Penentuan Kapasitas Cineplex Di Kota Semarang</w:t>
      </w:r>
    </w:p>
    <w:p w:rsidR="00BC722E" w:rsidRPr="003F05B0" w:rsidRDefault="00BC722E" w:rsidP="003F05B0">
      <w:pPr>
        <w:jc w:val="center"/>
        <w:rPr>
          <w:rFonts w:asciiTheme="minorHAnsi" w:hAnsiTheme="minorHAnsi" w:cstheme="minorHAnsi"/>
          <w:sz w:val="20"/>
          <w:lang w:val="en-GB"/>
        </w:rPr>
      </w:pPr>
      <w:r w:rsidRPr="003F05B0">
        <w:rPr>
          <w:rFonts w:asciiTheme="minorHAnsi" w:hAnsiTheme="minorHAnsi" w:cstheme="minorHAnsi"/>
          <w:sz w:val="20"/>
          <w:lang w:val="en-GB"/>
        </w:rPr>
        <w:t>Sumber: Analisa Pribadi, 2016</w:t>
      </w:r>
    </w:p>
    <w:p w:rsidR="00BC722E" w:rsidRPr="000442D1" w:rsidRDefault="00BC722E" w:rsidP="000442D1">
      <w:pPr>
        <w:spacing w:after="240"/>
        <w:ind w:firstLine="360"/>
        <w:jc w:val="both"/>
        <w:rPr>
          <w:rFonts w:asciiTheme="minorHAnsi" w:hAnsiTheme="minorHAnsi" w:cstheme="minorHAnsi"/>
          <w:lang w:val="en-GB"/>
        </w:rPr>
      </w:pPr>
      <w:proofErr w:type="gramStart"/>
      <w:r w:rsidRPr="000442D1">
        <w:rPr>
          <w:rFonts w:asciiTheme="minorHAnsi" w:hAnsiTheme="minorHAnsi" w:cstheme="minorHAnsi"/>
          <w:lang w:val="en-GB"/>
        </w:rPr>
        <w:t>Pada studi banding, rata-rata setiap kapasitas Cineplex memiliki presentase 1% dari jumlah penduduk satu kecamatan.</w:t>
      </w:r>
      <w:proofErr w:type="gramEnd"/>
      <w:r w:rsidRPr="000442D1">
        <w:rPr>
          <w:rFonts w:asciiTheme="minorHAnsi" w:hAnsiTheme="minorHAnsi" w:cstheme="minorHAnsi"/>
          <w:lang w:val="en-GB"/>
        </w:rPr>
        <w:t xml:space="preserve"> Begitu pun dengan Cineplex yang ada di Kota Semarang, rata-rata kapasitasnya adalah 1% dari jumlah penduduk kecamatan. Oleh karena itu, Cineplex di Kota Semarang yang berada di  Kecamatan Semarang Tengah dengan jumlah penduduk 70.727 Jiwa dan luas area 605 ha, memiliki kapasitas 1% dari jumlah penduduknya. </w:t>
      </w:r>
    </w:p>
    <w:p w:rsidR="00BC722E" w:rsidRPr="000442D1" w:rsidRDefault="00BC722E" w:rsidP="007F2A53">
      <w:pPr>
        <w:spacing w:after="0"/>
        <w:jc w:val="both"/>
        <w:rPr>
          <w:rFonts w:asciiTheme="minorHAnsi" w:hAnsiTheme="minorHAnsi" w:cstheme="minorHAnsi"/>
          <w:b/>
          <w:lang w:val="en-GB"/>
        </w:rPr>
      </w:pPr>
      <w:r w:rsidRPr="000442D1">
        <w:rPr>
          <w:rFonts w:asciiTheme="minorHAnsi" w:hAnsiTheme="minorHAnsi" w:cstheme="minorHAnsi"/>
          <w:b/>
          <w:lang w:val="en-GB"/>
        </w:rPr>
        <w:t>Kapasitas Cineplex</w:t>
      </w:r>
      <w:r w:rsidRPr="000442D1">
        <w:rPr>
          <w:rFonts w:asciiTheme="minorHAnsi" w:hAnsiTheme="minorHAnsi" w:cstheme="minorHAnsi"/>
          <w:b/>
          <w:lang w:val="en-GB"/>
        </w:rPr>
        <w:tab/>
        <w:t xml:space="preserve">= 1% x Jumlah Penduduk </w:t>
      </w:r>
    </w:p>
    <w:p w:rsidR="00BC722E" w:rsidRPr="000442D1" w:rsidRDefault="00BC722E" w:rsidP="007F2A53">
      <w:pPr>
        <w:spacing w:after="0"/>
        <w:jc w:val="both"/>
        <w:rPr>
          <w:rFonts w:asciiTheme="minorHAnsi" w:hAnsiTheme="minorHAnsi" w:cstheme="minorHAnsi"/>
          <w:lang w:val="en-GB"/>
        </w:rPr>
      </w:pPr>
      <w:r w:rsidRPr="000442D1">
        <w:rPr>
          <w:rFonts w:asciiTheme="minorHAnsi" w:hAnsiTheme="minorHAnsi" w:cstheme="minorHAnsi"/>
          <w:b/>
          <w:lang w:val="en-GB"/>
        </w:rPr>
        <w:tab/>
      </w:r>
      <w:r w:rsidRPr="000442D1">
        <w:rPr>
          <w:rFonts w:asciiTheme="minorHAnsi" w:hAnsiTheme="minorHAnsi" w:cstheme="minorHAnsi"/>
          <w:b/>
          <w:lang w:val="en-GB"/>
        </w:rPr>
        <w:tab/>
      </w:r>
      <w:r w:rsidRPr="000442D1">
        <w:rPr>
          <w:rFonts w:asciiTheme="minorHAnsi" w:hAnsiTheme="minorHAnsi" w:cstheme="minorHAnsi"/>
          <w:b/>
          <w:lang w:val="en-GB"/>
        </w:rPr>
        <w:tab/>
      </w:r>
      <w:r w:rsidRPr="000442D1">
        <w:rPr>
          <w:rFonts w:asciiTheme="minorHAnsi" w:hAnsiTheme="minorHAnsi" w:cstheme="minorHAnsi"/>
          <w:lang w:val="en-GB"/>
        </w:rPr>
        <w:t>= 1% x 70.727</w:t>
      </w:r>
    </w:p>
    <w:p w:rsidR="00BC722E" w:rsidRPr="000442D1" w:rsidRDefault="00BC722E" w:rsidP="007F2A53">
      <w:pPr>
        <w:spacing w:after="0"/>
        <w:jc w:val="both"/>
        <w:rPr>
          <w:rFonts w:asciiTheme="minorHAnsi" w:hAnsiTheme="minorHAnsi" w:cstheme="minorHAnsi"/>
          <w:lang w:val="en-GB"/>
        </w:rPr>
      </w:pPr>
      <w:r w:rsidRPr="000442D1">
        <w:rPr>
          <w:rFonts w:asciiTheme="minorHAnsi" w:hAnsiTheme="minorHAnsi" w:cstheme="minorHAnsi"/>
          <w:lang w:val="en-GB"/>
        </w:rPr>
        <w:tab/>
      </w:r>
      <w:r w:rsidRPr="000442D1">
        <w:rPr>
          <w:rFonts w:asciiTheme="minorHAnsi" w:hAnsiTheme="minorHAnsi" w:cstheme="minorHAnsi"/>
          <w:lang w:val="en-GB"/>
        </w:rPr>
        <w:tab/>
      </w:r>
      <w:r w:rsidRPr="000442D1">
        <w:rPr>
          <w:rFonts w:asciiTheme="minorHAnsi" w:hAnsiTheme="minorHAnsi" w:cstheme="minorHAnsi"/>
          <w:lang w:val="en-GB"/>
        </w:rPr>
        <w:tab/>
        <w:t>= 707</w:t>
      </w:r>
      <w:proofErr w:type="gramStart"/>
      <w:r w:rsidRPr="000442D1">
        <w:rPr>
          <w:rFonts w:asciiTheme="minorHAnsi" w:hAnsiTheme="minorHAnsi" w:cstheme="minorHAnsi"/>
          <w:lang w:val="en-GB"/>
        </w:rPr>
        <w:t>,27</w:t>
      </w:r>
      <w:proofErr w:type="gramEnd"/>
    </w:p>
    <w:p w:rsidR="00BC722E" w:rsidRPr="000442D1" w:rsidRDefault="00BC722E" w:rsidP="007F2A53">
      <w:pPr>
        <w:jc w:val="both"/>
        <w:rPr>
          <w:rFonts w:asciiTheme="minorHAnsi" w:hAnsiTheme="minorHAnsi" w:cstheme="minorHAnsi"/>
          <w:lang w:val="en-GB"/>
        </w:rPr>
      </w:pPr>
      <w:r w:rsidRPr="000442D1">
        <w:rPr>
          <w:rFonts w:asciiTheme="minorHAnsi" w:hAnsiTheme="minorHAnsi" w:cstheme="minorHAnsi"/>
          <w:lang w:val="en-GB"/>
        </w:rPr>
        <w:tab/>
      </w:r>
      <w:r w:rsidRPr="000442D1">
        <w:rPr>
          <w:rFonts w:asciiTheme="minorHAnsi" w:hAnsiTheme="minorHAnsi" w:cstheme="minorHAnsi"/>
          <w:lang w:val="en-GB"/>
        </w:rPr>
        <w:tab/>
      </w:r>
      <w:r w:rsidRPr="000442D1">
        <w:rPr>
          <w:rFonts w:asciiTheme="minorHAnsi" w:hAnsiTheme="minorHAnsi" w:cstheme="minorHAnsi"/>
          <w:lang w:val="en-GB"/>
        </w:rPr>
        <w:tab/>
        <w:t>= 707 Kursi</w:t>
      </w:r>
    </w:p>
    <w:p w:rsidR="00BC722E" w:rsidRPr="000442D1" w:rsidRDefault="00BC722E" w:rsidP="000442D1">
      <w:pPr>
        <w:spacing w:after="240"/>
        <w:jc w:val="both"/>
        <w:rPr>
          <w:rFonts w:asciiTheme="minorHAnsi" w:hAnsiTheme="minorHAnsi" w:cstheme="minorHAnsi"/>
          <w:lang w:val="en-GB"/>
        </w:rPr>
      </w:pPr>
      <w:proofErr w:type="gramStart"/>
      <w:r w:rsidRPr="000442D1">
        <w:rPr>
          <w:rFonts w:asciiTheme="minorHAnsi" w:hAnsiTheme="minorHAnsi" w:cstheme="minorHAnsi"/>
          <w:lang w:val="en-GB"/>
        </w:rPr>
        <w:t>Pada Studi Banding setiap Cineplex rata-rata memiliki 6 studio dengan kapasitas 60 – 318 kursi/studio.</w:t>
      </w:r>
      <w:proofErr w:type="gramEnd"/>
      <w:r w:rsidRPr="000442D1">
        <w:rPr>
          <w:rFonts w:asciiTheme="minorHAnsi" w:hAnsiTheme="minorHAnsi" w:cstheme="minorHAnsi"/>
          <w:lang w:val="en-GB"/>
        </w:rPr>
        <w:t xml:space="preserve"> Dengan pertimbangan screening yang lebih banyak, maka Cineplex di Kota Semarang </w:t>
      </w:r>
      <w:proofErr w:type="gramStart"/>
      <w:r w:rsidRPr="000442D1">
        <w:rPr>
          <w:rFonts w:asciiTheme="minorHAnsi" w:hAnsiTheme="minorHAnsi" w:cstheme="minorHAnsi"/>
          <w:lang w:val="en-GB"/>
        </w:rPr>
        <w:t>akan</w:t>
      </w:r>
      <w:proofErr w:type="gramEnd"/>
      <w:r w:rsidRPr="000442D1">
        <w:rPr>
          <w:rFonts w:asciiTheme="minorHAnsi" w:hAnsiTheme="minorHAnsi" w:cstheme="minorHAnsi"/>
          <w:lang w:val="en-GB"/>
        </w:rPr>
        <w:t xml:space="preserve"> memiliki 6 studio dengan kapasitas sebagai berikut:</w:t>
      </w:r>
    </w:p>
    <w:p w:rsidR="00BC722E" w:rsidRPr="007F2A53" w:rsidRDefault="00BC722E" w:rsidP="007F2A53">
      <w:pPr>
        <w:spacing w:after="0" w:line="240" w:lineRule="auto"/>
        <w:ind w:firstLine="360"/>
        <w:jc w:val="center"/>
        <w:rPr>
          <w:rFonts w:asciiTheme="minorHAnsi" w:hAnsiTheme="minorHAnsi" w:cstheme="minorHAnsi"/>
          <w:b/>
          <w:sz w:val="20"/>
          <w:lang w:val="en-GB"/>
        </w:rPr>
      </w:pPr>
      <w:r w:rsidRPr="007F2A53">
        <w:rPr>
          <w:rFonts w:asciiTheme="minorHAnsi" w:hAnsiTheme="minorHAnsi" w:cstheme="minorHAnsi"/>
          <w:b/>
          <w:sz w:val="20"/>
          <w:lang w:val="en-GB"/>
        </w:rPr>
        <w:t>Tabel 4.5 Kapasitas Cineplex Di Kota Semarang</w:t>
      </w:r>
    </w:p>
    <w:tbl>
      <w:tblPr>
        <w:tblStyle w:val="TableGrid"/>
        <w:tblW w:w="6315" w:type="dxa"/>
        <w:jc w:val="center"/>
        <w:tblLayout w:type="fixed"/>
        <w:tblLook w:val="04A0" w:firstRow="1" w:lastRow="0" w:firstColumn="1" w:lastColumn="0" w:noHBand="0" w:noVBand="1"/>
      </w:tblPr>
      <w:tblGrid>
        <w:gridCol w:w="546"/>
        <w:gridCol w:w="2530"/>
        <w:gridCol w:w="3239"/>
      </w:tblGrid>
      <w:tr w:rsidR="00BC722E" w:rsidRPr="000442D1" w:rsidTr="007F2A53">
        <w:trPr>
          <w:trHeight w:val="300"/>
          <w:jc w:val="center"/>
        </w:trPr>
        <w:tc>
          <w:tcPr>
            <w:tcW w:w="6315" w:type="dxa"/>
            <w:gridSpan w:val="3"/>
          </w:tcPr>
          <w:p w:rsidR="00BC722E" w:rsidRPr="000442D1" w:rsidRDefault="00BC722E" w:rsidP="007F2A53">
            <w:pPr>
              <w:spacing w:line="276" w:lineRule="auto"/>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Kapasitas Cineplex Di Kota Semarang</w:t>
            </w:r>
          </w:p>
        </w:tc>
      </w:tr>
      <w:tr w:rsidR="00BC722E" w:rsidRPr="000442D1" w:rsidTr="007F2A53">
        <w:trPr>
          <w:trHeight w:val="300"/>
          <w:jc w:val="center"/>
        </w:trPr>
        <w:tc>
          <w:tcPr>
            <w:tcW w:w="546" w:type="dxa"/>
          </w:tcPr>
          <w:p w:rsidR="00BC722E" w:rsidRPr="000442D1" w:rsidRDefault="00BC722E" w:rsidP="007F2A53">
            <w:pPr>
              <w:spacing w:line="276" w:lineRule="auto"/>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2530" w:type="dxa"/>
          </w:tcPr>
          <w:p w:rsidR="00BC722E" w:rsidRPr="000442D1" w:rsidRDefault="00BC722E" w:rsidP="007F2A53">
            <w:pPr>
              <w:spacing w:line="276" w:lineRule="auto"/>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Studio 1</w:t>
            </w:r>
          </w:p>
        </w:tc>
        <w:tc>
          <w:tcPr>
            <w:tcW w:w="3239" w:type="dxa"/>
          </w:tcPr>
          <w:p w:rsidR="00BC722E" w:rsidRPr="000442D1" w:rsidRDefault="00BC722E" w:rsidP="007F2A53">
            <w:pPr>
              <w:spacing w:line="276" w:lineRule="auto"/>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144 kursi</w:t>
            </w:r>
          </w:p>
        </w:tc>
      </w:tr>
      <w:tr w:rsidR="00BC722E" w:rsidRPr="000442D1" w:rsidTr="007F2A53">
        <w:trPr>
          <w:trHeight w:val="300"/>
          <w:jc w:val="center"/>
        </w:trPr>
        <w:tc>
          <w:tcPr>
            <w:tcW w:w="546" w:type="dxa"/>
          </w:tcPr>
          <w:p w:rsidR="00BC722E" w:rsidRPr="000442D1" w:rsidRDefault="00BC722E" w:rsidP="007F2A53">
            <w:pPr>
              <w:spacing w:line="276" w:lineRule="auto"/>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w:t>
            </w:r>
          </w:p>
        </w:tc>
        <w:tc>
          <w:tcPr>
            <w:tcW w:w="2530" w:type="dxa"/>
          </w:tcPr>
          <w:p w:rsidR="00BC722E" w:rsidRPr="000442D1" w:rsidRDefault="00BC722E" w:rsidP="007F2A53">
            <w:pPr>
              <w:spacing w:line="276" w:lineRule="auto"/>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Studio 2</w:t>
            </w:r>
          </w:p>
        </w:tc>
        <w:tc>
          <w:tcPr>
            <w:tcW w:w="3239" w:type="dxa"/>
          </w:tcPr>
          <w:p w:rsidR="00BC722E" w:rsidRPr="000442D1" w:rsidRDefault="00BC722E" w:rsidP="007F2A53">
            <w:pPr>
              <w:spacing w:line="276" w:lineRule="auto"/>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144 kursi</w:t>
            </w:r>
          </w:p>
        </w:tc>
      </w:tr>
      <w:tr w:rsidR="00BC722E" w:rsidRPr="000442D1" w:rsidTr="007F2A53">
        <w:trPr>
          <w:trHeight w:val="300"/>
          <w:jc w:val="center"/>
        </w:trPr>
        <w:tc>
          <w:tcPr>
            <w:tcW w:w="546" w:type="dxa"/>
          </w:tcPr>
          <w:p w:rsidR="00BC722E" w:rsidRPr="000442D1" w:rsidRDefault="00BC722E" w:rsidP="007F2A53">
            <w:pPr>
              <w:spacing w:line="276" w:lineRule="auto"/>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w:t>
            </w:r>
          </w:p>
        </w:tc>
        <w:tc>
          <w:tcPr>
            <w:tcW w:w="2530" w:type="dxa"/>
          </w:tcPr>
          <w:p w:rsidR="00BC722E" w:rsidRPr="000442D1" w:rsidRDefault="00BC722E" w:rsidP="007F2A53">
            <w:pPr>
              <w:spacing w:line="276" w:lineRule="auto"/>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Studio 3</w:t>
            </w:r>
          </w:p>
        </w:tc>
        <w:tc>
          <w:tcPr>
            <w:tcW w:w="3239" w:type="dxa"/>
          </w:tcPr>
          <w:p w:rsidR="00BC722E" w:rsidRPr="000442D1" w:rsidRDefault="00BC722E" w:rsidP="007F2A53">
            <w:pPr>
              <w:spacing w:line="276" w:lineRule="auto"/>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144 kursi</w:t>
            </w:r>
          </w:p>
        </w:tc>
      </w:tr>
      <w:tr w:rsidR="00BC722E" w:rsidRPr="000442D1" w:rsidTr="007F2A53">
        <w:trPr>
          <w:trHeight w:val="300"/>
          <w:jc w:val="center"/>
        </w:trPr>
        <w:tc>
          <w:tcPr>
            <w:tcW w:w="546" w:type="dxa"/>
          </w:tcPr>
          <w:p w:rsidR="00BC722E" w:rsidRPr="000442D1" w:rsidRDefault="00BC722E" w:rsidP="007F2A53">
            <w:pPr>
              <w:spacing w:line="276" w:lineRule="auto"/>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4.</w:t>
            </w:r>
          </w:p>
        </w:tc>
        <w:tc>
          <w:tcPr>
            <w:tcW w:w="2530" w:type="dxa"/>
          </w:tcPr>
          <w:p w:rsidR="00BC722E" w:rsidRPr="000442D1" w:rsidRDefault="00BC722E" w:rsidP="007F2A53">
            <w:pPr>
              <w:spacing w:line="276" w:lineRule="auto"/>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Studio 4</w:t>
            </w:r>
          </w:p>
        </w:tc>
        <w:tc>
          <w:tcPr>
            <w:tcW w:w="3239" w:type="dxa"/>
          </w:tcPr>
          <w:p w:rsidR="00BC722E" w:rsidRPr="000442D1" w:rsidRDefault="00BC722E" w:rsidP="007F2A53">
            <w:pPr>
              <w:spacing w:line="276" w:lineRule="auto"/>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102 kursi</w:t>
            </w:r>
          </w:p>
        </w:tc>
      </w:tr>
      <w:tr w:rsidR="00BC722E" w:rsidRPr="000442D1" w:rsidTr="007F2A53">
        <w:trPr>
          <w:trHeight w:val="300"/>
          <w:jc w:val="center"/>
        </w:trPr>
        <w:tc>
          <w:tcPr>
            <w:tcW w:w="546" w:type="dxa"/>
          </w:tcPr>
          <w:p w:rsidR="00BC722E" w:rsidRPr="000442D1" w:rsidRDefault="00BC722E" w:rsidP="007F2A53">
            <w:pPr>
              <w:spacing w:line="276" w:lineRule="auto"/>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5.</w:t>
            </w:r>
          </w:p>
        </w:tc>
        <w:tc>
          <w:tcPr>
            <w:tcW w:w="2530" w:type="dxa"/>
          </w:tcPr>
          <w:p w:rsidR="00BC722E" w:rsidRPr="000442D1" w:rsidRDefault="00BC722E" w:rsidP="007F2A53">
            <w:pPr>
              <w:spacing w:line="276" w:lineRule="auto"/>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Studio 5</w:t>
            </w:r>
          </w:p>
        </w:tc>
        <w:tc>
          <w:tcPr>
            <w:tcW w:w="3239" w:type="dxa"/>
          </w:tcPr>
          <w:p w:rsidR="00BC722E" w:rsidRPr="000442D1" w:rsidRDefault="00BC722E" w:rsidP="007F2A53">
            <w:pPr>
              <w:spacing w:line="276" w:lineRule="auto"/>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102 kursi</w:t>
            </w:r>
          </w:p>
        </w:tc>
      </w:tr>
      <w:tr w:rsidR="00BC722E" w:rsidRPr="000442D1" w:rsidTr="007F2A53">
        <w:trPr>
          <w:trHeight w:val="300"/>
          <w:jc w:val="center"/>
        </w:trPr>
        <w:tc>
          <w:tcPr>
            <w:tcW w:w="546" w:type="dxa"/>
          </w:tcPr>
          <w:p w:rsidR="00BC722E" w:rsidRPr="000442D1" w:rsidRDefault="00BC722E" w:rsidP="007F2A53">
            <w:pPr>
              <w:spacing w:line="276" w:lineRule="auto"/>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w:t>
            </w:r>
          </w:p>
        </w:tc>
        <w:tc>
          <w:tcPr>
            <w:tcW w:w="2530" w:type="dxa"/>
          </w:tcPr>
          <w:p w:rsidR="00BC722E" w:rsidRPr="000442D1" w:rsidRDefault="00BC722E" w:rsidP="007F2A53">
            <w:pPr>
              <w:spacing w:line="276" w:lineRule="auto"/>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Studio 6</w:t>
            </w:r>
          </w:p>
        </w:tc>
        <w:tc>
          <w:tcPr>
            <w:tcW w:w="3239" w:type="dxa"/>
          </w:tcPr>
          <w:p w:rsidR="00BC722E" w:rsidRPr="000442D1" w:rsidRDefault="00BC722E" w:rsidP="007F2A53">
            <w:pPr>
              <w:spacing w:line="276" w:lineRule="auto"/>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72 kursi</w:t>
            </w:r>
          </w:p>
        </w:tc>
      </w:tr>
    </w:tbl>
    <w:p w:rsidR="00BC722E" w:rsidRPr="007F2A53" w:rsidRDefault="00BC722E" w:rsidP="000442D1">
      <w:pPr>
        <w:spacing w:after="240"/>
        <w:jc w:val="center"/>
        <w:rPr>
          <w:rFonts w:asciiTheme="minorHAnsi" w:hAnsiTheme="minorHAnsi" w:cstheme="minorHAnsi"/>
          <w:sz w:val="20"/>
          <w:lang w:val="en-GB"/>
        </w:rPr>
      </w:pPr>
      <w:r w:rsidRPr="007F2A53">
        <w:rPr>
          <w:rFonts w:asciiTheme="minorHAnsi" w:hAnsiTheme="minorHAnsi" w:cstheme="minorHAnsi"/>
          <w:sz w:val="20"/>
          <w:lang w:val="en-GB"/>
        </w:rPr>
        <w:t>Sumber: Analisa Pribadi, 2016</w:t>
      </w:r>
    </w:p>
    <w:p w:rsidR="00BC722E" w:rsidRPr="000442D1" w:rsidRDefault="00BC722E" w:rsidP="000442D1">
      <w:pPr>
        <w:spacing w:after="240"/>
        <w:ind w:firstLine="360"/>
        <w:jc w:val="both"/>
        <w:rPr>
          <w:rFonts w:asciiTheme="minorHAnsi" w:hAnsiTheme="minorHAnsi" w:cstheme="minorHAnsi"/>
          <w:lang w:val="en-GB"/>
        </w:rPr>
      </w:pPr>
      <w:r w:rsidRPr="000442D1">
        <w:rPr>
          <w:rFonts w:asciiTheme="minorHAnsi" w:hAnsiTheme="minorHAnsi" w:cstheme="minorHAnsi"/>
          <w:lang w:val="en-GB"/>
        </w:rPr>
        <w:t xml:space="preserve">Berdasarkan pada studi banding, Cineplex di Kota Semarang dalam satu hari akan dijadwalkan 6 kali pemutaran film, yang dimulai pada pukul 12.15 untuk pemutaran pertama dan 21.00 untuk pemutaran film terakhir. Sehingga dalam 1 hari, jumlah maksimal pengunjung yang </w:t>
      </w:r>
      <w:proofErr w:type="gramStart"/>
      <w:r w:rsidRPr="000442D1">
        <w:rPr>
          <w:rFonts w:asciiTheme="minorHAnsi" w:hAnsiTheme="minorHAnsi" w:cstheme="minorHAnsi"/>
          <w:lang w:val="en-GB"/>
        </w:rPr>
        <w:t>akan</w:t>
      </w:r>
      <w:proofErr w:type="gramEnd"/>
      <w:r w:rsidRPr="000442D1">
        <w:rPr>
          <w:rFonts w:asciiTheme="minorHAnsi" w:hAnsiTheme="minorHAnsi" w:cstheme="minorHAnsi"/>
          <w:lang w:val="en-GB"/>
        </w:rPr>
        <w:t xml:space="preserve"> datang ke Cineplex di Kota Semarang adalah 4.248 pengunjung. Untuk kapasitas fasilitas pendukung dan pelengkap </w:t>
      </w:r>
      <w:proofErr w:type="gramStart"/>
      <w:r w:rsidRPr="000442D1">
        <w:rPr>
          <w:rFonts w:asciiTheme="minorHAnsi" w:hAnsiTheme="minorHAnsi" w:cstheme="minorHAnsi"/>
          <w:lang w:val="en-GB"/>
        </w:rPr>
        <w:t>akan</w:t>
      </w:r>
      <w:proofErr w:type="gramEnd"/>
      <w:r w:rsidRPr="000442D1">
        <w:rPr>
          <w:rFonts w:asciiTheme="minorHAnsi" w:hAnsiTheme="minorHAnsi" w:cstheme="minorHAnsi"/>
          <w:lang w:val="en-GB"/>
        </w:rPr>
        <w:t xml:space="preserve"> </w:t>
      </w:r>
      <w:r w:rsidRPr="000442D1">
        <w:rPr>
          <w:rFonts w:asciiTheme="minorHAnsi" w:hAnsiTheme="minorHAnsi" w:cstheme="minorHAnsi"/>
          <w:lang w:val="en-GB"/>
        </w:rPr>
        <w:lastRenderedPageBreak/>
        <w:t>menyesuaikan dengan kapasitas fasilitas utama Cineplex, dengan menganalisa fasilitas pada studi banding dan diterapkan pada fasilitas lainnya.</w:t>
      </w:r>
    </w:p>
    <w:p w:rsidR="00BC722E" w:rsidRPr="000442D1" w:rsidRDefault="00BC722E" w:rsidP="00263B93">
      <w:pPr>
        <w:pStyle w:val="Heading2"/>
        <w:rPr>
          <w:rFonts w:asciiTheme="minorHAnsi" w:hAnsiTheme="minorHAnsi" w:cstheme="minorHAnsi"/>
          <w:color w:val="auto"/>
          <w:sz w:val="22"/>
          <w:szCs w:val="22"/>
          <w:lang w:val="en-GB"/>
        </w:rPr>
      </w:pPr>
      <w:bookmarkStart w:id="11" w:name="_Toc454671092"/>
      <w:bookmarkStart w:id="12" w:name="_Toc454743059"/>
      <w:r w:rsidRPr="000442D1">
        <w:rPr>
          <w:rFonts w:asciiTheme="minorHAnsi" w:hAnsiTheme="minorHAnsi" w:cstheme="minorHAnsi"/>
          <w:color w:val="auto"/>
          <w:sz w:val="22"/>
          <w:szCs w:val="22"/>
          <w:lang w:val="en-GB"/>
        </w:rPr>
        <w:t>4.4 Analisa Perhitungan Ruang</w:t>
      </w:r>
      <w:bookmarkEnd w:id="11"/>
      <w:bookmarkEnd w:id="12"/>
    </w:p>
    <w:p w:rsidR="00BC722E" w:rsidRPr="000442D1" w:rsidRDefault="00BC722E" w:rsidP="000442D1">
      <w:pPr>
        <w:spacing w:after="240"/>
        <w:ind w:firstLine="450"/>
        <w:jc w:val="both"/>
        <w:rPr>
          <w:rFonts w:asciiTheme="minorHAnsi" w:hAnsiTheme="minorHAnsi" w:cstheme="minorHAnsi"/>
          <w:lang w:val="en-GB"/>
        </w:rPr>
      </w:pPr>
      <w:r w:rsidRPr="000442D1">
        <w:rPr>
          <w:rFonts w:asciiTheme="minorHAnsi" w:hAnsiTheme="minorHAnsi" w:cstheme="minorHAnsi"/>
          <w:lang w:val="en-GB"/>
        </w:rPr>
        <w:t>Dasar yang digunakan dalam menganalisa perhitungan besaran ruang adalah Studi Banding (</w:t>
      </w:r>
      <w:r w:rsidRPr="000442D1">
        <w:rPr>
          <w:rFonts w:asciiTheme="minorHAnsi" w:hAnsiTheme="minorHAnsi" w:cstheme="minorHAnsi"/>
          <w:b/>
          <w:lang w:val="en-GB"/>
        </w:rPr>
        <w:t>SB</w:t>
      </w:r>
      <w:r w:rsidRPr="000442D1">
        <w:rPr>
          <w:rFonts w:asciiTheme="minorHAnsi" w:hAnsiTheme="minorHAnsi" w:cstheme="minorHAnsi"/>
          <w:lang w:val="en-GB"/>
        </w:rPr>
        <w:t xml:space="preserve">), </w:t>
      </w:r>
      <w:r w:rsidRPr="000442D1">
        <w:rPr>
          <w:rFonts w:asciiTheme="minorHAnsi" w:hAnsiTheme="minorHAnsi" w:cstheme="minorHAnsi"/>
          <w:i/>
          <w:lang w:val="en-GB"/>
        </w:rPr>
        <w:t>Time Saver for Building Types Series</w:t>
      </w:r>
      <w:r w:rsidRPr="000442D1">
        <w:rPr>
          <w:rFonts w:asciiTheme="minorHAnsi" w:hAnsiTheme="minorHAnsi" w:cstheme="minorHAnsi"/>
          <w:lang w:val="en-GB"/>
        </w:rPr>
        <w:t xml:space="preserve"> (</w:t>
      </w:r>
      <w:r w:rsidRPr="000442D1">
        <w:rPr>
          <w:rFonts w:asciiTheme="minorHAnsi" w:hAnsiTheme="minorHAnsi" w:cstheme="minorHAnsi"/>
          <w:b/>
          <w:lang w:val="en-GB"/>
        </w:rPr>
        <w:t>TS</w:t>
      </w:r>
      <w:r w:rsidRPr="000442D1">
        <w:rPr>
          <w:rFonts w:asciiTheme="minorHAnsi" w:hAnsiTheme="minorHAnsi" w:cstheme="minorHAnsi"/>
          <w:lang w:val="en-GB"/>
        </w:rPr>
        <w:t>), Data Arsitek 2 (</w:t>
      </w:r>
      <w:r w:rsidRPr="000442D1">
        <w:rPr>
          <w:rFonts w:asciiTheme="minorHAnsi" w:hAnsiTheme="minorHAnsi" w:cstheme="minorHAnsi"/>
          <w:b/>
          <w:lang w:val="en-GB"/>
        </w:rPr>
        <w:t>DA</w:t>
      </w:r>
      <w:r w:rsidRPr="000442D1">
        <w:rPr>
          <w:rFonts w:asciiTheme="minorHAnsi" w:hAnsiTheme="minorHAnsi" w:cstheme="minorHAnsi"/>
          <w:lang w:val="en-GB"/>
        </w:rPr>
        <w:t>), dan Satuan Ruang Parkir dalam Pedoman Perencanaan dan Pengoperasian Fasilitas Parkir (</w:t>
      </w:r>
      <w:r w:rsidRPr="000442D1">
        <w:rPr>
          <w:rFonts w:asciiTheme="minorHAnsi" w:hAnsiTheme="minorHAnsi" w:cstheme="minorHAnsi"/>
          <w:b/>
          <w:lang w:val="en-GB"/>
        </w:rPr>
        <w:t>SRP</w:t>
      </w:r>
      <w:r w:rsidRPr="000442D1">
        <w:rPr>
          <w:rFonts w:asciiTheme="minorHAnsi" w:hAnsiTheme="minorHAnsi" w:cstheme="minorHAnsi"/>
          <w:lang w:val="en-GB"/>
        </w:rPr>
        <w:t>), serta studi ruang (</w:t>
      </w:r>
      <w:r w:rsidRPr="000442D1">
        <w:rPr>
          <w:rFonts w:asciiTheme="minorHAnsi" w:hAnsiTheme="minorHAnsi" w:cstheme="minorHAnsi"/>
          <w:b/>
          <w:lang w:val="en-GB"/>
        </w:rPr>
        <w:t>SR</w:t>
      </w:r>
      <w:r w:rsidRPr="000442D1">
        <w:rPr>
          <w:rFonts w:asciiTheme="minorHAnsi" w:hAnsiTheme="minorHAnsi" w:cstheme="minorHAnsi"/>
          <w:lang w:val="en-GB"/>
        </w:rPr>
        <w:t xml:space="preserve">). </w:t>
      </w:r>
    </w:p>
    <w:p w:rsidR="00BC722E" w:rsidRPr="000442D1" w:rsidRDefault="00BC722E" w:rsidP="00263B93">
      <w:pPr>
        <w:spacing w:after="0"/>
        <w:ind w:firstLine="450"/>
        <w:jc w:val="both"/>
        <w:rPr>
          <w:rFonts w:asciiTheme="minorHAnsi" w:hAnsiTheme="minorHAnsi" w:cstheme="minorHAnsi"/>
          <w:lang w:val="en-GB"/>
        </w:rPr>
      </w:pPr>
      <w:r w:rsidRPr="000442D1">
        <w:rPr>
          <w:rFonts w:asciiTheme="minorHAnsi" w:hAnsiTheme="minorHAnsi" w:cstheme="minorHAnsi"/>
          <w:lang w:val="en-GB"/>
        </w:rPr>
        <w:t>Menurut Joseph De Chiara dalam Time Save Standart of Building Type, 2nd Edition untuk menghitung program ruang perlu diperhatikan tentang sirkulasi atau flow yang dibuat berdasarkan tingkat kenyamanan, antara lain:</w:t>
      </w:r>
    </w:p>
    <w:p w:rsidR="00BC722E" w:rsidRPr="000442D1" w:rsidRDefault="00BC722E" w:rsidP="00272A37">
      <w:pPr>
        <w:pStyle w:val="ListParagraph"/>
        <w:numPr>
          <w:ilvl w:val="0"/>
          <w:numId w:val="4"/>
        </w:numPr>
        <w:spacing w:after="240"/>
        <w:jc w:val="both"/>
        <w:rPr>
          <w:rFonts w:asciiTheme="minorHAnsi" w:hAnsiTheme="minorHAnsi" w:cstheme="minorHAnsi"/>
          <w:lang w:val="en-GB"/>
        </w:rPr>
      </w:pPr>
      <w:r w:rsidRPr="000442D1">
        <w:rPr>
          <w:rFonts w:asciiTheme="minorHAnsi" w:hAnsiTheme="minorHAnsi" w:cstheme="minorHAnsi"/>
          <w:lang w:val="en-GB"/>
        </w:rPr>
        <w:t>5 – 10%</w:t>
      </w:r>
      <w:r w:rsidR="00263B93">
        <w:rPr>
          <w:rFonts w:asciiTheme="minorHAnsi" w:hAnsiTheme="minorHAnsi" w:cstheme="minorHAnsi"/>
          <w:lang w:val="en-GB"/>
        </w:rPr>
        <w:tab/>
      </w:r>
      <w:r w:rsidRPr="000442D1">
        <w:rPr>
          <w:rFonts w:asciiTheme="minorHAnsi" w:hAnsiTheme="minorHAnsi" w:cstheme="minorHAnsi"/>
          <w:lang w:val="en-GB"/>
        </w:rPr>
        <w:tab/>
        <w:t>: Standar minimum</w:t>
      </w:r>
    </w:p>
    <w:p w:rsidR="00BC722E" w:rsidRPr="000442D1" w:rsidRDefault="00BC722E" w:rsidP="00272A37">
      <w:pPr>
        <w:pStyle w:val="ListParagraph"/>
        <w:numPr>
          <w:ilvl w:val="0"/>
          <w:numId w:val="4"/>
        </w:numPr>
        <w:spacing w:after="240"/>
        <w:jc w:val="both"/>
        <w:rPr>
          <w:rFonts w:asciiTheme="minorHAnsi" w:hAnsiTheme="minorHAnsi" w:cstheme="minorHAnsi"/>
          <w:lang w:val="en-GB"/>
        </w:rPr>
      </w:pPr>
      <w:r w:rsidRPr="000442D1">
        <w:rPr>
          <w:rFonts w:asciiTheme="minorHAnsi" w:hAnsiTheme="minorHAnsi" w:cstheme="minorHAnsi"/>
          <w:lang w:val="en-GB"/>
        </w:rPr>
        <w:t>20%</w:t>
      </w:r>
      <w:r w:rsidRPr="000442D1">
        <w:rPr>
          <w:rFonts w:asciiTheme="minorHAnsi" w:hAnsiTheme="minorHAnsi" w:cstheme="minorHAnsi"/>
          <w:lang w:val="en-GB"/>
        </w:rPr>
        <w:tab/>
      </w:r>
      <w:r w:rsidRPr="000442D1">
        <w:rPr>
          <w:rFonts w:asciiTheme="minorHAnsi" w:hAnsiTheme="minorHAnsi" w:cstheme="minorHAnsi"/>
          <w:lang w:val="en-GB"/>
        </w:rPr>
        <w:tab/>
        <w:t>: Kebutuhan keluasan sirkulasi</w:t>
      </w:r>
    </w:p>
    <w:p w:rsidR="00BC722E" w:rsidRPr="000442D1" w:rsidRDefault="00BC722E" w:rsidP="00272A37">
      <w:pPr>
        <w:pStyle w:val="ListParagraph"/>
        <w:numPr>
          <w:ilvl w:val="0"/>
          <w:numId w:val="4"/>
        </w:numPr>
        <w:spacing w:after="240"/>
        <w:jc w:val="both"/>
        <w:rPr>
          <w:rFonts w:asciiTheme="minorHAnsi" w:hAnsiTheme="minorHAnsi" w:cstheme="minorHAnsi"/>
          <w:lang w:val="en-GB"/>
        </w:rPr>
      </w:pPr>
      <w:r w:rsidRPr="000442D1">
        <w:rPr>
          <w:rFonts w:asciiTheme="minorHAnsi" w:hAnsiTheme="minorHAnsi" w:cstheme="minorHAnsi"/>
          <w:lang w:val="en-GB"/>
        </w:rPr>
        <w:t>30%</w:t>
      </w:r>
      <w:r w:rsidRPr="000442D1">
        <w:rPr>
          <w:rFonts w:asciiTheme="minorHAnsi" w:hAnsiTheme="minorHAnsi" w:cstheme="minorHAnsi"/>
          <w:lang w:val="en-GB"/>
        </w:rPr>
        <w:tab/>
      </w:r>
      <w:r w:rsidRPr="000442D1">
        <w:rPr>
          <w:rFonts w:asciiTheme="minorHAnsi" w:hAnsiTheme="minorHAnsi" w:cstheme="minorHAnsi"/>
          <w:lang w:val="en-GB"/>
        </w:rPr>
        <w:tab/>
        <w:t>: Kebutuhan kenyamanan fisik</w:t>
      </w:r>
    </w:p>
    <w:p w:rsidR="00BC722E" w:rsidRPr="000442D1" w:rsidRDefault="00BC722E" w:rsidP="00272A37">
      <w:pPr>
        <w:pStyle w:val="ListParagraph"/>
        <w:numPr>
          <w:ilvl w:val="0"/>
          <w:numId w:val="4"/>
        </w:numPr>
        <w:spacing w:after="240"/>
        <w:jc w:val="both"/>
        <w:rPr>
          <w:rFonts w:asciiTheme="minorHAnsi" w:hAnsiTheme="minorHAnsi" w:cstheme="minorHAnsi"/>
          <w:lang w:val="en-GB"/>
        </w:rPr>
      </w:pPr>
      <w:r w:rsidRPr="000442D1">
        <w:rPr>
          <w:rFonts w:asciiTheme="minorHAnsi" w:hAnsiTheme="minorHAnsi" w:cstheme="minorHAnsi"/>
          <w:lang w:val="en-GB"/>
        </w:rPr>
        <w:t>40%</w:t>
      </w:r>
      <w:r w:rsidRPr="000442D1">
        <w:rPr>
          <w:rFonts w:asciiTheme="minorHAnsi" w:hAnsiTheme="minorHAnsi" w:cstheme="minorHAnsi"/>
          <w:lang w:val="en-GB"/>
        </w:rPr>
        <w:tab/>
      </w:r>
      <w:r w:rsidRPr="000442D1">
        <w:rPr>
          <w:rFonts w:asciiTheme="minorHAnsi" w:hAnsiTheme="minorHAnsi" w:cstheme="minorHAnsi"/>
          <w:lang w:val="en-GB"/>
        </w:rPr>
        <w:tab/>
        <w:t>: Tuntutan kenyamanan psikologis</w:t>
      </w:r>
    </w:p>
    <w:p w:rsidR="00BC722E" w:rsidRPr="000442D1" w:rsidRDefault="00BC722E" w:rsidP="00272A37">
      <w:pPr>
        <w:pStyle w:val="ListParagraph"/>
        <w:numPr>
          <w:ilvl w:val="0"/>
          <w:numId w:val="4"/>
        </w:numPr>
        <w:spacing w:after="240"/>
        <w:jc w:val="both"/>
        <w:rPr>
          <w:rFonts w:asciiTheme="minorHAnsi" w:hAnsiTheme="minorHAnsi" w:cstheme="minorHAnsi"/>
          <w:lang w:val="en-GB"/>
        </w:rPr>
      </w:pPr>
      <w:r w:rsidRPr="000442D1">
        <w:rPr>
          <w:rFonts w:asciiTheme="minorHAnsi" w:hAnsiTheme="minorHAnsi" w:cstheme="minorHAnsi"/>
          <w:lang w:val="en-GB"/>
        </w:rPr>
        <w:t>50%</w:t>
      </w:r>
      <w:r w:rsidRPr="000442D1">
        <w:rPr>
          <w:rFonts w:asciiTheme="minorHAnsi" w:hAnsiTheme="minorHAnsi" w:cstheme="minorHAnsi"/>
          <w:lang w:val="en-GB"/>
        </w:rPr>
        <w:tab/>
      </w:r>
      <w:r w:rsidRPr="000442D1">
        <w:rPr>
          <w:rFonts w:asciiTheme="minorHAnsi" w:hAnsiTheme="minorHAnsi" w:cstheme="minorHAnsi"/>
          <w:lang w:val="en-GB"/>
        </w:rPr>
        <w:tab/>
        <w:t>: Tuntutan spesifik kegiatan</w:t>
      </w:r>
    </w:p>
    <w:p w:rsidR="00BC722E" w:rsidRPr="000442D1" w:rsidRDefault="00BC722E" w:rsidP="00272A37">
      <w:pPr>
        <w:pStyle w:val="ListParagraph"/>
        <w:numPr>
          <w:ilvl w:val="0"/>
          <w:numId w:val="4"/>
        </w:numPr>
        <w:spacing w:after="240"/>
        <w:jc w:val="both"/>
        <w:rPr>
          <w:rFonts w:asciiTheme="minorHAnsi" w:hAnsiTheme="minorHAnsi" w:cstheme="minorHAnsi"/>
          <w:lang w:val="en-GB"/>
        </w:rPr>
      </w:pPr>
      <w:r w:rsidRPr="000442D1">
        <w:rPr>
          <w:rFonts w:asciiTheme="minorHAnsi" w:hAnsiTheme="minorHAnsi" w:cstheme="minorHAnsi"/>
          <w:lang w:val="en-GB"/>
        </w:rPr>
        <w:t>70 – 100%</w:t>
      </w:r>
      <w:r w:rsidRPr="000442D1">
        <w:rPr>
          <w:rFonts w:asciiTheme="minorHAnsi" w:hAnsiTheme="minorHAnsi" w:cstheme="minorHAnsi"/>
          <w:lang w:val="en-GB"/>
        </w:rPr>
        <w:tab/>
        <w:t>: Keterkaitan dengan banyak kegiatan</w:t>
      </w:r>
    </w:p>
    <w:p w:rsidR="00BC722E" w:rsidRPr="000442D1" w:rsidRDefault="00BC722E" w:rsidP="000442D1">
      <w:pPr>
        <w:spacing w:after="240"/>
        <w:ind w:firstLine="450"/>
        <w:jc w:val="both"/>
        <w:rPr>
          <w:rFonts w:asciiTheme="minorHAnsi" w:hAnsiTheme="minorHAnsi" w:cstheme="minorHAnsi"/>
          <w:lang w:val="en-GB"/>
        </w:rPr>
      </w:pPr>
      <w:r w:rsidRPr="000442D1">
        <w:rPr>
          <w:rFonts w:asciiTheme="minorHAnsi" w:hAnsiTheme="minorHAnsi" w:cstheme="minorHAnsi"/>
          <w:lang w:val="en-GB"/>
        </w:rPr>
        <w:t>Berikut ini adalah tabel perhitungan besaran ruang berdasarkan analisa pelaku kegiatan dan besaran fasilitas yang dibutuhkannya:</w:t>
      </w:r>
    </w:p>
    <w:p w:rsidR="00BC722E" w:rsidRPr="00263B93" w:rsidRDefault="00BC722E" w:rsidP="00263B93">
      <w:pPr>
        <w:spacing w:after="0"/>
        <w:ind w:left="720" w:firstLine="360"/>
        <w:jc w:val="center"/>
        <w:rPr>
          <w:rFonts w:asciiTheme="minorHAnsi" w:hAnsiTheme="minorHAnsi" w:cstheme="minorHAnsi"/>
          <w:b/>
          <w:sz w:val="20"/>
          <w:lang w:val="en-GB"/>
        </w:rPr>
      </w:pPr>
      <w:r w:rsidRPr="00263B93">
        <w:rPr>
          <w:rFonts w:asciiTheme="minorHAnsi" w:hAnsiTheme="minorHAnsi" w:cstheme="minorHAnsi"/>
          <w:b/>
          <w:sz w:val="20"/>
          <w:lang w:val="en-GB"/>
        </w:rPr>
        <w:t>Tabel 4.6 Analisa Perhitungan Ruang Aktivitas Utama</w:t>
      </w:r>
    </w:p>
    <w:tbl>
      <w:tblPr>
        <w:tblStyle w:val="TableGrid"/>
        <w:tblW w:w="9825" w:type="dxa"/>
        <w:tblLayout w:type="fixed"/>
        <w:tblLook w:val="04A0" w:firstRow="1" w:lastRow="0" w:firstColumn="1" w:lastColumn="0" w:noHBand="0" w:noVBand="1"/>
      </w:tblPr>
      <w:tblGrid>
        <w:gridCol w:w="546"/>
        <w:gridCol w:w="2530"/>
        <w:gridCol w:w="1146"/>
        <w:gridCol w:w="2378"/>
        <w:gridCol w:w="1120"/>
        <w:gridCol w:w="1007"/>
        <w:gridCol w:w="1098"/>
      </w:tblGrid>
      <w:tr w:rsidR="00BC722E" w:rsidRPr="000442D1" w:rsidTr="00263B93">
        <w:trPr>
          <w:trHeight w:val="549"/>
        </w:trPr>
        <w:tc>
          <w:tcPr>
            <w:tcW w:w="546" w:type="dxa"/>
            <w:vMerge w:val="restart"/>
            <w:vAlign w:val="center"/>
            <w:hideMark/>
          </w:tcPr>
          <w:p w:rsidR="00BC722E" w:rsidRPr="000442D1" w:rsidRDefault="00BC722E" w:rsidP="00263B93">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No.</w:t>
            </w:r>
          </w:p>
        </w:tc>
        <w:tc>
          <w:tcPr>
            <w:tcW w:w="2530" w:type="dxa"/>
            <w:vMerge w:val="restart"/>
            <w:vAlign w:val="center"/>
            <w:hideMark/>
          </w:tcPr>
          <w:p w:rsidR="00BC722E" w:rsidRPr="000442D1" w:rsidRDefault="00BC722E" w:rsidP="00263B93">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Kelompok Aktifitas / Fasilitas / Ruang</w:t>
            </w:r>
          </w:p>
        </w:tc>
        <w:tc>
          <w:tcPr>
            <w:tcW w:w="1146" w:type="dxa"/>
            <w:vMerge w:val="restart"/>
            <w:vAlign w:val="center"/>
            <w:hideMark/>
          </w:tcPr>
          <w:p w:rsidR="00BC722E" w:rsidRPr="000442D1" w:rsidRDefault="00BC722E" w:rsidP="00263B93">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Kapasitas /orang</w:t>
            </w:r>
          </w:p>
        </w:tc>
        <w:tc>
          <w:tcPr>
            <w:tcW w:w="2378" w:type="dxa"/>
            <w:vMerge w:val="restart"/>
            <w:vAlign w:val="center"/>
            <w:hideMark/>
          </w:tcPr>
          <w:p w:rsidR="00BC722E" w:rsidRPr="000442D1" w:rsidRDefault="00BC722E" w:rsidP="00263B93">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Analisa Luas Standar</w:t>
            </w:r>
          </w:p>
        </w:tc>
        <w:tc>
          <w:tcPr>
            <w:tcW w:w="1120" w:type="dxa"/>
            <w:vMerge w:val="restart"/>
            <w:vAlign w:val="center"/>
            <w:hideMark/>
          </w:tcPr>
          <w:p w:rsidR="00BC722E" w:rsidRPr="000442D1" w:rsidRDefault="00BC722E" w:rsidP="00263B93">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Jumlah Unit</w:t>
            </w:r>
          </w:p>
        </w:tc>
        <w:tc>
          <w:tcPr>
            <w:tcW w:w="1007" w:type="dxa"/>
            <w:vMerge w:val="restart"/>
            <w:vAlign w:val="center"/>
            <w:hideMark/>
          </w:tcPr>
          <w:p w:rsidR="00BC722E" w:rsidRPr="000442D1" w:rsidRDefault="00BC722E" w:rsidP="00263B93">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Sumber</w:t>
            </w:r>
          </w:p>
        </w:tc>
        <w:tc>
          <w:tcPr>
            <w:tcW w:w="1098" w:type="dxa"/>
            <w:vMerge w:val="restart"/>
            <w:vAlign w:val="center"/>
            <w:hideMark/>
          </w:tcPr>
          <w:p w:rsidR="00BC722E" w:rsidRPr="000442D1" w:rsidRDefault="00BC722E" w:rsidP="00263B93">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Standar (m²)</w:t>
            </w:r>
          </w:p>
        </w:tc>
      </w:tr>
      <w:tr w:rsidR="00BC722E" w:rsidRPr="000442D1" w:rsidTr="00263B93">
        <w:trPr>
          <w:trHeight w:val="549"/>
        </w:trPr>
        <w:tc>
          <w:tcPr>
            <w:tcW w:w="546" w:type="dxa"/>
            <w:vMerge/>
          </w:tcPr>
          <w:p w:rsidR="00BC722E" w:rsidRPr="000442D1" w:rsidRDefault="00BC722E" w:rsidP="00263B93">
            <w:pPr>
              <w:jc w:val="center"/>
              <w:rPr>
                <w:rFonts w:asciiTheme="minorHAnsi" w:eastAsia="Times New Roman" w:hAnsiTheme="minorHAnsi" w:cstheme="minorHAnsi"/>
                <w:b/>
                <w:bCs/>
                <w:color w:val="000000"/>
                <w:lang w:eastAsia="id-ID"/>
              </w:rPr>
            </w:pPr>
          </w:p>
        </w:tc>
        <w:tc>
          <w:tcPr>
            <w:tcW w:w="2530" w:type="dxa"/>
            <w:vMerge/>
          </w:tcPr>
          <w:p w:rsidR="00BC722E" w:rsidRPr="000442D1" w:rsidRDefault="00BC722E" w:rsidP="00263B93">
            <w:pPr>
              <w:jc w:val="center"/>
              <w:rPr>
                <w:rFonts w:asciiTheme="minorHAnsi" w:eastAsia="Times New Roman" w:hAnsiTheme="minorHAnsi" w:cstheme="minorHAnsi"/>
                <w:b/>
                <w:bCs/>
                <w:color w:val="000000"/>
                <w:lang w:eastAsia="id-ID"/>
              </w:rPr>
            </w:pPr>
          </w:p>
        </w:tc>
        <w:tc>
          <w:tcPr>
            <w:tcW w:w="1146" w:type="dxa"/>
            <w:vMerge/>
          </w:tcPr>
          <w:p w:rsidR="00BC722E" w:rsidRPr="000442D1" w:rsidRDefault="00BC722E" w:rsidP="00263B93">
            <w:pPr>
              <w:jc w:val="center"/>
              <w:rPr>
                <w:rFonts w:asciiTheme="minorHAnsi" w:eastAsia="Times New Roman" w:hAnsiTheme="minorHAnsi" w:cstheme="minorHAnsi"/>
                <w:b/>
                <w:bCs/>
                <w:color w:val="000000"/>
                <w:lang w:eastAsia="id-ID"/>
              </w:rPr>
            </w:pPr>
          </w:p>
        </w:tc>
        <w:tc>
          <w:tcPr>
            <w:tcW w:w="2378" w:type="dxa"/>
            <w:vMerge/>
          </w:tcPr>
          <w:p w:rsidR="00BC722E" w:rsidRPr="000442D1" w:rsidRDefault="00BC722E" w:rsidP="00263B93">
            <w:pPr>
              <w:jc w:val="center"/>
              <w:rPr>
                <w:rFonts w:asciiTheme="minorHAnsi" w:eastAsia="Times New Roman" w:hAnsiTheme="minorHAnsi" w:cstheme="minorHAnsi"/>
                <w:b/>
                <w:bCs/>
                <w:color w:val="000000"/>
                <w:lang w:eastAsia="id-ID"/>
              </w:rPr>
            </w:pPr>
          </w:p>
        </w:tc>
        <w:tc>
          <w:tcPr>
            <w:tcW w:w="1120" w:type="dxa"/>
            <w:vMerge/>
          </w:tcPr>
          <w:p w:rsidR="00BC722E" w:rsidRPr="000442D1" w:rsidRDefault="00BC722E" w:rsidP="00263B93">
            <w:pPr>
              <w:jc w:val="center"/>
              <w:rPr>
                <w:rFonts w:asciiTheme="minorHAnsi" w:eastAsia="Times New Roman" w:hAnsiTheme="minorHAnsi" w:cstheme="minorHAnsi"/>
                <w:b/>
                <w:bCs/>
                <w:color w:val="000000"/>
                <w:lang w:eastAsia="id-ID"/>
              </w:rPr>
            </w:pPr>
          </w:p>
        </w:tc>
        <w:tc>
          <w:tcPr>
            <w:tcW w:w="1007" w:type="dxa"/>
            <w:vMerge/>
          </w:tcPr>
          <w:p w:rsidR="00BC722E" w:rsidRPr="000442D1" w:rsidRDefault="00BC722E" w:rsidP="00263B93">
            <w:pPr>
              <w:jc w:val="center"/>
              <w:rPr>
                <w:rFonts w:asciiTheme="minorHAnsi" w:eastAsia="Times New Roman" w:hAnsiTheme="minorHAnsi" w:cstheme="minorHAnsi"/>
                <w:b/>
                <w:bCs/>
                <w:color w:val="000000"/>
                <w:lang w:eastAsia="id-ID"/>
              </w:rPr>
            </w:pPr>
          </w:p>
        </w:tc>
        <w:tc>
          <w:tcPr>
            <w:tcW w:w="1098" w:type="dxa"/>
            <w:vMerge/>
          </w:tcPr>
          <w:p w:rsidR="00BC722E" w:rsidRPr="000442D1" w:rsidRDefault="00BC722E" w:rsidP="00263B93">
            <w:pPr>
              <w:jc w:val="center"/>
              <w:rPr>
                <w:rFonts w:asciiTheme="minorHAnsi" w:eastAsia="Times New Roman" w:hAnsiTheme="minorHAnsi" w:cstheme="minorHAnsi"/>
                <w:b/>
                <w:bCs/>
                <w:color w:val="000000"/>
                <w:lang w:eastAsia="id-ID"/>
              </w:rPr>
            </w:pPr>
          </w:p>
        </w:tc>
      </w:tr>
      <w:tr w:rsidR="00BC722E" w:rsidRPr="000442D1" w:rsidTr="00263B93">
        <w:trPr>
          <w:trHeight w:val="300"/>
        </w:trPr>
        <w:tc>
          <w:tcPr>
            <w:tcW w:w="9825" w:type="dxa"/>
            <w:gridSpan w:val="7"/>
          </w:tcPr>
          <w:p w:rsidR="00BC722E" w:rsidRPr="000442D1" w:rsidRDefault="00BC722E" w:rsidP="00263B93">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Kelompok Aktivitas Utama</w:t>
            </w:r>
          </w:p>
        </w:tc>
      </w:tr>
      <w:tr w:rsidR="00BC722E" w:rsidRPr="000442D1" w:rsidTr="00263B93">
        <w:trPr>
          <w:trHeight w:val="300"/>
        </w:trPr>
        <w:tc>
          <w:tcPr>
            <w:tcW w:w="546"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2530" w:type="dxa"/>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Studio 2D</w:t>
            </w:r>
          </w:p>
        </w:tc>
        <w:tc>
          <w:tcPr>
            <w:tcW w:w="1146"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144 orang</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(13,2 x 18,1) m</w:t>
            </w:r>
            <w:r w:rsidRPr="000442D1">
              <w:rPr>
                <w:rFonts w:asciiTheme="minorHAnsi" w:eastAsia="Times New Roman" w:hAnsiTheme="minorHAnsi" w:cstheme="minorHAnsi"/>
                <w:bCs/>
                <w:color w:val="000000"/>
                <w:vertAlign w:val="superscript"/>
                <w:lang w:eastAsia="id-ID"/>
              </w:rPr>
              <w:t>2</w:t>
            </w:r>
          </w:p>
        </w:tc>
        <w:tc>
          <w:tcPr>
            <w:tcW w:w="1120"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w:t>
            </w:r>
          </w:p>
        </w:tc>
        <w:tc>
          <w:tcPr>
            <w:tcW w:w="1007"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238,92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300"/>
        </w:trPr>
        <w:tc>
          <w:tcPr>
            <w:tcW w:w="546"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w:t>
            </w:r>
          </w:p>
        </w:tc>
        <w:tc>
          <w:tcPr>
            <w:tcW w:w="2530" w:type="dxa"/>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Studio 3D</w:t>
            </w:r>
          </w:p>
        </w:tc>
        <w:tc>
          <w:tcPr>
            <w:tcW w:w="1146"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102 orang</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 x 20) m</w:t>
            </w:r>
            <w:r w:rsidRPr="000442D1">
              <w:rPr>
                <w:rFonts w:asciiTheme="minorHAnsi" w:eastAsia="Times New Roman" w:hAnsiTheme="minorHAnsi" w:cstheme="minorHAnsi"/>
                <w:bCs/>
                <w:color w:val="000000"/>
                <w:vertAlign w:val="superscript"/>
                <w:lang w:eastAsia="id-ID"/>
              </w:rPr>
              <w:t>2</w:t>
            </w:r>
          </w:p>
        </w:tc>
        <w:tc>
          <w:tcPr>
            <w:tcW w:w="1120"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w:t>
            </w:r>
          </w:p>
        </w:tc>
        <w:tc>
          <w:tcPr>
            <w:tcW w:w="1007"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240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300"/>
        </w:trPr>
        <w:tc>
          <w:tcPr>
            <w:tcW w:w="546"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w:t>
            </w:r>
          </w:p>
        </w:tc>
        <w:tc>
          <w:tcPr>
            <w:tcW w:w="2530" w:type="dxa"/>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Studio 4D</w:t>
            </w:r>
          </w:p>
        </w:tc>
        <w:tc>
          <w:tcPr>
            <w:tcW w:w="1146"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72 orang</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(12,2 x 21,2) m</w:t>
            </w:r>
            <w:r w:rsidRPr="000442D1">
              <w:rPr>
                <w:rFonts w:asciiTheme="minorHAnsi" w:eastAsia="Times New Roman" w:hAnsiTheme="minorHAnsi" w:cstheme="minorHAnsi"/>
                <w:bCs/>
                <w:color w:val="000000"/>
                <w:vertAlign w:val="superscript"/>
                <w:lang w:eastAsia="id-ID"/>
              </w:rPr>
              <w:t>2</w:t>
            </w:r>
          </w:p>
        </w:tc>
        <w:tc>
          <w:tcPr>
            <w:tcW w:w="1120"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258,64 m</w:t>
            </w:r>
            <w:r w:rsidRPr="000442D1">
              <w:rPr>
                <w:rFonts w:asciiTheme="minorHAnsi" w:eastAsia="Times New Roman" w:hAnsiTheme="minorHAnsi" w:cstheme="minorHAnsi"/>
                <w:bCs/>
                <w:color w:val="000000"/>
                <w:vertAlign w:val="superscript"/>
                <w:lang w:eastAsia="id-ID"/>
              </w:rPr>
              <w:t>2</w:t>
            </w:r>
          </w:p>
        </w:tc>
      </w:tr>
    </w:tbl>
    <w:p w:rsidR="00BC722E" w:rsidRPr="000442D1" w:rsidRDefault="00BC722E" w:rsidP="000442D1">
      <w:pPr>
        <w:spacing w:after="240"/>
        <w:ind w:left="720" w:firstLine="360"/>
        <w:jc w:val="center"/>
        <w:rPr>
          <w:rFonts w:asciiTheme="minorHAnsi" w:hAnsiTheme="minorHAnsi" w:cstheme="minorHAnsi"/>
          <w:lang w:val="en-GB"/>
        </w:rPr>
      </w:pPr>
      <w:r w:rsidRPr="000442D1">
        <w:rPr>
          <w:rFonts w:asciiTheme="minorHAnsi" w:hAnsiTheme="minorHAnsi" w:cstheme="minorHAnsi"/>
          <w:lang w:val="en-GB"/>
        </w:rPr>
        <w:t>Sumber: Analisa Pribadi, 2016</w:t>
      </w:r>
    </w:p>
    <w:p w:rsidR="00BC722E" w:rsidRPr="00263B93" w:rsidRDefault="00BC722E" w:rsidP="00263B93">
      <w:pPr>
        <w:spacing w:after="0"/>
        <w:ind w:left="720" w:firstLine="360"/>
        <w:jc w:val="center"/>
        <w:rPr>
          <w:rFonts w:asciiTheme="minorHAnsi" w:hAnsiTheme="minorHAnsi" w:cstheme="minorHAnsi"/>
          <w:b/>
          <w:sz w:val="20"/>
          <w:lang w:val="en-GB"/>
        </w:rPr>
      </w:pPr>
      <w:r w:rsidRPr="00263B93">
        <w:rPr>
          <w:rFonts w:asciiTheme="minorHAnsi" w:hAnsiTheme="minorHAnsi" w:cstheme="minorHAnsi"/>
          <w:b/>
          <w:sz w:val="20"/>
          <w:lang w:val="en-GB"/>
        </w:rPr>
        <w:t>Tabel 4.7 Analisa Perhitungan Ruang Aktivitas Pendukung</w:t>
      </w:r>
    </w:p>
    <w:tbl>
      <w:tblPr>
        <w:tblStyle w:val="TableGrid"/>
        <w:tblW w:w="9825" w:type="dxa"/>
        <w:tblLayout w:type="fixed"/>
        <w:tblLook w:val="04A0" w:firstRow="1" w:lastRow="0" w:firstColumn="1" w:lastColumn="0" w:noHBand="0" w:noVBand="1"/>
      </w:tblPr>
      <w:tblGrid>
        <w:gridCol w:w="546"/>
        <w:gridCol w:w="1090"/>
        <w:gridCol w:w="359"/>
        <w:gridCol w:w="1081"/>
        <w:gridCol w:w="1146"/>
        <w:gridCol w:w="2378"/>
        <w:gridCol w:w="1120"/>
        <w:gridCol w:w="1007"/>
        <w:gridCol w:w="1098"/>
      </w:tblGrid>
      <w:tr w:rsidR="00BC722E" w:rsidRPr="000442D1" w:rsidTr="00263B93">
        <w:trPr>
          <w:trHeight w:val="549"/>
        </w:trPr>
        <w:tc>
          <w:tcPr>
            <w:tcW w:w="546" w:type="dxa"/>
            <w:vMerge w:val="restart"/>
            <w:vAlign w:val="center"/>
            <w:hideMark/>
          </w:tcPr>
          <w:p w:rsidR="00BC722E" w:rsidRPr="000442D1" w:rsidRDefault="00BC722E" w:rsidP="00263B93">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No.</w:t>
            </w:r>
          </w:p>
        </w:tc>
        <w:tc>
          <w:tcPr>
            <w:tcW w:w="2530" w:type="dxa"/>
            <w:gridSpan w:val="3"/>
            <w:vMerge w:val="restart"/>
            <w:vAlign w:val="center"/>
            <w:hideMark/>
          </w:tcPr>
          <w:p w:rsidR="00BC722E" w:rsidRPr="000442D1" w:rsidRDefault="00BC722E" w:rsidP="00263B93">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Kelompok Aktifitas / Fasilitas / Ruang</w:t>
            </w:r>
          </w:p>
        </w:tc>
        <w:tc>
          <w:tcPr>
            <w:tcW w:w="1146" w:type="dxa"/>
            <w:vMerge w:val="restart"/>
            <w:vAlign w:val="center"/>
            <w:hideMark/>
          </w:tcPr>
          <w:p w:rsidR="00BC722E" w:rsidRPr="000442D1" w:rsidRDefault="00BC722E" w:rsidP="00263B93">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Kapasitas /orang</w:t>
            </w:r>
          </w:p>
        </w:tc>
        <w:tc>
          <w:tcPr>
            <w:tcW w:w="2378" w:type="dxa"/>
            <w:vMerge w:val="restart"/>
            <w:vAlign w:val="center"/>
            <w:hideMark/>
          </w:tcPr>
          <w:p w:rsidR="00BC722E" w:rsidRPr="000442D1" w:rsidRDefault="00BC722E" w:rsidP="00263B93">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Analisa Luas Standar</w:t>
            </w:r>
          </w:p>
        </w:tc>
        <w:tc>
          <w:tcPr>
            <w:tcW w:w="1120" w:type="dxa"/>
            <w:vMerge w:val="restart"/>
            <w:vAlign w:val="center"/>
            <w:hideMark/>
          </w:tcPr>
          <w:p w:rsidR="00BC722E" w:rsidRPr="000442D1" w:rsidRDefault="00BC722E" w:rsidP="00263B93">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Jumlah Unit</w:t>
            </w:r>
          </w:p>
        </w:tc>
        <w:tc>
          <w:tcPr>
            <w:tcW w:w="1007" w:type="dxa"/>
            <w:vMerge w:val="restart"/>
            <w:vAlign w:val="center"/>
            <w:hideMark/>
          </w:tcPr>
          <w:p w:rsidR="00BC722E" w:rsidRPr="000442D1" w:rsidRDefault="00BC722E" w:rsidP="00263B93">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Sumber</w:t>
            </w:r>
          </w:p>
        </w:tc>
        <w:tc>
          <w:tcPr>
            <w:tcW w:w="1098" w:type="dxa"/>
            <w:vMerge w:val="restart"/>
            <w:vAlign w:val="center"/>
            <w:hideMark/>
          </w:tcPr>
          <w:p w:rsidR="00BC722E" w:rsidRPr="000442D1" w:rsidRDefault="00BC722E" w:rsidP="00263B93">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Standar (m²)</w:t>
            </w:r>
          </w:p>
        </w:tc>
      </w:tr>
      <w:tr w:rsidR="00BC722E" w:rsidRPr="000442D1" w:rsidTr="00263B93">
        <w:trPr>
          <w:trHeight w:val="789"/>
        </w:trPr>
        <w:tc>
          <w:tcPr>
            <w:tcW w:w="546" w:type="dxa"/>
            <w:vMerge/>
          </w:tcPr>
          <w:p w:rsidR="00BC722E" w:rsidRPr="000442D1" w:rsidRDefault="00BC722E" w:rsidP="00263B93">
            <w:pPr>
              <w:jc w:val="center"/>
              <w:rPr>
                <w:rFonts w:asciiTheme="minorHAnsi" w:eastAsia="Times New Roman" w:hAnsiTheme="minorHAnsi" w:cstheme="minorHAnsi"/>
                <w:b/>
                <w:bCs/>
                <w:color w:val="000000"/>
                <w:lang w:eastAsia="id-ID"/>
              </w:rPr>
            </w:pPr>
          </w:p>
        </w:tc>
        <w:tc>
          <w:tcPr>
            <w:tcW w:w="2530" w:type="dxa"/>
            <w:gridSpan w:val="3"/>
            <w:vMerge/>
          </w:tcPr>
          <w:p w:rsidR="00BC722E" w:rsidRPr="000442D1" w:rsidRDefault="00BC722E" w:rsidP="00263B93">
            <w:pPr>
              <w:jc w:val="center"/>
              <w:rPr>
                <w:rFonts w:asciiTheme="minorHAnsi" w:eastAsia="Times New Roman" w:hAnsiTheme="minorHAnsi" w:cstheme="minorHAnsi"/>
                <w:b/>
                <w:bCs/>
                <w:color w:val="000000"/>
                <w:lang w:eastAsia="id-ID"/>
              </w:rPr>
            </w:pPr>
          </w:p>
        </w:tc>
        <w:tc>
          <w:tcPr>
            <w:tcW w:w="1146" w:type="dxa"/>
            <w:vMerge/>
          </w:tcPr>
          <w:p w:rsidR="00BC722E" w:rsidRPr="000442D1" w:rsidRDefault="00BC722E" w:rsidP="00263B93">
            <w:pPr>
              <w:jc w:val="center"/>
              <w:rPr>
                <w:rFonts w:asciiTheme="minorHAnsi" w:eastAsia="Times New Roman" w:hAnsiTheme="minorHAnsi" w:cstheme="minorHAnsi"/>
                <w:b/>
                <w:bCs/>
                <w:color w:val="000000"/>
                <w:lang w:eastAsia="id-ID"/>
              </w:rPr>
            </w:pPr>
          </w:p>
        </w:tc>
        <w:tc>
          <w:tcPr>
            <w:tcW w:w="2378" w:type="dxa"/>
            <w:vMerge/>
          </w:tcPr>
          <w:p w:rsidR="00BC722E" w:rsidRPr="000442D1" w:rsidRDefault="00BC722E" w:rsidP="00263B93">
            <w:pPr>
              <w:jc w:val="center"/>
              <w:rPr>
                <w:rFonts w:asciiTheme="minorHAnsi" w:eastAsia="Times New Roman" w:hAnsiTheme="minorHAnsi" w:cstheme="minorHAnsi"/>
                <w:b/>
                <w:bCs/>
                <w:color w:val="000000"/>
                <w:lang w:eastAsia="id-ID"/>
              </w:rPr>
            </w:pPr>
          </w:p>
        </w:tc>
        <w:tc>
          <w:tcPr>
            <w:tcW w:w="1120" w:type="dxa"/>
            <w:vMerge/>
          </w:tcPr>
          <w:p w:rsidR="00BC722E" w:rsidRPr="000442D1" w:rsidRDefault="00BC722E" w:rsidP="00263B93">
            <w:pPr>
              <w:jc w:val="center"/>
              <w:rPr>
                <w:rFonts w:asciiTheme="minorHAnsi" w:eastAsia="Times New Roman" w:hAnsiTheme="minorHAnsi" w:cstheme="minorHAnsi"/>
                <w:b/>
                <w:bCs/>
                <w:color w:val="000000"/>
                <w:lang w:eastAsia="id-ID"/>
              </w:rPr>
            </w:pPr>
          </w:p>
        </w:tc>
        <w:tc>
          <w:tcPr>
            <w:tcW w:w="1007" w:type="dxa"/>
            <w:vMerge/>
          </w:tcPr>
          <w:p w:rsidR="00BC722E" w:rsidRPr="000442D1" w:rsidRDefault="00BC722E" w:rsidP="00263B93">
            <w:pPr>
              <w:jc w:val="center"/>
              <w:rPr>
                <w:rFonts w:asciiTheme="minorHAnsi" w:eastAsia="Times New Roman" w:hAnsiTheme="minorHAnsi" w:cstheme="minorHAnsi"/>
                <w:b/>
                <w:bCs/>
                <w:color w:val="000000"/>
                <w:lang w:eastAsia="id-ID"/>
              </w:rPr>
            </w:pPr>
          </w:p>
        </w:tc>
        <w:tc>
          <w:tcPr>
            <w:tcW w:w="1098" w:type="dxa"/>
            <w:vMerge/>
          </w:tcPr>
          <w:p w:rsidR="00BC722E" w:rsidRPr="000442D1" w:rsidRDefault="00BC722E" w:rsidP="00263B93">
            <w:pPr>
              <w:jc w:val="center"/>
              <w:rPr>
                <w:rFonts w:asciiTheme="minorHAnsi" w:eastAsia="Times New Roman" w:hAnsiTheme="minorHAnsi" w:cstheme="minorHAnsi"/>
                <w:b/>
                <w:bCs/>
                <w:color w:val="000000"/>
                <w:lang w:eastAsia="id-ID"/>
              </w:rPr>
            </w:pPr>
          </w:p>
        </w:tc>
      </w:tr>
      <w:tr w:rsidR="00BC722E" w:rsidRPr="000442D1" w:rsidTr="00263B93">
        <w:trPr>
          <w:trHeight w:val="300"/>
        </w:trPr>
        <w:tc>
          <w:tcPr>
            <w:tcW w:w="9825" w:type="dxa"/>
            <w:gridSpan w:val="9"/>
          </w:tcPr>
          <w:p w:rsidR="00BC722E" w:rsidRPr="000442D1" w:rsidRDefault="00BC722E" w:rsidP="00263B93">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Kelompok Aktivitas Pendukung</w:t>
            </w:r>
          </w:p>
        </w:tc>
      </w:tr>
      <w:tr w:rsidR="00BC722E" w:rsidRPr="000442D1" w:rsidTr="00263B93">
        <w:trPr>
          <w:trHeight w:val="64"/>
        </w:trPr>
        <w:tc>
          <w:tcPr>
            <w:tcW w:w="546"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2530" w:type="dxa"/>
            <w:gridSpan w:val="3"/>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Lobby Drop Off</w:t>
            </w:r>
          </w:p>
        </w:tc>
        <w:tc>
          <w:tcPr>
            <w:tcW w:w="1146"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40 orang</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60 m</w:t>
            </w:r>
            <w:r w:rsidRPr="000442D1">
              <w:rPr>
                <w:rFonts w:asciiTheme="minorHAnsi" w:eastAsia="Times New Roman" w:hAnsiTheme="minorHAnsi" w:cstheme="minorHAnsi"/>
                <w:bCs/>
                <w:color w:val="000000"/>
                <w:vertAlign w:val="superscript"/>
                <w:lang w:eastAsia="id-ID"/>
              </w:rPr>
              <w:t>2</w:t>
            </w:r>
          </w:p>
        </w:tc>
        <w:tc>
          <w:tcPr>
            <w:tcW w:w="1120"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60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64"/>
        </w:trPr>
        <w:tc>
          <w:tcPr>
            <w:tcW w:w="546"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w:t>
            </w:r>
          </w:p>
        </w:tc>
        <w:tc>
          <w:tcPr>
            <w:tcW w:w="2530" w:type="dxa"/>
            <w:gridSpan w:val="3"/>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Free Function</w:t>
            </w:r>
          </w:p>
        </w:tc>
        <w:tc>
          <w:tcPr>
            <w:tcW w:w="1146"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200 orang</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120 m</w:t>
            </w:r>
            <w:r w:rsidRPr="000442D1">
              <w:rPr>
                <w:rFonts w:asciiTheme="minorHAnsi" w:eastAsia="Times New Roman" w:hAnsiTheme="minorHAnsi" w:cstheme="minorHAnsi"/>
                <w:bCs/>
                <w:color w:val="000000"/>
                <w:vertAlign w:val="superscript"/>
                <w:lang w:eastAsia="id-ID"/>
              </w:rPr>
              <w:t>2</w:t>
            </w:r>
          </w:p>
        </w:tc>
        <w:tc>
          <w:tcPr>
            <w:tcW w:w="1120"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 xml:space="preserve">1 </w:t>
            </w:r>
          </w:p>
        </w:tc>
        <w:tc>
          <w:tcPr>
            <w:tcW w:w="1007"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120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300"/>
        </w:trPr>
        <w:tc>
          <w:tcPr>
            <w:tcW w:w="546" w:type="dxa"/>
            <w:vMerge w:val="restart"/>
          </w:tcPr>
          <w:p w:rsidR="00BC722E" w:rsidRPr="000442D1" w:rsidRDefault="00BC722E" w:rsidP="00263B93">
            <w:pPr>
              <w:jc w:val="center"/>
              <w:rPr>
                <w:rFonts w:asciiTheme="minorHAnsi" w:eastAsia="Times New Roman" w:hAnsiTheme="minorHAnsi" w:cstheme="minorHAnsi"/>
                <w:bCs/>
                <w:color w:val="000000"/>
                <w:lang w:eastAsia="id-ID"/>
              </w:rPr>
            </w:pPr>
          </w:p>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lastRenderedPageBreak/>
              <w:t>3.</w:t>
            </w:r>
          </w:p>
        </w:tc>
        <w:tc>
          <w:tcPr>
            <w:tcW w:w="1449" w:type="dxa"/>
            <w:gridSpan w:val="2"/>
            <w:vMerge w:val="restart"/>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lastRenderedPageBreak/>
              <w:t xml:space="preserve">Ticket </w:t>
            </w:r>
            <w:r w:rsidRPr="000442D1">
              <w:rPr>
                <w:rFonts w:asciiTheme="minorHAnsi" w:eastAsia="Times New Roman" w:hAnsiTheme="minorHAnsi" w:cstheme="minorHAnsi"/>
                <w:bCs/>
                <w:color w:val="000000"/>
                <w:lang w:eastAsia="id-ID"/>
              </w:rPr>
              <w:lastRenderedPageBreak/>
              <w:t>Counter</w:t>
            </w:r>
          </w:p>
        </w:tc>
        <w:tc>
          <w:tcPr>
            <w:tcW w:w="1081" w:type="dxa"/>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lastRenderedPageBreak/>
              <w:t>Kasir</w:t>
            </w:r>
          </w:p>
        </w:tc>
        <w:tc>
          <w:tcPr>
            <w:tcW w:w="1146"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 orang</w:t>
            </w:r>
          </w:p>
        </w:tc>
        <w:tc>
          <w:tcPr>
            <w:tcW w:w="2378" w:type="dxa"/>
          </w:tcPr>
          <w:p w:rsidR="00BC722E" w:rsidRPr="000442D1" w:rsidRDefault="00BC722E" w:rsidP="00263B93">
            <w:pPr>
              <w:jc w:val="center"/>
              <w:rPr>
                <w:rFonts w:asciiTheme="minorHAnsi" w:eastAsia="Times New Roman" w:hAnsiTheme="minorHAnsi" w:cstheme="minorHAnsi"/>
                <w:bCs/>
                <w:color w:val="000000"/>
                <w:vertAlign w:val="superscript"/>
                <w:lang w:eastAsia="id-ID"/>
              </w:rPr>
            </w:pPr>
            <w:r w:rsidRPr="000442D1">
              <w:rPr>
                <w:rFonts w:asciiTheme="minorHAnsi" w:eastAsia="Times New Roman" w:hAnsiTheme="minorHAnsi" w:cstheme="minorHAnsi"/>
                <w:bCs/>
                <w:color w:val="000000"/>
                <w:lang w:eastAsia="id-ID"/>
              </w:rPr>
              <w:t>10 m</w:t>
            </w:r>
            <w:r w:rsidRPr="000442D1">
              <w:rPr>
                <w:rFonts w:asciiTheme="minorHAnsi" w:eastAsia="Times New Roman" w:hAnsiTheme="minorHAnsi" w:cstheme="minorHAnsi"/>
                <w:bCs/>
                <w:color w:val="000000"/>
                <w:vertAlign w:val="superscript"/>
                <w:lang w:eastAsia="id-ID"/>
              </w:rPr>
              <w:t>2</w:t>
            </w:r>
          </w:p>
        </w:tc>
        <w:tc>
          <w:tcPr>
            <w:tcW w:w="1120" w:type="dxa"/>
            <w:vMerge w:val="restart"/>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vMerge w:val="restart"/>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98" w:type="dxa"/>
            <w:vMerge w:val="restart"/>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25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300"/>
        </w:trPr>
        <w:tc>
          <w:tcPr>
            <w:tcW w:w="546"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449" w:type="dxa"/>
            <w:gridSpan w:val="2"/>
            <w:vMerge/>
          </w:tcPr>
          <w:p w:rsidR="00BC722E" w:rsidRPr="000442D1" w:rsidRDefault="00BC722E" w:rsidP="00263B93">
            <w:pPr>
              <w:rPr>
                <w:rFonts w:asciiTheme="minorHAnsi" w:eastAsia="Times New Roman" w:hAnsiTheme="minorHAnsi" w:cstheme="minorHAnsi"/>
                <w:bCs/>
                <w:color w:val="000000"/>
                <w:lang w:eastAsia="id-ID"/>
              </w:rPr>
            </w:pPr>
          </w:p>
        </w:tc>
        <w:tc>
          <w:tcPr>
            <w:tcW w:w="1081" w:type="dxa"/>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Area Antri</w:t>
            </w:r>
          </w:p>
        </w:tc>
        <w:tc>
          <w:tcPr>
            <w:tcW w:w="1146"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24 orang</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15 m</w:t>
            </w:r>
            <w:r w:rsidRPr="000442D1">
              <w:rPr>
                <w:rFonts w:asciiTheme="minorHAnsi" w:eastAsia="Times New Roman" w:hAnsiTheme="minorHAnsi" w:cstheme="minorHAnsi"/>
                <w:bCs/>
                <w:color w:val="000000"/>
                <w:vertAlign w:val="superscript"/>
                <w:lang w:eastAsia="id-ID"/>
              </w:rPr>
              <w:t>2</w:t>
            </w:r>
          </w:p>
        </w:tc>
        <w:tc>
          <w:tcPr>
            <w:tcW w:w="1120"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007"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098" w:type="dxa"/>
            <w:vMerge/>
          </w:tcPr>
          <w:p w:rsidR="00BC722E" w:rsidRPr="000442D1" w:rsidRDefault="00BC722E" w:rsidP="00263B93">
            <w:pPr>
              <w:jc w:val="center"/>
              <w:rPr>
                <w:rFonts w:asciiTheme="minorHAnsi" w:eastAsia="Times New Roman" w:hAnsiTheme="minorHAnsi" w:cstheme="minorHAnsi"/>
                <w:bCs/>
                <w:color w:val="000000"/>
                <w:lang w:eastAsia="id-ID"/>
              </w:rPr>
            </w:pPr>
          </w:p>
        </w:tc>
      </w:tr>
      <w:tr w:rsidR="00BC722E" w:rsidRPr="000442D1" w:rsidTr="00263B93">
        <w:trPr>
          <w:trHeight w:val="300"/>
        </w:trPr>
        <w:tc>
          <w:tcPr>
            <w:tcW w:w="546" w:type="dxa"/>
            <w:vMerge w:val="restart"/>
          </w:tcPr>
          <w:p w:rsidR="00BC722E" w:rsidRPr="000442D1" w:rsidRDefault="00BC722E" w:rsidP="00263B93">
            <w:pPr>
              <w:jc w:val="center"/>
              <w:rPr>
                <w:rFonts w:asciiTheme="minorHAnsi" w:eastAsia="Times New Roman" w:hAnsiTheme="minorHAnsi" w:cstheme="minorHAnsi"/>
                <w:bCs/>
                <w:color w:val="000000"/>
                <w:lang w:eastAsia="id-ID"/>
              </w:rPr>
            </w:pPr>
          </w:p>
          <w:p w:rsidR="00BC722E" w:rsidRPr="000442D1" w:rsidRDefault="00263B93" w:rsidP="00263B93">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4</w:t>
            </w:r>
            <w:r w:rsidR="00BC722E" w:rsidRPr="000442D1">
              <w:rPr>
                <w:rFonts w:asciiTheme="minorHAnsi" w:eastAsia="Times New Roman" w:hAnsiTheme="minorHAnsi" w:cstheme="minorHAnsi"/>
                <w:bCs/>
                <w:color w:val="000000"/>
                <w:lang w:eastAsia="id-ID"/>
              </w:rPr>
              <w:t>.</w:t>
            </w:r>
          </w:p>
        </w:tc>
        <w:tc>
          <w:tcPr>
            <w:tcW w:w="1449" w:type="dxa"/>
            <w:gridSpan w:val="2"/>
            <w:vMerge w:val="restart"/>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Refreshment Counter</w:t>
            </w:r>
          </w:p>
        </w:tc>
        <w:tc>
          <w:tcPr>
            <w:tcW w:w="1081" w:type="dxa"/>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Kasir</w:t>
            </w:r>
          </w:p>
        </w:tc>
        <w:tc>
          <w:tcPr>
            <w:tcW w:w="1146"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8 orang</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33 m</w:t>
            </w:r>
            <w:r w:rsidRPr="000442D1">
              <w:rPr>
                <w:rFonts w:asciiTheme="minorHAnsi" w:eastAsia="Times New Roman" w:hAnsiTheme="minorHAnsi" w:cstheme="minorHAnsi"/>
                <w:bCs/>
                <w:color w:val="000000"/>
                <w:vertAlign w:val="superscript"/>
                <w:lang w:eastAsia="id-ID"/>
              </w:rPr>
              <w:t>2</w:t>
            </w:r>
          </w:p>
        </w:tc>
        <w:tc>
          <w:tcPr>
            <w:tcW w:w="1120" w:type="dxa"/>
            <w:vMerge w:val="restart"/>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vMerge w:val="restart"/>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98" w:type="dxa"/>
            <w:vMerge w:val="restart"/>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43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300"/>
        </w:trPr>
        <w:tc>
          <w:tcPr>
            <w:tcW w:w="546"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449" w:type="dxa"/>
            <w:gridSpan w:val="2"/>
            <w:vMerge/>
          </w:tcPr>
          <w:p w:rsidR="00BC722E" w:rsidRPr="000442D1" w:rsidRDefault="00BC722E" w:rsidP="00263B93">
            <w:pPr>
              <w:rPr>
                <w:rFonts w:asciiTheme="minorHAnsi" w:eastAsia="Times New Roman" w:hAnsiTheme="minorHAnsi" w:cstheme="minorHAnsi"/>
                <w:bCs/>
                <w:color w:val="000000"/>
                <w:lang w:eastAsia="id-ID"/>
              </w:rPr>
            </w:pPr>
          </w:p>
        </w:tc>
        <w:tc>
          <w:tcPr>
            <w:tcW w:w="1081" w:type="dxa"/>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Area Antri</w:t>
            </w:r>
          </w:p>
        </w:tc>
        <w:tc>
          <w:tcPr>
            <w:tcW w:w="1146"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20 orang</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10 m</w:t>
            </w:r>
            <w:r w:rsidRPr="000442D1">
              <w:rPr>
                <w:rFonts w:asciiTheme="minorHAnsi" w:eastAsia="Times New Roman" w:hAnsiTheme="minorHAnsi" w:cstheme="minorHAnsi"/>
                <w:bCs/>
                <w:color w:val="000000"/>
                <w:vertAlign w:val="superscript"/>
                <w:lang w:eastAsia="id-ID"/>
              </w:rPr>
              <w:t>2</w:t>
            </w:r>
          </w:p>
        </w:tc>
        <w:tc>
          <w:tcPr>
            <w:tcW w:w="1120"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007"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098" w:type="dxa"/>
            <w:vMerge/>
          </w:tcPr>
          <w:p w:rsidR="00BC722E" w:rsidRPr="000442D1" w:rsidRDefault="00BC722E" w:rsidP="00263B93">
            <w:pPr>
              <w:jc w:val="center"/>
              <w:rPr>
                <w:rFonts w:asciiTheme="minorHAnsi" w:eastAsia="Times New Roman" w:hAnsiTheme="minorHAnsi" w:cstheme="minorHAnsi"/>
                <w:bCs/>
                <w:color w:val="000000"/>
                <w:lang w:eastAsia="id-ID"/>
              </w:rPr>
            </w:pPr>
          </w:p>
        </w:tc>
      </w:tr>
      <w:tr w:rsidR="00BC722E" w:rsidRPr="000442D1" w:rsidTr="00263B93">
        <w:trPr>
          <w:trHeight w:val="300"/>
        </w:trPr>
        <w:tc>
          <w:tcPr>
            <w:tcW w:w="546" w:type="dxa"/>
          </w:tcPr>
          <w:p w:rsidR="00BC722E" w:rsidRPr="000442D1" w:rsidRDefault="00263B93" w:rsidP="00263B93">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5</w:t>
            </w:r>
            <w:r w:rsidR="00BC722E" w:rsidRPr="000442D1">
              <w:rPr>
                <w:rFonts w:asciiTheme="minorHAnsi" w:eastAsia="Times New Roman" w:hAnsiTheme="minorHAnsi" w:cstheme="minorHAnsi"/>
                <w:bCs/>
                <w:color w:val="000000"/>
                <w:lang w:eastAsia="id-ID"/>
              </w:rPr>
              <w:t>.</w:t>
            </w:r>
          </w:p>
        </w:tc>
        <w:tc>
          <w:tcPr>
            <w:tcW w:w="2530" w:type="dxa"/>
            <w:gridSpan w:val="3"/>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Area Tunggu Indoor</w:t>
            </w:r>
          </w:p>
        </w:tc>
        <w:tc>
          <w:tcPr>
            <w:tcW w:w="1146"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60 orang</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36 m</w:t>
            </w:r>
            <w:r w:rsidRPr="000442D1">
              <w:rPr>
                <w:rFonts w:asciiTheme="minorHAnsi" w:eastAsia="Times New Roman" w:hAnsiTheme="minorHAnsi" w:cstheme="minorHAnsi"/>
                <w:bCs/>
                <w:color w:val="000000"/>
                <w:vertAlign w:val="superscript"/>
                <w:lang w:eastAsia="id-ID"/>
              </w:rPr>
              <w:t>2</w:t>
            </w:r>
          </w:p>
        </w:tc>
        <w:tc>
          <w:tcPr>
            <w:tcW w:w="1120"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36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300"/>
        </w:trPr>
        <w:tc>
          <w:tcPr>
            <w:tcW w:w="546" w:type="dxa"/>
            <w:vMerge w:val="restart"/>
          </w:tcPr>
          <w:p w:rsidR="00BC722E" w:rsidRPr="000442D1" w:rsidRDefault="00BC722E" w:rsidP="00263B93">
            <w:pPr>
              <w:jc w:val="center"/>
              <w:rPr>
                <w:rFonts w:asciiTheme="minorHAnsi" w:eastAsia="Times New Roman" w:hAnsiTheme="minorHAnsi" w:cstheme="minorHAnsi"/>
                <w:bCs/>
                <w:color w:val="000000"/>
                <w:lang w:eastAsia="id-ID"/>
              </w:rPr>
            </w:pPr>
          </w:p>
          <w:p w:rsidR="00BC722E" w:rsidRPr="000442D1" w:rsidRDefault="00263B93" w:rsidP="00263B93">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6</w:t>
            </w:r>
            <w:r w:rsidR="00BC722E" w:rsidRPr="000442D1">
              <w:rPr>
                <w:rFonts w:asciiTheme="minorHAnsi" w:eastAsia="Times New Roman" w:hAnsiTheme="minorHAnsi" w:cstheme="minorHAnsi"/>
                <w:bCs/>
                <w:color w:val="000000"/>
                <w:lang w:eastAsia="id-ID"/>
              </w:rPr>
              <w:t>.</w:t>
            </w:r>
          </w:p>
        </w:tc>
        <w:tc>
          <w:tcPr>
            <w:tcW w:w="1090" w:type="dxa"/>
            <w:vMerge w:val="restart"/>
            <w:vAlign w:val="center"/>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Plaza</w:t>
            </w:r>
          </w:p>
        </w:tc>
        <w:tc>
          <w:tcPr>
            <w:tcW w:w="1440" w:type="dxa"/>
            <w:gridSpan w:val="2"/>
            <w:vAlign w:val="center"/>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Area Tunggu Ourdoor</w:t>
            </w:r>
          </w:p>
        </w:tc>
        <w:tc>
          <w:tcPr>
            <w:tcW w:w="1146" w:type="dxa"/>
            <w:vAlign w:val="center"/>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100 orang</w:t>
            </w:r>
          </w:p>
        </w:tc>
        <w:tc>
          <w:tcPr>
            <w:tcW w:w="2378" w:type="dxa"/>
            <w:vAlign w:val="center"/>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60 m</w:t>
            </w:r>
            <w:r w:rsidRPr="000442D1">
              <w:rPr>
                <w:rFonts w:asciiTheme="minorHAnsi" w:eastAsia="Times New Roman" w:hAnsiTheme="minorHAnsi" w:cstheme="minorHAnsi"/>
                <w:bCs/>
                <w:color w:val="000000"/>
                <w:vertAlign w:val="superscript"/>
                <w:lang w:eastAsia="id-ID"/>
              </w:rPr>
              <w:t>2</w:t>
            </w:r>
          </w:p>
        </w:tc>
        <w:tc>
          <w:tcPr>
            <w:tcW w:w="1120" w:type="dxa"/>
            <w:vMerge w:val="restart"/>
            <w:vAlign w:val="center"/>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vMerge w:val="restart"/>
            <w:vAlign w:val="center"/>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98" w:type="dxa"/>
            <w:vAlign w:val="center"/>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60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300"/>
        </w:trPr>
        <w:tc>
          <w:tcPr>
            <w:tcW w:w="546"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090" w:type="dxa"/>
            <w:vMerge/>
          </w:tcPr>
          <w:p w:rsidR="00BC722E" w:rsidRPr="000442D1" w:rsidRDefault="00BC722E" w:rsidP="00263B93">
            <w:pPr>
              <w:rPr>
                <w:rFonts w:asciiTheme="minorHAnsi" w:eastAsia="Times New Roman" w:hAnsiTheme="minorHAnsi" w:cstheme="minorHAnsi"/>
                <w:bCs/>
                <w:color w:val="000000"/>
                <w:lang w:eastAsia="id-ID"/>
              </w:rPr>
            </w:pPr>
          </w:p>
        </w:tc>
        <w:tc>
          <w:tcPr>
            <w:tcW w:w="1440" w:type="dxa"/>
            <w:gridSpan w:val="2"/>
            <w:vAlign w:val="center"/>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Stage</w:t>
            </w:r>
          </w:p>
        </w:tc>
        <w:tc>
          <w:tcPr>
            <w:tcW w:w="1146" w:type="dxa"/>
            <w:vAlign w:val="center"/>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10 orang</w:t>
            </w:r>
          </w:p>
        </w:tc>
        <w:tc>
          <w:tcPr>
            <w:tcW w:w="2378" w:type="dxa"/>
            <w:vAlign w:val="center"/>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 x 8)</w:t>
            </w:r>
          </w:p>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16 m</w:t>
            </w:r>
            <w:r w:rsidRPr="000442D1">
              <w:rPr>
                <w:rFonts w:asciiTheme="minorHAnsi" w:eastAsia="Times New Roman" w:hAnsiTheme="minorHAnsi" w:cstheme="minorHAnsi"/>
                <w:bCs/>
                <w:color w:val="000000"/>
                <w:vertAlign w:val="superscript"/>
                <w:lang w:eastAsia="id-ID"/>
              </w:rPr>
              <w:t>2</w:t>
            </w:r>
          </w:p>
        </w:tc>
        <w:tc>
          <w:tcPr>
            <w:tcW w:w="1120"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007"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098" w:type="dxa"/>
            <w:vAlign w:val="center"/>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16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300"/>
        </w:trPr>
        <w:tc>
          <w:tcPr>
            <w:tcW w:w="546"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090" w:type="dxa"/>
            <w:vMerge/>
          </w:tcPr>
          <w:p w:rsidR="00BC722E" w:rsidRPr="000442D1" w:rsidRDefault="00BC722E" w:rsidP="00263B93">
            <w:pPr>
              <w:rPr>
                <w:rFonts w:asciiTheme="minorHAnsi" w:eastAsia="Times New Roman" w:hAnsiTheme="minorHAnsi" w:cstheme="minorHAnsi"/>
                <w:bCs/>
                <w:color w:val="000000"/>
                <w:lang w:eastAsia="id-ID"/>
              </w:rPr>
            </w:pPr>
          </w:p>
        </w:tc>
        <w:tc>
          <w:tcPr>
            <w:tcW w:w="1440" w:type="dxa"/>
            <w:gridSpan w:val="2"/>
            <w:vAlign w:val="center"/>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Gudang Pertunjukan</w:t>
            </w:r>
          </w:p>
        </w:tc>
        <w:tc>
          <w:tcPr>
            <w:tcW w:w="1146" w:type="dxa"/>
            <w:vAlign w:val="center"/>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378" w:type="dxa"/>
            <w:vAlign w:val="center"/>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 m</w:t>
            </w:r>
            <w:r w:rsidRPr="000442D1">
              <w:rPr>
                <w:rFonts w:asciiTheme="minorHAnsi" w:eastAsia="Times New Roman" w:hAnsiTheme="minorHAnsi" w:cstheme="minorHAnsi"/>
                <w:bCs/>
                <w:color w:val="000000"/>
                <w:vertAlign w:val="superscript"/>
                <w:lang w:eastAsia="id-ID"/>
              </w:rPr>
              <w:t>2</w:t>
            </w:r>
          </w:p>
        </w:tc>
        <w:tc>
          <w:tcPr>
            <w:tcW w:w="1120"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007"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098" w:type="dxa"/>
            <w:vAlign w:val="center"/>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521"/>
        </w:trPr>
        <w:tc>
          <w:tcPr>
            <w:tcW w:w="546"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090" w:type="dxa"/>
            <w:vMerge/>
          </w:tcPr>
          <w:p w:rsidR="00BC722E" w:rsidRPr="000442D1" w:rsidRDefault="00BC722E" w:rsidP="00263B93">
            <w:pPr>
              <w:rPr>
                <w:rFonts w:asciiTheme="minorHAnsi" w:eastAsia="Times New Roman" w:hAnsiTheme="minorHAnsi" w:cstheme="minorHAnsi"/>
                <w:bCs/>
                <w:color w:val="000000"/>
                <w:lang w:eastAsia="id-ID"/>
              </w:rPr>
            </w:pPr>
          </w:p>
        </w:tc>
        <w:tc>
          <w:tcPr>
            <w:tcW w:w="1440" w:type="dxa"/>
            <w:gridSpan w:val="2"/>
            <w:vAlign w:val="center"/>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Server Proyektor dan Sound</w:t>
            </w:r>
          </w:p>
        </w:tc>
        <w:tc>
          <w:tcPr>
            <w:tcW w:w="1146" w:type="dxa"/>
            <w:vAlign w:val="center"/>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 orang</w:t>
            </w:r>
          </w:p>
        </w:tc>
        <w:tc>
          <w:tcPr>
            <w:tcW w:w="2378" w:type="dxa"/>
            <w:vAlign w:val="center"/>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10 m</w:t>
            </w:r>
            <w:r w:rsidRPr="000442D1">
              <w:rPr>
                <w:rFonts w:asciiTheme="minorHAnsi" w:eastAsia="Times New Roman" w:hAnsiTheme="minorHAnsi" w:cstheme="minorHAnsi"/>
                <w:bCs/>
                <w:color w:val="000000"/>
                <w:vertAlign w:val="superscript"/>
                <w:lang w:eastAsia="id-ID"/>
              </w:rPr>
              <w:t>2</w:t>
            </w:r>
          </w:p>
        </w:tc>
        <w:tc>
          <w:tcPr>
            <w:tcW w:w="1120"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007"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098" w:type="dxa"/>
            <w:vAlign w:val="center"/>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10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64"/>
        </w:trPr>
        <w:tc>
          <w:tcPr>
            <w:tcW w:w="546"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090" w:type="dxa"/>
            <w:vMerge/>
          </w:tcPr>
          <w:p w:rsidR="00BC722E" w:rsidRPr="000442D1" w:rsidRDefault="00BC722E" w:rsidP="00263B93">
            <w:pPr>
              <w:rPr>
                <w:rFonts w:asciiTheme="minorHAnsi" w:eastAsia="Times New Roman" w:hAnsiTheme="minorHAnsi" w:cstheme="minorHAnsi"/>
                <w:bCs/>
                <w:color w:val="000000"/>
                <w:lang w:eastAsia="id-ID"/>
              </w:rPr>
            </w:pPr>
          </w:p>
        </w:tc>
        <w:tc>
          <w:tcPr>
            <w:tcW w:w="7091" w:type="dxa"/>
            <w:gridSpan w:val="6"/>
          </w:tcPr>
          <w:p w:rsidR="00BC722E" w:rsidRPr="000442D1" w:rsidRDefault="00BC722E" w:rsidP="00263B93">
            <w:pPr>
              <w:jc w:val="right"/>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Luas Total</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107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116"/>
        </w:trPr>
        <w:tc>
          <w:tcPr>
            <w:tcW w:w="546"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090" w:type="dxa"/>
            <w:vMerge/>
          </w:tcPr>
          <w:p w:rsidR="00BC722E" w:rsidRPr="000442D1" w:rsidRDefault="00BC722E" w:rsidP="00263B93">
            <w:pPr>
              <w:rPr>
                <w:rFonts w:asciiTheme="minorHAnsi" w:eastAsia="Times New Roman" w:hAnsiTheme="minorHAnsi" w:cstheme="minorHAnsi"/>
                <w:bCs/>
                <w:color w:val="000000"/>
                <w:lang w:eastAsia="id-ID"/>
              </w:rPr>
            </w:pPr>
          </w:p>
        </w:tc>
        <w:tc>
          <w:tcPr>
            <w:tcW w:w="7091" w:type="dxa"/>
            <w:gridSpan w:val="6"/>
          </w:tcPr>
          <w:p w:rsidR="00BC722E" w:rsidRPr="000442D1" w:rsidRDefault="00BC722E" w:rsidP="00263B93">
            <w:pPr>
              <w:jc w:val="right"/>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Sirkulasi 70%</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75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161"/>
        </w:trPr>
        <w:tc>
          <w:tcPr>
            <w:tcW w:w="546"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090" w:type="dxa"/>
            <w:vMerge/>
          </w:tcPr>
          <w:p w:rsidR="00BC722E" w:rsidRPr="000442D1" w:rsidRDefault="00BC722E" w:rsidP="00263B93">
            <w:pPr>
              <w:rPr>
                <w:rFonts w:asciiTheme="minorHAnsi" w:eastAsia="Times New Roman" w:hAnsiTheme="minorHAnsi" w:cstheme="minorHAnsi"/>
                <w:bCs/>
                <w:color w:val="000000"/>
                <w:lang w:eastAsia="id-ID"/>
              </w:rPr>
            </w:pPr>
          </w:p>
        </w:tc>
        <w:tc>
          <w:tcPr>
            <w:tcW w:w="7091" w:type="dxa"/>
            <w:gridSpan w:val="6"/>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Total Luas Plaza</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182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64"/>
        </w:trPr>
        <w:tc>
          <w:tcPr>
            <w:tcW w:w="546" w:type="dxa"/>
            <w:vMerge w:val="restart"/>
          </w:tcPr>
          <w:p w:rsidR="00BC722E" w:rsidRPr="000442D1" w:rsidRDefault="00263B93" w:rsidP="00263B93">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7</w:t>
            </w:r>
            <w:r w:rsidR="00BC722E" w:rsidRPr="000442D1">
              <w:rPr>
                <w:rFonts w:asciiTheme="minorHAnsi" w:eastAsia="Times New Roman" w:hAnsiTheme="minorHAnsi" w:cstheme="minorHAnsi"/>
                <w:bCs/>
                <w:color w:val="000000"/>
                <w:lang w:eastAsia="id-ID"/>
              </w:rPr>
              <w:t>.</w:t>
            </w:r>
          </w:p>
        </w:tc>
        <w:tc>
          <w:tcPr>
            <w:tcW w:w="1090" w:type="dxa"/>
            <w:vMerge w:val="restart"/>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Lavatory</w:t>
            </w:r>
          </w:p>
        </w:tc>
        <w:tc>
          <w:tcPr>
            <w:tcW w:w="1440" w:type="dxa"/>
            <w:gridSpan w:val="2"/>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Pria</w:t>
            </w:r>
          </w:p>
        </w:tc>
        <w:tc>
          <w:tcPr>
            <w:tcW w:w="1146"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32.5 m</w:t>
            </w:r>
            <w:r w:rsidRPr="000442D1">
              <w:rPr>
                <w:rFonts w:asciiTheme="minorHAnsi" w:eastAsia="Times New Roman" w:hAnsiTheme="minorHAnsi" w:cstheme="minorHAnsi"/>
                <w:bCs/>
                <w:color w:val="000000"/>
                <w:vertAlign w:val="superscript"/>
                <w:lang w:eastAsia="id-ID"/>
              </w:rPr>
              <w:t>2</w:t>
            </w:r>
          </w:p>
        </w:tc>
        <w:tc>
          <w:tcPr>
            <w:tcW w:w="1120"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32.5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64"/>
        </w:trPr>
        <w:tc>
          <w:tcPr>
            <w:tcW w:w="546"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090"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440" w:type="dxa"/>
            <w:gridSpan w:val="2"/>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Wanita</w:t>
            </w:r>
          </w:p>
        </w:tc>
        <w:tc>
          <w:tcPr>
            <w:tcW w:w="1146"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32.5 m</w:t>
            </w:r>
            <w:r w:rsidRPr="000442D1">
              <w:rPr>
                <w:rFonts w:asciiTheme="minorHAnsi" w:eastAsia="Times New Roman" w:hAnsiTheme="minorHAnsi" w:cstheme="minorHAnsi"/>
                <w:bCs/>
                <w:color w:val="000000"/>
                <w:vertAlign w:val="superscript"/>
                <w:lang w:eastAsia="id-ID"/>
              </w:rPr>
              <w:t>2</w:t>
            </w:r>
          </w:p>
        </w:tc>
        <w:tc>
          <w:tcPr>
            <w:tcW w:w="1120"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32.5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64"/>
        </w:trPr>
        <w:tc>
          <w:tcPr>
            <w:tcW w:w="546" w:type="dxa"/>
          </w:tcPr>
          <w:p w:rsidR="00BC722E" w:rsidRPr="000442D1" w:rsidRDefault="00263B93" w:rsidP="00263B93">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8</w:t>
            </w:r>
            <w:r w:rsidR="00BC722E" w:rsidRPr="000442D1">
              <w:rPr>
                <w:rFonts w:asciiTheme="minorHAnsi" w:eastAsia="Times New Roman" w:hAnsiTheme="minorHAnsi" w:cstheme="minorHAnsi"/>
                <w:bCs/>
                <w:color w:val="000000"/>
                <w:lang w:eastAsia="id-ID"/>
              </w:rPr>
              <w:t>.</w:t>
            </w:r>
          </w:p>
        </w:tc>
        <w:tc>
          <w:tcPr>
            <w:tcW w:w="2530" w:type="dxa"/>
            <w:gridSpan w:val="3"/>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Musholla</w:t>
            </w:r>
          </w:p>
        </w:tc>
        <w:tc>
          <w:tcPr>
            <w:tcW w:w="1146"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w:t>
            </w:r>
            <w:r w:rsidR="00E47A40">
              <w:rPr>
                <w:rFonts w:asciiTheme="minorHAnsi" w:eastAsia="Times New Roman" w:hAnsiTheme="minorHAnsi" w:cstheme="minorHAnsi"/>
                <w:bCs/>
                <w:color w:val="000000"/>
                <w:lang w:eastAsia="id-ID"/>
              </w:rPr>
              <w:t>0</w:t>
            </w:r>
            <w:r w:rsidRPr="000442D1">
              <w:rPr>
                <w:rFonts w:asciiTheme="minorHAnsi" w:eastAsia="Times New Roman" w:hAnsiTheme="minorHAnsi" w:cstheme="minorHAnsi"/>
                <w:bCs/>
                <w:color w:val="000000"/>
                <w:lang w:eastAsia="id-ID"/>
              </w:rPr>
              <w:t xml:space="preserve"> orang</w:t>
            </w:r>
          </w:p>
        </w:tc>
        <w:tc>
          <w:tcPr>
            <w:tcW w:w="2378" w:type="dxa"/>
          </w:tcPr>
          <w:p w:rsidR="00BC722E" w:rsidRPr="000442D1" w:rsidRDefault="00E47A40" w:rsidP="00263B93">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25</w:t>
            </w:r>
            <w:r w:rsidR="00BC722E" w:rsidRPr="000442D1">
              <w:rPr>
                <w:rFonts w:asciiTheme="minorHAnsi" w:eastAsia="Times New Roman" w:hAnsiTheme="minorHAnsi" w:cstheme="minorHAnsi"/>
                <w:bCs/>
                <w:color w:val="000000"/>
                <w:lang w:eastAsia="id-ID"/>
              </w:rPr>
              <w:t xml:space="preserve"> m</w:t>
            </w:r>
            <w:r w:rsidR="00BC722E" w:rsidRPr="000442D1">
              <w:rPr>
                <w:rFonts w:asciiTheme="minorHAnsi" w:eastAsia="Times New Roman" w:hAnsiTheme="minorHAnsi" w:cstheme="minorHAnsi"/>
                <w:bCs/>
                <w:color w:val="000000"/>
                <w:vertAlign w:val="superscript"/>
                <w:lang w:eastAsia="id-ID"/>
              </w:rPr>
              <w:t>2</w:t>
            </w:r>
          </w:p>
        </w:tc>
        <w:tc>
          <w:tcPr>
            <w:tcW w:w="1120"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 xml:space="preserve">1 </w:t>
            </w:r>
          </w:p>
        </w:tc>
        <w:tc>
          <w:tcPr>
            <w:tcW w:w="1007"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98" w:type="dxa"/>
          </w:tcPr>
          <w:p w:rsidR="00BC722E" w:rsidRPr="000442D1" w:rsidRDefault="00E47A40" w:rsidP="00263B93">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 xml:space="preserve">25 </w:t>
            </w:r>
            <w:r w:rsidR="00BC722E" w:rsidRPr="000442D1">
              <w:rPr>
                <w:rFonts w:asciiTheme="minorHAnsi" w:eastAsia="Times New Roman" w:hAnsiTheme="minorHAnsi" w:cstheme="minorHAnsi"/>
                <w:bCs/>
                <w:color w:val="000000"/>
                <w:lang w:eastAsia="id-ID"/>
              </w:rPr>
              <w:t>m</w:t>
            </w:r>
            <w:r w:rsidR="00BC722E"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64"/>
        </w:trPr>
        <w:tc>
          <w:tcPr>
            <w:tcW w:w="546" w:type="dxa"/>
          </w:tcPr>
          <w:p w:rsidR="00BC722E" w:rsidRPr="000442D1" w:rsidRDefault="00263B93" w:rsidP="00263B93">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9</w:t>
            </w:r>
            <w:r w:rsidR="00BC722E" w:rsidRPr="000442D1">
              <w:rPr>
                <w:rFonts w:asciiTheme="minorHAnsi" w:eastAsia="Times New Roman" w:hAnsiTheme="minorHAnsi" w:cstheme="minorHAnsi"/>
                <w:bCs/>
                <w:color w:val="000000"/>
                <w:lang w:eastAsia="id-ID"/>
              </w:rPr>
              <w:t>.</w:t>
            </w:r>
          </w:p>
        </w:tc>
        <w:tc>
          <w:tcPr>
            <w:tcW w:w="2530" w:type="dxa"/>
            <w:gridSpan w:val="3"/>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ATM Gallery</w:t>
            </w:r>
          </w:p>
        </w:tc>
        <w:tc>
          <w:tcPr>
            <w:tcW w:w="1146"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 ATM</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18 m</w:t>
            </w:r>
            <w:r w:rsidRPr="000442D1">
              <w:rPr>
                <w:rFonts w:asciiTheme="minorHAnsi" w:eastAsia="Times New Roman" w:hAnsiTheme="minorHAnsi" w:cstheme="minorHAnsi"/>
                <w:bCs/>
                <w:color w:val="000000"/>
                <w:vertAlign w:val="superscript"/>
                <w:lang w:eastAsia="id-ID"/>
              </w:rPr>
              <w:t>2</w:t>
            </w:r>
          </w:p>
        </w:tc>
        <w:tc>
          <w:tcPr>
            <w:tcW w:w="1120"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18 m</w:t>
            </w:r>
            <w:r w:rsidRPr="000442D1">
              <w:rPr>
                <w:rFonts w:asciiTheme="minorHAnsi" w:eastAsia="Times New Roman" w:hAnsiTheme="minorHAnsi" w:cstheme="minorHAnsi"/>
                <w:bCs/>
                <w:color w:val="000000"/>
                <w:vertAlign w:val="superscript"/>
                <w:lang w:eastAsia="id-ID"/>
              </w:rPr>
              <w:t>2</w:t>
            </w:r>
          </w:p>
        </w:tc>
      </w:tr>
    </w:tbl>
    <w:p w:rsidR="00BC722E" w:rsidRPr="00263B93" w:rsidRDefault="00BC722E" w:rsidP="000442D1">
      <w:pPr>
        <w:spacing w:after="240"/>
        <w:ind w:left="720" w:firstLine="360"/>
        <w:jc w:val="center"/>
        <w:rPr>
          <w:rFonts w:asciiTheme="minorHAnsi" w:hAnsiTheme="minorHAnsi" w:cstheme="minorHAnsi"/>
          <w:sz w:val="20"/>
          <w:lang w:val="en-GB"/>
        </w:rPr>
      </w:pPr>
      <w:r w:rsidRPr="00263B93">
        <w:rPr>
          <w:rFonts w:asciiTheme="minorHAnsi" w:hAnsiTheme="minorHAnsi" w:cstheme="minorHAnsi"/>
          <w:sz w:val="20"/>
          <w:lang w:val="en-GB"/>
        </w:rPr>
        <w:t>Sumber: Analisa Pribadi, 2016</w:t>
      </w:r>
    </w:p>
    <w:p w:rsidR="00BC722E" w:rsidRPr="00263B93" w:rsidRDefault="00BC722E" w:rsidP="00263B93">
      <w:pPr>
        <w:spacing w:after="0"/>
        <w:ind w:left="720" w:firstLine="360"/>
        <w:jc w:val="center"/>
        <w:rPr>
          <w:rFonts w:asciiTheme="minorHAnsi" w:hAnsiTheme="minorHAnsi" w:cstheme="minorHAnsi"/>
          <w:b/>
          <w:sz w:val="20"/>
          <w:lang w:val="en-GB"/>
        </w:rPr>
      </w:pPr>
      <w:r w:rsidRPr="00263B93">
        <w:rPr>
          <w:rFonts w:asciiTheme="minorHAnsi" w:hAnsiTheme="minorHAnsi" w:cstheme="minorHAnsi"/>
          <w:b/>
          <w:sz w:val="20"/>
          <w:lang w:val="en-GB"/>
        </w:rPr>
        <w:t>Tabel 4.8 Analisa Perhitungan Ruang Aktivitas Pengelola</w:t>
      </w:r>
    </w:p>
    <w:tbl>
      <w:tblPr>
        <w:tblStyle w:val="TableGrid"/>
        <w:tblW w:w="9976" w:type="dxa"/>
        <w:jc w:val="center"/>
        <w:tblLayout w:type="fixed"/>
        <w:tblLook w:val="04A0" w:firstRow="1" w:lastRow="0" w:firstColumn="1" w:lastColumn="0" w:noHBand="0" w:noVBand="1"/>
      </w:tblPr>
      <w:tblGrid>
        <w:gridCol w:w="546"/>
        <w:gridCol w:w="1179"/>
        <w:gridCol w:w="86"/>
        <w:gridCol w:w="1354"/>
        <w:gridCol w:w="1208"/>
        <w:gridCol w:w="2378"/>
        <w:gridCol w:w="1120"/>
        <w:gridCol w:w="1007"/>
        <w:gridCol w:w="1098"/>
      </w:tblGrid>
      <w:tr w:rsidR="00BC722E" w:rsidRPr="000442D1" w:rsidTr="00263B93">
        <w:trPr>
          <w:trHeight w:val="549"/>
          <w:jc w:val="center"/>
        </w:trPr>
        <w:tc>
          <w:tcPr>
            <w:tcW w:w="546" w:type="dxa"/>
            <w:vMerge w:val="restart"/>
            <w:hideMark/>
          </w:tcPr>
          <w:p w:rsidR="00BC722E" w:rsidRPr="000442D1" w:rsidRDefault="00BC722E" w:rsidP="00263B93">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No.</w:t>
            </w:r>
          </w:p>
        </w:tc>
        <w:tc>
          <w:tcPr>
            <w:tcW w:w="2619" w:type="dxa"/>
            <w:gridSpan w:val="3"/>
            <w:vMerge w:val="restart"/>
            <w:hideMark/>
          </w:tcPr>
          <w:p w:rsidR="00BC722E" w:rsidRPr="000442D1" w:rsidRDefault="00BC722E" w:rsidP="00263B93">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Kelompok Aktifitas / Fasilitas / Ruang</w:t>
            </w:r>
          </w:p>
        </w:tc>
        <w:tc>
          <w:tcPr>
            <w:tcW w:w="1208" w:type="dxa"/>
            <w:vMerge w:val="restart"/>
            <w:hideMark/>
          </w:tcPr>
          <w:p w:rsidR="00BC722E" w:rsidRPr="000442D1" w:rsidRDefault="00BC722E" w:rsidP="00263B93">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Kapasitas /orang</w:t>
            </w:r>
          </w:p>
        </w:tc>
        <w:tc>
          <w:tcPr>
            <w:tcW w:w="2378" w:type="dxa"/>
            <w:vMerge w:val="restart"/>
            <w:hideMark/>
          </w:tcPr>
          <w:p w:rsidR="00BC722E" w:rsidRPr="000442D1" w:rsidRDefault="00BC722E" w:rsidP="00263B93">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Analisa Luas Standar</w:t>
            </w:r>
          </w:p>
        </w:tc>
        <w:tc>
          <w:tcPr>
            <w:tcW w:w="1120" w:type="dxa"/>
            <w:vMerge w:val="restart"/>
            <w:hideMark/>
          </w:tcPr>
          <w:p w:rsidR="00BC722E" w:rsidRPr="000442D1" w:rsidRDefault="00BC722E" w:rsidP="00263B93">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Jumlah Unit</w:t>
            </w:r>
          </w:p>
        </w:tc>
        <w:tc>
          <w:tcPr>
            <w:tcW w:w="1007" w:type="dxa"/>
            <w:vMerge w:val="restart"/>
            <w:hideMark/>
          </w:tcPr>
          <w:p w:rsidR="00BC722E" w:rsidRPr="000442D1" w:rsidRDefault="00BC722E" w:rsidP="00263B93">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Sumber</w:t>
            </w:r>
          </w:p>
        </w:tc>
        <w:tc>
          <w:tcPr>
            <w:tcW w:w="1098" w:type="dxa"/>
            <w:vMerge w:val="restart"/>
            <w:hideMark/>
          </w:tcPr>
          <w:p w:rsidR="00BC722E" w:rsidRPr="000442D1" w:rsidRDefault="00BC722E" w:rsidP="00263B93">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Standar (m²)</w:t>
            </w:r>
          </w:p>
        </w:tc>
      </w:tr>
      <w:tr w:rsidR="00BC722E" w:rsidRPr="000442D1" w:rsidTr="00263B93">
        <w:trPr>
          <w:trHeight w:val="549"/>
          <w:jc w:val="center"/>
        </w:trPr>
        <w:tc>
          <w:tcPr>
            <w:tcW w:w="546" w:type="dxa"/>
            <w:vMerge/>
          </w:tcPr>
          <w:p w:rsidR="00BC722E" w:rsidRPr="000442D1" w:rsidRDefault="00BC722E" w:rsidP="00263B93">
            <w:pPr>
              <w:jc w:val="center"/>
              <w:rPr>
                <w:rFonts w:asciiTheme="minorHAnsi" w:eastAsia="Times New Roman" w:hAnsiTheme="minorHAnsi" w:cstheme="minorHAnsi"/>
                <w:b/>
                <w:bCs/>
                <w:color w:val="000000"/>
                <w:lang w:eastAsia="id-ID"/>
              </w:rPr>
            </w:pPr>
          </w:p>
        </w:tc>
        <w:tc>
          <w:tcPr>
            <w:tcW w:w="2619" w:type="dxa"/>
            <w:gridSpan w:val="3"/>
            <w:vMerge/>
          </w:tcPr>
          <w:p w:rsidR="00BC722E" w:rsidRPr="000442D1" w:rsidRDefault="00BC722E" w:rsidP="00263B93">
            <w:pPr>
              <w:jc w:val="center"/>
              <w:rPr>
                <w:rFonts w:asciiTheme="minorHAnsi" w:eastAsia="Times New Roman" w:hAnsiTheme="minorHAnsi" w:cstheme="minorHAnsi"/>
                <w:b/>
                <w:bCs/>
                <w:color w:val="000000"/>
                <w:lang w:eastAsia="id-ID"/>
              </w:rPr>
            </w:pPr>
          </w:p>
        </w:tc>
        <w:tc>
          <w:tcPr>
            <w:tcW w:w="1208" w:type="dxa"/>
            <w:vMerge/>
          </w:tcPr>
          <w:p w:rsidR="00BC722E" w:rsidRPr="000442D1" w:rsidRDefault="00BC722E" w:rsidP="00263B93">
            <w:pPr>
              <w:jc w:val="center"/>
              <w:rPr>
                <w:rFonts w:asciiTheme="minorHAnsi" w:eastAsia="Times New Roman" w:hAnsiTheme="minorHAnsi" w:cstheme="minorHAnsi"/>
                <w:b/>
                <w:bCs/>
                <w:color w:val="000000"/>
                <w:lang w:eastAsia="id-ID"/>
              </w:rPr>
            </w:pPr>
          </w:p>
        </w:tc>
        <w:tc>
          <w:tcPr>
            <w:tcW w:w="2378" w:type="dxa"/>
            <w:vMerge/>
          </w:tcPr>
          <w:p w:rsidR="00BC722E" w:rsidRPr="000442D1" w:rsidRDefault="00BC722E" w:rsidP="00263B93">
            <w:pPr>
              <w:jc w:val="center"/>
              <w:rPr>
                <w:rFonts w:asciiTheme="minorHAnsi" w:eastAsia="Times New Roman" w:hAnsiTheme="minorHAnsi" w:cstheme="minorHAnsi"/>
                <w:b/>
                <w:bCs/>
                <w:color w:val="000000"/>
                <w:lang w:eastAsia="id-ID"/>
              </w:rPr>
            </w:pPr>
          </w:p>
        </w:tc>
        <w:tc>
          <w:tcPr>
            <w:tcW w:w="1120" w:type="dxa"/>
            <w:vMerge/>
          </w:tcPr>
          <w:p w:rsidR="00BC722E" w:rsidRPr="000442D1" w:rsidRDefault="00BC722E" w:rsidP="00263B93">
            <w:pPr>
              <w:jc w:val="center"/>
              <w:rPr>
                <w:rFonts w:asciiTheme="minorHAnsi" w:eastAsia="Times New Roman" w:hAnsiTheme="minorHAnsi" w:cstheme="minorHAnsi"/>
                <w:b/>
                <w:bCs/>
                <w:color w:val="000000"/>
                <w:lang w:eastAsia="id-ID"/>
              </w:rPr>
            </w:pPr>
          </w:p>
        </w:tc>
        <w:tc>
          <w:tcPr>
            <w:tcW w:w="1007" w:type="dxa"/>
            <w:vMerge/>
          </w:tcPr>
          <w:p w:rsidR="00BC722E" w:rsidRPr="000442D1" w:rsidRDefault="00BC722E" w:rsidP="00263B93">
            <w:pPr>
              <w:jc w:val="center"/>
              <w:rPr>
                <w:rFonts w:asciiTheme="minorHAnsi" w:eastAsia="Times New Roman" w:hAnsiTheme="minorHAnsi" w:cstheme="minorHAnsi"/>
                <w:b/>
                <w:bCs/>
                <w:color w:val="000000"/>
                <w:lang w:eastAsia="id-ID"/>
              </w:rPr>
            </w:pPr>
          </w:p>
        </w:tc>
        <w:tc>
          <w:tcPr>
            <w:tcW w:w="1098" w:type="dxa"/>
            <w:vMerge/>
          </w:tcPr>
          <w:p w:rsidR="00BC722E" w:rsidRPr="000442D1" w:rsidRDefault="00BC722E" w:rsidP="00263B93">
            <w:pPr>
              <w:jc w:val="center"/>
              <w:rPr>
                <w:rFonts w:asciiTheme="minorHAnsi" w:eastAsia="Times New Roman" w:hAnsiTheme="minorHAnsi" w:cstheme="minorHAnsi"/>
                <w:b/>
                <w:bCs/>
                <w:color w:val="000000"/>
                <w:lang w:eastAsia="id-ID"/>
              </w:rPr>
            </w:pPr>
          </w:p>
        </w:tc>
      </w:tr>
      <w:tr w:rsidR="00BC722E" w:rsidRPr="000442D1" w:rsidTr="00263B93">
        <w:trPr>
          <w:trHeight w:val="64"/>
          <w:jc w:val="center"/>
        </w:trPr>
        <w:tc>
          <w:tcPr>
            <w:tcW w:w="9976" w:type="dxa"/>
            <w:gridSpan w:val="9"/>
          </w:tcPr>
          <w:p w:rsidR="00BC722E" w:rsidRPr="000442D1" w:rsidRDefault="00BC722E" w:rsidP="00263B93">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Kelompok Aktivitas Pengelola</w:t>
            </w:r>
          </w:p>
        </w:tc>
      </w:tr>
      <w:tr w:rsidR="00BC722E" w:rsidRPr="000442D1" w:rsidTr="00263B93">
        <w:trPr>
          <w:trHeight w:val="64"/>
          <w:jc w:val="center"/>
        </w:trPr>
        <w:tc>
          <w:tcPr>
            <w:tcW w:w="546"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2619" w:type="dxa"/>
            <w:gridSpan w:val="3"/>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General Manager</w:t>
            </w:r>
          </w:p>
        </w:tc>
        <w:tc>
          <w:tcPr>
            <w:tcW w:w="120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orang</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45 m</w:t>
            </w:r>
            <w:r w:rsidRPr="000442D1">
              <w:rPr>
                <w:rFonts w:asciiTheme="minorHAnsi" w:eastAsia="Times New Roman" w:hAnsiTheme="minorHAnsi" w:cstheme="minorHAnsi"/>
                <w:bCs/>
                <w:color w:val="000000"/>
                <w:vertAlign w:val="superscript"/>
                <w:lang w:eastAsia="id-ID"/>
              </w:rPr>
              <w:t>2</w:t>
            </w:r>
          </w:p>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noProof/>
                <w:color w:val="000000"/>
              </w:rPr>
              <w:drawing>
                <wp:inline distT="0" distB="0" distL="0" distR="0" wp14:anchorId="0909F745" wp14:editId="5E5FD93F">
                  <wp:extent cx="1371600" cy="1104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104265"/>
                          </a:xfrm>
                          <a:prstGeom prst="rect">
                            <a:avLst/>
                          </a:prstGeom>
                          <a:noFill/>
                          <a:ln>
                            <a:noFill/>
                          </a:ln>
                        </pic:spPr>
                      </pic:pic>
                    </a:graphicData>
                  </a:graphic>
                </wp:inline>
              </w:drawing>
            </w:r>
          </w:p>
        </w:tc>
        <w:tc>
          <w:tcPr>
            <w:tcW w:w="1120"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TS</w:t>
            </w:r>
          </w:p>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(hal. 788)</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45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64"/>
          <w:jc w:val="center"/>
        </w:trPr>
        <w:tc>
          <w:tcPr>
            <w:tcW w:w="546" w:type="dxa"/>
            <w:vMerge w:val="restart"/>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w:t>
            </w:r>
          </w:p>
        </w:tc>
        <w:tc>
          <w:tcPr>
            <w:tcW w:w="1179" w:type="dxa"/>
            <w:vMerge w:val="restart"/>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Kerja Karyawan</w:t>
            </w:r>
          </w:p>
        </w:tc>
        <w:tc>
          <w:tcPr>
            <w:tcW w:w="1440" w:type="dxa"/>
            <w:gridSpan w:val="2"/>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Area Kerja</w:t>
            </w:r>
          </w:p>
        </w:tc>
        <w:tc>
          <w:tcPr>
            <w:tcW w:w="120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20 orang</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 xml:space="preserve">@ 6 meja kerja </w:t>
            </w:r>
          </w:p>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 16 m</w:t>
            </w:r>
            <w:r w:rsidRPr="000442D1">
              <w:rPr>
                <w:rFonts w:asciiTheme="minorHAnsi" w:eastAsia="Times New Roman" w:hAnsiTheme="minorHAnsi" w:cstheme="minorHAnsi"/>
                <w:bCs/>
                <w:color w:val="000000"/>
                <w:vertAlign w:val="superscript"/>
                <w:lang w:eastAsia="id-ID"/>
              </w:rPr>
              <w:t>2</w:t>
            </w:r>
            <w:r w:rsidRPr="000442D1">
              <w:rPr>
                <w:rFonts w:asciiTheme="minorHAnsi" w:eastAsia="Times New Roman" w:hAnsiTheme="minorHAnsi" w:cstheme="minorHAnsi"/>
                <w:bCs/>
                <w:color w:val="000000"/>
                <w:lang w:eastAsia="id-ID"/>
              </w:rPr>
              <w:t xml:space="preserve"> </w:t>
            </w:r>
          </w:p>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noProof/>
                <w:color w:val="000000"/>
              </w:rPr>
              <w:lastRenderedPageBreak/>
              <w:drawing>
                <wp:inline distT="0" distB="0" distL="0" distR="0" wp14:anchorId="06E1989F" wp14:editId="17A8CED3">
                  <wp:extent cx="1371600" cy="17595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1759585"/>
                          </a:xfrm>
                          <a:prstGeom prst="rect">
                            <a:avLst/>
                          </a:prstGeom>
                          <a:noFill/>
                          <a:ln>
                            <a:noFill/>
                          </a:ln>
                        </pic:spPr>
                      </pic:pic>
                    </a:graphicData>
                  </a:graphic>
                </wp:inline>
              </w:drawing>
            </w:r>
          </w:p>
        </w:tc>
        <w:tc>
          <w:tcPr>
            <w:tcW w:w="1120"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lastRenderedPageBreak/>
              <w:t>1</w:t>
            </w:r>
          </w:p>
        </w:tc>
        <w:tc>
          <w:tcPr>
            <w:tcW w:w="1007"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TS</w:t>
            </w:r>
          </w:p>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(hal. 786)</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64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64"/>
          <w:jc w:val="center"/>
        </w:trPr>
        <w:tc>
          <w:tcPr>
            <w:tcW w:w="546"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179" w:type="dxa"/>
            <w:vMerge/>
          </w:tcPr>
          <w:p w:rsidR="00BC722E" w:rsidRPr="000442D1" w:rsidRDefault="00BC722E" w:rsidP="00263B93">
            <w:pPr>
              <w:rPr>
                <w:rFonts w:asciiTheme="minorHAnsi" w:eastAsia="Times New Roman" w:hAnsiTheme="minorHAnsi" w:cstheme="minorHAnsi"/>
                <w:bCs/>
                <w:color w:val="000000"/>
                <w:lang w:eastAsia="id-ID"/>
              </w:rPr>
            </w:pPr>
          </w:p>
        </w:tc>
        <w:tc>
          <w:tcPr>
            <w:tcW w:w="1440" w:type="dxa"/>
            <w:gridSpan w:val="2"/>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Area Penyimpanan Berkas</w:t>
            </w:r>
          </w:p>
        </w:tc>
        <w:tc>
          <w:tcPr>
            <w:tcW w:w="120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4 Set Loker</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@set loker = 10 m</w:t>
            </w:r>
            <w:r w:rsidRPr="000442D1">
              <w:rPr>
                <w:rFonts w:asciiTheme="minorHAnsi" w:eastAsia="Times New Roman" w:hAnsiTheme="minorHAnsi" w:cstheme="minorHAnsi"/>
                <w:bCs/>
                <w:color w:val="000000"/>
                <w:vertAlign w:val="superscript"/>
                <w:lang w:eastAsia="id-ID"/>
              </w:rPr>
              <w:t>2</w:t>
            </w:r>
            <w:r w:rsidRPr="000442D1">
              <w:rPr>
                <w:rFonts w:asciiTheme="minorHAnsi" w:eastAsia="Times New Roman" w:hAnsiTheme="minorHAnsi" w:cstheme="minorHAnsi"/>
                <w:bCs/>
                <w:noProof/>
                <w:color w:val="000000"/>
              </w:rPr>
              <w:drawing>
                <wp:inline distT="0" distB="0" distL="0" distR="0" wp14:anchorId="262D1788" wp14:editId="2AEC755A">
                  <wp:extent cx="1371600" cy="11385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1138555"/>
                          </a:xfrm>
                          <a:prstGeom prst="rect">
                            <a:avLst/>
                          </a:prstGeom>
                          <a:noFill/>
                          <a:ln>
                            <a:noFill/>
                          </a:ln>
                        </pic:spPr>
                      </pic:pic>
                    </a:graphicData>
                  </a:graphic>
                </wp:inline>
              </w:drawing>
            </w:r>
          </w:p>
        </w:tc>
        <w:tc>
          <w:tcPr>
            <w:tcW w:w="1120"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TS</w:t>
            </w:r>
          </w:p>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(hal. 799)</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40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64"/>
          <w:jc w:val="center"/>
        </w:trPr>
        <w:tc>
          <w:tcPr>
            <w:tcW w:w="546"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179" w:type="dxa"/>
            <w:vMerge/>
          </w:tcPr>
          <w:p w:rsidR="00BC722E" w:rsidRPr="000442D1" w:rsidRDefault="00BC722E" w:rsidP="00263B93">
            <w:pPr>
              <w:rPr>
                <w:rFonts w:asciiTheme="minorHAnsi" w:eastAsia="Times New Roman" w:hAnsiTheme="minorHAnsi" w:cstheme="minorHAnsi"/>
                <w:bCs/>
                <w:color w:val="000000"/>
                <w:lang w:eastAsia="id-ID"/>
              </w:rPr>
            </w:pPr>
          </w:p>
        </w:tc>
        <w:tc>
          <w:tcPr>
            <w:tcW w:w="7153" w:type="dxa"/>
            <w:gridSpan w:val="6"/>
          </w:tcPr>
          <w:p w:rsidR="00BC722E" w:rsidRPr="000442D1" w:rsidRDefault="00BC722E" w:rsidP="00263B93">
            <w:pPr>
              <w:jc w:val="right"/>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Luas Total</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104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64"/>
          <w:jc w:val="center"/>
        </w:trPr>
        <w:tc>
          <w:tcPr>
            <w:tcW w:w="546"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179" w:type="dxa"/>
            <w:vMerge/>
          </w:tcPr>
          <w:p w:rsidR="00BC722E" w:rsidRPr="000442D1" w:rsidRDefault="00BC722E" w:rsidP="00263B93">
            <w:pPr>
              <w:rPr>
                <w:rFonts w:asciiTheme="minorHAnsi" w:eastAsia="Times New Roman" w:hAnsiTheme="minorHAnsi" w:cstheme="minorHAnsi"/>
                <w:bCs/>
                <w:color w:val="000000"/>
                <w:lang w:eastAsia="id-ID"/>
              </w:rPr>
            </w:pPr>
          </w:p>
        </w:tc>
        <w:tc>
          <w:tcPr>
            <w:tcW w:w="7153" w:type="dxa"/>
            <w:gridSpan w:val="6"/>
          </w:tcPr>
          <w:p w:rsidR="00BC722E" w:rsidRPr="000442D1" w:rsidRDefault="00BC722E" w:rsidP="00263B93">
            <w:pPr>
              <w:jc w:val="right"/>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Sirkulasi 10%</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10.4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64"/>
          <w:jc w:val="center"/>
        </w:trPr>
        <w:tc>
          <w:tcPr>
            <w:tcW w:w="546"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179" w:type="dxa"/>
            <w:vMerge/>
          </w:tcPr>
          <w:p w:rsidR="00BC722E" w:rsidRPr="000442D1" w:rsidRDefault="00BC722E" w:rsidP="00263B93">
            <w:pPr>
              <w:rPr>
                <w:rFonts w:asciiTheme="minorHAnsi" w:eastAsia="Times New Roman" w:hAnsiTheme="minorHAnsi" w:cstheme="minorHAnsi"/>
                <w:bCs/>
                <w:color w:val="000000"/>
                <w:lang w:eastAsia="id-ID"/>
              </w:rPr>
            </w:pPr>
          </w:p>
        </w:tc>
        <w:tc>
          <w:tcPr>
            <w:tcW w:w="7153" w:type="dxa"/>
            <w:gridSpan w:val="6"/>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Total Luas Ruang Kerja Karyawan</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114.4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64"/>
          <w:jc w:val="center"/>
        </w:trPr>
        <w:tc>
          <w:tcPr>
            <w:tcW w:w="546"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w:t>
            </w:r>
          </w:p>
        </w:tc>
        <w:tc>
          <w:tcPr>
            <w:tcW w:w="2619" w:type="dxa"/>
            <w:gridSpan w:val="3"/>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Manager</w:t>
            </w:r>
          </w:p>
        </w:tc>
        <w:tc>
          <w:tcPr>
            <w:tcW w:w="120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orang</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30 m</w:t>
            </w:r>
            <w:r w:rsidRPr="000442D1">
              <w:rPr>
                <w:rFonts w:asciiTheme="minorHAnsi" w:eastAsia="Times New Roman" w:hAnsiTheme="minorHAnsi" w:cstheme="minorHAnsi"/>
                <w:bCs/>
                <w:color w:val="000000"/>
                <w:vertAlign w:val="superscript"/>
                <w:lang w:eastAsia="id-ID"/>
              </w:rPr>
              <w:t>2</w:t>
            </w:r>
          </w:p>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noProof/>
                <w:color w:val="000000"/>
              </w:rPr>
              <w:drawing>
                <wp:inline distT="0" distB="0" distL="0" distR="0" wp14:anchorId="1209E94D" wp14:editId="2147E1B4">
                  <wp:extent cx="1371600" cy="1423670"/>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1423670"/>
                          </a:xfrm>
                          <a:prstGeom prst="rect">
                            <a:avLst/>
                          </a:prstGeom>
                          <a:noFill/>
                          <a:ln>
                            <a:noFill/>
                          </a:ln>
                        </pic:spPr>
                      </pic:pic>
                    </a:graphicData>
                  </a:graphic>
                </wp:inline>
              </w:drawing>
            </w:r>
          </w:p>
        </w:tc>
        <w:tc>
          <w:tcPr>
            <w:tcW w:w="1120"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TS</w:t>
            </w:r>
          </w:p>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(hal. 788)</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30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64"/>
          <w:jc w:val="center"/>
        </w:trPr>
        <w:tc>
          <w:tcPr>
            <w:tcW w:w="546" w:type="dxa"/>
          </w:tcPr>
          <w:p w:rsidR="00BC722E" w:rsidRPr="000442D1" w:rsidRDefault="00263B93" w:rsidP="00263B93">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4</w:t>
            </w:r>
            <w:r w:rsidR="00BC722E" w:rsidRPr="000442D1">
              <w:rPr>
                <w:rFonts w:asciiTheme="minorHAnsi" w:eastAsia="Times New Roman" w:hAnsiTheme="minorHAnsi" w:cstheme="minorHAnsi"/>
                <w:bCs/>
                <w:color w:val="000000"/>
                <w:lang w:eastAsia="id-ID"/>
              </w:rPr>
              <w:t>.</w:t>
            </w:r>
          </w:p>
        </w:tc>
        <w:tc>
          <w:tcPr>
            <w:tcW w:w="2619" w:type="dxa"/>
            <w:gridSpan w:val="3"/>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Rapat Utama</w:t>
            </w:r>
          </w:p>
        </w:tc>
        <w:tc>
          <w:tcPr>
            <w:tcW w:w="120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20 orang</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75 m</w:t>
            </w:r>
            <w:r w:rsidRPr="000442D1">
              <w:rPr>
                <w:rFonts w:asciiTheme="minorHAnsi" w:eastAsia="Times New Roman" w:hAnsiTheme="minorHAnsi" w:cstheme="minorHAnsi"/>
                <w:bCs/>
                <w:color w:val="000000"/>
                <w:vertAlign w:val="superscript"/>
                <w:lang w:eastAsia="id-ID"/>
              </w:rPr>
              <w:t>2</w:t>
            </w:r>
          </w:p>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noProof/>
                <w:color w:val="000000"/>
              </w:rPr>
              <w:drawing>
                <wp:inline distT="0" distB="0" distL="0" distR="0" wp14:anchorId="4D7B96A1" wp14:editId="194E7FD3">
                  <wp:extent cx="1371600" cy="6127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612775"/>
                          </a:xfrm>
                          <a:prstGeom prst="rect">
                            <a:avLst/>
                          </a:prstGeom>
                          <a:noFill/>
                          <a:ln>
                            <a:noFill/>
                          </a:ln>
                        </pic:spPr>
                      </pic:pic>
                    </a:graphicData>
                  </a:graphic>
                </wp:inline>
              </w:drawing>
            </w:r>
          </w:p>
        </w:tc>
        <w:tc>
          <w:tcPr>
            <w:tcW w:w="1120"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TS</w:t>
            </w:r>
          </w:p>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(hal. 790)</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75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64"/>
          <w:jc w:val="center"/>
        </w:trPr>
        <w:tc>
          <w:tcPr>
            <w:tcW w:w="546" w:type="dxa"/>
          </w:tcPr>
          <w:p w:rsidR="00BC722E" w:rsidRPr="000442D1" w:rsidRDefault="00263B93" w:rsidP="00263B93">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5</w:t>
            </w:r>
            <w:r w:rsidR="00BC722E" w:rsidRPr="000442D1">
              <w:rPr>
                <w:rFonts w:asciiTheme="minorHAnsi" w:eastAsia="Times New Roman" w:hAnsiTheme="minorHAnsi" w:cstheme="minorHAnsi"/>
                <w:bCs/>
                <w:color w:val="000000"/>
                <w:lang w:eastAsia="id-ID"/>
              </w:rPr>
              <w:t>.</w:t>
            </w:r>
          </w:p>
        </w:tc>
        <w:tc>
          <w:tcPr>
            <w:tcW w:w="2619" w:type="dxa"/>
            <w:gridSpan w:val="3"/>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Rapat Divisi</w:t>
            </w:r>
          </w:p>
        </w:tc>
        <w:tc>
          <w:tcPr>
            <w:tcW w:w="120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 orang</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60 m</w:t>
            </w:r>
            <w:r w:rsidRPr="000442D1">
              <w:rPr>
                <w:rFonts w:asciiTheme="minorHAnsi" w:eastAsia="Times New Roman" w:hAnsiTheme="minorHAnsi" w:cstheme="minorHAnsi"/>
                <w:bCs/>
                <w:color w:val="000000"/>
                <w:vertAlign w:val="superscript"/>
                <w:lang w:eastAsia="id-ID"/>
              </w:rPr>
              <w:t>2</w:t>
            </w:r>
          </w:p>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noProof/>
                <w:color w:val="000000"/>
              </w:rPr>
              <w:drawing>
                <wp:inline distT="0" distB="0" distL="0" distR="0" wp14:anchorId="17D92D39" wp14:editId="01A89709">
                  <wp:extent cx="1371600" cy="73342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733425"/>
                          </a:xfrm>
                          <a:prstGeom prst="rect">
                            <a:avLst/>
                          </a:prstGeom>
                          <a:noFill/>
                          <a:ln>
                            <a:noFill/>
                          </a:ln>
                        </pic:spPr>
                      </pic:pic>
                    </a:graphicData>
                  </a:graphic>
                </wp:inline>
              </w:drawing>
            </w:r>
          </w:p>
        </w:tc>
        <w:tc>
          <w:tcPr>
            <w:tcW w:w="1120"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TS</w:t>
            </w:r>
          </w:p>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(hal. 790)</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60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64"/>
          <w:jc w:val="center"/>
        </w:trPr>
        <w:tc>
          <w:tcPr>
            <w:tcW w:w="546" w:type="dxa"/>
          </w:tcPr>
          <w:p w:rsidR="00BC722E" w:rsidRPr="000442D1" w:rsidRDefault="00263B93" w:rsidP="00263B93">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6</w:t>
            </w:r>
            <w:r w:rsidR="00BC722E" w:rsidRPr="000442D1">
              <w:rPr>
                <w:rFonts w:asciiTheme="minorHAnsi" w:eastAsia="Times New Roman" w:hAnsiTheme="minorHAnsi" w:cstheme="minorHAnsi"/>
                <w:bCs/>
                <w:color w:val="000000"/>
                <w:lang w:eastAsia="id-ID"/>
              </w:rPr>
              <w:t>.</w:t>
            </w:r>
          </w:p>
        </w:tc>
        <w:tc>
          <w:tcPr>
            <w:tcW w:w="2619" w:type="dxa"/>
            <w:gridSpan w:val="3"/>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Staff Ticketing dan Movie Guide</w:t>
            </w:r>
          </w:p>
        </w:tc>
        <w:tc>
          <w:tcPr>
            <w:tcW w:w="120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9 orang</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9 m</w:t>
            </w:r>
            <w:r w:rsidRPr="000442D1">
              <w:rPr>
                <w:rFonts w:asciiTheme="minorHAnsi" w:eastAsia="Times New Roman" w:hAnsiTheme="minorHAnsi" w:cstheme="minorHAnsi"/>
                <w:bCs/>
                <w:color w:val="000000"/>
                <w:vertAlign w:val="superscript"/>
                <w:lang w:eastAsia="id-ID"/>
              </w:rPr>
              <w:t>2</w:t>
            </w:r>
          </w:p>
        </w:tc>
        <w:tc>
          <w:tcPr>
            <w:tcW w:w="1120"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64"/>
          <w:jc w:val="center"/>
        </w:trPr>
        <w:tc>
          <w:tcPr>
            <w:tcW w:w="546" w:type="dxa"/>
          </w:tcPr>
          <w:p w:rsidR="00BC722E" w:rsidRPr="000442D1" w:rsidRDefault="00263B93" w:rsidP="00263B93">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7</w:t>
            </w:r>
            <w:r w:rsidR="00BC722E" w:rsidRPr="000442D1">
              <w:rPr>
                <w:rFonts w:asciiTheme="minorHAnsi" w:eastAsia="Times New Roman" w:hAnsiTheme="minorHAnsi" w:cstheme="minorHAnsi"/>
                <w:bCs/>
                <w:color w:val="000000"/>
                <w:lang w:eastAsia="id-ID"/>
              </w:rPr>
              <w:t>.</w:t>
            </w:r>
          </w:p>
        </w:tc>
        <w:tc>
          <w:tcPr>
            <w:tcW w:w="2619" w:type="dxa"/>
            <w:gridSpan w:val="3"/>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Staff Refreshment</w:t>
            </w:r>
          </w:p>
        </w:tc>
        <w:tc>
          <w:tcPr>
            <w:tcW w:w="120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8 orang</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9 m</w:t>
            </w:r>
            <w:r w:rsidRPr="000442D1">
              <w:rPr>
                <w:rFonts w:asciiTheme="minorHAnsi" w:eastAsia="Times New Roman" w:hAnsiTheme="minorHAnsi" w:cstheme="minorHAnsi"/>
                <w:bCs/>
                <w:color w:val="000000"/>
                <w:vertAlign w:val="superscript"/>
                <w:lang w:eastAsia="id-ID"/>
              </w:rPr>
              <w:t>2</w:t>
            </w:r>
          </w:p>
        </w:tc>
        <w:tc>
          <w:tcPr>
            <w:tcW w:w="1120"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64"/>
          <w:jc w:val="center"/>
        </w:trPr>
        <w:tc>
          <w:tcPr>
            <w:tcW w:w="546" w:type="dxa"/>
          </w:tcPr>
          <w:p w:rsidR="00BC722E" w:rsidRPr="000442D1" w:rsidRDefault="00263B93" w:rsidP="00263B93">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8</w:t>
            </w:r>
            <w:r w:rsidR="00BC722E" w:rsidRPr="000442D1">
              <w:rPr>
                <w:rFonts w:asciiTheme="minorHAnsi" w:eastAsia="Times New Roman" w:hAnsiTheme="minorHAnsi" w:cstheme="minorHAnsi"/>
                <w:bCs/>
                <w:color w:val="000000"/>
                <w:lang w:eastAsia="id-ID"/>
              </w:rPr>
              <w:t>.</w:t>
            </w:r>
          </w:p>
        </w:tc>
        <w:tc>
          <w:tcPr>
            <w:tcW w:w="2619" w:type="dxa"/>
            <w:gridSpan w:val="3"/>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Staff Operator Proyektor</w:t>
            </w:r>
          </w:p>
        </w:tc>
        <w:tc>
          <w:tcPr>
            <w:tcW w:w="120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8 orang</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9 m</w:t>
            </w:r>
            <w:r w:rsidRPr="000442D1">
              <w:rPr>
                <w:rFonts w:asciiTheme="minorHAnsi" w:eastAsia="Times New Roman" w:hAnsiTheme="minorHAnsi" w:cstheme="minorHAnsi"/>
                <w:bCs/>
                <w:color w:val="000000"/>
                <w:vertAlign w:val="superscript"/>
                <w:lang w:eastAsia="id-ID"/>
              </w:rPr>
              <w:t>2</w:t>
            </w:r>
          </w:p>
        </w:tc>
        <w:tc>
          <w:tcPr>
            <w:tcW w:w="1120"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64"/>
          <w:jc w:val="center"/>
        </w:trPr>
        <w:tc>
          <w:tcPr>
            <w:tcW w:w="546" w:type="dxa"/>
          </w:tcPr>
          <w:p w:rsidR="00BC722E" w:rsidRPr="000442D1" w:rsidRDefault="00263B93" w:rsidP="00263B93">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9.</w:t>
            </w:r>
          </w:p>
        </w:tc>
        <w:tc>
          <w:tcPr>
            <w:tcW w:w="2619" w:type="dxa"/>
            <w:gridSpan w:val="3"/>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Staff House Keeping</w:t>
            </w:r>
          </w:p>
        </w:tc>
        <w:tc>
          <w:tcPr>
            <w:tcW w:w="120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18 orang</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21 m</w:t>
            </w:r>
            <w:r w:rsidRPr="000442D1">
              <w:rPr>
                <w:rFonts w:asciiTheme="minorHAnsi" w:eastAsia="Times New Roman" w:hAnsiTheme="minorHAnsi" w:cstheme="minorHAnsi"/>
                <w:bCs/>
                <w:color w:val="000000"/>
                <w:vertAlign w:val="superscript"/>
                <w:lang w:eastAsia="id-ID"/>
              </w:rPr>
              <w:t>2</w:t>
            </w:r>
          </w:p>
        </w:tc>
        <w:tc>
          <w:tcPr>
            <w:tcW w:w="1120"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21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64"/>
          <w:jc w:val="center"/>
        </w:trPr>
        <w:tc>
          <w:tcPr>
            <w:tcW w:w="546"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lastRenderedPageBreak/>
              <w:t>1</w:t>
            </w:r>
            <w:r w:rsidR="00263B93">
              <w:rPr>
                <w:rFonts w:asciiTheme="minorHAnsi" w:eastAsia="Times New Roman" w:hAnsiTheme="minorHAnsi" w:cstheme="minorHAnsi"/>
                <w:bCs/>
                <w:color w:val="000000"/>
                <w:lang w:eastAsia="id-ID"/>
              </w:rPr>
              <w:t>0</w:t>
            </w:r>
            <w:r w:rsidRPr="000442D1">
              <w:rPr>
                <w:rFonts w:asciiTheme="minorHAnsi" w:eastAsia="Times New Roman" w:hAnsiTheme="minorHAnsi" w:cstheme="minorHAnsi"/>
                <w:bCs/>
                <w:color w:val="000000"/>
                <w:lang w:eastAsia="id-ID"/>
              </w:rPr>
              <w:t>.</w:t>
            </w:r>
          </w:p>
        </w:tc>
        <w:tc>
          <w:tcPr>
            <w:tcW w:w="2619" w:type="dxa"/>
            <w:gridSpan w:val="3"/>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Staff Engineering</w:t>
            </w:r>
          </w:p>
        </w:tc>
        <w:tc>
          <w:tcPr>
            <w:tcW w:w="120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 orang</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9 m</w:t>
            </w:r>
            <w:r w:rsidRPr="000442D1">
              <w:rPr>
                <w:rFonts w:asciiTheme="minorHAnsi" w:eastAsia="Times New Roman" w:hAnsiTheme="minorHAnsi" w:cstheme="minorHAnsi"/>
                <w:bCs/>
                <w:color w:val="000000"/>
                <w:vertAlign w:val="superscript"/>
                <w:lang w:eastAsia="id-ID"/>
              </w:rPr>
              <w:t>2</w:t>
            </w:r>
          </w:p>
        </w:tc>
        <w:tc>
          <w:tcPr>
            <w:tcW w:w="1120"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9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64"/>
          <w:jc w:val="center"/>
        </w:trPr>
        <w:tc>
          <w:tcPr>
            <w:tcW w:w="546" w:type="dxa"/>
          </w:tcPr>
          <w:p w:rsidR="00BC722E" w:rsidRPr="000442D1" w:rsidRDefault="00263B93" w:rsidP="00263B93">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11</w:t>
            </w:r>
            <w:r w:rsidR="00BC722E" w:rsidRPr="000442D1">
              <w:rPr>
                <w:rFonts w:asciiTheme="minorHAnsi" w:eastAsia="Times New Roman" w:hAnsiTheme="minorHAnsi" w:cstheme="minorHAnsi"/>
                <w:bCs/>
                <w:color w:val="000000"/>
                <w:lang w:eastAsia="id-ID"/>
              </w:rPr>
              <w:t>.</w:t>
            </w:r>
          </w:p>
        </w:tc>
        <w:tc>
          <w:tcPr>
            <w:tcW w:w="2619" w:type="dxa"/>
            <w:gridSpan w:val="3"/>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Staff Security &amp; Parking</w:t>
            </w:r>
          </w:p>
        </w:tc>
        <w:tc>
          <w:tcPr>
            <w:tcW w:w="120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16 orang</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21 m</w:t>
            </w:r>
            <w:r w:rsidRPr="000442D1">
              <w:rPr>
                <w:rFonts w:asciiTheme="minorHAnsi" w:eastAsia="Times New Roman" w:hAnsiTheme="minorHAnsi" w:cstheme="minorHAnsi"/>
                <w:bCs/>
                <w:color w:val="000000"/>
                <w:vertAlign w:val="superscript"/>
                <w:lang w:eastAsia="id-ID"/>
              </w:rPr>
              <w:t>2</w:t>
            </w:r>
          </w:p>
        </w:tc>
        <w:tc>
          <w:tcPr>
            <w:tcW w:w="1120"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21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64"/>
          <w:jc w:val="center"/>
        </w:trPr>
        <w:tc>
          <w:tcPr>
            <w:tcW w:w="546" w:type="dxa"/>
          </w:tcPr>
          <w:p w:rsidR="00BC722E" w:rsidRPr="000442D1" w:rsidRDefault="00263B93" w:rsidP="00263B93">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12</w:t>
            </w:r>
            <w:r w:rsidR="00BC722E" w:rsidRPr="000442D1">
              <w:rPr>
                <w:rFonts w:asciiTheme="minorHAnsi" w:eastAsia="Times New Roman" w:hAnsiTheme="minorHAnsi" w:cstheme="minorHAnsi"/>
                <w:bCs/>
                <w:color w:val="000000"/>
                <w:lang w:eastAsia="id-ID"/>
              </w:rPr>
              <w:t>.</w:t>
            </w:r>
          </w:p>
        </w:tc>
        <w:tc>
          <w:tcPr>
            <w:tcW w:w="2619" w:type="dxa"/>
            <w:gridSpan w:val="3"/>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Janitor</w:t>
            </w:r>
          </w:p>
        </w:tc>
        <w:tc>
          <w:tcPr>
            <w:tcW w:w="120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 unit</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 m</w:t>
            </w:r>
            <w:r w:rsidRPr="000442D1">
              <w:rPr>
                <w:rFonts w:asciiTheme="minorHAnsi" w:eastAsia="Times New Roman" w:hAnsiTheme="minorHAnsi" w:cstheme="minorHAnsi"/>
                <w:bCs/>
                <w:color w:val="000000"/>
                <w:vertAlign w:val="superscript"/>
                <w:lang w:eastAsia="id-ID"/>
              </w:rPr>
              <w:t>2</w:t>
            </w:r>
          </w:p>
        </w:tc>
        <w:tc>
          <w:tcPr>
            <w:tcW w:w="1120"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64"/>
          <w:jc w:val="center"/>
        </w:trPr>
        <w:tc>
          <w:tcPr>
            <w:tcW w:w="546" w:type="dxa"/>
          </w:tcPr>
          <w:p w:rsidR="00BC722E" w:rsidRPr="000442D1" w:rsidRDefault="00263B93" w:rsidP="00263B93">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13</w:t>
            </w:r>
            <w:r w:rsidR="00BC722E" w:rsidRPr="000442D1">
              <w:rPr>
                <w:rFonts w:asciiTheme="minorHAnsi" w:eastAsia="Times New Roman" w:hAnsiTheme="minorHAnsi" w:cstheme="minorHAnsi"/>
                <w:bCs/>
                <w:color w:val="000000"/>
                <w:lang w:eastAsia="id-ID"/>
              </w:rPr>
              <w:t>.</w:t>
            </w:r>
          </w:p>
        </w:tc>
        <w:tc>
          <w:tcPr>
            <w:tcW w:w="2619" w:type="dxa"/>
            <w:gridSpan w:val="3"/>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Pantry</w:t>
            </w:r>
          </w:p>
        </w:tc>
        <w:tc>
          <w:tcPr>
            <w:tcW w:w="120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5 orang</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 m</w:t>
            </w:r>
            <w:r w:rsidRPr="000442D1">
              <w:rPr>
                <w:rFonts w:asciiTheme="minorHAnsi" w:eastAsia="Times New Roman" w:hAnsiTheme="minorHAnsi" w:cstheme="minorHAnsi"/>
                <w:bCs/>
                <w:color w:val="000000"/>
                <w:vertAlign w:val="superscript"/>
                <w:lang w:eastAsia="id-ID"/>
              </w:rPr>
              <w:t>2</w:t>
            </w:r>
          </w:p>
        </w:tc>
        <w:tc>
          <w:tcPr>
            <w:tcW w:w="1120"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64"/>
          <w:jc w:val="center"/>
        </w:trPr>
        <w:tc>
          <w:tcPr>
            <w:tcW w:w="546" w:type="dxa"/>
            <w:vMerge w:val="restart"/>
          </w:tcPr>
          <w:p w:rsidR="00BC722E" w:rsidRPr="000442D1" w:rsidRDefault="00263B93" w:rsidP="00263B93">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14</w:t>
            </w:r>
            <w:r w:rsidR="00BC722E" w:rsidRPr="000442D1">
              <w:rPr>
                <w:rFonts w:asciiTheme="minorHAnsi" w:eastAsia="Times New Roman" w:hAnsiTheme="minorHAnsi" w:cstheme="minorHAnsi"/>
                <w:bCs/>
                <w:color w:val="000000"/>
                <w:lang w:eastAsia="id-ID"/>
              </w:rPr>
              <w:t>.</w:t>
            </w:r>
          </w:p>
        </w:tc>
        <w:tc>
          <w:tcPr>
            <w:tcW w:w="1265" w:type="dxa"/>
            <w:gridSpan w:val="2"/>
            <w:vMerge w:val="restart"/>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Lavatory</w:t>
            </w:r>
          </w:p>
        </w:tc>
        <w:tc>
          <w:tcPr>
            <w:tcW w:w="1354" w:type="dxa"/>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Pria</w:t>
            </w:r>
          </w:p>
        </w:tc>
        <w:tc>
          <w:tcPr>
            <w:tcW w:w="120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9 m</w:t>
            </w:r>
            <w:r w:rsidRPr="000442D1">
              <w:rPr>
                <w:rFonts w:asciiTheme="minorHAnsi" w:eastAsia="Times New Roman" w:hAnsiTheme="minorHAnsi" w:cstheme="minorHAnsi"/>
                <w:bCs/>
                <w:color w:val="000000"/>
                <w:vertAlign w:val="superscript"/>
                <w:lang w:eastAsia="id-ID"/>
              </w:rPr>
              <w:t>2</w:t>
            </w:r>
          </w:p>
        </w:tc>
        <w:tc>
          <w:tcPr>
            <w:tcW w:w="1120" w:type="dxa"/>
            <w:vMerge w:val="restart"/>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vMerge w:val="restart"/>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9 m</w:t>
            </w:r>
            <w:r w:rsidRPr="000442D1">
              <w:rPr>
                <w:rFonts w:asciiTheme="minorHAnsi" w:eastAsia="Times New Roman" w:hAnsiTheme="minorHAnsi" w:cstheme="minorHAnsi"/>
                <w:bCs/>
                <w:color w:val="000000"/>
                <w:vertAlign w:val="superscript"/>
                <w:lang w:eastAsia="id-ID"/>
              </w:rPr>
              <w:t>2</w:t>
            </w:r>
          </w:p>
        </w:tc>
      </w:tr>
      <w:tr w:rsidR="00BC722E" w:rsidRPr="000442D1" w:rsidTr="00263B93">
        <w:trPr>
          <w:trHeight w:val="64"/>
          <w:jc w:val="center"/>
        </w:trPr>
        <w:tc>
          <w:tcPr>
            <w:tcW w:w="546"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265" w:type="dxa"/>
            <w:gridSpan w:val="2"/>
            <w:vMerge/>
          </w:tcPr>
          <w:p w:rsidR="00BC722E" w:rsidRPr="000442D1" w:rsidRDefault="00BC722E" w:rsidP="00263B93">
            <w:pPr>
              <w:rPr>
                <w:rFonts w:asciiTheme="minorHAnsi" w:eastAsia="Times New Roman" w:hAnsiTheme="minorHAnsi" w:cstheme="minorHAnsi"/>
                <w:bCs/>
                <w:color w:val="000000"/>
                <w:lang w:eastAsia="id-ID"/>
              </w:rPr>
            </w:pPr>
          </w:p>
        </w:tc>
        <w:tc>
          <w:tcPr>
            <w:tcW w:w="1354" w:type="dxa"/>
          </w:tcPr>
          <w:p w:rsidR="00BC722E" w:rsidRPr="000442D1" w:rsidRDefault="00BC722E" w:rsidP="00263B93">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Wanita</w:t>
            </w:r>
          </w:p>
        </w:tc>
        <w:tc>
          <w:tcPr>
            <w:tcW w:w="120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37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9 m</w:t>
            </w:r>
            <w:r w:rsidRPr="000442D1">
              <w:rPr>
                <w:rFonts w:asciiTheme="minorHAnsi" w:eastAsia="Times New Roman" w:hAnsiTheme="minorHAnsi" w:cstheme="minorHAnsi"/>
                <w:bCs/>
                <w:color w:val="000000"/>
                <w:vertAlign w:val="superscript"/>
                <w:lang w:eastAsia="id-ID"/>
              </w:rPr>
              <w:t>2</w:t>
            </w:r>
          </w:p>
        </w:tc>
        <w:tc>
          <w:tcPr>
            <w:tcW w:w="1120"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007" w:type="dxa"/>
            <w:vMerge/>
          </w:tcPr>
          <w:p w:rsidR="00BC722E" w:rsidRPr="000442D1" w:rsidRDefault="00BC722E" w:rsidP="00263B93">
            <w:pPr>
              <w:jc w:val="center"/>
              <w:rPr>
                <w:rFonts w:asciiTheme="minorHAnsi" w:eastAsia="Times New Roman" w:hAnsiTheme="minorHAnsi" w:cstheme="minorHAnsi"/>
                <w:bCs/>
                <w:color w:val="000000"/>
                <w:lang w:eastAsia="id-ID"/>
              </w:rPr>
            </w:pPr>
          </w:p>
        </w:tc>
        <w:tc>
          <w:tcPr>
            <w:tcW w:w="1098" w:type="dxa"/>
          </w:tcPr>
          <w:p w:rsidR="00BC722E" w:rsidRPr="000442D1" w:rsidRDefault="00BC722E" w:rsidP="00263B93">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9 m</w:t>
            </w:r>
            <w:r w:rsidRPr="000442D1">
              <w:rPr>
                <w:rFonts w:asciiTheme="minorHAnsi" w:eastAsia="Times New Roman" w:hAnsiTheme="minorHAnsi" w:cstheme="minorHAnsi"/>
                <w:bCs/>
                <w:color w:val="000000"/>
                <w:vertAlign w:val="superscript"/>
                <w:lang w:eastAsia="id-ID"/>
              </w:rPr>
              <w:t>2</w:t>
            </w:r>
          </w:p>
        </w:tc>
      </w:tr>
    </w:tbl>
    <w:p w:rsidR="00BC722E" w:rsidRPr="00263B93" w:rsidRDefault="00BC722E" w:rsidP="000442D1">
      <w:pPr>
        <w:spacing w:after="240"/>
        <w:ind w:left="720" w:firstLine="360"/>
        <w:jc w:val="center"/>
        <w:rPr>
          <w:rFonts w:asciiTheme="minorHAnsi" w:hAnsiTheme="minorHAnsi" w:cstheme="minorHAnsi"/>
          <w:sz w:val="20"/>
          <w:lang w:val="en-GB"/>
        </w:rPr>
      </w:pPr>
      <w:r w:rsidRPr="00263B93">
        <w:rPr>
          <w:rFonts w:asciiTheme="minorHAnsi" w:hAnsiTheme="minorHAnsi" w:cstheme="minorHAnsi"/>
          <w:sz w:val="20"/>
          <w:lang w:val="en-GB"/>
        </w:rPr>
        <w:t>Sumber: Analisa Pribadi, 2016</w:t>
      </w:r>
    </w:p>
    <w:p w:rsidR="00BC722E" w:rsidRPr="00263B93" w:rsidRDefault="00BC722E" w:rsidP="00263B93">
      <w:pPr>
        <w:spacing w:after="0"/>
        <w:ind w:left="720" w:firstLine="360"/>
        <w:jc w:val="center"/>
        <w:rPr>
          <w:rFonts w:asciiTheme="minorHAnsi" w:hAnsiTheme="minorHAnsi" w:cstheme="minorHAnsi"/>
          <w:b/>
          <w:sz w:val="20"/>
          <w:lang w:val="en-GB"/>
        </w:rPr>
      </w:pPr>
      <w:r w:rsidRPr="00263B93">
        <w:rPr>
          <w:rFonts w:asciiTheme="minorHAnsi" w:hAnsiTheme="minorHAnsi" w:cstheme="minorHAnsi"/>
          <w:b/>
          <w:sz w:val="20"/>
          <w:lang w:val="en-GB"/>
        </w:rPr>
        <w:t>Tabel 4.9 Analisa Perhitungan Ruang Aktivitas Pelengkap</w:t>
      </w:r>
    </w:p>
    <w:tbl>
      <w:tblPr>
        <w:tblStyle w:val="TableGrid"/>
        <w:tblpPr w:leftFromText="180" w:rightFromText="180" w:vertAnchor="text" w:tblpXSpec="center" w:tblpY="1"/>
        <w:tblOverlap w:val="never"/>
        <w:tblW w:w="10185" w:type="dxa"/>
        <w:tblLayout w:type="fixed"/>
        <w:tblLook w:val="04A0" w:firstRow="1" w:lastRow="0" w:firstColumn="1" w:lastColumn="0" w:noHBand="0" w:noVBand="1"/>
      </w:tblPr>
      <w:tblGrid>
        <w:gridCol w:w="546"/>
        <w:gridCol w:w="1449"/>
        <w:gridCol w:w="990"/>
        <w:gridCol w:w="990"/>
        <w:gridCol w:w="1170"/>
        <w:gridCol w:w="90"/>
        <w:gridCol w:w="1800"/>
        <w:gridCol w:w="1080"/>
        <w:gridCol w:w="990"/>
        <w:gridCol w:w="90"/>
        <w:gridCol w:w="990"/>
      </w:tblGrid>
      <w:tr w:rsidR="00BC722E" w:rsidRPr="000442D1" w:rsidTr="001B5E3A">
        <w:trPr>
          <w:trHeight w:val="549"/>
        </w:trPr>
        <w:tc>
          <w:tcPr>
            <w:tcW w:w="546" w:type="dxa"/>
            <w:vMerge w:val="restart"/>
            <w:vAlign w:val="center"/>
            <w:hideMark/>
          </w:tcPr>
          <w:p w:rsidR="00BC722E" w:rsidRPr="000442D1" w:rsidRDefault="00BC722E" w:rsidP="001B5E3A">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No.</w:t>
            </w:r>
          </w:p>
        </w:tc>
        <w:tc>
          <w:tcPr>
            <w:tcW w:w="3429" w:type="dxa"/>
            <w:gridSpan w:val="3"/>
            <w:vMerge w:val="restart"/>
            <w:vAlign w:val="center"/>
            <w:hideMark/>
          </w:tcPr>
          <w:p w:rsidR="00BC722E" w:rsidRPr="000442D1" w:rsidRDefault="00BC722E" w:rsidP="001B5E3A">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Kelompok Aktifitas / Fasilitas / Ruang</w:t>
            </w:r>
          </w:p>
        </w:tc>
        <w:tc>
          <w:tcPr>
            <w:tcW w:w="1260" w:type="dxa"/>
            <w:gridSpan w:val="2"/>
            <w:vMerge w:val="restart"/>
            <w:vAlign w:val="center"/>
            <w:hideMark/>
          </w:tcPr>
          <w:p w:rsidR="00BC722E" w:rsidRPr="000442D1" w:rsidRDefault="00BC722E" w:rsidP="001B5E3A">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Kapasitas /orang</w:t>
            </w:r>
          </w:p>
        </w:tc>
        <w:tc>
          <w:tcPr>
            <w:tcW w:w="1800" w:type="dxa"/>
            <w:vMerge w:val="restart"/>
            <w:vAlign w:val="center"/>
            <w:hideMark/>
          </w:tcPr>
          <w:p w:rsidR="00BC722E" w:rsidRPr="000442D1" w:rsidRDefault="00BC722E" w:rsidP="001B5E3A">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Analisa Luas Standar</w:t>
            </w:r>
          </w:p>
        </w:tc>
        <w:tc>
          <w:tcPr>
            <w:tcW w:w="1080" w:type="dxa"/>
            <w:vMerge w:val="restart"/>
            <w:vAlign w:val="center"/>
            <w:hideMark/>
          </w:tcPr>
          <w:p w:rsidR="00BC722E" w:rsidRPr="000442D1" w:rsidRDefault="00BC722E" w:rsidP="001B5E3A">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Jumlah Unit</w:t>
            </w:r>
          </w:p>
        </w:tc>
        <w:tc>
          <w:tcPr>
            <w:tcW w:w="1080" w:type="dxa"/>
            <w:gridSpan w:val="2"/>
            <w:vMerge w:val="restart"/>
            <w:vAlign w:val="center"/>
            <w:hideMark/>
          </w:tcPr>
          <w:p w:rsidR="00BC722E" w:rsidRPr="000442D1" w:rsidRDefault="00BC722E" w:rsidP="001B5E3A">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Sumber</w:t>
            </w:r>
          </w:p>
        </w:tc>
        <w:tc>
          <w:tcPr>
            <w:tcW w:w="990" w:type="dxa"/>
            <w:vMerge w:val="restart"/>
            <w:vAlign w:val="center"/>
            <w:hideMark/>
          </w:tcPr>
          <w:p w:rsidR="00BC722E" w:rsidRPr="000442D1" w:rsidRDefault="00BC722E" w:rsidP="001B5E3A">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Standar (m²)</w:t>
            </w:r>
          </w:p>
        </w:tc>
      </w:tr>
      <w:tr w:rsidR="00BC722E" w:rsidRPr="000442D1" w:rsidTr="001B5E3A">
        <w:trPr>
          <w:trHeight w:val="549"/>
        </w:trPr>
        <w:tc>
          <w:tcPr>
            <w:tcW w:w="546" w:type="dxa"/>
            <w:vMerge/>
            <w:vAlign w:val="center"/>
          </w:tcPr>
          <w:p w:rsidR="00BC722E" w:rsidRPr="000442D1" w:rsidRDefault="00BC722E" w:rsidP="001B5E3A">
            <w:pPr>
              <w:jc w:val="center"/>
              <w:rPr>
                <w:rFonts w:asciiTheme="minorHAnsi" w:eastAsia="Times New Roman" w:hAnsiTheme="minorHAnsi" w:cstheme="minorHAnsi"/>
                <w:b/>
                <w:bCs/>
                <w:color w:val="000000"/>
                <w:lang w:eastAsia="id-ID"/>
              </w:rPr>
            </w:pPr>
          </w:p>
        </w:tc>
        <w:tc>
          <w:tcPr>
            <w:tcW w:w="3429" w:type="dxa"/>
            <w:gridSpan w:val="3"/>
            <w:vMerge/>
            <w:vAlign w:val="center"/>
          </w:tcPr>
          <w:p w:rsidR="00BC722E" w:rsidRPr="000442D1" w:rsidRDefault="00BC722E" w:rsidP="001B5E3A">
            <w:pPr>
              <w:jc w:val="center"/>
              <w:rPr>
                <w:rFonts w:asciiTheme="minorHAnsi" w:eastAsia="Times New Roman" w:hAnsiTheme="minorHAnsi" w:cstheme="minorHAnsi"/>
                <w:b/>
                <w:bCs/>
                <w:color w:val="000000"/>
                <w:lang w:eastAsia="id-ID"/>
              </w:rPr>
            </w:pPr>
          </w:p>
        </w:tc>
        <w:tc>
          <w:tcPr>
            <w:tcW w:w="1260" w:type="dxa"/>
            <w:gridSpan w:val="2"/>
            <w:vMerge/>
            <w:vAlign w:val="center"/>
          </w:tcPr>
          <w:p w:rsidR="00BC722E" w:rsidRPr="000442D1" w:rsidRDefault="00BC722E" w:rsidP="001B5E3A">
            <w:pPr>
              <w:jc w:val="center"/>
              <w:rPr>
                <w:rFonts w:asciiTheme="minorHAnsi" w:eastAsia="Times New Roman" w:hAnsiTheme="minorHAnsi" w:cstheme="minorHAnsi"/>
                <w:b/>
                <w:bCs/>
                <w:color w:val="000000"/>
                <w:lang w:eastAsia="id-ID"/>
              </w:rPr>
            </w:pPr>
          </w:p>
        </w:tc>
        <w:tc>
          <w:tcPr>
            <w:tcW w:w="1800" w:type="dxa"/>
            <w:vMerge/>
            <w:vAlign w:val="center"/>
          </w:tcPr>
          <w:p w:rsidR="00BC722E" w:rsidRPr="000442D1" w:rsidRDefault="00BC722E" w:rsidP="001B5E3A">
            <w:pPr>
              <w:jc w:val="center"/>
              <w:rPr>
                <w:rFonts w:asciiTheme="minorHAnsi" w:eastAsia="Times New Roman" w:hAnsiTheme="minorHAnsi" w:cstheme="minorHAnsi"/>
                <w:b/>
                <w:bCs/>
                <w:color w:val="000000"/>
                <w:lang w:eastAsia="id-ID"/>
              </w:rPr>
            </w:pPr>
          </w:p>
        </w:tc>
        <w:tc>
          <w:tcPr>
            <w:tcW w:w="1080" w:type="dxa"/>
            <w:vMerge/>
            <w:vAlign w:val="center"/>
          </w:tcPr>
          <w:p w:rsidR="00BC722E" w:rsidRPr="000442D1" w:rsidRDefault="00BC722E" w:rsidP="001B5E3A">
            <w:pPr>
              <w:jc w:val="center"/>
              <w:rPr>
                <w:rFonts w:asciiTheme="minorHAnsi" w:eastAsia="Times New Roman" w:hAnsiTheme="minorHAnsi" w:cstheme="minorHAnsi"/>
                <w:b/>
                <w:bCs/>
                <w:color w:val="000000"/>
                <w:lang w:eastAsia="id-ID"/>
              </w:rPr>
            </w:pPr>
          </w:p>
        </w:tc>
        <w:tc>
          <w:tcPr>
            <w:tcW w:w="1080" w:type="dxa"/>
            <w:gridSpan w:val="2"/>
            <w:vMerge/>
            <w:vAlign w:val="center"/>
          </w:tcPr>
          <w:p w:rsidR="00BC722E" w:rsidRPr="000442D1" w:rsidRDefault="00BC722E" w:rsidP="001B5E3A">
            <w:pPr>
              <w:jc w:val="center"/>
              <w:rPr>
                <w:rFonts w:asciiTheme="minorHAnsi" w:eastAsia="Times New Roman" w:hAnsiTheme="minorHAnsi" w:cstheme="minorHAnsi"/>
                <w:b/>
                <w:bCs/>
                <w:color w:val="000000"/>
                <w:lang w:eastAsia="id-ID"/>
              </w:rPr>
            </w:pPr>
          </w:p>
        </w:tc>
        <w:tc>
          <w:tcPr>
            <w:tcW w:w="990" w:type="dxa"/>
            <w:vMerge/>
            <w:vAlign w:val="center"/>
          </w:tcPr>
          <w:p w:rsidR="00BC722E" w:rsidRPr="000442D1" w:rsidRDefault="00BC722E" w:rsidP="001B5E3A">
            <w:pPr>
              <w:jc w:val="center"/>
              <w:rPr>
                <w:rFonts w:asciiTheme="minorHAnsi" w:eastAsia="Times New Roman" w:hAnsiTheme="minorHAnsi" w:cstheme="minorHAnsi"/>
                <w:b/>
                <w:bCs/>
                <w:color w:val="000000"/>
                <w:lang w:eastAsia="id-ID"/>
              </w:rPr>
            </w:pPr>
          </w:p>
        </w:tc>
      </w:tr>
      <w:tr w:rsidR="00BC722E" w:rsidRPr="000442D1" w:rsidTr="001B5E3A">
        <w:trPr>
          <w:trHeight w:val="64"/>
        </w:trPr>
        <w:tc>
          <w:tcPr>
            <w:tcW w:w="10185" w:type="dxa"/>
            <w:gridSpan w:val="11"/>
            <w:vAlign w:val="center"/>
          </w:tcPr>
          <w:p w:rsidR="00BC722E" w:rsidRPr="000442D1" w:rsidRDefault="00BC722E" w:rsidP="001B5E3A">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Kelompok Aktivitas Pelengkap</w:t>
            </w:r>
          </w:p>
        </w:tc>
      </w:tr>
      <w:tr w:rsidR="00BC722E" w:rsidRPr="000442D1" w:rsidTr="001B5E3A">
        <w:trPr>
          <w:trHeight w:val="64"/>
        </w:trPr>
        <w:tc>
          <w:tcPr>
            <w:tcW w:w="546" w:type="dxa"/>
            <w:vMerge w:val="restart"/>
            <w:vAlign w:val="center"/>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449" w:type="dxa"/>
            <w:vMerge w:val="restart"/>
            <w:vAlign w:val="center"/>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Cafe</w:t>
            </w:r>
          </w:p>
        </w:tc>
        <w:tc>
          <w:tcPr>
            <w:tcW w:w="990" w:type="dxa"/>
            <w:vMerge w:val="restart"/>
          </w:tcPr>
          <w:p w:rsidR="00BC722E" w:rsidRPr="000442D1" w:rsidRDefault="00BC722E"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Co-Working Space</w:t>
            </w:r>
          </w:p>
        </w:tc>
        <w:tc>
          <w:tcPr>
            <w:tcW w:w="990" w:type="dxa"/>
          </w:tcPr>
          <w:p w:rsidR="00BC722E" w:rsidRPr="000442D1" w:rsidRDefault="00BC722E"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Area Kerja</w:t>
            </w:r>
          </w:p>
        </w:tc>
        <w:tc>
          <w:tcPr>
            <w:tcW w:w="126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20 orang</w:t>
            </w:r>
          </w:p>
        </w:tc>
        <w:tc>
          <w:tcPr>
            <w:tcW w:w="1800" w:type="dxa"/>
          </w:tcPr>
          <w:p w:rsidR="00BC722E" w:rsidRPr="000442D1" w:rsidRDefault="00286208" w:rsidP="001B5E3A">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40</w:t>
            </w:r>
            <w:r w:rsidR="00BC722E" w:rsidRPr="000442D1">
              <w:rPr>
                <w:rFonts w:asciiTheme="minorHAnsi" w:eastAsia="Times New Roman" w:hAnsiTheme="minorHAnsi" w:cstheme="minorHAnsi"/>
                <w:bCs/>
                <w:color w:val="000000"/>
                <w:lang w:eastAsia="id-ID"/>
              </w:rPr>
              <w:t xml:space="preserve"> m</w:t>
            </w:r>
            <w:r w:rsidR="00BC722E"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gridSpan w:val="2"/>
          </w:tcPr>
          <w:p w:rsidR="00BC722E" w:rsidRPr="000442D1" w:rsidRDefault="00286208" w:rsidP="001B5E3A">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40</w:t>
            </w:r>
            <w:r w:rsidR="00BC722E" w:rsidRPr="000442D1">
              <w:rPr>
                <w:rFonts w:asciiTheme="minorHAnsi" w:eastAsia="Times New Roman" w:hAnsiTheme="minorHAnsi" w:cstheme="minorHAnsi"/>
                <w:bCs/>
                <w:color w:val="000000"/>
                <w:lang w:eastAsia="id-ID"/>
              </w:rPr>
              <w:t xml:space="preserve"> m</w:t>
            </w:r>
            <w:r w:rsidR="00BC722E"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990" w:type="dxa"/>
            <w:vMerge/>
          </w:tcPr>
          <w:p w:rsidR="00BC722E" w:rsidRPr="000442D1" w:rsidRDefault="00BC722E" w:rsidP="001B5E3A">
            <w:pPr>
              <w:rPr>
                <w:rFonts w:asciiTheme="minorHAnsi" w:eastAsia="Times New Roman" w:hAnsiTheme="minorHAnsi" w:cstheme="minorHAnsi"/>
                <w:bCs/>
                <w:color w:val="000000"/>
                <w:lang w:eastAsia="id-ID"/>
              </w:rPr>
            </w:pPr>
          </w:p>
        </w:tc>
        <w:tc>
          <w:tcPr>
            <w:tcW w:w="990" w:type="dxa"/>
          </w:tcPr>
          <w:p w:rsidR="00BC722E" w:rsidRPr="000442D1" w:rsidRDefault="00BC722E"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Area loker</w:t>
            </w:r>
          </w:p>
        </w:tc>
        <w:tc>
          <w:tcPr>
            <w:tcW w:w="126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loker</w:t>
            </w:r>
          </w:p>
        </w:tc>
        <w:tc>
          <w:tcPr>
            <w:tcW w:w="180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 m</w:t>
            </w:r>
            <w:r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990" w:type="dxa"/>
            <w:vMerge/>
          </w:tcPr>
          <w:p w:rsidR="00BC722E" w:rsidRPr="000442D1" w:rsidRDefault="00BC722E" w:rsidP="001B5E3A">
            <w:pPr>
              <w:rPr>
                <w:rFonts w:asciiTheme="minorHAnsi" w:eastAsia="Times New Roman" w:hAnsiTheme="minorHAnsi" w:cstheme="minorHAnsi"/>
                <w:bCs/>
                <w:color w:val="000000"/>
                <w:lang w:eastAsia="id-ID"/>
              </w:rPr>
            </w:pPr>
          </w:p>
        </w:tc>
        <w:tc>
          <w:tcPr>
            <w:tcW w:w="990" w:type="dxa"/>
          </w:tcPr>
          <w:p w:rsidR="00BC722E" w:rsidRPr="000442D1" w:rsidRDefault="00BC722E"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Area Print</w:t>
            </w:r>
          </w:p>
        </w:tc>
        <w:tc>
          <w:tcPr>
            <w:tcW w:w="126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1800" w:type="dxa"/>
          </w:tcPr>
          <w:p w:rsidR="00BC722E" w:rsidRPr="000442D1" w:rsidRDefault="00286208" w:rsidP="001B5E3A">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4</w:t>
            </w:r>
            <w:r w:rsidR="00BC722E" w:rsidRPr="000442D1">
              <w:rPr>
                <w:rFonts w:asciiTheme="minorHAnsi" w:eastAsia="Times New Roman" w:hAnsiTheme="minorHAnsi" w:cstheme="minorHAnsi"/>
                <w:bCs/>
                <w:color w:val="000000"/>
                <w:lang w:eastAsia="id-ID"/>
              </w:rPr>
              <w:t xml:space="preserve"> m</w:t>
            </w:r>
            <w:r w:rsidR="00BC722E"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gridSpan w:val="2"/>
          </w:tcPr>
          <w:p w:rsidR="00BC722E" w:rsidRPr="000442D1" w:rsidRDefault="00286208" w:rsidP="001B5E3A">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4</w:t>
            </w:r>
            <w:r w:rsidR="00BC722E" w:rsidRPr="000442D1">
              <w:rPr>
                <w:rFonts w:asciiTheme="minorHAnsi" w:eastAsia="Times New Roman" w:hAnsiTheme="minorHAnsi" w:cstheme="minorHAnsi"/>
                <w:bCs/>
                <w:color w:val="000000"/>
                <w:lang w:eastAsia="id-ID"/>
              </w:rPr>
              <w:t xml:space="preserve"> m</w:t>
            </w:r>
            <w:r w:rsidR="00BC722E"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990" w:type="dxa"/>
            <w:vMerge/>
          </w:tcPr>
          <w:p w:rsidR="00BC722E" w:rsidRPr="000442D1" w:rsidRDefault="00BC722E" w:rsidP="001B5E3A">
            <w:pPr>
              <w:rPr>
                <w:rFonts w:asciiTheme="minorHAnsi" w:eastAsia="Times New Roman" w:hAnsiTheme="minorHAnsi" w:cstheme="minorHAnsi"/>
                <w:bCs/>
                <w:color w:val="000000"/>
                <w:lang w:eastAsia="id-ID"/>
              </w:rPr>
            </w:pPr>
          </w:p>
        </w:tc>
        <w:tc>
          <w:tcPr>
            <w:tcW w:w="990" w:type="dxa"/>
          </w:tcPr>
          <w:p w:rsidR="00BC722E" w:rsidRPr="000442D1" w:rsidRDefault="00BC722E"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Lavatory</w:t>
            </w:r>
          </w:p>
        </w:tc>
        <w:tc>
          <w:tcPr>
            <w:tcW w:w="126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1800" w:type="dxa"/>
          </w:tcPr>
          <w:p w:rsidR="00BC722E" w:rsidRPr="000442D1" w:rsidRDefault="00286208" w:rsidP="001B5E3A">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3</w:t>
            </w:r>
            <w:r w:rsidR="00BC722E" w:rsidRPr="000442D1">
              <w:rPr>
                <w:rFonts w:asciiTheme="minorHAnsi" w:eastAsia="Times New Roman" w:hAnsiTheme="minorHAnsi" w:cstheme="minorHAnsi"/>
                <w:bCs/>
                <w:color w:val="000000"/>
                <w:lang w:eastAsia="id-ID"/>
              </w:rPr>
              <w:t xml:space="preserve"> m</w:t>
            </w:r>
            <w:r w:rsidR="00BC722E"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286208" w:rsidP="001B5E3A">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1</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gridSpan w:val="2"/>
          </w:tcPr>
          <w:p w:rsidR="00BC722E" w:rsidRPr="000442D1" w:rsidRDefault="00286208" w:rsidP="001B5E3A">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3</w:t>
            </w:r>
            <w:r w:rsidR="00BC722E" w:rsidRPr="000442D1">
              <w:rPr>
                <w:rFonts w:asciiTheme="minorHAnsi" w:eastAsia="Times New Roman" w:hAnsiTheme="minorHAnsi" w:cstheme="minorHAnsi"/>
                <w:bCs/>
                <w:color w:val="000000"/>
                <w:lang w:eastAsia="id-ID"/>
              </w:rPr>
              <w:t xml:space="preserve"> m</w:t>
            </w:r>
            <w:r w:rsidR="00BC722E"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980" w:type="dxa"/>
            <w:gridSpan w:val="2"/>
          </w:tcPr>
          <w:p w:rsidR="00BC722E" w:rsidRPr="000442D1" w:rsidRDefault="00BC722E"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Area Makan Reguler</w:t>
            </w:r>
          </w:p>
        </w:tc>
        <w:tc>
          <w:tcPr>
            <w:tcW w:w="1260" w:type="dxa"/>
            <w:gridSpan w:val="2"/>
          </w:tcPr>
          <w:p w:rsidR="00BC722E" w:rsidRPr="000442D1" w:rsidRDefault="00286208" w:rsidP="001B5E3A">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35</w:t>
            </w:r>
            <w:r w:rsidR="00BC722E" w:rsidRPr="000442D1">
              <w:rPr>
                <w:rFonts w:asciiTheme="minorHAnsi" w:eastAsia="Times New Roman" w:hAnsiTheme="minorHAnsi" w:cstheme="minorHAnsi"/>
                <w:bCs/>
                <w:color w:val="000000"/>
                <w:lang w:eastAsia="id-ID"/>
              </w:rPr>
              <w:t xml:space="preserve"> orang</w:t>
            </w:r>
          </w:p>
        </w:tc>
        <w:tc>
          <w:tcPr>
            <w:tcW w:w="180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90 m</w:t>
            </w:r>
            <w:r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gridSpan w:val="2"/>
          </w:tcPr>
          <w:p w:rsidR="00BC722E" w:rsidRPr="000442D1" w:rsidRDefault="00286208" w:rsidP="001B5E3A">
            <w:pPr>
              <w:jc w:val="center"/>
              <w:rPr>
                <w:rFonts w:asciiTheme="minorHAnsi" w:eastAsia="Times New Roman" w:hAnsiTheme="minorHAnsi" w:cstheme="minorHAnsi"/>
                <w:b/>
                <w:bCs/>
                <w:color w:val="000000"/>
                <w:lang w:eastAsia="id-ID"/>
              </w:rPr>
            </w:pPr>
            <w:r>
              <w:rPr>
                <w:rFonts w:asciiTheme="minorHAnsi" w:eastAsia="Times New Roman" w:hAnsiTheme="minorHAnsi" w:cstheme="minorHAnsi"/>
                <w:bCs/>
                <w:color w:val="000000"/>
                <w:lang w:eastAsia="id-ID"/>
              </w:rPr>
              <w:t>85</w:t>
            </w:r>
            <w:r w:rsidR="00BC722E" w:rsidRPr="000442D1">
              <w:rPr>
                <w:rFonts w:asciiTheme="minorHAnsi" w:eastAsia="Times New Roman" w:hAnsiTheme="minorHAnsi" w:cstheme="minorHAnsi"/>
                <w:bCs/>
                <w:color w:val="000000"/>
                <w:lang w:eastAsia="id-ID"/>
              </w:rPr>
              <w:t xml:space="preserve"> m</w:t>
            </w:r>
            <w:r w:rsidR="00BC722E"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980" w:type="dxa"/>
            <w:gridSpan w:val="2"/>
          </w:tcPr>
          <w:p w:rsidR="00BC722E" w:rsidRPr="000442D1" w:rsidRDefault="00BC722E"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Counter</w:t>
            </w:r>
          </w:p>
        </w:tc>
        <w:tc>
          <w:tcPr>
            <w:tcW w:w="126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 orang</w:t>
            </w:r>
          </w:p>
        </w:tc>
        <w:tc>
          <w:tcPr>
            <w:tcW w:w="180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24 m</w:t>
            </w:r>
            <w:r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24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980" w:type="dxa"/>
            <w:gridSpan w:val="2"/>
          </w:tcPr>
          <w:p w:rsidR="00BC722E" w:rsidRPr="000442D1" w:rsidRDefault="00BC722E"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Dapur</w:t>
            </w:r>
          </w:p>
        </w:tc>
        <w:tc>
          <w:tcPr>
            <w:tcW w:w="126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4 orang</w:t>
            </w:r>
          </w:p>
        </w:tc>
        <w:tc>
          <w:tcPr>
            <w:tcW w:w="180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18 m</w:t>
            </w:r>
            <w:r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18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980" w:type="dxa"/>
            <w:gridSpan w:val="2"/>
          </w:tcPr>
          <w:p w:rsidR="00BC722E" w:rsidRPr="000442D1" w:rsidRDefault="00BC722E"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Staff</w:t>
            </w:r>
          </w:p>
        </w:tc>
        <w:tc>
          <w:tcPr>
            <w:tcW w:w="126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7 orang</w:t>
            </w:r>
          </w:p>
        </w:tc>
        <w:tc>
          <w:tcPr>
            <w:tcW w:w="1800" w:type="dxa"/>
          </w:tcPr>
          <w:p w:rsidR="00BC722E" w:rsidRPr="000442D1" w:rsidRDefault="00286208" w:rsidP="001B5E3A">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6</w:t>
            </w:r>
            <w:r w:rsidR="00BC722E" w:rsidRPr="000442D1">
              <w:rPr>
                <w:rFonts w:asciiTheme="minorHAnsi" w:eastAsia="Times New Roman" w:hAnsiTheme="minorHAnsi" w:cstheme="minorHAnsi"/>
                <w:bCs/>
                <w:color w:val="000000"/>
                <w:lang w:eastAsia="id-ID"/>
              </w:rPr>
              <w:t xml:space="preserve"> m</w:t>
            </w:r>
            <w:r w:rsidR="00BC722E"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gridSpan w:val="2"/>
          </w:tcPr>
          <w:p w:rsidR="00BC722E" w:rsidRPr="000442D1" w:rsidRDefault="00286208" w:rsidP="001B5E3A">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6</w:t>
            </w:r>
            <w:r w:rsidR="00BC722E" w:rsidRPr="000442D1">
              <w:rPr>
                <w:rFonts w:asciiTheme="minorHAnsi" w:eastAsia="Times New Roman" w:hAnsiTheme="minorHAnsi" w:cstheme="minorHAnsi"/>
                <w:bCs/>
                <w:color w:val="000000"/>
                <w:lang w:eastAsia="id-ID"/>
              </w:rPr>
              <w:t xml:space="preserve"> m</w:t>
            </w:r>
            <w:r w:rsidR="00BC722E"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980" w:type="dxa"/>
            <w:gridSpan w:val="2"/>
          </w:tcPr>
          <w:p w:rsidR="00BC722E" w:rsidRPr="000442D1" w:rsidRDefault="00BC722E"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Gudang</w:t>
            </w:r>
          </w:p>
        </w:tc>
        <w:tc>
          <w:tcPr>
            <w:tcW w:w="126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1800" w:type="dxa"/>
          </w:tcPr>
          <w:p w:rsidR="00BC722E" w:rsidRPr="000442D1" w:rsidRDefault="00286208" w:rsidP="001B5E3A">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9</w:t>
            </w:r>
            <w:r w:rsidR="00BC722E" w:rsidRPr="000442D1">
              <w:rPr>
                <w:rFonts w:asciiTheme="minorHAnsi" w:eastAsia="Times New Roman" w:hAnsiTheme="minorHAnsi" w:cstheme="minorHAnsi"/>
                <w:bCs/>
                <w:color w:val="000000"/>
                <w:lang w:eastAsia="id-ID"/>
              </w:rPr>
              <w:t xml:space="preserve"> m</w:t>
            </w:r>
            <w:r w:rsidR="00BC722E"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gridSpan w:val="2"/>
          </w:tcPr>
          <w:p w:rsidR="00BC722E" w:rsidRPr="000442D1" w:rsidRDefault="00286208" w:rsidP="001B5E3A">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9</w:t>
            </w:r>
            <w:r w:rsidR="00BC722E" w:rsidRPr="000442D1">
              <w:rPr>
                <w:rFonts w:asciiTheme="minorHAnsi" w:eastAsia="Times New Roman" w:hAnsiTheme="minorHAnsi" w:cstheme="minorHAnsi"/>
                <w:bCs/>
                <w:color w:val="000000"/>
                <w:lang w:eastAsia="id-ID"/>
              </w:rPr>
              <w:t xml:space="preserve"> m</w:t>
            </w:r>
            <w:r w:rsidR="00BC722E"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7110" w:type="dxa"/>
            <w:gridSpan w:val="7"/>
          </w:tcPr>
          <w:p w:rsidR="00BC722E" w:rsidRPr="000442D1" w:rsidRDefault="00BC722E" w:rsidP="001B5E3A">
            <w:pPr>
              <w:jc w:val="right"/>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Total Luas</w:t>
            </w:r>
          </w:p>
        </w:tc>
        <w:tc>
          <w:tcPr>
            <w:tcW w:w="1080" w:type="dxa"/>
            <w:gridSpan w:val="2"/>
          </w:tcPr>
          <w:p w:rsidR="00BC722E" w:rsidRPr="000442D1" w:rsidRDefault="00286208" w:rsidP="001B5E3A">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195</w:t>
            </w:r>
            <w:r w:rsidR="00BC722E" w:rsidRPr="000442D1">
              <w:rPr>
                <w:rFonts w:asciiTheme="minorHAnsi" w:eastAsia="Times New Roman" w:hAnsiTheme="minorHAnsi" w:cstheme="minorHAnsi"/>
                <w:bCs/>
                <w:color w:val="000000"/>
                <w:lang w:eastAsia="id-ID"/>
              </w:rPr>
              <w:t xml:space="preserve"> m</w:t>
            </w:r>
            <w:r w:rsidR="00BC722E"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7110" w:type="dxa"/>
            <w:gridSpan w:val="7"/>
          </w:tcPr>
          <w:p w:rsidR="00BC722E" w:rsidRPr="000442D1" w:rsidRDefault="00BC722E" w:rsidP="001B5E3A">
            <w:pPr>
              <w:jc w:val="right"/>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Sirkulasi 20%</w:t>
            </w:r>
          </w:p>
        </w:tc>
        <w:tc>
          <w:tcPr>
            <w:tcW w:w="1080" w:type="dxa"/>
            <w:gridSpan w:val="2"/>
          </w:tcPr>
          <w:p w:rsidR="00BC722E" w:rsidRPr="000442D1" w:rsidRDefault="00286208" w:rsidP="001B5E3A">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3</w:t>
            </w:r>
            <w:r w:rsidR="00BC722E" w:rsidRPr="000442D1">
              <w:rPr>
                <w:rFonts w:asciiTheme="minorHAnsi" w:eastAsia="Times New Roman" w:hAnsiTheme="minorHAnsi" w:cstheme="minorHAnsi"/>
                <w:bCs/>
                <w:color w:val="000000"/>
                <w:lang w:eastAsia="id-ID"/>
              </w:rPr>
              <w:t>9 m</w:t>
            </w:r>
            <w:r w:rsidR="00BC722E"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7110" w:type="dxa"/>
            <w:gridSpan w:val="7"/>
          </w:tcPr>
          <w:p w:rsidR="00BC722E" w:rsidRPr="000442D1" w:rsidRDefault="00BC722E" w:rsidP="001B5E3A">
            <w:pPr>
              <w:jc w:val="right"/>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Total Luas Cafe</w:t>
            </w:r>
          </w:p>
        </w:tc>
        <w:tc>
          <w:tcPr>
            <w:tcW w:w="1080" w:type="dxa"/>
            <w:gridSpan w:val="2"/>
          </w:tcPr>
          <w:p w:rsidR="00BC722E" w:rsidRPr="000442D1" w:rsidRDefault="00286208" w:rsidP="001B5E3A">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234</w:t>
            </w:r>
            <w:r w:rsidR="00BC722E" w:rsidRPr="000442D1">
              <w:rPr>
                <w:rFonts w:asciiTheme="minorHAnsi" w:eastAsia="Times New Roman" w:hAnsiTheme="minorHAnsi" w:cstheme="minorHAnsi"/>
                <w:bCs/>
                <w:color w:val="000000"/>
                <w:lang w:eastAsia="id-ID"/>
              </w:rPr>
              <w:t xml:space="preserve"> m</w:t>
            </w:r>
            <w:r w:rsidR="00BC722E"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restart"/>
            <w:vAlign w:val="center"/>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w:t>
            </w:r>
          </w:p>
        </w:tc>
        <w:tc>
          <w:tcPr>
            <w:tcW w:w="1449" w:type="dxa"/>
            <w:vMerge w:val="restart"/>
            <w:vAlign w:val="center"/>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Café</w:t>
            </w:r>
          </w:p>
        </w:tc>
        <w:tc>
          <w:tcPr>
            <w:tcW w:w="1980" w:type="dxa"/>
            <w:gridSpan w:val="2"/>
          </w:tcPr>
          <w:p w:rsidR="00BC722E" w:rsidRPr="000442D1" w:rsidRDefault="00BC722E"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Area Makan</w:t>
            </w:r>
          </w:p>
        </w:tc>
        <w:tc>
          <w:tcPr>
            <w:tcW w:w="117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83 orang</w:t>
            </w:r>
          </w:p>
        </w:tc>
        <w:tc>
          <w:tcPr>
            <w:tcW w:w="189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120 m</w:t>
            </w:r>
            <w:r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gridSpan w:val="2"/>
          </w:tcPr>
          <w:p w:rsidR="00BC722E" w:rsidRPr="000442D1" w:rsidRDefault="00BC722E" w:rsidP="001B5E3A">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Cs/>
                <w:color w:val="000000"/>
                <w:lang w:eastAsia="id-ID"/>
              </w:rPr>
              <w:t>120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98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Counter</w:t>
            </w:r>
          </w:p>
        </w:tc>
        <w:tc>
          <w:tcPr>
            <w:tcW w:w="117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 orang</w:t>
            </w:r>
          </w:p>
        </w:tc>
        <w:tc>
          <w:tcPr>
            <w:tcW w:w="189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24 m</w:t>
            </w:r>
            <w:r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24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98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Dapur</w:t>
            </w:r>
          </w:p>
        </w:tc>
        <w:tc>
          <w:tcPr>
            <w:tcW w:w="117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4 orang</w:t>
            </w:r>
          </w:p>
        </w:tc>
        <w:tc>
          <w:tcPr>
            <w:tcW w:w="189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18 m</w:t>
            </w:r>
            <w:r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18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98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Staff</w:t>
            </w:r>
          </w:p>
        </w:tc>
        <w:tc>
          <w:tcPr>
            <w:tcW w:w="117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7 orang</w:t>
            </w:r>
          </w:p>
        </w:tc>
        <w:tc>
          <w:tcPr>
            <w:tcW w:w="189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9 m</w:t>
            </w:r>
            <w:r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9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98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Gudang</w:t>
            </w:r>
          </w:p>
        </w:tc>
        <w:tc>
          <w:tcPr>
            <w:tcW w:w="117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189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 m</w:t>
            </w:r>
            <w:r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7110" w:type="dxa"/>
            <w:gridSpan w:val="7"/>
          </w:tcPr>
          <w:p w:rsidR="00BC722E" w:rsidRPr="000442D1" w:rsidRDefault="00BC722E" w:rsidP="001B5E3A">
            <w:pPr>
              <w:jc w:val="right"/>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Total Luas</w:t>
            </w:r>
          </w:p>
        </w:tc>
        <w:tc>
          <w:tcPr>
            <w:tcW w:w="108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183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7110" w:type="dxa"/>
            <w:gridSpan w:val="7"/>
          </w:tcPr>
          <w:p w:rsidR="00BC722E" w:rsidRPr="000442D1" w:rsidRDefault="00BC722E" w:rsidP="001B5E3A">
            <w:pPr>
              <w:jc w:val="right"/>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Sirkulasi 20%</w:t>
            </w:r>
          </w:p>
        </w:tc>
        <w:tc>
          <w:tcPr>
            <w:tcW w:w="108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37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7110" w:type="dxa"/>
            <w:gridSpan w:val="7"/>
          </w:tcPr>
          <w:p w:rsidR="00BC722E" w:rsidRPr="000442D1" w:rsidRDefault="00BC722E" w:rsidP="001B5E3A">
            <w:pPr>
              <w:jc w:val="right"/>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Total Luas Cafe</w:t>
            </w:r>
          </w:p>
        </w:tc>
        <w:tc>
          <w:tcPr>
            <w:tcW w:w="1080" w:type="dxa"/>
            <w:gridSpan w:val="2"/>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220m</w:t>
            </w:r>
            <w:r w:rsidRPr="000442D1">
              <w:rPr>
                <w:rFonts w:asciiTheme="minorHAnsi" w:eastAsia="Times New Roman" w:hAnsiTheme="minorHAnsi" w:cstheme="minorHAnsi"/>
                <w:bCs/>
                <w:color w:val="000000"/>
                <w:vertAlign w:val="superscript"/>
                <w:lang w:eastAsia="id-ID"/>
              </w:rPr>
              <w:t>2</w:t>
            </w:r>
          </w:p>
        </w:tc>
      </w:tr>
    </w:tbl>
    <w:p w:rsidR="001B5E3A" w:rsidRDefault="001B5E3A" w:rsidP="00761D1E">
      <w:pPr>
        <w:spacing w:after="0" w:line="240" w:lineRule="auto"/>
      </w:pPr>
    </w:p>
    <w:tbl>
      <w:tblPr>
        <w:tblStyle w:val="TableGrid"/>
        <w:tblpPr w:leftFromText="180" w:rightFromText="180" w:vertAnchor="text" w:tblpXSpec="center" w:tblpY="1"/>
        <w:tblOverlap w:val="never"/>
        <w:tblW w:w="10185" w:type="dxa"/>
        <w:tblLayout w:type="fixed"/>
        <w:tblLook w:val="04A0" w:firstRow="1" w:lastRow="0" w:firstColumn="1" w:lastColumn="0" w:noHBand="0" w:noVBand="1"/>
      </w:tblPr>
      <w:tblGrid>
        <w:gridCol w:w="546"/>
        <w:gridCol w:w="1449"/>
        <w:gridCol w:w="1980"/>
        <w:gridCol w:w="1170"/>
        <w:gridCol w:w="1890"/>
        <w:gridCol w:w="1080"/>
        <w:gridCol w:w="990"/>
        <w:gridCol w:w="1080"/>
      </w:tblGrid>
      <w:tr w:rsidR="00BC722E" w:rsidRPr="000442D1" w:rsidTr="001B5E3A">
        <w:trPr>
          <w:trHeight w:val="64"/>
        </w:trPr>
        <w:tc>
          <w:tcPr>
            <w:tcW w:w="546" w:type="dxa"/>
            <w:vMerge w:val="restart"/>
            <w:vAlign w:val="center"/>
          </w:tcPr>
          <w:p w:rsidR="00BC722E" w:rsidRPr="000442D1" w:rsidRDefault="001B5E3A" w:rsidP="001B5E3A">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3.</w:t>
            </w:r>
          </w:p>
        </w:tc>
        <w:tc>
          <w:tcPr>
            <w:tcW w:w="1449" w:type="dxa"/>
            <w:vMerge w:val="restart"/>
            <w:vAlign w:val="center"/>
          </w:tcPr>
          <w:p w:rsidR="00BC722E" w:rsidRPr="000442D1" w:rsidRDefault="001B5E3A" w:rsidP="001B5E3A">
            <w:pPr>
              <w:jc w:val="center"/>
              <w:rPr>
                <w:rFonts w:asciiTheme="minorHAnsi" w:eastAsia="Times New Roman" w:hAnsiTheme="minorHAnsi" w:cstheme="minorHAnsi"/>
                <w:bCs/>
                <w:color w:val="000000"/>
                <w:lang w:eastAsia="id-ID"/>
              </w:rPr>
            </w:pPr>
            <w:r>
              <w:rPr>
                <w:rFonts w:asciiTheme="minorHAnsi" w:eastAsia="Times New Roman" w:hAnsiTheme="minorHAnsi" w:cstheme="minorHAnsi"/>
                <w:bCs/>
                <w:color w:val="000000"/>
                <w:lang w:eastAsia="id-ID"/>
              </w:rPr>
              <w:t>Restaurant</w:t>
            </w:r>
          </w:p>
        </w:tc>
        <w:tc>
          <w:tcPr>
            <w:tcW w:w="1980" w:type="dxa"/>
          </w:tcPr>
          <w:p w:rsidR="00BC722E" w:rsidRPr="000442D1" w:rsidRDefault="00BC722E"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Area Makan</w:t>
            </w:r>
          </w:p>
        </w:tc>
        <w:tc>
          <w:tcPr>
            <w:tcW w:w="117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115 orang</w:t>
            </w:r>
          </w:p>
        </w:tc>
        <w:tc>
          <w:tcPr>
            <w:tcW w:w="18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150 m</w:t>
            </w:r>
            <w:r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150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980" w:type="dxa"/>
          </w:tcPr>
          <w:p w:rsidR="00BC722E" w:rsidRPr="000442D1" w:rsidRDefault="00BC722E"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Kasir</w:t>
            </w:r>
          </w:p>
        </w:tc>
        <w:tc>
          <w:tcPr>
            <w:tcW w:w="117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orang</w:t>
            </w:r>
          </w:p>
        </w:tc>
        <w:tc>
          <w:tcPr>
            <w:tcW w:w="18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 m</w:t>
            </w:r>
            <w:r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980" w:type="dxa"/>
          </w:tcPr>
          <w:p w:rsidR="00BC722E" w:rsidRPr="000442D1" w:rsidRDefault="00BC722E"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Dapur</w:t>
            </w:r>
          </w:p>
        </w:tc>
        <w:tc>
          <w:tcPr>
            <w:tcW w:w="117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5 orang</w:t>
            </w:r>
          </w:p>
        </w:tc>
        <w:tc>
          <w:tcPr>
            <w:tcW w:w="18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30 m</w:t>
            </w:r>
            <w:r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30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980" w:type="dxa"/>
          </w:tcPr>
          <w:p w:rsidR="00BC722E" w:rsidRPr="000442D1" w:rsidRDefault="00BC722E"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Staff</w:t>
            </w:r>
          </w:p>
        </w:tc>
        <w:tc>
          <w:tcPr>
            <w:tcW w:w="117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 orang</w:t>
            </w:r>
          </w:p>
        </w:tc>
        <w:tc>
          <w:tcPr>
            <w:tcW w:w="18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15 m</w:t>
            </w:r>
            <w:r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15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980" w:type="dxa"/>
          </w:tcPr>
          <w:p w:rsidR="00BC722E" w:rsidRPr="000442D1" w:rsidRDefault="00BC722E"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Gudang</w:t>
            </w:r>
          </w:p>
        </w:tc>
        <w:tc>
          <w:tcPr>
            <w:tcW w:w="117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18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18 m</w:t>
            </w:r>
            <w:r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18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7110" w:type="dxa"/>
            <w:gridSpan w:val="5"/>
          </w:tcPr>
          <w:p w:rsidR="00BC722E" w:rsidRPr="000442D1" w:rsidRDefault="00BC722E" w:rsidP="001B5E3A">
            <w:pPr>
              <w:jc w:val="right"/>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Total Luas</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 xml:space="preserve"> 216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7110" w:type="dxa"/>
            <w:gridSpan w:val="5"/>
          </w:tcPr>
          <w:p w:rsidR="00BC722E" w:rsidRPr="000442D1" w:rsidRDefault="00BC722E" w:rsidP="001B5E3A">
            <w:pPr>
              <w:jc w:val="right"/>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Sirkulasi 20%</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65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vAlign w:val="center"/>
          </w:tcPr>
          <w:p w:rsidR="00BC722E" w:rsidRPr="000442D1" w:rsidRDefault="00BC722E" w:rsidP="001B5E3A">
            <w:pPr>
              <w:jc w:val="center"/>
              <w:rPr>
                <w:rFonts w:asciiTheme="minorHAnsi" w:eastAsia="Times New Roman" w:hAnsiTheme="minorHAnsi" w:cstheme="minorHAnsi"/>
                <w:bCs/>
                <w:color w:val="000000"/>
                <w:lang w:eastAsia="id-ID"/>
              </w:rPr>
            </w:pPr>
          </w:p>
        </w:tc>
        <w:tc>
          <w:tcPr>
            <w:tcW w:w="7110" w:type="dxa"/>
            <w:gridSpan w:val="5"/>
          </w:tcPr>
          <w:p w:rsidR="00BC722E" w:rsidRPr="000442D1" w:rsidRDefault="00BC722E" w:rsidP="001B5E3A">
            <w:pPr>
              <w:jc w:val="right"/>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Total Luas Restaurant</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281 m</w:t>
            </w:r>
            <w:r w:rsidRPr="000442D1">
              <w:rPr>
                <w:rFonts w:asciiTheme="minorHAnsi" w:eastAsia="Times New Roman" w:hAnsiTheme="minorHAnsi" w:cstheme="minorHAnsi"/>
                <w:bCs/>
                <w:color w:val="000000"/>
                <w:vertAlign w:val="superscript"/>
                <w:lang w:eastAsia="id-ID"/>
              </w:rPr>
              <w:t>2</w:t>
            </w:r>
          </w:p>
        </w:tc>
      </w:tr>
    </w:tbl>
    <w:p w:rsidR="001B5E3A" w:rsidRDefault="001B5E3A" w:rsidP="00761D1E">
      <w:pPr>
        <w:spacing w:after="0" w:line="240" w:lineRule="auto"/>
      </w:pPr>
    </w:p>
    <w:tbl>
      <w:tblPr>
        <w:tblStyle w:val="TableGrid"/>
        <w:tblpPr w:leftFromText="180" w:rightFromText="180" w:vertAnchor="text" w:tblpXSpec="center" w:tblpY="1"/>
        <w:tblOverlap w:val="never"/>
        <w:tblW w:w="10185" w:type="dxa"/>
        <w:tblLayout w:type="fixed"/>
        <w:tblLook w:val="04A0" w:firstRow="1" w:lastRow="0" w:firstColumn="1" w:lastColumn="0" w:noHBand="0" w:noVBand="1"/>
      </w:tblPr>
      <w:tblGrid>
        <w:gridCol w:w="546"/>
        <w:gridCol w:w="1449"/>
        <w:gridCol w:w="1980"/>
        <w:gridCol w:w="1170"/>
        <w:gridCol w:w="1890"/>
        <w:gridCol w:w="1080"/>
        <w:gridCol w:w="990"/>
        <w:gridCol w:w="1080"/>
      </w:tblGrid>
      <w:tr w:rsidR="00BC722E" w:rsidRPr="000442D1" w:rsidTr="001B5E3A">
        <w:trPr>
          <w:trHeight w:val="64"/>
        </w:trPr>
        <w:tc>
          <w:tcPr>
            <w:tcW w:w="546" w:type="dxa"/>
            <w:vMerge w:val="restart"/>
            <w:vAlign w:val="center"/>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4.</w:t>
            </w:r>
          </w:p>
        </w:tc>
        <w:tc>
          <w:tcPr>
            <w:tcW w:w="1449" w:type="dxa"/>
            <w:vMerge w:val="restart"/>
            <w:vAlign w:val="center"/>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Food Court</w:t>
            </w:r>
          </w:p>
        </w:tc>
        <w:tc>
          <w:tcPr>
            <w:tcW w:w="1980" w:type="dxa"/>
          </w:tcPr>
          <w:p w:rsidR="00BC722E" w:rsidRPr="000442D1" w:rsidRDefault="00BC722E"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Kios-Kios Makanan</w:t>
            </w:r>
          </w:p>
        </w:tc>
        <w:tc>
          <w:tcPr>
            <w:tcW w:w="117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18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 m</w:t>
            </w:r>
            <w:r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8</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96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tcPr>
          <w:p w:rsidR="00BC722E" w:rsidRPr="000442D1" w:rsidRDefault="00BC722E" w:rsidP="001B5E3A">
            <w:pPr>
              <w:rPr>
                <w:rFonts w:asciiTheme="minorHAnsi" w:eastAsia="Times New Roman" w:hAnsiTheme="minorHAnsi" w:cstheme="minorHAnsi"/>
                <w:bCs/>
                <w:color w:val="000000"/>
                <w:lang w:eastAsia="id-ID"/>
              </w:rPr>
            </w:pPr>
          </w:p>
        </w:tc>
        <w:tc>
          <w:tcPr>
            <w:tcW w:w="1980" w:type="dxa"/>
          </w:tcPr>
          <w:p w:rsidR="00BC722E" w:rsidRPr="000442D1" w:rsidRDefault="00BC722E"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Area Makan</w:t>
            </w:r>
          </w:p>
        </w:tc>
        <w:tc>
          <w:tcPr>
            <w:tcW w:w="117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200 Orang</w:t>
            </w:r>
          </w:p>
        </w:tc>
        <w:tc>
          <w:tcPr>
            <w:tcW w:w="18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180 m</w:t>
            </w:r>
            <w:r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180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tcPr>
          <w:p w:rsidR="00BC722E" w:rsidRPr="000442D1" w:rsidRDefault="00BC722E" w:rsidP="001B5E3A">
            <w:pPr>
              <w:rPr>
                <w:rFonts w:asciiTheme="minorHAnsi" w:eastAsia="Times New Roman" w:hAnsiTheme="minorHAnsi" w:cstheme="minorHAnsi"/>
                <w:bCs/>
                <w:color w:val="000000"/>
                <w:lang w:eastAsia="id-ID"/>
              </w:rPr>
            </w:pPr>
          </w:p>
        </w:tc>
        <w:tc>
          <w:tcPr>
            <w:tcW w:w="1980" w:type="dxa"/>
          </w:tcPr>
          <w:p w:rsidR="00BC722E" w:rsidRPr="000442D1" w:rsidRDefault="00BC722E"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Kasir</w:t>
            </w:r>
          </w:p>
        </w:tc>
        <w:tc>
          <w:tcPr>
            <w:tcW w:w="117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 orang</w:t>
            </w:r>
          </w:p>
        </w:tc>
        <w:tc>
          <w:tcPr>
            <w:tcW w:w="18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5 m</w:t>
            </w:r>
            <w:r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10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tcPr>
          <w:p w:rsidR="00BC722E" w:rsidRPr="000442D1" w:rsidRDefault="00BC722E" w:rsidP="001B5E3A">
            <w:pPr>
              <w:rPr>
                <w:rFonts w:asciiTheme="minorHAnsi" w:eastAsia="Times New Roman" w:hAnsiTheme="minorHAnsi" w:cstheme="minorHAnsi"/>
                <w:bCs/>
                <w:color w:val="000000"/>
                <w:lang w:eastAsia="id-ID"/>
              </w:rPr>
            </w:pPr>
          </w:p>
        </w:tc>
        <w:tc>
          <w:tcPr>
            <w:tcW w:w="1980" w:type="dxa"/>
          </w:tcPr>
          <w:p w:rsidR="00BC722E" w:rsidRPr="000442D1" w:rsidRDefault="00BC722E"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Tempat Cuci Tangan</w:t>
            </w:r>
          </w:p>
        </w:tc>
        <w:tc>
          <w:tcPr>
            <w:tcW w:w="117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 westafel</w:t>
            </w:r>
          </w:p>
        </w:tc>
        <w:tc>
          <w:tcPr>
            <w:tcW w:w="18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 m</w:t>
            </w:r>
            <w:r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tcPr>
          <w:p w:rsidR="00BC722E" w:rsidRPr="000442D1" w:rsidRDefault="00BC722E" w:rsidP="001B5E3A">
            <w:pPr>
              <w:rPr>
                <w:rFonts w:asciiTheme="minorHAnsi" w:eastAsia="Times New Roman" w:hAnsiTheme="minorHAnsi" w:cstheme="minorHAnsi"/>
                <w:bCs/>
                <w:color w:val="000000"/>
                <w:lang w:eastAsia="id-ID"/>
              </w:rPr>
            </w:pPr>
          </w:p>
        </w:tc>
        <w:tc>
          <w:tcPr>
            <w:tcW w:w="7110" w:type="dxa"/>
            <w:gridSpan w:val="5"/>
          </w:tcPr>
          <w:p w:rsidR="00BC722E" w:rsidRPr="000442D1" w:rsidRDefault="00BC722E" w:rsidP="001B5E3A">
            <w:pPr>
              <w:jc w:val="right"/>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Total Luas</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fldChar w:fldCharType="begin"/>
            </w:r>
            <w:r w:rsidRPr="000442D1">
              <w:rPr>
                <w:rFonts w:asciiTheme="minorHAnsi" w:eastAsia="Times New Roman" w:hAnsiTheme="minorHAnsi" w:cstheme="minorHAnsi"/>
                <w:bCs/>
                <w:color w:val="000000"/>
                <w:lang w:eastAsia="id-ID"/>
              </w:rPr>
              <w:instrText xml:space="preserve"> =SUM(ABOVE) </w:instrText>
            </w:r>
            <w:r w:rsidRPr="000442D1">
              <w:rPr>
                <w:rFonts w:asciiTheme="minorHAnsi" w:eastAsia="Times New Roman" w:hAnsiTheme="minorHAnsi" w:cstheme="minorHAnsi"/>
                <w:bCs/>
                <w:color w:val="000000"/>
                <w:lang w:eastAsia="id-ID"/>
              </w:rPr>
              <w:fldChar w:fldCharType="end"/>
            </w:r>
            <w:r w:rsidRPr="000442D1">
              <w:rPr>
                <w:rFonts w:asciiTheme="minorHAnsi" w:eastAsia="Times New Roman" w:hAnsiTheme="minorHAnsi" w:cstheme="minorHAnsi"/>
                <w:bCs/>
                <w:color w:val="000000"/>
                <w:lang w:eastAsia="id-ID"/>
              </w:rPr>
              <w:t>298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197"/>
        </w:trPr>
        <w:tc>
          <w:tcPr>
            <w:tcW w:w="546" w:type="dxa"/>
            <w:vMerge/>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tcPr>
          <w:p w:rsidR="00BC722E" w:rsidRPr="000442D1" w:rsidRDefault="00BC722E" w:rsidP="001B5E3A">
            <w:pPr>
              <w:rPr>
                <w:rFonts w:asciiTheme="minorHAnsi" w:eastAsia="Times New Roman" w:hAnsiTheme="minorHAnsi" w:cstheme="minorHAnsi"/>
                <w:bCs/>
                <w:color w:val="000000"/>
                <w:lang w:eastAsia="id-ID"/>
              </w:rPr>
            </w:pPr>
          </w:p>
        </w:tc>
        <w:tc>
          <w:tcPr>
            <w:tcW w:w="7110" w:type="dxa"/>
            <w:gridSpan w:val="5"/>
          </w:tcPr>
          <w:p w:rsidR="00BC722E" w:rsidRPr="000442D1" w:rsidRDefault="00BC722E" w:rsidP="001B5E3A">
            <w:pPr>
              <w:jc w:val="right"/>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Sirkulasi 20%</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60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tcPr>
          <w:p w:rsidR="00BC722E" w:rsidRPr="000442D1" w:rsidRDefault="00BC722E" w:rsidP="001B5E3A">
            <w:pPr>
              <w:rPr>
                <w:rFonts w:asciiTheme="minorHAnsi" w:eastAsia="Times New Roman" w:hAnsiTheme="minorHAnsi" w:cstheme="minorHAnsi"/>
                <w:bCs/>
                <w:color w:val="000000"/>
                <w:lang w:eastAsia="id-ID"/>
              </w:rPr>
            </w:pPr>
          </w:p>
        </w:tc>
        <w:tc>
          <w:tcPr>
            <w:tcW w:w="7110" w:type="dxa"/>
            <w:gridSpan w:val="5"/>
          </w:tcPr>
          <w:p w:rsidR="00BC722E" w:rsidRPr="000442D1" w:rsidRDefault="00BC722E" w:rsidP="001B5E3A">
            <w:pPr>
              <w:jc w:val="right"/>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Total Luas Food Court</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358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val="restart"/>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5.</w:t>
            </w:r>
          </w:p>
        </w:tc>
        <w:tc>
          <w:tcPr>
            <w:tcW w:w="1449" w:type="dxa"/>
            <w:vMerge w:val="restart"/>
            <w:vAlign w:val="center"/>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Kios Merchandise</w:t>
            </w:r>
          </w:p>
        </w:tc>
        <w:tc>
          <w:tcPr>
            <w:tcW w:w="1980" w:type="dxa"/>
          </w:tcPr>
          <w:p w:rsidR="00BC722E" w:rsidRPr="000442D1" w:rsidRDefault="00BC722E"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Area Display</w:t>
            </w:r>
          </w:p>
        </w:tc>
        <w:tc>
          <w:tcPr>
            <w:tcW w:w="117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18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50 m</w:t>
            </w:r>
            <w:r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50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tcPr>
          <w:p w:rsidR="00BC722E" w:rsidRPr="000442D1" w:rsidRDefault="00BC722E" w:rsidP="001B5E3A">
            <w:pPr>
              <w:rPr>
                <w:rFonts w:asciiTheme="minorHAnsi" w:eastAsia="Times New Roman" w:hAnsiTheme="minorHAnsi" w:cstheme="minorHAnsi"/>
                <w:bCs/>
                <w:color w:val="000000"/>
                <w:lang w:eastAsia="id-ID"/>
              </w:rPr>
            </w:pPr>
          </w:p>
        </w:tc>
        <w:tc>
          <w:tcPr>
            <w:tcW w:w="1980" w:type="dxa"/>
          </w:tcPr>
          <w:p w:rsidR="00BC722E" w:rsidRPr="000442D1" w:rsidRDefault="00BC722E"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Kasir</w:t>
            </w:r>
          </w:p>
        </w:tc>
        <w:tc>
          <w:tcPr>
            <w:tcW w:w="117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18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1,5 m</w:t>
            </w:r>
            <w:r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1,5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tcPr>
          <w:p w:rsidR="00BC722E" w:rsidRPr="000442D1" w:rsidRDefault="00BC722E" w:rsidP="001B5E3A">
            <w:pPr>
              <w:rPr>
                <w:rFonts w:asciiTheme="minorHAnsi" w:eastAsia="Times New Roman" w:hAnsiTheme="minorHAnsi" w:cstheme="minorHAnsi"/>
                <w:bCs/>
                <w:color w:val="000000"/>
                <w:lang w:eastAsia="id-ID"/>
              </w:rPr>
            </w:pPr>
          </w:p>
        </w:tc>
        <w:tc>
          <w:tcPr>
            <w:tcW w:w="1980" w:type="dxa"/>
          </w:tcPr>
          <w:p w:rsidR="00BC722E" w:rsidRPr="000442D1" w:rsidRDefault="00BC722E"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Staff</w:t>
            </w:r>
          </w:p>
        </w:tc>
        <w:tc>
          <w:tcPr>
            <w:tcW w:w="117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18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 m</w:t>
            </w:r>
            <w:r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tcPr>
          <w:p w:rsidR="00BC722E" w:rsidRPr="000442D1" w:rsidRDefault="00BC722E" w:rsidP="001B5E3A">
            <w:pPr>
              <w:rPr>
                <w:rFonts w:asciiTheme="minorHAnsi" w:eastAsia="Times New Roman" w:hAnsiTheme="minorHAnsi" w:cstheme="minorHAnsi"/>
                <w:bCs/>
                <w:color w:val="000000"/>
                <w:lang w:eastAsia="id-ID"/>
              </w:rPr>
            </w:pPr>
          </w:p>
        </w:tc>
        <w:tc>
          <w:tcPr>
            <w:tcW w:w="1980" w:type="dxa"/>
          </w:tcPr>
          <w:p w:rsidR="00BC722E" w:rsidRPr="000442D1" w:rsidRDefault="00BC722E"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Gudang</w:t>
            </w:r>
          </w:p>
        </w:tc>
        <w:tc>
          <w:tcPr>
            <w:tcW w:w="117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18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9 m</w:t>
            </w:r>
            <w:r w:rsidRPr="000442D1">
              <w:rPr>
                <w:rFonts w:asciiTheme="minorHAnsi" w:eastAsia="Times New Roman" w:hAnsiTheme="minorHAnsi" w:cstheme="minorHAnsi"/>
                <w:bCs/>
                <w:color w:val="000000"/>
                <w:vertAlign w:val="superscript"/>
                <w:lang w:eastAsia="id-ID"/>
              </w:rPr>
              <w:t>2</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99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9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tcPr>
          <w:p w:rsidR="00BC722E" w:rsidRPr="000442D1" w:rsidRDefault="00BC722E" w:rsidP="001B5E3A">
            <w:pPr>
              <w:rPr>
                <w:rFonts w:asciiTheme="minorHAnsi" w:eastAsia="Times New Roman" w:hAnsiTheme="minorHAnsi" w:cstheme="minorHAnsi"/>
                <w:bCs/>
                <w:color w:val="000000"/>
                <w:lang w:eastAsia="id-ID"/>
              </w:rPr>
            </w:pPr>
          </w:p>
        </w:tc>
        <w:tc>
          <w:tcPr>
            <w:tcW w:w="7110" w:type="dxa"/>
            <w:gridSpan w:val="5"/>
          </w:tcPr>
          <w:p w:rsidR="00BC722E" w:rsidRPr="000442D1" w:rsidRDefault="00BC722E" w:rsidP="001B5E3A">
            <w:pPr>
              <w:jc w:val="right"/>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Total Luas</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66,5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tcPr>
          <w:p w:rsidR="00BC722E" w:rsidRPr="000442D1" w:rsidRDefault="00BC722E" w:rsidP="001B5E3A">
            <w:pPr>
              <w:rPr>
                <w:rFonts w:asciiTheme="minorHAnsi" w:eastAsia="Times New Roman" w:hAnsiTheme="minorHAnsi" w:cstheme="minorHAnsi"/>
                <w:bCs/>
                <w:color w:val="000000"/>
                <w:lang w:eastAsia="id-ID"/>
              </w:rPr>
            </w:pPr>
          </w:p>
        </w:tc>
        <w:tc>
          <w:tcPr>
            <w:tcW w:w="7110" w:type="dxa"/>
            <w:gridSpan w:val="5"/>
          </w:tcPr>
          <w:p w:rsidR="00BC722E" w:rsidRPr="000442D1" w:rsidRDefault="00BC722E" w:rsidP="001B5E3A">
            <w:pPr>
              <w:jc w:val="right"/>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Sirkulasi 50%</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33.3 m</w:t>
            </w:r>
            <w:r w:rsidRPr="000442D1">
              <w:rPr>
                <w:rFonts w:asciiTheme="minorHAnsi" w:eastAsia="Times New Roman" w:hAnsiTheme="minorHAnsi" w:cstheme="minorHAnsi"/>
                <w:bCs/>
                <w:color w:val="000000"/>
                <w:vertAlign w:val="superscript"/>
                <w:lang w:eastAsia="id-ID"/>
              </w:rPr>
              <w:t>2</w:t>
            </w:r>
          </w:p>
        </w:tc>
      </w:tr>
      <w:tr w:rsidR="00BC722E" w:rsidRPr="000442D1" w:rsidTr="001B5E3A">
        <w:trPr>
          <w:trHeight w:val="64"/>
        </w:trPr>
        <w:tc>
          <w:tcPr>
            <w:tcW w:w="546" w:type="dxa"/>
            <w:vMerge/>
          </w:tcPr>
          <w:p w:rsidR="00BC722E" w:rsidRPr="000442D1" w:rsidRDefault="00BC722E" w:rsidP="001B5E3A">
            <w:pPr>
              <w:jc w:val="center"/>
              <w:rPr>
                <w:rFonts w:asciiTheme="minorHAnsi" w:eastAsia="Times New Roman" w:hAnsiTheme="minorHAnsi" w:cstheme="minorHAnsi"/>
                <w:bCs/>
                <w:color w:val="000000"/>
                <w:lang w:eastAsia="id-ID"/>
              </w:rPr>
            </w:pPr>
          </w:p>
        </w:tc>
        <w:tc>
          <w:tcPr>
            <w:tcW w:w="1449" w:type="dxa"/>
            <w:vMerge/>
          </w:tcPr>
          <w:p w:rsidR="00BC722E" w:rsidRPr="000442D1" w:rsidRDefault="00BC722E" w:rsidP="001B5E3A">
            <w:pPr>
              <w:rPr>
                <w:rFonts w:asciiTheme="minorHAnsi" w:eastAsia="Times New Roman" w:hAnsiTheme="minorHAnsi" w:cstheme="minorHAnsi"/>
                <w:bCs/>
                <w:color w:val="000000"/>
                <w:lang w:eastAsia="id-ID"/>
              </w:rPr>
            </w:pPr>
          </w:p>
        </w:tc>
        <w:tc>
          <w:tcPr>
            <w:tcW w:w="7110" w:type="dxa"/>
            <w:gridSpan w:val="5"/>
          </w:tcPr>
          <w:p w:rsidR="00BC722E" w:rsidRPr="000442D1" w:rsidRDefault="00BC722E" w:rsidP="001B5E3A">
            <w:pPr>
              <w:jc w:val="right"/>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Total Luas Kios Merchandise</w:t>
            </w:r>
          </w:p>
        </w:tc>
        <w:tc>
          <w:tcPr>
            <w:tcW w:w="1080" w:type="dxa"/>
          </w:tcPr>
          <w:p w:rsidR="00BC722E" w:rsidRPr="000442D1" w:rsidRDefault="00BC722E"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100 m</w:t>
            </w:r>
            <w:r w:rsidRPr="000442D1">
              <w:rPr>
                <w:rFonts w:asciiTheme="minorHAnsi" w:eastAsia="Times New Roman" w:hAnsiTheme="minorHAnsi" w:cstheme="minorHAnsi"/>
                <w:bCs/>
                <w:color w:val="000000"/>
                <w:vertAlign w:val="superscript"/>
                <w:lang w:eastAsia="id-ID"/>
              </w:rPr>
              <w:t>2</w:t>
            </w:r>
          </w:p>
        </w:tc>
      </w:tr>
    </w:tbl>
    <w:p w:rsidR="00BC722E" w:rsidRPr="001B5E3A" w:rsidRDefault="00BC722E" w:rsidP="000442D1">
      <w:pPr>
        <w:spacing w:after="240"/>
        <w:ind w:left="720" w:firstLine="360"/>
        <w:jc w:val="center"/>
        <w:rPr>
          <w:rFonts w:asciiTheme="minorHAnsi" w:hAnsiTheme="minorHAnsi" w:cstheme="minorHAnsi"/>
          <w:sz w:val="20"/>
          <w:lang w:val="en-GB"/>
        </w:rPr>
      </w:pPr>
      <w:r w:rsidRPr="001B5E3A">
        <w:rPr>
          <w:rFonts w:asciiTheme="minorHAnsi" w:hAnsiTheme="minorHAnsi" w:cstheme="minorHAnsi"/>
          <w:sz w:val="20"/>
          <w:lang w:val="en-GB"/>
        </w:rPr>
        <w:t>Sumber: Analisa Pribadi, 2016</w:t>
      </w:r>
    </w:p>
    <w:p w:rsidR="00BC722E" w:rsidRPr="001B5E3A" w:rsidRDefault="00BC722E" w:rsidP="001B5E3A">
      <w:pPr>
        <w:spacing w:after="0" w:line="240" w:lineRule="auto"/>
        <w:ind w:left="720" w:firstLine="360"/>
        <w:jc w:val="center"/>
        <w:rPr>
          <w:rFonts w:asciiTheme="minorHAnsi" w:hAnsiTheme="minorHAnsi" w:cstheme="minorHAnsi"/>
          <w:b/>
          <w:sz w:val="20"/>
          <w:lang w:val="en-GB"/>
        </w:rPr>
      </w:pPr>
      <w:r w:rsidRPr="001B5E3A">
        <w:rPr>
          <w:rFonts w:asciiTheme="minorHAnsi" w:hAnsiTheme="minorHAnsi" w:cstheme="minorHAnsi"/>
          <w:b/>
          <w:sz w:val="20"/>
          <w:lang w:val="en-GB"/>
        </w:rPr>
        <w:t>Tabel 4.10 Analisa Perhitungan Ruang Aktivitas Pelayanan Teknis</w:t>
      </w:r>
    </w:p>
    <w:tbl>
      <w:tblPr>
        <w:tblStyle w:val="TableGrid"/>
        <w:tblW w:w="9719" w:type="dxa"/>
        <w:tblLayout w:type="fixed"/>
        <w:tblLook w:val="04A0" w:firstRow="1" w:lastRow="0" w:firstColumn="1" w:lastColumn="0" w:noHBand="0" w:noVBand="1"/>
      </w:tblPr>
      <w:tblGrid>
        <w:gridCol w:w="546"/>
        <w:gridCol w:w="2530"/>
        <w:gridCol w:w="1259"/>
        <w:gridCol w:w="2265"/>
        <w:gridCol w:w="1120"/>
        <w:gridCol w:w="1007"/>
        <w:gridCol w:w="992"/>
      </w:tblGrid>
      <w:tr w:rsidR="001B5E3A" w:rsidRPr="000442D1" w:rsidTr="001B5E3A">
        <w:trPr>
          <w:trHeight w:val="549"/>
        </w:trPr>
        <w:tc>
          <w:tcPr>
            <w:tcW w:w="546" w:type="dxa"/>
            <w:vMerge w:val="restart"/>
            <w:hideMark/>
          </w:tcPr>
          <w:p w:rsidR="001B5E3A" w:rsidRPr="000442D1" w:rsidRDefault="001B5E3A" w:rsidP="001B5E3A">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No.</w:t>
            </w:r>
          </w:p>
        </w:tc>
        <w:tc>
          <w:tcPr>
            <w:tcW w:w="2530" w:type="dxa"/>
            <w:vMerge w:val="restart"/>
            <w:hideMark/>
          </w:tcPr>
          <w:p w:rsidR="001B5E3A" w:rsidRPr="000442D1" w:rsidRDefault="001B5E3A" w:rsidP="001B5E3A">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Kelompok Aktifitas / Fasilitas / Ruang</w:t>
            </w:r>
          </w:p>
        </w:tc>
        <w:tc>
          <w:tcPr>
            <w:tcW w:w="1259" w:type="dxa"/>
            <w:vMerge w:val="restart"/>
            <w:hideMark/>
          </w:tcPr>
          <w:p w:rsidR="001B5E3A" w:rsidRPr="000442D1" w:rsidRDefault="001B5E3A" w:rsidP="001B5E3A">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Kapasitas /orang</w:t>
            </w:r>
          </w:p>
        </w:tc>
        <w:tc>
          <w:tcPr>
            <w:tcW w:w="2265" w:type="dxa"/>
            <w:vMerge w:val="restart"/>
            <w:hideMark/>
          </w:tcPr>
          <w:p w:rsidR="001B5E3A" w:rsidRPr="000442D1" w:rsidRDefault="001B5E3A" w:rsidP="001B5E3A">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Analisa Luas Standar</w:t>
            </w:r>
          </w:p>
        </w:tc>
        <w:tc>
          <w:tcPr>
            <w:tcW w:w="1120" w:type="dxa"/>
            <w:vMerge w:val="restart"/>
            <w:hideMark/>
          </w:tcPr>
          <w:p w:rsidR="001B5E3A" w:rsidRPr="000442D1" w:rsidRDefault="001B5E3A" w:rsidP="001B5E3A">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Jumlah Unit</w:t>
            </w:r>
          </w:p>
        </w:tc>
        <w:tc>
          <w:tcPr>
            <w:tcW w:w="1007" w:type="dxa"/>
            <w:vMerge w:val="restart"/>
            <w:hideMark/>
          </w:tcPr>
          <w:p w:rsidR="001B5E3A" w:rsidRPr="000442D1" w:rsidRDefault="001B5E3A" w:rsidP="001B5E3A">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Sumber</w:t>
            </w:r>
          </w:p>
        </w:tc>
        <w:tc>
          <w:tcPr>
            <w:tcW w:w="992" w:type="dxa"/>
            <w:vMerge w:val="restart"/>
            <w:hideMark/>
          </w:tcPr>
          <w:p w:rsidR="001B5E3A" w:rsidRPr="000442D1" w:rsidRDefault="001B5E3A" w:rsidP="001B5E3A">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Standar (m²)</w:t>
            </w:r>
          </w:p>
        </w:tc>
      </w:tr>
      <w:tr w:rsidR="001B5E3A" w:rsidRPr="000442D1" w:rsidTr="001B5E3A">
        <w:trPr>
          <w:trHeight w:val="549"/>
        </w:trPr>
        <w:tc>
          <w:tcPr>
            <w:tcW w:w="546" w:type="dxa"/>
            <w:vMerge/>
          </w:tcPr>
          <w:p w:rsidR="001B5E3A" w:rsidRPr="000442D1" w:rsidRDefault="001B5E3A" w:rsidP="001B5E3A">
            <w:pPr>
              <w:jc w:val="center"/>
              <w:rPr>
                <w:rFonts w:asciiTheme="minorHAnsi" w:eastAsia="Times New Roman" w:hAnsiTheme="minorHAnsi" w:cstheme="minorHAnsi"/>
                <w:b/>
                <w:bCs/>
                <w:color w:val="000000"/>
                <w:lang w:eastAsia="id-ID"/>
              </w:rPr>
            </w:pPr>
          </w:p>
        </w:tc>
        <w:tc>
          <w:tcPr>
            <w:tcW w:w="2530" w:type="dxa"/>
            <w:vMerge/>
          </w:tcPr>
          <w:p w:rsidR="001B5E3A" w:rsidRPr="000442D1" w:rsidRDefault="001B5E3A" w:rsidP="001B5E3A">
            <w:pPr>
              <w:jc w:val="center"/>
              <w:rPr>
                <w:rFonts w:asciiTheme="minorHAnsi" w:eastAsia="Times New Roman" w:hAnsiTheme="minorHAnsi" w:cstheme="minorHAnsi"/>
                <w:b/>
                <w:bCs/>
                <w:color w:val="000000"/>
                <w:lang w:eastAsia="id-ID"/>
              </w:rPr>
            </w:pPr>
          </w:p>
        </w:tc>
        <w:tc>
          <w:tcPr>
            <w:tcW w:w="1259" w:type="dxa"/>
            <w:vMerge/>
          </w:tcPr>
          <w:p w:rsidR="001B5E3A" w:rsidRPr="000442D1" w:rsidRDefault="001B5E3A" w:rsidP="001B5E3A">
            <w:pPr>
              <w:jc w:val="center"/>
              <w:rPr>
                <w:rFonts w:asciiTheme="minorHAnsi" w:eastAsia="Times New Roman" w:hAnsiTheme="minorHAnsi" w:cstheme="minorHAnsi"/>
                <w:b/>
                <w:bCs/>
                <w:color w:val="000000"/>
                <w:lang w:eastAsia="id-ID"/>
              </w:rPr>
            </w:pPr>
          </w:p>
        </w:tc>
        <w:tc>
          <w:tcPr>
            <w:tcW w:w="2265" w:type="dxa"/>
            <w:vMerge/>
          </w:tcPr>
          <w:p w:rsidR="001B5E3A" w:rsidRPr="000442D1" w:rsidRDefault="001B5E3A" w:rsidP="001B5E3A">
            <w:pPr>
              <w:jc w:val="center"/>
              <w:rPr>
                <w:rFonts w:asciiTheme="minorHAnsi" w:eastAsia="Times New Roman" w:hAnsiTheme="minorHAnsi" w:cstheme="minorHAnsi"/>
                <w:b/>
                <w:bCs/>
                <w:color w:val="000000"/>
                <w:lang w:eastAsia="id-ID"/>
              </w:rPr>
            </w:pPr>
          </w:p>
        </w:tc>
        <w:tc>
          <w:tcPr>
            <w:tcW w:w="1120" w:type="dxa"/>
            <w:vMerge/>
          </w:tcPr>
          <w:p w:rsidR="001B5E3A" w:rsidRPr="000442D1" w:rsidRDefault="001B5E3A" w:rsidP="001B5E3A">
            <w:pPr>
              <w:jc w:val="center"/>
              <w:rPr>
                <w:rFonts w:asciiTheme="minorHAnsi" w:eastAsia="Times New Roman" w:hAnsiTheme="minorHAnsi" w:cstheme="minorHAnsi"/>
                <w:b/>
                <w:bCs/>
                <w:color w:val="000000"/>
                <w:lang w:eastAsia="id-ID"/>
              </w:rPr>
            </w:pPr>
          </w:p>
        </w:tc>
        <w:tc>
          <w:tcPr>
            <w:tcW w:w="1007" w:type="dxa"/>
            <w:vMerge/>
          </w:tcPr>
          <w:p w:rsidR="001B5E3A" w:rsidRPr="000442D1" w:rsidRDefault="001B5E3A" w:rsidP="001B5E3A">
            <w:pPr>
              <w:jc w:val="center"/>
              <w:rPr>
                <w:rFonts w:asciiTheme="minorHAnsi" w:eastAsia="Times New Roman" w:hAnsiTheme="minorHAnsi" w:cstheme="minorHAnsi"/>
                <w:b/>
                <w:bCs/>
                <w:color w:val="000000"/>
                <w:lang w:eastAsia="id-ID"/>
              </w:rPr>
            </w:pPr>
          </w:p>
        </w:tc>
        <w:tc>
          <w:tcPr>
            <w:tcW w:w="992" w:type="dxa"/>
            <w:vMerge/>
          </w:tcPr>
          <w:p w:rsidR="001B5E3A" w:rsidRPr="000442D1" w:rsidRDefault="001B5E3A" w:rsidP="001B5E3A">
            <w:pPr>
              <w:jc w:val="center"/>
              <w:rPr>
                <w:rFonts w:asciiTheme="minorHAnsi" w:eastAsia="Times New Roman" w:hAnsiTheme="minorHAnsi" w:cstheme="minorHAnsi"/>
                <w:b/>
                <w:bCs/>
                <w:color w:val="000000"/>
                <w:lang w:eastAsia="id-ID"/>
              </w:rPr>
            </w:pPr>
          </w:p>
        </w:tc>
      </w:tr>
      <w:tr w:rsidR="001B5E3A" w:rsidRPr="000442D1" w:rsidTr="001B5E3A">
        <w:trPr>
          <w:trHeight w:val="64"/>
        </w:trPr>
        <w:tc>
          <w:tcPr>
            <w:tcW w:w="9719" w:type="dxa"/>
            <w:gridSpan w:val="7"/>
          </w:tcPr>
          <w:p w:rsidR="001B5E3A" w:rsidRPr="000442D1" w:rsidRDefault="001B5E3A" w:rsidP="001B5E3A">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Kelompok Aktivitas Pelayanan Teknis</w:t>
            </w:r>
          </w:p>
        </w:tc>
      </w:tr>
      <w:tr w:rsidR="001B5E3A" w:rsidRPr="000442D1" w:rsidTr="001B5E3A">
        <w:trPr>
          <w:trHeight w:val="64"/>
        </w:trPr>
        <w:tc>
          <w:tcPr>
            <w:tcW w:w="546"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2530" w:type="dxa"/>
          </w:tcPr>
          <w:p w:rsidR="001B5E3A" w:rsidRPr="000442D1" w:rsidRDefault="001B5E3A"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Transform</w:t>
            </w:r>
          </w:p>
        </w:tc>
        <w:tc>
          <w:tcPr>
            <w:tcW w:w="1259"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265"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18 m</w:t>
            </w:r>
            <w:r w:rsidRPr="000442D1">
              <w:rPr>
                <w:rFonts w:asciiTheme="minorHAnsi" w:eastAsia="Times New Roman" w:hAnsiTheme="minorHAnsi" w:cstheme="minorHAnsi"/>
                <w:bCs/>
                <w:color w:val="000000"/>
                <w:vertAlign w:val="superscript"/>
                <w:lang w:eastAsia="id-ID"/>
              </w:rPr>
              <w:t>2</w:t>
            </w:r>
          </w:p>
        </w:tc>
        <w:tc>
          <w:tcPr>
            <w:tcW w:w="1120"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992"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18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546"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w:t>
            </w:r>
          </w:p>
        </w:tc>
        <w:tc>
          <w:tcPr>
            <w:tcW w:w="2530" w:type="dxa"/>
          </w:tcPr>
          <w:p w:rsidR="001B5E3A" w:rsidRPr="000442D1" w:rsidRDefault="001B5E3A"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SDP</w:t>
            </w:r>
          </w:p>
        </w:tc>
        <w:tc>
          <w:tcPr>
            <w:tcW w:w="1259"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265"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 m</w:t>
            </w:r>
            <w:r w:rsidRPr="000442D1">
              <w:rPr>
                <w:rFonts w:asciiTheme="minorHAnsi" w:eastAsia="Times New Roman" w:hAnsiTheme="minorHAnsi" w:cstheme="minorHAnsi"/>
                <w:bCs/>
                <w:color w:val="000000"/>
                <w:vertAlign w:val="superscript"/>
                <w:lang w:eastAsia="id-ID"/>
              </w:rPr>
              <w:t>2</w:t>
            </w:r>
          </w:p>
        </w:tc>
        <w:tc>
          <w:tcPr>
            <w:tcW w:w="1120"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992"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546"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w:t>
            </w:r>
          </w:p>
        </w:tc>
        <w:tc>
          <w:tcPr>
            <w:tcW w:w="2530" w:type="dxa"/>
          </w:tcPr>
          <w:p w:rsidR="001B5E3A" w:rsidRPr="000442D1" w:rsidRDefault="001B5E3A"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Genset</w:t>
            </w:r>
          </w:p>
        </w:tc>
        <w:tc>
          <w:tcPr>
            <w:tcW w:w="1259"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265"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50 m</w:t>
            </w:r>
            <w:r w:rsidRPr="000442D1">
              <w:rPr>
                <w:rFonts w:asciiTheme="minorHAnsi" w:eastAsia="Times New Roman" w:hAnsiTheme="minorHAnsi" w:cstheme="minorHAnsi"/>
                <w:bCs/>
                <w:color w:val="000000"/>
                <w:vertAlign w:val="superscript"/>
                <w:lang w:eastAsia="id-ID"/>
              </w:rPr>
              <w:t>2</w:t>
            </w:r>
          </w:p>
        </w:tc>
        <w:tc>
          <w:tcPr>
            <w:tcW w:w="1120"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992"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50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546"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4.</w:t>
            </w:r>
          </w:p>
        </w:tc>
        <w:tc>
          <w:tcPr>
            <w:tcW w:w="2530" w:type="dxa"/>
          </w:tcPr>
          <w:p w:rsidR="001B5E3A" w:rsidRPr="000442D1" w:rsidRDefault="001B5E3A"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Panel Kontrol</w:t>
            </w:r>
          </w:p>
        </w:tc>
        <w:tc>
          <w:tcPr>
            <w:tcW w:w="1259"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265"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 m</w:t>
            </w:r>
            <w:r w:rsidRPr="000442D1">
              <w:rPr>
                <w:rFonts w:asciiTheme="minorHAnsi" w:eastAsia="Times New Roman" w:hAnsiTheme="minorHAnsi" w:cstheme="minorHAnsi"/>
                <w:bCs/>
                <w:color w:val="000000"/>
                <w:vertAlign w:val="superscript"/>
                <w:lang w:eastAsia="id-ID"/>
              </w:rPr>
              <w:t>2</w:t>
            </w:r>
          </w:p>
        </w:tc>
        <w:tc>
          <w:tcPr>
            <w:tcW w:w="1120"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992"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546"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5.</w:t>
            </w:r>
          </w:p>
        </w:tc>
        <w:tc>
          <w:tcPr>
            <w:tcW w:w="2530" w:type="dxa"/>
          </w:tcPr>
          <w:p w:rsidR="001B5E3A" w:rsidRPr="000442D1" w:rsidRDefault="001B5E3A"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Pompa</w:t>
            </w:r>
          </w:p>
        </w:tc>
        <w:tc>
          <w:tcPr>
            <w:tcW w:w="1259"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265"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 m</w:t>
            </w:r>
            <w:r w:rsidRPr="000442D1">
              <w:rPr>
                <w:rFonts w:asciiTheme="minorHAnsi" w:eastAsia="Times New Roman" w:hAnsiTheme="minorHAnsi" w:cstheme="minorHAnsi"/>
                <w:bCs/>
                <w:color w:val="000000"/>
                <w:vertAlign w:val="superscript"/>
                <w:lang w:eastAsia="id-ID"/>
              </w:rPr>
              <w:t>2</w:t>
            </w:r>
          </w:p>
        </w:tc>
        <w:tc>
          <w:tcPr>
            <w:tcW w:w="1120"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992"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546"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6.</w:t>
            </w:r>
          </w:p>
        </w:tc>
        <w:tc>
          <w:tcPr>
            <w:tcW w:w="2530" w:type="dxa"/>
          </w:tcPr>
          <w:p w:rsidR="001B5E3A" w:rsidRPr="000442D1" w:rsidRDefault="001B5E3A"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Reservoir</w:t>
            </w:r>
          </w:p>
        </w:tc>
        <w:tc>
          <w:tcPr>
            <w:tcW w:w="1259"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 (10.000 l)</w:t>
            </w:r>
          </w:p>
        </w:tc>
        <w:tc>
          <w:tcPr>
            <w:tcW w:w="2265"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4 m</w:t>
            </w:r>
            <w:r w:rsidRPr="000442D1">
              <w:rPr>
                <w:rFonts w:asciiTheme="minorHAnsi" w:eastAsia="Times New Roman" w:hAnsiTheme="minorHAnsi" w:cstheme="minorHAnsi"/>
                <w:bCs/>
                <w:color w:val="000000"/>
                <w:vertAlign w:val="superscript"/>
                <w:lang w:eastAsia="id-ID"/>
              </w:rPr>
              <w:t>2</w:t>
            </w:r>
          </w:p>
        </w:tc>
        <w:tc>
          <w:tcPr>
            <w:tcW w:w="1120"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992"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4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546"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7.</w:t>
            </w:r>
          </w:p>
        </w:tc>
        <w:tc>
          <w:tcPr>
            <w:tcW w:w="2530" w:type="dxa"/>
          </w:tcPr>
          <w:p w:rsidR="001B5E3A" w:rsidRPr="000442D1" w:rsidRDefault="001B5E3A"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AHU</w:t>
            </w:r>
          </w:p>
        </w:tc>
        <w:tc>
          <w:tcPr>
            <w:tcW w:w="1259"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265"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 m</w:t>
            </w:r>
            <w:r w:rsidRPr="000442D1">
              <w:rPr>
                <w:rFonts w:asciiTheme="minorHAnsi" w:eastAsia="Times New Roman" w:hAnsiTheme="minorHAnsi" w:cstheme="minorHAnsi"/>
                <w:bCs/>
                <w:color w:val="000000"/>
                <w:vertAlign w:val="superscript"/>
                <w:lang w:eastAsia="id-ID"/>
              </w:rPr>
              <w:t>2</w:t>
            </w:r>
          </w:p>
        </w:tc>
        <w:tc>
          <w:tcPr>
            <w:tcW w:w="1120"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992"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546"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8.</w:t>
            </w:r>
          </w:p>
        </w:tc>
        <w:tc>
          <w:tcPr>
            <w:tcW w:w="2530" w:type="dxa"/>
          </w:tcPr>
          <w:p w:rsidR="001B5E3A" w:rsidRPr="000442D1" w:rsidRDefault="001B5E3A"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Chiller</w:t>
            </w:r>
          </w:p>
        </w:tc>
        <w:tc>
          <w:tcPr>
            <w:tcW w:w="1259"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265"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20 m</w:t>
            </w:r>
            <w:r w:rsidRPr="000442D1">
              <w:rPr>
                <w:rFonts w:asciiTheme="minorHAnsi" w:eastAsia="Times New Roman" w:hAnsiTheme="minorHAnsi" w:cstheme="minorHAnsi"/>
                <w:bCs/>
                <w:color w:val="000000"/>
                <w:vertAlign w:val="superscript"/>
                <w:lang w:eastAsia="id-ID"/>
              </w:rPr>
              <w:t>2</w:t>
            </w:r>
          </w:p>
        </w:tc>
        <w:tc>
          <w:tcPr>
            <w:tcW w:w="1120"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992"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20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546"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9.</w:t>
            </w:r>
          </w:p>
        </w:tc>
        <w:tc>
          <w:tcPr>
            <w:tcW w:w="2530" w:type="dxa"/>
          </w:tcPr>
          <w:p w:rsidR="001B5E3A" w:rsidRPr="000442D1" w:rsidRDefault="001B5E3A"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Cooling Tower</w:t>
            </w:r>
          </w:p>
        </w:tc>
        <w:tc>
          <w:tcPr>
            <w:tcW w:w="1259"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265"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21,3 m</w:t>
            </w:r>
            <w:r w:rsidRPr="000442D1">
              <w:rPr>
                <w:rFonts w:asciiTheme="minorHAnsi" w:eastAsia="Times New Roman" w:hAnsiTheme="minorHAnsi" w:cstheme="minorHAnsi"/>
                <w:bCs/>
                <w:color w:val="000000"/>
                <w:vertAlign w:val="superscript"/>
                <w:lang w:eastAsia="id-ID"/>
              </w:rPr>
              <w:t>2</w:t>
            </w:r>
          </w:p>
        </w:tc>
        <w:tc>
          <w:tcPr>
            <w:tcW w:w="1120"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SR</w:t>
            </w:r>
          </w:p>
        </w:tc>
        <w:tc>
          <w:tcPr>
            <w:tcW w:w="992"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21,3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546"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10.</w:t>
            </w:r>
          </w:p>
        </w:tc>
        <w:tc>
          <w:tcPr>
            <w:tcW w:w="2530" w:type="dxa"/>
          </w:tcPr>
          <w:p w:rsidR="001B5E3A" w:rsidRPr="000442D1" w:rsidRDefault="001B5E3A"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Mesin</w:t>
            </w:r>
          </w:p>
        </w:tc>
        <w:tc>
          <w:tcPr>
            <w:tcW w:w="1259"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265"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 m</w:t>
            </w:r>
            <w:r w:rsidRPr="000442D1">
              <w:rPr>
                <w:rFonts w:asciiTheme="minorHAnsi" w:eastAsia="Times New Roman" w:hAnsiTheme="minorHAnsi" w:cstheme="minorHAnsi"/>
                <w:bCs/>
                <w:color w:val="000000"/>
                <w:vertAlign w:val="superscript"/>
                <w:lang w:eastAsia="id-ID"/>
              </w:rPr>
              <w:t>2</w:t>
            </w:r>
          </w:p>
        </w:tc>
        <w:tc>
          <w:tcPr>
            <w:tcW w:w="1120"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992"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546"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11.</w:t>
            </w:r>
          </w:p>
        </w:tc>
        <w:tc>
          <w:tcPr>
            <w:tcW w:w="2530" w:type="dxa"/>
          </w:tcPr>
          <w:p w:rsidR="001B5E3A" w:rsidRPr="000442D1" w:rsidRDefault="001B5E3A"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Shaft Sampah</w:t>
            </w:r>
          </w:p>
        </w:tc>
        <w:tc>
          <w:tcPr>
            <w:tcW w:w="1259"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265"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(0,3 x 0,3) m</w:t>
            </w:r>
            <w:r w:rsidRPr="000442D1">
              <w:rPr>
                <w:rFonts w:asciiTheme="minorHAnsi" w:eastAsia="Times New Roman" w:hAnsiTheme="minorHAnsi" w:cstheme="minorHAnsi"/>
                <w:bCs/>
                <w:color w:val="000000"/>
                <w:vertAlign w:val="superscript"/>
                <w:lang w:eastAsia="id-ID"/>
              </w:rPr>
              <w:t>2</w:t>
            </w:r>
          </w:p>
        </w:tc>
        <w:tc>
          <w:tcPr>
            <w:tcW w:w="1120"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SR</w:t>
            </w:r>
          </w:p>
        </w:tc>
        <w:tc>
          <w:tcPr>
            <w:tcW w:w="992"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0,09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546"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w:t>
            </w:r>
          </w:p>
        </w:tc>
        <w:tc>
          <w:tcPr>
            <w:tcW w:w="2530" w:type="dxa"/>
          </w:tcPr>
          <w:p w:rsidR="001B5E3A" w:rsidRPr="000442D1" w:rsidRDefault="001B5E3A"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Shaft Listrik</w:t>
            </w:r>
          </w:p>
        </w:tc>
        <w:tc>
          <w:tcPr>
            <w:tcW w:w="1259"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265"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(0,3 x 0,3) m</w:t>
            </w:r>
            <w:r w:rsidRPr="000442D1">
              <w:rPr>
                <w:rFonts w:asciiTheme="minorHAnsi" w:eastAsia="Times New Roman" w:hAnsiTheme="minorHAnsi" w:cstheme="minorHAnsi"/>
                <w:bCs/>
                <w:color w:val="000000"/>
                <w:vertAlign w:val="superscript"/>
                <w:lang w:eastAsia="id-ID"/>
              </w:rPr>
              <w:t>2</w:t>
            </w:r>
          </w:p>
        </w:tc>
        <w:tc>
          <w:tcPr>
            <w:tcW w:w="1120"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SR</w:t>
            </w:r>
          </w:p>
        </w:tc>
        <w:tc>
          <w:tcPr>
            <w:tcW w:w="992"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0,09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546"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13.</w:t>
            </w:r>
          </w:p>
        </w:tc>
        <w:tc>
          <w:tcPr>
            <w:tcW w:w="2530" w:type="dxa"/>
          </w:tcPr>
          <w:p w:rsidR="001B5E3A" w:rsidRPr="000442D1" w:rsidRDefault="001B5E3A"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Shaft Air</w:t>
            </w:r>
          </w:p>
        </w:tc>
        <w:tc>
          <w:tcPr>
            <w:tcW w:w="1259"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265"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(0,3 x 0,3) m</w:t>
            </w:r>
            <w:r w:rsidRPr="000442D1">
              <w:rPr>
                <w:rFonts w:asciiTheme="minorHAnsi" w:eastAsia="Times New Roman" w:hAnsiTheme="minorHAnsi" w:cstheme="minorHAnsi"/>
                <w:bCs/>
                <w:color w:val="000000"/>
                <w:vertAlign w:val="superscript"/>
                <w:lang w:eastAsia="id-ID"/>
              </w:rPr>
              <w:t>2</w:t>
            </w:r>
          </w:p>
        </w:tc>
        <w:tc>
          <w:tcPr>
            <w:tcW w:w="1120"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SR</w:t>
            </w:r>
          </w:p>
        </w:tc>
        <w:tc>
          <w:tcPr>
            <w:tcW w:w="992"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0,09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546"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14.</w:t>
            </w:r>
          </w:p>
        </w:tc>
        <w:tc>
          <w:tcPr>
            <w:tcW w:w="2530" w:type="dxa"/>
          </w:tcPr>
          <w:p w:rsidR="001B5E3A" w:rsidRPr="000442D1" w:rsidRDefault="001B5E3A"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Shaft Lift</w:t>
            </w:r>
          </w:p>
        </w:tc>
        <w:tc>
          <w:tcPr>
            <w:tcW w:w="1259"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265"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(2,15 x 2,2) m</w:t>
            </w:r>
            <w:r w:rsidRPr="000442D1">
              <w:rPr>
                <w:rFonts w:asciiTheme="minorHAnsi" w:eastAsia="Times New Roman" w:hAnsiTheme="minorHAnsi" w:cstheme="minorHAnsi"/>
                <w:bCs/>
                <w:color w:val="000000"/>
                <w:vertAlign w:val="superscript"/>
                <w:lang w:eastAsia="id-ID"/>
              </w:rPr>
              <w:t>2</w:t>
            </w:r>
          </w:p>
        </w:tc>
        <w:tc>
          <w:tcPr>
            <w:tcW w:w="1120"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SR</w:t>
            </w:r>
          </w:p>
        </w:tc>
        <w:tc>
          <w:tcPr>
            <w:tcW w:w="992"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4.73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546"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15.</w:t>
            </w:r>
          </w:p>
        </w:tc>
        <w:tc>
          <w:tcPr>
            <w:tcW w:w="2530" w:type="dxa"/>
          </w:tcPr>
          <w:p w:rsidR="001B5E3A" w:rsidRPr="000442D1" w:rsidRDefault="001B5E3A"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Eskalator</w:t>
            </w:r>
          </w:p>
        </w:tc>
        <w:tc>
          <w:tcPr>
            <w:tcW w:w="1259"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265"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 m</w:t>
            </w:r>
            <w:r w:rsidRPr="000442D1">
              <w:rPr>
                <w:rFonts w:asciiTheme="minorHAnsi" w:eastAsia="Times New Roman" w:hAnsiTheme="minorHAnsi" w:cstheme="minorHAnsi"/>
                <w:bCs/>
                <w:color w:val="000000"/>
                <w:vertAlign w:val="superscript"/>
                <w:lang w:eastAsia="id-ID"/>
              </w:rPr>
              <w:t>2</w:t>
            </w:r>
          </w:p>
        </w:tc>
        <w:tc>
          <w:tcPr>
            <w:tcW w:w="1120"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SR</w:t>
            </w:r>
          </w:p>
        </w:tc>
        <w:tc>
          <w:tcPr>
            <w:tcW w:w="992"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546"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16.</w:t>
            </w:r>
          </w:p>
        </w:tc>
        <w:tc>
          <w:tcPr>
            <w:tcW w:w="2530" w:type="dxa"/>
          </w:tcPr>
          <w:p w:rsidR="001B5E3A" w:rsidRPr="000442D1" w:rsidRDefault="001B5E3A"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Tangga Darurat</w:t>
            </w:r>
          </w:p>
        </w:tc>
        <w:tc>
          <w:tcPr>
            <w:tcW w:w="1259"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265"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 x4,5) m</w:t>
            </w:r>
            <w:r w:rsidRPr="000442D1">
              <w:rPr>
                <w:rFonts w:asciiTheme="minorHAnsi" w:eastAsia="Times New Roman" w:hAnsiTheme="minorHAnsi" w:cstheme="minorHAnsi"/>
                <w:bCs/>
                <w:color w:val="000000"/>
                <w:vertAlign w:val="superscript"/>
                <w:lang w:eastAsia="id-ID"/>
              </w:rPr>
              <w:t>2</w:t>
            </w:r>
          </w:p>
        </w:tc>
        <w:tc>
          <w:tcPr>
            <w:tcW w:w="1120"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SR</w:t>
            </w:r>
          </w:p>
        </w:tc>
        <w:tc>
          <w:tcPr>
            <w:tcW w:w="992"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13.5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546"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17.</w:t>
            </w:r>
          </w:p>
        </w:tc>
        <w:tc>
          <w:tcPr>
            <w:tcW w:w="2530" w:type="dxa"/>
          </w:tcPr>
          <w:p w:rsidR="001B5E3A" w:rsidRPr="000442D1" w:rsidRDefault="001B5E3A"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Gudang Alat Bangunan</w:t>
            </w:r>
          </w:p>
        </w:tc>
        <w:tc>
          <w:tcPr>
            <w:tcW w:w="1259"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265"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9 m</w:t>
            </w:r>
            <w:r w:rsidRPr="000442D1">
              <w:rPr>
                <w:rFonts w:asciiTheme="minorHAnsi" w:eastAsia="Times New Roman" w:hAnsiTheme="minorHAnsi" w:cstheme="minorHAnsi"/>
                <w:bCs/>
                <w:color w:val="000000"/>
                <w:vertAlign w:val="superscript"/>
                <w:lang w:eastAsia="id-ID"/>
              </w:rPr>
              <w:t>2</w:t>
            </w:r>
          </w:p>
        </w:tc>
        <w:tc>
          <w:tcPr>
            <w:tcW w:w="1120"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992"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9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546"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18.</w:t>
            </w:r>
          </w:p>
        </w:tc>
        <w:tc>
          <w:tcPr>
            <w:tcW w:w="2530" w:type="dxa"/>
          </w:tcPr>
          <w:p w:rsidR="001B5E3A" w:rsidRPr="000442D1" w:rsidRDefault="001B5E3A"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Gudang Perawatan Bangunan</w:t>
            </w:r>
          </w:p>
        </w:tc>
        <w:tc>
          <w:tcPr>
            <w:tcW w:w="1259"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265"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4 m</w:t>
            </w:r>
            <w:r w:rsidRPr="000442D1">
              <w:rPr>
                <w:rFonts w:asciiTheme="minorHAnsi" w:eastAsia="Times New Roman" w:hAnsiTheme="minorHAnsi" w:cstheme="minorHAnsi"/>
                <w:bCs/>
                <w:color w:val="000000"/>
                <w:vertAlign w:val="superscript"/>
                <w:lang w:eastAsia="id-ID"/>
              </w:rPr>
              <w:t>2</w:t>
            </w:r>
          </w:p>
        </w:tc>
        <w:tc>
          <w:tcPr>
            <w:tcW w:w="1120"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992"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4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546"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lastRenderedPageBreak/>
              <w:t>19.</w:t>
            </w:r>
          </w:p>
        </w:tc>
        <w:tc>
          <w:tcPr>
            <w:tcW w:w="2530" w:type="dxa"/>
          </w:tcPr>
          <w:p w:rsidR="001B5E3A" w:rsidRPr="000442D1" w:rsidRDefault="001B5E3A"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Penampungan Sampah</w:t>
            </w:r>
          </w:p>
        </w:tc>
        <w:tc>
          <w:tcPr>
            <w:tcW w:w="1259"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265"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9 m</w:t>
            </w:r>
            <w:r w:rsidRPr="000442D1">
              <w:rPr>
                <w:rFonts w:asciiTheme="minorHAnsi" w:eastAsia="Times New Roman" w:hAnsiTheme="minorHAnsi" w:cstheme="minorHAnsi"/>
                <w:bCs/>
                <w:color w:val="000000"/>
                <w:vertAlign w:val="superscript"/>
                <w:lang w:eastAsia="id-ID"/>
              </w:rPr>
              <w:t>2</w:t>
            </w:r>
          </w:p>
        </w:tc>
        <w:tc>
          <w:tcPr>
            <w:tcW w:w="1120"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992"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9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546"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20.</w:t>
            </w:r>
          </w:p>
        </w:tc>
        <w:tc>
          <w:tcPr>
            <w:tcW w:w="2530" w:type="dxa"/>
          </w:tcPr>
          <w:p w:rsidR="001B5E3A" w:rsidRPr="000442D1" w:rsidRDefault="001B5E3A"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Server Proyektor</w:t>
            </w:r>
          </w:p>
        </w:tc>
        <w:tc>
          <w:tcPr>
            <w:tcW w:w="1259"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265"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 m</w:t>
            </w:r>
            <w:r w:rsidRPr="000442D1">
              <w:rPr>
                <w:rFonts w:asciiTheme="minorHAnsi" w:eastAsia="Times New Roman" w:hAnsiTheme="minorHAnsi" w:cstheme="minorHAnsi"/>
                <w:bCs/>
                <w:color w:val="000000"/>
                <w:vertAlign w:val="superscript"/>
                <w:lang w:eastAsia="id-ID"/>
              </w:rPr>
              <w:t>2</w:t>
            </w:r>
          </w:p>
        </w:tc>
        <w:tc>
          <w:tcPr>
            <w:tcW w:w="1120"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992"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546"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21.</w:t>
            </w:r>
          </w:p>
        </w:tc>
        <w:tc>
          <w:tcPr>
            <w:tcW w:w="2530" w:type="dxa"/>
          </w:tcPr>
          <w:p w:rsidR="001B5E3A" w:rsidRPr="000442D1" w:rsidRDefault="001B5E3A"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Gudang Film</w:t>
            </w:r>
          </w:p>
        </w:tc>
        <w:tc>
          <w:tcPr>
            <w:tcW w:w="1259"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265"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9 m</w:t>
            </w:r>
            <w:r w:rsidRPr="000442D1">
              <w:rPr>
                <w:rFonts w:asciiTheme="minorHAnsi" w:eastAsia="Times New Roman" w:hAnsiTheme="minorHAnsi" w:cstheme="minorHAnsi"/>
                <w:bCs/>
                <w:color w:val="000000"/>
                <w:vertAlign w:val="superscript"/>
                <w:lang w:eastAsia="id-ID"/>
              </w:rPr>
              <w:t>2</w:t>
            </w:r>
          </w:p>
        </w:tc>
        <w:tc>
          <w:tcPr>
            <w:tcW w:w="1120"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992"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9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546"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22.</w:t>
            </w:r>
          </w:p>
        </w:tc>
        <w:tc>
          <w:tcPr>
            <w:tcW w:w="2530" w:type="dxa"/>
          </w:tcPr>
          <w:p w:rsidR="001B5E3A" w:rsidRPr="000442D1" w:rsidRDefault="001B5E3A"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Gudang Refreshment</w:t>
            </w:r>
          </w:p>
        </w:tc>
        <w:tc>
          <w:tcPr>
            <w:tcW w:w="1259"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265"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20 m</w:t>
            </w:r>
            <w:r w:rsidRPr="000442D1">
              <w:rPr>
                <w:rFonts w:asciiTheme="minorHAnsi" w:eastAsia="Times New Roman" w:hAnsiTheme="minorHAnsi" w:cstheme="minorHAnsi"/>
                <w:bCs/>
                <w:color w:val="000000"/>
                <w:vertAlign w:val="superscript"/>
                <w:lang w:eastAsia="id-ID"/>
              </w:rPr>
              <w:t>2</w:t>
            </w:r>
          </w:p>
        </w:tc>
        <w:tc>
          <w:tcPr>
            <w:tcW w:w="1120"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992"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20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546"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23.</w:t>
            </w:r>
          </w:p>
        </w:tc>
        <w:tc>
          <w:tcPr>
            <w:tcW w:w="2530" w:type="dxa"/>
          </w:tcPr>
          <w:p w:rsidR="001B5E3A" w:rsidRPr="000442D1" w:rsidRDefault="001B5E3A" w:rsidP="001B5E3A">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Ruang Kontrol dan CCTV</w:t>
            </w:r>
          </w:p>
        </w:tc>
        <w:tc>
          <w:tcPr>
            <w:tcW w:w="1259"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265"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12m</w:t>
            </w:r>
            <w:r w:rsidRPr="000442D1">
              <w:rPr>
                <w:rFonts w:asciiTheme="minorHAnsi" w:eastAsia="Times New Roman" w:hAnsiTheme="minorHAnsi" w:cstheme="minorHAnsi"/>
                <w:bCs/>
                <w:color w:val="000000"/>
                <w:vertAlign w:val="superscript"/>
                <w:lang w:eastAsia="id-ID"/>
              </w:rPr>
              <w:t>2</w:t>
            </w:r>
          </w:p>
        </w:tc>
        <w:tc>
          <w:tcPr>
            <w:tcW w:w="1120"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07"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SB</w:t>
            </w:r>
          </w:p>
        </w:tc>
        <w:tc>
          <w:tcPr>
            <w:tcW w:w="992" w:type="dxa"/>
          </w:tcPr>
          <w:p w:rsidR="001B5E3A" w:rsidRPr="000442D1" w:rsidRDefault="001B5E3A" w:rsidP="001B5E3A">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12m</w:t>
            </w:r>
            <w:r w:rsidRPr="000442D1">
              <w:rPr>
                <w:rFonts w:asciiTheme="minorHAnsi" w:eastAsia="Times New Roman" w:hAnsiTheme="minorHAnsi" w:cstheme="minorHAnsi"/>
                <w:bCs/>
                <w:color w:val="000000"/>
                <w:vertAlign w:val="superscript"/>
                <w:lang w:eastAsia="id-ID"/>
              </w:rPr>
              <w:t>2</w:t>
            </w:r>
          </w:p>
        </w:tc>
      </w:tr>
    </w:tbl>
    <w:p w:rsidR="00BC722E" w:rsidRPr="000442D1" w:rsidRDefault="00BC722E" w:rsidP="000442D1">
      <w:pPr>
        <w:spacing w:after="240"/>
        <w:rPr>
          <w:rFonts w:asciiTheme="minorHAnsi" w:hAnsiTheme="minorHAnsi" w:cstheme="minorHAnsi"/>
        </w:rPr>
      </w:pPr>
    </w:p>
    <w:p w:rsidR="00BC722E" w:rsidRPr="001B5E3A" w:rsidRDefault="00BC722E" w:rsidP="001B5E3A">
      <w:pPr>
        <w:spacing w:after="0"/>
        <w:ind w:left="720" w:firstLine="360"/>
        <w:jc w:val="center"/>
        <w:rPr>
          <w:rFonts w:asciiTheme="minorHAnsi" w:hAnsiTheme="minorHAnsi" w:cstheme="minorHAnsi"/>
          <w:b/>
          <w:sz w:val="20"/>
          <w:lang w:val="en-GB"/>
        </w:rPr>
      </w:pPr>
      <w:r w:rsidRPr="001B5E3A">
        <w:rPr>
          <w:rFonts w:asciiTheme="minorHAnsi" w:hAnsiTheme="minorHAnsi" w:cstheme="minorHAnsi"/>
          <w:b/>
          <w:sz w:val="20"/>
          <w:lang w:val="en-GB"/>
        </w:rPr>
        <w:t>Tabel 4.11 Analisa Perhitungan Ruang Aktivitas Bongkar Muat</w:t>
      </w:r>
    </w:p>
    <w:tbl>
      <w:tblPr>
        <w:tblStyle w:val="TableGrid"/>
        <w:tblW w:w="9719" w:type="dxa"/>
        <w:tblLayout w:type="fixed"/>
        <w:tblLook w:val="04A0" w:firstRow="1" w:lastRow="0" w:firstColumn="1" w:lastColumn="0" w:noHBand="0" w:noVBand="1"/>
      </w:tblPr>
      <w:tblGrid>
        <w:gridCol w:w="546"/>
        <w:gridCol w:w="2439"/>
        <w:gridCol w:w="1237"/>
        <w:gridCol w:w="2378"/>
        <w:gridCol w:w="1120"/>
        <w:gridCol w:w="1007"/>
        <w:gridCol w:w="992"/>
      </w:tblGrid>
      <w:tr w:rsidR="001B5E3A" w:rsidRPr="000442D1" w:rsidTr="001B5E3A">
        <w:trPr>
          <w:trHeight w:val="549"/>
        </w:trPr>
        <w:tc>
          <w:tcPr>
            <w:tcW w:w="546" w:type="dxa"/>
            <w:vMerge w:val="restart"/>
            <w:hideMark/>
          </w:tcPr>
          <w:p w:rsidR="001B5E3A" w:rsidRPr="000442D1" w:rsidRDefault="001B5E3A" w:rsidP="001B5E3A">
            <w:pPr>
              <w:spacing w:line="276" w:lineRule="auto"/>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No.</w:t>
            </w:r>
          </w:p>
        </w:tc>
        <w:tc>
          <w:tcPr>
            <w:tcW w:w="2439" w:type="dxa"/>
            <w:vMerge w:val="restart"/>
            <w:hideMark/>
          </w:tcPr>
          <w:p w:rsidR="001B5E3A" w:rsidRPr="000442D1" w:rsidRDefault="001B5E3A" w:rsidP="001B5E3A">
            <w:pPr>
              <w:spacing w:line="276" w:lineRule="auto"/>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Kelompok Aktifitas / Fasilitas / Ruang</w:t>
            </w:r>
          </w:p>
        </w:tc>
        <w:tc>
          <w:tcPr>
            <w:tcW w:w="1237" w:type="dxa"/>
            <w:vMerge w:val="restart"/>
            <w:hideMark/>
          </w:tcPr>
          <w:p w:rsidR="001B5E3A" w:rsidRPr="000442D1" w:rsidRDefault="001B5E3A" w:rsidP="001B5E3A">
            <w:pPr>
              <w:spacing w:line="276" w:lineRule="auto"/>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Kapasitas /orang</w:t>
            </w:r>
          </w:p>
        </w:tc>
        <w:tc>
          <w:tcPr>
            <w:tcW w:w="2378" w:type="dxa"/>
            <w:vMerge w:val="restart"/>
            <w:hideMark/>
          </w:tcPr>
          <w:p w:rsidR="001B5E3A" w:rsidRPr="000442D1" w:rsidRDefault="001B5E3A" w:rsidP="001B5E3A">
            <w:pPr>
              <w:spacing w:line="276" w:lineRule="auto"/>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Analisa Luas Standar</w:t>
            </w:r>
          </w:p>
        </w:tc>
        <w:tc>
          <w:tcPr>
            <w:tcW w:w="1120" w:type="dxa"/>
            <w:vMerge w:val="restart"/>
            <w:hideMark/>
          </w:tcPr>
          <w:p w:rsidR="001B5E3A" w:rsidRPr="000442D1" w:rsidRDefault="001B5E3A" w:rsidP="001B5E3A">
            <w:pPr>
              <w:spacing w:line="276" w:lineRule="auto"/>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Jumlah Unit</w:t>
            </w:r>
          </w:p>
        </w:tc>
        <w:tc>
          <w:tcPr>
            <w:tcW w:w="1007" w:type="dxa"/>
            <w:vMerge w:val="restart"/>
            <w:hideMark/>
          </w:tcPr>
          <w:p w:rsidR="001B5E3A" w:rsidRPr="000442D1" w:rsidRDefault="001B5E3A" w:rsidP="001B5E3A">
            <w:pPr>
              <w:spacing w:line="276" w:lineRule="auto"/>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Sumber</w:t>
            </w:r>
          </w:p>
        </w:tc>
        <w:tc>
          <w:tcPr>
            <w:tcW w:w="992" w:type="dxa"/>
            <w:vMerge w:val="restart"/>
            <w:hideMark/>
          </w:tcPr>
          <w:p w:rsidR="001B5E3A" w:rsidRPr="000442D1" w:rsidRDefault="001B5E3A" w:rsidP="001B5E3A">
            <w:pPr>
              <w:spacing w:line="276" w:lineRule="auto"/>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Luas (m²)</w:t>
            </w:r>
          </w:p>
        </w:tc>
      </w:tr>
      <w:tr w:rsidR="001B5E3A" w:rsidRPr="000442D1" w:rsidTr="001B5E3A">
        <w:trPr>
          <w:trHeight w:val="549"/>
        </w:trPr>
        <w:tc>
          <w:tcPr>
            <w:tcW w:w="546" w:type="dxa"/>
            <w:vMerge/>
          </w:tcPr>
          <w:p w:rsidR="001B5E3A" w:rsidRPr="000442D1" w:rsidRDefault="001B5E3A" w:rsidP="001B5E3A">
            <w:pPr>
              <w:spacing w:line="276" w:lineRule="auto"/>
              <w:jc w:val="center"/>
              <w:rPr>
                <w:rFonts w:asciiTheme="minorHAnsi" w:eastAsia="Times New Roman" w:hAnsiTheme="minorHAnsi" w:cstheme="minorHAnsi"/>
                <w:b/>
                <w:bCs/>
                <w:color w:val="000000"/>
                <w:lang w:eastAsia="id-ID"/>
              </w:rPr>
            </w:pPr>
          </w:p>
        </w:tc>
        <w:tc>
          <w:tcPr>
            <w:tcW w:w="2439" w:type="dxa"/>
            <w:vMerge/>
          </w:tcPr>
          <w:p w:rsidR="001B5E3A" w:rsidRPr="000442D1" w:rsidRDefault="001B5E3A" w:rsidP="001B5E3A">
            <w:pPr>
              <w:spacing w:line="276" w:lineRule="auto"/>
              <w:jc w:val="center"/>
              <w:rPr>
                <w:rFonts w:asciiTheme="minorHAnsi" w:eastAsia="Times New Roman" w:hAnsiTheme="minorHAnsi" w:cstheme="minorHAnsi"/>
                <w:b/>
                <w:bCs/>
                <w:color w:val="000000"/>
                <w:lang w:eastAsia="id-ID"/>
              </w:rPr>
            </w:pPr>
          </w:p>
        </w:tc>
        <w:tc>
          <w:tcPr>
            <w:tcW w:w="1237" w:type="dxa"/>
            <w:vMerge/>
          </w:tcPr>
          <w:p w:rsidR="001B5E3A" w:rsidRPr="000442D1" w:rsidRDefault="001B5E3A" w:rsidP="001B5E3A">
            <w:pPr>
              <w:spacing w:line="276" w:lineRule="auto"/>
              <w:jc w:val="center"/>
              <w:rPr>
                <w:rFonts w:asciiTheme="minorHAnsi" w:eastAsia="Times New Roman" w:hAnsiTheme="minorHAnsi" w:cstheme="minorHAnsi"/>
                <w:b/>
                <w:bCs/>
                <w:color w:val="000000"/>
                <w:lang w:eastAsia="id-ID"/>
              </w:rPr>
            </w:pPr>
          </w:p>
        </w:tc>
        <w:tc>
          <w:tcPr>
            <w:tcW w:w="2378" w:type="dxa"/>
            <w:vMerge/>
          </w:tcPr>
          <w:p w:rsidR="001B5E3A" w:rsidRPr="000442D1" w:rsidRDefault="001B5E3A" w:rsidP="001B5E3A">
            <w:pPr>
              <w:spacing w:line="276" w:lineRule="auto"/>
              <w:jc w:val="center"/>
              <w:rPr>
                <w:rFonts w:asciiTheme="minorHAnsi" w:eastAsia="Times New Roman" w:hAnsiTheme="minorHAnsi" w:cstheme="minorHAnsi"/>
                <w:b/>
                <w:bCs/>
                <w:color w:val="000000"/>
                <w:lang w:eastAsia="id-ID"/>
              </w:rPr>
            </w:pPr>
          </w:p>
        </w:tc>
        <w:tc>
          <w:tcPr>
            <w:tcW w:w="1120" w:type="dxa"/>
            <w:vMerge/>
          </w:tcPr>
          <w:p w:rsidR="001B5E3A" w:rsidRPr="000442D1" w:rsidRDefault="001B5E3A" w:rsidP="001B5E3A">
            <w:pPr>
              <w:spacing w:line="276" w:lineRule="auto"/>
              <w:jc w:val="center"/>
              <w:rPr>
                <w:rFonts w:asciiTheme="minorHAnsi" w:eastAsia="Times New Roman" w:hAnsiTheme="minorHAnsi" w:cstheme="minorHAnsi"/>
                <w:b/>
                <w:bCs/>
                <w:color w:val="000000"/>
                <w:lang w:eastAsia="id-ID"/>
              </w:rPr>
            </w:pPr>
          </w:p>
        </w:tc>
        <w:tc>
          <w:tcPr>
            <w:tcW w:w="1007" w:type="dxa"/>
            <w:vMerge/>
          </w:tcPr>
          <w:p w:rsidR="001B5E3A" w:rsidRPr="000442D1" w:rsidRDefault="001B5E3A" w:rsidP="001B5E3A">
            <w:pPr>
              <w:spacing w:line="276" w:lineRule="auto"/>
              <w:jc w:val="center"/>
              <w:rPr>
                <w:rFonts w:asciiTheme="minorHAnsi" w:eastAsia="Times New Roman" w:hAnsiTheme="minorHAnsi" w:cstheme="minorHAnsi"/>
                <w:b/>
                <w:bCs/>
                <w:color w:val="000000"/>
                <w:lang w:eastAsia="id-ID"/>
              </w:rPr>
            </w:pPr>
          </w:p>
        </w:tc>
        <w:tc>
          <w:tcPr>
            <w:tcW w:w="992" w:type="dxa"/>
            <w:vMerge/>
          </w:tcPr>
          <w:p w:rsidR="001B5E3A" w:rsidRPr="000442D1" w:rsidRDefault="001B5E3A" w:rsidP="001B5E3A">
            <w:pPr>
              <w:spacing w:line="276" w:lineRule="auto"/>
              <w:jc w:val="center"/>
              <w:rPr>
                <w:rFonts w:asciiTheme="minorHAnsi" w:eastAsia="Times New Roman" w:hAnsiTheme="minorHAnsi" w:cstheme="minorHAnsi"/>
                <w:b/>
                <w:bCs/>
                <w:color w:val="000000"/>
                <w:lang w:eastAsia="id-ID"/>
              </w:rPr>
            </w:pPr>
          </w:p>
        </w:tc>
      </w:tr>
      <w:tr w:rsidR="001B5E3A" w:rsidRPr="000442D1" w:rsidTr="001B5E3A">
        <w:trPr>
          <w:trHeight w:val="64"/>
        </w:trPr>
        <w:tc>
          <w:tcPr>
            <w:tcW w:w="9719" w:type="dxa"/>
            <w:gridSpan w:val="7"/>
          </w:tcPr>
          <w:p w:rsidR="001B5E3A" w:rsidRPr="000442D1" w:rsidRDefault="001B5E3A" w:rsidP="001B5E3A">
            <w:pPr>
              <w:spacing w:line="276" w:lineRule="auto"/>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Kelompok Aktivitas Bongkar Muat</w:t>
            </w:r>
          </w:p>
        </w:tc>
      </w:tr>
      <w:tr w:rsidR="001B5E3A" w:rsidRPr="000442D1" w:rsidTr="001B5E3A">
        <w:trPr>
          <w:trHeight w:val="64"/>
        </w:trPr>
        <w:tc>
          <w:tcPr>
            <w:tcW w:w="546" w:type="dxa"/>
          </w:tcPr>
          <w:p w:rsidR="001B5E3A" w:rsidRPr="000442D1" w:rsidRDefault="001B5E3A" w:rsidP="001B5E3A">
            <w:pPr>
              <w:spacing w:line="276" w:lineRule="auto"/>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2439" w:type="dxa"/>
          </w:tcPr>
          <w:p w:rsidR="001B5E3A" w:rsidRPr="000442D1" w:rsidRDefault="001B5E3A" w:rsidP="001B5E3A">
            <w:pPr>
              <w:spacing w:line="276" w:lineRule="auto"/>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Area Bongkar Muat</w:t>
            </w:r>
          </w:p>
        </w:tc>
        <w:tc>
          <w:tcPr>
            <w:tcW w:w="1237" w:type="dxa"/>
          </w:tcPr>
          <w:p w:rsidR="001B5E3A" w:rsidRPr="000442D1" w:rsidRDefault="001B5E3A" w:rsidP="001B5E3A">
            <w:pPr>
              <w:spacing w:line="276" w:lineRule="auto"/>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 unit</w:t>
            </w:r>
          </w:p>
        </w:tc>
        <w:tc>
          <w:tcPr>
            <w:tcW w:w="2378" w:type="dxa"/>
          </w:tcPr>
          <w:p w:rsidR="001B5E3A" w:rsidRPr="000442D1" w:rsidRDefault="001B5E3A" w:rsidP="001B5E3A">
            <w:pPr>
              <w:spacing w:line="276" w:lineRule="auto"/>
              <w:jc w:val="center"/>
              <w:rPr>
                <w:rFonts w:asciiTheme="minorHAnsi" w:eastAsia="Times New Roman" w:hAnsiTheme="minorHAnsi" w:cstheme="minorHAnsi"/>
                <w:bCs/>
                <w:color w:val="000000"/>
                <w:vertAlign w:val="superscript"/>
                <w:lang w:eastAsia="id-ID"/>
              </w:rPr>
            </w:pPr>
            <w:r w:rsidRPr="000442D1">
              <w:rPr>
                <w:rFonts w:asciiTheme="minorHAnsi" w:eastAsia="Times New Roman" w:hAnsiTheme="minorHAnsi" w:cstheme="minorHAnsi"/>
                <w:bCs/>
                <w:color w:val="000000"/>
                <w:lang w:eastAsia="id-ID"/>
              </w:rPr>
              <w:t>(2.14 x5.63) m</w:t>
            </w:r>
            <w:r w:rsidRPr="000442D1">
              <w:rPr>
                <w:rFonts w:asciiTheme="minorHAnsi" w:eastAsia="Times New Roman" w:hAnsiTheme="minorHAnsi" w:cstheme="minorHAnsi"/>
                <w:bCs/>
                <w:color w:val="000000"/>
                <w:vertAlign w:val="superscript"/>
                <w:lang w:eastAsia="id-ID"/>
              </w:rPr>
              <w:t>2</w:t>
            </w:r>
          </w:p>
          <w:p w:rsidR="001B5E3A" w:rsidRPr="000442D1" w:rsidRDefault="001B5E3A" w:rsidP="001B5E3A">
            <w:pPr>
              <w:spacing w:line="276" w:lineRule="auto"/>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noProof/>
                <w:color w:val="000000"/>
              </w:rPr>
              <w:drawing>
                <wp:inline distT="0" distB="0" distL="0" distR="0" wp14:anchorId="386D8C09" wp14:editId="5DA2157A">
                  <wp:extent cx="1121234" cy="676893"/>
                  <wp:effectExtent l="0" t="0" r="317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6875" cy="674261"/>
                          </a:xfrm>
                          <a:prstGeom prst="rect">
                            <a:avLst/>
                          </a:prstGeom>
                          <a:noFill/>
                          <a:ln>
                            <a:noFill/>
                          </a:ln>
                        </pic:spPr>
                      </pic:pic>
                    </a:graphicData>
                  </a:graphic>
                </wp:inline>
              </w:drawing>
            </w:r>
          </w:p>
          <w:p w:rsidR="001B5E3A" w:rsidRPr="000442D1" w:rsidRDefault="001B5E3A" w:rsidP="001B5E3A">
            <w:pPr>
              <w:spacing w:line="276" w:lineRule="auto"/>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noProof/>
                <w:color w:val="000000"/>
              </w:rPr>
              <w:drawing>
                <wp:inline distT="0" distB="0" distL="0" distR="0" wp14:anchorId="2E1ECBDA" wp14:editId="6E7F3E90">
                  <wp:extent cx="1252200" cy="748421"/>
                  <wp:effectExtent l="0" t="0" r="571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2791" cy="748774"/>
                          </a:xfrm>
                          <a:prstGeom prst="rect">
                            <a:avLst/>
                          </a:prstGeom>
                          <a:noFill/>
                          <a:ln>
                            <a:noFill/>
                          </a:ln>
                        </pic:spPr>
                      </pic:pic>
                    </a:graphicData>
                  </a:graphic>
                </wp:inline>
              </w:drawing>
            </w:r>
          </w:p>
        </w:tc>
        <w:tc>
          <w:tcPr>
            <w:tcW w:w="1120" w:type="dxa"/>
          </w:tcPr>
          <w:p w:rsidR="001B5E3A" w:rsidRPr="000442D1" w:rsidRDefault="001B5E3A" w:rsidP="001B5E3A">
            <w:pPr>
              <w:spacing w:line="276" w:lineRule="auto"/>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w:t>
            </w:r>
          </w:p>
        </w:tc>
        <w:tc>
          <w:tcPr>
            <w:tcW w:w="1007" w:type="dxa"/>
          </w:tcPr>
          <w:p w:rsidR="001B5E3A" w:rsidRPr="000442D1" w:rsidRDefault="001B5E3A" w:rsidP="001B5E3A">
            <w:pPr>
              <w:spacing w:line="276" w:lineRule="auto"/>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DA</w:t>
            </w:r>
          </w:p>
          <w:p w:rsidR="001B5E3A" w:rsidRPr="000442D1" w:rsidRDefault="001B5E3A" w:rsidP="001B5E3A">
            <w:pPr>
              <w:spacing w:line="276" w:lineRule="auto"/>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(hal. 101)</w:t>
            </w:r>
          </w:p>
        </w:tc>
        <w:tc>
          <w:tcPr>
            <w:tcW w:w="992" w:type="dxa"/>
          </w:tcPr>
          <w:p w:rsidR="001B5E3A" w:rsidRPr="000442D1" w:rsidRDefault="001B5E3A" w:rsidP="001B5E3A">
            <w:pPr>
              <w:spacing w:line="276" w:lineRule="auto"/>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36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8727" w:type="dxa"/>
            <w:gridSpan w:val="6"/>
          </w:tcPr>
          <w:p w:rsidR="001B5E3A" w:rsidRPr="000442D1" w:rsidRDefault="001B5E3A" w:rsidP="001B5E3A">
            <w:pPr>
              <w:spacing w:line="276" w:lineRule="auto"/>
              <w:jc w:val="right"/>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Luas Total</w:t>
            </w:r>
          </w:p>
        </w:tc>
        <w:tc>
          <w:tcPr>
            <w:tcW w:w="992" w:type="dxa"/>
          </w:tcPr>
          <w:p w:rsidR="001B5E3A" w:rsidRPr="000442D1" w:rsidRDefault="001B5E3A" w:rsidP="001B5E3A">
            <w:pPr>
              <w:spacing w:line="276" w:lineRule="auto"/>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36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8727" w:type="dxa"/>
            <w:gridSpan w:val="6"/>
          </w:tcPr>
          <w:p w:rsidR="001B5E3A" w:rsidRPr="000442D1" w:rsidRDefault="001B5E3A" w:rsidP="001B5E3A">
            <w:pPr>
              <w:spacing w:line="276" w:lineRule="auto"/>
              <w:jc w:val="right"/>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Sirkulasi 100%</w:t>
            </w:r>
          </w:p>
        </w:tc>
        <w:tc>
          <w:tcPr>
            <w:tcW w:w="992" w:type="dxa"/>
          </w:tcPr>
          <w:p w:rsidR="001B5E3A" w:rsidRPr="000442D1" w:rsidRDefault="001B5E3A" w:rsidP="001B5E3A">
            <w:pPr>
              <w:spacing w:line="276" w:lineRule="auto"/>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36 m</w:t>
            </w:r>
            <w:r w:rsidRPr="000442D1">
              <w:rPr>
                <w:rFonts w:asciiTheme="minorHAnsi" w:eastAsia="Times New Roman" w:hAnsiTheme="minorHAnsi" w:cstheme="minorHAnsi"/>
                <w:bCs/>
                <w:color w:val="000000"/>
                <w:vertAlign w:val="superscript"/>
                <w:lang w:eastAsia="id-ID"/>
              </w:rPr>
              <w:t>2</w:t>
            </w:r>
          </w:p>
        </w:tc>
      </w:tr>
      <w:tr w:rsidR="001B5E3A" w:rsidRPr="000442D1" w:rsidTr="001B5E3A">
        <w:trPr>
          <w:trHeight w:val="64"/>
        </w:trPr>
        <w:tc>
          <w:tcPr>
            <w:tcW w:w="8727" w:type="dxa"/>
            <w:gridSpan w:val="6"/>
          </w:tcPr>
          <w:p w:rsidR="001B5E3A" w:rsidRPr="000442D1" w:rsidRDefault="001B5E3A" w:rsidP="001B5E3A">
            <w:pPr>
              <w:spacing w:line="276" w:lineRule="auto"/>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Total Luas Kelompok Ruang Bongkar Muat</w:t>
            </w:r>
          </w:p>
        </w:tc>
        <w:tc>
          <w:tcPr>
            <w:tcW w:w="992" w:type="dxa"/>
          </w:tcPr>
          <w:p w:rsidR="001B5E3A" w:rsidRPr="000442D1" w:rsidRDefault="001B5E3A" w:rsidP="001B5E3A">
            <w:pPr>
              <w:spacing w:line="276" w:lineRule="auto"/>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72 m</w:t>
            </w:r>
            <w:r w:rsidRPr="000442D1">
              <w:rPr>
                <w:rFonts w:asciiTheme="minorHAnsi" w:eastAsia="Times New Roman" w:hAnsiTheme="minorHAnsi" w:cstheme="minorHAnsi"/>
                <w:b/>
                <w:bCs/>
                <w:color w:val="000000"/>
                <w:vertAlign w:val="superscript"/>
                <w:lang w:eastAsia="id-ID"/>
              </w:rPr>
              <w:t>2</w:t>
            </w:r>
          </w:p>
        </w:tc>
      </w:tr>
    </w:tbl>
    <w:p w:rsidR="00BC722E" w:rsidRPr="001B5E3A" w:rsidRDefault="00BC722E" w:rsidP="000442D1">
      <w:pPr>
        <w:spacing w:after="240"/>
        <w:ind w:left="720" w:firstLine="360"/>
        <w:jc w:val="center"/>
        <w:rPr>
          <w:rFonts w:asciiTheme="minorHAnsi" w:hAnsiTheme="minorHAnsi" w:cstheme="minorHAnsi"/>
          <w:sz w:val="20"/>
          <w:lang w:val="en-GB"/>
        </w:rPr>
      </w:pPr>
      <w:r w:rsidRPr="001B5E3A">
        <w:rPr>
          <w:rFonts w:asciiTheme="minorHAnsi" w:hAnsiTheme="minorHAnsi" w:cstheme="minorHAnsi"/>
          <w:sz w:val="20"/>
          <w:lang w:val="en-GB"/>
        </w:rPr>
        <w:t>Sumber: Analisa Pribadi, 2016</w:t>
      </w:r>
    </w:p>
    <w:p w:rsidR="00BC722E" w:rsidRPr="00E47A40" w:rsidRDefault="00BC722E" w:rsidP="00E47A40">
      <w:pPr>
        <w:spacing w:after="0" w:line="240" w:lineRule="auto"/>
        <w:ind w:left="720" w:firstLine="360"/>
        <w:jc w:val="center"/>
        <w:rPr>
          <w:rFonts w:asciiTheme="minorHAnsi" w:hAnsiTheme="minorHAnsi" w:cstheme="minorHAnsi"/>
          <w:b/>
          <w:sz w:val="20"/>
          <w:lang w:val="en-GB"/>
        </w:rPr>
      </w:pPr>
      <w:r w:rsidRPr="00E47A40">
        <w:rPr>
          <w:rFonts w:asciiTheme="minorHAnsi" w:hAnsiTheme="minorHAnsi" w:cstheme="minorHAnsi"/>
          <w:b/>
          <w:sz w:val="20"/>
          <w:lang w:val="en-GB"/>
        </w:rPr>
        <w:t>Tabel 4.12 Analisa Perhitungan Ruang Aktivitas Parkir</w:t>
      </w:r>
    </w:p>
    <w:tbl>
      <w:tblPr>
        <w:tblStyle w:val="TableGrid"/>
        <w:tblW w:w="9827" w:type="dxa"/>
        <w:tblLayout w:type="fixed"/>
        <w:tblLook w:val="04A0" w:firstRow="1" w:lastRow="0" w:firstColumn="1" w:lastColumn="0" w:noHBand="0" w:noVBand="1"/>
      </w:tblPr>
      <w:tblGrid>
        <w:gridCol w:w="546"/>
        <w:gridCol w:w="2439"/>
        <w:gridCol w:w="1237"/>
        <w:gridCol w:w="2093"/>
        <w:gridCol w:w="1170"/>
        <w:gridCol w:w="1080"/>
        <w:gridCol w:w="1262"/>
      </w:tblGrid>
      <w:tr w:rsidR="00286208" w:rsidRPr="000442D1" w:rsidTr="00286208">
        <w:trPr>
          <w:trHeight w:val="549"/>
        </w:trPr>
        <w:tc>
          <w:tcPr>
            <w:tcW w:w="546" w:type="dxa"/>
            <w:vMerge w:val="restart"/>
            <w:hideMark/>
          </w:tcPr>
          <w:p w:rsidR="00286208" w:rsidRPr="000442D1" w:rsidRDefault="00286208" w:rsidP="00E47A40">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No.</w:t>
            </w:r>
          </w:p>
        </w:tc>
        <w:tc>
          <w:tcPr>
            <w:tcW w:w="2439" w:type="dxa"/>
            <w:vMerge w:val="restart"/>
            <w:hideMark/>
          </w:tcPr>
          <w:p w:rsidR="00286208" w:rsidRPr="000442D1" w:rsidRDefault="00286208" w:rsidP="00E47A40">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Kelompok Aktifitas / Fasilitas / Ruang</w:t>
            </w:r>
          </w:p>
        </w:tc>
        <w:tc>
          <w:tcPr>
            <w:tcW w:w="1237" w:type="dxa"/>
            <w:vMerge w:val="restart"/>
            <w:hideMark/>
          </w:tcPr>
          <w:p w:rsidR="00286208" w:rsidRPr="000442D1" w:rsidRDefault="00286208" w:rsidP="00E47A40">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Kapasitas /orang</w:t>
            </w:r>
          </w:p>
        </w:tc>
        <w:tc>
          <w:tcPr>
            <w:tcW w:w="2093" w:type="dxa"/>
            <w:vMerge w:val="restart"/>
            <w:hideMark/>
          </w:tcPr>
          <w:p w:rsidR="00286208" w:rsidRPr="000442D1" w:rsidRDefault="00286208" w:rsidP="00E47A40">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Analisa Luas Standar</w:t>
            </w:r>
          </w:p>
        </w:tc>
        <w:tc>
          <w:tcPr>
            <w:tcW w:w="1170" w:type="dxa"/>
            <w:vMerge w:val="restart"/>
            <w:hideMark/>
          </w:tcPr>
          <w:p w:rsidR="00286208" w:rsidRPr="000442D1" w:rsidRDefault="00286208" w:rsidP="00E47A40">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Jumlah Unit</w:t>
            </w:r>
          </w:p>
        </w:tc>
        <w:tc>
          <w:tcPr>
            <w:tcW w:w="1080" w:type="dxa"/>
            <w:vMerge w:val="restart"/>
            <w:hideMark/>
          </w:tcPr>
          <w:p w:rsidR="00286208" w:rsidRPr="000442D1" w:rsidRDefault="00286208" w:rsidP="00E47A40">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Sumber</w:t>
            </w:r>
          </w:p>
        </w:tc>
        <w:tc>
          <w:tcPr>
            <w:tcW w:w="1262" w:type="dxa"/>
            <w:vMerge w:val="restart"/>
            <w:hideMark/>
          </w:tcPr>
          <w:p w:rsidR="00286208" w:rsidRPr="000442D1" w:rsidRDefault="00286208" w:rsidP="00E47A40">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Luas (m²)</w:t>
            </w:r>
          </w:p>
        </w:tc>
      </w:tr>
      <w:tr w:rsidR="00286208" w:rsidRPr="000442D1" w:rsidTr="00286208">
        <w:trPr>
          <w:trHeight w:val="549"/>
        </w:trPr>
        <w:tc>
          <w:tcPr>
            <w:tcW w:w="546" w:type="dxa"/>
            <w:vMerge/>
          </w:tcPr>
          <w:p w:rsidR="00286208" w:rsidRPr="000442D1" w:rsidRDefault="00286208" w:rsidP="00E47A40">
            <w:pPr>
              <w:jc w:val="center"/>
              <w:rPr>
                <w:rFonts w:asciiTheme="minorHAnsi" w:eastAsia="Times New Roman" w:hAnsiTheme="minorHAnsi" w:cstheme="minorHAnsi"/>
                <w:b/>
                <w:bCs/>
                <w:color w:val="000000"/>
                <w:lang w:eastAsia="id-ID"/>
              </w:rPr>
            </w:pPr>
          </w:p>
        </w:tc>
        <w:tc>
          <w:tcPr>
            <w:tcW w:w="2439" w:type="dxa"/>
            <w:vMerge/>
          </w:tcPr>
          <w:p w:rsidR="00286208" w:rsidRPr="000442D1" w:rsidRDefault="00286208" w:rsidP="00E47A40">
            <w:pPr>
              <w:jc w:val="center"/>
              <w:rPr>
                <w:rFonts w:asciiTheme="minorHAnsi" w:eastAsia="Times New Roman" w:hAnsiTheme="minorHAnsi" w:cstheme="minorHAnsi"/>
                <w:b/>
                <w:bCs/>
                <w:color w:val="000000"/>
                <w:lang w:eastAsia="id-ID"/>
              </w:rPr>
            </w:pPr>
          </w:p>
        </w:tc>
        <w:tc>
          <w:tcPr>
            <w:tcW w:w="1237" w:type="dxa"/>
            <w:vMerge/>
          </w:tcPr>
          <w:p w:rsidR="00286208" w:rsidRPr="000442D1" w:rsidRDefault="00286208" w:rsidP="00E47A40">
            <w:pPr>
              <w:jc w:val="center"/>
              <w:rPr>
                <w:rFonts w:asciiTheme="minorHAnsi" w:eastAsia="Times New Roman" w:hAnsiTheme="minorHAnsi" w:cstheme="minorHAnsi"/>
                <w:b/>
                <w:bCs/>
                <w:color w:val="000000"/>
                <w:lang w:eastAsia="id-ID"/>
              </w:rPr>
            </w:pPr>
          </w:p>
        </w:tc>
        <w:tc>
          <w:tcPr>
            <w:tcW w:w="2093" w:type="dxa"/>
            <w:vMerge/>
          </w:tcPr>
          <w:p w:rsidR="00286208" w:rsidRPr="000442D1" w:rsidRDefault="00286208" w:rsidP="00E47A40">
            <w:pPr>
              <w:jc w:val="center"/>
              <w:rPr>
                <w:rFonts w:asciiTheme="minorHAnsi" w:eastAsia="Times New Roman" w:hAnsiTheme="minorHAnsi" w:cstheme="minorHAnsi"/>
                <w:b/>
                <w:bCs/>
                <w:color w:val="000000"/>
                <w:lang w:eastAsia="id-ID"/>
              </w:rPr>
            </w:pPr>
          </w:p>
        </w:tc>
        <w:tc>
          <w:tcPr>
            <w:tcW w:w="1170" w:type="dxa"/>
            <w:vMerge/>
          </w:tcPr>
          <w:p w:rsidR="00286208" w:rsidRPr="000442D1" w:rsidRDefault="00286208" w:rsidP="00E47A40">
            <w:pPr>
              <w:jc w:val="center"/>
              <w:rPr>
                <w:rFonts w:asciiTheme="minorHAnsi" w:eastAsia="Times New Roman" w:hAnsiTheme="minorHAnsi" w:cstheme="minorHAnsi"/>
                <w:b/>
                <w:bCs/>
                <w:color w:val="000000"/>
                <w:lang w:eastAsia="id-ID"/>
              </w:rPr>
            </w:pPr>
          </w:p>
        </w:tc>
        <w:tc>
          <w:tcPr>
            <w:tcW w:w="1080" w:type="dxa"/>
            <w:vMerge/>
          </w:tcPr>
          <w:p w:rsidR="00286208" w:rsidRPr="000442D1" w:rsidRDefault="00286208" w:rsidP="00E47A40">
            <w:pPr>
              <w:jc w:val="center"/>
              <w:rPr>
                <w:rFonts w:asciiTheme="minorHAnsi" w:eastAsia="Times New Roman" w:hAnsiTheme="minorHAnsi" w:cstheme="minorHAnsi"/>
                <w:b/>
                <w:bCs/>
                <w:color w:val="000000"/>
                <w:lang w:eastAsia="id-ID"/>
              </w:rPr>
            </w:pPr>
          </w:p>
        </w:tc>
        <w:tc>
          <w:tcPr>
            <w:tcW w:w="1262" w:type="dxa"/>
            <w:vMerge/>
          </w:tcPr>
          <w:p w:rsidR="00286208" w:rsidRPr="000442D1" w:rsidRDefault="00286208" w:rsidP="00E47A40">
            <w:pPr>
              <w:jc w:val="center"/>
              <w:rPr>
                <w:rFonts w:asciiTheme="minorHAnsi" w:eastAsia="Times New Roman" w:hAnsiTheme="minorHAnsi" w:cstheme="minorHAnsi"/>
                <w:b/>
                <w:bCs/>
                <w:color w:val="000000"/>
                <w:lang w:eastAsia="id-ID"/>
              </w:rPr>
            </w:pPr>
          </w:p>
        </w:tc>
      </w:tr>
      <w:tr w:rsidR="00286208" w:rsidRPr="000442D1" w:rsidTr="00286208">
        <w:trPr>
          <w:trHeight w:val="64"/>
        </w:trPr>
        <w:tc>
          <w:tcPr>
            <w:tcW w:w="9827" w:type="dxa"/>
            <w:gridSpan w:val="7"/>
          </w:tcPr>
          <w:p w:rsidR="00286208" w:rsidRPr="000442D1" w:rsidRDefault="00286208" w:rsidP="00E47A40">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Kelompok Aktifitas Parkir (Outdoor)</w:t>
            </w:r>
          </w:p>
        </w:tc>
      </w:tr>
      <w:tr w:rsidR="00286208" w:rsidRPr="000442D1" w:rsidTr="00286208">
        <w:trPr>
          <w:trHeight w:val="64"/>
        </w:trPr>
        <w:tc>
          <w:tcPr>
            <w:tcW w:w="546" w:type="dxa"/>
          </w:tcPr>
          <w:p w:rsidR="00286208" w:rsidRPr="000442D1" w:rsidRDefault="00286208" w:rsidP="00E47A40">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2439" w:type="dxa"/>
          </w:tcPr>
          <w:p w:rsidR="00286208" w:rsidRPr="000442D1" w:rsidRDefault="00286208" w:rsidP="00E47A40">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Parkir Mobil Pengunjung</w:t>
            </w:r>
          </w:p>
        </w:tc>
        <w:tc>
          <w:tcPr>
            <w:tcW w:w="1237" w:type="dxa"/>
          </w:tcPr>
          <w:p w:rsidR="00286208" w:rsidRPr="000442D1" w:rsidRDefault="00286208" w:rsidP="00E47A40">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200 mobil</w:t>
            </w:r>
          </w:p>
        </w:tc>
        <w:tc>
          <w:tcPr>
            <w:tcW w:w="2093" w:type="dxa"/>
          </w:tcPr>
          <w:p w:rsidR="00286208" w:rsidRPr="000442D1" w:rsidRDefault="00286208" w:rsidP="00E47A40">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(2,5 x 5,5) m</w:t>
            </w:r>
            <w:r w:rsidRPr="000442D1">
              <w:rPr>
                <w:rFonts w:asciiTheme="minorHAnsi" w:eastAsia="Times New Roman" w:hAnsiTheme="minorHAnsi" w:cstheme="minorHAnsi"/>
                <w:bCs/>
                <w:color w:val="000000"/>
                <w:vertAlign w:val="superscript"/>
                <w:lang w:eastAsia="id-ID"/>
              </w:rPr>
              <w:t>2</w:t>
            </w:r>
          </w:p>
        </w:tc>
        <w:tc>
          <w:tcPr>
            <w:tcW w:w="1170" w:type="dxa"/>
          </w:tcPr>
          <w:p w:rsidR="00286208" w:rsidRPr="000442D1" w:rsidRDefault="00286208" w:rsidP="00E47A40">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80" w:type="dxa"/>
          </w:tcPr>
          <w:p w:rsidR="00286208" w:rsidRPr="000442D1" w:rsidRDefault="00286208" w:rsidP="00E47A40">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SRP</w:t>
            </w:r>
          </w:p>
        </w:tc>
        <w:tc>
          <w:tcPr>
            <w:tcW w:w="1262" w:type="dxa"/>
          </w:tcPr>
          <w:p w:rsidR="00286208" w:rsidRPr="000442D1" w:rsidRDefault="00286208" w:rsidP="00E47A40">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2.750</w:t>
            </w:r>
          </w:p>
        </w:tc>
      </w:tr>
      <w:tr w:rsidR="00286208" w:rsidRPr="000442D1" w:rsidTr="00286208">
        <w:trPr>
          <w:trHeight w:val="64"/>
        </w:trPr>
        <w:tc>
          <w:tcPr>
            <w:tcW w:w="546" w:type="dxa"/>
          </w:tcPr>
          <w:p w:rsidR="00286208" w:rsidRPr="000442D1" w:rsidRDefault="00286208" w:rsidP="00E47A40">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w:t>
            </w:r>
          </w:p>
        </w:tc>
        <w:tc>
          <w:tcPr>
            <w:tcW w:w="2439" w:type="dxa"/>
          </w:tcPr>
          <w:p w:rsidR="00286208" w:rsidRPr="000442D1" w:rsidRDefault="00286208" w:rsidP="00E47A40">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Parkir Motor Pengunjung</w:t>
            </w:r>
          </w:p>
        </w:tc>
        <w:tc>
          <w:tcPr>
            <w:tcW w:w="1237" w:type="dxa"/>
          </w:tcPr>
          <w:p w:rsidR="00286208" w:rsidRPr="000442D1" w:rsidRDefault="00286208" w:rsidP="00E47A40">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300 motor</w:t>
            </w:r>
          </w:p>
        </w:tc>
        <w:tc>
          <w:tcPr>
            <w:tcW w:w="2093" w:type="dxa"/>
          </w:tcPr>
          <w:p w:rsidR="00286208" w:rsidRPr="000442D1" w:rsidRDefault="00286208" w:rsidP="00E47A40">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(0,7x 2,00) m</w:t>
            </w:r>
            <w:r w:rsidRPr="000442D1">
              <w:rPr>
                <w:rFonts w:asciiTheme="minorHAnsi" w:eastAsia="Times New Roman" w:hAnsiTheme="minorHAnsi" w:cstheme="minorHAnsi"/>
                <w:bCs/>
                <w:color w:val="000000"/>
                <w:vertAlign w:val="superscript"/>
                <w:lang w:eastAsia="id-ID"/>
              </w:rPr>
              <w:t>2</w:t>
            </w:r>
          </w:p>
        </w:tc>
        <w:tc>
          <w:tcPr>
            <w:tcW w:w="1170" w:type="dxa"/>
          </w:tcPr>
          <w:p w:rsidR="00286208" w:rsidRPr="000442D1" w:rsidRDefault="00286208" w:rsidP="00E47A40">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80" w:type="dxa"/>
          </w:tcPr>
          <w:p w:rsidR="00286208" w:rsidRPr="000442D1" w:rsidRDefault="00286208" w:rsidP="00E47A40">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SRP</w:t>
            </w:r>
          </w:p>
        </w:tc>
        <w:tc>
          <w:tcPr>
            <w:tcW w:w="1262" w:type="dxa"/>
          </w:tcPr>
          <w:p w:rsidR="00286208" w:rsidRPr="000442D1" w:rsidRDefault="00286208" w:rsidP="00E47A40">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420</w:t>
            </w:r>
          </w:p>
        </w:tc>
      </w:tr>
      <w:tr w:rsidR="00286208" w:rsidRPr="000442D1" w:rsidTr="00286208">
        <w:trPr>
          <w:trHeight w:val="64"/>
        </w:trPr>
        <w:tc>
          <w:tcPr>
            <w:tcW w:w="546" w:type="dxa"/>
          </w:tcPr>
          <w:p w:rsidR="00286208" w:rsidRPr="000442D1" w:rsidRDefault="00286208" w:rsidP="00E47A40">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w:t>
            </w:r>
          </w:p>
        </w:tc>
        <w:tc>
          <w:tcPr>
            <w:tcW w:w="2439" w:type="dxa"/>
          </w:tcPr>
          <w:p w:rsidR="00286208" w:rsidRPr="000442D1" w:rsidRDefault="00286208" w:rsidP="00E47A40">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Parkir Mobil Pengelola</w:t>
            </w:r>
          </w:p>
        </w:tc>
        <w:tc>
          <w:tcPr>
            <w:tcW w:w="1237" w:type="dxa"/>
          </w:tcPr>
          <w:p w:rsidR="00286208" w:rsidRPr="000442D1" w:rsidRDefault="00286208" w:rsidP="00E47A40">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35 mobil</w:t>
            </w:r>
          </w:p>
        </w:tc>
        <w:tc>
          <w:tcPr>
            <w:tcW w:w="2093" w:type="dxa"/>
          </w:tcPr>
          <w:p w:rsidR="00286208" w:rsidRPr="000442D1" w:rsidRDefault="00286208" w:rsidP="00E47A40">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(2,5 x 5,5) m</w:t>
            </w:r>
            <w:r w:rsidRPr="000442D1">
              <w:rPr>
                <w:rFonts w:asciiTheme="minorHAnsi" w:eastAsia="Times New Roman" w:hAnsiTheme="minorHAnsi" w:cstheme="minorHAnsi"/>
                <w:bCs/>
                <w:color w:val="000000"/>
                <w:vertAlign w:val="superscript"/>
                <w:lang w:eastAsia="id-ID"/>
              </w:rPr>
              <w:t>2</w:t>
            </w:r>
          </w:p>
        </w:tc>
        <w:tc>
          <w:tcPr>
            <w:tcW w:w="1170" w:type="dxa"/>
          </w:tcPr>
          <w:p w:rsidR="00286208" w:rsidRPr="000442D1" w:rsidRDefault="00286208" w:rsidP="00E47A40">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80" w:type="dxa"/>
          </w:tcPr>
          <w:p w:rsidR="00286208" w:rsidRPr="000442D1" w:rsidRDefault="00286208" w:rsidP="00E47A40">
            <w:pPr>
              <w:jc w:val="center"/>
              <w:rPr>
                <w:rFonts w:asciiTheme="minorHAnsi" w:hAnsiTheme="minorHAnsi" w:cstheme="minorHAnsi"/>
              </w:rPr>
            </w:pPr>
            <w:r w:rsidRPr="000442D1">
              <w:rPr>
                <w:rFonts w:asciiTheme="minorHAnsi" w:eastAsia="Times New Roman" w:hAnsiTheme="minorHAnsi" w:cstheme="minorHAnsi"/>
                <w:bCs/>
                <w:color w:val="000000"/>
                <w:lang w:eastAsia="id-ID"/>
              </w:rPr>
              <w:t>SRP</w:t>
            </w:r>
          </w:p>
        </w:tc>
        <w:tc>
          <w:tcPr>
            <w:tcW w:w="1262" w:type="dxa"/>
          </w:tcPr>
          <w:p w:rsidR="00286208" w:rsidRPr="000442D1" w:rsidRDefault="00286208" w:rsidP="00E47A40">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482,25</w:t>
            </w:r>
          </w:p>
        </w:tc>
      </w:tr>
      <w:tr w:rsidR="00286208" w:rsidRPr="000442D1" w:rsidTr="00286208">
        <w:trPr>
          <w:trHeight w:val="64"/>
        </w:trPr>
        <w:tc>
          <w:tcPr>
            <w:tcW w:w="546" w:type="dxa"/>
          </w:tcPr>
          <w:p w:rsidR="00286208" w:rsidRPr="000442D1" w:rsidRDefault="00286208" w:rsidP="00E47A40">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4.</w:t>
            </w:r>
          </w:p>
        </w:tc>
        <w:tc>
          <w:tcPr>
            <w:tcW w:w="2439" w:type="dxa"/>
          </w:tcPr>
          <w:p w:rsidR="00286208" w:rsidRPr="000442D1" w:rsidRDefault="00286208" w:rsidP="00E47A40">
            <w:pP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Parkir Motor Pengelola</w:t>
            </w:r>
          </w:p>
        </w:tc>
        <w:tc>
          <w:tcPr>
            <w:tcW w:w="1237" w:type="dxa"/>
          </w:tcPr>
          <w:p w:rsidR="00286208" w:rsidRPr="000442D1" w:rsidRDefault="00286208" w:rsidP="00E47A40">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56 motor</w:t>
            </w:r>
          </w:p>
        </w:tc>
        <w:tc>
          <w:tcPr>
            <w:tcW w:w="2093" w:type="dxa"/>
          </w:tcPr>
          <w:p w:rsidR="00286208" w:rsidRPr="000442D1" w:rsidRDefault="00286208" w:rsidP="00E47A40">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(0,7x 2,00) m</w:t>
            </w:r>
            <w:r w:rsidRPr="000442D1">
              <w:rPr>
                <w:rFonts w:asciiTheme="minorHAnsi" w:eastAsia="Times New Roman" w:hAnsiTheme="minorHAnsi" w:cstheme="minorHAnsi"/>
                <w:bCs/>
                <w:color w:val="000000"/>
                <w:vertAlign w:val="superscript"/>
                <w:lang w:eastAsia="id-ID"/>
              </w:rPr>
              <w:t>2</w:t>
            </w:r>
          </w:p>
        </w:tc>
        <w:tc>
          <w:tcPr>
            <w:tcW w:w="1170" w:type="dxa"/>
          </w:tcPr>
          <w:p w:rsidR="00286208" w:rsidRPr="000442D1" w:rsidRDefault="00286208" w:rsidP="00E47A40">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1</w:t>
            </w:r>
          </w:p>
        </w:tc>
        <w:tc>
          <w:tcPr>
            <w:tcW w:w="1080" w:type="dxa"/>
          </w:tcPr>
          <w:p w:rsidR="00286208" w:rsidRPr="000442D1" w:rsidRDefault="00286208" w:rsidP="00E47A40">
            <w:pPr>
              <w:jc w:val="center"/>
              <w:rPr>
                <w:rFonts w:asciiTheme="minorHAnsi" w:hAnsiTheme="minorHAnsi" w:cstheme="minorHAnsi"/>
              </w:rPr>
            </w:pPr>
            <w:r w:rsidRPr="000442D1">
              <w:rPr>
                <w:rFonts w:asciiTheme="minorHAnsi" w:eastAsia="Times New Roman" w:hAnsiTheme="minorHAnsi" w:cstheme="minorHAnsi"/>
                <w:bCs/>
                <w:color w:val="000000"/>
                <w:lang w:eastAsia="id-ID"/>
              </w:rPr>
              <w:t>SRP</w:t>
            </w:r>
          </w:p>
        </w:tc>
        <w:tc>
          <w:tcPr>
            <w:tcW w:w="1262" w:type="dxa"/>
          </w:tcPr>
          <w:p w:rsidR="00286208" w:rsidRPr="000442D1" w:rsidRDefault="00286208" w:rsidP="00E47A40">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78,4</w:t>
            </w:r>
          </w:p>
        </w:tc>
      </w:tr>
      <w:tr w:rsidR="00286208" w:rsidRPr="000442D1" w:rsidTr="00286208">
        <w:trPr>
          <w:trHeight w:val="64"/>
        </w:trPr>
        <w:tc>
          <w:tcPr>
            <w:tcW w:w="8565" w:type="dxa"/>
            <w:gridSpan w:val="6"/>
          </w:tcPr>
          <w:p w:rsidR="00286208" w:rsidRPr="000442D1" w:rsidRDefault="00286208" w:rsidP="00E47A40">
            <w:pPr>
              <w:jc w:val="right"/>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Luas Total</w:t>
            </w:r>
          </w:p>
        </w:tc>
        <w:tc>
          <w:tcPr>
            <w:tcW w:w="1262" w:type="dxa"/>
          </w:tcPr>
          <w:p w:rsidR="00286208" w:rsidRPr="000442D1" w:rsidRDefault="00286208" w:rsidP="00E47A40">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3292.65 m</w:t>
            </w:r>
            <w:r w:rsidRPr="000442D1">
              <w:rPr>
                <w:rFonts w:asciiTheme="minorHAnsi" w:eastAsia="Times New Roman" w:hAnsiTheme="minorHAnsi" w:cstheme="minorHAnsi"/>
                <w:bCs/>
                <w:color w:val="000000"/>
                <w:vertAlign w:val="superscript"/>
                <w:lang w:eastAsia="id-ID"/>
              </w:rPr>
              <w:t>2</w:t>
            </w:r>
            <w:r w:rsidRPr="000442D1">
              <w:rPr>
                <w:rFonts w:asciiTheme="minorHAnsi" w:eastAsia="Times New Roman" w:hAnsiTheme="minorHAnsi" w:cstheme="minorHAnsi"/>
                <w:bCs/>
                <w:color w:val="000000"/>
                <w:lang w:eastAsia="id-ID"/>
              </w:rPr>
              <w:fldChar w:fldCharType="begin"/>
            </w:r>
            <w:r w:rsidRPr="000442D1">
              <w:rPr>
                <w:rFonts w:asciiTheme="minorHAnsi" w:eastAsia="Times New Roman" w:hAnsiTheme="minorHAnsi" w:cstheme="minorHAnsi"/>
                <w:bCs/>
                <w:color w:val="000000"/>
                <w:lang w:eastAsia="id-ID"/>
              </w:rPr>
              <w:instrText xml:space="preserve"> =SUM(ABOVE) </w:instrText>
            </w:r>
            <w:r w:rsidRPr="000442D1">
              <w:rPr>
                <w:rFonts w:asciiTheme="minorHAnsi" w:eastAsia="Times New Roman" w:hAnsiTheme="minorHAnsi" w:cstheme="minorHAnsi"/>
                <w:bCs/>
                <w:color w:val="000000"/>
                <w:lang w:eastAsia="id-ID"/>
              </w:rPr>
              <w:fldChar w:fldCharType="end"/>
            </w:r>
          </w:p>
        </w:tc>
      </w:tr>
      <w:tr w:rsidR="00286208" w:rsidRPr="000442D1" w:rsidTr="00286208">
        <w:trPr>
          <w:trHeight w:val="64"/>
        </w:trPr>
        <w:tc>
          <w:tcPr>
            <w:tcW w:w="8565" w:type="dxa"/>
            <w:gridSpan w:val="6"/>
          </w:tcPr>
          <w:p w:rsidR="00286208" w:rsidRPr="000442D1" w:rsidRDefault="00286208" w:rsidP="00E47A40">
            <w:pPr>
              <w:jc w:val="right"/>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Sirkulasi 100%</w:t>
            </w:r>
          </w:p>
        </w:tc>
        <w:tc>
          <w:tcPr>
            <w:tcW w:w="1262" w:type="dxa"/>
          </w:tcPr>
          <w:p w:rsidR="00286208" w:rsidRPr="000442D1" w:rsidRDefault="00286208" w:rsidP="00E47A40">
            <w:pPr>
              <w:jc w:val="center"/>
              <w:rPr>
                <w:rFonts w:asciiTheme="minorHAnsi" w:eastAsia="Times New Roman" w:hAnsiTheme="minorHAnsi" w:cstheme="minorHAnsi"/>
                <w:bCs/>
                <w:color w:val="000000"/>
                <w:lang w:eastAsia="id-ID"/>
              </w:rPr>
            </w:pPr>
            <w:r w:rsidRPr="000442D1">
              <w:rPr>
                <w:rFonts w:asciiTheme="minorHAnsi" w:eastAsia="Times New Roman" w:hAnsiTheme="minorHAnsi" w:cstheme="minorHAnsi"/>
                <w:bCs/>
                <w:color w:val="000000"/>
                <w:lang w:eastAsia="id-ID"/>
              </w:rPr>
              <w:t>3292.65 m</w:t>
            </w:r>
            <w:r w:rsidRPr="000442D1">
              <w:rPr>
                <w:rFonts w:asciiTheme="minorHAnsi" w:eastAsia="Times New Roman" w:hAnsiTheme="minorHAnsi" w:cstheme="minorHAnsi"/>
                <w:bCs/>
                <w:color w:val="000000"/>
                <w:vertAlign w:val="superscript"/>
                <w:lang w:eastAsia="id-ID"/>
              </w:rPr>
              <w:t>2</w:t>
            </w:r>
          </w:p>
        </w:tc>
      </w:tr>
      <w:tr w:rsidR="00286208" w:rsidRPr="000442D1" w:rsidTr="00286208">
        <w:trPr>
          <w:trHeight w:val="64"/>
        </w:trPr>
        <w:tc>
          <w:tcPr>
            <w:tcW w:w="8565" w:type="dxa"/>
            <w:gridSpan w:val="6"/>
          </w:tcPr>
          <w:p w:rsidR="00286208" w:rsidRPr="000442D1" w:rsidRDefault="00286208" w:rsidP="00E47A40">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Total Luas Kelompok Ruang Parkir</w:t>
            </w:r>
          </w:p>
        </w:tc>
        <w:tc>
          <w:tcPr>
            <w:tcW w:w="1262" w:type="dxa"/>
          </w:tcPr>
          <w:p w:rsidR="00286208" w:rsidRPr="000442D1" w:rsidRDefault="00286208" w:rsidP="00E47A40">
            <w:pPr>
              <w:jc w:val="center"/>
              <w:rPr>
                <w:rFonts w:asciiTheme="minorHAnsi" w:eastAsia="Times New Roman" w:hAnsiTheme="minorHAnsi" w:cstheme="minorHAnsi"/>
                <w:b/>
                <w:bCs/>
                <w:color w:val="000000"/>
                <w:lang w:eastAsia="id-ID"/>
              </w:rPr>
            </w:pPr>
            <w:r w:rsidRPr="000442D1">
              <w:rPr>
                <w:rFonts w:asciiTheme="minorHAnsi" w:eastAsia="Times New Roman" w:hAnsiTheme="minorHAnsi" w:cstheme="minorHAnsi"/>
                <w:b/>
                <w:bCs/>
                <w:color w:val="000000"/>
                <w:lang w:eastAsia="id-ID"/>
              </w:rPr>
              <w:t>6585 m</w:t>
            </w:r>
            <w:r w:rsidRPr="000442D1">
              <w:rPr>
                <w:rFonts w:asciiTheme="minorHAnsi" w:eastAsia="Times New Roman" w:hAnsiTheme="minorHAnsi" w:cstheme="minorHAnsi"/>
                <w:b/>
                <w:bCs/>
                <w:color w:val="000000"/>
                <w:vertAlign w:val="superscript"/>
                <w:lang w:eastAsia="id-ID"/>
              </w:rPr>
              <w:t>2</w:t>
            </w:r>
          </w:p>
        </w:tc>
      </w:tr>
    </w:tbl>
    <w:p w:rsidR="00BC722E" w:rsidRPr="00286208" w:rsidRDefault="00BC722E" w:rsidP="000442D1">
      <w:pPr>
        <w:spacing w:after="240"/>
        <w:ind w:left="720" w:firstLine="360"/>
        <w:jc w:val="center"/>
        <w:rPr>
          <w:rFonts w:asciiTheme="minorHAnsi" w:hAnsiTheme="minorHAnsi" w:cstheme="minorHAnsi"/>
          <w:sz w:val="20"/>
          <w:lang w:val="en-GB"/>
        </w:rPr>
      </w:pPr>
      <w:r w:rsidRPr="00286208">
        <w:rPr>
          <w:rFonts w:asciiTheme="minorHAnsi" w:hAnsiTheme="minorHAnsi" w:cstheme="minorHAnsi"/>
          <w:sz w:val="20"/>
          <w:lang w:val="en-GB"/>
        </w:rPr>
        <w:t>Sumber: Analisa Pribadi, 2016</w:t>
      </w:r>
    </w:p>
    <w:p w:rsidR="00BC722E" w:rsidRPr="000442D1" w:rsidRDefault="00BC722E" w:rsidP="00286208">
      <w:pPr>
        <w:pStyle w:val="Heading2"/>
        <w:rPr>
          <w:rFonts w:asciiTheme="minorHAnsi" w:hAnsiTheme="minorHAnsi" w:cstheme="minorHAnsi"/>
          <w:color w:val="auto"/>
          <w:sz w:val="22"/>
          <w:szCs w:val="22"/>
          <w:lang w:val="en-GB"/>
        </w:rPr>
      </w:pPr>
      <w:bookmarkStart w:id="13" w:name="_Toc454671093"/>
      <w:bookmarkStart w:id="14" w:name="_Toc454743060"/>
      <w:r w:rsidRPr="000442D1">
        <w:rPr>
          <w:rFonts w:asciiTheme="minorHAnsi" w:hAnsiTheme="minorHAnsi" w:cstheme="minorHAnsi"/>
          <w:color w:val="auto"/>
          <w:sz w:val="22"/>
          <w:szCs w:val="22"/>
          <w:lang w:val="en-GB"/>
        </w:rPr>
        <w:lastRenderedPageBreak/>
        <w:t>4.5 Analisa Aspek Kontekstual</w:t>
      </w:r>
      <w:bookmarkEnd w:id="13"/>
      <w:bookmarkEnd w:id="14"/>
    </w:p>
    <w:p w:rsidR="00BC722E" w:rsidRPr="000442D1" w:rsidRDefault="00BC722E" w:rsidP="000442D1">
      <w:pPr>
        <w:spacing w:after="240"/>
        <w:ind w:firstLine="360"/>
        <w:jc w:val="both"/>
        <w:rPr>
          <w:rFonts w:asciiTheme="minorHAnsi" w:hAnsiTheme="minorHAnsi" w:cstheme="minorHAnsi"/>
          <w:lang w:val="en-GB"/>
        </w:rPr>
      </w:pPr>
      <w:proofErr w:type="gramStart"/>
      <w:r w:rsidRPr="000442D1">
        <w:rPr>
          <w:rFonts w:asciiTheme="minorHAnsi" w:hAnsiTheme="minorHAnsi" w:cstheme="minorHAnsi"/>
          <w:lang w:val="en-GB"/>
        </w:rPr>
        <w:t>Analisa aspek kontekstual meliputi pemilihan lokasi tapak untuk perencanaan dan perancangan Cineplex di Kota Semarang.</w:t>
      </w:r>
      <w:proofErr w:type="gramEnd"/>
      <w:r w:rsidRPr="000442D1">
        <w:rPr>
          <w:rFonts w:asciiTheme="minorHAnsi" w:hAnsiTheme="minorHAnsi" w:cstheme="minorHAnsi"/>
          <w:lang w:val="en-GB"/>
        </w:rPr>
        <w:t xml:space="preserve"> Berdasarkan pada Bab Data, lokasi terpilih adalah Kecamatan Semarang Tengah, yang merupakan Wilayah Pengembangan untuk perdagangan, jasa, dan rekreasi. </w:t>
      </w:r>
      <w:proofErr w:type="gramStart"/>
      <w:r w:rsidRPr="000442D1">
        <w:rPr>
          <w:rFonts w:asciiTheme="minorHAnsi" w:hAnsiTheme="minorHAnsi" w:cstheme="minorHAnsi"/>
          <w:lang w:val="en-GB"/>
        </w:rPr>
        <w:t>Berikut merupakan kriteria yang digunakan untuk menilai alternatif tapak untuk menjadi tapak terpilih.</w:t>
      </w:r>
      <w:proofErr w:type="gramEnd"/>
    </w:p>
    <w:p w:rsidR="00BC722E" w:rsidRPr="00286208" w:rsidRDefault="00BC722E" w:rsidP="00286208">
      <w:pPr>
        <w:spacing w:after="0" w:line="240" w:lineRule="auto"/>
        <w:ind w:firstLine="360"/>
        <w:jc w:val="center"/>
        <w:rPr>
          <w:rFonts w:asciiTheme="minorHAnsi" w:hAnsiTheme="minorHAnsi" w:cstheme="minorHAnsi"/>
          <w:b/>
          <w:sz w:val="20"/>
          <w:lang w:val="en-GB"/>
        </w:rPr>
      </w:pPr>
      <w:r w:rsidRPr="00286208">
        <w:rPr>
          <w:rFonts w:asciiTheme="minorHAnsi" w:hAnsiTheme="minorHAnsi" w:cstheme="minorHAnsi"/>
          <w:b/>
          <w:sz w:val="20"/>
          <w:lang w:val="en-GB"/>
        </w:rPr>
        <w:t>Tabel 4.13 Kriteria Pemilihan Tapak</w:t>
      </w:r>
    </w:p>
    <w:tbl>
      <w:tblPr>
        <w:tblStyle w:val="TableGrid"/>
        <w:tblW w:w="0" w:type="auto"/>
        <w:jc w:val="center"/>
        <w:tblLook w:val="04A0" w:firstRow="1" w:lastRow="0" w:firstColumn="1" w:lastColumn="0" w:noHBand="0" w:noVBand="1"/>
      </w:tblPr>
      <w:tblGrid>
        <w:gridCol w:w="1800"/>
        <w:gridCol w:w="4230"/>
        <w:gridCol w:w="1530"/>
      </w:tblGrid>
      <w:tr w:rsidR="00BC722E" w:rsidRPr="000442D1" w:rsidTr="00286208">
        <w:trPr>
          <w:jc w:val="center"/>
        </w:trPr>
        <w:tc>
          <w:tcPr>
            <w:tcW w:w="1800" w:type="dxa"/>
          </w:tcPr>
          <w:p w:rsidR="00BC722E" w:rsidRPr="000442D1" w:rsidRDefault="00BC722E" w:rsidP="00286208">
            <w:pPr>
              <w:spacing w:line="276" w:lineRule="auto"/>
              <w:jc w:val="center"/>
              <w:rPr>
                <w:rFonts w:asciiTheme="minorHAnsi" w:hAnsiTheme="minorHAnsi" w:cstheme="minorHAnsi"/>
                <w:b/>
              </w:rPr>
            </w:pPr>
            <w:r w:rsidRPr="000442D1">
              <w:rPr>
                <w:rFonts w:asciiTheme="minorHAnsi" w:hAnsiTheme="minorHAnsi" w:cstheme="minorHAnsi"/>
                <w:b/>
              </w:rPr>
              <w:t>Kriteria</w:t>
            </w:r>
          </w:p>
        </w:tc>
        <w:tc>
          <w:tcPr>
            <w:tcW w:w="4230" w:type="dxa"/>
          </w:tcPr>
          <w:p w:rsidR="00BC722E" w:rsidRPr="000442D1" w:rsidRDefault="00BC722E" w:rsidP="00286208">
            <w:pPr>
              <w:spacing w:line="276" w:lineRule="auto"/>
              <w:jc w:val="center"/>
              <w:rPr>
                <w:rFonts w:asciiTheme="minorHAnsi" w:hAnsiTheme="minorHAnsi" w:cstheme="minorHAnsi"/>
                <w:b/>
              </w:rPr>
            </w:pPr>
            <w:r w:rsidRPr="000442D1">
              <w:rPr>
                <w:rFonts w:asciiTheme="minorHAnsi" w:hAnsiTheme="minorHAnsi" w:cstheme="minorHAnsi"/>
                <w:b/>
              </w:rPr>
              <w:t>Alasan penentuan bobot</w:t>
            </w:r>
          </w:p>
        </w:tc>
        <w:tc>
          <w:tcPr>
            <w:tcW w:w="1530" w:type="dxa"/>
          </w:tcPr>
          <w:p w:rsidR="00BC722E" w:rsidRPr="000442D1" w:rsidRDefault="00BC722E" w:rsidP="00286208">
            <w:pPr>
              <w:spacing w:line="276" w:lineRule="auto"/>
              <w:jc w:val="center"/>
              <w:rPr>
                <w:rFonts w:asciiTheme="minorHAnsi" w:hAnsiTheme="minorHAnsi" w:cstheme="minorHAnsi"/>
                <w:b/>
              </w:rPr>
            </w:pPr>
            <w:r w:rsidRPr="000442D1">
              <w:rPr>
                <w:rFonts w:asciiTheme="minorHAnsi" w:hAnsiTheme="minorHAnsi" w:cstheme="minorHAnsi"/>
                <w:b/>
              </w:rPr>
              <w:t>Bobot</w:t>
            </w:r>
          </w:p>
        </w:tc>
      </w:tr>
      <w:tr w:rsidR="00BC722E" w:rsidRPr="000442D1" w:rsidTr="00286208">
        <w:trPr>
          <w:trHeight w:val="305"/>
          <w:jc w:val="center"/>
        </w:trPr>
        <w:tc>
          <w:tcPr>
            <w:tcW w:w="1800" w:type="dxa"/>
          </w:tcPr>
          <w:p w:rsidR="00BC722E" w:rsidRPr="000442D1" w:rsidRDefault="00BC722E" w:rsidP="00286208">
            <w:pPr>
              <w:spacing w:line="276" w:lineRule="auto"/>
              <w:jc w:val="center"/>
              <w:rPr>
                <w:rFonts w:asciiTheme="minorHAnsi" w:hAnsiTheme="minorHAnsi" w:cstheme="minorHAnsi"/>
              </w:rPr>
            </w:pPr>
            <w:r w:rsidRPr="000442D1">
              <w:rPr>
                <w:rFonts w:asciiTheme="minorHAnsi" w:hAnsiTheme="minorHAnsi" w:cstheme="minorHAnsi"/>
              </w:rPr>
              <w:t>Aksesibilitas</w:t>
            </w:r>
          </w:p>
        </w:tc>
        <w:tc>
          <w:tcPr>
            <w:tcW w:w="4230" w:type="dxa"/>
          </w:tcPr>
          <w:p w:rsidR="00BC722E" w:rsidRPr="000442D1" w:rsidRDefault="00BC722E" w:rsidP="00286208">
            <w:pPr>
              <w:spacing w:line="276" w:lineRule="auto"/>
              <w:jc w:val="both"/>
              <w:rPr>
                <w:rFonts w:asciiTheme="minorHAnsi" w:hAnsiTheme="minorHAnsi" w:cstheme="minorHAnsi"/>
              </w:rPr>
            </w:pPr>
            <w:r w:rsidRPr="000442D1">
              <w:rPr>
                <w:rFonts w:asciiTheme="minorHAnsi" w:hAnsiTheme="minorHAnsi" w:cstheme="minorHAnsi"/>
              </w:rPr>
              <w:t>Diharapkan lokasi mudah diakses dan berada dalam jaringan transportasi khususnya transportasi umum</w:t>
            </w:r>
          </w:p>
        </w:tc>
        <w:tc>
          <w:tcPr>
            <w:tcW w:w="1530" w:type="dxa"/>
          </w:tcPr>
          <w:p w:rsidR="00BC722E" w:rsidRPr="000442D1" w:rsidRDefault="00BC722E" w:rsidP="00286208">
            <w:pPr>
              <w:spacing w:line="276" w:lineRule="auto"/>
              <w:jc w:val="center"/>
              <w:rPr>
                <w:rFonts w:asciiTheme="minorHAnsi" w:hAnsiTheme="minorHAnsi" w:cstheme="minorHAnsi"/>
              </w:rPr>
            </w:pPr>
            <w:r w:rsidRPr="000442D1">
              <w:rPr>
                <w:rFonts w:asciiTheme="minorHAnsi" w:hAnsiTheme="minorHAnsi" w:cstheme="minorHAnsi"/>
              </w:rPr>
              <w:t>40%</w:t>
            </w:r>
          </w:p>
        </w:tc>
      </w:tr>
      <w:tr w:rsidR="00BC722E" w:rsidRPr="000442D1" w:rsidTr="00286208">
        <w:trPr>
          <w:jc w:val="center"/>
        </w:trPr>
        <w:tc>
          <w:tcPr>
            <w:tcW w:w="1800" w:type="dxa"/>
          </w:tcPr>
          <w:p w:rsidR="00BC722E" w:rsidRPr="000442D1" w:rsidRDefault="00BC722E" w:rsidP="00286208">
            <w:pPr>
              <w:spacing w:line="276" w:lineRule="auto"/>
              <w:jc w:val="center"/>
              <w:rPr>
                <w:rFonts w:asciiTheme="minorHAnsi" w:hAnsiTheme="minorHAnsi" w:cstheme="minorHAnsi"/>
              </w:rPr>
            </w:pPr>
            <w:r w:rsidRPr="000442D1">
              <w:rPr>
                <w:rFonts w:asciiTheme="minorHAnsi" w:hAnsiTheme="minorHAnsi" w:cstheme="minorHAnsi"/>
              </w:rPr>
              <w:t>Land Use</w:t>
            </w:r>
          </w:p>
        </w:tc>
        <w:tc>
          <w:tcPr>
            <w:tcW w:w="4230" w:type="dxa"/>
          </w:tcPr>
          <w:p w:rsidR="00BC722E" w:rsidRPr="000442D1" w:rsidRDefault="00BC722E" w:rsidP="00286208">
            <w:pPr>
              <w:spacing w:line="276" w:lineRule="auto"/>
              <w:jc w:val="both"/>
              <w:rPr>
                <w:rFonts w:asciiTheme="minorHAnsi" w:hAnsiTheme="minorHAnsi" w:cstheme="minorHAnsi"/>
              </w:rPr>
            </w:pPr>
            <w:r w:rsidRPr="000442D1">
              <w:rPr>
                <w:rFonts w:asciiTheme="minorHAnsi" w:hAnsiTheme="minorHAnsi" w:cstheme="minorHAnsi"/>
              </w:rPr>
              <w:t>Diharapkan bangunan Cineplex berada pada lokasi yang sesuai dengan Rencana Tata Ruang dan Wilayah Kota Semarang, sehingga tidak melanggar regulasi yang ditetapkan oleh Pemerintah Kota Semarang</w:t>
            </w:r>
          </w:p>
        </w:tc>
        <w:tc>
          <w:tcPr>
            <w:tcW w:w="1530" w:type="dxa"/>
          </w:tcPr>
          <w:p w:rsidR="00BC722E" w:rsidRPr="000442D1" w:rsidRDefault="00BC722E" w:rsidP="00286208">
            <w:pPr>
              <w:spacing w:line="276" w:lineRule="auto"/>
              <w:jc w:val="center"/>
              <w:rPr>
                <w:rFonts w:asciiTheme="minorHAnsi" w:hAnsiTheme="minorHAnsi" w:cstheme="minorHAnsi"/>
              </w:rPr>
            </w:pPr>
            <w:r w:rsidRPr="000442D1">
              <w:rPr>
                <w:rFonts w:asciiTheme="minorHAnsi" w:hAnsiTheme="minorHAnsi" w:cstheme="minorHAnsi"/>
              </w:rPr>
              <w:t>30%</w:t>
            </w:r>
          </w:p>
        </w:tc>
      </w:tr>
      <w:tr w:rsidR="00BC722E" w:rsidRPr="000442D1" w:rsidTr="00286208">
        <w:trPr>
          <w:jc w:val="center"/>
        </w:trPr>
        <w:tc>
          <w:tcPr>
            <w:tcW w:w="1800" w:type="dxa"/>
          </w:tcPr>
          <w:p w:rsidR="00BC722E" w:rsidRPr="000442D1" w:rsidRDefault="00BC722E" w:rsidP="00286208">
            <w:pPr>
              <w:spacing w:line="276" w:lineRule="auto"/>
              <w:jc w:val="center"/>
              <w:rPr>
                <w:rFonts w:asciiTheme="minorHAnsi" w:hAnsiTheme="minorHAnsi" w:cstheme="minorHAnsi"/>
              </w:rPr>
            </w:pPr>
            <w:r w:rsidRPr="000442D1">
              <w:rPr>
                <w:rFonts w:asciiTheme="minorHAnsi" w:hAnsiTheme="minorHAnsi" w:cstheme="minorHAnsi"/>
              </w:rPr>
              <w:t>Potensi Bisnis</w:t>
            </w:r>
          </w:p>
        </w:tc>
        <w:tc>
          <w:tcPr>
            <w:tcW w:w="4230" w:type="dxa"/>
          </w:tcPr>
          <w:p w:rsidR="00BC722E" w:rsidRPr="000442D1" w:rsidRDefault="00BC722E" w:rsidP="00286208">
            <w:pPr>
              <w:spacing w:line="276" w:lineRule="auto"/>
              <w:jc w:val="both"/>
              <w:rPr>
                <w:rFonts w:asciiTheme="minorHAnsi" w:hAnsiTheme="minorHAnsi" w:cstheme="minorHAnsi"/>
              </w:rPr>
            </w:pPr>
            <w:r w:rsidRPr="000442D1">
              <w:rPr>
                <w:rFonts w:asciiTheme="minorHAnsi" w:hAnsiTheme="minorHAnsi" w:cstheme="minorHAnsi"/>
              </w:rPr>
              <w:t>Diharapkan Cineplex berada pada lokasi dengan potensi bisnis dan perekonomian yang baik.</w:t>
            </w:r>
          </w:p>
        </w:tc>
        <w:tc>
          <w:tcPr>
            <w:tcW w:w="1530" w:type="dxa"/>
          </w:tcPr>
          <w:p w:rsidR="00BC722E" w:rsidRPr="000442D1" w:rsidRDefault="00BC722E" w:rsidP="00286208">
            <w:pPr>
              <w:spacing w:line="276" w:lineRule="auto"/>
              <w:jc w:val="center"/>
              <w:rPr>
                <w:rFonts w:asciiTheme="minorHAnsi" w:hAnsiTheme="minorHAnsi" w:cstheme="minorHAnsi"/>
              </w:rPr>
            </w:pPr>
            <w:r w:rsidRPr="000442D1">
              <w:rPr>
                <w:rFonts w:asciiTheme="minorHAnsi" w:hAnsiTheme="minorHAnsi" w:cstheme="minorHAnsi"/>
              </w:rPr>
              <w:t>30%</w:t>
            </w:r>
          </w:p>
        </w:tc>
      </w:tr>
    </w:tbl>
    <w:p w:rsidR="00BC722E" w:rsidRPr="00286208" w:rsidRDefault="00BC722E" w:rsidP="000442D1">
      <w:pPr>
        <w:spacing w:after="240"/>
        <w:ind w:left="720" w:firstLine="360"/>
        <w:jc w:val="center"/>
        <w:rPr>
          <w:rFonts w:asciiTheme="minorHAnsi" w:hAnsiTheme="minorHAnsi" w:cstheme="minorHAnsi"/>
          <w:sz w:val="20"/>
          <w:lang w:val="en-GB"/>
        </w:rPr>
      </w:pPr>
      <w:r w:rsidRPr="00286208">
        <w:rPr>
          <w:rFonts w:asciiTheme="minorHAnsi" w:hAnsiTheme="minorHAnsi" w:cstheme="minorHAnsi"/>
          <w:sz w:val="20"/>
          <w:lang w:val="en-GB"/>
        </w:rPr>
        <w:t>Sumber: Analisa Pribadi, 2016</w:t>
      </w:r>
    </w:p>
    <w:p w:rsidR="00BC722E" w:rsidRPr="000442D1" w:rsidRDefault="00BC722E" w:rsidP="00286208">
      <w:pPr>
        <w:pStyle w:val="Heading3"/>
        <w:spacing w:before="0"/>
        <w:jc w:val="both"/>
        <w:rPr>
          <w:rFonts w:asciiTheme="minorHAnsi" w:hAnsiTheme="minorHAnsi" w:cstheme="minorHAnsi"/>
          <w:color w:val="auto"/>
          <w:lang w:val="en-GB"/>
        </w:rPr>
      </w:pPr>
      <w:bookmarkStart w:id="15" w:name="_Toc454671094"/>
      <w:bookmarkStart w:id="16" w:name="_Toc454743061"/>
      <w:r w:rsidRPr="000442D1">
        <w:rPr>
          <w:rFonts w:asciiTheme="minorHAnsi" w:hAnsiTheme="minorHAnsi" w:cstheme="minorHAnsi"/>
          <w:color w:val="auto"/>
          <w:lang w:val="en-GB"/>
        </w:rPr>
        <w:t>4.5.1 Alternatif Tapak 1</w:t>
      </w:r>
      <w:bookmarkEnd w:id="15"/>
      <w:bookmarkEnd w:id="16"/>
    </w:p>
    <w:p w:rsidR="00BC722E" w:rsidRPr="000442D1" w:rsidRDefault="00BC722E" w:rsidP="00286208">
      <w:pPr>
        <w:spacing w:after="0" w:line="240" w:lineRule="auto"/>
        <w:jc w:val="center"/>
        <w:rPr>
          <w:rFonts w:asciiTheme="minorHAnsi" w:hAnsiTheme="minorHAnsi" w:cstheme="minorHAnsi"/>
          <w:lang w:val="en-GB"/>
        </w:rPr>
      </w:pPr>
      <w:r w:rsidRPr="000442D1">
        <w:rPr>
          <w:rFonts w:asciiTheme="minorHAnsi" w:hAnsiTheme="minorHAnsi" w:cstheme="minorHAnsi"/>
          <w:noProof/>
        </w:rPr>
        <mc:AlternateContent>
          <mc:Choice Requires="wpg">
            <w:drawing>
              <wp:anchor distT="0" distB="0" distL="114300" distR="114300" simplePos="0" relativeHeight="251661312" behindDoc="0" locked="0" layoutInCell="1" allowOverlap="1" wp14:anchorId="702DAE1F" wp14:editId="237DC2D1">
                <wp:simplePos x="0" y="0"/>
                <wp:positionH relativeFrom="column">
                  <wp:posOffset>2451100</wp:posOffset>
                </wp:positionH>
                <wp:positionV relativeFrom="paragraph">
                  <wp:posOffset>651675</wp:posOffset>
                </wp:positionV>
                <wp:extent cx="782955" cy="989965"/>
                <wp:effectExtent l="19050" t="19050" r="17145" b="19685"/>
                <wp:wrapNone/>
                <wp:docPr id="317" name="Group 317"/>
                <wp:cNvGraphicFramePr/>
                <a:graphic xmlns:a="http://schemas.openxmlformats.org/drawingml/2006/main">
                  <a:graphicData uri="http://schemas.microsoft.com/office/word/2010/wordprocessingGroup">
                    <wpg:wgp>
                      <wpg:cNvGrpSpPr/>
                      <wpg:grpSpPr>
                        <a:xfrm>
                          <a:off x="0" y="0"/>
                          <a:ext cx="782955" cy="989965"/>
                          <a:chOff x="0" y="0"/>
                          <a:chExt cx="1087285" cy="1529447"/>
                        </a:xfrm>
                      </wpg:grpSpPr>
                      <wps:wsp>
                        <wps:cNvPr id="318" name="Straight Connector 318"/>
                        <wps:cNvCnPr/>
                        <wps:spPr>
                          <a:xfrm flipV="1">
                            <a:off x="0" y="0"/>
                            <a:ext cx="701675" cy="335915"/>
                          </a:xfrm>
                          <a:prstGeom prst="line">
                            <a:avLst/>
                          </a:prstGeom>
                          <a:ln w="28575">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19" name="Straight Connector 319"/>
                        <wps:cNvCnPr/>
                        <wps:spPr>
                          <a:xfrm flipH="1" flipV="1">
                            <a:off x="700644" y="0"/>
                            <a:ext cx="380113" cy="1388852"/>
                          </a:xfrm>
                          <a:prstGeom prst="line">
                            <a:avLst/>
                          </a:prstGeom>
                          <a:ln w="28575">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20" name="Straight Connector 320"/>
                        <wps:cNvCnPr/>
                        <wps:spPr>
                          <a:xfrm flipH="1" flipV="1">
                            <a:off x="0" y="332509"/>
                            <a:ext cx="336430" cy="991870"/>
                          </a:xfrm>
                          <a:prstGeom prst="line">
                            <a:avLst/>
                          </a:prstGeom>
                          <a:ln w="28575">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21" name="Straight Connector 321"/>
                        <wps:cNvCnPr/>
                        <wps:spPr>
                          <a:xfrm flipV="1">
                            <a:off x="344384" y="1258785"/>
                            <a:ext cx="154940" cy="67945"/>
                          </a:xfrm>
                          <a:prstGeom prst="line">
                            <a:avLst/>
                          </a:prstGeom>
                          <a:ln w="28575">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22" name="Straight Connector 322"/>
                        <wps:cNvCnPr/>
                        <wps:spPr>
                          <a:xfrm flipH="1" flipV="1">
                            <a:off x="475013" y="1258785"/>
                            <a:ext cx="65836" cy="270662"/>
                          </a:xfrm>
                          <a:prstGeom prst="line">
                            <a:avLst/>
                          </a:prstGeom>
                          <a:ln w="28575">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23" name="Straight Connector 323"/>
                        <wps:cNvCnPr/>
                        <wps:spPr>
                          <a:xfrm flipV="1">
                            <a:off x="546265" y="1389413"/>
                            <a:ext cx="541020" cy="139472"/>
                          </a:xfrm>
                          <a:prstGeom prst="line">
                            <a:avLst/>
                          </a:prstGeom>
                          <a:ln w="28575">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17" o:spid="_x0000_s1026" style="position:absolute;margin-left:193pt;margin-top:51.3pt;width:61.65pt;height:77.95pt;z-index:251661312;mso-width-relative:margin;mso-height-relative:margin" coordsize="10872,15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">
                <v:line id="Straight Connector 318" o:spid="_x0000_s1027" style="position:absolute;flip:y;visibility:visible;mso-wrap-style:square" from="0,0" to="7016,3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2lKcIAAADcAAAADwAAAGRycy9kb3ducmV2LnhtbERPz2vCMBS+D/wfwhO8zdQNNu2MIoKg&#10;6GWten5rnm2xealJtN1/vxwGHj++3/NlbxrxIOdrywom4wQEcWF1zaWCY755nYLwAVljY5kU/JKH&#10;5WLwMsdU246/6ZGFUsQQ9ikqqEJoUyl9UZFBP7YtceQu1hkMEbpSaoddDDeNfEuSD2mw5thQYUvr&#10;ioprdjcK8ttPdvo8bLPDflbsbu7cbS5+pdRo2K++QATqw1P8795qBe+TuDaei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2lKcIAAADcAAAADwAAAAAAAAAAAAAA&#10;AAChAgAAZHJzL2Rvd25yZXYueG1sUEsFBgAAAAAEAAQA+QAAAJADAAAAAA==&#10;" strokecolor="yellow" strokeweight="2.25pt">
                  <v:stroke dashstyle="3 1"/>
                </v:line>
                <v:line id="Straight Connector 319" o:spid="_x0000_s1028" style="position:absolute;flip:x y;visibility:visible;mso-wrap-style:square" from="7006,0" to="10807,1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EIa8UAAADcAAAADwAAAGRycy9kb3ducmV2LnhtbESPT2sCMRTE7wW/Q3hCbzWrhVpXo6gg&#10;2Euh6x88PjbPzeLmZUmibvvpm4LQ4zAzv2Fmi8424kY+1I4VDAcZCOLS6ZorBfvd5uUdRIjIGhvH&#10;pOCbAizmvacZ5trd+YtuRaxEgnDIUYGJsc2lDKUhi2HgWuLknZ23GJP0ldQe7wluGznKsjdpsea0&#10;YLCltaHyUlytgmK/+qjOG/vTlmbrw/hw/NydRko997vlFESkLv6HH+2tVvA6nMD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EIa8UAAADcAAAADwAAAAAAAAAA&#10;AAAAAAChAgAAZHJzL2Rvd25yZXYueG1sUEsFBgAAAAAEAAQA+QAAAJMDAAAAAA==&#10;" strokecolor="yellow" strokeweight="2.25pt">
                  <v:stroke dashstyle="3 1"/>
                </v:line>
                <v:line id="Straight Connector 320" o:spid="_x0000_s1029" style="position:absolute;flip:x y;visibility:visible;mso-wrap-style:square" from="0,3325" to="3364,1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drS8IAAADcAAAADwAAAGRycy9kb3ducmV2LnhtbERPy2oCMRTdF/yHcAV3NeMIrYxG0YKg&#10;m0LHBy4vk+tkcHIzJKmO/fpmUejycN6LVW9bcScfGscKJuMMBHHldMO1guNh+zoDESKyxtYxKXhS&#10;gNVy8LLAQrsHf9G9jLVIIRwKVGBi7AopQ2XIYhi7jjhxV+ctxgR9LbXHRwq3rcyz7E1abDg1GOzo&#10;w1B1K7+tgvK42dfXrf3pKrPz4f10/jxccqVGw349BxGpj//iP/dOK5jmaX4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drS8IAAADcAAAADwAAAAAAAAAAAAAA&#10;AAChAgAAZHJzL2Rvd25yZXYueG1sUEsFBgAAAAAEAAQA+QAAAJADAAAAAA==&#10;" strokecolor="yellow" strokeweight="2.25pt">
                  <v:stroke dashstyle="3 1"/>
                </v:line>
                <v:line id="Straight Connector 321" o:spid="_x0000_s1030" style="position:absolute;flip:y;visibility:visible;mso-wrap-style:square" from="3443,12587" to="4993,1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vGCcUAAADcAAAADwAAAGRycy9kb3ducmV2LnhtbESPQWvCQBSE70L/w/IKvelGC1ZTV5GC&#10;oOjF2Hp+zT6T0OzbuLua+O9doeBxmJlvmNmiM7W4kvOVZQXDQQKCOLe64kLB92HVn4DwAVljbZkU&#10;3MjDYv7Sm2Gqbct7umahEBHCPkUFZQhNKqXPSzLoB7Yhjt7JOoMhSldI7bCNcFPLUZKMpcGK40KJ&#10;DX2VlP9lF6PgcP7Nfj5262y3neabszu2q5NfKvX22i0/QQTqwjP8315rBe+jIT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vGCcUAAADcAAAADwAAAAAAAAAA&#10;AAAAAAChAgAAZHJzL2Rvd25yZXYueG1sUEsFBgAAAAAEAAQA+QAAAJMDAAAAAA==&#10;" strokecolor="yellow" strokeweight="2.25pt">
                  <v:stroke dashstyle="3 1"/>
                </v:line>
                <v:line id="Straight Connector 322" o:spid="_x0000_s1031" style="position:absolute;flip:x y;visibility:visible;mso-wrap-style:square" from="4750,12587" to="5408,1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lQp8UAAADcAAAADwAAAGRycy9kb3ducmV2LnhtbESPT2sCMRTE7wW/Q3iCt5p1hbasRtGC&#10;oJdC1z94fGyem8XNy5KkuvbTN4VCj8PM/IaZL3vbihv50DhWMBlnIIgrpxuuFRz2m+c3ECEia2wd&#10;k4IHBVguBk9zLLS78yfdyliLBOFQoAITY1dIGSpDFsPYdcTJuzhvMSbpa6k93hPctjLPshdpseG0&#10;YLCjd0PVtfyyCsrDeldfNva7q8zWh9fj6WN/zpUaDfvVDESkPv6H/9pbrWCa5/B7Jh0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lQp8UAAADcAAAADwAAAAAAAAAA&#10;AAAAAAChAgAAZHJzL2Rvd25yZXYueG1sUEsFBgAAAAAEAAQA+QAAAJMDAAAAAA==&#10;" strokecolor="yellow" strokeweight="2.25pt">
                  <v:stroke dashstyle="3 1"/>
                </v:line>
                <v:line id="Straight Connector 323" o:spid="_x0000_s1032" style="position:absolute;flip:y;visibility:visible;mso-wrap-style:square" from="5462,13894" to="10872,1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95cUAAADcAAAADwAAAGRycy9kb3ducmV2LnhtbESPT2vCQBTE70K/w/IK3nRTBf+kriKC&#10;YNGLsfX8mn0modm3cXdr0m/fFQSPw8z8hlmsOlOLGzlfWVbwNkxAEOdWV1wo+DxtBzMQPiBrrC2T&#10;gj/ysFq+9BaYatvykW5ZKESEsE9RQRlCk0rp85IM+qFtiKN3sc5giNIVUjtsI9zUcpQkE2mw4rhQ&#10;YkObkvKf7NcoOF2/s6/pYZcd9vP84+rO7fbi10r1X7v1O4hAXXiGH+2dVjAeje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X95cUAAADcAAAADwAAAAAAAAAA&#10;AAAAAAChAgAAZHJzL2Rvd25yZXYueG1sUEsFBgAAAAAEAAQA+QAAAJMDAAAAAA==&#10;" strokecolor="yellow" strokeweight="2.25pt">
                  <v:stroke dashstyle="3 1"/>
                </v:line>
              </v:group>
            </w:pict>
          </mc:Fallback>
        </mc:AlternateContent>
      </w:r>
      <w:r w:rsidRPr="000442D1">
        <w:rPr>
          <w:rFonts w:asciiTheme="minorHAnsi" w:hAnsiTheme="minorHAnsi" w:cstheme="minorHAnsi"/>
          <w:noProof/>
        </w:rPr>
        <w:drawing>
          <wp:inline distT="0" distB="0" distL="0" distR="0" wp14:anchorId="2AA78074" wp14:editId="76F7A247">
            <wp:extent cx="3063417" cy="2717800"/>
            <wp:effectExtent l="0" t="0" r="3810" b="6350"/>
            <wp:docPr id="324" name="Picture 324" descr="C:\Users\Leno\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Desktop\a.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768" t="17625" r="6388" b="6147"/>
                    <a:stretch/>
                  </pic:blipFill>
                  <pic:spPr bwMode="auto">
                    <a:xfrm>
                      <a:off x="0" y="0"/>
                      <a:ext cx="3067341" cy="2721281"/>
                    </a:xfrm>
                    <a:prstGeom prst="rect">
                      <a:avLst/>
                    </a:prstGeom>
                    <a:noFill/>
                    <a:ln>
                      <a:noFill/>
                    </a:ln>
                    <a:extLst>
                      <a:ext uri="{53640926-AAD7-44D8-BBD7-CCE9431645EC}">
                        <a14:shadowObscured xmlns:a14="http://schemas.microsoft.com/office/drawing/2010/main"/>
                      </a:ext>
                    </a:extLst>
                  </pic:spPr>
                </pic:pic>
              </a:graphicData>
            </a:graphic>
          </wp:inline>
        </w:drawing>
      </w:r>
    </w:p>
    <w:p w:rsidR="00BC722E" w:rsidRPr="00286208" w:rsidRDefault="00BC722E" w:rsidP="00286208">
      <w:pPr>
        <w:spacing w:after="0" w:line="240" w:lineRule="auto"/>
        <w:jc w:val="center"/>
        <w:rPr>
          <w:rFonts w:asciiTheme="minorHAnsi" w:hAnsiTheme="minorHAnsi" w:cstheme="minorHAnsi"/>
          <w:b/>
          <w:sz w:val="20"/>
          <w:szCs w:val="20"/>
          <w:lang w:val="en-GB"/>
        </w:rPr>
      </w:pPr>
      <w:r w:rsidRPr="00286208">
        <w:rPr>
          <w:rFonts w:asciiTheme="minorHAnsi" w:hAnsiTheme="minorHAnsi" w:cstheme="minorHAnsi"/>
          <w:b/>
          <w:sz w:val="20"/>
          <w:szCs w:val="20"/>
          <w:lang w:val="en-GB"/>
        </w:rPr>
        <w:t>Gambar 4.3 Lokasi Alternatif Tapak 1</w:t>
      </w:r>
    </w:p>
    <w:p w:rsidR="00BC722E" w:rsidRPr="00286208" w:rsidRDefault="00BC722E" w:rsidP="00286208">
      <w:pPr>
        <w:spacing w:after="240" w:line="240" w:lineRule="auto"/>
        <w:jc w:val="center"/>
        <w:rPr>
          <w:rFonts w:asciiTheme="minorHAnsi" w:hAnsiTheme="minorHAnsi" w:cstheme="minorHAnsi"/>
          <w:sz w:val="20"/>
          <w:szCs w:val="20"/>
          <w:lang w:val="en-GB"/>
        </w:rPr>
      </w:pPr>
      <w:r w:rsidRPr="00286208">
        <w:rPr>
          <w:rFonts w:asciiTheme="minorHAnsi" w:hAnsiTheme="minorHAnsi" w:cstheme="minorHAnsi"/>
          <w:sz w:val="20"/>
          <w:szCs w:val="20"/>
          <w:lang w:val="en-GB"/>
        </w:rPr>
        <w:t>Sumber: Google Earth, diakses pada tanggal 16 Juni 2016</w:t>
      </w:r>
    </w:p>
    <w:p w:rsidR="00BC722E" w:rsidRPr="000442D1" w:rsidRDefault="00BC722E" w:rsidP="000442D1">
      <w:pPr>
        <w:spacing w:after="240"/>
        <w:ind w:firstLine="360"/>
        <w:jc w:val="both"/>
        <w:rPr>
          <w:rFonts w:asciiTheme="minorHAnsi" w:hAnsiTheme="minorHAnsi" w:cstheme="minorHAnsi"/>
          <w:lang w:val="en-GB"/>
        </w:rPr>
      </w:pPr>
      <w:proofErr w:type="gramStart"/>
      <w:r w:rsidRPr="000442D1">
        <w:rPr>
          <w:rFonts w:asciiTheme="minorHAnsi" w:hAnsiTheme="minorHAnsi" w:cstheme="minorHAnsi"/>
          <w:lang w:val="en-GB"/>
        </w:rPr>
        <w:t>terletak</w:t>
      </w:r>
      <w:proofErr w:type="gramEnd"/>
      <w:r w:rsidRPr="000442D1">
        <w:rPr>
          <w:rFonts w:asciiTheme="minorHAnsi" w:hAnsiTheme="minorHAnsi" w:cstheme="minorHAnsi"/>
          <w:lang w:val="en-GB"/>
        </w:rPr>
        <w:t xml:space="preserve"> di Jalan Imam Bonjol, Semarang Tengah. </w:t>
      </w:r>
      <w:proofErr w:type="gramStart"/>
      <w:r w:rsidRPr="000442D1">
        <w:rPr>
          <w:rFonts w:asciiTheme="minorHAnsi" w:hAnsiTheme="minorHAnsi" w:cstheme="minorHAnsi"/>
          <w:lang w:val="en-GB"/>
        </w:rPr>
        <w:t>Menurut Tata Ruang Kota Semarang, Semarang Tengah termasuk ke dalam BWK I yang diperuntukkan sebagai kawasan Perkantoran dan Perdagangan.</w:t>
      </w:r>
      <w:proofErr w:type="gramEnd"/>
      <w:r w:rsidRPr="000442D1">
        <w:rPr>
          <w:rFonts w:asciiTheme="minorHAnsi" w:hAnsiTheme="minorHAnsi" w:cstheme="minorHAnsi"/>
          <w:lang w:val="en-GB"/>
        </w:rPr>
        <w:t xml:space="preserve"> </w:t>
      </w:r>
      <w:proofErr w:type="gramStart"/>
      <w:r w:rsidRPr="000442D1">
        <w:rPr>
          <w:rFonts w:asciiTheme="minorHAnsi" w:hAnsiTheme="minorHAnsi" w:cstheme="minorHAnsi"/>
          <w:lang w:val="en-GB"/>
        </w:rPr>
        <w:t>Tapak ini berada di sebrang Stasiun Poncol, Semarang.</w:t>
      </w:r>
      <w:proofErr w:type="gramEnd"/>
    </w:p>
    <w:p w:rsidR="00BC722E" w:rsidRPr="000442D1" w:rsidRDefault="00BC722E" w:rsidP="00286208">
      <w:pPr>
        <w:spacing w:after="0"/>
        <w:ind w:firstLine="360"/>
        <w:jc w:val="both"/>
        <w:rPr>
          <w:rFonts w:asciiTheme="minorHAnsi" w:hAnsiTheme="minorHAnsi" w:cstheme="minorHAnsi"/>
          <w:lang w:val="en-GB"/>
        </w:rPr>
      </w:pPr>
      <w:r w:rsidRPr="000442D1">
        <w:rPr>
          <w:rFonts w:asciiTheme="minorHAnsi" w:hAnsiTheme="minorHAnsi" w:cstheme="minorHAnsi"/>
          <w:lang w:val="en-GB"/>
        </w:rPr>
        <w:lastRenderedPageBreak/>
        <w:t xml:space="preserve">Lokasi </w:t>
      </w:r>
      <w:r w:rsidRPr="000442D1">
        <w:rPr>
          <w:rFonts w:asciiTheme="minorHAnsi" w:hAnsiTheme="minorHAnsi" w:cstheme="minorHAnsi"/>
          <w:lang w:val="en-GB"/>
        </w:rPr>
        <w:tab/>
      </w:r>
      <w:r w:rsidRPr="000442D1">
        <w:rPr>
          <w:rFonts w:asciiTheme="minorHAnsi" w:hAnsiTheme="minorHAnsi" w:cstheme="minorHAnsi"/>
          <w:lang w:val="en-GB"/>
        </w:rPr>
        <w:tab/>
        <w:t>: Jalan Imam Bonjol, Semarang Tengah</w:t>
      </w:r>
    </w:p>
    <w:p w:rsidR="00BC722E" w:rsidRPr="000442D1" w:rsidRDefault="00BC722E" w:rsidP="00286208">
      <w:pPr>
        <w:spacing w:after="0"/>
        <w:ind w:firstLine="360"/>
        <w:jc w:val="both"/>
        <w:rPr>
          <w:rFonts w:asciiTheme="minorHAnsi" w:hAnsiTheme="minorHAnsi" w:cstheme="minorHAnsi"/>
          <w:lang w:val="en-GB"/>
        </w:rPr>
      </w:pPr>
      <w:r w:rsidRPr="000442D1">
        <w:rPr>
          <w:rFonts w:asciiTheme="minorHAnsi" w:hAnsiTheme="minorHAnsi" w:cstheme="minorHAnsi"/>
          <w:lang w:val="en-GB"/>
        </w:rPr>
        <w:t xml:space="preserve">Batas Utara </w:t>
      </w:r>
      <w:r w:rsidRPr="000442D1">
        <w:rPr>
          <w:rFonts w:asciiTheme="minorHAnsi" w:hAnsiTheme="minorHAnsi" w:cstheme="minorHAnsi"/>
          <w:lang w:val="en-GB"/>
        </w:rPr>
        <w:tab/>
        <w:t>: Jalan Arteri Imam Bonjol</w:t>
      </w:r>
    </w:p>
    <w:p w:rsidR="00BC722E" w:rsidRPr="000442D1" w:rsidRDefault="00BC722E" w:rsidP="00286208">
      <w:pPr>
        <w:spacing w:after="0"/>
        <w:ind w:firstLine="360"/>
        <w:jc w:val="both"/>
        <w:rPr>
          <w:rFonts w:asciiTheme="minorHAnsi" w:hAnsiTheme="minorHAnsi" w:cstheme="minorHAnsi"/>
          <w:lang w:val="en-GB"/>
        </w:rPr>
      </w:pPr>
      <w:r w:rsidRPr="000442D1">
        <w:rPr>
          <w:rFonts w:asciiTheme="minorHAnsi" w:hAnsiTheme="minorHAnsi" w:cstheme="minorHAnsi"/>
          <w:lang w:val="en-GB"/>
        </w:rPr>
        <w:t xml:space="preserve">Batas Timur </w:t>
      </w:r>
      <w:r w:rsidRPr="000442D1">
        <w:rPr>
          <w:rFonts w:asciiTheme="minorHAnsi" w:hAnsiTheme="minorHAnsi" w:cstheme="minorHAnsi"/>
          <w:lang w:val="en-GB"/>
        </w:rPr>
        <w:tab/>
        <w:t>: SMK PIKA</w:t>
      </w:r>
    </w:p>
    <w:p w:rsidR="00BC722E" w:rsidRPr="000442D1" w:rsidRDefault="00BC722E" w:rsidP="00286208">
      <w:pPr>
        <w:spacing w:after="0"/>
        <w:ind w:firstLine="360"/>
        <w:jc w:val="both"/>
        <w:rPr>
          <w:rFonts w:asciiTheme="minorHAnsi" w:hAnsiTheme="minorHAnsi" w:cstheme="minorHAnsi"/>
          <w:lang w:val="en-GB"/>
        </w:rPr>
      </w:pPr>
      <w:r w:rsidRPr="000442D1">
        <w:rPr>
          <w:rFonts w:asciiTheme="minorHAnsi" w:hAnsiTheme="minorHAnsi" w:cstheme="minorHAnsi"/>
          <w:lang w:val="en-GB"/>
        </w:rPr>
        <w:t xml:space="preserve">Batas Selatan </w:t>
      </w:r>
      <w:r w:rsidRPr="000442D1">
        <w:rPr>
          <w:rFonts w:asciiTheme="minorHAnsi" w:hAnsiTheme="minorHAnsi" w:cstheme="minorHAnsi"/>
          <w:lang w:val="en-GB"/>
        </w:rPr>
        <w:tab/>
        <w:t>: Permukiman Warga</w:t>
      </w:r>
    </w:p>
    <w:p w:rsidR="00BC722E" w:rsidRPr="000442D1" w:rsidRDefault="00BC722E" w:rsidP="00286208">
      <w:pPr>
        <w:spacing w:after="0"/>
        <w:ind w:firstLine="360"/>
        <w:jc w:val="both"/>
        <w:rPr>
          <w:rFonts w:asciiTheme="minorHAnsi" w:hAnsiTheme="minorHAnsi" w:cstheme="minorHAnsi"/>
          <w:lang w:val="en-GB"/>
        </w:rPr>
      </w:pPr>
      <w:r w:rsidRPr="000442D1">
        <w:rPr>
          <w:rFonts w:asciiTheme="minorHAnsi" w:hAnsiTheme="minorHAnsi" w:cstheme="minorHAnsi"/>
          <w:lang w:val="en-GB"/>
        </w:rPr>
        <w:t>Batas Barat</w:t>
      </w:r>
      <w:r w:rsidR="00286208">
        <w:rPr>
          <w:rFonts w:asciiTheme="minorHAnsi" w:hAnsiTheme="minorHAnsi" w:cstheme="minorHAnsi"/>
          <w:lang w:val="en-GB"/>
        </w:rPr>
        <w:tab/>
      </w:r>
      <w:r w:rsidRPr="000442D1">
        <w:rPr>
          <w:rFonts w:asciiTheme="minorHAnsi" w:hAnsiTheme="minorHAnsi" w:cstheme="minorHAnsi"/>
          <w:lang w:val="en-GB"/>
        </w:rPr>
        <w:tab/>
        <w:t>: Gedung kementrian agama</w:t>
      </w:r>
    </w:p>
    <w:p w:rsidR="00BC722E" w:rsidRPr="000442D1" w:rsidRDefault="00BC722E" w:rsidP="00286208">
      <w:pPr>
        <w:spacing w:after="0"/>
        <w:ind w:left="360"/>
        <w:jc w:val="both"/>
        <w:rPr>
          <w:rFonts w:asciiTheme="minorHAnsi" w:hAnsiTheme="minorHAnsi" w:cstheme="minorHAnsi"/>
        </w:rPr>
      </w:pPr>
      <w:r w:rsidRPr="000442D1">
        <w:rPr>
          <w:rFonts w:asciiTheme="minorHAnsi" w:hAnsiTheme="minorHAnsi" w:cstheme="minorHAnsi"/>
        </w:rPr>
        <w:t>Kondisi Fisik</w:t>
      </w:r>
      <w:r w:rsidRPr="000442D1">
        <w:rPr>
          <w:rFonts w:asciiTheme="minorHAnsi" w:hAnsiTheme="minorHAnsi" w:cstheme="minorHAnsi"/>
        </w:rPr>
        <w:tab/>
        <w:t>: Lahan Kosong</w:t>
      </w:r>
    </w:p>
    <w:p w:rsidR="00BC722E" w:rsidRPr="000442D1" w:rsidRDefault="00BC722E" w:rsidP="00286208">
      <w:pPr>
        <w:spacing w:after="0"/>
        <w:ind w:left="360"/>
        <w:jc w:val="both"/>
        <w:rPr>
          <w:rFonts w:asciiTheme="minorHAnsi" w:hAnsiTheme="minorHAnsi" w:cstheme="minorHAnsi"/>
        </w:rPr>
      </w:pPr>
      <w:r w:rsidRPr="000442D1">
        <w:rPr>
          <w:rFonts w:asciiTheme="minorHAnsi" w:hAnsiTheme="minorHAnsi" w:cstheme="minorHAnsi"/>
        </w:rPr>
        <w:t>Luas tapak</w:t>
      </w:r>
      <w:r w:rsidRPr="000442D1">
        <w:rPr>
          <w:rFonts w:asciiTheme="minorHAnsi" w:hAnsiTheme="minorHAnsi" w:cstheme="minorHAnsi"/>
        </w:rPr>
        <w:tab/>
      </w:r>
      <w:r w:rsidRPr="000442D1">
        <w:rPr>
          <w:rFonts w:asciiTheme="minorHAnsi" w:hAnsiTheme="minorHAnsi" w:cstheme="minorHAnsi"/>
        </w:rPr>
        <w:tab/>
        <w:t>: ± 15.770m</w:t>
      </w:r>
      <w:r w:rsidRPr="000442D1">
        <w:rPr>
          <w:rFonts w:asciiTheme="minorHAnsi" w:hAnsiTheme="minorHAnsi" w:cstheme="minorHAnsi"/>
          <w:vertAlign w:val="superscript"/>
        </w:rPr>
        <w:t>2</w:t>
      </w:r>
    </w:p>
    <w:p w:rsidR="00BC722E" w:rsidRPr="000442D1" w:rsidRDefault="00BC722E" w:rsidP="00286208">
      <w:pPr>
        <w:spacing w:after="0"/>
        <w:ind w:left="360"/>
        <w:jc w:val="both"/>
        <w:rPr>
          <w:rFonts w:asciiTheme="minorHAnsi" w:hAnsiTheme="minorHAnsi" w:cstheme="minorHAnsi"/>
        </w:rPr>
      </w:pPr>
      <w:r w:rsidRPr="000442D1">
        <w:rPr>
          <w:rFonts w:asciiTheme="minorHAnsi" w:hAnsiTheme="minorHAnsi" w:cstheme="minorHAnsi"/>
        </w:rPr>
        <w:t>Kontur</w:t>
      </w:r>
      <w:r w:rsidRPr="000442D1">
        <w:rPr>
          <w:rFonts w:asciiTheme="minorHAnsi" w:hAnsiTheme="minorHAnsi" w:cstheme="minorHAnsi"/>
        </w:rPr>
        <w:tab/>
      </w:r>
      <w:r w:rsidRPr="000442D1">
        <w:rPr>
          <w:rFonts w:asciiTheme="minorHAnsi" w:hAnsiTheme="minorHAnsi" w:cstheme="minorHAnsi"/>
        </w:rPr>
        <w:tab/>
        <w:t>: Relatif datar</w:t>
      </w:r>
    </w:p>
    <w:p w:rsidR="00BC722E" w:rsidRPr="000442D1" w:rsidRDefault="00BC722E" w:rsidP="00286208">
      <w:pPr>
        <w:spacing w:after="0"/>
        <w:ind w:left="360"/>
        <w:jc w:val="both"/>
        <w:rPr>
          <w:rFonts w:asciiTheme="minorHAnsi" w:hAnsiTheme="minorHAnsi" w:cstheme="minorHAnsi"/>
        </w:rPr>
      </w:pPr>
      <w:r w:rsidRPr="000442D1">
        <w:rPr>
          <w:rFonts w:asciiTheme="minorHAnsi" w:hAnsiTheme="minorHAnsi" w:cstheme="minorHAnsi"/>
        </w:rPr>
        <w:t>Pencapaian</w:t>
      </w:r>
      <w:r w:rsidR="00286208">
        <w:rPr>
          <w:rFonts w:asciiTheme="minorHAnsi" w:hAnsiTheme="minorHAnsi" w:cstheme="minorHAnsi"/>
        </w:rPr>
        <w:tab/>
      </w:r>
      <w:r w:rsidRPr="000442D1">
        <w:rPr>
          <w:rFonts w:asciiTheme="minorHAnsi" w:hAnsiTheme="minorHAnsi" w:cstheme="minorHAnsi"/>
        </w:rPr>
        <w:tab/>
        <w:t>: Dari jalan Imam Bonjol</w:t>
      </w:r>
    </w:p>
    <w:p w:rsidR="00BC722E" w:rsidRPr="000442D1" w:rsidRDefault="00BC722E" w:rsidP="00286208">
      <w:pPr>
        <w:spacing w:after="0"/>
        <w:ind w:left="360"/>
        <w:jc w:val="both"/>
        <w:rPr>
          <w:rFonts w:asciiTheme="minorHAnsi" w:hAnsiTheme="minorHAnsi" w:cstheme="minorHAnsi"/>
        </w:rPr>
      </w:pPr>
      <w:r w:rsidRPr="000442D1">
        <w:rPr>
          <w:rFonts w:asciiTheme="minorHAnsi" w:hAnsiTheme="minorHAnsi" w:cstheme="minorHAnsi"/>
        </w:rPr>
        <w:t>KLB</w:t>
      </w:r>
      <w:r w:rsidRPr="000442D1">
        <w:rPr>
          <w:rFonts w:asciiTheme="minorHAnsi" w:hAnsiTheme="minorHAnsi" w:cstheme="minorHAnsi"/>
        </w:rPr>
        <w:tab/>
      </w:r>
      <w:r w:rsidRPr="000442D1">
        <w:rPr>
          <w:rFonts w:asciiTheme="minorHAnsi" w:hAnsiTheme="minorHAnsi" w:cstheme="minorHAnsi"/>
        </w:rPr>
        <w:tab/>
      </w:r>
      <w:r w:rsidR="00286208">
        <w:rPr>
          <w:rFonts w:asciiTheme="minorHAnsi" w:hAnsiTheme="minorHAnsi" w:cstheme="minorHAnsi"/>
        </w:rPr>
        <w:tab/>
      </w:r>
      <w:r w:rsidRPr="000442D1">
        <w:rPr>
          <w:rFonts w:asciiTheme="minorHAnsi" w:hAnsiTheme="minorHAnsi" w:cstheme="minorHAnsi"/>
        </w:rPr>
        <w:t>: 2</w:t>
      </w:r>
      <w:proofErr w:type="gramStart"/>
      <w:r w:rsidRPr="000442D1">
        <w:rPr>
          <w:rFonts w:asciiTheme="minorHAnsi" w:hAnsiTheme="minorHAnsi" w:cstheme="minorHAnsi"/>
        </w:rPr>
        <w:t>,4</w:t>
      </w:r>
      <w:proofErr w:type="gramEnd"/>
      <w:r w:rsidRPr="000442D1">
        <w:rPr>
          <w:rFonts w:asciiTheme="minorHAnsi" w:hAnsiTheme="minorHAnsi" w:cstheme="minorHAnsi"/>
        </w:rPr>
        <w:t xml:space="preserve"> dengan ketinggian maksimum 4 Lantai </w:t>
      </w:r>
    </w:p>
    <w:p w:rsidR="00BC722E" w:rsidRPr="000442D1" w:rsidRDefault="00BC722E" w:rsidP="00286208">
      <w:pPr>
        <w:spacing w:after="0"/>
        <w:ind w:left="360"/>
        <w:jc w:val="both"/>
        <w:rPr>
          <w:rFonts w:asciiTheme="minorHAnsi" w:hAnsiTheme="minorHAnsi" w:cstheme="minorHAnsi"/>
        </w:rPr>
      </w:pPr>
      <w:r w:rsidRPr="000442D1">
        <w:rPr>
          <w:rFonts w:asciiTheme="minorHAnsi" w:hAnsiTheme="minorHAnsi" w:cstheme="minorHAnsi"/>
        </w:rPr>
        <w:t>KDB</w:t>
      </w:r>
      <w:r w:rsidRPr="000442D1">
        <w:rPr>
          <w:rFonts w:asciiTheme="minorHAnsi" w:hAnsiTheme="minorHAnsi" w:cstheme="minorHAnsi"/>
        </w:rPr>
        <w:tab/>
      </w:r>
      <w:r w:rsidRPr="000442D1">
        <w:rPr>
          <w:rFonts w:asciiTheme="minorHAnsi" w:hAnsiTheme="minorHAnsi" w:cstheme="minorHAnsi"/>
        </w:rPr>
        <w:tab/>
        <w:t>:  0.6</w:t>
      </w:r>
    </w:p>
    <w:p w:rsidR="00BC722E" w:rsidRDefault="00BC722E" w:rsidP="00286208">
      <w:pPr>
        <w:ind w:left="360"/>
        <w:jc w:val="both"/>
        <w:rPr>
          <w:rFonts w:asciiTheme="minorHAnsi" w:hAnsiTheme="minorHAnsi" w:cstheme="minorHAnsi"/>
        </w:rPr>
      </w:pPr>
      <w:r w:rsidRPr="000442D1">
        <w:rPr>
          <w:rFonts w:asciiTheme="minorHAnsi" w:hAnsiTheme="minorHAnsi" w:cstheme="minorHAnsi"/>
        </w:rPr>
        <w:t>GSB</w:t>
      </w:r>
      <w:r w:rsidRPr="000442D1">
        <w:rPr>
          <w:rFonts w:asciiTheme="minorHAnsi" w:hAnsiTheme="minorHAnsi" w:cstheme="minorHAnsi"/>
        </w:rPr>
        <w:tab/>
      </w:r>
      <w:r w:rsidRPr="000442D1">
        <w:rPr>
          <w:rFonts w:asciiTheme="minorHAnsi" w:hAnsiTheme="minorHAnsi" w:cstheme="minorHAnsi"/>
        </w:rPr>
        <w:tab/>
      </w:r>
      <w:r w:rsidR="00286208">
        <w:rPr>
          <w:rFonts w:asciiTheme="minorHAnsi" w:hAnsiTheme="minorHAnsi" w:cstheme="minorHAnsi"/>
        </w:rPr>
        <w:tab/>
      </w:r>
      <w:r w:rsidRPr="000442D1">
        <w:rPr>
          <w:rFonts w:asciiTheme="minorHAnsi" w:hAnsiTheme="minorHAnsi" w:cstheme="minorHAnsi"/>
        </w:rPr>
        <w:t>: 29 meter</w:t>
      </w:r>
    </w:p>
    <w:p w:rsidR="00286208" w:rsidRPr="000442D1" w:rsidRDefault="00286208" w:rsidP="00286208">
      <w:pPr>
        <w:ind w:left="360"/>
        <w:jc w:val="both"/>
        <w:rPr>
          <w:rFonts w:asciiTheme="minorHAnsi" w:hAnsiTheme="minorHAnsi" w:cstheme="minorHAnsi"/>
        </w:rPr>
      </w:pPr>
    </w:p>
    <w:p w:rsidR="00BC722E" w:rsidRPr="000442D1" w:rsidRDefault="00BC722E" w:rsidP="00286208">
      <w:pPr>
        <w:pStyle w:val="Heading3"/>
        <w:spacing w:before="0"/>
        <w:jc w:val="both"/>
        <w:rPr>
          <w:rFonts w:asciiTheme="minorHAnsi" w:hAnsiTheme="minorHAnsi" w:cstheme="minorHAnsi"/>
          <w:color w:val="auto"/>
          <w:lang w:val="en-GB"/>
        </w:rPr>
      </w:pPr>
      <w:bookmarkStart w:id="17" w:name="_Toc454671095"/>
      <w:bookmarkStart w:id="18" w:name="_Toc454743062"/>
      <w:r w:rsidRPr="000442D1">
        <w:rPr>
          <w:rFonts w:asciiTheme="minorHAnsi" w:hAnsiTheme="minorHAnsi" w:cstheme="minorHAnsi"/>
          <w:color w:val="auto"/>
          <w:lang w:val="en-GB"/>
        </w:rPr>
        <w:t>4.5.2 Alternatif Tapak 2</w:t>
      </w:r>
      <w:bookmarkEnd w:id="17"/>
      <w:bookmarkEnd w:id="18"/>
    </w:p>
    <w:p w:rsidR="00BC722E" w:rsidRPr="000442D1" w:rsidRDefault="00BC722E" w:rsidP="00286208">
      <w:pPr>
        <w:spacing w:after="0"/>
        <w:jc w:val="center"/>
        <w:rPr>
          <w:rFonts w:asciiTheme="minorHAnsi" w:hAnsiTheme="minorHAnsi" w:cstheme="minorHAnsi"/>
        </w:rPr>
      </w:pPr>
      <w:r w:rsidRPr="000442D1">
        <w:rPr>
          <w:rFonts w:asciiTheme="minorHAnsi" w:hAnsiTheme="minorHAnsi" w:cstheme="minorHAnsi"/>
          <w:noProof/>
        </w:rPr>
        <w:drawing>
          <wp:inline distT="0" distB="0" distL="0" distR="0" wp14:anchorId="7103BC8B" wp14:editId="37651A1B">
            <wp:extent cx="3065043" cy="2298700"/>
            <wp:effectExtent l="0" t="0" r="2540" b="6350"/>
            <wp:docPr id="325" name="Picture 325" descr="D:\T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aa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9525" cy="2302062"/>
                    </a:xfrm>
                    <a:prstGeom prst="rect">
                      <a:avLst/>
                    </a:prstGeom>
                    <a:noFill/>
                    <a:ln>
                      <a:noFill/>
                    </a:ln>
                  </pic:spPr>
                </pic:pic>
              </a:graphicData>
            </a:graphic>
          </wp:inline>
        </w:drawing>
      </w:r>
    </w:p>
    <w:p w:rsidR="00BC722E" w:rsidRPr="00286208" w:rsidRDefault="00BC722E" w:rsidP="00286208">
      <w:pPr>
        <w:spacing w:after="0" w:line="240" w:lineRule="auto"/>
        <w:jc w:val="center"/>
        <w:rPr>
          <w:rFonts w:asciiTheme="minorHAnsi" w:hAnsiTheme="minorHAnsi" w:cstheme="minorHAnsi"/>
          <w:b/>
          <w:sz w:val="20"/>
          <w:lang w:val="en-GB"/>
        </w:rPr>
      </w:pPr>
      <w:r w:rsidRPr="00286208">
        <w:rPr>
          <w:rFonts w:asciiTheme="minorHAnsi" w:hAnsiTheme="minorHAnsi" w:cstheme="minorHAnsi"/>
          <w:b/>
          <w:sz w:val="20"/>
          <w:lang w:val="en-GB"/>
        </w:rPr>
        <w:t>Gambar 4.4 Lokasi Alternatif Tapak 2</w:t>
      </w:r>
    </w:p>
    <w:p w:rsidR="00BC722E" w:rsidRPr="00286208" w:rsidRDefault="00BC722E" w:rsidP="00286208">
      <w:pPr>
        <w:spacing w:line="240" w:lineRule="auto"/>
        <w:jc w:val="center"/>
        <w:rPr>
          <w:rFonts w:asciiTheme="minorHAnsi" w:hAnsiTheme="minorHAnsi" w:cstheme="minorHAnsi"/>
          <w:sz w:val="20"/>
          <w:lang w:val="en-GB"/>
        </w:rPr>
      </w:pPr>
      <w:r w:rsidRPr="00286208">
        <w:rPr>
          <w:rFonts w:asciiTheme="minorHAnsi" w:hAnsiTheme="minorHAnsi" w:cstheme="minorHAnsi"/>
          <w:sz w:val="20"/>
          <w:lang w:val="en-GB"/>
        </w:rPr>
        <w:t>Sumber: Google Earth, diakses pada tanggal 16 Juni 2016</w:t>
      </w:r>
    </w:p>
    <w:p w:rsidR="00BC722E" w:rsidRPr="000442D1" w:rsidRDefault="00BC722E" w:rsidP="000442D1">
      <w:pPr>
        <w:spacing w:after="240"/>
        <w:ind w:firstLine="360"/>
        <w:jc w:val="both"/>
        <w:rPr>
          <w:rFonts w:asciiTheme="minorHAnsi" w:hAnsiTheme="minorHAnsi" w:cstheme="minorHAnsi"/>
          <w:lang w:val="en-GB"/>
        </w:rPr>
      </w:pPr>
      <w:proofErr w:type="gramStart"/>
      <w:r w:rsidRPr="000442D1">
        <w:rPr>
          <w:rFonts w:asciiTheme="minorHAnsi" w:hAnsiTheme="minorHAnsi" w:cstheme="minorHAnsi"/>
          <w:lang w:val="en-GB"/>
        </w:rPr>
        <w:t>terletak</w:t>
      </w:r>
      <w:proofErr w:type="gramEnd"/>
      <w:r w:rsidRPr="000442D1">
        <w:rPr>
          <w:rFonts w:asciiTheme="minorHAnsi" w:hAnsiTheme="minorHAnsi" w:cstheme="minorHAnsi"/>
          <w:lang w:val="en-GB"/>
        </w:rPr>
        <w:t xml:space="preserve"> di Jalan Gajahmada, Semarang Tengah. </w:t>
      </w:r>
      <w:proofErr w:type="gramStart"/>
      <w:r w:rsidRPr="000442D1">
        <w:rPr>
          <w:rFonts w:asciiTheme="minorHAnsi" w:hAnsiTheme="minorHAnsi" w:cstheme="minorHAnsi"/>
          <w:lang w:val="en-GB"/>
        </w:rPr>
        <w:t>Menurut Tata Ruang Kota Semarang, Semarang Tengah termasuk ke dalam BWK I yang diperuntukkan sebagai kawasan Perkantoran dan Perdagangan.</w:t>
      </w:r>
      <w:proofErr w:type="gramEnd"/>
      <w:r w:rsidRPr="000442D1">
        <w:rPr>
          <w:rFonts w:asciiTheme="minorHAnsi" w:hAnsiTheme="minorHAnsi" w:cstheme="minorHAnsi"/>
          <w:lang w:val="en-GB"/>
        </w:rPr>
        <w:t xml:space="preserve"> Tapak ini memiliki akses yang cukup mudah karena tidak jauh dari pusat </w:t>
      </w:r>
      <w:proofErr w:type="gramStart"/>
      <w:r w:rsidRPr="000442D1">
        <w:rPr>
          <w:rFonts w:asciiTheme="minorHAnsi" w:hAnsiTheme="minorHAnsi" w:cstheme="minorHAnsi"/>
          <w:lang w:val="en-GB"/>
        </w:rPr>
        <w:t>kota</w:t>
      </w:r>
      <w:proofErr w:type="gramEnd"/>
      <w:r w:rsidRPr="000442D1">
        <w:rPr>
          <w:rFonts w:asciiTheme="minorHAnsi" w:hAnsiTheme="minorHAnsi" w:cstheme="minorHAnsi"/>
          <w:lang w:val="en-GB"/>
        </w:rPr>
        <w:t xml:space="preserve"> seperti simpang lima. </w:t>
      </w:r>
    </w:p>
    <w:p w:rsidR="00BC722E" w:rsidRPr="000442D1" w:rsidRDefault="00BC722E" w:rsidP="00286208">
      <w:pPr>
        <w:spacing w:after="0"/>
        <w:ind w:firstLine="360"/>
        <w:jc w:val="both"/>
        <w:rPr>
          <w:rFonts w:asciiTheme="minorHAnsi" w:hAnsiTheme="minorHAnsi" w:cstheme="minorHAnsi"/>
          <w:lang w:val="en-GB"/>
        </w:rPr>
      </w:pPr>
      <w:r w:rsidRPr="000442D1">
        <w:rPr>
          <w:rFonts w:asciiTheme="minorHAnsi" w:hAnsiTheme="minorHAnsi" w:cstheme="minorHAnsi"/>
          <w:lang w:val="en-GB"/>
        </w:rPr>
        <w:t xml:space="preserve">Lokasi </w:t>
      </w:r>
      <w:r w:rsidRPr="000442D1">
        <w:rPr>
          <w:rFonts w:asciiTheme="minorHAnsi" w:hAnsiTheme="minorHAnsi" w:cstheme="minorHAnsi"/>
          <w:lang w:val="en-GB"/>
        </w:rPr>
        <w:tab/>
      </w:r>
      <w:r w:rsidRPr="000442D1">
        <w:rPr>
          <w:rFonts w:asciiTheme="minorHAnsi" w:hAnsiTheme="minorHAnsi" w:cstheme="minorHAnsi"/>
          <w:lang w:val="en-GB"/>
        </w:rPr>
        <w:tab/>
        <w:t>: Jalan Gajahmada, Semarang Tengah</w:t>
      </w:r>
    </w:p>
    <w:p w:rsidR="00BC722E" w:rsidRPr="000442D1" w:rsidRDefault="00BC722E" w:rsidP="00286208">
      <w:pPr>
        <w:spacing w:after="0"/>
        <w:ind w:firstLine="360"/>
        <w:jc w:val="both"/>
        <w:rPr>
          <w:rFonts w:asciiTheme="minorHAnsi" w:hAnsiTheme="minorHAnsi" w:cstheme="minorHAnsi"/>
          <w:lang w:val="en-GB"/>
        </w:rPr>
      </w:pPr>
      <w:r w:rsidRPr="000442D1">
        <w:rPr>
          <w:rFonts w:asciiTheme="minorHAnsi" w:hAnsiTheme="minorHAnsi" w:cstheme="minorHAnsi"/>
          <w:lang w:val="en-GB"/>
        </w:rPr>
        <w:t xml:space="preserve">Batas Utara </w:t>
      </w:r>
      <w:r w:rsidRPr="000442D1">
        <w:rPr>
          <w:rFonts w:asciiTheme="minorHAnsi" w:hAnsiTheme="minorHAnsi" w:cstheme="minorHAnsi"/>
          <w:lang w:val="en-GB"/>
        </w:rPr>
        <w:tab/>
        <w:t>: Permukiman</w:t>
      </w:r>
    </w:p>
    <w:p w:rsidR="00BC722E" w:rsidRPr="000442D1" w:rsidRDefault="00BC722E" w:rsidP="00286208">
      <w:pPr>
        <w:spacing w:after="0"/>
        <w:ind w:firstLine="360"/>
        <w:jc w:val="both"/>
        <w:rPr>
          <w:rFonts w:asciiTheme="minorHAnsi" w:hAnsiTheme="minorHAnsi" w:cstheme="minorHAnsi"/>
          <w:lang w:val="en-GB"/>
        </w:rPr>
      </w:pPr>
      <w:r w:rsidRPr="000442D1">
        <w:rPr>
          <w:rFonts w:asciiTheme="minorHAnsi" w:hAnsiTheme="minorHAnsi" w:cstheme="minorHAnsi"/>
          <w:lang w:val="en-GB"/>
        </w:rPr>
        <w:t xml:space="preserve">Batas Timur </w:t>
      </w:r>
      <w:r w:rsidRPr="000442D1">
        <w:rPr>
          <w:rFonts w:asciiTheme="minorHAnsi" w:hAnsiTheme="minorHAnsi" w:cstheme="minorHAnsi"/>
          <w:lang w:val="en-GB"/>
        </w:rPr>
        <w:tab/>
        <w:t>: Permukiman</w:t>
      </w:r>
    </w:p>
    <w:p w:rsidR="00BC722E" w:rsidRPr="000442D1" w:rsidRDefault="00BC722E" w:rsidP="00286208">
      <w:pPr>
        <w:spacing w:after="0"/>
        <w:ind w:firstLine="360"/>
        <w:jc w:val="both"/>
        <w:rPr>
          <w:rFonts w:asciiTheme="minorHAnsi" w:hAnsiTheme="minorHAnsi" w:cstheme="minorHAnsi"/>
          <w:lang w:val="en-GB"/>
        </w:rPr>
      </w:pPr>
      <w:r w:rsidRPr="000442D1">
        <w:rPr>
          <w:rFonts w:asciiTheme="minorHAnsi" w:hAnsiTheme="minorHAnsi" w:cstheme="minorHAnsi"/>
          <w:lang w:val="en-GB"/>
        </w:rPr>
        <w:t xml:space="preserve">Batas Selatan </w:t>
      </w:r>
      <w:r w:rsidRPr="000442D1">
        <w:rPr>
          <w:rFonts w:asciiTheme="minorHAnsi" w:hAnsiTheme="minorHAnsi" w:cstheme="minorHAnsi"/>
          <w:lang w:val="en-GB"/>
        </w:rPr>
        <w:tab/>
        <w:t>: Ruko dan Jalan Melati Utara</w:t>
      </w:r>
    </w:p>
    <w:p w:rsidR="00BC722E" w:rsidRPr="000442D1" w:rsidRDefault="00BC722E" w:rsidP="00286208">
      <w:pPr>
        <w:spacing w:after="0"/>
        <w:ind w:firstLine="360"/>
        <w:jc w:val="both"/>
        <w:rPr>
          <w:rFonts w:asciiTheme="minorHAnsi" w:hAnsiTheme="minorHAnsi" w:cstheme="minorHAnsi"/>
          <w:lang w:val="en-GB"/>
        </w:rPr>
      </w:pPr>
      <w:r w:rsidRPr="000442D1">
        <w:rPr>
          <w:rFonts w:asciiTheme="minorHAnsi" w:hAnsiTheme="minorHAnsi" w:cstheme="minorHAnsi"/>
          <w:lang w:val="en-GB"/>
        </w:rPr>
        <w:t>Batas Barat</w:t>
      </w:r>
      <w:r w:rsidRPr="000442D1">
        <w:rPr>
          <w:rFonts w:asciiTheme="minorHAnsi" w:hAnsiTheme="minorHAnsi" w:cstheme="minorHAnsi"/>
          <w:lang w:val="en-GB"/>
        </w:rPr>
        <w:tab/>
      </w:r>
      <w:r w:rsidR="00286208">
        <w:rPr>
          <w:rFonts w:asciiTheme="minorHAnsi" w:hAnsiTheme="minorHAnsi" w:cstheme="minorHAnsi"/>
          <w:lang w:val="en-GB"/>
        </w:rPr>
        <w:tab/>
      </w:r>
      <w:r w:rsidRPr="000442D1">
        <w:rPr>
          <w:rFonts w:asciiTheme="minorHAnsi" w:hAnsiTheme="minorHAnsi" w:cstheme="minorHAnsi"/>
          <w:lang w:val="en-GB"/>
        </w:rPr>
        <w:t>: Jalan Gajahmada</w:t>
      </w:r>
    </w:p>
    <w:p w:rsidR="00BC722E" w:rsidRPr="000442D1" w:rsidRDefault="00BC722E" w:rsidP="00286208">
      <w:pPr>
        <w:spacing w:after="0"/>
        <w:ind w:left="360"/>
        <w:rPr>
          <w:rFonts w:asciiTheme="minorHAnsi" w:hAnsiTheme="minorHAnsi" w:cstheme="minorHAnsi"/>
        </w:rPr>
      </w:pPr>
      <w:r w:rsidRPr="000442D1">
        <w:rPr>
          <w:rFonts w:asciiTheme="minorHAnsi" w:hAnsiTheme="minorHAnsi" w:cstheme="minorHAnsi"/>
        </w:rPr>
        <w:t>Kondisi Fisik</w:t>
      </w:r>
      <w:r w:rsidRPr="000442D1">
        <w:rPr>
          <w:rFonts w:asciiTheme="minorHAnsi" w:hAnsiTheme="minorHAnsi" w:cstheme="minorHAnsi"/>
        </w:rPr>
        <w:tab/>
        <w:t>: Lahan Kosng</w:t>
      </w:r>
    </w:p>
    <w:p w:rsidR="00BC722E" w:rsidRPr="000442D1" w:rsidRDefault="00BC722E" w:rsidP="00286208">
      <w:pPr>
        <w:spacing w:after="0"/>
        <w:ind w:left="360"/>
        <w:rPr>
          <w:rFonts w:asciiTheme="minorHAnsi" w:hAnsiTheme="minorHAnsi" w:cstheme="minorHAnsi"/>
        </w:rPr>
      </w:pPr>
      <w:r w:rsidRPr="000442D1">
        <w:rPr>
          <w:rFonts w:asciiTheme="minorHAnsi" w:hAnsiTheme="minorHAnsi" w:cstheme="minorHAnsi"/>
        </w:rPr>
        <w:t>Luas tapak</w:t>
      </w:r>
      <w:r w:rsidRPr="000442D1">
        <w:rPr>
          <w:rFonts w:asciiTheme="minorHAnsi" w:hAnsiTheme="minorHAnsi" w:cstheme="minorHAnsi"/>
        </w:rPr>
        <w:tab/>
      </w:r>
      <w:r w:rsidRPr="000442D1">
        <w:rPr>
          <w:rFonts w:asciiTheme="minorHAnsi" w:hAnsiTheme="minorHAnsi" w:cstheme="minorHAnsi"/>
        </w:rPr>
        <w:tab/>
        <w:t>: ± 7.312 m</w:t>
      </w:r>
      <w:r w:rsidRPr="000442D1">
        <w:rPr>
          <w:rFonts w:asciiTheme="minorHAnsi" w:hAnsiTheme="minorHAnsi" w:cstheme="minorHAnsi"/>
          <w:vertAlign w:val="superscript"/>
        </w:rPr>
        <w:t xml:space="preserve">2 </w:t>
      </w:r>
    </w:p>
    <w:p w:rsidR="00BC722E" w:rsidRPr="000442D1" w:rsidRDefault="00BC722E" w:rsidP="00286208">
      <w:pPr>
        <w:spacing w:after="0"/>
        <w:ind w:left="360"/>
        <w:rPr>
          <w:rFonts w:asciiTheme="minorHAnsi" w:hAnsiTheme="minorHAnsi" w:cstheme="minorHAnsi"/>
        </w:rPr>
      </w:pPr>
      <w:r w:rsidRPr="000442D1">
        <w:rPr>
          <w:rFonts w:asciiTheme="minorHAnsi" w:hAnsiTheme="minorHAnsi" w:cstheme="minorHAnsi"/>
        </w:rPr>
        <w:t>Kontur</w:t>
      </w:r>
      <w:r w:rsidRPr="000442D1">
        <w:rPr>
          <w:rFonts w:asciiTheme="minorHAnsi" w:hAnsiTheme="minorHAnsi" w:cstheme="minorHAnsi"/>
        </w:rPr>
        <w:tab/>
      </w:r>
      <w:r w:rsidRPr="000442D1">
        <w:rPr>
          <w:rFonts w:asciiTheme="minorHAnsi" w:hAnsiTheme="minorHAnsi" w:cstheme="minorHAnsi"/>
        </w:rPr>
        <w:tab/>
        <w:t>: Relatif datar</w:t>
      </w:r>
    </w:p>
    <w:p w:rsidR="00BC722E" w:rsidRPr="000442D1" w:rsidRDefault="00BC722E" w:rsidP="00286208">
      <w:pPr>
        <w:spacing w:after="0"/>
        <w:ind w:left="360"/>
        <w:rPr>
          <w:rFonts w:asciiTheme="minorHAnsi" w:hAnsiTheme="minorHAnsi" w:cstheme="minorHAnsi"/>
        </w:rPr>
      </w:pPr>
      <w:r w:rsidRPr="000442D1">
        <w:rPr>
          <w:rFonts w:asciiTheme="minorHAnsi" w:hAnsiTheme="minorHAnsi" w:cstheme="minorHAnsi"/>
        </w:rPr>
        <w:lastRenderedPageBreak/>
        <w:t>Pencapaian</w:t>
      </w:r>
      <w:r w:rsidRPr="000442D1">
        <w:rPr>
          <w:rFonts w:asciiTheme="minorHAnsi" w:hAnsiTheme="minorHAnsi" w:cstheme="minorHAnsi"/>
        </w:rPr>
        <w:tab/>
      </w:r>
      <w:r w:rsidR="00286208">
        <w:rPr>
          <w:rFonts w:asciiTheme="minorHAnsi" w:hAnsiTheme="minorHAnsi" w:cstheme="minorHAnsi"/>
        </w:rPr>
        <w:tab/>
      </w:r>
      <w:r w:rsidRPr="000442D1">
        <w:rPr>
          <w:rFonts w:asciiTheme="minorHAnsi" w:hAnsiTheme="minorHAnsi" w:cstheme="minorHAnsi"/>
        </w:rPr>
        <w:t>: Dari Jalan Gajahmada</w:t>
      </w:r>
    </w:p>
    <w:p w:rsidR="00BC722E" w:rsidRPr="000442D1" w:rsidRDefault="00BC722E" w:rsidP="00286208">
      <w:pPr>
        <w:spacing w:after="0"/>
        <w:ind w:left="360"/>
        <w:rPr>
          <w:rFonts w:asciiTheme="minorHAnsi" w:hAnsiTheme="minorHAnsi" w:cstheme="minorHAnsi"/>
        </w:rPr>
      </w:pPr>
      <w:r w:rsidRPr="000442D1">
        <w:rPr>
          <w:rFonts w:asciiTheme="minorHAnsi" w:hAnsiTheme="minorHAnsi" w:cstheme="minorHAnsi"/>
        </w:rPr>
        <w:t>KLB</w:t>
      </w:r>
      <w:r w:rsidRPr="000442D1">
        <w:rPr>
          <w:rFonts w:asciiTheme="minorHAnsi" w:hAnsiTheme="minorHAnsi" w:cstheme="minorHAnsi"/>
        </w:rPr>
        <w:tab/>
      </w:r>
      <w:r w:rsidRPr="000442D1">
        <w:rPr>
          <w:rFonts w:asciiTheme="minorHAnsi" w:hAnsiTheme="minorHAnsi" w:cstheme="minorHAnsi"/>
        </w:rPr>
        <w:tab/>
      </w:r>
      <w:r w:rsidR="00286208">
        <w:rPr>
          <w:rFonts w:asciiTheme="minorHAnsi" w:hAnsiTheme="minorHAnsi" w:cstheme="minorHAnsi"/>
        </w:rPr>
        <w:tab/>
      </w:r>
      <w:r w:rsidRPr="000442D1">
        <w:rPr>
          <w:rFonts w:asciiTheme="minorHAnsi" w:hAnsiTheme="minorHAnsi" w:cstheme="minorHAnsi"/>
        </w:rPr>
        <w:t>: 4</w:t>
      </w:r>
      <w:proofErr w:type="gramStart"/>
      <w:r w:rsidRPr="000442D1">
        <w:rPr>
          <w:rFonts w:asciiTheme="minorHAnsi" w:hAnsiTheme="minorHAnsi" w:cstheme="minorHAnsi"/>
        </w:rPr>
        <w:t>,2</w:t>
      </w:r>
      <w:proofErr w:type="gramEnd"/>
      <w:r w:rsidRPr="000442D1">
        <w:rPr>
          <w:rFonts w:asciiTheme="minorHAnsi" w:hAnsiTheme="minorHAnsi" w:cstheme="minorHAnsi"/>
        </w:rPr>
        <w:t xml:space="preserve"> dengan ketinggian maksimum 4 Lantai </w:t>
      </w:r>
    </w:p>
    <w:p w:rsidR="00BC722E" w:rsidRPr="000442D1" w:rsidRDefault="00BC722E" w:rsidP="00286208">
      <w:pPr>
        <w:spacing w:after="0"/>
        <w:ind w:left="360"/>
        <w:rPr>
          <w:rFonts w:asciiTheme="minorHAnsi" w:hAnsiTheme="minorHAnsi" w:cstheme="minorHAnsi"/>
        </w:rPr>
      </w:pPr>
      <w:r w:rsidRPr="000442D1">
        <w:rPr>
          <w:rFonts w:asciiTheme="minorHAnsi" w:hAnsiTheme="minorHAnsi" w:cstheme="minorHAnsi"/>
        </w:rPr>
        <w:t>KDB</w:t>
      </w:r>
      <w:r w:rsidRPr="000442D1">
        <w:rPr>
          <w:rFonts w:asciiTheme="minorHAnsi" w:hAnsiTheme="minorHAnsi" w:cstheme="minorHAnsi"/>
        </w:rPr>
        <w:tab/>
      </w:r>
      <w:r w:rsidRPr="000442D1">
        <w:rPr>
          <w:rFonts w:asciiTheme="minorHAnsi" w:hAnsiTheme="minorHAnsi" w:cstheme="minorHAnsi"/>
        </w:rPr>
        <w:tab/>
        <w:t>:  0.6</w:t>
      </w:r>
    </w:p>
    <w:p w:rsidR="00BC722E" w:rsidRPr="000442D1" w:rsidRDefault="00BC722E" w:rsidP="00286208">
      <w:pPr>
        <w:ind w:left="360"/>
        <w:rPr>
          <w:rFonts w:asciiTheme="minorHAnsi" w:hAnsiTheme="minorHAnsi" w:cstheme="minorHAnsi"/>
        </w:rPr>
      </w:pPr>
      <w:r w:rsidRPr="000442D1">
        <w:rPr>
          <w:rFonts w:asciiTheme="minorHAnsi" w:hAnsiTheme="minorHAnsi" w:cstheme="minorHAnsi"/>
        </w:rPr>
        <w:t>GSB</w:t>
      </w:r>
      <w:r w:rsidRPr="000442D1">
        <w:rPr>
          <w:rFonts w:asciiTheme="minorHAnsi" w:hAnsiTheme="minorHAnsi" w:cstheme="minorHAnsi"/>
        </w:rPr>
        <w:tab/>
      </w:r>
      <w:r w:rsidRPr="000442D1">
        <w:rPr>
          <w:rFonts w:asciiTheme="minorHAnsi" w:hAnsiTheme="minorHAnsi" w:cstheme="minorHAnsi"/>
        </w:rPr>
        <w:tab/>
      </w:r>
      <w:r w:rsidR="00286208">
        <w:rPr>
          <w:rFonts w:asciiTheme="minorHAnsi" w:hAnsiTheme="minorHAnsi" w:cstheme="minorHAnsi"/>
        </w:rPr>
        <w:tab/>
      </w:r>
      <w:r w:rsidRPr="000442D1">
        <w:rPr>
          <w:rFonts w:asciiTheme="minorHAnsi" w:hAnsiTheme="minorHAnsi" w:cstheme="minorHAnsi"/>
        </w:rPr>
        <w:t>: 23 meter</w:t>
      </w:r>
    </w:p>
    <w:p w:rsidR="00BC722E" w:rsidRPr="000442D1" w:rsidRDefault="00BC722E" w:rsidP="00286208">
      <w:pPr>
        <w:pStyle w:val="Heading3"/>
        <w:spacing w:before="0"/>
        <w:jc w:val="both"/>
        <w:rPr>
          <w:rFonts w:asciiTheme="minorHAnsi" w:hAnsiTheme="minorHAnsi" w:cstheme="minorHAnsi"/>
          <w:color w:val="auto"/>
          <w:lang w:val="en-GB"/>
        </w:rPr>
      </w:pPr>
      <w:bookmarkStart w:id="19" w:name="_Toc454671096"/>
      <w:bookmarkStart w:id="20" w:name="_Toc454743063"/>
      <w:r w:rsidRPr="000442D1">
        <w:rPr>
          <w:rFonts w:asciiTheme="minorHAnsi" w:hAnsiTheme="minorHAnsi" w:cstheme="minorHAnsi"/>
          <w:color w:val="auto"/>
          <w:lang w:val="en-GB"/>
        </w:rPr>
        <w:t xml:space="preserve">4.5.3 Penilaian </w:t>
      </w:r>
      <w:r w:rsidR="0023426B">
        <w:rPr>
          <w:rFonts w:asciiTheme="minorHAnsi" w:hAnsiTheme="minorHAnsi" w:cstheme="minorHAnsi"/>
          <w:color w:val="auto"/>
          <w:lang w:val="en-GB"/>
        </w:rPr>
        <w:t>D</w:t>
      </w:r>
      <w:r w:rsidRPr="000442D1">
        <w:rPr>
          <w:rFonts w:asciiTheme="minorHAnsi" w:hAnsiTheme="minorHAnsi" w:cstheme="minorHAnsi"/>
          <w:color w:val="auto"/>
          <w:lang w:val="en-GB"/>
        </w:rPr>
        <w:t>an Tapak Terpilih</w:t>
      </w:r>
      <w:bookmarkEnd w:id="19"/>
      <w:bookmarkEnd w:id="20"/>
    </w:p>
    <w:p w:rsidR="00BC722E" w:rsidRPr="000442D1" w:rsidRDefault="00BC722E" w:rsidP="00286208">
      <w:pPr>
        <w:spacing w:after="0"/>
        <w:jc w:val="both"/>
        <w:rPr>
          <w:rFonts w:asciiTheme="minorHAnsi" w:hAnsiTheme="minorHAnsi" w:cstheme="minorHAnsi"/>
          <w:lang w:val="en-GB"/>
        </w:rPr>
      </w:pPr>
      <w:r w:rsidRPr="000442D1">
        <w:rPr>
          <w:rFonts w:asciiTheme="minorHAnsi" w:hAnsiTheme="minorHAnsi" w:cstheme="minorHAnsi"/>
          <w:lang w:val="en-GB"/>
        </w:rPr>
        <w:t>Berdasarkan pada kriterian pemilihan tapak pada bagian sebelumnya, berikut adalah pembobotan tapak untuk mengetahui tapak terpilih, dengan penilaian sebagai berikut;</w:t>
      </w:r>
    </w:p>
    <w:p w:rsidR="00BC722E" w:rsidRPr="000442D1" w:rsidRDefault="00BC722E" w:rsidP="00272A37">
      <w:pPr>
        <w:pStyle w:val="ListParagraph"/>
        <w:numPr>
          <w:ilvl w:val="0"/>
          <w:numId w:val="19"/>
        </w:numPr>
        <w:spacing w:after="240"/>
        <w:jc w:val="both"/>
        <w:rPr>
          <w:rFonts w:asciiTheme="minorHAnsi" w:hAnsiTheme="minorHAnsi" w:cstheme="minorHAnsi"/>
          <w:lang w:val="en-GB"/>
        </w:rPr>
      </w:pPr>
      <w:r w:rsidRPr="000442D1">
        <w:rPr>
          <w:rFonts w:asciiTheme="minorHAnsi" w:hAnsiTheme="minorHAnsi" w:cstheme="minorHAnsi"/>
          <w:lang w:val="en-GB"/>
        </w:rPr>
        <w:t>Nilai 1</w:t>
      </w:r>
      <w:r w:rsidRPr="000442D1">
        <w:rPr>
          <w:rFonts w:asciiTheme="minorHAnsi" w:hAnsiTheme="minorHAnsi" w:cstheme="minorHAnsi"/>
          <w:lang w:val="en-GB"/>
        </w:rPr>
        <w:tab/>
        <w:t>: Sangat Buruk</w:t>
      </w:r>
    </w:p>
    <w:p w:rsidR="00BC722E" w:rsidRPr="000442D1" w:rsidRDefault="00BC722E" w:rsidP="00272A37">
      <w:pPr>
        <w:pStyle w:val="ListParagraph"/>
        <w:numPr>
          <w:ilvl w:val="0"/>
          <w:numId w:val="19"/>
        </w:numPr>
        <w:spacing w:after="240"/>
        <w:jc w:val="both"/>
        <w:rPr>
          <w:rFonts w:asciiTheme="minorHAnsi" w:hAnsiTheme="minorHAnsi" w:cstheme="minorHAnsi"/>
          <w:lang w:val="en-GB"/>
        </w:rPr>
      </w:pPr>
      <w:r w:rsidRPr="000442D1">
        <w:rPr>
          <w:rFonts w:asciiTheme="minorHAnsi" w:hAnsiTheme="minorHAnsi" w:cstheme="minorHAnsi"/>
          <w:lang w:val="en-GB"/>
        </w:rPr>
        <w:t>Nilai 2 : Buruk</w:t>
      </w:r>
    </w:p>
    <w:p w:rsidR="00BC722E" w:rsidRPr="000442D1" w:rsidRDefault="00BC722E" w:rsidP="00272A37">
      <w:pPr>
        <w:pStyle w:val="ListParagraph"/>
        <w:numPr>
          <w:ilvl w:val="0"/>
          <w:numId w:val="19"/>
        </w:numPr>
        <w:spacing w:after="240"/>
        <w:jc w:val="both"/>
        <w:rPr>
          <w:rFonts w:asciiTheme="minorHAnsi" w:hAnsiTheme="minorHAnsi" w:cstheme="minorHAnsi"/>
          <w:lang w:val="en-GB"/>
        </w:rPr>
      </w:pPr>
      <w:r w:rsidRPr="000442D1">
        <w:rPr>
          <w:rFonts w:asciiTheme="minorHAnsi" w:hAnsiTheme="minorHAnsi" w:cstheme="minorHAnsi"/>
          <w:lang w:val="en-GB"/>
        </w:rPr>
        <w:t>Nilai 3: Cukup</w:t>
      </w:r>
    </w:p>
    <w:p w:rsidR="00BC722E" w:rsidRPr="000442D1" w:rsidRDefault="00BC722E" w:rsidP="00272A37">
      <w:pPr>
        <w:pStyle w:val="ListParagraph"/>
        <w:numPr>
          <w:ilvl w:val="0"/>
          <w:numId w:val="19"/>
        </w:numPr>
        <w:spacing w:after="240"/>
        <w:jc w:val="both"/>
        <w:rPr>
          <w:rFonts w:asciiTheme="minorHAnsi" w:hAnsiTheme="minorHAnsi" w:cstheme="minorHAnsi"/>
          <w:lang w:val="en-GB"/>
        </w:rPr>
      </w:pPr>
      <w:r w:rsidRPr="000442D1">
        <w:rPr>
          <w:rFonts w:asciiTheme="minorHAnsi" w:hAnsiTheme="minorHAnsi" w:cstheme="minorHAnsi"/>
          <w:lang w:val="en-GB"/>
        </w:rPr>
        <w:t>Nilai 4 : Baik</w:t>
      </w:r>
    </w:p>
    <w:p w:rsidR="00BC722E" w:rsidRPr="000442D1" w:rsidRDefault="00BC722E" w:rsidP="00272A37">
      <w:pPr>
        <w:pStyle w:val="ListParagraph"/>
        <w:numPr>
          <w:ilvl w:val="0"/>
          <w:numId w:val="19"/>
        </w:numPr>
        <w:spacing w:after="240"/>
        <w:jc w:val="both"/>
        <w:rPr>
          <w:rFonts w:asciiTheme="minorHAnsi" w:hAnsiTheme="minorHAnsi" w:cstheme="minorHAnsi"/>
          <w:lang w:val="en-GB"/>
        </w:rPr>
      </w:pPr>
      <w:r w:rsidRPr="000442D1">
        <w:rPr>
          <w:rFonts w:asciiTheme="minorHAnsi" w:hAnsiTheme="minorHAnsi" w:cstheme="minorHAnsi"/>
          <w:lang w:val="en-GB"/>
        </w:rPr>
        <w:t>Nilai 5 : Sangat Baik</w:t>
      </w:r>
    </w:p>
    <w:p w:rsidR="00BC722E" w:rsidRPr="00286208" w:rsidRDefault="00BC722E" w:rsidP="00286208">
      <w:pPr>
        <w:spacing w:after="0" w:line="240" w:lineRule="auto"/>
        <w:ind w:firstLine="360"/>
        <w:jc w:val="center"/>
        <w:rPr>
          <w:rFonts w:asciiTheme="minorHAnsi" w:hAnsiTheme="minorHAnsi" w:cstheme="minorHAnsi"/>
          <w:b/>
          <w:sz w:val="20"/>
          <w:lang w:val="en-GB"/>
        </w:rPr>
      </w:pPr>
      <w:r w:rsidRPr="00286208">
        <w:rPr>
          <w:rFonts w:asciiTheme="minorHAnsi" w:hAnsiTheme="minorHAnsi" w:cstheme="minorHAnsi"/>
          <w:b/>
          <w:sz w:val="20"/>
          <w:lang w:val="en-GB"/>
        </w:rPr>
        <w:t>Tabel 4.14 Penilaian Tapak 1</w:t>
      </w:r>
    </w:p>
    <w:tbl>
      <w:tblPr>
        <w:tblStyle w:val="TableGrid"/>
        <w:tblW w:w="7403" w:type="dxa"/>
        <w:jc w:val="center"/>
        <w:tblLook w:val="04A0" w:firstRow="1" w:lastRow="0" w:firstColumn="1" w:lastColumn="0" w:noHBand="0" w:noVBand="1"/>
      </w:tblPr>
      <w:tblGrid>
        <w:gridCol w:w="1615"/>
        <w:gridCol w:w="1057"/>
        <w:gridCol w:w="3126"/>
        <w:gridCol w:w="1605"/>
      </w:tblGrid>
      <w:tr w:rsidR="00BC722E" w:rsidRPr="000442D1" w:rsidTr="00E219BD">
        <w:trPr>
          <w:jc w:val="center"/>
        </w:trPr>
        <w:tc>
          <w:tcPr>
            <w:tcW w:w="1615" w:type="dxa"/>
          </w:tcPr>
          <w:p w:rsidR="00BC722E" w:rsidRPr="000442D1" w:rsidRDefault="00BC722E" w:rsidP="00E219BD">
            <w:pPr>
              <w:jc w:val="center"/>
              <w:rPr>
                <w:rFonts w:asciiTheme="minorHAnsi" w:hAnsiTheme="minorHAnsi" w:cstheme="minorHAnsi"/>
                <w:b/>
              </w:rPr>
            </w:pPr>
            <w:r w:rsidRPr="000442D1">
              <w:rPr>
                <w:rFonts w:asciiTheme="minorHAnsi" w:hAnsiTheme="minorHAnsi" w:cstheme="minorHAnsi"/>
                <w:b/>
              </w:rPr>
              <w:t>Kriteria</w:t>
            </w:r>
          </w:p>
        </w:tc>
        <w:tc>
          <w:tcPr>
            <w:tcW w:w="1057" w:type="dxa"/>
          </w:tcPr>
          <w:p w:rsidR="00BC722E" w:rsidRPr="000442D1" w:rsidRDefault="00BC722E" w:rsidP="00E219BD">
            <w:pPr>
              <w:jc w:val="center"/>
              <w:rPr>
                <w:rFonts w:asciiTheme="minorHAnsi" w:hAnsiTheme="minorHAnsi" w:cstheme="minorHAnsi"/>
                <w:b/>
              </w:rPr>
            </w:pPr>
            <w:r w:rsidRPr="000442D1">
              <w:rPr>
                <w:rFonts w:asciiTheme="minorHAnsi" w:hAnsiTheme="minorHAnsi" w:cstheme="minorHAnsi"/>
                <w:b/>
              </w:rPr>
              <w:t>Bobot</w:t>
            </w:r>
          </w:p>
        </w:tc>
        <w:tc>
          <w:tcPr>
            <w:tcW w:w="3126" w:type="dxa"/>
          </w:tcPr>
          <w:p w:rsidR="00BC722E" w:rsidRPr="000442D1" w:rsidRDefault="00BC722E" w:rsidP="00E219BD">
            <w:pPr>
              <w:jc w:val="center"/>
              <w:rPr>
                <w:rFonts w:asciiTheme="minorHAnsi" w:hAnsiTheme="minorHAnsi" w:cstheme="minorHAnsi"/>
                <w:b/>
              </w:rPr>
            </w:pPr>
            <w:r w:rsidRPr="000442D1">
              <w:rPr>
                <w:rFonts w:asciiTheme="minorHAnsi" w:hAnsiTheme="minorHAnsi" w:cstheme="minorHAnsi"/>
                <w:b/>
              </w:rPr>
              <w:t xml:space="preserve">Alasan </w:t>
            </w:r>
          </w:p>
        </w:tc>
        <w:tc>
          <w:tcPr>
            <w:tcW w:w="1605" w:type="dxa"/>
          </w:tcPr>
          <w:p w:rsidR="00BC722E" w:rsidRPr="000442D1" w:rsidRDefault="00BC722E" w:rsidP="00E219BD">
            <w:pPr>
              <w:jc w:val="center"/>
              <w:rPr>
                <w:rFonts w:asciiTheme="minorHAnsi" w:hAnsiTheme="minorHAnsi" w:cstheme="minorHAnsi"/>
                <w:b/>
              </w:rPr>
            </w:pPr>
            <w:r w:rsidRPr="000442D1">
              <w:rPr>
                <w:rFonts w:asciiTheme="minorHAnsi" w:hAnsiTheme="minorHAnsi" w:cstheme="minorHAnsi"/>
                <w:b/>
              </w:rPr>
              <w:t>Nilai</w:t>
            </w:r>
          </w:p>
        </w:tc>
      </w:tr>
      <w:tr w:rsidR="00BC722E" w:rsidRPr="000442D1" w:rsidTr="00E219BD">
        <w:trPr>
          <w:trHeight w:val="305"/>
          <w:jc w:val="center"/>
        </w:trPr>
        <w:tc>
          <w:tcPr>
            <w:tcW w:w="1615" w:type="dxa"/>
          </w:tcPr>
          <w:p w:rsidR="00BC722E" w:rsidRPr="000442D1" w:rsidRDefault="00BC722E" w:rsidP="00E219BD">
            <w:pPr>
              <w:jc w:val="center"/>
              <w:rPr>
                <w:rFonts w:asciiTheme="minorHAnsi" w:hAnsiTheme="minorHAnsi" w:cstheme="minorHAnsi"/>
              </w:rPr>
            </w:pPr>
            <w:r w:rsidRPr="000442D1">
              <w:rPr>
                <w:rFonts w:asciiTheme="minorHAnsi" w:hAnsiTheme="minorHAnsi" w:cstheme="minorHAnsi"/>
              </w:rPr>
              <w:t>Aksesibilitas</w:t>
            </w:r>
          </w:p>
        </w:tc>
        <w:tc>
          <w:tcPr>
            <w:tcW w:w="1057" w:type="dxa"/>
          </w:tcPr>
          <w:p w:rsidR="00BC722E" w:rsidRPr="000442D1" w:rsidRDefault="00BC722E" w:rsidP="00E219BD">
            <w:pPr>
              <w:jc w:val="center"/>
              <w:rPr>
                <w:rFonts w:asciiTheme="minorHAnsi" w:hAnsiTheme="minorHAnsi" w:cstheme="minorHAnsi"/>
              </w:rPr>
            </w:pPr>
            <w:r w:rsidRPr="000442D1">
              <w:rPr>
                <w:rFonts w:asciiTheme="minorHAnsi" w:hAnsiTheme="minorHAnsi" w:cstheme="minorHAnsi"/>
              </w:rPr>
              <w:t>40%</w:t>
            </w:r>
          </w:p>
        </w:tc>
        <w:tc>
          <w:tcPr>
            <w:tcW w:w="3126" w:type="dxa"/>
          </w:tcPr>
          <w:p w:rsidR="00BC722E" w:rsidRPr="000442D1" w:rsidRDefault="00BC722E" w:rsidP="00E219BD">
            <w:pPr>
              <w:rPr>
                <w:rFonts w:asciiTheme="minorHAnsi" w:hAnsiTheme="minorHAnsi" w:cstheme="minorHAnsi"/>
              </w:rPr>
            </w:pPr>
            <w:r w:rsidRPr="000442D1">
              <w:rPr>
                <w:rFonts w:asciiTheme="minorHAnsi" w:hAnsiTheme="minorHAnsi" w:cstheme="minorHAnsi"/>
              </w:rPr>
              <w:t>Tapak berada di Jalan Imam Bonjol yang merupakan jalan arteri sekunder. Pencapaian untuk ke lokasi tapak sendiri, kurang strategis, karena berada jauh dari jalan pemuda.  Moda transportasi umum yang ada disekitarnya adalah taksi, angkot, becak, ojek, dan bus</w:t>
            </w:r>
          </w:p>
        </w:tc>
        <w:tc>
          <w:tcPr>
            <w:tcW w:w="1605" w:type="dxa"/>
          </w:tcPr>
          <w:p w:rsidR="00BC722E" w:rsidRPr="000442D1" w:rsidRDefault="00BC722E" w:rsidP="00E219BD">
            <w:pPr>
              <w:jc w:val="center"/>
              <w:rPr>
                <w:rFonts w:asciiTheme="minorHAnsi" w:hAnsiTheme="minorHAnsi" w:cstheme="minorHAnsi"/>
              </w:rPr>
            </w:pPr>
            <w:r w:rsidRPr="000442D1">
              <w:rPr>
                <w:rFonts w:asciiTheme="minorHAnsi" w:hAnsiTheme="minorHAnsi" w:cstheme="minorHAnsi"/>
              </w:rPr>
              <w:t>4</w:t>
            </w:r>
          </w:p>
        </w:tc>
      </w:tr>
      <w:tr w:rsidR="00BC722E" w:rsidRPr="000442D1" w:rsidTr="00E219BD">
        <w:trPr>
          <w:jc w:val="center"/>
        </w:trPr>
        <w:tc>
          <w:tcPr>
            <w:tcW w:w="1615" w:type="dxa"/>
          </w:tcPr>
          <w:p w:rsidR="00BC722E" w:rsidRPr="000442D1" w:rsidRDefault="00BC722E" w:rsidP="00E219BD">
            <w:pPr>
              <w:jc w:val="center"/>
              <w:rPr>
                <w:rFonts w:asciiTheme="minorHAnsi" w:hAnsiTheme="minorHAnsi" w:cstheme="minorHAnsi"/>
              </w:rPr>
            </w:pPr>
            <w:r w:rsidRPr="000442D1">
              <w:rPr>
                <w:rFonts w:asciiTheme="minorHAnsi" w:hAnsiTheme="minorHAnsi" w:cstheme="minorHAnsi"/>
              </w:rPr>
              <w:t>Land Use</w:t>
            </w:r>
          </w:p>
        </w:tc>
        <w:tc>
          <w:tcPr>
            <w:tcW w:w="1057" w:type="dxa"/>
          </w:tcPr>
          <w:p w:rsidR="00BC722E" w:rsidRPr="000442D1" w:rsidRDefault="00BC722E" w:rsidP="00E219BD">
            <w:pPr>
              <w:jc w:val="center"/>
              <w:rPr>
                <w:rFonts w:asciiTheme="minorHAnsi" w:hAnsiTheme="minorHAnsi" w:cstheme="minorHAnsi"/>
              </w:rPr>
            </w:pPr>
            <w:r w:rsidRPr="000442D1">
              <w:rPr>
                <w:rFonts w:asciiTheme="minorHAnsi" w:hAnsiTheme="minorHAnsi" w:cstheme="minorHAnsi"/>
              </w:rPr>
              <w:t>30%</w:t>
            </w:r>
          </w:p>
        </w:tc>
        <w:tc>
          <w:tcPr>
            <w:tcW w:w="3126" w:type="dxa"/>
          </w:tcPr>
          <w:p w:rsidR="00BC722E" w:rsidRPr="000442D1" w:rsidRDefault="00BC722E" w:rsidP="00E219BD">
            <w:pPr>
              <w:rPr>
                <w:rFonts w:asciiTheme="minorHAnsi" w:hAnsiTheme="minorHAnsi" w:cstheme="minorHAnsi"/>
              </w:rPr>
            </w:pPr>
            <w:r w:rsidRPr="000442D1">
              <w:rPr>
                <w:rFonts w:asciiTheme="minorHAnsi" w:hAnsiTheme="minorHAnsi" w:cstheme="minorHAnsi"/>
              </w:rPr>
              <w:t>Tapak berada di jalan arteri sekunder yang diperuntukan untuk kawasan perdagangan dan jasa dalam RTRW Kota Semarang</w:t>
            </w:r>
          </w:p>
        </w:tc>
        <w:tc>
          <w:tcPr>
            <w:tcW w:w="1605" w:type="dxa"/>
          </w:tcPr>
          <w:p w:rsidR="00BC722E" w:rsidRPr="000442D1" w:rsidRDefault="00BC722E" w:rsidP="00E219BD">
            <w:pPr>
              <w:jc w:val="center"/>
              <w:rPr>
                <w:rFonts w:asciiTheme="minorHAnsi" w:hAnsiTheme="minorHAnsi" w:cstheme="minorHAnsi"/>
              </w:rPr>
            </w:pPr>
            <w:r w:rsidRPr="000442D1">
              <w:rPr>
                <w:rFonts w:asciiTheme="minorHAnsi" w:hAnsiTheme="minorHAnsi" w:cstheme="minorHAnsi"/>
              </w:rPr>
              <w:t>5</w:t>
            </w:r>
          </w:p>
        </w:tc>
      </w:tr>
      <w:tr w:rsidR="00BC722E" w:rsidRPr="000442D1" w:rsidTr="00E219BD">
        <w:trPr>
          <w:jc w:val="center"/>
        </w:trPr>
        <w:tc>
          <w:tcPr>
            <w:tcW w:w="1615" w:type="dxa"/>
          </w:tcPr>
          <w:p w:rsidR="00BC722E" w:rsidRPr="000442D1" w:rsidRDefault="00BC722E" w:rsidP="00E219BD">
            <w:pPr>
              <w:jc w:val="center"/>
              <w:rPr>
                <w:rFonts w:asciiTheme="minorHAnsi" w:hAnsiTheme="minorHAnsi" w:cstheme="minorHAnsi"/>
              </w:rPr>
            </w:pPr>
            <w:r w:rsidRPr="000442D1">
              <w:rPr>
                <w:rFonts w:asciiTheme="minorHAnsi" w:hAnsiTheme="minorHAnsi" w:cstheme="minorHAnsi"/>
              </w:rPr>
              <w:t>Potensi Bisnis</w:t>
            </w:r>
          </w:p>
        </w:tc>
        <w:tc>
          <w:tcPr>
            <w:tcW w:w="1057" w:type="dxa"/>
          </w:tcPr>
          <w:p w:rsidR="00BC722E" w:rsidRPr="000442D1" w:rsidRDefault="00BC722E" w:rsidP="00E219BD">
            <w:pPr>
              <w:jc w:val="center"/>
              <w:rPr>
                <w:rFonts w:asciiTheme="minorHAnsi" w:hAnsiTheme="minorHAnsi" w:cstheme="minorHAnsi"/>
              </w:rPr>
            </w:pPr>
            <w:r w:rsidRPr="000442D1">
              <w:rPr>
                <w:rFonts w:asciiTheme="minorHAnsi" w:hAnsiTheme="minorHAnsi" w:cstheme="minorHAnsi"/>
              </w:rPr>
              <w:t>30%</w:t>
            </w:r>
          </w:p>
        </w:tc>
        <w:tc>
          <w:tcPr>
            <w:tcW w:w="3126" w:type="dxa"/>
          </w:tcPr>
          <w:p w:rsidR="00BC722E" w:rsidRPr="000442D1" w:rsidRDefault="00BC722E" w:rsidP="00E219BD">
            <w:pPr>
              <w:rPr>
                <w:rFonts w:asciiTheme="minorHAnsi" w:hAnsiTheme="minorHAnsi" w:cstheme="minorHAnsi"/>
              </w:rPr>
            </w:pPr>
            <w:r w:rsidRPr="000442D1">
              <w:rPr>
                <w:rFonts w:asciiTheme="minorHAnsi" w:hAnsiTheme="minorHAnsi" w:cstheme="minorHAnsi"/>
              </w:rPr>
              <w:t xml:space="preserve">Dilihat dari lokasi sekitar tapak, keberadaan Cineplex akan kurang menjual untuk daerah imam bonjol. </w:t>
            </w:r>
          </w:p>
        </w:tc>
        <w:tc>
          <w:tcPr>
            <w:tcW w:w="1605" w:type="dxa"/>
          </w:tcPr>
          <w:p w:rsidR="00BC722E" w:rsidRPr="000442D1" w:rsidRDefault="00BC722E" w:rsidP="00E219BD">
            <w:pPr>
              <w:jc w:val="center"/>
              <w:rPr>
                <w:rFonts w:asciiTheme="minorHAnsi" w:hAnsiTheme="minorHAnsi" w:cstheme="minorHAnsi"/>
              </w:rPr>
            </w:pPr>
            <w:r w:rsidRPr="000442D1">
              <w:rPr>
                <w:rFonts w:asciiTheme="minorHAnsi" w:hAnsiTheme="minorHAnsi" w:cstheme="minorHAnsi"/>
              </w:rPr>
              <w:t>2</w:t>
            </w:r>
          </w:p>
        </w:tc>
      </w:tr>
    </w:tbl>
    <w:p w:rsidR="00BC722E" w:rsidRPr="00E219BD" w:rsidRDefault="00BC722E" w:rsidP="000442D1">
      <w:pPr>
        <w:spacing w:after="240"/>
        <w:ind w:left="720" w:firstLine="360"/>
        <w:jc w:val="center"/>
        <w:rPr>
          <w:rFonts w:asciiTheme="minorHAnsi" w:hAnsiTheme="minorHAnsi" w:cstheme="minorHAnsi"/>
          <w:sz w:val="20"/>
          <w:lang w:val="en-GB"/>
        </w:rPr>
      </w:pPr>
      <w:r w:rsidRPr="00E219BD">
        <w:rPr>
          <w:rFonts w:asciiTheme="minorHAnsi" w:hAnsiTheme="minorHAnsi" w:cstheme="minorHAnsi"/>
          <w:sz w:val="20"/>
          <w:lang w:val="en-GB"/>
        </w:rPr>
        <w:t>Sumber: Analisa Pribadi, 2016</w:t>
      </w:r>
    </w:p>
    <w:p w:rsidR="00BC722E" w:rsidRPr="000442D1" w:rsidRDefault="00BC722E" w:rsidP="000442D1">
      <w:pPr>
        <w:spacing w:after="240"/>
        <w:jc w:val="both"/>
        <w:rPr>
          <w:rFonts w:asciiTheme="minorHAnsi" w:hAnsiTheme="minorHAnsi" w:cstheme="minorHAnsi"/>
          <w:lang w:val="en-GB"/>
        </w:rPr>
      </w:pPr>
      <w:r w:rsidRPr="000442D1">
        <w:rPr>
          <w:rFonts w:asciiTheme="minorHAnsi" w:hAnsiTheme="minorHAnsi" w:cstheme="minorHAnsi"/>
          <w:lang w:val="en-GB"/>
        </w:rPr>
        <w:t>Berdasarkan penilian pada tabel diatas, tapak 1 yang berada di Jalan Imam Bonjol memiliki nilai 3,7 yang berada dalam kategori Baik.</w:t>
      </w:r>
    </w:p>
    <w:p w:rsidR="00BC722E" w:rsidRPr="00E219BD" w:rsidRDefault="00BC722E" w:rsidP="00E219BD">
      <w:pPr>
        <w:spacing w:after="0"/>
        <w:ind w:firstLine="360"/>
        <w:jc w:val="center"/>
        <w:rPr>
          <w:rFonts w:asciiTheme="minorHAnsi" w:hAnsiTheme="minorHAnsi" w:cstheme="minorHAnsi"/>
          <w:b/>
          <w:sz w:val="20"/>
          <w:lang w:val="en-GB"/>
        </w:rPr>
      </w:pPr>
      <w:r w:rsidRPr="00E219BD">
        <w:rPr>
          <w:rFonts w:asciiTheme="minorHAnsi" w:hAnsiTheme="minorHAnsi" w:cstheme="minorHAnsi"/>
          <w:b/>
          <w:sz w:val="20"/>
          <w:lang w:val="en-GB"/>
        </w:rPr>
        <w:t>Tabel 4.15 Penilaian Tapak 2</w:t>
      </w:r>
    </w:p>
    <w:tbl>
      <w:tblPr>
        <w:tblStyle w:val="TableGrid"/>
        <w:tblW w:w="7403" w:type="dxa"/>
        <w:jc w:val="center"/>
        <w:tblLook w:val="04A0" w:firstRow="1" w:lastRow="0" w:firstColumn="1" w:lastColumn="0" w:noHBand="0" w:noVBand="1"/>
      </w:tblPr>
      <w:tblGrid>
        <w:gridCol w:w="1615"/>
        <w:gridCol w:w="1057"/>
        <w:gridCol w:w="3126"/>
        <w:gridCol w:w="1605"/>
      </w:tblGrid>
      <w:tr w:rsidR="00BC722E" w:rsidRPr="00E219BD" w:rsidTr="00E219BD">
        <w:trPr>
          <w:jc w:val="center"/>
        </w:trPr>
        <w:tc>
          <w:tcPr>
            <w:tcW w:w="1615" w:type="dxa"/>
          </w:tcPr>
          <w:p w:rsidR="00BC722E" w:rsidRPr="00E219BD" w:rsidRDefault="00BC722E" w:rsidP="00E219BD">
            <w:pPr>
              <w:jc w:val="center"/>
              <w:rPr>
                <w:rFonts w:asciiTheme="minorHAnsi" w:hAnsiTheme="minorHAnsi" w:cstheme="minorHAnsi"/>
                <w:b/>
              </w:rPr>
            </w:pPr>
            <w:r w:rsidRPr="00E219BD">
              <w:rPr>
                <w:rFonts w:asciiTheme="minorHAnsi" w:hAnsiTheme="minorHAnsi" w:cstheme="minorHAnsi"/>
                <w:b/>
              </w:rPr>
              <w:t>Kriteria</w:t>
            </w:r>
          </w:p>
        </w:tc>
        <w:tc>
          <w:tcPr>
            <w:tcW w:w="1057" w:type="dxa"/>
          </w:tcPr>
          <w:p w:rsidR="00BC722E" w:rsidRPr="00E219BD" w:rsidRDefault="00BC722E" w:rsidP="00E219BD">
            <w:pPr>
              <w:jc w:val="center"/>
              <w:rPr>
                <w:rFonts w:asciiTheme="minorHAnsi" w:hAnsiTheme="minorHAnsi" w:cstheme="minorHAnsi"/>
                <w:b/>
              </w:rPr>
            </w:pPr>
            <w:r w:rsidRPr="00E219BD">
              <w:rPr>
                <w:rFonts w:asciiTheme="minorHAnsi" w:hAnsiTheme="minorHAnsi" w:cstheme="minorHAnsi"/>
                <w:b/>
              </w:rPr>
              <w:t>Bobot</w:t>
            </w:r>
          </w:p>
        </w:tc>
        <w:tc>
          <w:tcPr>
            <w:tcW w:w="3126" w:type="dxa"/>
          </w:tcPr>
          <w:p w:rsidR="00BC722E" w:rsidRPr="00E219BD" w:rsidRDefault="00BC722E" w:rsidP="00E219BD">
            <w:pPr>
              <w:jc w:val="center"/>
              <w:rPr>
                <w:rFonts w:asciiTheme="minorHAnsi" w:hAnsiTheme="minorHAnsi" w:cstheme="minorHAnsi"/>
                <w:b/>
              </w:rPr>
            </w:pPr>
            <w:r w:rsidRPr="00E219BD">
              <w:rPr>
                <w:rFonts w:asciiTheme="minorHAnsi" w:hAnsiTheme="minorHAnsi" w:cstheme="minorHAnsi"/>
                <w:b/>
              </w:rPr>
              <w:t xml:space="preserve">Alasan </w:t>
            </w:r>
          </w:p>
        </w:tc>
        <w:tc>
          <w:tcPr>
            <w:tcW w:w="1605" w:type="dxa"/>
          </w:tcPr>
          <w:p w:rsidR="00BC722E" w:rsidRPr="00E219BD" w:rsidRDefault="00BC722E" w:rsidP="00E219BD">
            <w:pPr>
              <w:jc w:val="center"/>
              <w:rPr>
                <w:rFonts w:asciiTheme="minorHAnsi" w:hAnsiTheme="minorHAnsi" w:cstheme="minorHAnsi"/>
                <w:b/>
              </w:rPr>
            </w:pPr>
            <w:r w:rsidRPr="00E219BD">
              <w:rPr>
                <w:rFonts w:asciiTheme="minorHAnsi" w:hAnsiTheme="minorHAnsi" w:cstheme="minorHAnsi"/>
                <w:b/>
              </w:rPr>
              <w:t>Nilai</w:t>
            </w:r>
          </w:p>
        </w:tc>
      </w:tr>
      <w:tr w:rsidR="00BC722E" w:rsidRPr="00E219BD" w:rsidTr="00E219BD">
        <w:trPr>
          <w:trHeight w:val="305"/>
          <w:jc w:val="center"/>
        </w:trPr>
        <w:tc>
          <w:tcPr>
            <w:tcW w:w="1615" w:type="dxa"/>
          </w:tcPr>
          <w:p w:rsidR="00BC722E" w:rsidRPr="00E219BD" w:rsidRDefault="00BC722E" w:rsidP="00E219BD">
            <w:pPr>
              <w:jc w:val="center"/>
              <w:rPr>
                <w:rFonts w:asciiTheme="minorHAnsi" w:hAnsiTheme="minorHAnsi" w:cstheme="minorHAnsi"/>
              </w:rPr>
            </w:pPr>
            <w:r w:rsidRPr="00E219BD">
              <w:rPr>
                <w:rFonts w:asciiTheme="minorHAnsi" w:hAnsiTheme="minorHAnsi" w:cstheme="minorHAnsi"/>
              </w:rPr>
              <w:t>Aksesibilitas</w:t>
            </w:r>
          </w:p>
        </w:tc>
        <w:tc>
          <w:tcPr>
            <w:tcW w:w="1057" w:type="dxa"/>
          </w:tcPr>
          <w:p w:rsidR="00BC722E" w:rsidRPr="00E219BD" w:rsidRDefault="00BC722E" w:rsidP="00E219BD">
            <w:pPr>
              <w:jc w:val="center"/>
              <w:rPr>
                <w:rFonts w:asciiTheme="minorHAnsi" w:hAnsiTheme="minorHAnsi" w:cstheme="minorHAnsi"/>
              </w:rPr>
            </w:pPr>
            <w:r w:rsidRPr="00E219BD">
              <w:rPr>
                <w:rFonts w:asciiTheme="minorHAnsi" w:hAnsiTheme="minorHAnsi" w:cstheme="minorHAnsi"/>
              </w:rPr>
              <w:t>40%</w:t>
            </w:r>
          </w:p>
        </w:tc>
        <w:tc>
          <w:tcPr>
            <w:tcW w:w="3126" w:type="dxa"/>
          </w:tcPr>
          <w:p w:rsidR="00BC722E" w:rsidRPr="00E219BD" w:rsidRDefault="00BC722E" w:rsidP="00E219BD">
            <w:pPr>
              <w:rPr>
                <w:rFonts w:asciiTheme="minorHAnsi" w:hAnsiTheme="minorHAnsi" w:cstheme="minorHAnsi"/>
              </w:rPr>
            </w:pPr>
            <w:r w:rsidRPr="00E219BD">
              <w:rPr>
                <w:rFonts w:asciiTheme="minorHAnsi" w:hAnsiTheme="minorHAnsi" w:cstheme="minorHAnsi"/>
              </w:rPr>
              <w:t xml:space="preserve">Tapak berada di jalan Gajahmada, dengan pencapaian yang mudah dari arah simpang lima maupun pemuda. Moda transportasi yang ada disekitar </w:t>
            </w:r>
            <w:r w:rsidRPr="00E219BD">
              <w:rPr>
                <w:rFonts w:asciiTheme="minorHAnsi" w:hAnsiTheme="minorHAnsi" w:cstheme="minorHAnsi"/>
              </w:rPr>
              <w:lastRenderedPageBreak/>
              <w:t>tapak diantaranya adalah angkot, taksi, dan becak.</w:t>
            </w:r>
          </w:p>
        </w:tc>
        <w:tc>
          <w:tcPr>
            <w:tcW w:w="1605" w:type="dxa"/>
          </w:tcPr>
          <w:p w:rsidR="00BC722E" w:rsidRPr="00E219BD" w:rsidRDefault="00BC722E" w:rsidP="00E219BD">
            <w:pPr>
              <w:jc w:val="center"/>
              <w:rPr>
                <w:rFonts w:asciiTheme="minorHAnsi" w:hAnsiTheme="minorHAnsi" w:cstheme="minorHAnsi"/>
              </w:rPr>
            </w:pPr>
            <w:r w:rsidRPr="00E219BD">
              <w:rPr>
                <w:rFonts w:asciiTheme="minorHAnsi" w:hAnsiTheme="minorHAnsi" w:cstheme="minorHAnsi"/>
              </w:rPr>
              <w:lastRenderedPageBreak/>
              <w:t>4</w:t>
            </w:r>
          </w:p>
        </w:tc>
      </w:tr>
      <w:tr w:rsidR="00BC722E" w:rsidRPr="00E219BD" w:rsidTr="00E219BD">
        <w:trPr>
          <w:jc w:val="center"/>
        </w:trPr>
        <w:tc>
          <w:tcPr>
            <w:tcW w:w="1615" w:type="dxa"/>
          </w:tcPr>
          <w:p w:rsidR="00BC722E" w:rsidRPr="00E219BD" w:rsidRDefault="00BC722E" w:rsidP="00E219BD">
            <w:pPr>
              <w:jc w:val="center"/>
              <w:rPr>
                <w:rFonts w:asciiTheme="minorHAnsi" w:hAnsiTheme="minorHAnsi" w:cstheme="minorHAnsi"/>
              </w:rPr>
            </w:pPr>
            <w:r w:rsidRPr="00E219BD">
              <w:rPr>
                <w:rFonts w:asciiTheme="minorHAnsi" w:hAnsiTheme="minorHAnsi" w:cstheme="minorHAnsi"/>
              </w:rPr>
              <w:lastRenderedPageBreak/>
              <w:t>Land Use</w:t>
            </w:r>
          </w:p>
        </w:tc>
        <w:tc>
          <w:tcPr>
            <w:tcW w:w="1057" w:type="dxa"/>
          </w:tcPr>
          <w:p w:rsidR="00BC722E" w:rsidRPr="00E219BD" w:rsidRDefault="00BC722E" w:rsidP="00E219BD">
            <w:pPr>
              <w:jc w:val="center"/>
              <w:rPr>
                <w:rFonts w:asciiTheme="minorHAnsi" w:hAnsiTheme="minorHAnsi" w:cstheme="minorHAnsi"/>
              </w:rPr>
            </w:pPr>
            <w:r w:rsidRPr="00E219BD">
              <w:rPr>
                <w:rFonts w:asciiTheme="minorHAnsi" w:hAnsiTheme="minorHAnsi" w:cstheme="minorHAnsi"/>
              </w:rPr>
              <w:t>30%</w:t>
            </w:r>
          </w:p>
        </w:tc>
        <w:tc>
          <w:tcPr>
            <w:tcW w:w="3126" w:type="dxa"/>
          </w:tcPr>
          <w:p w:rsidR="00BC722E" w:rsidRPr="00E219BD" w:rsidRDefault="00BC722E" w:rsidP="00E219BD">
            <w:pPr>
              <w:rPr>
                <w:rFonts w:asciiTheme="minorHAnsi" w:hAnsiTheme="minorHAnsi" w:cstheme="minorHAnsi"/>
              </w:rPr>
            </w:pPr>
            <w:r w:rsidRPr="00E219BD">
              <w:rPr>
                <w:rFonts w:asciiTheme="minorHAnsi" w:hAnsiTheme="minorHAnsi" w:cstheme="minorHAnsi"/>
              </w:rPr>
              <w:t>Tapak berada di jalan lokal sekunder yang diperuntukan untuk kawasan perdagangan dan jasa dalam RTRW Kota Semarang</w:t>
            </w:r>
          </w:p>
        </w:tc>
        <w:tc>
          <w:tcPr>
            <w:tcW w:w="1605" w:type="dxa"/>
          </w:tcPr>
          <w:p w:rsidR="00BC722E" w:rsidRPr="00E219BD" w:rsidRDefault="00BC722E" w:rsidP="00E219BD">
            <w:pPr>
              <w:jc w:val="center"/>
              <w:rPr>
                <w:rFonts w:asciiTheme="minorHAnsi" w:hAnsiTheme="minorHAnsi" w:cstheme="minorHAnsi"/>
              </w:rPr>
            </w:pPr>
            <w:r w:rsidRPr="00E219BD">
              <w:rPr>
                <w:rFonts w:asciiTheme="minorHAnsi" w:hAnsiTheme="minorHAnsi" w:cstheme="minorHAnsi"/>
              </w:rPr>
              <w:t>5</w:t>
            </w:r>
          </w:p>
        </w:tc>
      </w:tr>
      <w:tr w:rsidR="00BC722E" w:rsidRPr="00E219BD" w:rsidTr="00E219BD">
        <w:trPr>
          <w:jc w:val="center"/>
        </w:trPr>
        <w:tc>
          <w:tcPr>
            <w:tcW w:w="1615" w:type="dxa"/>
          </w:tcPr>
          <w:p w:rsidR="00BC722E" w:rsidRPr="00E219BD" w:rsidRDefault="00BC722E" w:rsidP="00E219BD">
            <w:pPr>
              <w:jc w:val="center"/>
              <w:rPr>
                <w:rFonts w:asciiTheme="minorHAnsi" w:hAnsiTheme="minorHAnsi" w:cstheme="minorHAnsi"/>
              </w:rPr>
            </w:pPr>
            <w:r w:rsidRPr="00E219BD">
              <w:rPr>
                <w:rFonts w:asciiTheme="minorHAnsi" w:hAnsiTheme="minorHAnsi" w:cstheme="minorHAnsi"/>
              </w:rPr>
              <w:t>Potensi Bisnis</w:t>
            </w:r>
          </w:p>
        </w:tc>
        <w:tc>
          <w:tcPr>
            <w:tcW w:w="1057" w:type="dxa"/>
          </w:tcPr>
          <w:p w:rsidR="00BC722E" w:rsidRPr="00E219BD" w:rsidRDefault="00BC722E" w:rsidP="00E219BD">
            <w:pPr>
              <w:jc w:val="center"/>
              <w:rPr>
                <w:rFonts w:asciiTheme="minorHAnsi" w:hAnsiTheme="minorHAnsi" w:cstheme="minorHAnsi"/>
              </w:rPr>
            </w:pPr>
            <w:r w:rsidRPr="00E219BD">
              <w:rPr>
                <w:rFonts w:asciiTheme="minorHAnsi" w:hAnsiTheme="minorHAnsi" w:cstheme="minorHAnsi"/>
              </w:rPr>
              <w:t>30%</w:t>
            </w:r>
          </w:p>
        </w:tc>
        <w:tc>
          <w:tcPr>
            <w:tcW w:w="3126" w:type="dxa"/>
          </w:tcPr>
          <w:p w:rsidR="00BC722E" w:rsidRPr="00E219BD" w:rsidRDefault="00BC722E" w:rsidP="00E219BD">
            <w:pPr>
              <w:rPr>
                <w:rFonts w:asciiTheme="minorHAnsi" w:hAnsiTheme="minorHAnsi" w:cstheme="minorHAnsi"/>
              </w:rPr>
            </w:pPr>
            <w:r w:rsidRPr="00E219BD">
              <w:rPr>
                <w:rFonts w:asciiTheme="minorHAnsi" w:hAnsiTheme="minorHAnsi" w:cstheme="minorHAnsi"/>
              </w:rPr>
              <w:t xml:space="preserve">Disekitar tapak terdapat banyak pertokoan maupun permukiman. Lokasi tapak dapat dikatakan memiliki potensi bisnis. </w:t>
            </w:r>
          </w:p>
        </w:tc>
        <w:tc>
          <w:tcPr>
            <w:tcW w:w="1605" w:type="dxa"/>
          </w:tcPr>
          <w:p w:rsidR="00BC722E" w:rsidRPr="00E219BD" w:rsidRDefault="00BC722E" w:rsidP="00E219BD">
            <w:pPr>
              <w:jc w:val="center"/>
              <w:rPr>
                <w:rFonts w:asciiTheme="minorHAnsi" w:hAnsiTheme="minorHAnsi" w:cstheme="minorHAnsi"/>
              </w:rPr>
            </w:pPr>
            <w:r w:rsidRPr="00E219BD">
              <w:rPr>
                <w:rFonts w:asciiTheme="minorHAnsi" w:hAnsiTheme="minorHAnsi" w:cstheme="minorHAnsi"/>
              </w:rPr>
              <w:t>5</w:t>
            </w:r>
          </w:p>
        </w:tc>
      </w:tr>
    </w:tbl>
    <w:p w:rsidR="00BC722E" w:rsidRPr="00E219BD" w:rsidRDefault="00BC722E" w:rsidP="000442D1">
      <w:pPr>
        <w:spacing w:after="240"/>
        <w:ind w:left="720" w:firstLine="360"/>
        <w:jc w:val="center"/>
        <w:rPr>
          <w:rFonts w:asciiTheme="minorHAnsi" w:hAnsiTheme="minorHAnsi" w:cstheme="minorHAnsi"/>
          <w:sz w:val="20"/>
          <w:lang w:val="en-GB"/>
        </w:rPr>
      </w:pPr>
      <w:r w:rsidRPr="00E219BD">
        <w:rPr>
          <w:rFonts w:asciiTheme="minorHAnsi" w:hAnsiTheme="minorHAnsi" w:cstheme="minorHAnsi"/>
          <w:sz w:val="20"/>
          <w:lang w:val="en-GB"/>
        </w:rPr>
        <w:t>Sumber: Analisa Pribadi, 2016</w:t>
      </w:r>
    </w:p>
    <w:p w:rsidR="00BC722E" w:rsidRPr="000442D1" w:rsidRDefault="00BC722E" w:rsidP="000442D1">
      <w:pPr>
        <w:spacing w:after="240"/>
        <w:jc w:val="both"/>
        <w:rPr>
          <w:rFonts w:asciiTheme="minorHAnsi" w:hAnsiTheme="minorHAnsi" w:cstheme="minorHAnsi"/>
          <w:lang w:val="en-GB"/>
        </w:rPr>
      </w:pPr>
      <w:r w:rsidRPr="000442D1">
        <w:rPr>
          <w:rFonts w:asciiTheme="minorHAnsi" w:hAnsiTheme="minorHAnsi" w:cstheme="minorHAnsi"/>
          <w:lang w:val="en-GB"/>
        </w:rPr>
        <w:t xml:space="preserve">Berdasarkan penilian pada tabel diatas, tapak 1 yang berada di Jalan Imam Bonjol memiliki nilai 4,6 yang berada dalam kategori Sangat Baik. </w:t>
      </w:r>
      <w:proofErr w:type="gramStart"/>
      <w:r w:rsidRPr="000442D1">
        <w:rPr>
          <w:rFonts w:asciiTheme="minorHAnsi" w:hAnsiTheme="minorHAnsi" w:cstheme="minorHAnsi"/>
          <w:lang w:val="en-GB"/>
        </w:rPr>
        <w:t>Maka, tapak terpilih untuk bangunan Cineplex di Kota Semarang adalah tapak 2, yang berada di Jalan Gajahmada, Kecamatan Semarang Tengah, Kota Semarang.</w:t>
      </w:r>
      <w:proofErr w:type="gramEnd"/>
    </w:p>
    <w:p w:rsidR="00BC722E" w:rsidRPr="000442D1" w:rsidRDefault="00BC722E" w:rsidP="006A0E13">
      <w:pPr>
        <w:pStyle w:val="Heading2"/>
        <w:spacing w:before="0"/>
        <w:rPr>
          <w:rFonts w:asciiTheme="minorHAnsi" w:hAnsiTheme="minorHAnsi" w:cstheme="minorHAnsi"/>
          <w:color w:val="auto"/>
          <w:sz w:val="22"/>
          <w:szCs w:val="22"/>
          <w:lang w:val="en-GB"/>
        </w:rPr>
      </w:pPr>
      <w:bookmarkStart w:id="21" w:name="_Toc454671097"/>
      <w:bookmarkStart w:id="22" w:name="_Toc454743064"/>
      <w:r w:rsidRPr="000442D1">
        <w:rPr>
          <w:rFonts w:asciiTheme="minorHAnsi" w:hAnsiTheme="minorHAnsi" w:cstheme="minorHAnsi"/>
          <w:color w:val="auto"/>
          <w:sz w:val="22"/>
          <w:szCs w:val="22"/>
          <w:lang w:val="en-GB"/>
        </w:rPr>
        <w:t>4.6 Analisa Aspek Arsitektural</w:t>
      </w:r>
      <w:bookmarkEnd w:id="21"/>
      <w:bookmarkEnd w:id="22"/>
    </w:p>
    <w:p w:rsidR="00BC722E" w:rsidRPr="00FE4BCA" w:rsidRDefault="00BC722E" w:rsidP="000442D1">
      <w:pPr>
        <w:spacing w:after="240"/>
        <w:ind w:firstLine="360"/>
        <w:jc w:val="both"/>
        <w:rPr>
          <w:rFonts w:asciiTheme="minorHAnsi" w:hAnsiTheme="minorHAnsi" w:cstheme="minorHAnsi"/>
          <w:lang w:val="en-GB"/>
        </w:rPr>
      </w:pPr>
      <w:proofErr w:type="gramStart"/>
      <w:r w:rsidRPr="000442D1">
        <w:rPr>
          <w:rFonts w:asciiTheme="minorHAnsi" w:hAnsiTheme="minorHAnsi" w:cstheme="minorHAnsi"/>
          <w:lang w:val="en-GB"/>
        </w:rPr>
        <w:t>Penampilan bangunan Cineplex menampilkan karakter bangunan yang memiliki kesesuaian dengan fungsi dan kegiatan utama, yaitu menonton film.</w:t>
      </w:r>
      <w:proofErr w:type="gramEnd"/>
      <w:r w:rsidRPr="000442D1">
        <w:rPr>
          <w:rFonts w:asciiTheme="minorHAnsi" w:hAnsiTheme="minorHAnsi" w:cstheme="minorHAnsi"/>
          <w:lang w:val="en-GB"/>
        </w:rPr>
        <w:t xml:space="preserve"> </w:t>
      </w:r>
      <w:proofErr w:type="gramStart"/>
      <w:r w:rsidRPr="000442D1">
        <w:rPr>
          <w:rFonts w:asciiTheme="minorHAnsi" w:hAnsiTheme="minorHAnsi" w:cstheme="minorHAnsi"/>
          <w:lang w:val="en-GB"/>
        </w:rPr>
        <w:t>Sehingga karakter bangunan Cineplex sendiri bersifat rekreatif yang juga menyesuaikan dengan kondisi lingkungan sekitar Cineplex itu sendiri.</w:t>
      </w:r>
      <w:proofErr w:type="gramEnd"/>
      <w:r w:rsidRPr="000442D1">
        <w:rPr>
          <w:rFonts w:asciiTheme="minorHAnsi" w:hAnsiTheme="minorHAnsi" w:cstheme="minorHAnsi"/>
          <w:lang w:val="en-GB"/>
        </w:rPr>
        <w:t xml:space="preserve"> Bangunan Cineplex di Kota Semarang ini, tidak hanya mewadahi aktivitas menonton film, tetapi juga dilengkapi fasilitas lainny</w:t>
      </w:r>
      <w:r w:rsidR="00FE4BCA">
        <w:rPr>
          <w:rFonts w:asciiTheme="minorHAnsi" w:hAnsiTheme="minorHAnsi" w:cstheme="minorHAnsi"/>
          <w:lang w:val="en-GB"/>
        </w:rPr>
        <w:t xml:space="preserve">a seperti café, restaurant, </w:t>
      </w:r>
      <w:r w:rsidRPr="000442D1">
        <w:rPr>
          <w:rFonts w:asciiTheme="minorHAnsi" w:hAnsiTheme="minorHAnsi" w:cstheme="minorHAnsi"/>
          <w:lang w:val="en-GB"/>
        </w:rPr>
        <w:t>f</w:t>
      </w:r>
      <w:r w:rsidR="00FE4BCA">
        <w:rPr>
          <w:rFonts w:asciiTheme="minorHAnsi" w:hAnsiTheme="minorHAnsi" w:cstheme="minorHAnsi"/>
          <w:lang w:val="en-GB"/>
        </w:rPr>
        <w:t>oodcourt, dan live performance</w:t>
      </w:r>
      <w:r w:rsidRPr="000442D1">
        <w:rPr>
          <w:rFonts w:asciiTheme="minorHAnsi" w:hAnsiTheme="minorHAnsi" w:cstheme="minorHAnsi"/>
          <w:lang w:val="en-GB"/>
        </w:rPr>
        <w:t xml:space="preserve"> sehingga menjadi daya tarik bagi berbagai komunitas atau masyarakat selain pencinta film. Oleh karena itu, Bangunan Cineplex memiliki konsep </w:t>
      </w:r>
      <w:r w:rsidRPr="000442D1">
        <w:rPr>
          <w:rFonts w:asciiTheme="minorHAnsi" w:hAnsiTheme="minorHAnsi" w:cstheme="minorHAnsi"/>
          <w:i/>
          <w:lang w:val="en-GB"/>
        </w:rPr>
        <w:t>community point</w:t>
      </w:r>
      <w:r w:rsidRPr="000442D1">
        <w:rPr>
          <w:rFonts w:asciiTheme="minorHAnsi" w:hAnsiTheme="minorHAnsi" w:cstheme="minorHAnsi"/>
          <w:lang w:val="en-GB"/>
        </w:rPr>
        <w:t xml:space="preserve">, sebuah spot pada tapak yang difungsikan debagai ruang untuk komunitas saling berinteraksi (Putra, 2014). </w:t>
      </w:r>
      <w:proofErr w:type="gramStart"/>
      <w:r w:rsidRPr="000442D1">
        <w:rPr>
          <w:rFonts w:asciiTheme="minorHAnsi" w:hAnsiTheme="minorHAnsi" w:cstheme="minorHAnsi"/>
          <w:lang w:val="en-GB"/>
        </w:rPr>
        <w:t>Konsep tersebut diwujudkan dengan adanya plaza sebagai ruang pengikat antara fasilitas Cineplex dan fasilitas pelengkapnya</w:t>
      </w:r>
      <w:r w:rsidR="00FE4BCA">
        <w:rPr>
          <w:rFonts w:asciiTheme="minorHAnsi" w:hAnsiTheme="minorHAnsi" w:cstheme="minorHAnsi"/>
          <w:lang w:val="en-GB"/>
        </w:rPr>
        <w:t>, sehingga adanya stage pada plaza dapat dilihat dari berbeagai arah</w:t>
      </w:r>
      <w:r w:rsidRPr="000442D1">
        <w:rPr>
          <w:rFonts w:asciiTheme="minorHAnsi" w:hAnsiTheme="minorHAnsi" w:cstheme="minorHAnsi"/>
          <w:lang w:val="en-GB"/>
        </w:rPr>
        <w:t>.</w:t>
      </w:r>
      <w:proofErr w:type="gramEnd"/>
      <w:r w:rsidR="00FE4BCA">
        <w:rPr>
          <w:rFonts w:asciiTheme="minorHAnsi" w:hAnsiTheme="minorHAnsi" w:cstheme="minorHAnsi"/>
          <w:lang w:val="en-GB"/>
        </w:rPr>
        <w:t xml:space="preserve"> Zonasi program ruang Cineplex sebaiknya dipertimbangkan berdasarkan analisa aksesibilitas, pola ruang pada preseden, serta pola aktiftas pengunjung melalui pengamatan pada studi banding. Sehingga zonasi vertikal Cineplex sendiri terdiri atas, fasilitas pelengkap pada lantai dasar, fasilitas utama dan pengelola terletak pada level diatasnya. </w:t>
      </w:r>
      <w:proofErr w:type="gramStart"/>
      <w:r w:rsidR="00FE4BCA">
        <w:rPr>
          <w:rFonts w:asciiTheme="minorHAnsi" w:hAnsiTheme="minorHAnsi" w:cstheme="minorHAnsi"/>
          <w:lang w:val="en-GB"/>
        </w:rPr>
        <w:t>Sedangkan untuk penataan studio/fasilitas menonton film, sebaiknya tidak di</w:t>
      </w:r>
      <w:r w:rsidR="00FE4BCA">
        <w:rPr>
          <w:rFonts w:asciiTheme="minorHAnsi" w:hAnsiTheme="minorHAnsi" w:cstheme="minorHAnsi"/>
          <w:i/>
          <w:lang w:val="en-GB"/>
        </w:rPr>
        <w:t>split</w:t>
      </w:r>
      <w:r w:rsidR="00FE4BCA">
        <w:rPr>
          <w:rFonts w:asciiTheme="minorHAnsi" w:hAnsiTheme="minorHAnsi" w:cstheme="minorHAnsi"/>
          <w:lang w:val="en-GB"/>
        </w:rPr>
        <w:t xml:space="preserve"> melainkan ditata dengan susunan berderet, agar mempermudah ruang control proyektor dan efisiensi lahan.</w:t>
      </w:r>
      <w:proofErr w:type="gramEnd"/>
      <w:r w:rsidR="00FE4BCA">
        <w:rPr>
          <w:rFonts w:asciiTheme="minorHAnsi" w:hAnsiTheme="minorHAnsi" w:cstheme="minorHAnsi"/>
          <w:lang w:val="en-GB"/>
        </w:rPr>
        <w:t xml:space="preserve"> Bentuk studio film menggunakan bentuk kipas untuk meningkatkan kualitas audio visual </w:t>
      </w:r>
    </w:p>
    <w:p w:rsidR="00BC722E" w:rsidRPr="000442D1" w:rsidRDefault="00BC722E" w:rsidP="006A0E13">
      <w:pPr>
        <w:pStyle w:val="Heading2"/>
        <w:rPr>
          <w:rFonts w:asciiTheme="minorHAnsi" w:hAnsiTheme="minorHAnsi" w:cstheme="minorHAnsi"/>
          <w:color w:val="auto"/>
          <w:sz w:val="22"/>
          <w:szCs w:val="22"/>
          <w:lang w:val="en-GB"/>
        </w:rPr>
      </w:pPr>
      <w:bookmarkStart w:id="23" w:name="_Toc454671098"/>
      <w:bookmarkStart w:id="24" w:name="_Toc454743065"/>
      <w:r w:rsidRPr="000442D1">
        <w:rPr>
          <w:rFonts w:asciiTheme="minorHAnsi" w:hAnsiTheme="minorHAnsi" w:cstheme="minorHAnsi"/>
          <w:color w:val="auto"/>
          <w:sz w:val="22"/>
          <w:szCs w:val="22"/>
          <w:lang w:val="en-GB"/>
        </w:rPr>
        <w:t>4.7 Analisa Aspek Teknis</w:t>
      </w:r>
      <w:bookmarkEnd w:id="23"/>
      <w:bookmarkEnd w:id="24"/>
    </w:p>
    <w:p w:rsidR="00BC722E" w:rsidRPr="000442D1" w:rsidRDefault="00BC722E" w:rsidP="006A0E13">
      <w:pPr>
        <w:spacing w:after="0"/>
        <w:ind w:firstLine="360"/>
        <w:jc w:val="both"/>
        <w:rPr>
          <w:rFonts w:asciiTheme="minorHAnsi" w:hAnsiTheme="minorHAnsi" w:cstheme="minorHAnsi"/>
          <w:lang w:val="en-GB"/>
        </w:rPr>
      </w:pPr>
      <w:r w:rsidRPr="000442D1">
        <w:rPr>
          <w:rFonts w:asciiTheme="minorHAnsi" w:hAnsiTheme="minorHAnsi" w:cstheme="minorHAnsi"/>
          <w:lang w:val="en-GB"/>
        </w:rPr>
        <w:t>Dalam menentukan sistem struktur dan konstruksi bangunan perlu memperhatikan beberapa sebagai berikut;</w:t>
      </w:r>
    </w:p>
    <w:p w:rsidR="00BC722E" w:rsidRPr="000442D1" w:rsidRDefault="00BC722E" w:rsidP="00272A37">
      <w:pPr>
        <w:pStyle w:val="ListParagraph"/>
        <w:numPr>
          <w:ilvl w:val="0"/>
          <w:numId w:val="18"/>
        </w:numPr>
        <w:spacing w:after="240"/>
        <w:jc w:val="both"/>
        <w:rPr>
          <w:rFonts w:asciiTheme="minorHAnsi" w:hAnsiTheme="minorHAnsi" w:cstheme="minorHAnsi"/>
          <w:lang w:val="en-GB"/>
        </w:rPr>
      </w:pPr>
      <w:r w:rsidRPr="000442D1">
        <w:rPr>
          <w:rFonts w:asciiTheme="minorHAnsi" w:hAnsiTheme="minorHAnsi" w:cstheme="minorHAnsi"/>
          <w:lang w:val="en-GB"/>
        </w:rPr>
        <w:t>Mewadahi fungsi dan aktivitas yang ada didalam bangunan</w:t>
      </w:r>
    </w:p>
    <w:p w:rsidR="00BC722E" w:rsidRPr="000442D1" w:rsidRDefault="00BC722E" w:rsidP="00272A37">
      <w:pPr>
        <w:pStyle w:val="ListParagraph"/>
        <w:numPr>
          <w:ilvl w:val="0"/>
          <w:numId w:val="18"/>
        </w:numPr>
        <w:spacing w:after="240"/>
        <w:jc w:val="both"/>
        <w:rPr>
          <w:rFonts w:asciiTheme="minorHAnsi" w:hAnsiTheme="minorHAnsi" w:cstheme="minorHAnsi"/>
          <w:lang w:val="en-GB"/>
        </w:rPr>
      </w:pPr>
      <w:r w:rsidRPr="000442D1">
        <w:rPr>
          <w:rFonts w:asciiTheme="minorHAnsi" w:hAnsiTheme="minorHAnsi" w:cstheme="minorHAnsi"/>
          <w:lang w:val="en-GB"/>
        </w:rPr>
        <w:t>Sesuai dengan citra bangunan</w:t>
      </w:r>
    </w:p>
    <w:p w:rsidR="00BC722E" w:rsidRPr="000442D1" w:rsidRDefault="00BC722E" w:rsidP="00272A37">
      <w:pPr>
        <w:pStyle w:val="ListParagraph"/>
        <w:numPr>
          <w:ilvl w:val="0"/>
          <w:numId w:val="18"/>
        </w:numPr>
        <w:spacing w:after="240"/>
        <w:jc w:val="both"/>
        <w:rPr>
          <w:rFonts w:asciiTheme="minorHAnsi" w:hAnsiTheme="minorHAnsi" w:cstheme="minorHAnsi"/>
          <w:lang w:val="en-GB"/>
        </w:rPr>
      </w:pPr>
      <w:r w:rsidRPr="000442D1">
        <w:rPr>
          <w:rFonts w:asciiTheme="minorHAnsi" w:hAnsiTheme="minorHAnsi" w:cstheme="minorHAnsi"/>
          <w:lang w:val="en-GB"/>
        </w:rPr>
        <w:t>Mengutamakan faktor keamanan dan kestabilan struktur</w:t>
      </w:r>
    </w:p>
    <w:p w:rsidR="00BC722E" w:rsidRPr="000442D1" w:rsidRDefault="00BC722E" w:rsidP="000442D1">
      <w:pPr>
        <w:spacing w:after="240"/>
        <w:ind w:firstLine="360"/>
        <w:jc w:val="both"/>
        <w:rPr>
          <w:rFonts w:asciiTheme="minorHAnsi" w:hAnsiTheme="minorHAnsi" w:cstheme="minorHAnsi"/>
          <w:lang w:val="en-GB"/>
        </w:rPr>
      </w:pPr>
      <w:r w:rsidRPr="000442D1">
        <w:rPr>
          <w:rFonts w:asciiTheme="minorHAnsi" w:hAnsiTheme="minorHAnsi" w:cstheme="minorHAnsi"/>
          <w:lang w:val="en-GB"/>
        </w:rPr>
        <w:lastRenderedPageBreak/>
        <w:t>Untuk mewadahi fungsi dan aktivitas utama didalam bangunan yang merupakan kegiatan menonton film dengan rencana ruang yang cukup besar, maka struktur utama yang perlu digunakan dalam Cineplex adalah struktur yang mampu memiliki bentang 15 sampai dengan 20 meter untuk fasilitas utama bangunan.</w:t>
      </w:r>
    </w:p>
    <w:p w:rsidR="00BC722E" w:rsidRPr="000442D1" w:rsidRDefault="00BC722E" w:rsidP="000442D1">
      <w:pPr>
        <w:spacing w:after="240"/>
        <w:ind w:firstLine="360"/>
        <w:jc w:val="both"/>
        <w:rPr>
          <w:rFonts w:asciiTheme="minorHAnsi" w:hAnsiTheme="minorHAnsi" w:cstheme="minorHAnsi"/>
          <w:lang w:val="en-GB"/>
        </w:rPr>
      </w:pPr>
      <w:proofErr w:type="gramStart"/>
      <w:r w:rsidRPr="000442D1">
        <w:rPr>
          <w:rFonts w:asciiTheme="minorHAnsi" w:hAnsiTheme="minorHAnsi" w:cstheme="minorHAnsi"/>
          <w:lang w:val="en-GB"/>
        </w:rPr>
        <w:t>Dengan pertimbangan standarisasi THX untuk auditorium pemutaran film terkait dengan akustik.</w:t>
      </w:r>
      <w:proofErr w:type="gramEnd"/>
      <w:r w:rsidRPr="000442D1">
        <w:rPr>
          <w:rFonts w:asciiTheme="minorHAnsi" w:hAnsiTheme="minorHAnsi" w:cstheme="minorHAnsi"/>
          <w:lang w:val="en-GB"/>
        </w:rPr>
        <w:t xml:space="preserve"> </w:t>
      </w:r>
      <w:proofErr w:type="gramStart"/>
      <w:r w:rsidRPr="000442D1">
        <w:rPr>
          <w:rFonts w:asciiTheme="minorHAnsi" w:hAnsiTheme="minorHAnsi" w:cstheme="minorHAnsi"/>
          <w:lang w:val="en-GB"/>
        </w:rPr>
        <w:t>Dinding yang digunakan khusus untuk auditorium adalah dinding masif/beton dengan isolasi udara diantaranya.</w:t>
      </w:r>
      <w:proofErr w:type="gramEnd"/>
    </w:p>
    <w:p w:rsidR="00BC722E" w:rsidRPr="000442D1" w:rsidRDefault="00BC722E" w:rsidP="00FE4BCA">
      <w:pPr>
        <w:spacing w:after="0" w:line="240" w:lineRule="auto"/>
        <w:ind w:firstLine="360"/>
        <w:jc w:val="center"/>
        <w:rPr>
          <w:rFonts w:asciiTheme="minorHAnsi" w:hAnsiTheme="minorHAnsi" w:cstheme="minorHAnsi"/>
        </w:rPr>
      </w:pPr>
      <w:r w:rsidRPr="000442D1">
        <w:rPr>
          <w:rFonts w:asciiTheme="minorHAnsi" w:hAnsiTheme="minorHAnsi" w:cstheme="minorHAnsi"/>
          <w:noProof/>
        </w:rPr>
        <w:drawing>
          <wp:inline distT="0" distB="0" distL="0" distR="0" wp14:anchorId="5B4B7FA9" wp14:editId="7A6D6822">
            <wp:extent cx="2207832" cy="164645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8493" cy="1646948"/>
                    </a:xfrm>
                    <a:prstGeom prst="rect">
                      <a:avLst/>
                    </a:prstGeom>
                    <a:noFill/>
                    <a:ln>
                      <a:noFill/>
                    </a:ln>
                  </pic:spPr>
                </pic:pic>
              </a:graphicData>
            </a:graphic>
          </wp:inline>
        </w:drawing>
      </w:r>
    </w:p>
    <w:p w:rsidR="00BC722E" w:rsidRPr="00FE4BCA" w:rsidRDefault="00BC722E" w:rsidP="00FE4BCA">
      <w:pPr>
        <w:spacing w:after="0" w:line="240" w:lineRule="auto"/>
        <w:ind w:firstLine="360"/>
        <w:jc w:val="center"/>
        <w:rPr>
          <w:rFonts w:asciiTheme="minorHAnsi" w:hAnsiTheme="minorHAnsi" w:cstheme="minorHAnsi"/>
          <w:sz w:val="20"/>
        </w:rPr>
      </w:pPr>
      <w:r w:rsidRPr="00FE4BCA">
        <w:rPr>
          <w:rFonts w:asciiTheme="minorHAnsi" w:hAnsiTheme="minorHAnsi" w:cstheme="minorHAnsi"/>
          <w:sz w:val="20"/>
        </w:rPr>
        <w:t>Gambar 4.5 Metode Isolasi Suara Auditorium Pada Sertifikasi THX</w:t>
      </w:r>
    </w:p>
    <w:p w:rsidR="00BC722E" w:rsidRPr="00FE4BCA" w:rsidRDefault="00BC722E" w:rsidP="00FE4BCA">
      <w:pPr>
        <w:spacing w:line="240" w:lineRule="auto"/>
        <w:ind w:firstLine="360"/>
        <w:jc w:val="center"/>
        <w:rPr>
          <w:rFonts w:asciiTheme="minorHAnsi" w:hAnsiTheme="minorHAnsi" w:cstheme="minorHAnsi"/>
          <w:sz w:val="20"/>
        </w:rPr>
      </w:pPr>
      <w:r w:rsidRPr="00FE4BCA">
        <w:rPr>
          <w:rFonts w:asciiTheme="minorHAnsi" w:hAnsiTheme="minorHAnsi" w:cstheme="minorHAnsi"/>
          <w:sz w:val="20"/>
        </w:rPr>
        <w:t xml:space="preserve">Sumber: </w:t>
      </w:r>
      <w:hyperlink r:id="rId30" w:history="1">
        <w:r w:rsidRPr="00FE4BCA">
          <w:rPr>
            <w:rStyle w:val="Hyperlink"/>
            <w:rFonts w:asciiTheme="minorHAnsi" w:hAnsiTheme="minorHAnsi" w:cstheme="minorHAnsi"/>
            <w:i/>
            <w:color w:val="auto"/>
            <w:sz w:val="20"/>
            <w:u w:val="none"/>
          </w:rPr>
          <w:t>http://www.thx.com/professional/cinema-certification</w:t>
        </w:r>
      </w:hyperlink>
      <w:r w:rsidRPr="00FE4BCA">
        <w:rPr>
          <w:rFonts w:asciiTheme="minorHAnsi" w:hAnsiTheme="minorHAnsi" w:cstheme="minorHAnsi"/>
          <w:sz w:val="20"/>
        </w:rPr>
        <w:t xml:space="preserve"> diakses pada tanggal 8 Mei 2016</w:t>
      </w:r>
    </w:p>
    <w:p w:rsidR="00BC722E" w:rsidRPr="000442D1" w:rsidRDefault="00BC722E" w:rsidP="000442D1">
      <w:pPr>
        <w:spacing w:after="240"/>
        <w:ind w:firstLine="360"/>
        <w:jc w:val="both"/>
        <w:rPr>
          <w:rFonts w:asciiTheme="minorHAnsi" w:hAnsiTheme="minorHAnsi" w:cstheme="minorHAnsi"/>
          <w:lang w:val="en-GB"/>
        </w:rPr>
      </w:pPr>
      <w:proofErr w:type="gramStart"/>
      <w:r w:rsidRPr="000442D1">
        <w:rPr>
          <w:rFonts w:asciiTheme="minorHAnsi" w:hAnsiTheme="minorHAnsi" w:cstheme="minorHAnsi"/>
          <w:lang w:val="en-GB"/>
        </w:rPr>
        <w:t>Oleh karena itu, bangunan dirancang menggunakan bentang lebar untuk mengakomodasi ruang seperti auditorium.</w:t>
      </w:r>
      <w:proofErr w:type="gramEnd"/>
      <w:r w:rsidRPr="000442D1">
        <w:rPr>
          <w:rFonts w:asciiTheme="minorHAnsi" w:hAnsiTheme="minorHAnsi" w:cstheme="minorHAnsi"/>
          <w:lang w:val="en-GB"/>
        </w:rPr>
        <w:t xml:space="preserve"> </w:t>
      </w:r>
      <w:proofErr w:type="gramStart"/>
      <w:r w:rsidRPr="000442D1">
        <w:rPr>
          <w:rFonts w:asciiTheme="minorHAnsi" w:hAnsiTheme="minorHAnsi" w:cstheme="minorHAnsi"/>
          <w:lang w:val="en-GB"/>
        </w:rPr>
        <w:t xml:space="preserve">Struktur dinding dan atap menggunakan sistem struktur </w:t>
      </w:r>
      <w:r w:rsidR="00FE4BCA">
        <w:rPr>
          <w:rFonts w:asciiTheme="minorHAnsi" w:hAnsiTheme="minorHAnsi" w:cstheme="minorHAnsi"/>
          <w:lang w:val="en-GB"/>
        </w:rPr>
        <w:t xml:space="preserve">bentang lebar </w:t>
      </w:r>
      <w:r w:rsidRPr="000442D1">
        <w:rPr>
          <w:rFonts w:asciiTheme="minorHAnsi" w:hAnsiTheme="minorHAnsi" w:cstheme="minorHAnsi"/>
          <w:lang w:val="en-GB"/>
        </w:rPr>
        <w:t>yang dibentuk dengan beton bertulang</w:t>
      </w:r>
      <w:r w:rsidR="00FE4BCA">
        <w:rPr>
          <w:rFonts w:asciiTheme="minorHAnsi" w:hAnsiTheme="minorHAnsi" w:cstheme="minorHAnsi"/>
          <w:lang w:val="en-GB"/>
        </w:rPr>
        <w:t xml:space="preserve"> serta sistem struktur rangka pada atap untuk atap studio/fasilitas pemutaran film</w:t>
      </w:r>
      <w:r w:rsidRPr="000442D1">
        <w:rPr>
          <w:rFonts w:asciiTheme="minorHAnsi" w:hAnsiTheme="minorHAnsi" w:cstheme="minorHAnsi"/>
          <w:lang w:val="en-GB"/>
        </w:rPr>
        <w:t>.</w:t>
      </w:r>
      <w:proofErr w:type="gramEnd"/>
      <w:r w:rsidRPr="000442D1">
        <w:rPr>
          <w:rFonts w:asciiTheme="minorHAnsi" w:hAnsiTheme="minorHAnsi" w:cstheme="minorHAnsi"/>
          <w:lang w:val="en-GB"/>
        </w:rPr>
        <w:t xml:space="preserve"> </w:t>
      </w:r>
      <w:proofErr w:type="gramStart"/>
      <w:r w:rsidR="00FE4BCA">
        <w:rPr>
          <w:rFonts w:asciiTheme="minorHAnsi" w:hAnsiTheme="minorHAnsi" w:cstheme="minorHAnsi"/>
          <w:lang w:val="en-GB"/>
        </w:rPr>
        <w:t>Sistem struktur basement menggunakan kolom dan balok beton bertulang dengan sistem dinding diafragma</w:t>
      </w:r>
      <w:r w:rsidR="004A7DBE">
        <w:rPr>
          <w:rFonts w:asciiTheme="minorHAnsi" w:hAnsiTheme="minorHAnsi" w:cstheme="minorHAnsi"/>
          <w:lang w:val="en-GB"/>
        </w:rPr>
        <w:t>, serta kombinasi pondasi rakit dan tiang pancang.</w:t>
      </w:r>
      <w:proofErr w:type="gramEnd"/>
      <w:r w:rsidR="004A7DBE">
        <w:rPr>
          <w:rFonts w:asciiTheme="minorHAnsi" w:hAnsiTheme="minorHAnsi" w:cstheme="minorHAnsi"/>
          <w:lang w:val="en-GB"/>
        </w:rPr>
        <w:t xml:space="preserve"> </w:t>
      </w:r>
    </w:p>
    <w:p w:rsidR="00BC722E" w:rsidRPr="000442D1" w:rsidRDefault="00BC722E" w:rsidP="00006EDC">
      <w:pPr>
        <w:pStyle w:val="Heading2"/>
        <w:rPr>
          <w:rFonts w:asciiTheme="minorHAnsi" w:hAnsiTheme="minorHAnsi" w:cstheme="minorHAnsi"/>
          <w:color w:val="auto"/>
          <w:sz w:val="22"/>
          <w:szCs w:val="22"/>
          <w:lang w:val="en-GB"/>
        </w:rPr>
      </w:pPr>
      <w:bookmarkStart w:id="25" w:name="_Toc454671099"/>
      <w:bookmarkStart w:id="26" w:name="_Toc454743066"/>
      <w:r w:rsidRPr="000442D1">
        <w:rPr>
          <w:rFonts w:asciiTheme="minorHAnsi" w:hAnsiTheme="minorHAnsi" w:cstheme="minorHAnsi"/>
          <w:color w:val="auto"/>
          <w:sz w:val="22"/>
          <w:szCs w:val="22"/>
          <w:lang w:val="en-GB"/>
        </w:rPr>
        <w:t>4.8 Analisa Aspek Kinerja</w:t>
      </w:r>
      <w:bookmarkEnd w:id="25"/>
      <w:bookmarkEnd w:id="26"/>
    </w:p>
    <w:p w:rsidR="00BC722E" w:rsidRPr="000442D1" w:rsidRDefault="00BC722E" w:rsidP="00006EDC">
      <w:pPr>
        <w:pStyle w:val="Heading3"/>
        <w:spacing w:before="0"/>
        <w:rPr>
          <w:rFonts w:asciiTheme="minorHAnsi" w:hAnsiTheme="minorHAnsi" w:cstheme="minorHAnsi"/>
          <w:color w:val="auto"/>
          <w:lang w:val="en-GB"/>
        </w:rPr>
      </w:pPr>
      <w:bookmarkStart w:id="27" w:name="_Toc454671100"/>
      <w:bookmarkStart w:id="28" w:name="_Toc454743067"/>
      <w:r w:rsidRPr="000442D1">
        <w:rPr>
          <w:rFonts w:asciiTheme="minorHAnsi" w:hAnsiTheme="minorHAnsi" w:cstheme="minorHAnsi"/>
          <w:color w:val="auto"/>
          <w:lang w:val="en-GB"/>
        </w:rPr>
        <w:t>4.8.1 Sistem Akustik</w:t>
      </w:r>
      <w:bookmarkEnd w:id="27"/>
      <w:bookmarkEnd w:id="28"/>
    </w:p>
    <w:p w:rsidR="00BC722E" w:rsidRPr="000442D1" w:rsidRDefault="00BC722E" w:rsidP="000442D1">
      <w:pPr>
        <w:spacing w:after="240"/>
        <w:ind w:left="360" w:firstLine="360"/>
        <w:jc w:val="both"/>
        <w:rPr>
          <w:rFonts w:asciiTheme="minorHAnsi" w:hAnsiTheme="minorHAnsi" w:cstheme="minorHAnsi"/>
        </w:rPr>
      </w:pPr>
      <w:proofErr w:type="gramStart"/>
      <w:r w:rsidRPr="000442D1">
        <w:rPr>
          <w:rFonts w:asciiTheme="minorHAnsi" w:hAnsiTheme="minorHAnsi" w:cstheme="minorHAnsi"/>
        </w:rPr>
        <w:t>Dalam standarisasi THX mengenai akustik ruang auditorium pemutaran film untuk mencapai kualitas menonton yang terbaik, pihak sertifikasi memiliki syarat penggunaan panel akustik pada dinding auditorium untuk mengontrol gema.</w:t>
      </w:r>
      <w:proofErr w:type="gramEnd"/>
    </w:p>
    <w:p w:rsidR="00BC722E" w:rsidRPr="00006EDC" w:rsidRDefault="00BC722E" w:rsidP="00006EDC">
      <w:pPr>
        <w:spacing w:after="0" w:line="240" w:lineRule="auto"/>
        <w:ind w:left="360" w:firstLine="360"/>
        <w:jc w:val="center"/>
        <w:rPr>
          <w:rFonts w:asciiTheme="minorHAnsi" w:hAnsiTheme="minorHAnsi" w:cstheme="minorHAnsi"/>
          <w:sz w:val="20"/>
        </w:rPr>
      </w:pPr>
      <w:r w:rsidRPr="00006EDC">
        <w:rPr>
          <w:rFonts w:asciiTheme="minorHAnsi" w:hAnsiTheme="minorHAnsi" w:cstheme="minorHAnsi"/>
          <w:noProof/>
          <w:sz w:val="20"/>
        </w:rPr>
        <w:drawing>
          <wp:inline distT="0" distB="0" distL="0" distR="0" wp14:anchorId="761EE296" wp14:editId="19E797FE">
            <wp:extent cx="2042556" cy="1528114"/>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4462" cy="1529540"/>
                    </a:xfrm>
                    <a:prstGeom prst="rect">
                      <a:avLst/>
                    </a:prstGeom>
                    <a:noFill/>
                    <a:ln>
                      <a:noFill/>
                    </a:ln>
                  </pic:spPr>
                </pic:pic>
              </a:graphicData>
            </a:graphic>
          </wp:inline>
        </w:drawing>
      </w:r>
    </w:p>
    <w:p w:rsidR="00BC722E" w:rsidRPr="00006EDC" w:rsidRDefault="00BC722E" w:rsidP="00006EDC">
      <w:pPr>
        <w:spacing w:after="0" w:line="240" w:lineRule="auto"/>
        <w:ind w:left="360" w:firstLine="360"/>
        <w:jc w:val="center"/>
        <w:rPr>
          <w:rFonts w:asciiTheme="minorHAnsi" w:hAnsiTheme="minorHAnsi" w:cstheme="minorHAnsi"/>
          <w:sz w:val="20"/>
        </w:rPr>
      </w:pPr>
      <w:r w:rsidRPr="00006EDC">
        <w:rPr>
          <w:rFonts w:asciiTheme="minorHAnsi" w:hAnsiTheme="minorHAnsi" w:cstheme="minorHAnsi"/>
          <w:sz w:val="20"/>
        </w:rPr>
        <w:t>Gambar 4.6 Penggunaan Panel Akustik Pada Auditorium</w:t>
      </w:r>
    </w:p>
    <w:p w:rsidR="00BC722E" w:rsidRPr="00006EDC" w:rsidRDefault="00BC722E" w:rsidP="00006EDC">
      <w:pPr>
        <w:ind w:left="360" w:firstLine="360"/>
        <w:jc w:val="center"/>
        <w:rPr>
          <w:rFonts w:asciiTheme="minorHAnsi" w:hAnsiTheme="minorHAnsi" w:cstheme="minorHAnsi"/>
          <w:sz w:val="20"/>
        </w:rPr>
      </w:pPr>
      <w:r w:rsidRPr="00006EDC">
        <w:rPr>
          <w:rFonts w:asciiTheme="minorHAnsi" w:hAnsiTheme="minorHAnsi" w:cstheme="minorHAnsi"/>
          <w:sz w:val="20"/>
        </w:rPr>
        <w:t xml:space="preserve">Sumber: </w:t>
      </w:r>
      <w:hyperlink r:id="rId32" w:history="1">
        <w:r w:rsidRPr="00006EDC">
          <w:rPr>
            <w:rStyle w:val="Hyperlink"/>
            <w:rFonts w:asciiTheme="minorHAnsi" w:hAnsiTheme="minorHAnsi" w:cstheme="minorHAnsi"/>
            <w:i/>
            <w:color w:val="auto"/>
            <w:sz w:val="20"/>
            <w:u w:val="none"/>
          </w:rPr>
          <w:t>http://www.thx.com/professional/cinema-certification</w:t>
        </w:r>
      </w:hyperlink>
      <w:r w:rsidRPr="00006EDC">
        <w:rPr>
          <w:rFonts w:asciiTheme="minorHAnsi" w:hAnsiTheme="minorHAnsi" w:cstheme="minorHAnsi"/>
          <w:sz w:val="20"/>
        </w:rPr>
        <w:t xml:space="preserve"> diakses pada tanggal 8 Mei 2016</w:t>
      </w:r>
    </w:p>
    <w:p w:rsidR="00BC722E" w:rsidRPr="000442D1" w:rsidRDefault="00BC722E" w:rsidP="000442D1">
      <w:pPr>
        <w:spacing w:after="240"/>
        <w:ind w:left="360" w:firstLine="360"/>
        <w:jc w:val="both"/>
        <w:rPr>
          <w:rFonts w:asciiTheme="minorHAnsi" w:hAnsiTheme="minorHAnsi" w:cstheme="minorHAnsi"/>
        </w:rPr>
      </w:pPr>
      <w:proofErr w:type="gramStart"/>
      <w:r w:rsidRPr="000442D1">
        <w:rPr>
          <w:rFonts w:asciiTheme="minorHAnsi" w:hAnsiTheme="minorHAnsi" w:cstheme="minorHAnsi"/>
        </w:rPr>
        <w:lastRenderedPageBreak/>
        <w:t xml:space="preserve">Selain penggunaan panel akustik, desain untuk dinding auditorium pada sertifikasi THX menggunakan struktur dinding masif dengan metode isolasi suara dan </w:t>
      </w:r>
      <w:r w:rsidRPr="000442D1">
        <w:rPr>
          <w:rFonts w:asciiTheme="minorHAnsi" w:hAnsiTheme="minorHAnsi" w:cstheme="minorHAnsi"/>
          <w:i/>
        </w:rPr>
        <w:t xml:space="preserve">baffle wall </w:t>
      </w:r>
      <w:r w:rsidRPr="000442D1">
        <w:rPr>
          <w:rFonts w:asciiTheme="minorHAnsi" w:hAnsiTheme="minorHAnsi" w:cstheme="minorHAnsi"/>
        </w:rPr>
        <w:t>yang berada dibelakang layar.</w:t>
      </w:r>
      <w:proofErr w:type="gramEnd"/>
      <w:r w:rsidRPr="000442D1">
        <w:rPr>
          <w:rFonts w:asciiTheme="minorHAnsi" w:hAnsiTheme="minorHAnsi" w:cstheme="minorHAnsi"/>
        </w:rPr>
        <w:t xml:space="preserve"> </w:t>
      </w:r>
      <w:r w:rsidRPr="000442D1">
        <w:rPr>
          <w:rFonts w:asciiTheme="minorHAnsi" w:hAnsiTheme="minorHAnsi" w:cstheme="minorHAnsi"/>
          <w:i/>
        </w:rPr>
        <w:t>Baffle wall</w:t>
      </w:r>
      <w:r w:rsidRPr="000442D1">
        <w:rPr>
          <w:rFonts w:asciiTheme="minorHAnsi" w:hAnsiTheme="minorHAnsi" w:cstheme="minorHAnsi"/>
        </w:rPr>
        <w:t xml:space="preserve"> adalah dinding penyekat yang memiliki ukuran </w:t>
      </w:r>
      <w:proofErr w:type="gramStart"/>
      <w:r w:rsidRPr="000442D1">
        <w:rPr>
          <w:rFonts w:asciiTheme="minorHAnsi" w:hAnsiTheme="minorHAnsi" w:cstheme="minorHAnsi"/>
        </w:rPr>
        <w:t>sama</w:t>
      </w:r>
      <w:proofErr w:type="gramEnd"/>
      <w:r w:rsidRPr="000442D1">
        <w:rPr>
          <w:rFonts w:asciiTheme="minorHAnsi" w:hAnsiTheme="minorHAnsi" w:cstheme="minorHAnsi"/>
        </w:rPr>
        <w:t xml:space="preserve"> besar dengan layar, fungsi dari baffle wall adalah mendistribusika suara besar ke seluruh auditorium guna meningkatkan kualitas suara dan kualitas gambar.</w:t>
      </w:r>
    </w:p>
    <w:p w:rsidR="00BC722E" w:rsidRPr="00006EDC" w:rsidRDefault="00BC722E" w:rsidP="00006EDC">
      <w:pPr>
        <w:spacing w:after="0" w:line="240" w:lineRule="auto"/>
        <w:ind w:left="360" w:firstLine="360"/>
        <w:jc w:val="center"/>
        <w:rPr>
          <w:rFonts w:asciiTheme="minorHAnsi" w:hAnsiTheme="minorHAnsi" w:cstheme="minorHAnsi"/>
          <w:sz w:val="20"/>
        </w:rPr>
      </w:pPr>
      <w:r w:rsidRPr="000442D1">
        <w:rPr>
          <w:rFonts w:asciiTheme="minorHAnsi" w:hAnsiTheme="minorHAnsi" w:cstheme="minorHAnsi"/>
          <w:noProof/>
        </w:rPr>
        <w:drawing>
          <wp:inline distT="0" distB="0" distL="0" distR="0" wp14:anchorId="22302540" wp14:editId="2C11D55A">
            <wp:extent cx="2086114" cy="1555687"/>
            <wp:effectExtent l="0" t="0" r="0" b="698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3616" cy="1561281"/>
                    </a:xfrm>
                    <a:prstGeom prst="rect">
                      <a:avLst/>
                    </a:prstGeom>
                    <a:noFill/>
                    <a:ln>
                      <a:noFill/>
                    </a:ln>
                  </pic:spPr>
                </pic:pic>
              </a:graphicData>
            </a:graphic>
          </wp:inline>
        </w:drawing>
      </w:r>
    </w:p>
    <w:p w:rsidR="00BC722E" w:rsidRPr="00006EDC" w:rsidRDefault="00BC722E" w:rsidP="00006EDC">
      <w:pPr>
        <w:spacing w:after="0" w:line="240" w:lineRule="auto"/>
        <w:ind w:left="360" w:firstLine="360"/>
        <w:jc w:val="center"/>
        <w:rPr>
          <w:rFonts w:asciiTheme="minorHAnsi" w:hAnsiTheme="minorHAnsi" w:cstheme="minorHAnsi"/>
          <w:sz w:val="20"/>
        </w:rPr>
      </w:pPr>
      <w:r w:rsidRPr="00006EDC">
        <w:rPr>
          <w:rFonts w:asciiTheme="minorHAnsi" w:hAnsiTheme="minorHAnsi" w:cstheme="minorHAnsi"/>
          <w:sz w:val="20"/>
        </w:rPr>
        <w:t>Gambar 4.7 Metode Isolasi Suara Auditorium Pada Sertifikasi THX</w:t>
      </w:r>
    </w:p>
    <w:p w:rsidR="00BC722E" w:rsidRPr="00006EDC" w:rsidRDefault="00BC722E" w:rsidP="00006EDC">
      <w:pPr>
        <w:spacing w:line="240" w:lineRule="auto"/>
        <w:ind w:left="360" w:firstLine="360"/>
        <w:jc w:val="center"/>
        <w:rPr>
          <w:rFonts w:asciiTheme="minorHAnsi" w:hAnsiTheme="minorHAnsi" w:cstheme="minorHAnsi"/>
          <w:sz w:val="20"/>
        </w:rPr>
      </w:pPr>
      <w:r w:rsidRPr="00006EDC">
        <w:rPr>
          <w:rFonts w:asciiTheme="minorHAnsi" w:hAnsiTheme="minorHAnsi" w:cstheme="minorHAnsi"/>
          <w:sz w:val="20"/>
        </w:rPr>
        <w:t xml:space="preserve">Sumber: </w:t>
      </w:r>
      <w:hyperlink r:id="rId33" w:history="1">
        <w:r w:rsidRPr="00006EDC">
          <w:rPr>
            <w:rStyle w:val="Hyperlink"/>
            <w:rFonts w:asciiTheme="minorHAnsi" w:hAnsiTheme="minorHAnsi" w:cstheme="minorHAnsi"/>
            <w:i/>
            <w:color w:val="auto"/>
            <w:sz w:val="20"/>
            <w:u w:val="none"/>
          </w:rPr>
          <w:t>http://www.thx.com/professional/cinema-certification</w:t>
        </w:r>
      </w:hyperlink>
      <w:r w:rsidRPr="00006EDC">
        <w:rPr>
          <w:rFonts w:asciiTheme="minorHAnsi" w:hAnsiTheme="minorHAnsi" w:cstheme="minorHAnsi"/>
          <w:sz w:val="20"/>
        </w:rPr>
        <w:t xml:space="preserve"> diakses pada tanggal 8 Mei 2016</w:t>
      </w:r>
    </w:p>
    <w:p w:rsidR="00BC722E" w:rsidRPr="00006EDC" w:rsidRDefault="00BC722E" w:rsidP="00006EDC">
      <w:pPr>
        <w:spacing w:after="0" w:line="240" w:lineRule="auto"/>
        <w:ind w:left="360" w:firstLine="360"/>
        <w:jc w:val="center"/>
        <w:rPr>
          <w:rFonts w:asciiTheme="minorHAnsi" w:hAnsiTheme="minorHAnsi" w:cstheme="minorHAnsi"/>
          <w:sz w:val="20"/>
        </w:rPr>
      </w:pPr>
      <w:r w:rsidRPr="000442D1">
        <w:rPr>
          <w:rFonts w:asciiTheme="minorHAnsi" w:hAnsiTheme="minorHAnsi" w:cstheme="minorHAnsi"/>
          <w:noProof/>
        </w:rPr>
        <w:drawing>
          <wp:inline distT="0" distB="0" distL="0" distR="0" wp14:anchorId="5D2AD1B8" wp14:editId="4EBC6FA3">
            <wp:extent cx="2706505" cy="1638794"/>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l="13768" t="7755" r="13034" b="12653"/>
                    <a:stretch>
                      <a:fillRect/>
                    </a:stretch>
                  </pic:blipFill>
                  <pic:spPr bwMode="auto">
                    <a:xfrm>
                      <a:off x="0" y="0"/>
                      <a:ext cx="2721791" cy="1648050"/>
                    </a:xfrm>
                    <a:prstGeom prst="rect">
                      <a:avLst/>
                    </a:prstGeom>
                    <a:noFill/>
                    <a:ln>
                      <a:noFill/>
                    </a:ln>
                  </pic:spPr>
                </pic:pic>
              </a:graphicData>
            </a:graphic>
          </wp:inline>
        </w:drawing>
      </w:r>
      <w:r w:rsidRPr="000442D1">
        <w:rPr>
          <w:rFonts w:asciiTheme="minorHAnsi" w:hAnsiTheme="minorHAnsi" w:cstheme="minorHAnsi"/>
          <w:noProof/>
        </w:rPr>
        <w:drawing>
          <wp:inline distT="0" distB="0" distL="0" distR="0" wp14:anchorId="2E139A5B" wp14:editId="41155C3E">
            <wp:extent cx="2036860" cy="1531638"/>
            <wp:effectExtent l="0" t="0" r="1905" b="0"/>
            <wp:docPr id="278" name="Picture 278" descr="Description: Description: C:\Users\Leno\Desktop\New folder\New folder (2)\thx-speaker-layout-baffel-wall616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C:\Users\Leno\Desktop\New folder\New folder (2)\thx-speaker-layout-baffel-wall616w.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45133" cy="1537859"/>
                    </a:xfrm>
                    <a:prstGeom prst="rect">
                      <a:avLst/>
                    </a:prstGeom>
                    <a:noFill/>
                    <a:ln>
                      <a:noFill/>
                    </a:ln>
                  </pic:spPr>
                </pic:pic>
              </a:graphicData>
            </a:graphic>
          </wp:inline>
        </w:drawing>
      </w:r>
    </w:p>
    <w:p w:rsidR="00BC722E" w:rsidRPr="00006EDC" w:rsidRDefault="00BC722E" w:rsidP="00006EDC">
      <w:pPr>
        <w:spacing w:after="0" w:line="240" w:lineRule="auto"/>
        <w:ind w:left="360" w:firstLine="360"/>
        <w:jc w:val="center"/>
        <w:rPr>
          <w:rFonts w:asciiTheme="minorHAnsi" w:hAnsiTheme="minorHAnsi" w:cstheme="minorHAnsi"/>
          <w:sz w:val="20"/>
        </w:rPr>
      </w:pPr>
      <w:r w:rsidRPr="00006EDC">
        <w:rPr>
          <w:rFonts w:asciiTheme="minorHAnsi" w:hAnsiTheme="minorHAnsi" w:cstheme="minorHAnsi"/>
          <w:sz w:val="20"/>
        </w:rPr>
        <w:t>Gambar 4.8 Baffle Wall dan Layout Speaker Pada Sertifikasi THX</w:t>
      </w:r>
    </w:p>
    <w:p w:rsidR="00BC722E" w:rsidRPr="00006EDC" w:rsidRDefault="00BC722E" w:rsidP="00006EDC">
      <w:pPr>
        <w:spacing w:line="240" w:lineRule="auto"/>
        <w:ind w:left="360" w:firstLine="360"/>
        <w:jc w:val="center"/>
        <w:rPr>
          <w:rFonts w:asciiTheme="minorHAnsi" w:hAnsiTheme="minorHAnsi" w:cstheme="minorHAnsi"/>
          <w:sz w:val="20"/>
        </w:rPr>
      </w:pPr>
      <w:r w:rsidRPr="00006EDC">
        <w:rPr>
          <w:rFonts w:asciiTheme="minorHAnsi" w:hAnsiTheme="minorHAnsi" w:cstheme="minorHAnsi"/>
          <w:sz w:val="20"/>
        </w:rPr>
        <w:t xml:space="preserve">Sumber: </w:t>
      </w:r>
      <w:hyperlink r:id="rId36" w:history="1">
        <w:r w:rsidRPr="00006EDC">
          <w:rPr>
            <w:rStyle w:val="Hyperlink"/>
            <w:rFonts w:asciiTheme="minorHAnsi" w:hAnsiTheme="minorHAnsi" w:cstheme="minorHAnsi"/>
            <w:i/>
            <w:color w:val="auto"/>
            <w:sz w:val="20"/>
            <w:u w:val="none"/>
          </w:rPr>
          <w:t>http://www.thx.com/professional/cinema-certification</w:t>
        </w:r>
      </w:hyperlink>
      <w:r w:rsidRPr="00006EDC">
        <w:rPr>
          <w:rFonts w:asciiTheme="minorHAnsi" w:hAnsiTheme="minorHAnsi" w:cstheme="minorHAnsi"/>
          <w:sz w:val="20"/>
        </w:rPr>
        <w:t xml:space="preserve"> diakses pada tanggal 8 Mei 2016</w:t>
      </w:r>
    </w:p>
    <w:p w:rsidR="00BC722E" w:rsidRPr="000442D1" w:rsidRDefault="00BC722E" w:rsidP="000442D1">
      <w:pPr>
        <w:spacing w:after="240"/>
        <w:ind w:left="360" w:firstLine="360"/>
        <w:jc w:val="both"/>
        <w:rPr>
          <w:rFonts w:asciiTheme="minorHAnsi" w:hAnsiTheme="minorHAnsi" w:cstheme="minorHAnsi"/>
        </w:rPr>
      </w:pPr>
      <w:proofErr w:type="gramStart"/>
      <w:r w:rsidRPr="000442D1">
        <w:rPr>
          <w:rFonts w:asciiTheme="minorHAnsi" w:hAnsiTheme="minorHAnsi" w:cstheme="minorHAnsi"/>
        </w:rPr>
        <w:t>Selain itu pada plafond auditorium sebaiknya permukaannya tidak rata dan menggunakan panel akustik untuk distribusi suara yang lebih baik.</w:t>
      </w:r>
      <w:proofErr w:type="gramEnd"/>
      <w:r w:rsidRPr="000442D1">
        <w:rPr>
          <w:rFonts w:asciiTheme="minorHAnsi" w:hAnsiTheme="minorHAnsi" w:cstheme="minorHAnsi"/>
        </w:rPr>
        <w:t xml:space="preserve"> </w:t>
      </w:r>
    </w:p>
    <w:p w:rsidR="00BC722E" w:rsidRPr="000442D1" w:rsidRDefault="00BC722E" w:rsidP="00006EDC">
      <w:pPr>
        <w:pStyle w:val="Heading3"/>
        <w:spacing w:before="0"/>
        <w:rPr>
          <w:rFonts w:asciiTheme="minorHAnsi" w:hAnsiTheme="minorHAnsi" w:cstheme="minorHAnsi"/>
          <w:color w:val="auto"/>
          <w:lang w:val="en-GB"/>
        </w:rPr>
      </w:pPr>
      <w:bookmarkStart w:id="29" w:name="_Toc454671101"/>
      <w:bookmarkStart w:id="30" w:name="_Toc454743068"/>
      <w:r w:rsidRPr="000442D1">
        <w:rPr>
          <w:rFonts w:asciiTheme="minorHAnsi" w:hAnsiTheme="minorHAnsi" w:cstheme="minorHAnsi"/>
          <w:color w:val="auto"/>
          <w:lang w:val="en-GB"/>
        </w:rPr>
        <w:t>4.8.2 Sistem Penyediaan Air Bersih</w:t>
      </w:r>
      <w:bookmarkEnd w:id="29"/>
      <w:bookmarkEnd w:id="30"/>
    </w:p>
    <w:p w:rsidR="00BC722E" w:rsidRPr="000442D1" w:rsidRDefault="00BC722E" w:rsidP="004A7DBE">
      <w:pPr>
        <w:spacing w:after="0"/>
        <w:ind w:left="360" w:firstLine="360"/>
        <w:jc w:val="both"/>
        <w:rPr>
          <w:rFonts w:asciiTheme="minorHAnsi" w:hAnsiTheme="minorHAnsi" w:cstheme="minorHAnsi"/>
          <w:lang w:val="en-GB"/>
        </w:rPr>
      </w:pPr>
      <w:proofErr w:type="gramStart"/>
      <w:r w:rsidRPr="000442D1">
        <w:rPr>
          <w:rFonts w:asciiTheme="minorHAnsi" w:hAnsiTheme="minorHAnsi" w:cstheme="minorHAnsi"/>
          <w:lang w:val="en-GB"/>
        </w:rPr>
        <w:t>Penyediaan air bersih dapat diperoleh dari PAM atau sumur artetis (deep well boaring) dengan kedalaman 100 meter lebih.</w:t>
      </w:r>
      <w:proofErr w:type="gramEnd"/>
      <w:r w:rsidRPr="000442D1">
        <w:rPr>
          <w:rFonts w:asciiTheme="minorHAnsi" w:hAnsiTheme="minorHAnsi" w:cstheme="minorHAnsi"/>
          <w:lang w:val="en-GB"/>
        </w:rPr>
        <w:t xml:space="preserve"> Ada dua macam sistem pendistribusian air bersih, yakni:</w:t>
      </w:r>
    </w:p>
    <w:p w:rsidR="00BC722E" w:rsidRPr="000442D1" w:rsidRDefault="00BC722E" w:rsidP="00272A37">
      <w:pPr>
        <w:pStyle w:val="ListParagraph"/>
        <w:numPr>
          <w:ilvl w:val="0"/>
          <w:numId w:val="9"/>
        </w:numPr>
        <w:spacing w:after="240"/>
        <w:jc w:val="both"/>
        <w:rPr>
          <w:rFonts w:asciiTheme="minorHAnsi" w:hAnsiTheme="minorHAnsi" w:cstheme="minorHAnsi"/>
          <w:lang w:val="en-GB"/>
        </w:rPr>
      </w:pPr>
      <w:r w:rsidRPr="000442D1">
        <w:rPr>
          <w:rFonts w:asciiTheme="minorHAnsi" w:hAnsiTheme="minorHAnsi" w:cstheme="minorHAnsi"/>
          <w:lang w:val="en-GB"/>
        </w:rPr>
        <w:t>Down Feed System</w:t>
      </w:r>
    </w:p>
    <w:p w:rsidR="00BC722E" w:rsidRPr="000442D1" w:rsidRDefault="00BC722E" w:rsidP="000442D1">
      <w:pPr>
        <w:pStyle w:val="ListParagraph"/>
        <w:spacing w:after="240"/>
        <w:jc w:val="both"/>
        <w:rPr>
          <w:rFonts w:asciiTheme="minorHAnsi" w:hAnsiTheme="minorHAnsi" w:cstheme="minorHAnsi"/>
          <w:lang w:val="en-GB"/>
        </w:rPr>
      </w:pPr>
      <w:proofErr w:type="gramStart"/>
      <w:r w:rsidRPr="000442D1">
        <w:rPr>
          <w:rFonts w:asciiTheme="minorHAnsi" w:hAnsiTheme="minorHAnsi" w:cstheme="minorHAnsi"/>
          <w:lang w:val="en-GB"/>
        </w:rPr>
        <w:t>Air bersih dari saluran PAM/ deep well masuk ke dalam distribusi bangunan dan ditampung dalam ground reservoir, dengan menggunakan pompa air bersih dinaikkan ke reservoir pada atap bangunan untuk selanjutnya secara gravitasi air dialirkan ke tiap-tiap ruang yang membutuhkan.</w:t>
      </w:r>
      <w:proofErr w:type="gramEnd"/>
    </w:p>
    <w:p w:rsidR="00BC722E" w:rsidRPr="000442D1" w:rsidRDefault="00BC722E" w:rsidP="00272A37">
      <w:pPr>
        <w:pStyle w:val="ListParagraph"/>
        <w:numPr>
          <w:ilvl w:val="0"/>
          <w:numId w:val="9"/>
        </w:numPr>
        <w:spacing w:after="240"/>
        <w:jc w:val="both"/>
        <w:rPr>
          <w:rFonts w:asciiTheme="minorHAnsi" w:hAnsiTheme="minorHAnsi" w:cstheme="minorHAnsi"/>
          <w:lang w:val="en-GB"/>
        </w:rPr>
      </w:pPr>
      <w:r w:rsidRPr="000442D1">
        <w:rPr>
          <w:rFonts w:asciiTheme="minorHAnsi" w:hAnsiTheme="minorHAnsi" w:cstheme="minorHAnsi"/>
          <w:lang w:val="en-GB"/>
        </w:rPr>
        <w:t>Up Feed System</w:t>
      </w:r>
    </w:p>
    <w:p w:rsidR="00BC722E" w:rsidRPr="000442D1" w:rsidRDefault="00BC722E" w:rsidP="000442D1">
      <w:pPr>
        <w:pStyle w:val="ListParagraph"/>
        <w:spacing w:after="240"/>
        <w:jc w:val="both"/>
        <w:rPr>
          <w:rFonts w:asciiTheme="minorHAnsi" w:hAnsiTheme="minorHAnsi" w:cstheme="minorHAnsi"/>
          <w:lang w:val="en-GB"/>
        </w:rPr>
      </w:pPr>
      <w:r w:rsidRPr="000442D1">
        <w:rPr>
          <w:rFonts w:asciiTheme="minorHAnsi" w:hAnsiTheme="minorHAnsi" w:cstheme="minorHAnsi"/>
          <w:lang w:val="en-GB"/>
        </w:rPr>
        <w:t xml:space="preserve">Air bersih dari saluran PAM atau deep well masuk ke dalam distribusi bangunan dan ditampung dalam </w:t>
      </w:r>
      <w:r w:rsidRPr="000442D1">
        <w:rPr>
          <w:rFonts w:asciiTheme="minorHAnsi" w:hAnsiTheme="minorHAnsi" w:cstheme="minorHAnsi"/>
          <w:i/>
          <w:lang w:val="en-GB"/>
        </w:rPr>
        <w:t>ground reservoir</w:t>
      </w:r>
      <w:r w:rsidRPr="000442D1">
        <w:rPr>
          <w:rFonts w:asciiTheme="minorHAnsi" w:hAnsiTheme="minorHAnsi" w:cstheme="minorHAnsi"/>
          <w:lang w:val="en-GB"/>
        </w:rPr>
        <w:t>, dengan menggunakan pompa air bersih didistribusikan ke tiap-tiap lavatory.</w:t>
      </w:r>
    </w:p>
    <w:p w:rsidR="00BC722E" w:rsidRPr="000442D1" w:rsidRDefault="00BC722E" w:rsidP="000442D1">
      <w:pPr>
        <w:spacing w:after="240"/>
        <w:ind w:left="360" w:firstLine="360"/>
        <w:jc w:val="both"/>
        <w:rPr>
          <w:rFonts w:asciiTheme="minorHAnsi" w:hAnsiTheme="minorHAnsi" w:cstheme="minorHAnsi"/>
          <w:lang w:val="en-GB"/>
        </w:rPr>
      </w:pPr>
      <w:r w:rsidRPr="000442D1">
        <w:rPr>
          <w:rFonts w:asciiTheme="minorHAnsi" w:hAnsiTheme="minorHAnsi" w:cstheme="minorHAnsi"/>
          <w:lang w:val="en-GB"/>
        </w:rPr>
        <w:lastRenderedPageBreak/>
        <w:t xml:space="preserve">Berdasarkan pada pertimbangan penghematan tenaga listrik, sistem penyediaan dan distribusi air yang digunakan adalah </w:t>
      </w:r>
      <w:proofErr w:type="gramStart"/>
      <w:r w:rsidRPr="000442D1">
        <w:rPr>
          <w:rFonts w:asciiTheme="minorHAnsi" w:hAnsiTheme="minorHAnsi" w:cstheme="minorHAnsi"/>
          <w:i/>
          <w:lang w:val="en-GB"/>
        </w:rPr>
        <w:t>downfeed  system</w:t>
      </w:r>
      <w:proofErr w:type="gramEnd"/>
      <w:r w:rsidRPr="000442D1">
        <w:rPr>
          <w:rFonts w:asciiTheme="minorHAnsi" w:hAnsiTheme="minorHAnsi" w:cstheme="minorHAnsi"/>
          <w:lang w:val="en-GB"/>
        </w:rPr>
        <w:t xml:space="preserve"> dengan adanya reservoir dengan daya tamping 10.000 l (kebutuhan Cineplex diasumsikan 7080 l/hari) pada top floor bangunan.</w:t>
      </w:r>
    </w:p>
    <w:p w:rsidR="00BC722E" w:rsidRPr="000442D1" w:rsidRDefault="00BC722E" w:rsidP="00CB11B6">
      <w:pPr>
        <w:pStyle w:val="Heading3"/>
        <w:spacing w:before="0"/>
        <w:rPr>
          <w:rFonts w:asciiTheme="minorHAnsi" w:hAnsiTheme="minorHAnsi" w:cstheme="minorHAnsi"/>
          <w:color w:val="auto"/>
          <w:lang w:val="en-GB"/>
        </w:rPr>
      </w:pPr>
      <w:bookmarkStart w:id="31" w:name="_Toc454671102"/>
      <w:bookmarkStart w:id="32" w:name="_Toc454743069"/>
      <w:r w:rsidRPr="000442D1">
        <w:rPr>
          <w:rFonts w:asciiTheme="minorHAnsi" w:hAnsiTheme="minorHAnsi" w:cstheme="minorHAnsi"/>
          <w:color w:val="auto"/>
          <w:lang w:val="en-GB"/>
        </w:rPr>
        <w:t>4.8.3 Sistem Pembuangan Air Kotor</w:t>
      </w:r>
      <w:bookmarkEnd w:id="31"/>
      <w:bookmarkEnd w:id="32"/>
    </w:p>
    <w:p w:rsidR="00BC722E" w:rsidRPr="000442D1" w:rsidRDefault="00BC722E" w:rsidP="000442D1">
      <w:pPr>
        <w:spacing w:after="240"/>
        <w:ind w:left="360" w:firstLine="360"/>
        <w:jc w:val="both"/>
        <w:rPr>
          <w:rFonts w:asciiTheme="minorHAnsi" w:hAnsiTheme="minorHAnsi" w:cstheme="minorHAnsi"/>
          <w:lang w:val="en-GB"/>
        </w:rPr>
      </w:pPr>
      <w:r w:rsidRPr="000442D1">
        <w:rPr>
          <w:rFonts w:asciiTheme="minorHAnsi" w:hAnsiTheme="minorHAnsi" w:cstheme="minorHAnsi"/>
          <w:lang w:val="en-GB"/>
        </w:rPr>
        <w:t>Menurut Marlina dalam Panduan Perancangan Bangunan Komersial (2008), sistem pembuangan air kotor dibedakan menjadi;</w:t>
      </w:r>
    </w:p>
    <w:p w:rsidR="00BC722E" w:rsidRPr="000442D1" w:rsidRDefault="00BC722E" w:rsidP="00272A37">
      <w:pPr>
        <w:pStyle w:val="ListParagraph"/>
        <w:numPr>
          <w:ilvl w:val="0"/>
          <w:numId w:val="10"/>
        </w:numPr>
        <w:spacing w:after="240"/>
        <w:jc w:val="both"/>
        <w:rPr>
          <w:rFonts w:asciiTheme="minorHAnsi" w:hAnsiTheme="minorHAnsi" w:cstheme="minorHAnsi"/>
          <w:lang w:val="en-GB"/>
        </w:rPr>
      </w:pPr>
      <w:r w:rsidRPr="000442D1">
        <w:rPr>
          <w:rFonts w:asciiTheme="minorHAnsi" w:hAnsiTheme="minorHAnsi" w:cstheme="minorHAnsi"/>
          <w:lang w:val="en-GB"/>
        </w:rPr>
        <w:t>Sistem Pembuangan Air Kotor, menyalurkan air kotor dari kamar mandi dan westafel</w:t>
      </w:r>
    </w:p>
    <w:p w:rsidR="00BC722E" w:rsidRPr="000442D1" w:rsidRDefault="00BC722E" w:rsidP="00272A37">
      <w:pPr>
        <w:pStyle w:val="ListParagraph"/>
        <w:numPr>
          <w:ilvl w:val="0"/>
          <w:numId w:val="10"/>
        </w:numPr>
        <w:spacing w:after="240"/>
        <w:jc w:val="both"/>
        <w:rPr>
          <w:rFonts w:asciiTheme="minorHAnsi" w:hAnsiTheme="minorHAnsi" w:cstheme="minorHAnsi"/>
          <w:lang w:val="en-GB"/>
        </w:rPr>
      </w:pPr>
      <w:r w:rsidRPr="000442D1">
        <w:rPr>
          <w:rFonts w:asciiTheme="minorHAnsi" w:hAnsiTheme="minorHAnsi" w:cstheme="minorHAnsi"/>
          <w:lang w:val="en-GB"/>
        </w:rPr>
        <w:t>Sistem Pembungan Air Hujan, menyalurkan air hujan dari atap gedung dan tempat lainnya untuk dikumpulkan dan dialirkan keluar</w:t>
      </w:r>
    </w:p>
    <w:p w:rsidR="00BC722E" w:rsidRPr="000442D1" w:rsidRDefault="00BC722E" w:rsidP="00272A37">
      <w:pPr>
        <w:pStyle w:val="ListParagraph"/>
        <w:numPr>
          <w:ilvl w:val="0"/>
          <w:numId w:val="10"/>
        </w:numPr>
        <w:spacing w:after="240"/>
        <w:jc w:val="both"/>
        <w:rPr>
          <w:rFonts w:asciiTheme="minorHAnsi" w:hAnsiTheme="minorHAnsi" w:cstheme="minorHAnsi"/>
          <w:lang w:val="en-GB"/>
        </w:rPr>
      </w:pPr>
      <w:r w:rsidRPr="000442D1">
        <w:rPr>
          <w:rFonts w:asciiTheme="minorHAnsi" w:hAnsiTheme="minorHAnsi" w:cstheme="minorHAnsi"/>
          <w:lang w:val="en-GB"/>
        </w:rPr>
        <w:t>Sistem pembuangan air berlemak dari dapur, mengalirkan air kotor yang merupakan sisa mencuci peralatan memasak dari dapur</w:t>
      </w:r>
    </w:p>
    <w:p w:rsidR="00BC722E" w:rsidRPr="000442D1" w:rsidRDefault="00BC722E" w:rsidP="00272A37">
      <w:pPr>
        <w:pStyle w:val="ListParagraph"/>
        <w:numPr>
          <w:ilvl w:val="0"/>
          <w:numId w:val="10"/>
        </w:numPr>
        <w:spacing w:after="240"/>
        <w:jc w:val="both"/>
        <w:rPr>
          <w:rFonts w:asciiTheme="minorHAnsi" w:hAnsiTheme="minorHAnsi" w:cstheme="minorHAnsi"/>
          <w:lang w:val="en-GB"/>
        </w:rPr>
      </w:pPr>
      <w:r w:rsidRPr="000442D1">
        <w:rPr>
          <w:rFonts w:asciiTheme="minorHAnsi" w:hAnsiTheme="minorHAnsi" w:cstheme="minorHAnsi"/>
          <w:lang w:val="en-GB"/>
        </w:rPr>
        <w:t xml:space="preserve">Sistem pembuangan kotoran padat, sistem pembuangan yang mengalirkkan kotoran manusia dari kloset yang terdiri dari cairan maupun zat padat. </w:t>
      </w:r>
    </w:p>
    <w:p w:rsidR="00BC722E" w:rsidRPr="000442D1" w:rsidRDefault="00BC722E" w:rsidP="000442D1">
      <w:pPr>
        <w:spacing w:after="240"/>
        <w:ind w:left="360" w:firstLine="360"/>
        <w:jc w:val="both"/>
        <w:rPr>
          <w:rFonts w:asciiTheme="minorHAnsi" w:hAnsiTheme="minorHAnsi" w:cstheme="minorHAnsi"/>
          <w:lang w:val="en-GB"/>
        </w:rPr>
      </w:pPr>
      <w:proofErr w:type="gramStart"/>
      <w:r w:rsidRPr="000442D1">
        <w:rPr>
          <w:rFonts w:asciiTheme="minorHAnsi" w:hAnsiTheme="minorHAnsi" w:cstheme="minorHAnsi"/>
          <w:lang w:val="en-GB"/>
        </w:rPr>
        <w:t>Sistem yang digunakan pada pembuangan air kotor bangunan Cineplex adalah sistem buangan terpisah, dimana air buangan dikumpulkan dan dialirkan keluar gedung secara terpisah.</w:t>
      </w:r>
      <w:proofErr w:type="gramEnd"/>
      <w:r w:rsidRPr="000442D1">
        <w:rPr>
          <w:rFonts w:asciiTheme="minorHAnsi" w:hAnsiTheme="minorHAnsi" w:cstheme="minorHAnsi"/>
          <w:lang w:val="en-GB"/>
        </w:rPr>
        <w:t xml:space="preserve"> </w:t>
      </w:r>
      <w:proofErr w:type="gramStart"/>
      <w:r w:rsidRPr="000442D1">
        <w:rPr>
          <w:rFonts w:asciiTheme="minorHAnsi" w:hAnsiTheme="minorHAnsi" w:cstheme="minorHAnsi"/>
          <w:lang w:val="en-GB"/>
        </w:rPr>
        <w:t xml:space="preserve">Sistem pemipaan yang digunakan adalah </w:t>
      </w:r>
      <w:r w:rsidRPr="000442D1">
        <w:rPr>
          <w:rFonts w:asciiTheme="minorHAnsi" w:hAnsiTheme="minorHAnsi" w:cstheme="minorHAnsi"/>
          <w:i/>
          <w:lang w:val="en-GB"/>
        </w:rPr>
        <w:t>Fully Vent Two Pipe System</w:t>
      </w:r>
      <w:r w:rsidRPr="000442D1">
        <w:rPr>
          <w:rFonts w:asciiTheme="minorHAnsi" w:hAnsiTheme="minorHAnsi" w:cstheme="minorHAnsi"/>
          <w:lang w:val="en-GB"/>
        </w:rPr>
        <w:t>, yang merupakan pemisahan pipa pembuangan air kotor dan pembuangan kotoran padat.</w:t>
      </w:r>
      <w:proofErr w:type="gramEnd"/>
      <w:r w:rsidRPr="000442D1">
        <w:rPr>
          <w:rFonts w:asciiTheme="minorHAnsi" w:hAnsiTheme="minorHAnsi" w:cstheme="minorHAnsi"/>
          <w:lang w:val="en-GB"/>
        </w:rPr>
        <w:t xml:space="preserve"> </w:t>
      </w:r>
    </w:p>
    <w:p w:rsidR="00BC722E" w:rsidRPr="000442D1" w:rsidRDefault="00BC722E" w:rsidP="000442D1">
      <w:pPr>
        <w:spacing w:after="240"/>
        <w:ind w:left="360" w:firstLine="360"/>
        <w:jc w:val="both"/>
        <w:rPr>
          <w:rFonts w:asciiTheme="minorHAnsi" w:hAnsiTheme="minorHAnsi" w:cstheme="minorHAnsi"/>
          <w:lang w:val="en-GB"/>
        </w:rPr>
      </w:pPr>
      <w:r w:rsidRPr="000442D1">
        <w:rPr>
          <w:rFonts w:asciiTheme="minorHAnsi" w:hAnsiTheme="minorHAnsi" w:cstheme="minorHAnsi"/>
          <w:lang w:val="en-GB"/>
        </w:rPr>
        <w:t xml:space="preserve">Pembuangan air kotor disalurkan melalui bak pengendap sebelum masuk ke riol </w:t>
      </w:r>
      <w:proofErr w:type="gramStart"/>
      <w:r w:rsidRPr="000442D1">
        <w:rPr>
          <w:rFonts w:asciiTheme="minorHAnsi" w:hAnsiTheme="minorHAnsi" w:cstheme="minorHAnsi"/>
          <w:lang w:val="en-GB"/>
        </w:rPr>
        <w:t>kota</w:t>
      </w:r>
      <w:proofErr w:type="gramEnd"/>
      <w:r w:rsidRPr="000442D1">
        <w:rPr>
          <w:rFonts w:asciiTheme="minorHAnsi" w:hAnsiTheme="minorHAnsi" w:cstheme="minorHAnsi"/>
          <w:lang w:val="en-GB"/>
        </w:rPr>
        <w:t xml:space="preserve">. Untuk air kotor dengan kotoran padat dialirkan menuju peresapan lalu masuk ke dalam septic tank, sedangkan untuk air kotor seperti bekas cucian dialirkan menuju bak cucian, sebelum masuk ke bak pengendap dan dialirkan menuju roil </w:t>
      </w:r>
      <w:proofErr w:type="gramStart"/>
      <w:r w:rsidRPr="000442D1">
        <w:rPr>
          <w:rFonts w:asciiTheme="minorHAnsi" w:hAnsiTheme="minorHAnsi" w:cstheme="minorHAnsi"/>
          <w:lang w:val="en-GB"/>
        </w:rPr>
        <w:t>kota</w:t>
      </w:r>
      <w:proofErr w:type="gramEnd"/>
      <w:r w:rsidRPr="000442D1">
        <w:rPr>
          <w:rFonts w:asciiTheme="minorHAnsi" w:hAnsiTheme="minorHAnsi" w:cstheme="minorHAnsi"/>
          <w:lang w:val="en-GB"/>
        </w:rPr>
        <w:t xml:space="preserve"> untuk memastikan tidak ada kotoran yang ikut mengalir ke riol kota. </w:t>
      </w:r>
      <w:proofErr w:type="gramStart"/>
      <w:r w:rsidRPr="000442D1">
        <w:rPr>
          <w:rFonts w:asciiTheme="minorHAnsi" w:hAnsiTheme="minorHAnsi" w:cstheme="minorHAnsi"/>
          <w:lang w:val="en-GB"/>
        </w:rPr>
        <w:t xml:space="preserve">Untuk Air Hujan sendiri yang jatuh pada bidang bangunan masuk kedalam </w:t>
      </w:r>
      <w:r w:rsidRPr="000442D1">
        <w:rPr>
          <w:rFonts w:asciiTheme="minorHAnsi" w:hAnsiTheme="minorHAnsi" w:cstheme="minorHAnsi"/>
          <w:i/>
          <w:lang w:val="en-GB"/>
        </w:rPr>
        <w:t>roof drain</w:t>
      </w:r>
      <w:r w:rsidRPr="000442D1">
        <w:rPr>
          <w:rFonts w:asciiTheme="minorHAnsi" w:hAnsiTheme="minorHAnsi" w:cstheme="minorHAnsi"/>
          <w:lang w:val="en-GB"/>
        </w:rPr>
        <w:t>, lalu disalurkan ke bak kontrol sebelum di alirkan keluar tapak.</w:t>
      </w:r>
      <w:proofErr w:type="gramEnd"/>
    </w:p>
    <w:p w:rsidR="00BC722E" w:rsidRPr="000442D1" w:rsidRDefault="00BC722E" w:rsidP="00CB11B6">
      <w:pPr>
        <w:pStyle w:val="Heading3"/>
        <w:spacing w:before="0"/>
        <w:rPr>
          <w:rFonts w:asciiTheme="minorHAnsi" w:hAnsiTheme="minorHAnsi" w:cstheme="minorHAnsi"/>
          <w:color w:val="auto"/>
          <w:lang w:val="en-GB"/>
        </w:rPr>
      </w:pPr>
      <w:bookmarkStart w:id="33" w:name="_Toc454671103"/>
      <w:bookmarkStart w:id="34" w:name="_Toc454743070"/>
      <w:r w:rsidRPr="000442D1">
        <w:rPr>
          <w:rFonts w:asciiTheme="minorHAnsi" w:hAnsiTheme="minorHAnsi" w:cstheme="minorHAnsi"/>
          <w:color w:val="auto"/>
          <w:lang w:val="en-GB"/>
        </w:rPr>
        <w:t>4.8.4 Sistem Pemadam Kebakaran</w:t>
      </w:r>
      <w:bookmarkEnd w:id="33"/>
      <w:bookmarkEnd w:id="34"/>
    </w:p>
    <w:p w:rsidR="00BC722E" w:rsidRPr="000442D1" w:rsidRDefault="00BC722E" w:rsidP="004A7DBE">
      <w:pPr>
        <w:spacing w:after="0"/>
        <w:ind w:left="360" w:firstLine="180"/>
        <w:jc w:val="both"/>
        <w:rPr>
          <w:rFonts w:asciiTheme="minorHAnsi" w:hAnsiTheme="minorHAnsi" w:cstheme="minorHAnsi"/>
          <w:lang w:val="en-GB"/>
        </w:rPr>
      </w:pPr>
      <w:r w:rsidRPr="000442D1">
        <w:rPr>
          <w:rFonts w:asciiTheme="minorHAnsi" w:hAnsiTheme="minorHAnsi" w:cstheme="minorHAnsi"/>
          <w:lang w:val="en-GB"/>
        </w:rPr>
        <w:t>Instalasi pemadam kebakaran yang digunakan pada bangunan Cineplex adalah sistem pemadam kebakaran otomatis, berikut adalah peralatan untuk menjalankan sistem otomatis tersebut;</w:t>
      </w:r>
    </w:p>
    <w:p w:rsidR="00BC722E" w:rsidRPr="000442D1" w:rsidRDefault="00BC722E" w:rsidP="00272A37">
      <w:pPr>
        <w:pStyle w:val="ListParagraph"/>
        <w:numPr>
          <w:ilvl w:val="0"/>
          <w:numId w:val="11"/>
        </w:numPr>
        <w:spacing w:after="0"/>
        <w:jc w:val="both"/>
        <w:rPr>
          <w:rFonts w:asciiTheme="minorHAnsi" w:hAnsiTheme="minorHAnsi" w:cstheme="minorHAnsi"/>
          <w:i/>
          <w:lang w:val="en-GB"/>
        </w:rPr>
      </w:pPr>
      <w:r w:rsidRPr="000442D1">
        <w:rPr>
          <w:rFonts w:asciiTheme="minorHAnsi" w:hAnsiTheme="minorHAnsi" w:cstheme="minorHAnsi"/>
          <w:i/>
          <w:lang w:val="en-GB"/>
        </w:rPr>
        <w:t>Fire Alarm System</w:t>
      </w:r>
    </w:p>
    <w:p w:rsidR="00BC722E" w:rsidRPr="000442D1" w:rsidRDefault="00BC722E" w:rsidP="004A7DBE">
      <w:pPr>
        <w:spacing w:after="0"/>
        <w:ind w:left="720" w:firstLine="360"/>
        <w:jc w:val="both"/>
        <w:rPr>
          <w:rFonts w:asciiTheme="minorHAnsi" w:hAnsiTheme="minorHAnsi" w:cstheme="minorHAnsi"/>
          <w:lang w:val="en-GB"/>
        </w:rPr>
      </w:pPr>
      <w:r w:rsidRPr="000442D1">
        <w:rPr>
          <w:rFonts w:asciiTheme="minorHAnsi" w:hAnsiTheme="minorHAnsi" w:cstheme="minorHAnsi"/>
          <w:lang w:val="en-GB"/>
        </w:rPr>
        <w:t>Sistem ini dilengkapi dengan adanya detector sebagai alat pendeteksi kebakaran, detector tersebut adalah;</w:t>
      </w:r>
    </w:p>
    <w:p w:rsidR="00BC722E" w:rsidRPr="000442D1" w:rsidRDefault="00BC722E" w:rsidP="00272A37">
      <w:pPr>
        <w:pStyle w:val="ListParagraph"/>
        <w:numPr>
          <w:ilvl w:val="0"/>
          <w:numId w:val="12"/>
        </w:numPr>
        <w:spacing w:after="240"/>
        <w:jc w:val="both"/>
        <w:rPr>
          <w:rFonts w:asciiTheme="minorHAnsi" w:hAnsiTheme="minorHAnsi" w:cstheme="minorHAnsi"/>
          <w:lang w:val="en-GB"/>
        </w:rPr>
      </w:pPr>
      <w:r w:rsidRPr="000442D1">
        <w:rPr>
          <w:rFonts w:asciiTheme="minorHAnsi" w:hAnsiTheme="minorHAnsi" w:cstheme="minorHAnsi"/>
          <w:i/>
          <w:lang w:val="en-GB"/>
        </w:rPr>
        <w:t>Thermal Detector</w:t>
      </w:r>
      <w:r w:rsidRPr="000442D1">
        <w:rPr>
          <w:rFonts w:asciiTheme="minorHAnsi" w:hAnsiTheme="minorHAnsi" w:cstheme="minorHAnsi"/>
          <w:lang w:val="en-GB"/>
        </w:rPr>
        <w:t xml:space="preserve">, berfungsi mendeteksi perubahan suhu ruang dan pada ketinggian suhu tertentu </w:t>
      </w:r>
      <w:proofErr w:type="gramStart"/>
      <w:r w:rsidRPr="000442D1">
        <w:rPr>
          <w:rFonts w:asciiTheme="minorHAnsi" w:hAnsiTheme="minorHAnsi" w:cstheme="minorHAnsi"/>
          <w:lang w:val="en-GB"/>
        </w:rPr>
        <w:t>akan</w:t>
      </w:r>
      <w:proofErr w:type="gramEnd"/>
      <w:r w:rsidRPr="000442D1">
        <w:rPr>
          <w:rFonts w:asciiTheme="minorHAnsi" w:hAnsiTheme="minorHAnsi" w:cstheme="minorHAnsi"/>
          <w:lang w:val="en-GB"/>
        </w:rPr>
        <w:t xml:space="preserve"> memberi isyarat pada signal box. Detector ini ditempatkan pada ruang ruang yang tidak banyak ditempati manysia dan pada tempat penyimpanan barang yang peka terhadap panas, seperti ruang-ruang utilitas dan ME, serta tempat penyimpan seperti gudang. </w:t>
      </w:r>
    </w:p>
    <w:p w:rsidR="00BC722E" w:rsidRPr="000442D1" w:rsidRDefault="00BC722E" w:rsidP="00272A37">
      <w:pPr>
        <w:pStyle w:val="ListParagraph"/>
        <w:numPr>
          <w:ilvl w:val="0"/>
          <w:numId w:val="12"/>
        </w:numPr>
        <w:spacing w:after="240"/>
        <w:jc w:val="both"/>
        <w:rPr>
          <w:rFonts w:asciiTheme="minorHAnsi" w:hAnsiTheme="minorHAnsi" w:cstheme="minorHAnsi"/>
          <w:lang w:val="en-GB"/>
        </w:rPr>
      </w:pPr>
      <w:r w:rsidRPr="000442D1">
        <w:rPr>
          <w:rFonts w:asciiTheme="minorHAnsi" w:hAnsiTheme="minorHAnsi" w:cstheme="minorHAnsi"/>
          <w:i/>
          <w:lang w:val="en-GB"/>
        </w:rPr>
        <w:t>Smoke Detector</w:t>
      </w:r>
      <w:r w:rsidRPr="000442D1">
        <w:rPr>
          <w:rFonts w:asciiTheme="minorHAnsi" w:hAnsiTheme="minorHAnsi" w:cstheme="minorHAnsi"/>
          <w:lang w:val="en-GB"/>
        </w:rPr>
        <w:t xml:space="preserve">, berfungsi mendeteksi kepekatan </w:t>
      </w:r>
      <w:proofErr w:type="gramStart"/>
      <w:r w:rsidRPr="000442D1">
        <w:rPr>
          <w:rFonts w:asciiTheme="minorHAnsi" w:hAnsiTheme="minorHAnsi" w:cstheme="minorHAnsi"/>
          <w:lang w:val="en-GB"/>
        </w:rPr>
        <w:t>asap</w:t>
      </w:r>
      <w:proofErr w:type="gramEnd"/>
      <w:r w:rsidRPr="000442D1">
        <w:rPr>
          <w:rFonts w:asciiTheme="minorHAnsi" w:hAnsiTheme="minorHAnsi" w:cstheme="minorHAnsi"/>
          <w:lang w:val="en-GB"/>
        </w:rPr>
        <w:t>, biasanya ditempat yang banyak ditempati manusia. Dalam bangunan Cineplex detector ini ditempatkan pada faslitas utama, fasilitas pendukung, dan beberapa fasilitas pelengkap seperti restaurant, café, dan foodcourt</w:t>
      </w:r>
    </w:p>
    <w:p w:rsidR="00BC722E" w:rsidRPr="000442D1" w:rsidRDefault="00BC722E" w:rsidP="000442D1">
      <w:pPr>
        <w:spacing w:after="240"/>
        <w:ind w:left="720" w:firstLine="360"/>
        <w:jc w:val="both"/>
        <w:rPr>
          <w:rFonts w:asciiTheme="minorHAnsi" w:hAnsiTheme="minorHAnsi" w:cstheme="minorHAnsi"/>
          <w:lang w:val="en-GB"/>
        </w:rPr>
      </w:pPr>
      <w:proofErr w:type="gramStart"/>
      <w:r w:rsidRPr="000442D1">
        <w:rPr>
          <w:rFonts w:asciiTheme="minorHAnsi" w:hAnsiTheme="minorHAnsi" w:cstheme="minorHAnsi"/>
          <w:lang w:val="en-GB"/>
        </w:rPr>
        <w:lastRenderedPageBreak/>
        <w:t>Bel tanda bahaya ditempatkan apda ruang-ruang private, sedangkan untuk ruang-ruang public diperingatkan melalui horn.</w:t>
      </w:r>
      <w:proofErr w:type="gramEnd"/>
    </w:p>
    <w:p w:rsidR="00BC722E" w:rsidRPr="000442D1" w:rsidRDefault="00BC722E" w:rsidP="00272A37">
      <w:pPr>
        <w:pStyle w:val="ListParagraph"/>
        <w:numPr>
          <w:ilvl w:val="0"/>
          <w:numId w:val="11"/>
        </w:numPr>
        <w:spacing w:after="240"/>
        <w:jc w:val="both"/>
        <w:rPr>
          <w:rFonts w:asciiTheme="minorHAnsi" w:hAnsiTheme="minorHAnsi" w:cstheme="minorHAnsi"/>
          <w:i/>
          <w:lang w:val="en-GB"/>
        </w:rPr>
      </w:pPr>
      <w:r w:rsidRPr="000442D1">
        <w:rPr>
          <w:rFonts w:asciiTheme="minorHAnsi" w:hAnsiTheme="minorHAnsi" w:cstheme="minorHAnsi"/>
          <w:i/>
          <w:lang w:val="en-GB"/>
        </w:rPr>
        <w:t>Fire detection System</w:t>
      </w:r>
    </w:p>
    <w:p w:rsidR="00BC722E" w:rsidRPr="000442D1" w:rsidRDefault="00BC722E" w:rsidP="00272A37">
      <w:pPr>
        <w:pStyle w:val="ListParagraph"/>
        <w:numPr>
          <w:ilvl w:val="0"/>
          <w:numId w:val="13"/>
        </w:numPr>
        <w:spacing w:after="240"/>
        <w:jc w:val="both"/>
        <w:rPr>
          <w:rFonts w:asciiTheme="minorHAnsi" w:hAnsiTheme="minorHAnsi" w:cstheme="minorHAnsi"/>
          <w:lang w:val="en-GB"/>
        </w:rPr>
      </w:pPr>
      <w:r w:rsidRPr="000442D1">
        <w:rPr>
          <w:rFonts w:asciiTheme="minorHAnsi" w:hAnsiTheme="minorHAnsi" w:cstheme="minorHAnsi"/>
          <w:i/>
          <w:lang w:val="en-GB"/>
        </w:rPr>
        <w:t>Smoke Detector</w:t>
      </w:r>
      <w:r w:rsidRPr="000442D1">
        <w:rPr>
          <w:rFonts w:asciiTheme="minorHAnsi" w:hAnsiTheme="minorHAnsi" w:cstheme="minorHAnsi"/>
          <w:lang w:val="en-GB"/>
        </w:rPr>
        <w:t>, ditempatkan disepanjang selasar/hall</w:t>
      </w:r>
    </w:p>
    <w:p w:rsidR="00BC722E" w:rsidRPr="000442D1" w:rsidRDefault="00BC722E" w:rsidP="00272A37">
      <w:pPr>
        <w:pStyle w:val="ListParagraph"/>
        <w:numPr>
          <w:ilvl w:val="0"/>
          <w:numId w:val="13"/>
        </w:numPr>
        <w:spacing w:after="240"/>
        <w:jc w:val="both"/>
        <w:rPr>
          <w:rFonts w:asciiTheme="minorHAnsi" w:hAnsiTheme="minorHAnsi" w:cstheme="minorHAnsi"/>
          <w:lang w:val="en-GB"/>
        </w:rPr>
      </w:pPr>
      <w:r w:rsidRPr="000442D1">
        <w:rPr>
          <w:rFonts w:asciiTheme="minorHAnsi" w:hAnsiTheme="minorHAnsi" w:cstheme="minorHAnsi"/>
          <w:i/>
          <w:lang w:val="en-GB"/>
        </w:rPr>
        <w:t>Heat Detector</w:t>
      </w:r>
      <w:r w:rsidRPr="000442D1">
        <w:rPr>
          <w:rFonts w:asciiTheme="minorHAnsi" w:hAnsiTheme="minorHAnsi" w:cstheme="minorHAnsi"/>
          <w:lang w:val="en-GB"/>
        </w:rPr>
        <w:t>, bekerja saat suhu diatas 570C, diletakkan di fasilitas utama, pendukung, pengelola, maupun pelengkap</w:t>
      </w:r>
    </w:p>
    <w:p w:rsidR="00BC722E" w:rsidRPr="000442D1" w:rsidRDefault="00BC722E" w:rsidP="00272A37">
      <w:pPr>
        <w:pStyle w:val="ListParagraph"/>
        <w:numPr>
          <w:ilvl w:val="0"/>
          <w:numId w:val="13"/>
        </w:numPr>
        <w:spacing w:after="240"/>
        <w:jc w:val="both"/>
        <w:rPr>
          <w:rFonts w:asciiTheme="minorHAnsi" w:hAnsiTheme="minorHAnsi" w:cstheme="minorHAnsi"/>
          <w:lang w:val="en-GB"/>
        </w:rPr>
      </w:pPr>
      <w:r w:rsidRPr="000442D1">
        <w:rPr>
          <w:rFonts w:asciiTheme="minorHAnsi" w:hAnsiTheme="minorHAnsi" w:cstheme="minorHAnsi"/>
          <w:i/>
          <w:lang w:val="en-GB"/>
        </w:rPr>
        <w:t>CCTV Camera</w:t>
      </w:r>
      <w:r w:rsidRPr="000442D1">
        <w:rPr>
          <w:rFonts w:asciiTheme="minorHAnsi" w:hAnsiTheme="minorHAnsi" w:cstheme="minorHAnsi"/>
          <w:lang w:val="en-GB"/>
        </w:rPr>
        <w:t xml:space="preserve">, komponen security system dapat membantu pendektesian </w:t>
      </w:r>
      <w:proofErr w:type="gramStart"/>
      <w:r w:rsidRPr="000442D1">
        <w:rPr>
          <w:rFonts w:asciiTheme="minorHAnsi" w:hAnsiTheme="minorHAnsi" w:cstheme="minorHAnsi"/>
          <w:lang w:val="en-GB"/>
        </w:rPr>
        <w:t>api</w:t>
      </w:r>
      <w:proofErr w:type="gramEnd"/>
      <w:r w:rsidRPr="000442D1">
        <w:rPr>
          <w:rFonts w:asciiTheme="minorHAnsi" w:hAnsiTheme="minorHAnsi" w:cstheme="minorHAnsi"/>
          <w:lang w:val="en-GB"/>
        </w:rPr>
        <w:t>.</w:t>
      </w:r>
    </w:p>
    <w:p w:rsidR="00BC722E" w:rsidRPr="000442D1" w:rsidRDefault="00BC722E" w:rsidP="00272A37">
      <w:pPr>
        <w:pStyle w:val="ListParagraph"/>
        <w:numPr>
          <w:ilvl w:val="0"/>
          <w:numId w:val="13"/>
        </w:numPr>
        <w:spacing w:after="240"/>
        <w:jc w:val="both"/>
        <w:rPr>
          <w:rFonts w:asciiTheme="minorHAnsi" w:hAnsiTheme="minorHAnsi" w:cstheme="minorHAnsi"/>
          <w:lang w:val="en-GB"/>
        </w:rPr>
      </w:pPr>
      <w:r w:rsidRPr="000442D1">
        <w:rPr>
          <w:rFonts w:asciiTheme="minorHAnsi" w:hAnsiTheme="minorHAnsi" w:cstheme="minorHAnsi"/>
          <w:i/>
          <w:lang w:val="en-GB"/>
        </w:rPr>
        <w:t>Sprinkle</w:t>
      </w:r>
      <w:r w:rsidRPr="000442D1">
        <w:rPr>
          <w:rFonts w:asciiTheme="minorHAnsi" w:hAnsiTheme="minorHAnsi" w:cstheme="minorHAnsi"/>
          <w:lang w:val="en-GB"/>
        </w:rPr>
        <w:t>, sistem sprinkle yang digunakan adalah dry pipe automatic system yang merupakan pipa bersisi udara dibawah tekanan, bila kepala sprinkle pecah atau lepas, air mengalir masuk kedalam pipa lalu memancar melalui kepalanya.</w:t>
      </w:r>
    </w:p>
    <w:p w:rsidR="00BC722E" w:rsidRPr="000442D1" w:rsidRDefault="00BC722E" w:rsidP="00272A37">
      <w:pPr>
        <w:pStyle w:val="ListParagraph"/>
        <w:numPr>
          <w:ilvl w:val="0"/>
          <w:numId w:val="13"/>
        </w:numPr>
        <w:spacing w:after="240"/>
        <w:jc w:val="both"/>
        <w:rPr>
          <w:rFonts w:asciiTheme="minorHAnsi" w:hAnsiTheme="minorHAnsi" w:cstheme="minorHAnsi"/>
          <w:lang w:val="en-GB"/>
        </w:rPr>
      </w:pPr>
      <w:r w:rsidRPr="000442D1">
        <w:rPr>
          <w:rFonts w:asciiTheme="minorHAnsi" w:hAnsiTheme="minorHAnsi" w:cstheme="minorHAnsi"/>
          <w:i/>
          <w:lang w:val="en-GB"/>
        </w:rPr>
        <w:t>Portable Fire Extinguisher</w:t>
      </w:r>
      <w:r w:rsidRPr="000442D1">
        <w:rPr>
          <w:rFonts w:asciiTheme="minorHAnsi" w:hAnsiTheme="minorHAnsi" w:cstheme="minorHAnsi"/>
          <w:lang w:val="en-GB"/>
        </w:rPr>
        <w:t>, tabung yang digunakan untuk menangani kebakaran kecil, diletakkan pada tempat yang strategis setiap 30 m.</w:t>
      </w:r>
    </w:p>
    <w:p w:rsidR="00BC722E" w:rsidRPr="000442D1" w:rsidRDefault="00BC722E" w:rsidP="00006EDC">
      <w:pPr>
        <w:pStyle w:val="Heading3"/>
        <w:spacing w:before="0"/>
        <w:rPr>
          <w:rFonts w:asciiTheme="minorHAnsi" w:hAnsiTheme="minorHAnsi" w:cstheme="minorHAnsi"/>
          <w:color w:val="auto"/>
          <w:lang w:val="en-GB"/>
        </w:rPr>
      </w:pPr>
      <w:bookmarkStart w:id="35" w:name="_Toc454671104"/>
      <w:bookmarkStart w:id="36" w:name="_Toc454743071"/>
      <w:r w:rsidRPr="000442D1">
        <w:rPr>
          <w:rFonts w:asciiTheme="minorHAnsi" w:hAnsiTheme="minorHAnsi" w:cstheme="minorHAnsi"/>
          <w:color w:val="auto"/>
          <w:lang w:val="en-GB"/>
        </w:rPr>
        <w:t>4.8.5 Sistem Pengelolaan Sampah</w:t>
      </w:r>
      <w:bookmarkEnd w:id="35"/>
      <w:bookmarkEnd w:id="36"/>
    </w:p>
    <w:p w:rsidR="00BC722E" w:rsidRPr="000442D1" w:rsidRDefault="00BC722E" w:rsidP="000442D1">
      <w:pPr>
        <w:spacing w:after="240"/>
        <w:ind w:left="360" w:firstLine="360"/>
        <w:jc w:val="both"/>
        <w:rPr>
          <w:rFonts w:asciiTheme="minorHAnsi" w:hAnsiTheme="minorHAnsi" w:cstheme="minorHAnsi"/>
          <w:lang w:val="en-GB"/>
        </w:rPr>
      </w:pPr>
      <w:proofErr w:type="gramStart"/>
      <w:r w:rsidRPr="000442D1">
        <w:rPr>
          <w:rFonts w:asciiTheme="minorHAnsi" w:hAnsiTheme="minorHAnsi" w:cstheme="minorHAnsi"/>
          <w:lang w:val="en-GB"/>
        </w:rPr>
        <w:t>Pembuangan sampah pada cineplex pada umumnya adalah dengan menggunakan tempat sampah, yaitu sampah dari masing-masing ruangan maupun bangunan, dikumpulkan pada kantong-kantong sampah, kemudian dibuang melalui shaft sampah dan dibawa oleh petugas kebersihan ke penampungan sampah.</w:t>
      </w:r>
      <w:proofErr w:type="gramEnd"/>
      <w:r w:rsidRPr="000442D1">
        <w:rPr>
          <w:rFonts w:asciiTheme="minorHAnsi" w:hAnsiTheme="minorHAnsi" w:cstheme="minorHAnsi"/>
          <w:lang w:val="en-GB"/>
        </w:rPr>
        <w:t xml:space="preserve"> Setelah dimasukkan ke tempat penampungan sampah sementara, sampah-sampah tersebut </w:t>
      </w:r>
      <w:proofErr w:type="gramStart"/>
      <w:r w:rsidRPr="000442D1">
        <w:rPr>
          <w:rFonts w:asciiTheme="minorHAnsi" w:hAnsiTheme="minorHAnsi" w:cstheme="minorHAnsi"/>
          <w:lang w:val="en-GB"/>
        </w:rPr>
        <w:t>akan</w:t>
      </w:r>
      <w:proofErr w:type="gramEnd"/>
      <w:r w:rsidRPr="000442D1">
        <w:rPr>
          <w:rFonts w:asciiTheme="minorHAnsi" w:hAnsiTheme="minorHAnsi" w:cstheme="minorHAnsi"/>
          <w:lang w:val="en-GB"/>
        </w:rPr>
        <w:t xml:space="preserve"> dialihkan ke luar tapak oleh Dinas Kebersihan Kota yang selanjutnya dibuang ke TPA</w:t>
      </w:r>
    </w:p>
    <w:p w:rsidR="00BC722E" w:rsidRPr="000442D1" w:rsidRDefault="00BC722E" w:rsidP="00006EDC">
      <w:pPr>
        <w:pStyle w:val="Heading3"/>
        <w:spacing w:before="0"/>
        <w:rPr>
          <w:rFonts w:asciiTheme="minorHAnsi" w:hAnsiTheme="minorHAnsi" w:cstheme="minorHAnsi"/>
          <w:color w:val="auto"/>
          <w:lang w:val="en-GB"/>
        </w:rPr>
      </w:pPr>
      <w:bookmarkStart w:id="37" w:name="_Toc454671105"/>
      <w:bookmarkStart w:id="38" w:name="_Toc454743072"/>
      <w:r w:rsidRPr="000442D1">
        <w:rPr>
          <w:rFonts w:asciiTheme="minorHAnsi" w:hAnsiTheme="minorHAnsi" w:cstheme="minorHAnsi"/>
          <w:color w:val="auto"/>
          <w:lang w:val="en-GB"/>
        </w:rPr>
        <w:t>4.8.6 Sistem Penangkal Petir</w:t>
      </w:r>
      <w:bookmarkEnd w:id="37"/>
      <w:bookmarkEnd w:id="38"/>
    </w:p>
    <w:p w:rsidR="00BC722E" w:rsidRPr="000442D1" w:rsidRDefault="00BC722E" w:rsidP="000442D1">
      <w:pPr>
        <w:spacing w:after="240"/>
        <w:ind w:left="360" w:firstLine="360"/>
        <w:jc w:val="both"/>
        <w:rPr>
          <w:rFonts w:asciiTheme="minorHAnsi" w:hAnsiTheme="minorHAnsi" w:cstheme="minorHAnsi"/>
        </w:rPr>
      </w:pPr>
      <w:proofErr w:type="gramStart"/>
      <w:r w:rsidRPr="000442D1">
        <w:rPr>
          <w:rFonts w:asciiTheme="minorHAnsi" w:hAnsiTheme="minorHAnsi" w:cstheme="minorHAnsi"/>
        </w:rPr>
        <w:t>Bangunan Cineplex termasuk dalam kategori yang bangunan yang berisi banyak orang, bangunan dengan kontruksi beton bertulang dengan perkiraan ketinggian 17-25 meter.</w:t>
      </w:r>
      <w:proofErr w:type="gramEnd"/>
      <w:r w:rsidRPr="000442D1">
        <w:rPr>
          <w:rFonts w:asciiTheme="minorHAnsi" w:hAnsiTheme="minorHAnsi" w:cstheme="minorHAnsi"/>
        </w:rPr>
        <w:t xml:space="preserve"> </w:t>
      </w:r>
      <w:proofErr w:type="gramStart"/>
      <w:r w:rsidRPr="000442D1">
        <w:rPr>
          <w:rFonts w:asciiTheme="minorHAnsi" w:hAnsiTheme="minorHAnsi" w:cstheme="minorHAnsi"/>
        </w:rPr>
        <w:t>Oleh karena itu, berdasarkan perhitungan Nilai Indeks Total Perkiraan Bahaya Petir, bangunan Cineplex masuk dalam kategori sedang, sehingga diperlukan adanya sistem penangkal petir.</w:t>
      </w:r>
      <w:proofErr w:type="gramEnd"/>
      <w:r w:rsidRPr="000442D1">
        <w:rPr>
          <w:rFonts w:asciiTheme="minorHAnsi" w:hAnsiTheme="minorHAnsi" w:cstheme="minorHAnsi"/>
        </w:rPr>
        <w:t xml:space="preserve"> Penangkal petir yang digunakan adalah jenis penangkal petir elektrostatis, yang merupakan penangkal petir tunggal di atas bangunan dengan ketinggian 20 m dari muka tanah dengan radius perlindungan 85 m, yang merupakan penangkal petir paling umum digunakan pada bangunan komersial. </w:t>
      </w:r>
    </w:p>
    <w:p w:rsidR="00BC722E" w:rsidRPr="000442D1" w:rsidRDefault="0023426B" w:rsidP="00006EDC">
      <w:pPr>
        <w:pStyle w:val="Heading3"/>
        <w:spacing w:before="0"/>
        <w:rPr>
          <w:rFonts w:asciiTheme="minorHAnsi" w:hAnsiTheme="minorHAnsi" w:cstheme="minorHAnsi"/>
          <w:color w:val="auto"/>
          <w:lang w:val="en-GB"/>
        </w:rPr>
      </w:pPr>
      <w:bookmarkStart w:id="39" w:name="_Toc454671106"/>
      <w:bookmarkStart w:id="40" w:name="_Toc454743073"/>
      <w:r>
        <w:rPr>
          <w:rFonts w:asciiTheme="minorHAnsi" w:hAnsiTheme="minorHAnsi" w:cstheme="minorHAnsi"/>
          <w:color w:val="auto"/>
          <w:lang w:val="en-GB"/>
        </w:rPr>
        <w:t>4.8.7 Sistem Penyediaan D</w:t>
      </w:r>
      <w:bookmarkStart w:id="41" w:name="_GoBack"/>
      <w:bookmarkEnd w:id="41"/>
      <w:r w:rsidR="00BC722E" w:rsidRPr="000442D1">
        <w:rPr>
          <w:rFonts w:asciiTheme="minorHAnsi" w:hAnsiTheme="minorHAnsi" w:cstheme="minorHAnsi"/>
          <w:color w:val="auto"/>
          <w:lang w:val="en-GB"/>
        </w:rPr>
        <w:t>an Distribusi Listrik</w:t>
      </w:r>
      <w:bookmarkEnd w:id="39"/>
      <w:bookmarkEnd w:id="40"/>
    </w:p>
    <w:p w:rsidR="00BC722E" w:rsidRPr="000442D1" w:rsidRDefault="00BC722E" w:rsidP="000442D1">
      <w:pPr>
        <w:spacing w:after="240"/>
        <w:ind w:left="360" w:firstLine="360"/>
        <w:jc w:val="both"/>
        <w:rPr>
          <w:rFonts w:asciiTheme="minorHAnsi" w:hAnsiTheme="minorHAnsi" w:cstheme="minorHAnsi"/>
          <w:lang w:val="en-GB"/>
        </w:rPr>
      </w:pPr>
      <w:proofErr w:type="gramStart"/>
      <w:r w:rsidRPr="000442D1">
        <w:rPr>
          <w:rFonts w:asciiTheme="minorHAnsi" w:hAnsiTheme="minorHAnsi" w:cstheme="minorHAnsi"/>
          <w:lang w:val="en-GB"/>
        </w:rPr>
        <w:t>Distribusi listrik berasal dari PLN yang disalurkan ke gardu utama.</w:t>
      </w:r>
      <w:proofErr w:type="gramEnd"/>
      <w:r w:rsidRPr="000442D1">
        <w:rPr>
          <w:rFonts w:asciiTheme="minorHAnsi" w:hAnsiTheme="minorHAnsi" w:cstheme="minorHAnsi"/>
          <w:lang w:val="en-GB"/>
        </w:rPr>
        <w:t xml:space="preserve"> Setelah melalui transformator (trafo), aliran tersebut didistribusikan ke tiap-tiap unit </w:t>
      </w:r>
      <w:proofErr w:type="gramStart"/>
      <w:r w:rsidRPr="000442D1">
        <w:rPr>
          <w:rFonts w:asciiTheme="minorHAnsi" w:hAnsiTheme="minorHAnsi" w:cstheme="minorHAnsi"/>
          <w:lang w:val="en-GB"/>
        </w:rPr>
        <w:t>kantor</w:t>
      </w:r>
      <w:proofErr w:type="gramEnd"/>
      <w:r w:rsidRPr="000442D1">
        <w:rPr>
          <w:rFonts w:asciiTheme="minorHAnsi" w:hAnsiTheme="minorHAnsi" w:cstheme="minorHAnsi"/>
          <w:lang w:val="en-GB"/>
        </w:rPr>
        <w:t xml:space="preserve"> dan fasilitas, melalui meteran yang letaknya jadi satu ruang dengan ruang panel (hal ini dimaksudkan untuk memudahkan monitoring). Untuk keadaan darurat disediakan generator set yang dilengkapi dengan automatic switch system yang secara otomatis (dalam waktu kurang dari 5 detik) </w:t>
      </w:r>
      <w:proofErr w:type="gramStart"/>
      <w:r w:rsidRPr="000442D1">
        <w:rPr>
          <w:rFonts w:asciiTheme="minorHAnsi" w:hAnsiTheme="minorHAnsi" w:cstheme="minorHAnsi"/>
          <w:lang w:val="en-GB"/>
        </w:rPr>
        <w:t>akan</w:t>
      </w:r>
      <w:proofErr w:type="gramEnd"/>
      <w:r w:rsidRPr="000442D1">
        <w:rPr>
          <w:rFonts w:asciiTheme="minorHAnsi" w:hAnsiTheme="minorHAnsi" w:cstheme="minorHAnsi"/>
          <w:lang w:val="en-GB"/>
        </w:rPr>
        <w:t xml:space="preserve"> langsung menggantikan daya listrik dari sumber utama PLN yang terputus.</w:t>
      </w:r>
    </w:p>
    <w:p w:rsidR="00BC722E" w:rsidRPr="000442D1" w:rsidRDefault="00BC722E" w:rsidP="000442D1">
      <w:pPr>
        <w:spacing w:after="240"/>
        <w:ind w:left="360" w:firstLine="360"/>
        <w:jc w:val="both"/>
        <w:rPr>
          <w:rFonts w:asciiTheme="minorHAnsi" w:hAnsiTheme="minorHAnsi" w:cstheme="minorHAnsi"/>
          <w:lang w:val="en-GB"/>
        </w:rPr>
      </w:pPr>
      <w:r w:rsidRPr="000442D1">
        <w:rPr>
          <w:rFonts w:asciiTheme="minorHAnsi" w:hAnsiTheme="minorHAnsi" w:cstheme="minorHAnsi"/>
          <w:lang w:val="en-GB"/>
        </w:rPr>
        <w:t xml:space="preserve">Generator set mempunyai kekuatan 70% dari keadaan normal. Perlu diperhatikan bahwa generator set ini membutuhkan persyaratan ruang tersendiri, untuk meredam suara dan getaran yang ditimbulkan. </w:t>
      </w:r>
      <w:proofErr w:type="gramStart"/>
      <w:r w:rsidRPr="000442D1">
        <w:rPr>
          <w:rFonts w:asciiTheme="minorHAnsi" w:hAnsiTheme="minorHAnsi" w:cstheme="minorHAnsi"/>
          <w:lang w:val="en-GB"/>
        </w:rPr>
        <w:t>Biasanya untuk mereduksi getaran dan suara ini digunakan double slab, pada ruang ini juga bisa dilapisi dengan rockwall.</w:t>
      </w:r>
      <w:proofErr w:type="gramEnd"/>
    </w:p>
    <w:p w:rsidR="00BC722E" w:rsidRPr="000442D1" w:rsidRDefault="00BC722E" w:rsidP="000442D1">
      <w:pPr>
        <w:spacing w:after="240"/>
        <w:rPr>
          <w:rFonts w:asciiTheme="minorHAnsi" w:hAnsiTheme="minorHAnsi" w:cstheme="minorHAnsi"/>
          <w:lang w:val="en-GB"/>
        </w:rPr>
      </w:pPr>
      <w:r w:rsidRPr="000442D1">
        <w:rPr>
          <w:rFonts w:asciiTheme="minorHAnsi" w:hAnsiTheme="minorHAnsi" w:cstheme="minorHAnsi"/>
          <w:noProof/>
        </w:rPr>
        <w:lastRenderedPageBreak/>
        <mc:AlternateContent>
          <mc:Choice Requires="wps">
            <w:drawing>
              <wp:anchor distT="0" distB="0" distL="114300" distR="114300" simplePos="0" relativeHeight="251659264" behindDoc="0" locked="0" layoutInCell="1" allowOverlap="1" wp14:anchorId="55425516" wp14:editId="6CC7057B">
                <wp:simplePos x="0" y="0"/>
                <wp:positionH relativeFrom="column">
                  <wp:posOffset>2541270</wp:posOffset>
                </wp:positionH>
                <wp:positionV relativeFrom="paragraph">
                  <wp:posOffset>-41588</wp:posOffset>
                </wp:positionV>
                <wp:extent cx="842645" cy="335915"/>
                <wp:effectExtent l="0" t="0" r="14605" b="26035"/>
                <wp:wrapNone/>
                <wp:docPr id="280" name="Rectangle 280"/>
                <wp:cNvGraphicFramePr/>
                <a:graphic xmlns:a="http://schemas.openxmlformats.org/drawingml/2006/main">
                  <a:graphicData uri="http://schemas.microsoft.com/office/word/2010/wordprocessingShape">
                    <wps:wsp>
                      <wps:cNvSpPr/>
                      <wps:spPr>
                        <a:xfrm>
                          <a:off x="0" y="0"/>
                          <a:ext cx="842645" cy="3359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4BCA" w:rsidRPr="00495074" w:rsidRDefault="00FE4BCA" w:rsidP="00BC722E">
                            <w:pPr>
                              <w:spacing w:after="0"/>
                              <w:jc w:val="center"/>
                              <w:rPr>
                                <w:sz w:val="18"/>
                              </w:rPr>
                            </w:pPr>
                            <w:r w:rsidRPr="00495074">
                              <w:rPr>
                                <w:sz w:val="18"/>
                              </w:rPr>
                              <w:t>GENSET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0" o:spid="_x0000_s1026" style="position:absolute;margin-left:200.1pt;margin-top:-3.25pt;width:66.35pt;height:2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" fillcolor="#4f81bd [3204]" strokecolor="#243f60 [1604]" strokeweight="2pt">
                <v:textbox>
                  <w:txbxContent>
                    <w:p w:rsidR="00286208" w:rsidRPr="00495074" w:rsidRDefault="00286208" w:rsidP="00BC722E">
                      <w:pPr>
                        <w:spacing w:after="0"/>
                        <w:jc w:val="center"/>
                        <w:rPr>
                          <w:sz w:val="18"/>
                        </w:rPr>
                      </w:pPr>
                      <w:r w:rsidRPr="00495074">
                        <w:rPr>
                          <w:sz w:val="18"/>
                        </w:rPr>
                        <w:t>GENSET</w:t>
                      </w:r>
                    </w:p>
                  </w:txbxContent>
                </v:textbox>
              </v:rect>
            </w:pict>
          </mc:Fallback>
        </mc:AlternateContent>
      </w:r>
    </w:p>
    <w:p w:rsidR="00BC722E" w:rsidRPr="000442D1" w:rsidRDefault="00BC722E" w:rsidP="00006EDC">
      <w:pPr>
        <w:spacing w:after="0" w:line="240" w:lineRule="auto"/>
        <w:jc w:val="center"/>
        <w:rPr>
          <w:rFonts w:asciiTheme="minorHAnsi" w:hAnsiTheme="minorHAnsi" w:cstheme="minorHAnsi"/>
          <w:lang w:val="en-GB"/>
        </w:rPr>
      </w:pPr>
      <w:r w:rsidRPr="000442D1">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334A5CC" wp14:editId="65C946FE">
                <wp:simplePos x="0" y="0"/>
                <wp:positionH relativeFrom="column">
                  <wp:posOffset>2879725</wp:posOffset>
                </wp:positionH>
                <wp:positionV relativeFrom="paragraph">
                  <wp:posOffset>-3488</wp:posOffset>
                </wp:positionV>
                <wp:extent cx="195543" cy="122555"/>
                <wp:effectExtent l="38100" t="0" r="14605" b="29845"/>
                <wp:wrapNone/>
                <wp:docPr id="281" name="Down Arrow 281"/>
                <wp:cNvGraphicFramePr/>
                <a:graphic xmlns:a="http://schemas.openxmlformats.org/drawingml/2006/main">
                  <a:graphicData uri="http://schemas.microsoft.com/office/word/2010/wordprocessingShape">
                    <wps:wsp>
                      <wps:cNvSpPr/>
                      <wps:spPr>
                        <a:xfrm>
                          <a:off x="0" y="0"/>
                          <a:ext cx="195543" cy="1225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1" o:spid="_x0000_s1026" type="#_x0000_t67" style="position:absolute;margin-left:226.75pt;margin-top:-.25pt;width:15.4pt;height:9.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" adj="10800" fillcolor="#4f81bd [3204]" strokecolor="#243f60 [1604]" strokeweight="2pt"/>
            </w:pict>
          </mc:Fallback>
        </mc:AlternateContent>
      </w:r>
      <w:r w:rsidRPr="000442D1">
        <w:rPr>
          <w:rFonts w:asciiTheme="minorHAnsi" w:hAnsiTheme="minorHAnsi" w:cstheme="minorHAnsi"/>
          <w:noProof/>
        </w:rPr>
        <w:drawing>
          <wp:inline distT="0" distB="0" distL="0" distR="0" wp14:anchorId="75B56DD7" wp14:editId="4C43BCB4">
            <wp:extent cx="5082639" cy="748145"/>
            <wp:effectExtent l="0" t="0" r="22860" b="0"/>
            <wp:docPr id="279" name="Diagram 2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BC722E" w:rsidRPr="00006EDC" w:rsidRDefault="00BC722E" w:rsidP="00006EDC">
      <w:pPr>
        <w:spacing w:after="0" w:line="240" w:lineRule="auto"/>
        <w:ind w:left="360" w:firstLine="360"/>
        <w:jc w:val="center"/>
        <w:rPr>
          <w:rFonts w:asciiTheme="minorHAnsi" w:hAnsiTheme="minorHAnsi" w:cstheme="minorHAnsi"/>
          <w:sz w:val="20"/>
          <w:lang w:val="en-GB"/>
        </w:rPr>
      </w:pPr>
      <w:r w:rsidRPr="00006EDC">
        <w:rPr>
          <w:rFonts w:asciiTheme="minorHAnsi" w:hAnsiTheme="minorHAnsi" w:cstheme="minorHAnsi"/>
          <w:sz w:val="20"/>
          <w:lang w:val="en-GB"/>
        </w:rPr>
        <w:t>Gambar 4.9 Proses Penyedian dan Distribusi Listrik Bangunan</w:t>
      </w:r>
    </w:p>
    <w:p w:rsidR="00BC722E" w:rsidRPr="00006EDC" w:rsidRDefault="00BC722E" w:rsidP="00006EDC">
      <w:pPr>
        <w:spacing w:line="240" w:lineRule="auto"/>
        <w:ind w:left="360" w:firstLine="360"/>
        <w:jc w:val="center"/>
        <w:rPr>
          <w:rFonts w:asciiTheme="minorHAnsi" w:hAnsiTheme="minorHAnsi" w:cstheme="minorHAnsi"/>
          <w:sz w:val="20"/>
          <w:lang w:val="en-GB"/>
        </w:rPr>
      </w:pPr>
      <w:r w:rsidRPr="00006EDC">
        <w:rPr>
          <w:rFonts w:asciiTheme="minorHAnsi" w:hAnsiTheme="minorHAnsi" w:cstheme="minorHAnsi"/>
          <w:sz w:val="20"/>
          <w:lang w:val="en-GB"/>
        </w:rPr>
        <w:t>Sumber: Analisa Pribadi, 2016</w:t>
      </w:r>
    </w:p>
    <w:p w:rsidR="00BC722E" w:rsidRPr="000442D1" w:rsidRDefault="00BC722E" w:rsidP="00CB11B6">
      <w:pPr>
        <w:pStyle w:val="Heading3"/>
        <w:spacing w:before="0"/>
        <w:rPr>
          <w:rFonts w:asciiTheme="minorHAnsi" w:hAnsiTheme="minorHAnsi" w:cstheme="minorHAnsi"/>
          <w:color w:val="auto"/>
          <w:lang w:val="en-GB"/>
        </w:rPr>
      </w:pPr>
      <w:bookmarkStart w:id="42" w:name="_Toc454671107"/>
      <w:bookmarkStart w:id="43" w:name="_Toc454743074"/>
      <w:r w:rsidRPr="000442D1">
        <w:rPr>
          <w:rFonts w:asciiTheme="minorHAnsi" w:hAnsiTheme="minorHAnsi" w:cstheme="minorHAnsi"/>
          <w:color w:val="auto"/>
          <w:lang w:val="en-GB"/>
        </w:rPr>
        <w:t>4.8.8 Sistem Telekomunikasi</w:t>
      </w:r>
      <w:bookmarkEnd w:id="42"/>
      <w:bookmarkEnd w:id="43"/>
    </w:p>
    <w:p w:rsidR="00BC722E" w:rsidRPr="000442D1" w:rsidRDefault="00BC722E" w:rsidP="00CB11B6">
      <w:pPr>
        <w:spacing w:after="0"/>
        <w:jc w:val="both"/>
        <w:rPr>
          <w:rFonts w:asciiTheme="minorHAnsi" w:hAnsiTheme="minorHAnsi" w:cstheme="minorHAnsi"/>
          <w:lang w:val="en-GB"/>
        </w:rPr>
      </w:pPr>
      <w:r w:rsidRPr="000442D1">
        <w:rPr>
          <w:rFonts w:asciiTheme="minorHAnsi" w:hAnsiTheme="minorHAnsi" w:cstheme="minorHAnsi"/>
          <w:lang w:val="en-GB"/>
        </w:rPr>
        <w:t>Berdasarkan penggunaannya, sistem telekomunikasi dapat dibedakan dalam dua jenis, yaitu:</w:t>
      </w:r>
    </w:p>
    <w:p w:rsidR="00BC722E" w:rsidRPr="000442D1" w:rsidRDefault="00BC722E" w:rsidP="00272A37">
      <w:pPr>
        <w:pStyle w:val="ListParagraph"/>
        <w:numPr>
          <w:ilvl w:val="0"/>
          <w:numId w:val="14"/>
        </w:numPr>
        <w:spacing w:after="240"/>
        <w:ind w:left="720"/>
        <w:jc w:val="both"/>
        <w:rPr>
          <w:rFonts w:asciiTheme="minorHAnsi" w:hAnsiTheme="minorHAnsi" w:cstheme="minorHAnsi"/>
          <w:lang w:val="en-GB"/>
        </w:rPr>
      </w:pPr>
      <w:r w:rsidRPr="000442D1">
        <w:rPr>
          <w:rFonts w:asciiTheme="minorHAnsi" w:hAnsiTheme="minorHAnsi" w:cstheme="minorHAnsi"/>
          <w:lang w:val="en-GB"/>
        </w:rPr>
        <w:t>Komunikasi Internal</w:t>
      </w:r>
    </w:p>
    <w:p w:rsidR="00BC722E" w:rsidRPr="000442D1" w:rsidRDefault="00BC722E" w:rsidP="000442D1">
      <w:pPr>
        <w:pStyle w:val="ListParagraph"/>
        <w:spacing w:after="240"/>
        <w:jc w:val="both"/>
        <w:rPr>
          <w:rFonts w:asciiTheme="minorHAnsi" w:hAnsiTheme="minorHAnsi" w:cstheme="minorHAnsi"/>
          <w:lang w:val="en-GB"/>
        </w:rPr>
      </w:pPr>
      <w:proofErr w:type="gramStart"/>
      <w:r w:rsidRPr="000442D1">
        <w:rPr>
          <w:rFonts w:asciiTheme="minorHAnsi" w:hAnsiTheme="minorHAnsi" w:cstheme="minorHAnsi"/>
          <w:lang w:val="en-GB"/>
        </w:rPr>
        <w:t>Komunikasi yang terjadi dalam satu bangunan.</w:t>
      </w:r>
      <w:proofErr w:type="gramEnd"/>
      <w:r w:rsidRPr="000442D1">
        <w:rPr>
          <w:rFonts w:asciiTheme="minorHAnsi" w:hAnsiTheme="minorHAnsi" w:cstheme="minorHAnsi"/>
          <w:lang w:val="en-GB"/>
        </w:rPr>
        <w:t xml:space="preserve"> Alat komunikasi ini antara </w:t>
      </w:r>
      <w:proofErr w:type="gramStart"/>
      <w:r w:rsidRPr="000442D1">
        <w:rPr>
          <w:rFonts w:asciiTheme="minorHAnsi" w:hAnsiTheme="minorHAnsi" w:cstheme="minorHAnsi"/>
          <w:lang w:val="en-GB"/>
        </w:rPr>
        <w:t>lain</w:t>
      </w:r>
      <w:proofErr w:type="gramEnd"/>
      <w:r w:rsidRPr="000442D1">
        <w:rPr>
          <w:rFonts w:asciiTheme="minorHAnsi" w:hAnsiTheme="minorHAnsi" w:cstheme="minorHAnsi"/>
          <w:lang w:val="en-GB"/>
        </w:rPr>
        <w:t xml:space="preserve"> LAN dan handy talky untuk penggunaan individual dua arah.</w:t>
      </w:r>
    </w:p>
    <w:p w:rsidR="00BC722E" w:rsidRPr="000442D1" w:rsidRDefault="00BC722E" w:rsidP="00272A37">
      <w:pPr>
        <w:pStyle w:val="ListParagraph"/>
        <w:numPr>
          <w:ilvl w:val="0"/>
          <w:numId w:val="14"/>
        </w:numPr>
        <w:spacing w:after="240"/>
        <w:ind w:left="720"/>
        <w:jc w:val="both"/>
        <w:rPr>
          <w:rFonts w:asciiTheme="minorHAnsi" w:hAnsiTheme="minorHAnsi" w:cstheme="minorHAnsi"/>
          <w:lang w:val="en-GB"/>
        </w:rPr>
      </w:pPr>
      <w:r w:rsidRPr="000442D1">
        <w:rPr>
          <w:rFonts w:asciiTheme="minorHAnsi" w:hAnsiTheme="minorHAnsi" w:cstheme="minorHAnsi"/>
          <w:lang w:val="en-GB"/>
        </w:rPr>
        <w:t>Komunikasi Eksternal</w:t>
      </w:r>
    </w:p>
    <w:p w:rsidR="00BC722E" w:rsidRPr="000442D1" w:rsidRDefault="00BC722E" w:rsidP="000442D1">
      <w:pPr>
        <w:pStyle w:val="ListParagraph"/>
        <w:spacing w:after="240"/>
        <w:jc w:val="both"/>
        <w:rPr>
          <w:rFonts w:asciiTheme="minorHAnsi" w:hAnsiTheme="minorHAnsi" w:cstheme="minorHAnsi"/>
          <w:lang w:val="en-GB"/>
        </w:rPr>
      </w:pPr>
      <w:proofErr w:type="gramStart"/>
      <w:r w:rsidRPr="000442D1">
        <w:rPr>
          <w:rFonts w:asciiTheme="minorHAnsi" w:hAnsiTheme="minorHAnsi" w:cstheme="minorHAnsi"/>
          <w:lang w:val="en-GB"/>
        </w:rPr>
        <w:t>Komunikasi dari dan keluar bangunan.</w:t>
      </w:r>
      <w:proofErr w:type="gramEnd"/>
      <w:r w:rsidRPr="000442D1">
        <w:rPr>
          <w:rFonts w:asciiTheme="minorHAnsi" w:hAnsiTheme="minorHAnsi" w:cstheme="minorHAnsi"/>
          <w:lang w:val="en-GB"/>
        </w:rPr>
        <w:t xml:space="preserve"> </w:t>
      </w:r>
      <w:proofErr w:type="gramStart"/>
      <w:r w:rsidRPr="000442D1">
        <w:rPr>
          <w:rFonts w:asciiTheme="minorHAnsi" w:hAnsiTheme="minorHAnsi" w:cstheme="minorHAnsi"/>
          <w:lang w:val="en-GB"/>
        </w:rPr>
        <w:t>Alat komunikasi dapat berupa telepon, faximile, dan internet.</w:t>
      </w:r>
      <w:proofErr w:type="gramEnd"/>
    </w:p>
    <w:p w:rsidR="00BC722E" w:rsidRPr="000442D1" w:rsidRDefault="00BC722E" w:rsidP="00CB11B6">
      <w:pPr>
        <w:pStyle w:val="Heading3"/>
        <w:spacing w:before="0"/>
        <w:rPr>
          <w:rFonts w:asciiTheme="minorHAnsi" w:hAnsiTheme="minorHAnsi" w:cstheme="minorHAnsi"/>
          <w:color w:val="auto"/>
          <w:lang w:val="en-GB"/>
        </w:rPr>
      </w:pPr>
      <w:bookmarkStart w:id="44" w:name="_Toc454671108"/>
      <w:bookmarkStart w:id="45" w:name="_Toc454743075"/>
      <w:r w:rsidRPr="000442D1">
        <w:rPr>
          <w:rFonts w:asciiTheme="minorHAnsi" w:hAnsiTheme="minorHAnsi" w:cstheme="minorHAnsi"/>
          <w:color w:val="auto"/>
          <w:lang w:val="en-GB"/>
        </w:rPr>
        <w:t>4.8.9 Sistem Penghawaan</w:t>
      </w:r>
      <w:bookmarkEnd w:id="44"/>
      <w:bookmarkEnd w:id="45"/>
    </w:p>
    <w:p w:rsidR="00BC722E" w:rsidRPr="000442D1" w:rsidRDefault="00BC722E" w:rsidP="00272A37">
      <w:pPr>
        <w:pStyle w:val="ListParagraph"/>
        <w:numPr>
          <w:ilvl w:val="0"/>
          <w:numId w:val="15"/>
        </w:numPr>
        <w:spacing w:after="240"/>
        <w:ind w:left="720"/>
        <w:jc w:val="both"/>
        <w:rPr>
          <w:rFonts w:asciiTheme="minorHAnsi" w:hAnsiTheme="minorHAnsi" w:cstheme="minorHAnsi"/>
          <w:lang w:val="en-GB"/>
        </w:rPr>
      </w:pPr>
      <w:r w:rsidRPr="000442D1">
        <w:rPr>
          <w:rFonts w:asciiTheme="minorHAnsi" w:hAnsiTheme="minorHAnsi" w:cstheme="minorHAnsi"/>
          <w:lang w:val="en-GB"/>
        </w:rPr>
        <w:t xml:space="preserve">Sistem penghawaan alami </w:t>
      </w:r>
    </w:p>
    <w:p w:rsidR="00BC722E" w:rsidRPr="000442D1" w:rsidRDefault="00BC722E" w:rsidP="000442D1">
      <w:pPr>
        <w:pStyle w:val="ListParagraph"/>
        <w:spacing w:after="240"/>
        <w:jc w:val="both"/>
        <w:rPr>
          <w:rFonts w:asciiTheme="minorHAnsi" w:hAnsiTheme="minorHAnsi" w:cstheme="minorHAnsi"/>
          <w:lang w:val="en-GB"/>
        </w:rPr>
      </w:pPr>
      <w:proofErr w:type="gramStart"/>
      <w:r w:rsidRPr="000442D1">
        <w:rPr>
          <w:rFonts w:asciiTheme="minorHAnsi" w:hAnsiTheme="minorHAnsi" w:cstheme="minorHAnsi"/>
          <w:lang w:val="en-GB"/>
        </w:rPr>
        <w:t>Menggunakan system silang (cross ventilation).</w:t>
      </w:r>
      <w:proofErr w:type="gramEnd"/>
      <w:r w:rsidRPr="000442D1">
        <w:rPr>
          <w:rFonts w:asciiTheme="minorHAnsi" w:hAnsiTheme="minorHAnsi" w:cstheme="minorHAnsi"/>
          <w:lang w:val="en-GB"/>
        </w:rPr>
        <w:t xml:space="preserve"> Berbagai </w:t>
      </w:r>
      <w:proofErr w:type="gramStart"/>
      <w:r w:rsidRPr="000442D1">
        <w:rPr>
          <w:rFonts w:asciiTheme="minorHAnsi" w:hAnsiTheme="minorHAnsi" w:cstheme="minorHAnsi"/>
          <w:lang w:val="en-GB"/>
        </w:rPr>
        <w:t>cara</w:t>
      </w:r>
      <w:proofErr w:type="gramEnd"/>
      <w:r w:rsidRPr="000442D1">
        <w:rPr>
          <w:rFonts w:asciiTheme="minorHAnsi" w:hAnsiTheme="minorHAnsi" w:cstheme="minorHAnsi"/>
          <w:lang w:val="en-GB"/>
        </w:rPr>
        <w:t xml:space="preserve"> dapat digunakan untuk memungkinkan ventilasi silang antara lain dengan memberikan bukaan pada dinding bangunan yang berlawanan atau berhadapan untuk sirkulasi udara bersih dan kotor. Digunakan pada ruang-ruang selain unit </w:t>
      </w:r>
      <w:proofErr w:type="gramStart"/>
      <w:r w:rsidRPr="000442D1">
        <w:rPr>
          <w:rFonts w:asciiTheme="minorHAnsi" w:hAnsiTheme="minorHAnsi" w:cstheme="minorHAnsi"/>
          <w:lang w:val="en-GB"/>
        </w:rPr>
        <w:t>kantor</w:t>
      </w:r>
      <w:proofErr w:type="gramEnd"/>
      <w:r w:rsidRPr="000442D1">
        <w:rPr>
          <w:rFonts w:asciiTheme="minorHAnsi" w:hAnsiTheme="minorHAnsi" w:cstheme="minorHAnsi"/>
          <w:lang w:val="en-GB"/>
        </w:rPr>
        <w:t xml:space="preserve"> maupun ruang service seperti gudang dan dapur, serta ruang-ruang yang bersifat semi outdoor.</w:t>
      </w:r>
    </w:p>
    <w:p w:rsidR="00BC722E" w:rsidRPr="000442D1" w:rsidRDefault="00BC722E" w:rsidP="00272A37">
      <w:pPr>
        <w:pStyle w:val="ListParagraph"/>
        <w:numPr>
          <w:ilvl w:val="0"/>
          <w:numId w:val="15"/>
        </w:numPr>
        <w:spacing w:after="240"/>
        <w:ind w:left="720"/>
        <w:jc w:val="both"/>
        <w:rPr>
          <w:rFonts w:asciiTheme="minorHAnsi" w:hAnsiTheme="minorHAnsi" w:cstheme="minorHAnsi"/>
          <w:lang w:val="en-GB"/>
        </w:rPr>
      </w:pPr>
      <w:r w:rsidRPr="000442D1">
        <w:rPr>
          <w:rFonts w:asciiTheme="minorHAnsi" w:hAnsiTheme="minorHAnsi" w:cstheme="minorHAnsi"/>
          <w:lang w:val="en-GB"/>
        </w:rPr>
        <w:t xml:space="preserve">Sistem Penghawaan Buatan </w:t>
      </w:r>
    </w:p>
    <w:p w:rsidR="00BC722E" w:rsidRPr="000442D1" w:rsidRDefault="00BC722E" w:rsidP="000442D1">
      <w:pPr>
        <w:pStyle w:val="ListParagraph"/>
        <w:spacing w:after="240"/>
        <w:jc w:val="both"/>
        <w:rPr>
          <w:rFonts w:asciiTheme="minorHAnsi" w:hAnsiTheme="minorHAnsi" w:cstheme="minorHAnsi"/>
          <w:lang w:val="en-GB"/>
        </w:rPr>
      </w:pPr>
      <w:proofErr w:type="gramStart"/>
      <w:r w:rsidRPr="000442D1">
        <w:rPr>
          <w:rFonts w:asciiTheme="minorHAnsi" w:hAnsiTheme="minorHAnsi" w:cstheme="minorHAnsi"/>
          <w:lang w:val="en-GB"/>
        </w:rPr>
        <w:t>Bangunan Cineplex menggunkan sistem AC Central dengan menara pendidngin yang ditempatkan diluar bangunan, serta memiliki chiller dan AHU.</w:t>
      </w:r>
      <w:proofErr w:type="gramEnd"/>
      <w:r w:rsidRPr="000442D1">
        <w:rPr>
          <w:rFonts w:asciiTheme="minorHAnsi" w:hAnsiTheme="minorHAnsi" w:cstheme="minorHAnsi"/>
          <w:lang w:val="en-GB"/>
        </w:rPr>
        <w:t xml:space="preserve"> </w:t>
      </w:r>
      <w:proofErr w:type="gramStart"/>
      <w:r w:rsidRPr="000442D1">
        <w:rPr>
          <w:rFonts w:asciiTheme="minorHAnsi" w:hAnsiTheme="minorHAnsi" w:cstheme="minorHAnsi"/>
          <w:lang w:val="en-GB"/>
        </w:rPr>
        <w:t>Sistem Penghawaan AC Central didistribusikan melalui ducting.</w:t>
      </w:r>
      <w:proofErr w:type="gramEnd"/>
    </w:p>
    <w:p w:rsidR="00BC722E" w:rsidRPr="000442D1" w:rsidRDefault="00BC722E" w:rsidP="00006EDC">
      <w:pPr>
        <w:pStyle w:val="Heading3"/>
        <w:spacing w:before="0"/>
        <w:rPr>
          <w:rFonts w:asciiTheme="minorHAnsi" w:hAnsiTheme="minorHAnsi" w:cstheme="minorHAnsi"/>
          <w:color w:val="auto"/>
          <w:lang w:val="en-GB"/>
        </w:rPr>
      </w:pPr>
      <w:bookmarkStart w:id="46" w:name="_Toc454671109"/>
      <w:bookmarkStart w:id="47" w:name="_Toc454743076"/>
      <w:r w:rsidRPr="000442D1">
        <w:rPr>
          <w:rFonts w:asciiTheme="minorHAnsi" w:hAnsiTheme="minorHAnsi" w:cstheme="minorHAnsi"/>
          <w:color w:val="auto"/>
          <w:lang w:val="en-GB"/>
        </w:rPr>
        <w:t>4.8.10 Sistem Pencahayaan</w:t>
      </w:r>
      <w:bookmarkEnd w:id="46"/>
      <w:bookmarkEnd w:id="47"/>
    </w:p>
    <w:p w:rsidR="00BC722E" w:rsidRPr="000442D1" w:rsidRDefault="00BC722E" w:rsidP="00272A37">
      <w:pPr>
        <w:pStyle w:val="ListParagraph"/>
        <w:numPr>
          <w:ilvl w:val="0"/>
          <w:numId w:val="16"/>
        </w:numPr>
        <w:spacing w:after="240"/>
        <w:ind w:left="720"/>
        <w:jc w:val="both"/>
        <w:rPr>
          <w:rFonts w:asciiTheme="minorHAnsi" w:hAnsiTheme="minorHAnsi" w:cstheme="minorHAnsi"/>
          <w:lang w:val="en-GB"/>
        </w:rPr>
      </w:pPr>
      <w:r w:rsidRPr="000442D1">
        <w:rPr>
          <w:rFonts w:asciiTheme="minorHAnsi" w:hAnsiTheme="minorHAnsi" w:cstheme="minorHAnsi"/>
          <w:lang w:val="en-GB"/>
        </w:rPr>
        <w:t>Pencahayaan alami</w:t>
      </w:r>
    </w:p>
    <w:p w:rsidR="00BC722E" w:rsidRDefault="00BC722E" w:rsidP="000442D1">
      <w:pPr>
        <w:pStyle w:val="ListParagraph"/>
        <w:spacing w:after="240"/>
        <w:jc w:val="both"/>
        <w:rPr>
          <w:rFonts w:asciiTheme="minorHAnsi" w:hAnsiTheme="minorHAnsi" w:cstheme="minorHAnsi"/>
          <w:lang w:val="en-GB"/>
        </w:rPr>
      </w:pPr>
      <w:proofErr w:type="gramStart"/>
      <w:r w:rsidRPr="000442D1">
        <w:rPr>
          <w:rFonts w:asciiTheme="minorHAnsi" w:hAnsiTheme="minorHAnsi" w:cstheme="minorHAnsi"/>
          <w:lang w:val="en-GB"/>
        </w:rPr>
        <w:t>Dengan intensitas cahaya matahari yang besar, terang langit dapat dimanfaatkan untuk pencahayaan pada siang hari pada bangunan Cineplex ini.</w:t>
      </w:r>
      <w:proofErr w:type="gramEnd"/>
      <w:r w:rsidRPr="000442D1">
        <w:rPr>
          <w:rFonts w:asciiTheme="minorHAnsi" w:hAnsiTheme="minorHAnsi" w:cstheme="minorHAnsi"/>
          <w:lang w:val="en-GB"/>
        </w:rPr>
        <w:t xml:space="preserve"> </w:t>
      </w:r>
      <w:proofErr w:type="gramStart"/>
      <w:r w:rsidRPr="000442D1">
        <w:rPr>
          <w:rFonts w:asciiTheme="minorHAnsi" w:hAnsiTheme="minorHAnsi" w:cstheme="minorHAnsi"/>
          <w:lang w:val="en-GB"/>
        </w:rPr>
        <w:t xml:space="preserve">Ruangan yang dapat memaksimalkan penggunaan pencahayaan alami yaitu fasilitas servis, beberapa fasilitas pengelola, beberapa fasilitas pendukung, maupun beberapa ruang yang merupakan bagian dari fasilitas </w:t>
      </w:r>
      <w:r w:rsidR="00115F47">
        <w:rPr>
          <w:rFonts w:asciiTheme="minorHAnsi" w:hAnsiTheme="minorHAnsi" w:cstheme="minorHAnsi"/>
          <w:lang w:val="en-GB"/>
        </w:rPr>
        <w:t>pelengkap, seperti foodcourt dan plaza.</w:t>
      </w:r>
      <w:proofErr w:type="gramEnd"/>
      <w:r w:rsidRPr="000442D1">
        <w:rPr>
          <w:rFonts w:asciiTheme="minorHAnsi" w:hAnsiTheme="minorHAnsi" w:cstheme="minorHAnsi"/>
          <w:lang w:val="en-GB"/>
        </w:rPr>
        <w:t xml:space="preserve"> </w:t>
      </w:r>
      <w:proofErr w:type="gramStart"/>
      <w:r w:rsidRPr="000442D1">
        <w:rPr>
          <w:rFonts w:asciiTheme="minorHAnsi" w:hAnsiTheme="minorHAnsi" w:cstheme="minorHAnsi"/>
          <w:lang w:val="en-GB"/>
        </w:rPr>
        <w:t>Selain itu, lobby juga dapat terkena cahaya alami, sehingga menghemat penggunaan listrik apabila tidak digunakan.</w:t>
      </w:r>
      <w:proofErr w:type="gramEnd"/>
    </w:p>
    <w:p w:rsidR="00006EDC" w:rsidRPr="000442D1" w:rsidRDefault="00006EDC" w:rsidP="000442D1">
      <w:pPr>
        <w:pStyle w:val="ListParagraph"/>
        <w:spacing w:after="240"/>
        <w:jc w:val="both"/>
        <w:rPr>
          <w:rFonts w:asciiTheme="minorHAnsi" w:hAnsiTheme="minorHAnsi" w:cstheme="minorHAnsi"/>
          <w:lang w:val="en-GB"/>
        </w:rPr>
      </w:pPr>
    </w:p>
    <w:p w:rsidR="00BC722E" w:rsidRPr="000442D1" w:rsidRDefault="00BC722E" w:rsidP="00272A37">
      <w:pPr>
        <w:pStyle w:val="ListParagraph"/>
        <w:numPr>
          <w:ilvl w:val="0"/>
          <w:numId w:val="16"/>
        </w:numPr>
        <w:spacing w:after="240"/>
        <w:ind w:left="720"/>
        <w:jc w:val="both"/>
        <w:rPr>
          <w:rFonts w:asciiTheme="minorHAnsi" w:hAnsiTheme="minorHAnsi" w:cstheme="minorHAnsi"/>
          <w:lang w:val="en-GB"/>
        </w:rPr>
      </w:pPr>
      <w:r w:rsidRPr="000442D1">
        <w:rPr>
          <w:rFonts w:asciiTheme="minorHAnsi" w:hAnsiTheme="minorHAnsi" w:cstheme="minorHAnsi"/>
          <w:lang w:val="en-GB"/>
        </w:rPr>
        <w:t>Pencahayaan Buatan</w:t>
      </w:r>
    </w:p>
    <w:p w:rsidR="00BC722E" w:rsidRPr="000442D1" w:rsidRDefault="00BC722E" w:rsidP="000442D1">
      <w:pPr>
        <w:pStyle w:val="ListParagraph"/>
        <w:spacing w:after="240"/>
        <w:jc w:val="both"/>
        <w:rPr>
          <w:rFonts w:asciiTheme="minorHAnsi" w:hAnsiTheme="minorHAnsi" w:cstheme="minorHAnsi"/>
          <w:lang w:val="en-GB"/>
        </w:rPr>
      </w:pPr>
      <w:proofErr w:type="gramStart"/>
      <w:r w:rsidRPr="000442D1">
        <w:rPr>
          <w:rFonts w:asciiTheme="minorHAnsi" w:hAnsiTheme="minorHAnsi" w:cstheme="minorHAnsi"/>
          <w:lang w:val="en-GB"/>
        </w:rPr>
        <w:t xml:space="preserve">Diutamakan penggunaan penerangan buatan pada ruang utama yaitu ruang auditorium pemutaran film dengan adanya </w:t>
      </w:r>
      <w:r w:rsidRPr="000442D1">
        <w:rPr>
          <w:rFonts w:asciiTheme="minorHAnsi" w:hAnsiTheme="minorHAnsi" w:cstheme="minorHAnsi"/>
          <w:i/>
          <w:lang w:val="en-GB"/>
        </w:rPr>
        <w:t>decorative lightning</w:t>
      </w:r>
      <w:r w:rsidRPr="000442D1">
        <w:rPr>
          <w:rFonts w:asciiTheme="minorHAnsi" w:hAnsiTheme="minorHAnsi" w:cstheme="minorHAnsi"/>
          <w:lang w:val="en-GB"/>
        </w:rPr>
        <w:t xml:space="preserve"> dan </w:t>
      </w:r>
      <w:r w:rsidRPr="000442D1">
        <w:rPr>
          <w:rFonts w:asciiTheme="minorHAnsi" w:hAnsiTheme="minorHAnsi" w:cstheme="minorHAnsi"/>
          <w:i/>
          <w:lang w:val="en-GB"/>
        </w:rPr>
        <w:t>spot lightning</w:t>
      </w:r>
      <w:r w:rsidRPr="000442D1">
        <w:rPr>
          <w:rFonts w:asciiTheme="minorHAnsi" w:hAnsiTheme="minorHAnsi" w:cstheme="minorHAnsi"/>
          <w:lang w:val="en-GB"/>
        </w:rPr>
        <w:t>.</w:t>
      </w:r>
      <w:proofErr w:type="gramEnd"/>
      <w:r w:rsidRPr="000442D1">
        <w:rPr>
          <w:rFonts w:asciiTheme="minorHAnsi" w:hAnsiTheme="minorHAnsi" w:cstheme="minorHAnsi"/>
          <w:lang w:val="en-GB"/>
        </w:rPr>
        <w:t xml:space="preserve"> </w:t>
      </w:r>
      <w:proofErr w:type="gramStart"/>
      <w:r w:rsidRPr="000442D1">
        <w:rPr>
          <w:rFonts w:asciiTheme="minorHAnsi" w:hAnsiTheme="minorHAnsi" w:cstheme="minorHAnsi"/>
          <w:lang w:val="en-GB"/>
        </w:rPr>
        <w:t>Pada umumnya, sistem pencahayaan ini digunakan pada seluruh ruangan.</w:t>
      </w:r>
      <w:proofErr w:type="gramEnd"/>
    </w:p>
    <w:p w:rsidR="00BC722E" w:rsidRPr="000442D1" w:rsidRDefault="00BC722E" w:rsidP="00FE4BCA">
      <w:pPr>
        <w:pStyle w:val="Heading3"/>
        <w:spacing w:before="0"/>
        <w:rPr>
          <w:rFonts w:asciiTheme="minorHAnsi" w:hAnsiTheme="minorHAnsi" w:cstheme="minorHAnsi"/>
          <w:color w:val="auto"/>
          <w:lang w:val="en-GB"/>
        </w:rPr>
      </w:pPr>
      <w:bookmarkStart w:id="48" w:name="_Toc454671110"/>
      <w:bookmarkStart w:id="49" w:name="_Toc454743077"/>
      <w:r w:rsidRPr="000442D1">
        <w:rPr>
          <w:rFonts w:asciiTheme="minorHAnsi" w:hAnsiTheme="minorHAnsi" w:cstheme="minorHAnsi"/>
          <w:color w:val="auto"/>
          <w:lang w:val="en-GB"/>
        </w:rPr>
        <w:lastRenderedPageBreak/>
        <w:t>4.8.11 Sistem Audio Visual</w:t>
      </w:r>
      <w:bookmarkEnd w:id="48"/>
      <w:bookmarkEnd w:id="49"/>
    </w:p>
    <w:p w:rsidR="00BC722E" w:rsidRPr="000442D1" w:rsidRDefault="00BC722E" w:rsidP="000442D1">
      <w:pPr>
        <w:tabs>
          <w:tab w:val="left" w:pos="5360"/>
        </w:tabs>
        <w:spacing w:after="240"/>
        <w:ind w:left="360" w:firstLine="360"/>
        <w:contextualSpacing/>
        <w:jc w:val="both"/>
        <w:rPr>
          <w:rFonts w:asciiTheme="minorHAnsi" w:hAnsiTheme="minorHAnsi" w:cstheme="minorHAnsi"/>
        </w:rPr>
      </w:pPr>
      <w:r w:rsidRPr="000442D1">
        <w:rPr>
          <w:rFonts w:asciiTheme="minorHAnsi" w:hAnsiTheme="minorHAnsi" w:cstheme="minorHAnsi"/>
        </w:rPr>
        <w:t>Perlengkapan sound system dan audio visual yang digunakan pada Cineplex adalah sebagai berikut:</w:t>
      </w:r>
    </w:p>
    <w:p w:rsidR="00BC722E" w:rsidRPr="000442D1" w:rsidRDefault="00BC722E" w:rsidP="00272A37">
      <w:pPr>
        <w:pStyle w:val="ListParagraph"/>
        <w:numPr>
          <w:ilvl w:val="0"/>
          <w:numId w:val="17"/>
        </w:numPr>
        <w:tabs>
          <w:tab w:val="left" w:pos="5360"/>
        </w:tabs>
        <w:spacing w:after="240"/>
        <w:ind w:left="360"/>
        <w:jc w:val="both"/>
        <w:rPr>
          <w:rFonts w:asciiTheme="minorHAnsi" w:hAnsiTheme="minorHAnsi" w:cstheme="minorHAnsi"/>
        </w:rPr>
      </w:pPr>
      <w:r w:rsidRPr="000442D1">
        <w:rPr>
          <w:rFonts w:asciiTheme="minorHAnsi" w:hAnsiTheme="minorHAnsi" w:cstheme="minorHAnsi"/>
        </w:rPr>
        <w:t>Public Address sebagai sarana untuk mengumumkan informasi ke seluruh penjuru bangunan</w:t>
      </w:r>
    </w:p>
    <w:p w:rsidR="00BC722E" w:rsidRPr="000442D1" w:rsidRDefault="00BC722E" w:rsidP="00272A37">
      <w:pPr>
        <w:pStyle w:val="ListParagraph"/>
        <w:numPr>
          <w:ilvl w:val="0"/>
          <w:numId w:val="17"/>
        </w:numPr>
        <w:tabs>
          <w:tab w:val="left" w:pos="5360"/>
        </w:tabs>
        <w:spacing w:after="240"/>
        <w:ind w:left="360"/>
        <w:jc w:val="both"/>
        <w:rPr>
          <w:rFonts w:asciiTheme="minorHAnsi" w:hAnsiTheme="minorHAnsi" w:cstheme="minorHAnsi"/>
        </w:rPr>
      </w:pPr>
      <w:r w:rsidRPr="000442D1">
        <w:rPr>
          <w:rFonts w:asciiTheme="minorHAnsi" w:hAnsiTheme="minorHAnsi" w:cstheme="minorHAnsi"/>
        </w:rPr>
        <w:t>Audio High fidelity, yaitu alat untuk memberikan suara dan musik</w:t>
      </w:r>
    </w:p>
    <w:p w:rsidR="00BC722E" w:rsidRPr="000442D1" w:rsidRDefault="00BC722E" w:rsidP="00272A37">
      <w:pPr>
        <w:pStyle w:val="ListParagraph"/>
        <w:numPr>
          <w:ilvl w:val="0"/>
          <w:numId w:val="17"/>
        </w:numPr>
        <w:tabs>
          <w:tab w:val="left" w:pos="5360"/>
        </w:tabs>
        <w:spacing w:after="240"/>
        <w:ind w:left="360"/>
        <w:jc w:val="both"/>
        <w:rPr>
          <w:rFonts w:asciiTheme="minorHAnsi" w:hAnsiTheme="minorHAnsi" w:cstheme="minorHAnsi"/>
          <w:lang w:val="fi-FI"/>
        </w:rPr>
      </w:pPr>
      <w:r w:rsidRPr="000442D1">
        <w:rPr>
          <w:rFonts w:asciiTheme="minorHAnsi" w:hAnsiTheme="minorHAnsi" w:cstheme="minorHAnsi"/>
          <w:lang w:val="fi-FI"/>
        </w:rPr>
        <w:t>CCTV, digunakan untuk memantau keamanan pada bangunan</w:t>
      </w:r>
    </w:p>
    <w:p w:rsidR="00BC722E" w:rsidRPr="000442D1" w:rsidRDefault="00BC722E" w:rsidP="000442D1">
      <w:pPr>
        <w:pStyle w:val="ListParagraph"/>
        <w:spacing w:after="240"/>
        <w:ind w:left="360" w:firstLine="360"/>
        <w:jc w:val="both"/>
        <w:rPr>
          <w:rFonts w:asciiTheme="minorHAnsi" w:hAnsiTheme="minorHAnsi" w:cstheme="minorHAnsi"/>
        </w:rPr>
      </w:pPr>
      <w:r w:rsidRPr="000442D1">
        <w:rPr>
          <w:rFonts w:asciiTheme="minorHAnsi" w:hAnsiTheme="minorHAnsi" w:cstheme="minorHAnsi"/>
        </w:rPr>
        <w:t>Pada Ruang auditorium pemutaran film, sistem audio visual yang digunakan merupakan sistem Dolby Atmos</w:t>
      </w:r>
    </w:p>
    <w:p w:rsidR="00BC722E" w:rsidRPr="00FE4BCA" w:rsidRDefault="00BC722E" w:rsidP="00FE4BCA">
      <w:pPr>
        <w:spacing w:after="0" w:line="240" w:lineRule="auto"/>
        <w:ind w:left="1440" w:firstLine="360"/>
        <w:jc w:val="center"/>
        <w:rPr>
          <w:rFonts w:asciiTheme="minorHAnsi" w:hAnsiTheme="minorHAnsi" w:cstheme="minorHAnsi"/>
          <w:sz w:val="20"/>
        </w:rPr>
      </w:pPr>
      <w:r w:rsidRPr="00FE4BCA">
        <w:rPr>
          <w:rFonts w:asciiTheme="minorHAnsi" w:hAnsiTheme="minorHAnsi" w:cstheme="minorHAnsi"/>
          <w:noProof/>
          <w:sz w:val="20"/>
        </w:rPr>
        <w:drawing>
          <wp:inline distT="0" distB="0" distL="0" distR="0" wp14:anchorId="625D0BDD" wp14:editId="269CFD6C">
            <wp:extent cx="2678328" cy="2736961"/>
            <wp:effectExtent l="0" t="0" r="8255" b="635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1842" cy="2750770"/>
                    </a:xfrm>
                    <a:prstGeom prst="rect">
                      <a:avLst/>
                    </a:prstGeom>
                    <a:noFill/>
                    <a:ln>
                      <a:noFill/>
                    </a:ln>
                  </pic:spPr>
                </pic:pic>
              </a:graphicData>
            </a:graphic>
          </wp:inline>
        </w:drawing>
      </w:r>
    </w:p>
    <w:p w:rsidR="00BC722E" w:rsidRPr="00FE4BCA" w:rsidRDefault="00BC722E" w:rsidP="00FE4BCA">
      <w:pPr>
        <w:spacing w:after="0" w:line="240" w:lineRule="auto"/>
        <w:ind w:left="1080" w:firstLine="360"/>
        <w:jc w:val="center"/>
        <w:rPr>
          <w:rFonts w:asciiTheme="minorHAnsi" w:hAnsiTheme="minorHAnsi" w:cstheme="minorHAnsi"/>
          <w:sz w:val="20"/>
        </w:rPr>
      </w:pPr>
      <w:r w:rsidRPr="00FE4BCA">
        <w:rPr>
          <w:rFonts w:asciiTheme="minorHAnsi" w:hAnsiTheme="minorHAnsi" w:cstheme="minorHAnsi"/>
          <w:sz w:val="20"/>
        </w:rPr>
        <w:t>Gambar 4.6 Layout Speaker Dolby Atmos</w:t>
      </w:r>
    </w:p>
    <w:p w:rsidR="00BC722E" w:rsidRPr="00FE4BCA" w:rsidRDefault="00BC722E" w:rsidP="00FE4BCA">
      <w:pPr>
        <w:spacing w:after="0" w:line="240" w:lineRule="auto"/>
        <w:ind w:left="1080" w:firstLine="360"/>
        <w:jc w:val="center"/>
        <w:rPr>
          <w:rFonts w:asciiTheme="minorHAnsi" w:hAnsiTheme="minorHAnsi" w:cstheme="minorHAnsi"/>
          <w:sz w:val="20"/>
        </w:rPr>
      </w:pPr>
      <w:r w:rsidRPr="00FE4BCA">
        <w:rPr>
          <w:rFonts w:asciiTheme="minorHAnsi" w:hAnsiTheme="minorHAnsi" w:cstheme="minorHAnsi"/>
          <w:sz w:val="20"/>
        </w:rPr>
        <w:t xml:space="preserve">Sumber: </w:t>
      </w:r>
      <w:r w:rsidRPr="00FE4BCA">
        <w:rPr>
          <w:rFonts w:asciiTheme="minorHAnsi" w:hAnsiTheme="minorHAnsi" w:cstheme="minorHAnsi"/>
          <w:i/>
          <w:sz w:val="20"/>
        </w:rPr>
        <w:t>http://www.dolby.com/us/en/technologies/dolby-atmos</w:t>
      </w:r>
      <w:r w:rsidRPr="00FE4BCA">
        <w:rPr>
          <w:rFonts w:asciiTheme="minorHAnsi" w:hAnsiTheme="minorHAnsi" w:cstheme="minorHAnsi"/>
          <w:sz w:val="20"/>
        </w:rPr>
        <w:t xml:space="preserve"> diakses pada tanggal 8 Mei 2016</w:t>
      </w:r>
    </w:p>
    <w:p w:rsidR="00BC722E" w:rsidRPr="000442D1" w:rsidRDefault="00BC722E" w:rsidP="000442D1">
      <w:pPr>
        <w:spacing w:after="240"/>
        <w:jc w:val="both"/>
        <w:rPr>
          <w:rFonts w:asciiTheme="minorHAnsi" w:hAnsiTheme="minorHAnsi" w:cstheme="minorHAnsi"/>
          <w:b/>
          <w:lang w:val="en-GB"/>
        </w:rPr>
      </w:pPr>
    </w:p>
    <w:p w:rsidR="00BC722E" w:rsidRPr="000442D1" w:rsidRDefault="00BC722E" w:rsidP="00006EDC">
      <w:pPr>
        <w:pStyle w:val="Heading3"/>
        <w:spacing w:before="0"/>
        <w:jc w:val="both"/>
        <w:rPr>
          <w:rFonts w:asciiTheme="minorHAnsi" w:hAnsiTheme="minorHAnsi" w:cstheme="minorHAnsi"/>
          <w:color w:val="auto"/>
          <w:lang w:val="en-GB"/>
        </w:rPr>
      </w:pPr>
      <w:bookmarkStart w:id="50" w:name="_Toc454671111"/>
      <w:bookmarkStart w:id="51" w:name="_Toc454674094"/>
      <w:bookmarkStart w:id="52" w:name="_Toc454743078"/>
      <w:r w:rsidRPr="000442D1">
        <w:rPr>
          <w:rFonts w:asciiTheme="minorHAnsi" w:hAnsiTheme="minorHAnsi" w:cstheme="minorHAnsi"/>
          <w:color w:val="auto"/>
          <w:lang w:val="en-GB"/>
        </w:rPr>
        <w:t>4.8.12 Sistem Transportasi Vertikal</w:t>
      </w:r>
      <w:bookmarkEnd w:id="50"/>
      <w:bookmarkEnd w:id="51"/>
      <w:bookmarkEnd w:id="52"/>
    </w:p>
    <w:p w:rsidR="007049BC" w:rsidRPr="00006EDC" w:rsidRDefault="00BC722E" w:rsidP="00006EDC">
      <w:pPr>
        <w:spacing w:after="240"/>
        <w:ind w:left="360" w:firstLine="360"/>
        <w:jc w:val="both"/>
        <w:rPr>
          <w:rFonts w:asciiTheme="minorHAnsi" w:hAnsiTheme="minorHAnsi" w:cstheme="minorHAnsi"/>
          <w:lang w:val="en-GB"/>
        </w:rPr>
      </w:pPr>
      <w:proofErr w:type="gramStart"/>
      <w:r w:rsidRPr="000442D1">
        <w:rPr>
          <w:rFonts w:asciiTheme="minorHAnsi" w:hAnsiTheme="minorHAnsi" w:cstheme="minorHAnsi"/>
          <w:lang w:val="en-GB"/>
        </w:rPr>
        <w:t>Bangunan Cineplex memiliki kemungkinan jumlah lantai lebih dari satu, oleh karena itu dibutuhkan sistem transportasi vertikal otomatis, seperti lift dan eskalator, serta sistem transportasi vertikal manual seperti ramp dan tangga.</w:t>
      </w:r>
      <w:proofErr w:type="gramEnd"/>
      <w:r w:rsidRPr="000442D1">
        <w:rPr>
          <w:rFonts w:asciiTheme="minorHAnsi" w:hAnsiTheme="minorHAnsi" w:cstheme="minorHAnsi"/>
          <w:lang w:val="en-GB"/>
        </w:rPr>
        <w:t xml:space="preserve"> </w:t>
      </w:r>
    </w:p>
    <w:sectPr w:rsidR="007049BC" w:rsidRPr="00006EDC" w:rsidSect="00761D1E">
      <w:footerReference w:type="default" r:id="rId43"/>
      <w:pgSz w:w="12240" w:h="15840"/>
      <w:pgMar w:top="1440" w:right="1440" w:bottom="1440" w:left="1440" w:header="720" w:footer="720" w:gutter="0"/>
      <w:pgNumType w:start="4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12B" w:rsidRDefault="00CA512B" w:rsidP="00CB11B6">
      <w:pPr>
        <w:spacing w:after="0" w:line="240" w:lineRule="auto"/>
      </w:pPr>
      <w:r>
        <w:separator/>
      </w:r>
    </w:p>
  </w:endnote>
  <w:endnote w:type="continuationSeparator" w:id="0">
    <w:p w:rsidR="00CA512B" w:rsidRDefault="00CA512B" w:rsidP="00CB1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0"/>
        <w:szCs w:val="20"/>
      </w:rPr>
      <w:id w:val="-1831361219"/>
      <w:docPartObj>
        <w:docPartGallery w:val="Page Numbers (Bottom of Page)"/>
        <w:docPartUnique/>
      </w:docPartObj>
    </w:sdtPr>
    <w:sdtEndPr/>
    <w:sdtContent>
      <w:p w:rsidR="00FE4BCA" w:rsidRDefault="00FE4BCA" w:rsidP="00CB11B6">
        <w:pPr>
          <w:pStyle w:val="Footer"/>
          <w:pBdr>
            <w:top w:val="single" w:sz="4" w:space="1" w:color="D9D9D9" w:themeColor="background1" w:themeShade="D9"/>
          </w:pBdr>
          <w:jc w:val="right"/>
          <w:rPr>
            <w:rFonts w:ascii="Times New Roman" w:hAnsi="Times New Roman"/>
            <w:color w:val="365F91" w:themeColor="accent1" w:themeShade="BF"/>
            <w:spacing w:val="60"/>
            <w:sz w:val="20"/>
            <w:szCs w:val="20"/>
            <w:lang w:val="id-ID"/>
          </w:rPr>
        </w:pPr>
        <w:r>
          <w:rPr>
            <w:rFonts w:ascii="Times New Roman" w:hAnsi="Times New Roman"/>
            <w:color w:val="215868" w:themeColor="accent5" w:themeShade="80"/>
            <w:sz w:val="20"/>
            <w:szCs w:val="20"/>
          </w:rPr>
          <w:fldChar w:fldCharType="begin"/>
        </w:r>
        <w:r>
          <w:rPr>
            <w:rFonts w:ascii="Times New Roman" w:hAnsi="Times New Roman"/>
            <w:color w:val="215868" w:themeColor="accent5" w:themeShade="80"/>
            <w:sz w:val="20"/>
            <w:szCs w:val="20"/>
          </w:rPr>
          <w:instrText xml:space="preserve"> PAGE   \* MERGEFORMAT </w:instrText>
        </w:r>
        <w:r>
          <w:rPr>
            <w:rFonts w:ascii="Times New Roman" w:hAnsi="Times New Roman"/>
            <w:color w:val="215868" w:themeColor="accent5" w:themeShade="80"/>
            <w:sz w:val="20"/>
            <w:szCs w:val="20"/>
          </w:rPr>
          <w:fldChar w:fldCharType="separate"/>
        </w:r>
        <w:r w:rsidR="0023426B">
          <w:rPr>
            <w:rFonts w:ascii="Times New Roman" w:hAnsi="Times New Roman"/>
            <w:noProof/>
            <w:color w:val="215868" w:themeColor="accent5" w:themeShade="80"/>
            <w:sz w:val="20"/>
            <w:szCs w:val="20"/>
          </w:rPr>
          <w:t>70</w:t>
        </w:r>
        <w:r>
          <w:rPr>
            <w:rFonts w:ascii="Times New Roman" w:hAnsi="Times New Roman"/>
            <w:noProof/>
            <w:color w:val="215868" w:themeColor="accent5" w:themeShade="80"/>
            <w:sz w:val="20"/>
            <w:szCs w:val="20"/>
          </w:rPr>
          <w:fldChar w:fldCharType="end"/>
        </w:r>
        <w:r>
          <w:rPr>
            <w:rFonts w:ascii="Times New Roman" w:hAnsi="Times New Roman"/>
            <w:sz w:val="20"/>
            <w:szCs w:val="20"/>
          </w:rPr>
          <w:t xml:space="preserve"> </w:t>
        </w:r>
        <w:r>
          <w:rPr>
            <w:rFonts w:ascii="Times New Roman" w:hAnsi="Times New Roman"/>
            <w:color w:val="365F91" w:themeColor="accent1" w:themeShade="BF"/>
            <w:sz w:val="20"/>
            <w:szCs w:val="20"/>
          </w:rPr>
          <w:t xml:space="preserve">| </w:t>
        </w:r>
        <w:r>
          <w:rPr>
            <w:rFonts w:ascii="Times New Roman" w:hAnsi="Times New Roman"/>
            <w:color w:val="365F91" w:themeColor="accent1" w:themeShade="BF"/>
            <w:spacing w:val="60"/>
            <w:sz w:val="20"/>
            <w:szCs w:val="20"/>
          </w:rPr>
          <w:t>Landasan Program Perencanaan dan Perancangan Arsitektur</w:t>
        </w:r>
      </w:p>
      <w:p w:rsidR="00FE4BCA" w:rsidRPr="00CB11B6" w:rsidRDefault="00FE4BCA" w:rsidP="00CB11B6">
        <w:pPr>
          <w:pStyle w:val="Footer"/>
          <w:pBdr>
            <w:top w:val="single" w:sz="4" w:space="1" w:color="D9D9D9" w:themeColor="background1" w:themeShade="D9"/>
          </w:pBdr>
          <w:jc w:val="right"/>
          <w:rPr>
            <w:rFonts w:ascii="Times New Roman" w:hAnsi="Times New Roman"/>
            <w:color w:val="9BBB59" w:themeColor="accent3"/>
          </w:rPr>
        </w:pPr>
        <w:r>
          <w:rPr>
            <w:noProof/>
          </w:rPr>
          <mc:AlternateContent>
            <mc:Choice Requires="wps">
              <w:drawing>
                <wp:anchor distT="0" distB="0" distL="114300" distR="114300" simplePos="0" relativeHeight="251659264" behindDoc="0" locked="0" layoutInCell="1" allowOverlap="1" wp14:anchorId="57BD84B2" wp14:editId="1C988093">
                  <wp:simplePos x="0" y="0"/>
                  <wp:positionH relativeFrom="column">
                    <wp:posOffset>2540</wp:posOffset>
                  </wp:positionH>
                  <wp:positionV relativeFrom="paragraph">
                    <wp:posOffset>984885</wp:posOffset>
                  </wp:positionV>
                  <wp:extent cx="1066800" cy="986155"/>
                  <wp:effectExtent l="0" t="0" r="0" b="4445"/>
                  <wp:wrapNone/>
                  <wp:docPr id="1" name="Rectangle 1"/>
                  <wp:cNvGraphicFramePr/>
                  <a:graphic xmlns:a="http://schemas.openxmlformats.org/drawingml/2006/main">
                    <a:graphicData uri="http://schemas.microsoft.com/office/word/2010/wordprocessingShape">
                      <wps:wsp>
                        <wps:cNvSpPr/>
                        <wps:spPr>
                          <a:xfrm>
                            <a:off x="0" y="0"/>
                            <a:ext cx="1066800" cy="985520"/>
                          </a:xfrm>
                          <a:prstGeom prst="rect">
                            <a:avLst/>
                          </a:prstGeom>
                          <a:solidFill>
                            <a:srgbClr val="A5F17B">
                              <a:alpha val="67059"/>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pt;margin-top:77.55pt;width:84pt;height:7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" fillcolor="#a5f17b" stroked="f" strokeweight="2pt">
                  <v:fill opacity="43947f"/>
                </v:rect>
              </w:pict>
            </mc:Fallback>
          </mc:AlternateContent>
        </w:r>
        <w:r>
          <w:rPr>
            <w:rFonts w:ascii="Times New Roman" w:hAnsi="Times New Roman"/>
            <w:color w:val="9BBB59" w:themeColor="accent3"/>
          </w:rPr>
          <w:t>CINEPLEX DI KOTA SEMARANG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12B" w:rsidRDefault="00CA512B" w:rsidP="00CB11B6">
      <w:pPr>
        <w:spacing w:after="0" w:line="240" w:lineRule="auto"/>
      </w:pPr>
      <w:r>
        <w:separator/>
      </w:r>
    </w:p>
  </w:footnote>
  <w:footnote w:type="continuationSeparator" w:id="0">
    <w:p w:rsidR="00CA512B" w:rsidRDefault="00CA512B" w:rsidP="00CB11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E42B3"/>
    <w:multiLevelType w:val="hybridMultilevel"/>
    <w:tmpl w:val="FE906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2B63B3"/>
    <w:multiLevelType w:val="hybridMultilevel"/>
    <w:tmpl w:val="22241F92"/>
    <w:lvl w:ilvl="0" w:tplc="04090011">
      <w:start w:val="1"/>
      <w:numFmt w:val="decimal"/>
      <w:lvlText w:val="%1)"/>
      <w:lvlJc w:val="left"/>
      <w:pPr>
        <w:ind w:left="1260" w:hanging="360"/>
      </w:pPr>
      <w:rPr>
        <w:rFont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144147DD"/>
    <w:multiLevelType w:val="hybridMultilevel"/>
    <w:tmpl w:val="6F4E6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A043F56"/>
    <w:multiLevelType w:val="hybridMultilevel"/>
    <w:tmpl w:val="E07818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343F5A"/>
    <w:multiLevelType w:val="hybridMultilevel"/>
    <w:tmpl w:val="D1F8C452"/>
    <w:lvl w:ilvl="0" w:tplc="FDC2B468">
      <w:start w:val="8000"/>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C407EF3"/>
    <w:multiLevelType w:val="hybridMultilevel"/>
    <w:tmpl w:val="77F68A20"/>
    <w:lvl w:ilvl="0" w:tplc="32FC4642">
      <w:start w:val="2"/>
      <w:numFmt w:val="bullet"/>
      <w:lvlText w:val="-"/>
      <w:lvlJc w:val="left"/>
      <w:pPr>
        <w:ind w:left="1260" w:hanging="360"/>
      </w:pPr>
      <w:rPr>
        <w:rFonts w:ascii="Calibri" w:eastAsia="Calibri" w:hAnsi="Calibri" w:cs="Calibr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nsid w:val="22D91E34"/>
    <w:multiLevelType w:val="hybridMultilevel"/>
    <w:tmpl w:val="579A2932"/>
    <w:lvl w:ilvl="0" w:tplc="04090011">
      <w:start w:val="1"/>
      <w:numFmt w:val="decimal"/>
      <w:lvlText w:val="%1)"/>
      <w:lvlJc w:val="left"/>
      <w:pPr>
        <w:ind w:left="1260" w:hanging="360"/>
      </w:pPr>
      <w:rPr>
        <w:rFont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27BB626B"/>
    <w:multiLevelType w:val="hybridMultilevel"/>
    <w:tmpl w:val="C7C8D116"/>
    <w:lvl w:ilvl="0" w:tplc="FD3A66CC">
      <w:start w:val="1"/>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0A703D6"/>
    <w:multiLevelType w:val="hybridMultilevel"/>
    <w:tmpl w:val="8D1C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921822"/>
    <w:multiLevelType w:val="hybridMultilevel"/>
    <w:tmpl w:val="BD141FDA"/>
    <w:lvl w:ilvl="0" w:tplc="FD3A66CC">
      <w:start w:val="1"/>
      <w:numFmt w:val="bullet"/>
      <w:lvlText w:val="-"/>
      <w:lvlJc w:val="left"/>
      <w:pPr>
        <w:ind w:left="1877" w:hanging="360"/>
      </w:pPr>
      <w:rPr>
        <w:rFonts w:ascii="Arial" w:eastAsia="Times New Roman" w:hAnsi="Arial" w:cs="Arial" w:hint="default"/>
      </w:rPr>
    </w:lvl>
    <w:lvl w:ilvl="1" w:tplc="04090003" w:tentative="1">
      <w:start w:val="1"/>
      <w:numFmt w:val="bullet"/>
      <w:lvlText w:val="o"/>
      <w:lvlJc w:val="left"/>
      <w:pPr>
        <w:ind w:left="2597" w:hanging="360"/>
      </w:pPr>
      <w:rPr>
        <w:rFonts w:ascii="Courier New" w:hAnsi="Courier New" w:cs="Courier New" w:hint="default"/>
      </w:rPr>
    </w:lvl>
    <w:lvl w:ilvl="2" w:tplc="04090005" w:tentative="1">
      <w:start w:val="1"/>
      <w:numFmt w:val="bullet"/>
      <w:lvlText w:val=""/>
      <w:lvlJc w:val="left"/>
      <w:pPr>
        <w:ind w:left="3317" w:hanging="360"/>
      </w:pPr>
      <w:rPr>
        <w:rFonts w:ascii="Wingdings" w:hAnsi="Wingdings" w:hint="default"/>
      </w:rPr>
    </w:lvl>
    <w:lvl w:ilvl="3" w:tplc="04090001" w:tentative="1">
      <w:start w:val="1"/>
      <w:numFmt w:val="bullet"/>
      <w:lvlText w:val=""/>
      <w:lvlJc w:val="left"/>
      <w:pPr>
        <w:ind w:left="4037" w:hanging="360"/>
      </w:pPr>
      <w:rPr>
        <w:rFonts w:ascii="Symbol" w:hAnsi="Symbol" w:hint="default"/>
      </w:rPr>
    </w:lvl>
    <w:lvl w:ilvl="4" w:tplc="04090003" w:tentative="1">
      <w:start w:val="1"/>
      <w:numFmt w:val="bullet"/>
      <w:lvlText w:val="o"/>
      <w:lvlJc w:val="left"/>
      <w:pPr>
        <w:ind w:left="4757" w:hanging="360"/>
      </w:pPr>
      <w:rPr>
        <w:rFonts w:ascii="Courier New" w:hAnsi="Courier New" w:cs="Courier New" w:hint="default"/>
      </w:rPr>
    </w:lvl>
    <w:lvl w:ilvl="5" w:tplc="04090005" w:tentative="1">
      <w:start w:val="1"/>
      <w:numFmt w:val="bullet"/>
      <w:lvlText w:val=""/>
      <w:lvlJc w:val="left"/>
      <w:pPr>
        <w:ind w:left="5477" w:hanging="360"/>
      </w:pPr>
      <w:rPr>
        <w:rFonts w:ascii="Wingdings" w:hAnsi="Wingdings" w:hint="default"/>
      </w:rPr>
    </w:lvl>
    <w:lvl w:ilvl="6" w:tplc="04090001" w:tentative="1">
      <w:start w:val="1"/>
      <w:numFmt w:val="bullet"/>
      <w:lvlText w:val=""/>
      <w:lvlJc w:val="left"/>
      <w:pPr>
        <w:ind w:left="6197" w:hanging="360"/>
      </w:pPr>
      <w:rPr>
        <w:rFonts w:ascii="Symbol" w:hAnsi="Symbol" w:hint="default"/>
      </w:rPr>
    </w:lvl>
    <w:lvl w:ilvl="7" w:tplc="04090003" w:tentative="1">
      <w:start w:val="1"/>
      <w:numFmt w:val="bullet"/>
      <w:lvlText w:val="o"/>
      <w:lvlJc w:val="left"/>
      <w:pPr>
        <w:ind w:left="6917" w:hanging="360"/>
      </w:pPr>
      <w:rPr>
        <w:rFonts w:ascii="Courier New" w:hAnsi="Courier New" w:cs="Courier New" w:hint="default"/>
      </w:rPr>
    </w:lvl>
    <w:lvl w:ilvl="8" w:tplc="04090005" w:tentative="1">
      <w:start w:val="1"/>
      <w:numFmt w:val="bullet"/>
      <w:lvlText w:val=""/>
      <w:lvlJc w:val="left"/>
      <w:pPr>
        <w:ind w:left="7637" w:hanging="360"/>
      </w:pPr>
      <w:rPr>
        <w:rFonts w:ascii="Wingdings" w:hAnsi="Wingdings" w:hint="default"/>
      </w:rPr>
    </w:lvl>
  </w:abstractNum>
  <w:abstractNum w:abstractNumId="10">
    <w:nsid w:val="4CD660E3"/>
    <w:multiLevelType w:val="hybridMultilevel"/>
    <w:tmpl w:val="CC3250C6"/>
    <w:lvl w:ilvl="0" w:tplc="34447F8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4DBA2FF7"/>
    <w:multiLevelType w:val="hybridMultilevel"/>
    <w:tmpl w:val="B4B4DF32"/>
    <w:lvl w:ilvl="0" w:tplc="A7281764">
      <w:numFmt w:val="bullet"/>
      <w:lvlText w:val="-"/>
      <w:lvlJc w:val="left"/>
      <w:pPr>
        <w:ind w:left="720" w:hanging="360"/>
      </w:pPr>
      <w:rPr>
        <w:rFonts w:ascii="Arial" w:eastAsia="Times New Roman" w:hAnsi="Arial" w:cs="Aria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421BE0"/>
    <w:multiLevelType w:val="hybridMultilevel"/>
    <w:tmpl w:val="BCCEDE2A"/>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B0630E0"/>
    <w:multiLevelType w:val="hybridMultilevel"/>
    <w:tmpl w:val="521EAB56"/>
    <w:lvl w:ilvl="0" w:tplc="04090011">
      <w:start w:val="1"/>
      <w:numFmt w:val="decimal"/>
      <w:lvlText w:val="%1)"/>
      <w:lvlJc w:val="left"/>
      <w:pPr>
        <w:ind w:left="1260" w:hanging="360"/>
      </w:pPr>
      <w:rPr>
        <w:rFont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nsid w:val="5C835C20"/>
    <w:multiLevelType w:val="hybridMultilevel"/>
    <w:tmpl w:val="E3A00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305A69"/>
    <w:multiLevelType w:val="hybridMultilevel"/>
    <w:tmpl w:val="E07818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410A31"/>
    <w:multiLevelType w:val="hybridMultilevel"/>
    <w:tmpl w:val="3732F2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4373535"/>
    <w:multiLevelType w:val="hybridMultilevel"/>
    <w:tmpl w:val="C1BE3AEA"/>
    <w:lvl w:ilvl="0" w:tplc="523A0696">
      <w:start w:val="4"/>
      <w:numFmt w:val="bullet"/>
      <w:lvlText w:val="-"/>
      <w:lvlJc w:val="left"/>
      <w:pPr>
        <w:ind w:left="1800" w:hanging="360"/>
      </w:pPr>
      <w:rPr>
        <w:rFonts w:ascii="Arial" w:eastAsia="Times New Roman" w:hAnsi="Arial" w:cs="Aria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78663704"/>
    <w:multiLevelType w:val="hybridMultilevel"/>
    <w:tmpl w:val="B2B2C5EC"/>
    <w:lvl w:ilvl="0" w:tplc="04090011">
      <w:start w:val="1"/>
      <w:numFmt w:val="decimal"/>
      <w:lvlText w:val="%1)"/>
      <w:lvlJc w:val="left"/>
      <w:pPr>
        <w:ind w:left="2676" w:hanging="360"/>
      </w:pPr>
    </w:lvl>
    <w:lvl w:ilvl="1" w:tplc="04090019">
      <w:start w:val="1"/>
      <w:numFmt w:val="lowerLetter"/>
      <w:lvlText w:val="%2."/>
      <w:lvlJc w:val="left"/>
      <w:pPr>
        <w:ind w:left="3396" w:hanging="360"/>
      </w:pPr>
    </w:lvl>
    <w:lvl w:ilvl="2" w:tplc="0409001B">
      <w:start w:val="1"/>
      <w:numFmt w:val="lowerRoman"/>
      <w:lvlText w:val="%3."/>
      <w:lvlJc w:val="right"/>
      <w:pPr>
        <w:ind w:left="4116" w:hanging="180"/>
      </w:pPr>
    </w:lvl>
    <w:lvl w:ilvl="3" w:tplc="0409000F">
      <w:start w:val="1"/>
      <w:numFmt w:val="decimal"/>
      <w:lvlText w:val="%4."/>
      <w:lvlJc w:val="left"/>
      <w:pPr>
        <w:ind w:left="4836" w:hanging="360"/>
      </w:pPr>
    </w:lvl>
    <w:lvl w:ilvl="4" w:tplc="04090019">
      <w:start w:val="1"/>
      <w:numFmt w:val="lowerLetter"/>
      <w:lvlText w:val="%5."/>
      <w:lvlJc w:val="left"/>
      <w:pPr>
        <w:ind w:left="5556" w:hanging="360"/>
      </w:pPr>
    </w:lvl>
    <w:lvl w:ilvl="5" w:tplc="0409001B">
      <w:start w:val="1"/>
      <w:numFmt w:val="lowerRoman"/>
      <w:lvlText w:val="%6."/>
      <w:lvlJc w:val="right"/>
      <w:pPr>
        <w:ind w:left="6276" w:hanging="180"/>
      </w:pPr>
    </w:lvl>
    <w:lvl w:ilvl="6" w:tplc="0409000F">
      <w:start w:val="1"/>
      <w:numFmt w:val="decimal"/>
      <w:lvlText w:val="%7."/>
      <w:lvlJc w:val="left"/>
      <w:pPr>
        <w:ind w:left="6996" w:hanging="360"/>
      </w:pPr>
    </w:lvl>
    <w:lvl w:ilvl="7" w:tplc="04090019">
      <w:start w:val="1"/>
      <w:numFmt w:val="lowerLetter"/>
      <w:lvlText w:val="%8."/>
      <w:lvlJc w:val="left"/>
      <w:pPr>
        <w:ind w:left="7716" w:hanging="360"/>
      </w:pPr>
    </w:lvl>
    <w:lvl w:ilvl="8" w:tplc="0409001B">
      <w:start w:val="1"/>
      <w:numFmt w:val="lowerRoman"/>
      <w:lvlText w:val="%9."/>
      <w:lvlJc w:val="right"/>
      <w:pPr>
        <w:ind w:left="8436" w:hanging="180"/>
      </w:pPr>
    </w:lvl>
  </w:abstractNum>
  <w:num w:numId="1">
    <w:abstractNumId w:val="17"/>
  </w:num>
  <w:num w:numId="2">
    <w:abstractNumId w:val="12"/>
  </w:num>
  <w:num w:numId="3">
    <w:abstractNumId w:val="7"/>
  </w:num>
  <w:num w:numId="4">
    <w:abstractNumId w:val="14"/>
  </w:num>
  <w:num w:numId="5">
    <w:abstractNumId w:val="9"/>
  </w:num>
  <w:num w:numId="6">
    <w:abstractNumId w:val="16"/>
  </w:num>
  <w:num w:numId="7">
    <w:abstractNumId w:val="11"/>
  </w:num>
  <w:num w:numId="8">
    <w:abstractNumId w:val="2"/>
  </w:num>
  <w:num w:numId="9">
    <w:abstractNumId w:val="15"/>
  </w:num>
  <w:num w:numId="10">
    <w:abstractNumId w:val="3"/>
  </w:num>
  <w:num w:numId="11">
    <w:abstractNumId w:val="10"/>
  </w:num>
  <w:num w:numId="12">
    <w:abstractNumId w:val="4"/>
  </w:num>
  <w:num w:numId="13">
    <w:abstractNumId w:val="5"/>
  </w:num>
  <w:num w:numId="14">
    <w:abstractNumId w:val="13"/>
  </w:num>
  <w:num w:numId="15">
    <w:abstractNumId w:val="1"/>
  </w:num>
  <w:num w:numId="16">
    <w:abstractNumId w:val="6"/>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22E"/>
    <w:rsid w:val="00006EDC"/>
    <w:rsid w:val="000442D1"/>
    <w:rsid w:val="0011254A"/>
    <w:rsid w:val="00115F47"/>
    <w:rsid w:val="001B5E3A"/>
    <w:rsid w:val="00227B30"/>
    <w:rsid w:val="0023426B"/>
    <w:rsid w:val="00263B93"/>
    <w:rsid w:val="00272A37"/>
    <w:rsid w:val="00286208"/>
    <w:rsid w:val="003F05B0"/>
    <w:rsid w:val="004A7DBE"/>
    <w:rsid w:val="00565A93"/>
    <w:rsid w:val="006A0E13"/>
    <w:rsid w:val="007049BC"/>
    <w:rsid w:val="00761D1E"/>
    <w:rsid w:val="007F2A53"/>
    <w:rsid w:val="00925B8C"/>
    <w:rsid w:val="00971BBF"/>
    <w:rsid w:val="00B82274"/>
    <w:rsid w:val="00BA6CCF"/>
    <w:rsid w:val="00BB22F1"/>
    <w:rsid w:val="00BC722E"/>
    <w:rsid w:val="00C84677"/>
    <w:rsid w:val="00CA512B"/>
    <w:rsid w:val="00CB11B6"/>
    <w:rsid w:val="00D42B50"/>
    <w:rsid w:val="00E219BD"/>
    <w:rsid w:val="00E47A40"/>
    <w:rsid w:val="00FA13C3"/>
    <w:rsid w:val="00FE4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22E"/>
    <w:rPr>
      <w:rFonts w:ascii="Arial" w:eastAsia="Arial" w:hAnsi="Arial" w:cs="Times New Roman"/>
    </w:rPr>
  </w:style>
  <w:style w:type="paragraph" w:styleId="Heading1">
    <w:name w:val="heading 1"/>
    <w:basedOn w:val="Normal"/>
    <w:next w:val="Normal"/>
    <w:link w:val="Heading1Char"/>
    <w:uiPriority w:val="9"/>
    <w:qFormat/>
    <w:rsid w:val="00BC722E"/>
    <w:pPr>
      <w:keepNext/>
      <w:keepLines/>
      <w:spacing w:before="480" w:after="0"/>
      <w:outlineLvl w:val="0"/>
    </w:pPr>
    <w:rPr>
      <w:rFonts w:eastAsia="Times New Roman"/>
      <w:b/>
      <w:bCs/>
      <w:color w:val="365F91"/>
      <w:sz w:val="28"/>
      <w:szCs w:val="28"/>
    </w:rPr>
  </w:style>
  <w:style w:type="paragraph" w:styleId="Heading2">
    <w:name w:val="heading 2"/>
    <w:basedOn w:val="Normal"/>
    <w:next w:val="Normal"/>
    <w:link w:val="Heading2Char"/>
    <w:uiPriority w:val="9"/>
    <w:unhideWhenUsed/>
    <w:qFormat/>
    <w:rsid w:val="00BC722E"/>
    <w:pPr>
      <w:keepNext/>
      <w:keepLines/>
      <w:spacing w:before="200" w:after="0"/>
      <w:outlineLvl w:val="1"/>
    </w:pPr>
    <w:rPr>
      <w:rFonts w:eastAsia="Times New Roman"/>
      <w:b/>
      <w:bCs/>
      <w:color w:val="4F81BD"/>
      <w:sz w:val="26"/>
      <w:szCs w:val="26"/>
    </w:rPr>
  </w:style>
  <w:style w:type="paragraph" w:styleId="Heading3">
    <w:name w:val="heading 3"/>
    <w:basedOn w:val="Normal"/>
    <w:next w:val="Normal"/>
    <w:link w:val="Heading3Char"/>
    <w:uiPriority w:val="9"/>
    <w:unhideWhenUsed/>
    <w:qFormat/>
    <w:rsid w:val="00BC722E"/>
    <w:pPr>
      <w:keepNext/>
      <w:keepLines/>
      <w:spacing w:before="200" w:after="0"/>
      <w:outlineLvl w:val="2"/>
    </w:pPr>
    <w:rPr>
      <w:rFonts w:eastAsia="Times New Roman"/>
      <w:b/>
      <w:bCs/>
      <w:color w:val="4F81BD"/>
    </w:rPr>
  </w:style>
  <w:style w:type="paragraph" w:styleId="Heading4">
    <w:name w:val="heading 4"/>
    <w:basedOn w:val="Normal"/>
    <w:next w:val="Normal"/>
    <w:link w:val="Heading4Char"/>
    <w:uiPriority w:val="9"/>
    <w:unhideWhenUsed/>
    <w:qFormat/>
    <w:rsid w:val="00BC722E"/>
    <w:pPr>
      <w:keepNext/>
      <w:keepLines/>
      <w:spacing w:before="200" w:after="0"/>
      <w:outlineLvl w:val="3"/>
    </w:pPr>
    <w:rPr>
      <w:rFonts w:eastAsia="Times New Roman"/>
      <w:b/>
      <w:bCs/>
      <w:i/>
      <w:iCs/>
      <w:color w:val="4F81BD"/>
    </w:rPr>
  </w:style>
  <w:style w:type="paragraph" w:styleId="Heading5">
    <w:name w:val="heading 5"/>
    <w:basedOn w:val="Normal"/>
    <w:next w:val="Normal"/>
    <w:link w:val="Heading5Char"/>
    <w:uiPriority w:val="9"/>
    <w:unhideWhenUsed/>
    <w:qFormat/>
    <w:rsid w:val="00BC722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722E"/>
    <w:rPr>
      <w:rFonts w:ascii="Arial" w:eastAsia="Times New Roman" w:hAnsi="Arial" w:cs="Times New Roman"/>
      <w:b/>
      <w:bCs/>
      <w:color w:val="365F91"/>
      <w:sz w:val="28"/>
      <w:szCs w:val="28"/>
    </w:rPr>
  </w:style>
  <w:style w:type="character" w:customStyle="1" w:styleId="Heading2Char">
    <w:name w:val="Heading 2 Char"/>
    <w:basedOn w:val="DefaultParagraphFont"/>
    <w:link w:val="Heading2"/>
    <w:uiPriority w:val="9"/>
    <w:rsid w:val="00BC722E"/>
    <w:rPr>
      <w:rFonts w:ascii="Arial" w:eastAsia="Times New Roman" w:hAnsi="Arial" w:cs="Times New Roman"/>
      <w:b/>
      <w:bCs/>
      <w:color w:val="4F81BD"/>
      <w:sz w:val="26"/>
      <w:szCs w:val="26"/>
    </w:rPr>
  </w:style>
  <w:style w:type="character" w:customStyle="1" w:styleId="Heading3Char">
    <w:name w:val="Heading 3 Char"/>
    <w:basedOn w:val="DefaultParagraphFont"/>
    <w:link w:val="Heading3"/>
    <w:uiPriority w:val="9"/>
    <w:rsid w:val="00BC722E"/>
    <w:rPr>
      <w:rFonts w:ascii="Arial" w:eastAsia="Times New Roman" w:hAnsi="Arial" w:cs="Times New Roman"/>
      <w:b/>
      <w:bCs/>
      <w:color w:val="4F81BD"/>
    </w:rPr>
  </w:style>
  <w:style w:type="character" w:customStyle="1" w:styleId="Heading4Char">
    <w:name w:val="Heading 4 Char"/>
    <w:basedOn w:val="DefaultParagraphFont"/>
    <w:link w:val="Heading4"/>
    <w:uiPriority w:val="9"/>
    <w:rsid w:val="00BC722E"/>
    <w:rPr>
      <w:rFonts w:ascii="Arial" w:eastAsia="Times New Roman" w:hAnsi="Arial" w:cs="Times New Roman"/>
      <w:b/>
      <w:bCs/>
      <w:i/>
      <w:iCs/>
      <w:color w:val="4F81BD"/>
    </w:rPr>
  </w:style>
  <w:style w:type="character" w:customStyle="1" w:styleId="Heading5Char">
    <w:name w:val="Heading 5 Char"/>
    <w:basedOn w:val="DefaultParagraphFont"/>
    <w:link w:val="Heading5"/>
    <w:uiPriority w:val="9"/>
    <w:rsid w:val="00BC722E"/>
    <w:rPr>
      <w:rFonts w:asciiTheme="majorHAnsi" w:eastAsiaTheme="majorEastAsia" w:hAnsiTheme="majorHAnsi" w:cstheme="majorBidi"/>
      <w:color w:val="243F60" w:themeColor="accent1" w:themeShade="7F"/>
    </w:rPr>
  </w:style>
  <w:style w:type="paragraph" w:styleId="Caption">
    <w:name w:val="caption"/>
    <w:basedOn w:val="Normal"/>
    <w:next w:val="Normal"/>
    <w:uiPriority w:val="35"/>
    <w:unhideWhenUsed/>
    <w:qFormat/>
    <w:rsid w:val="00BC722E"/>
    <w:pPr>
      <w:spacing w:line="240" w:lineRule="auto"/>
    </w:pPr>
    <w:rPr>
      <w:b/>
      <w:bCs/>
      <w:color w:val="4F81BD"/>
      <w:sz w:val="18"/>
      <w:szCs w:val="18"/>
    </w:rPr>
  </w:style>
  <w:style w:type="paragraph" w:styleId="ListParagraph">
    <w:name w:val="List Paragraph"/>
    <w:basedOn w:val="Normal"/>
    <w:link w:val="ListParagraphChar"/>
    <w:uiPriority w:val="34"/>
    <w:qFormat/>
    <w:rsid w:val="00BC722E"/>
    <w:pPr>
      <w:ind w:left="720"/>
      <w:contextualSpacing/>
    </w:pPr>
  </w:style>
  <w:style w:type="character" w:customStyle="1" w:styleId="ListParagraphChar">
    <w:name w:val="List Paragraph Char"/>
    <w:link w:val="ListParagraph"/>
    <w:uiPriority w:val="34"/>
    <w:locked/>
    <w:rsid w:val="00BC722E"/>
    <w:rPr>
      <w:rFonts w:ascii="Arial" w:eastAsia="Arial" w:hAnsi="Arial" w:cs="Times New Roman"/>
    </w:rPr>
  </w:style>
  <w:style w:type="character" w:styleId="Hyperlink">
    <w:name w:val="Hyperlink"/>
    <w:uiPriority w:val="99"/>
    <w:unhideWhenUsed/>
    <w:rsid w:val="00BC722E"/>
    <w:rPr>
      <w:color w:val="0000FF"/>
      <w:u w:val="single"/>
    </w:rPr>
  </w:style>
  <w:style w:type="paragraph" w:styleId="BalloonText">
    <w:name w:val="Balloon Text"/>
    <w:basedOn w:val="Normal"/>
    <w:link w:val="BalloonTextChar"/>
    <w:uiPriority w:val="99"/>
    <w:semiHidden/>
    <w:unhideWhenUsed/>
    <w:rsid w:val="00BC72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22E"/>
    <w:rPr>
      <w:rFonts w:ascii="Tahoma" w:eastAsia="Arial" w:hAnsi="Tahoma" w:cs="Tahoma"/>
      <w:sz w:val="16"/>
      <w:szCs w:val="16"/>
    </w:rPr>
  </w:style>
  <w:style w:type="paragraph" w:customStyle="1" w:styleId="Default">
    <w:name w:val="Default"/>
    <w:rsid w:val="00BC722E"/>
    <w:pPr>
      <w:autoSpaceDE w:val="0"/>
      <w:autoSpaceDN w:val="0"/>
      <w:adjustRightInd w:val="0"/>
      <w:spacing w:after="0" w:line="240" w:lineRule="auto"/>
    </w:pPr>
    <w:rPr>
      <w:rFonts w:ascii="Calibri" w:eastAsia="Arial" w:hAnsi="Calibri" w:cs="Calibri"/>
      <w:color w:val="000000"/>
      <w:sz w:val="24"/>
      <w:szCs w:val="24"/>
    </w:rPr>
  </w:style>
  <w:style w:type="paragraph" w:styleId="Header">
    <w:name w:val="header"/>
    <w:basedOn w:val="Normal"/>
    <w:link w:val="HeaderChar"/>
    <w:uiPriority w:val="99"/>
    <w:unhideWhenUsed/>
    <w:rsid w:val="00BC72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722E"/>
    <w:rPr>
      <w:rFonts w:ascii="Arial" w:eastAsia="Arial" w:hAnsi="Arial" w:cs="Times New Roman"/>
    </w:rPr>
  </w:style>
  <w:style w:type="paragraph" w:styleId="Footer">
    <w:name w:val="footer"/>
    <w:basedOn w:val="Normal"/>
    <w:link w:val="FooterChar"/>
    <w:uiPriority w:val="99"/>
    <w:unhideWhenUsed/>
    <w:rsid w:val="00BC72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722E"/>
    <w:rPr>
      <w:rFonts w:ascii="Arial" w:eastAsia="Arial" w:hAnsi="Arial" w:cs="Times New Roman"/>
    </w:rPr>
  </w:style>
  <w:style w:type="table" w:styleId="TableGrid">
    <w:name w:val="Table Grid"/>
    <w:basedOn w:val="TableNormal"/>
    <w:uiPriority w:val="39"/>
    <w:rsid w:val="00BC72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BC722E"/>
    <w:pPr>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BC722E"/>
    <w:pPr>
      <w:tabs>
        <w:tab w:val="right" w:leader="dot" w:pos="9350"/>
      </w:tabs>
      <w:spacing w:after="100"/>
      <w:jc w:val="both"/>
    </w:pPr>
    <w:rPr>
      <w:rFonts w:ascii="Times New Roman" w:hAnsi="Times New Roman"/>
      <w:b/>
      <w:noProof/>
      <w:sz w:val="24"/>
      <w:szCs w:val="24"/>
    </w:rPr>
  </w:style>
  <w:style w:type="paragraph" w:styleId="TOC2">
    <w:name w:val="toc 2"/>
    <w:basedOn w:val="Normal"/>
    <w:next w:val="Normal"/>
    <w:autoRedefine/>
    <w:uiPriority w:val="39"/>
    <w:unhideWhenUsed/>
    <w:rsid w:val="00BC722E"/>
    <w:pPr>
      <w:spacing w:after="100"/>
      <w:ind w:left="220"/>
    </w:pPr>
  </w:style>
  <w:style w:type="paragraph" w:styleId="TOC3">
    <w:name w:val="toc 3"/>
    <w:basedOn w:val="Normal"/>
    <w:next w:val="Normal"/>
    <w:autoRedefine/>
    <w:uiPriority w:val="39"/>
    <w:unhideWhenUsed/>
    <w:rsid w:val="00BC722E"/>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22E"/>
    <w:rPr>
      <w:rFonts w:ascii="Arial" w:eastAsia="Arial" w:hAnsi="Arial" w:cs="Times New Roman"/>
    </w:rPr>
  </w:style>
  <w:style w:type="paragraph" w:styleId="Heading1">
    <w:name w:val="heading 1"/>
    <w:basedOn w:val="Normal"/>
    <w:next w:val="Normal"/>
    <w:link w:val="Heading1Char"/>
    <w:uiPriority w:val="9"/>
    <w:qFormat/>
    <w:rsid w:val="00BC722E"/>
    <w:pPr>
      <w:keepNext/>
      <w:keepLines/>
      <w:spacing w:before="480" w:after="0"/>
      <w:outlineLvl w:val="0"/>
    </w:pPr>
    <w:rPr>
      <w:rFonts w:eastAsia="Times New Roman"/>
      <w:b/>
      <w:bCs/>
      <w:color w:val="365F91"/>
      <w:sz w:val="28"/>
      <w:szCs w:val="28"/>
    </w:rPr>
  </w:style>
  <w:style w:type="paragraph" w:styleId="Heading2">
    <w:name w:val="heading 2"/>
    <w:basedOn w:val="Normal"/>
    <w:next w:val="Normal"/>
    <w:link w:val="Heading2Char"/>
    <w:uiPriority w:val="9"/>
    <w:unhideWhenUsed/>
    <w:qFormat/>
    <w:rsid w:val="00BC722E"/>
    <w:pPr>
      <w:keepNext/>
      <w:keepLines/>
      <w:spacing w:before="200" w:after="0"/>
      <w:outlineLvl w:val="1"/>
    </w:pPr>
    <w:rPr>
      <w:rFonts w:eastAsia="Times New Roman"/>
      <w:b/>
      <w:bCs/>
      <w:color w:val="4F81BD"/>
      <w:sz w:val="26"/>
      <w:szCs w:val="26"/>
    </w:rPr>
  </w:style>
  <w:style w:type="paragraph" w:styleId="Heading3">
    <w:name w:val="heading 3"/>
    <w:basedOn w:val="Normal"/>
    <w:next w:val="Normal"/>
    <w:link w:val="Heading3Char"/>
    <w:uiPriority w:val="9"/>
    <w:unhideWhenUsed/>
    <w:qFormat/>
    <w:rsid w:val="00BC722E"/>
    <w:pPr>
      <w:keepNext/>
      <w:keepLines/>
      <w:spacing w:before="200" w:after="0"/>
      <w:outlineLvl w:val="2"/>
    </w:pPr>
    <w:rPr>
      <w:rFonts w:eastAsia="Times New Roman"/>
      <w:b/>
      <w:bCs/>
      <w:color w:val="4F81BD"/>
    </w:rPr>
  </w:style>
  <w:style w:type="paragraph" w:styleId="Heading4">
    <w:name w:val="heading 4"/>
    <w:basedOn w:val="Normal"/>
    <w:next w:val="Normal"/>
    <w:link w:val="Heading4Char"/>
    <w:uiPriority w:val="9"/>
    <w:unhideWhenUsed/>
    <w:qFormat/>
    <w:rsid w:val="00BC722E"/>
    <w:pPr>
      <w:keepNext/>
      <w:keepLines/>
      <w:spacing w:before="200" w:after="0"/>
      <w:outlineLvl w:val="3"/>
    </w:pPr>
    <w:rPr>
      <w:rFonts w:eastAsia="Times New Roman"/>
      <w:b/>
      <w:bCs/>
      <w:i/>
      <w:iCs/>
      <w:color w:val="4F81BD"/>
    </w:rPr>
  </w:style>
  <w:style w:type="paragraph" w:styleId="Heading5">
    <w:name w:val="heading 5"/>
    <w:basedOn w:val="Normal"/>
    <w:next w:val="Normal"/>
    <w:link w:val="Heading5Char"/>
    <w:uiPriority w:val="9"/>
    <w:unhideWhenUsed/>
    <w:qFormat/>
    <w:rsid w:val="00BC722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722E"/>
    <w:rPr>
      <w:rFonts w:ascii="Arial" w:eastAsia="Times New Roman" w:hAnsi="Arial" w:cs="Times New Roman"/>
      <w:b/>
      <w:bCs/>
      <w:color w:val="365F91"/>
      <w:sz w:val="28"/>
      <w:szCs w:val="28"/>
    </w:rPr>
  </w:style>
  <w:style w:type="character" w:customStyle="1" w:styleId="Heading2Char">
    <w:name w:val="Heading 2 Char"/>
    <w:basedOn w:val="DefaultParagraphFont"/>
    <w:link w:val="Heading2"/>
    <w:uiPriority w:val="9"/>
    <w:rsid w:val="00BC722E"/>
    <w:rPr>
      <w:rFonts w:ascii="Arial" w:eastAsia="Times New Roman" w:hAnsi="Arial" w:cs="Times New Roman"/>
      <w:b/>
      <w:bCs/>
      <w:color w:val="4F81BD"/>
      <w:sz w:val="26"/>
      <w:szCs w:val="26"/>
    </w:rPr>
  </w:style>
  <w:style w:type="character" w:customStyle="1" w:styleId="Heading3Char">
    <w:name w:val="Heading 3 Char"/>
    <w:basedOn w:val="DefaultParagraphFont"/>
    <w:link w:val="Heading3"/>
    <w:uiPriority w:val="9"/>
    <w:rsid w:val="00BC722E"/>
    <w:rPr>
      <w:rFonts w:ascii="Arial" w:eastAsia="Times New Roman" w:hAnsi="Arial" w:cs="Times New Roman"/>
      <w:b/>
      <w:bCs/>
      <w:color w:val="4F81BD"/>
    </w:rPr>
  </w:style>
  <w:style w:type="character" w:customStyle="1" w:styleId="Heading4Char">
    <w:name w:val="Heading 4 Char"/>
    <w:basedOn w:val="DefaultParagraphFont"/>
    <w:link w:val="Heading4"/>
    <w:uiPriority w:val="9"/>
    <w:rsid w:val="00BC722E"/>
    <w:rPr>
      <w:rFonts w:ascii="Arial" w:eastAsia="Times New Roman" w:hAnsi="Arial" w:cs="Times New Roman"/>
      <w:b/>
      <w:bCs/>
      <w:i/>
      <w:iCs/>
      <w:color w:val="4F81BD"/>
    </w:rPr>
  </w:style>
  <w:style w:type="character" w:customStyle="1" w:styleId="Heading5Char">
    <w:name w:val="Heading 5 Char"/>
    <w:basedOn w:val="DefaultParagraphFont"/>
    <w:link w:val="Heading5"/>
    <w:uiPriority w:val="9"/>
    <w:rsid w:val="00BC722E"/>
    <w:rPr>
      <w:rFonts w:asciiTheme="majorHAnsi" w:eastAsiaTheme="majorEastAsia" w:hAnsiTheme="majorHAnsi" w:cstheme="majorBidi"/>
      <w:color w:val="243F60" w:themeColor="accent1" w:themeShade="7F"/>
    </w:rPr>
  </w:style>
  <w:style w:type="paragraph" w:styleId="Caption">
    <w:name w:val="caption"/>
    <w:basedOn w:val="Normal"/>
    <w:next w:val="Normal"/>
    <w:uiPriority w:val="35"/>
    <w:unhideWhenUsed/>
    <w:qFormat/>
    <w:rsid w:val="00BC722E"/>
    <w:pPr>
      <w:spacing w:line="240" w:lineRule="auto"/>
    </w:pPr>
    <w:rPr>
      <w:b/>
      <w:bCs/>
      <w:color w:val="4F81BD"/>
      <w:sz w:val="18"/>
      <w:szCs w:val="18"/>
    </w:rPr>
  </w:style>
  <w:style w:type="paragraph" w:styleId="ListParagraph">
    <w:name w:val="List Paragraph"/>
    <w:basedOn w:val="Normal"/>
    <w:link w:val="ListParagraphChar"/>
    <w:uiPriority w:val="34"/>
    <w:qFormat/>
    <w:rsid w:val="00BC722E"/>
    <w:pPr>
      <w:ind w:left="720"/>
      <w:contextualSpacing/>
    </w:pPr>
  </w:style>
  <w:style w:type="character" w:customStyle="1" w:styleId="ListParagraphChar">
    <w:name w:val="List Paragraph Char"/>
    <w:link w:val="ListParagraph"/>
    <w:uiPriority w:val="34"/>
    <w:locked/>
    <w:rsid w:val="00BC722E"/>
    <w:rPr>
      <w:rFonts w:ascii="Arial" w:eastAsia="Arial" w:hAnsi="Arial" w:cs="Times New Roman"/>
    </w:rPr>
  </w:style>
  <w:style w:type="character" w:styleId="Hyperlink">
    <w:name w:val="Hyperlink"/>
    <w:uiPriority w:val="99"/>
    <w:unhideWhenUsed/>
    <w:rsid w:val="00BC722E"/>
    <w:rPr>
      <w:color w:val="0000FF"/>
      <w:u w:val="single"/>
    </w:rPr>
  </w:style>
  <w:style w:type="paragraph" w:styleId="BalloonText">
    <w:name w:val="Balloon Text"/>
    <w:basedOn w:val="Normal"/>
    <w:link w:val="BalloonTextChar"/>
    <w:uiPriority w:val="99"/>
    <w:semiHidden/>
    <w:unhideWhenUsed/>
    <w:rsid w:val="00BC72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22E"/>
    <w:rPr>
      <w:rFonts w:ascii="Tahoma" w:eastAsia="Arial" w:hAnsi="Tahoma" w:cs="Tahoma"/>
      <w:sz w:val="16"/>
      <w:szCs w:val="16"/>
    </w:rPr>
  </w:style>
  <w:style w:type="paragraph" w:customStyle="1" w:styleId="Default">
    <w:name w:val="Default"/>
    <w:rsid w:val="00BC722E"/>
    <w:pPr>
      <w:autoSpaceDE w:val="0"/>
      <w:autoSpaceDN w:val="0"/>
      <w:adjustRightInd w:val="0"/>
      <w:spacing w:after="0" w:line="240" w:lineRule="auto"/>
    </w:pPr>
    <w:rPr>
      <w:rFonts w:ascii="Calibri" w:eastAsia="Arial" w:hAnsi="Calibri" w:cs="Calibri"/>
      <w:color w:val="000000"/>
      <w:sz w:val="24"/>
      <w:szCs w:val="24"/>
    </w:rPr>
  </w:style>
  <w:style w:type="paragraph" w:styleId="Header">
    <w:name w:val="header"/>
    <w:basedOn w:val="Normal"/>
    <w:link w:val="HeaderChar"/>
    <w:uiPriority w:val="99"/>
    <w:unhideWhenUsed/>
    <w:rsid w:val="00BC72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722E"/>
    <w:rPr>
      <w:rFonts w:ascii="Arial" w:eastAsia="Arial" w:hAnsi="Arial" w:cs="Times New Roman"/>
    </w:rPr>
  </w:style>
  <w:style w:type="paragraph" w:styleId="Footer">
    <w:name w:val="footer"/>
    <w:basedOn w:val="Normal"/>
    <w:link w:val="FooterChar"/>
    <w:uiPriority w:val="99"/>
    <w:unhideWhenUsed/>
    <w:rsid w:val="00BC72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722E"/>
    <w:rPr>
      <w:rFonts w:ascii="Arial" w:eastAsia="Arial" w:hAnsi="Arial" w:cs="Times New Roman"/>
    </w:rPr>
  </w:style>
  <w:style w:type="table" w:styleId="TableGrid">
    <w:name w:val="Table Grid"/>
    <w:basedOn w:val="TableNormal"/>
    <w:uiPriority w:val="39"/>
    <w:rsid w:val="00BC72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BC722E"/>
    <w:pPr>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BC722E"/>
    <w:pPr>
      <w:tabs>
        <w:tab w:val="right" w:leader="dot" w:pos="9350"/>
      </w:tabs>
      <w:spacing w:after="100"/>
      <w:jc w:val="both"/>
    </w:pPr>
    <w:rPr>
      <w:rFonts w:ascii="Times New Roman" w:hAnsi="Times New Roman"/>
      <w:b/>
      <w:noProof/>
      <w:sz w:val="24"/>
      <w:szCs w:val="24"/>
    </w:rPr>
  </w:style>
  <w:style w:type="paragraph" w:styleId="TOC2">
    <w:name w:val="toc 2"/>
    <w:basedOn w:val="Normal"/>
    <w:next w:val="Normal"/>
    <w:autoRedefine/>
    <w:uiPriority w:val="39"/>
    <w:unhideWhenUsed/>
    <w:rsid w:val="00BC722E"/>
    <w:pPr>
      <w:spacing w:after="100"/>
      <w:ind w:left="220"/>
    </w:pPr>
  </w:style>
  <w:style w:type="paragraph" w:styleId="TOC3">
    <w:name w:val="toc 3"/>
    <w:basedOn w:val="Normal"/>
    <w:next w:val="Normal"/>
    <w:autoRedefine/>
    <w:uiPriority w:val="39"/>
    <w:unhideWhenUsed/>
    <w:rsid w:val="00BC722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8.emf"/><Relationship Id="rId39" Type="http://schemas.openxmlformats.org/officeDocument/2006/relationships/diagramQuickStyle" Target="diagrams/quickStyle3.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image" Target="media/image13.png"/><Relationship Id="rId42"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7.emf"/><Relationship Id="rId33" Type="http://schemas.openxmlformats.org/officeDocument/2006/relationships/hyperlink" Target="http://www.thx.com/professional/cinema-certification" TargetMode="External"/><Relationship Id="rId38" Type="http://schemas.openxmlformats.org/officeDocument/2006/relationships/diagramLayout" Target="diagrams/layout3.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2.emf"/><Relationship Id="rId29" Type="http://schemas.openxmlformats.org/officeDocument/2006/relationships/image" Target="media/image11.jpeg"/><Relationship Id="rId41"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6.emf"/><Relationship Id="rId32" Type="http://schemas.openxmlformats.org/officeDocument/2006/relationships/hyperlink" Target="http://www.thx.com/professional/cinema-certification" TargetMode="Externa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2.xml"/><Relationship Id="rId23" Type="http://schemas.openxmlformats.org/officeDocument/2006/relationships/image" Target="media/image5.emf"/><Relationship Id="rId28" Type="http://schemas.openxmlformats.org/officeDocument/2006/relationships/image" Target="media/image10.jpeg"/><Relationship Id="rId36" Type="http://schemas.openxmlformats.org/officeDocument/2006/relationships/hyperlink" Target="http://www.thx.com/professional/cinema-certification" TargetMode="External"/><Relationship Id="rId10" Type="http://schemas.openxmlformats.org/officeDocument/2006/relationships/diagramLayout" Target="diagrams/layout1.xml"/><Relationship Id="rId19" Type="http://schemas.openxmlformats.org/officeDocument/2006/relationships/image" Target="media/image1.emf"/><Relationship Id="rId31" Type="http://schemas.openxmlformats.org/officeDocument/2006/relationships/image" Target="media/image1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4.emf"/><Relationship Id="rId27" Type="http://schemas.openxmlformats.org/officeDocument/2006/relationships/image" Target="media/image9.jpeg"/><Relationship Id="rId30" Type="http://schemas.openxmlformats.org/officeDocument/2006/relationships/hyperlink" Target="http://www.thx.com/professional/cinema-certification" TargetMode="External"/><Relationship Id="rId35" Type="http://schemas.openxmlformats.org/officeDocument/2006/relationships/image" Target="media/image14.jpeg"/><Relationship Id="rId43"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D726E7-E989-4997-A2C0-65E775A23CE2}" type="doc">
      <dgm:prSet loTypeId="urn:microsoft.com/office/officeart/2005/8/layout/hierarchy2" loCatId="hierarchy" qsTypeId="urn:microsoft.com/office/officeart/2005/8/quickstyle/simple1" qsCatId="simple" csTypeId="urn:microsoft.com/office/officeart/2005/8/colors/accent0_1" csCatId="mainScheme" phldr="1"/>
      <dgm:spPr/>
    </dgm:pt>
    <dgm:pt modelId="{1BE412F6-586E-44E1-86C9-9A847C6E2AD3}">
      <dgm:prSet custT="1"/>
      <dgm:spPr>
        <a:xfrm>
          <a:off x="108677" y="3510456"/>
          <a:ext cx="772915" cy="42853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b="0" i="0" u="none" strike="noStrike" baseline="0" smtClean="0">
              <a:solidFill>
                <a:sysClr val="windowText" lastClr="000000">
                  <a:hueOff val="0"/>
                  <a:satOff val="0"/>
                  <a:lumOff val="0"/>
                  <a:alphaOff val="0"/>
                </a:sysClr>
              </a:solidFill>
              <a:latin typeface="Calibri"/>
              <a:ea typeface="+mn-ea"/>
              <a:cs typeface="+mn-cs"/>
            </a:rPr>
            <a:t>General Manager</a:t>
          </a:r>
          <a:endParaRPr lang="en-US" sz="900" smtClean="0">
            <a:solidFill>
              <a:sysClr val="windowText" lastClr="000000">
                <a:hueOff val="0"/>
                <a:satOff val="0"/>
                <a:lumOff val="0"/>
                <a:alphaOff val="0"/>
              </a:sysClr>
            </a:solidFill>
            <a:latin typeface="Calibri"/>
            <a:ea typeface="+mn-ea"/>
            <a:cs typeface="+mn-cs"/>
          </a:endParaRPr>
        </a:p>
      </dgm:t>
    </dgm:pt>
    <dgm:pt modelId="{3A0B9D06-B480-4F72-8664-C9CDE2A4CE1C}" type="parTrans" cxnId="{3C503F80-6E1F-4EF3-BFB5-B714ECA6A26E}">
      <dgm:prSet/>
      <dgm:spPr/>
      <dgm:t>
        <a:bodyPr/>
        <a:lstStyle/>
        <a:p>
          <a:endParaRPr lang="en-US" sz="900"/>
        </a:p>
      </dgm:t>
    </dgm:pt>
    <dgm:pt modelId="{CB3AA2B2-2D93-4B1C-AEE6-504A3FC1585B}" type="sibTrans" cxnId="{3C503F80-6E1F-4EF3-BFB5-B714ECA6A26E}">
      <dgm:prSet/>
      <dgm:spPr/>
      <dgm:t>
        <a:bodyPr/>
        <a:lstStyle/>
        <a:p>
          <a:endParaRPr lang="en-US" sz="900"/>
        </a:p>
      </dgm:t>
    </dgm:pt>
    <dgm:pt modelId="{650E977A-892F-48D1-9407-C501A88A42DF}" type="asst">
      <dgm:prSet custT="1"/>
      <dgm:spPr>
        <a:xfrm>
          <a:off x="1389425" y="1348629"/>
          <a:ext cx="579935" cy="28996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b="0" i="0" u="none" strike="noStrike" baseline="0" smtClean="0">
              <a:solidFill>
                <a:sysClr val="windowText" lastClr="000000">
                  <a:hueOff val="0"/>
                  <a:satOff val="0"/>
                  <a:lumOff val="0"/>
                  <a:alphaOff val="0"/>
                </a:sysClr>
              </a:solidFill>
              <a:latin typeface="Calibri"/>
              <a:ea typeface="+mn-ea"/>
              <a:cs typeface="+mn-cs"/>
            </a:rPr>
            <a:t>Sekertaris</a:t>
          </a:r>
          <a:endParaRPr lang="en-US" sz="900" smtClean="0">
            <a:solidFill>
              <a:sysClr val="windowText" lastClr="000000">
                <a:hueOff val="0"/>
                <a:satOff val="0"/>
                <a:lumOff val="0"/>
                <a:alphaOff val="0"/>
              </a:sysClr>
            </a:solidFill>
            <a:latin typeface="Calibri"/>
            <a:ea typeface="+mn-ea"/>
            <a:cs typeface="+mn-cs"/>
          </a:endParaRPr>
        </a:p>
      </dgm:t>
    </dgm:pt>
    <dgm:pt modelId="{250D5BE5-24EF-4B12-A2CF-EF887349F27B}" type="parTrans" cxnId="{60DAC6C6-ED07-4A53-9EB0-BBD090228314}">
      <dgm:prSet/>
      <dgm:spPr>
        <a:xfrm rot="16969372">
          <a:off x="-8578" y="2605788"/>
          <a:ext cx="2288175" cy="6760"/>
        </a:xfrm>
        <a:noFill/>
        <a:ln w="25400" cap="flat" cmpd="sng" algn="ctr">
          <a:solidFill>
            <a:sysClr val="windowText" lastClr="000000">
              <a:shade val="60000"/>
              <a:hueOff val="0"/>
              <a:satOff val="0"/>
              <a:lumOff val="0"/>
              <a:alphaOff val="0"/>
            </a:sysClr>
          </a:solidFill>
          <a:prstDash val="solid"/>
        </a:ln>
        <a:effectLst/>
      </dgm:spPr>
      <dgm:t>
        <a:bodyPr/>
        <a:lstStyle/>
        <a:p>
          <a:endParaRPr lang="en-US" sz="900">
            <a:solidFill>
              <a:sysClr val="windowText" lastClr="000000">
                <a:hueOff val="0"/>
                <a:satOff val="0"/>
                <a:lumOff val="0"/>
                <a:alphaOff val="0"/>
              </a:sysClr>
            </a:solidFill>
            <a:latin typeface="Calibri"/>
            <a:ea typeface="+mn-ea"/>
            <a:cs typeface="+mn-cs"/>
          </a:endParaRPr>
        </a:p>
      </dgm:t>
    </dgm:pt>
    <dgm:pt modelId="{5E831382-30F0-4677-B7DD-332F20C6A489}" type="sibTrans" cxnId="{60DAC6C6-ED07-4A53-9EB0-BBD090228314}">
      <dgm:prSet/>
      <dgm:spPr/>
      <dgm:t>
        <a:bodyPr/>
        <a:lstStyle/>
        <a:p>
          <a:endParaRPr lang="en-US" sz="900"/>
        </a:p>
      </dgm:t>
    </dgm:pt>
    <dgm:pt modelId="{856BCC23-80B0-45A1-8545-774E92E1429B}">
      <dgm:prSet custT="1"/>
      <dgm:spPr>
        <a:xfrm>
          <a:off x="1389425" y="1682092"/>
          <a:ext cx="749596" cy="43041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b="0" i="0" u="none" strike="noStrike" baseline="0" smtClean="0">
              <a:solidFill>
                <a:sysClr val="windowText" lastClr="000000">
                  <a:hueOff val="0"/>
                  <a:satOff val="0"/>
                  <a:lumOff val="0"/>
                  <a:alphaOff val="0"/>
                </a:sysClr>
              </a:solidFill>
              <a:latin typeface="Calibri"/>
              <a:ea typeface="+mn-ea"/>
              <a:cs typeface="+mn-cs"/>
            </a:rPr>
            <a:t>Manager Office Operation</a:t>
          </a:r>
          <a:endParaRPr lang="en-US" sz="900" smtClean="0">
            <a:solidFill>
              <a:sysClr val="windowText" lastClr="000000">
                <a:hueOff val="0"/>
                <a:satOff val="0"/>
                <a:lumOff val="0"/>
                <a:alphaOff val="0"/>
              </a:sysClr>
            </a:solidFill>
            <a:latin typeface="Calibri"/>
            <a:ea typeface="+mn-ea"/>
            <a:cs typeface="+mn-cs"/>
          </a:endParaRPr>
        </a:p>
      </dgm:t>
    </dgm:pt>
    <dgm:pt modelId="{C879E1BD-38D7-4962-868E-E8A976746BA6}" type="parTrans" cxnId="{E2CA4180-FD53-4ABC-8E5A-E726050C48E9}">
      <dgm:prSet/>
      <dgm:spPr>
        <a:xfrm rot="17131821">
          <a:off x="187171" y="2807630"/>
          <a:ext cx="1896675" cy="6760"/>
        </a:xfrm>
        <a:noFill/>
        <a:ln w="25400" cap="flat" cmpd="sng" algn="ctr">
          <a:solidFill>
            <a:sysClr val="windowText" lastClr="000000">
              <a:shade val="60000"/>
              <a:hueOff val="0"/>
              <a:satOff val="0"/>
              <a:lumOff val="0"/>
              <a:alphaOff val="0"/>
            </a:sysClr>
          </a:solidFill>
          <a:prstDash val="solid"/>
        </a:ln>
        <a:effectLst/>
      </dgm:spPr>
      <dgm:t>
        <a:bodyPr/>
        <a:lstStyle/>
        <a:p>
          <a:endParaRPr lang="en-US" sz="900">
            <a:solidFill>
              <a:sysClr val="windowText" lastClr="000000">
                <a:hueOff val="0"/>
                <a:satOff val="0"/>
                <a:lumOff val="0"/>
                <a:alphaOff val="0"/>
              </a:sysClr>
            </a:solidFill>
            <a:latin typeface="Calibri"/>
            <a:ea typeface="+mn-ea"/>
            <a:cs typeface="+mn-cs"/>
          </a:endParaRPr>
        </a:p>
      </dgm:t>
    </dgm:pt>
    <dgm:pt modelId="{FCB79893-F0D3-4A31-A3EB-A85E122A3B69}" type="sibTrans" cxnId="{E2CA4180-FD53-4ABC-8E5A-E726050C48E9}">
      <dgm:prSet/>
      <dgm:spPr/>
      <dgm:t>
        <a:bodyPr/>
        <a:lstStyle/>
        <a:p>
          <a:endParaRPr lang="en-US" sz="900"/>
        </a:p>
      </dgm:t>
    </dgm:pt>
    <dgm:pt modelId="{3044B0EA-1832-40E0-A7BC-40EDD7AB6070}">
      <dgm:prSet custT="1"/>
      <dgm:spPr>
        <a:xfrm>
          <a:off x="2748481" y="300231"/>
          <a:ext cx="722849" cy="36484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b="0" i="0" u="none" strike="noStrike" baseline="0" smtClean="0">
              <a:solidFill>
                <a:sysClr val="windowText" lastClr="000000">
                  <a:hueOff val="0"/>
                  <a:satOff val="0"/>
                  <a:lumOff val="0"/>
                  <a:alphaOff val="0"/>
                </a:sysClr>
              </a:solidFill>
              <a:latin typeface="Calibri"/>
              <a:ea typeface="+mn-ea"/>
              <a:cs typeface="+mn-cs"/>
            </a:rPr>
            <a:t>General Affair</a:t>
          </a:r>
          <a:endParaRPr lang="en-US" sz="900" smtClean="0">
            <a:solidFill>
              <a:sysClr val="windowText" lastClr="000000">
                <a:hueOff val="0"/>
                <a:satOff val="0"/>
                <a:lumOff val="0"/>
                <a:alphaOff val="0"/>
              </a:sysClr>
            </a:solidFill>
            <a:latin typeface="Calibri"/>
            <a:ea typeface="+mn-ea"/>
            <a:cs typeface="+mn-cs"/>
          </a:endParaRPr>
        </a:p>
      </dgm:t>
    </dgm:pt>
    <dgm:pt modelId="{62B6D547-EEC8-4B57-8DCB-6EF0237962AF}" type="parTrans" cxnId="{953B7162-772C-43ED-BF61-D121FEEEC481}">
      <dgm:prSet/>
      <dgm:spPr>
        <a:xfrm rot="17598450">
          <a:off x="1673580" y="1186596"/>
          <a:ext cx="1540342" cy="6760"/>
        </a:xfrm>
        <a:noFill/>
        <a:ln w="25400" cap="flat" cmpd="sng" algn="ctr">
          <a:solidFill>
            <a:sysClr val="windowText" lastClr="000000">
              <a:shade val="80000"/>
              <a:hueOff val="0"/>
              <a:satOff val="0"/>
              <a:lumOff val="0"/>
              <a:alphaOff val="0"/>
            </a:sysClr>
          </a:solidFill>
          <a:prstDash val="solid"/>
        </a:ln>
        <a:effectLst/>
      </dgm:spPr>
      <dgm:t>
        <a:bodyPr/>
        <a:lstStyle/>
        <a:p>
          <a:endParaRPr lang="en-US" sz="900">
            <a:solidFill>
              <a:sysClr val="windowText" lastClr="000000">
                <a:hueOff val="0"/>
                <a:satOff val="0"/>
                <a:lumOff val="0"/>
                <a:alphaOff val="0"/>
              </a:sysClr>
            </a:solidFill>
            <a:latin typeface="Calibri"/>
            <a:ea typeface="+mn-ea"/>
            <a:cs typeface="+mn-cs"/>
          </a:endParaRPr>
        </a:p>
      </dgm:t>
    </dgm:pt>
    <dgm:pt modelId="{E4DD38DC-C103-4AB4-BD69-B240BD5304E3}" type="sibTrans" cxnId="{953B7162-772C-43ED-BF61-D121FEEEC481}">
      <dgm:prSet/>
      <dgm:spPr/>
      <dgm:t>
        <a:bodyPr/>
        <a:lstStyle/>
        <a:p>
          <a:endParaRPr lang="en-US" sz="900"/>
        </a:p>
      </dgm:t>
    </dgm:pt>
    <dgm:pt modelId="{468BB945-1A91-4AA9-9ABA-A0A56244094A}">
      <dgm:prSet custT="1"/>
      <dgm:spPr>
        <a:xfrm>
          <a:off x="2748481" y="1272990"/>
          <a:ext cx="667059" cy="42011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b="0" i="0" u="none" strike="noStrike" baseline="0" smtClean="0">
              <a:solidFill>
                <a:sysClr val="windowText" lastClr="000000">
                  <a:hueOff val="0"/>
                  <a:satOff val="0"/>
                  <a:lumOff val="0"/>
                  <a:alphaOff val="0"/>
                </a:sysClr>
              </a:solidFill>
              <a:latin typeface="Calibri"/>
              <a:ea typeface="+mn-ea"/>
              <a:cs typeface="+mn-cs"/>
            </a:rPr>
            <a:t>Marketing</a:t>
          </a:r>
          <a:endParaRPr lang="en-US" sz="900" smtClean="0">
            <a:solidFill>
              <a:sysClr val="windowText" lastClr="000000">
                <a:hueOff val="0"/>
                <a:satOff val="0"/>
                <a:lumOff val="0"/>
                <a:alphaOff val="0"/>
              </a:sysClr>
            </a:solidFill>
            <a:latin typeface="Calibri"/>
            <a:ea typeface="+mn-ea"/>
            <a:cs typeface="+mn-cs"/>
          </a:endParaRPr>
        </a:p>
      </dgm:t>
    </dgm:pt>
    <dgm:pt modelId="{6BE6B890-C44A-46E7-AF46-3333A43EAD65}" type="parTrans" cxnId="{9FEB0AA2-0467-47DD-8C50-8426F1ABA33D}">
      <dgm:prSet/>
      <dgm:spPr>
        <a:xfrm rot="19547754">
          <a:off x="2075292" y="1686791"/>
          <a:ext cx="736917" cy="6760"/>
        </a:xfrm>
        <a:noFill/>
        <a:ln w="25400" cap="flat" cmpd="sng" algn="ctr">
          <a:solidFill>
            <a:sysClr val="windowText" lastClr="000000">
              <a:shade val="80000"/>
              <a:hueOff val="0"/>
              <a:satOff val="0"/>
              <a:lumOff val="0"/>
              <a:alphaOff val="0"/>
            </a:sysClr>
          </a:solidFill>
          <a:prstDash val="solid"/>
        </a:ln>
        <a:effectLst/>
      </dgm:spPr>
      <dgm:t>
        <a:bodyPr/>
        <a:lstStyle/>
        <a:p>
          <a:endParaRPr lang="en-US" sz="900">
            <a:solidFill>
              <a:sysClr val="windowText" lastClr="000000">
                <a:hueOff val="0"/>
                <a:satOff val="0"/>
                <a:lumOff val="0"/>
                <a:alphaOff val="0"/>
              </a:sysClr>
            </a:solidFill>
            <a:latin typeface="Calibri"/>
            <a:ea typeface="+mn-ea"/>
            <a:cs typeface="+mn-cs"/>
          </a:endParaRPr>
        </a:p>
      </dgm:t>
    </dgm:pt>
    <dgm:pt modelId="{2DAD2DCC-B6EA-42C0-940B-869F55BE5589}" type="sibTrans" cxnId="{9FEB0AA2-0467-47DD-8C50-8426F1ABA33D}">
      <dgm:prSet/>
      <dgm:spPr/>
      <dgm:t>
        <a:bodyPr/>
        <a:lstStyle/>
        <a:p>
          <a:endParaRPr lang="en-US" sz="900"/>
        </a:p>
      </dgm:t>
    </dgm:pt>
    <dgm:pt modelId="{426E80A7-7B26-4B95-97CA-9592F4332039}">
      <dgm:prSet custT="1"/>
      <dgm:spPr>
        <a:xfrm>
          <a:off x="2748481" y="2271039"/>
          <a:ext cx="667059" cy="42479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b="0" i="0" u="none" strike="noStrike" baseline="0" smtClean="0">
              <a:solidFill>
                <a:sysClr val="windowText" lastClr="000000">
                  <a:hueOff val="0"/>
                  <a:satOff val="0"/>
                  <a:lumOff val="0"/>
                  <a:alphaOff val="0"/>
                </a:sysClr>
              </a:solidFill>
              <a:latin typeface="Calibri"/>
              <a:ea typeface="+mn-ea"/>
              <a:cs typeface="+mn-cs"/>
            </a:rPr>
            <a:t>Finance &amp; Accounting</a:t>
          </a:r>
          <a:endParaRPr lang="en-US" sz="900" smtClean="0">
            <a:solidFill>
              <a:sysClr val="windowText" lastClr="000000">
                <a:hueOff val="0"/>
                <a:satOff val="0"/>
                <a:lumOff val="0"/>
                <a:alphaOff val="0"/>
              </a:sysClr>
            </a:solidFill>
            <a:latin typeface="Calibri"/>
            <a:ea typeface="+mn-ea"/>
            <a:cs typeface="+mn-cs"/>
          </a:endParaRPr>
        </a:p>
      </dgm:t>
    </dgm:pt>
    <dgm:pt modelId="{CE103793-967F-4CC2-8FF9-E8C4B297076D}" type="parTrans" cxnId="{9F36646C-6EA6-46B6-ACB7-046E87F3529E}">
      <dgm:prSet/>
      <dgm:spPr>
        <a:xfrm rot="2632945">
          <a:off x="2020963" y="2186986"/>
          <a:ext cx="845575" cy="6760"/>
        </a:xfrm>
        <a:noFill/>
        <a:ln w="25400" cap="flat" cmpd="sng" algn="ctr">
          <a:solidFill>
            <a:sysClr val="windowText" lastClr="000000">
              <a:shade val="80000"/>
              <a:hueOff val="0"/>
              <a:satOff val="0"/>
              <a:lumOff val="0"/>
              <a:alphaOff val="0"/>
            </a:sysClr>
          </a:solidFill>
          <a:prstDash val="solid"/>
        </a:ln>
        <a:effectLst/>
      </dgm:spPr>
      <dgm:t>
        <a:bodyPr/>
        <a:lstStyle/>
        <a:p>
          <a:endParaRPr lang="en-US" sz="900">
            <a:solidFill>
              <a:sysClr val="windowText" lastClr="000000">
                <a:hueOff val="0"/>
                <a:satOff val="0"/>
                <a:lumOff val="0"/>
                <a:alphaOff val="0"/>
              </a:sysClr>
            </a:solidFill>
            <a:latin typeface="Calibri"/>
            <a:ea typeface="+mn-ea"/>
            <a:cs typeface="+mn-cs"/>
          </a:endParaRPr>
        </a:p>
      </dgm:t>
    </dgm:pt>
    <dgm:pt modelId="{C3FAE6E2-2D7D-49E5-AF9E-309FD0D727BE}" type="sibTrans" cxnId="{9F36646C-6EA6-46B6-ACB7-046E87F3529E}">
      <dgm:prSet/>
      <dgm:spPr/>
      <dgm:t>
        <a:bodyPr/>
        <a:lstStyle/>
        <a:p>
          <a:endParaRPr lang="en-US" sz="900"/>
        </a:p>
      </dgm:t>
    </dgm:pt>
    <dgm:pt modelId="{9E656F7A-7702-4612-92A4-35694F8F6372}">
      <dgm:prSet custT="1"/>
      <dgm:spPr>
        <a:xfrm>
          <a:off x="2748481" y="3139821"/>
          <a:ext cx="638022" cy="35454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b="0" i="0" u="none" strike="noStrike" baseline="0" smtClean="0">
              <a:solidFill>
                <a:sysClr val="windowText" lastClr="000000">
                  <a:hueOff val="0"/>
                  <a:satOff val="0"/>
                  <a:lumOff val="0"/>
                  <a:alphaOff val="0"/>
                </a:sysClr>
              </a:solidFill>
              <a:latin typeface="Calibri"/>
              <a:ea typeface="+mn-ea"/>
              <a:cs typeface="+mn-cs"/>
            </a:rPr>
            <a:t>Costumer Service</a:t>
          </a:r>
          <a:endParaRPr lang="en-US" sz="900" smtClean="0">
            <a:solidFill>
              <a:sysClr val="windowText" lastClr="000000">
                <a:hueOff val="0"/>
                <a:satOff val="0"/>
                <a:lumOff val="0"/>
                <a:alphaOff val="0"/>
              </a:sysClr>
            </a:solidFill>
            <a:latin typeface="Calibri"/>
            <a:ea typeface="+mn-ea"/>
            <a:cs typeface="+mn-cs"/>
          </a:endParaRPr>
        </a:p>
      </dgm:t>
    </dgm:pt>
    <dgm:pt modelId="{EC58ED68-0E61-468A-967C-D7A89FD5D44F}" type="parTrans" cxnId="{30060F0E-BA86-4926-9947-26072E1616EC}">
      <dgm:prSet/>
      <dgm:spPr>
        <a:xfrm rot="4006087">
          <a:off x="1671213" y="2603815"/>
          <a:ext cx="1545075" cy="6760"/>
        </a:xfrm>
        <a:noFill/>
        <a:ln w="25400" cap="flat" cmpd="sng" algn="ctr">
          <a:solidFill>
            <a:sysClr val="windowText" lastClr="000000">
              <a:shade val="80000"/>
              <a:hueOff val="0"/>
              <a:satOff val="0"/>
              <a:lumOff val="0"/>
              <a:alphaOff val="0"/>
            </a:sysClr>
          </a:solidFill>
          <a:prstDash val="solid"/>
        </a:ln>
        <a:effectLst/>
      </dgm:spPr>
      <dgm:t>
        <a:bodyPr/>
        <a:lstStyle/>
        <a:p>
          <a:endParaRPr lang="en-US" sz="900">
            <a:solidFill>
              <a:sysClr val="windowText" lastClr="000000">
                <a:hueOff val="0"/>
                <a:satOff val="0"/>
                <a:lumOff val="0"/>
                <a:alphaOff val="0"/>
              </a:sysClr>
            </a:solidFill>
            <a:latin typeface="Calibri"/>
            <a:ea typeface="+mn-ea"/>
            <a:cs typeface="+mn-cs"/>
          </a:endParaRPr>
        </a:p>
      </dgm:t>
    </dgm:pt>
    <dgm:pt modelId="{EBB13440-6F1D-4E08-BC74-F82BB38E6586}" type="sibTrans" cxnId="{30060F0E-BA86-4926-9947-26072E1616EC}">
      <dgm:prSet/>
      <dgm:spPr/>
      <dgm:t>
        <a:bodyPr/>
        <a:lstStyle/>
        <a:p>
          <a:endParaRPr lang="en-US" sz="900"/>
        </a:p>
      </dgm:t>
    </dgm:pt>
    <dgm:pt modelId="{A426FB3E-3ACA-4E24-A659-FB1DF61AC40F}">
      <dgm:prSet custT="1"/>
      <dgm:spPr>
        <a:xfrm>
          <a:off x="1389425" y="5685398"/>
          <a:ext cx="803106" cy="41541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b="0" i="0" u="none" strike="noStrike" baseline="0" smtClean="0">
              <a:solidFill>
                <a:sysClr val="windowText" lastClr="000000">
                  <a:hueOff val="0"/>
                  <a:satOff val="0"/>
                  <a:lumOff val="0"/>
                  <a:alphaOff val="0"/>
                </a:sysClr>
              </a:solidFill>
              <a:latin typeface="Calibri"/>
              <a:ea typeface="+mn-ea"/>
              <a:cs typeface="+mn-cs"/>
            </a:rPr>
            <a:t>Manager Building Operation</a:t>
          </a:r>
          <a:endParaRPr lang="en-US" sz="900" smtClean="0">
            <a:solidFill>
              <a:sysClr val="windowText" lastClr="000000">
                <a:hueOff val="0"/>
                <a:satOff val="0"/>
                <a:lumOff val="0"/>
                <a:alphaOff val="0"/>
              </a:sysClr>
            </a:solidFill>
            <a:latin typeface="Calibri"/>
            <a:ea typeface="+mn-ea"/>
            <a:cs typeface="+mn-cs"/>
          </a:endParaRPr>
        </a:p>
      </dgm:t>
    </dgm:pt>
    <dgm:pt modelId="{E4B88289-7A90-4AE1-8C1F-2935206723EC}" type="parTrans" cxnId="{89E5B079-8A5B-44FD-8A16-73ADA67FB3A4}">
      <dgm:prSet/>
      <dgm:spPr>
        <a:xfrm rot="4609138">
          <a:off x="21980" y="4805535"/>
          <a:ext cx="2227057" cy="6760"/>
        </a:xfrm>
        <a:noFill/>
        <a:ln w="25400" cap="flat" cmpd="sng" algn="ctr">
          <a:solidFill>
            <a:sysClr val="windowText" lastClr="000000">
              <a:shade val="60000"/>
              <a:hueOff val="0"/>
              <a:satOff val="0"/>
              <a:lumOff val="0"/>
              <a:alphaOff val="0"/>
            </a:sysClr>
          </a:solidFill>
          <a:prstDash val="solid"/>
        </a:ln>
        <a:effectLst/>
      </dgm:spPr>
      <dgm:t>
        <a:bodyPr/>
        <a:lstStyle/>
        <a:p>
          <a:endParaRPr lang="en-US" sz="900">
            <a:solidFill>
              <a:sysClr val="windowText" lastClr="000000">
                <a:hueOff val="0"/>
                <a:satOff val="0"/>
                <a:lumOff val="0"/>
                <a:alphaOff val="0"/>
              </a:sysClr>
            </a:solidFill>
            <a:latin typeface="Calibri"/>
            <a:ea typeface="+mn-ea"/>
            <a:cs typeface="+mn-cs"/>
          </a:endParaRPr>
        </a:p>
      </dgm:t>
    </dgm:pt>
    <dgm:pt modelId="{96666EC5-70DB-4247-816B-85E8EED48EB4}" type="sibTrans" cxnId="{89E5B079-8A5B-44FD-8A16-73ADA67FB3A4}">
      <dgm:prSet/>
      <dgm:spPr/>
      <dgm:t>
        <a:bodyPr/>
        <a:lstStyle/>
        <a:p>
          <a:endParaRPr lang="en-US" sz="900"/>
        </a:p>
      </dgm:t>
    </dgm:pt>
    <dgm:pt modelId="{1712DD18-4C8D-42AD-84A4-C64C2ED3E6CE}">
      <dgm:prSet custT="1"/>
      <dgm:spPr>
        <a:xfrm>
          <a:off x="2801992" y="4070490"/>
          <a:ext cx="676193" cy="41260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b="0" i="0" u="none" strike="noStrike" baseline="0" smtClean="0">
              <a:solidFill>
                <a:sysClr val="windowText" lastClr="000000">
                  <a:hueOff val="0"/>
                  <a:satOff val="0"/>
                  <a:lumOff val="0"/>
                  <a:alphaOff val="0"/>
                </a:sysClr>
              </a:solidFill>
              <a:latin typeface="Calibri"/>
              <a:ea typeface="+mn-ea"/>
              <a:cs typeface="+mn-cs"/>
            </a:rPr>
            <a:t>Operasional Cinema</a:t>
          </a:r>
          <a:endParaRPr lang="en-US" sz="900" smtClean="0">
            <a:solidFill>
              <a:sysClr val="windowText" lastClr="000000">
                <a:hueOff val="0"/>
                <a:satOff val="0"/>
                <a:lumOff val="0"/>
                <a:alphaOff val="0"/>
              </a:sysClr>
            </a:solidFill>
            <a:latin typeface="Calibri"/>
            <a:ea typeface="+mn-ea"/>
            <a:cs typeface="+mn-cs"/>
          </a:endParaRPr>
        </a:p>
      </dgm:t>
    </dgm:pt>
    <dgm:pt modelId="{CFFD9DF4-4334-4C4B-9349-ACE4748A4B71}" type="parTrans" cxnId="{80750C9E-A8AF-46B4-B63D-416C1D7C4A09}">
      <dgm:prSet/>
      <dgm:spPr>
        <a:xfrm rot="17439593">
          <a:off x="1633562" y="5081571"/>
          <a:ext cx="1727398" cy="6760"/>
        </a:xfrm>
        <a:noFill/>
        <a:ln w="25400" cap="flat" cmpd="sng" algn="ctr">
          <a:solidFill>
            <a:sysClr val="windowText" lastClr="000000">
              <a:shade val="80000"/>
              <a:hueOff val="0"/>
              <a:satOff val="0"/>
              <a:lumOff val="0"/>
              <a:alphaOff val="0"/>
            </a:sysClr>
          </a:solidFill>
          <a:prstDash val="solid"/>
        </a:ln>
        <a:effectLst/>
      </dgm:spPr>
      <dgm:t>
        <a:bodyPr/>
        <a:lstStyle/>
        <a:p>
          <a:endParaRPr lang="en-US" sz="900">
            <a:solidFill>
              <a:sysClr val="windowText" lastClr="000000">
                <a:hueOff val="0"/>
                <a:satOff val="0"/>
                <a:lumOff val="0"/>
                <a:alphaOff val="0"/>
              </a:sysClr>
            </a:solidFill>
            <a:latin typeface="Calibri"/>
            <a:ea typeface="+mn-ea"/>
            <a:cs typeface="+mn-cs"/>
          </a:endParaRPr>
        </a:p>
      </dgm:t>
    </dgm:pt>
    <dgm:pt modelId="{400FE8B0-0420-4220-BD5D-22B1571D3B1D}" type="sibTrans" cxnId="{80750C9E-A8AF-46B4-B63D-416C1D7C4A09}">
      <dgm:prSet/>
      <dgm:spPr/>
      <dgm:t>
        <a:bodyPr/>
        <a:lstStyle/>
        <a:p>
          <a:endParaRPr lang="en-US" sz="900"/>
        </a:p>
      </dgm:t>
    </dgm:pt>
    <dgm:pt modelId="{8D20FDE2-CF5E-47E0-9EB4-848393242350}">
      <dgm:prSet custT="1"/>
      <dgm:spPr>
        <a:xfrm>
          <a:off x="2801992" y="4526596"/>
          <a:ext cx="683042" cy="44720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b="0" i="0" u="none" strike="noStrike" baseline="0" smtClean="0">
              <a:solidFill>
                <a:sysClr val="windowText" lastClr="000000">
                  <a:hueOff val="0"/>
                  <a:satOff val="0"/>
                  <a:lumOff val="0"/>
                  <a:alphaOff val="0"/>
                </a:sysClr>
              </a:solidFill>
              <a:latin typeface="Calibri"/>
              <a:ea typeface="+mn-ea"/>
              <a:cs typeface="+mn-cs"/>
            </a:rPr>
            <a:t>Operasional Event </a:t>
          </a:r>
          <a:endParaRPr lang="en-US" sz="900" smtClean="0">
            <a:solidFill>
              <a:sysClr val="windowText" lastClr="000000">
                <a:hueOff val="0"/>
                <a:satOff val="0"/>
                <a:lumOff val="0"/>
                <a:alphaOff val="0"/>
              </a:sysClr>
            </a:solidFill>
            <a:latin typeface="Calibri"/>
            <a:ea typeface="+mn-ea"/>
            <a:cs typeface="+mn-cs"/>
          </a:endParaRPr>
        </a:p>
      </dgm:t>
    </dgm:pt>
    <dgm:pt modelId="{0A8F1C66-663A-41D1-8A1D-BF30514B8018}" type="parTrans" cxnId="{E1012425-0D62-40F8-A393-81520BDC4E3F}">
      <dgm:prSet/>
      <dgm:spPr>
        <a:xfrm rot="17884133">
          <a:off x="1849634" y="5318271"/>
          <a:ext cx="1295256" cy="6760"/>
        </a:xfrm>
        <a:noFill/>
        <a:ln w="25400" cap="flat" cmpd="sng" algn="ctr">
          <a:solidFill>
            <a:sysClr val="windowText" lastClr="000000">
              <a:shade val="80000"/>
              <a:hueOff val="0"/>
              <a:satOff val="0"/>
              <a:lumOff val="0"/>
              <a:alphaOff val="0"/>
            </a:sysClr>
          </a:solidFill>
          <a:prstDash val="solid"/>
        </a:ln>
        <a:effectLst/>
      </dgm:spPr>
      <dgm:t>
        <a:bodyPr/>
        <a:lstStyle/>
        <a:p>
          <a:endParaRPr lang="en-US" sz="900">
            <a:solidFill>
              <a:sysClr val="windowText" lastClr="000000">
                <a:hueOff val="0"/>
                <a:satOff val="0"/>
                <a:lumOff val="0"/>
                <a:alphaOff val="0"/>
              </a:sysClr>
            </a:solidFill>
            <a:latin typeface="Calibri"/>
            <a:ea typeface="+mn-ea"/>
            <a:cs typeface="+mn-cs"/>
          </a:endParaRPr>
        </a:p>
      </dgm:t>
    </dgm:pt>
    <dgm:pt modelId="{3A827DCA-AD5B-4367-A9FF-70E20BF55142}" type="sibTrans" cxnId="{E1012425-0D62-40F8-A393-81520BDC4E3F}">
      <dgm:prSet/>
      <dgm:spPr/>
      <dgm:t>
        <a:bodyPr/>
        <a:lstStyle/>
        <a:p>
          <a:endParaRPr lang="en-US" sz="900"/>
        </a:p>
      </dgm:t>
    </dgm:pt>
    <dgm:pt modelId="{F6B75E1C-5477-442D-B904-88C438C79445}">
      <dgm:prSet custT="1"/>
      <dgm:spPr>
        <a:xfrm>
          <a:off x="2801992" y="5201603"/>
          <a:ext cx="758353" cy="40325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b="0" i="0" u="none" strike="noStrike" baseline="0" smtClean="0">
              <a:solidFill>
                <a:sysClr val="windowText" lastClr="000000">
                  <a:hueOff val="0"/>
                  <a:satOff val="0"/>
                  <a:lumOff val="0"/>
                  <a:alphaOff val="0"/>
                </a:sysClr>
              </a:solidFill>
              <a:latin typeface="Calibri"/>
              <a:ea typeface="+mn-ea"/>
              <a:cs typeface="+mn-cs"/>
            </a:rPr>
            <a:t>Housekeeping</a:t>
          </a:r>
          <a:endParaRPr lang="en-US" sz="900" smtClean="0">
            <a:solidFill>
              <a:sysClr val="windowText" lastClr="000000">
                <a:hueOff val="0"/>
                <a:satOff val="0"/>
                <a:lumOff val="0"/>
                <a:alphaOff val="0"/>
              </a:sysClr>
            </a:solidFill>
            <a:latin typeface="Calibri"/>
            <a:ea typeface="+mn-ea"/>
            <a:cs typeface="+mn-cs"/>
          </a:endParaRPr>
        </a:p>
      </dgm:t>
    </dgm:pt>
    <dgm:pt modelId="{B4476F77-2E46-400C-A788-A62CE7259D0A}" type="parTrans" cxnId="{865390CD-CFE2-475D-89BF-0114FB4D72DA}">
      <dgm:prSet/>
      <dgm:spPr>
        <a:xfrm rot="19272484">
          <a:off x="2106294" y="5644788"/>
          <a:ext cx="781934" cy="6760"/>
        </a:xfrm>
        <a:noFill/>
        <a:ln w="25400" cap="flat" cmpd="sng" algn="ctr">
          <a:solidFill>
            <a:sysClr val="windowText" lastClr="000000">
              <a:shade val="80000"/>
              <a:hueOff val="0"/>
              <a:satOff val="0"/>
              <a:lumOff val="0"/>
              <a:alphaOff val="0"/>
            </a:sysClr>
          </a:solidFill>
          <a:prstDash val="solid"/>
        </a:ln>
        <a:effectLst/>
      </dgm:spPr>
      <dgm:t>
        <a:bodyPr/>
        <a:lstStyle/>
        <a:p>
          <a:endParaRPr lang="en-US" sz="900">
            <a:solidFill>
              <a:sysClr val="windowText" lastClr="000000">
                <a:hueOff val="0"/>
                <a:satOff val="0"/>
                <a:lumOff val="0"/>
                <a:alphaOff val="0"/>
              </a:sysClr>
            </a:solidFill>
            <a:latin typeface="Calibri"/>
            <a:ea typeface="+mn-ea"/>
            <a:cs typeface="+mn-cs"/>
          </a:endParaRPr>
        </a:p>
      </dgm:t>
    </dgm:pt>
    <dgm:pt modelId="{BEBBFC70-BFE2-41FA-9126-203349E87F5B}" type="sibTrans" cxnId="{865390CD-CFE2-475D-89BF-0114FB4D72DA}">
      <dgm:prSet/>
      <dgm:spPr/>
      <dgm:t>
        <a:bodyPr/>
        <a:lstStyle/>
        <a:p>
          <a:endParaRPr lang="en-US" sz="900"/>
        </a:p>
      </dgm:t>
    </dgm:pt>
    <dgm:pt modelId="{06736686-470E-4BC0-9A18-3A0111755CE7}">
      <dgm:prSet custT="1"/>
      <dgm:spPr>
        <a:xfrm>
          <a:off x="2801992" y="6258635"/>
          <a:ext cx="579935" cy="28996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b="0" i="0" u="none" strike="noStrike" baseline="0" smtClean="0">
              <a:solidFill>
                <a:sysClr val="windowText" lastClr="000000">
                  <a:hueOff val="0"/>
                  <a:satOff val="0"/>
                  <a:lumOff val="0"/>
                  <a:alphaOff val="0"/>
                </a:sysClr>
              </a:solidFill>
              <a:latin typeface="Calibri"/>
              <a:ea typeface="+mn-ea"/>
              <a:cs typeface="+mn-cs"/>
            </a:rPr>
            <a:t>Engineering</a:t>
          </a:r>
          <a:endParaRPr lang="en-US" sz="900" smtClean="0">
            <a:solidFill>
              <a:sysClr val="windowText" lastClr="000000">
                <a:hueOff val="0"/>
                <a:satOff val="0"/>
                <a:lumOff val="0"/>
                <a:alphaOff val="0"/>
              </a:sysClr>
            </a:solidFill>
            <a:latin typeface="Calibri"/>
            <a:ea typeface="+mn-ea"/>
            <a:cs typeface="+mn-cs"/>
          </a:endParaRPr>
        </a:p>
      </dgm:t>
    </dgm:pt>
    <dgm:pt modelId="{CF900DBD-9829-4910-9950-0791FD06C760}" type="parTrans" cxnId="{32A8171C-8574-4D5F-8974-513E72392315}">
      <dgm:prSet/>
      <dgm:spPr>
        <a:xfrm rot="2397064">
          <a:off x="2099749" y="6144983"/>
          <a:ext cx="795024" cy="6760"/>
        </a:xfrm>
        <a:noFill/>
        <a:ln w="25400" cap="flat" cmpd="sng" algn="ctr">
          <a:solidFill>
            <a:sysClr val="windowText" lastClr="000000">
              <a:shade val="80000"/>
              <a:hueOff val="0"/>
              <a:satOff val="0"/>
              <a:lumOff val="0"/>
              <a:alphaOff val="0"/>
            </a:sysClr>
          </a:solidFill>
          <a:prstDash val="solid"/>
        </a:ln>
        <a:effectLst/>
      </dgm:spPr>
      <dgm:t>
        <a:bodyPr/>
        <a:lstStyle/>
        <a:p>
          <a:endParaRPr lang="en-US" sz="900">
            <a:solidFill>
              <a:sysClr val="windowText" lastClr="000000">
                <a:hueOff val="0"/>
                <a:satOff val="0"/>
                <a:lumOff val="0"/>
                <a:alphaOff val="0"/>
              </a:sysClr>
            </a:solidFill>
            <a:latin typeface="Calibri"/>
            <a:ea typeface="+mn-ea"/>
            <a:cs typeface="+mn-cs"/>
          </a:endParaRPr>
        </a:p>
      </dgm:t>
    </dgm:pt>
    <dgm:pt modelId="{E097CA34-3DC4-4800-AC90-BB5195F6A370}" type="sibTrans" cxnId="{32A8171C-8574-4D5F-8974-513E72392315}">
      <dgm:prSet/>
      <dgm:spPr/>
      <dgm:t>
        <a:bodyPr/>
        <a:lstStyle/>
        <a:p>
          <a:endParaRPr lang="en-US" sz="900"/>
        </a:p>
      </dgm:t>
    </dgm:pt>
    <dgm:pt modelId="{FFDB6D1E-CF00-411E-90C3-4D78EB14EF58}">
      <dgm:prSet custT="1"/>
      <dgm:spPr>
        <a:xfrm>
          <a:off x="2801992" y="7092293"/>
          <a:ext cx="579935" cy="28996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b="0" i="0" u="none" strike="noStrike" baseline="0" smtClean="0">
              <a:solidFill>
                <a:sysClr val="windowText" lastClr="000000">
                  <a:hueOff val="0"/>
                  <a:satOff val="0"/>
                  <a:lumOff val="0"/>
                  <a:alphaOff val="0"/>
                </a:sysClr>
              </a:solidFill>
              <a:latin typeface="Calibri"/>
              <a:ea typeface="+mn-ea"/>
              <a:cs typeface="+mn-cs"/>
            </a:rPr>
            <a:t>Security</a:t>
          </a:r>
          <a:endParaRPr lang="en-US" sz="900" smtClean="0">
            <a:solidFill>
              <a:sysClr val="windowText" lastClr="000000">
                <a:hueOff val="0"/>
                <a:satOff val="0"/>
                <a:lumOff val="0"/>
                <a:alphaOff val="0"/>
              </a:sysClr>
            </a:solidFill>
            <a:latin typeface="Calibri"/>
            <a:ea typeface="+mn-ea"/>
            <a:cs typeface="+mn-cs"/>
          </a:endParaRPr>
        </a:p>
      </dgm:t>
    </dgm:pt>
    <dgm:pt modelId="{A19DB21D-2FC1-4D0D-8376-F2DC3E91ADCA}" type="parTrans" cxnId="{29AF0705-A1D8-4B02-9B20-AAFEE5E6B367}">
      <dgm:prSet/>
      <dgm:spPr>
        <a:xfrm rot="3936598">
          <a:off x="1759320" y="6561812"/>
          <a:ext cx="1475884" cy="6760"/>
        </a:xfrm>
        <a:noFill/>
        <a:ln w="25400" cap="flat" cmpd="sng" algn="ctr">
          <a:solidFill>
            <a:sysClr val="windowText" lastClr="000000">
              <a:shade val="80000"/>
              <a:hueOff val="0"/>
              <a:satOff val="0"/>
              <a:lumOff val="0"/>
              <a:alphaOff val="0"/>
            </a:sysClr>
          </a:solidFill>
          <a:prstDash val="solid"/>
        </a:ln>
        <a:effectLst/>
      </dgm:spPr>
      <dgm:t>
        <a:bodyPr/>
        <a:lstStyle/>
        <a:p>
          <a:endParaRPr lang="en-US" sz="900">
            <a:solidFill>
              <a:sysClr val="windowText" lastClr="000000">
                <a:hueOff val="0"/>
                <a:satOff val="0"/>
                <a:lumOff val="0"/>
                <a:alphaOff val="0"/>
              </a:sysClr>
            </a:solidFill>
            <a:latin typeface="Calibri"/>
            <a:ea typeface="+mn-ea"/>
            <a:cs typeface="+mn-cs"/>
          </a:endParaRPr>
        </a:p>
      </dgm:t>
    </dgm:pt>
    <dgm:pt modelId="{2F67F168-AE9F-43A1-85C0-D51884916397}" type="sibTrans" cxnId="{29AF0705-A1D8-4B02-9B20-AAFEE5E6B367}">
      <dgm:prSet/>
      <dgm:spPr/>
      <dgm:t>
        <a:bodyPr/>
        <a:lstStyle/>
        <a:p>
          <a:endParaRPr lang="en-US" sz="900"/>
        </a:p>
      </dgm:t>
    </dgm:pt>
    <dgm:pt modelId="{E9AB60D7-2C75-4867-82EF-592016486392}">
      <dgm:prSet custT="1"/>
      <dgm:spPr>
        <a:xfrm>
          <a:off x="2801992" y="7425756"/>
          <a:ext cx="579935" cy="28996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b="0" i="0" u="none" strike="noStrike" baseline="0" smtClean="0">
              <a:solidFill>
                <a:sysClr val="windowText" lastClr="000000">
                  <a:hueOff val="0"/>
                  <a:satOff val="0"/>
                  <a:lumOff val="0"/>
                  <a:alphaOff val="0"/>
                </a:sysClr>
              </a:solidFill>
              <a:latin typeface="Calibri"/>
              <a:ea typeface="+mn-ea"/>
              <a:cs typeface="+mn-cs"/>
            </a:rPr>
            <a:t>Parking</a:t>
          </a:r>
          <a:endParaRPr lang="en-US" sz="900" smtClean="0">
            <a:solidFill>
              <a:sysClr val="windowText" lastClr="000000">
                <a:hueOff val="0"/>
                <a:satOff val="0"/>
                <a:lumOff val="0"/>
                <a:alphaOff val="0"/>
              </a:sysClr>
            </a:solidFill>
            <a:latin typeface="Calibri"/>
            <a:ea typeface="+mn-ea"/>
            <a:cs typeface="+mn-cs"/>
          </a:endParaRPr>
        </a:p>
      </dgm:t>
    </dgm:pt>
    <dgm:pt modelId="{9BE4D316-A01F-450D-9EC3-EFB9502B5F3F}" type="parTrans" cxnId="{A8270062-F173-46EF-9F85-7DA62AF1A40D}">
      <dgm:prSet/>
      <dgm:spPr>
        <a:xfrm rot="4202078">
          <a:off x="1604808" y="6728543"/>
          <a:ext cx="1784907" cy="6760"/>
        </a:xfrm>
        <a:noFill/>
        <a:ln w="25400" cap="flat" cmpd="sng" algn="ctr">
          <a:solidFill>
            <a:sysClr val="windowText" lastClr="000000">
              <a:shade val="80000"/>
              <a:hueOff val="0"/>
              <a:satOff val="0"/>
              <a:lumOff val="0"/>
              <a:alphaOff val="0"/>
            </a:sysClr>
          </a:solidFill>
          <a:prstDash val="solid"/>
        </a:ln>
        <a:effectLst/>
      </dgm:spPr>
      <dgm:t>
        <a:bodyPr/>
        <a:lstStyle/>
        <a:p>
          <a:endParaRPr lang="en-US" sz="900">
            <a:solidFill>
              <a:sysClr val="windowText" lastClr="000000">
                <a:hueOff val="0"/>
                <a:satOff val="0"/>
                <a:lumOff val="0"/>
                <a:alphaOff val="0"/>
              </a:sysClr>
            </a:solidFill>
            <a:latin typeface="Calibri"/>
            <a:ea typeface="+mn-ea"/>
            <a:cs typeface="+mn-cs"/>
          </a:endParaRPr>
        </a:p>
      </dgm:t>
    </dgm:pt>
    <dgm:pt modelId="{CF6BB609-C863-4D64-A3EE-3DE410FF3BB7}" type="sibTrans" cxnId="{A8270062-F173-46EF-9F85-7DA62AF1A40D}">
      <dgm:prSet/>
      <dgm:spPr/>
      <dgm:t>
        <a:bodyPr/>
        <a:lstStyle/>
        <a:p>
          <a:endParaRPr lang="en-US" sz="900"/>
        </a:p>
      </dgm:t>
    </dgm:pt>
    <dgm:pt modelId="{BB61F8B2-53A9-464E-BBDB-A4F91C757B55}">
      <dgm:prSet custT="1"/>
      <dgm:spPr>
        <a:xfrm>
          <a:off x="4348658" y="1004598"/>
          <a:ext cx="579935" cy="28996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smtClean="0">
              <a:solidFill>
                <a:sysClr val="windowText" lastClr="000000">
                  <a:hueOff val="0"/>
                  <a:satOff val="0"/>
                  <a:lumOff val="0"/>
                  <a:alphaOff val="0"/>
                </a:sysClr>
              </a:solidFill>
              <a:latin typeface="Calibri"/>
              <a:ea typeface="+mn-ea"/>
              <a:cs typeface="+mn-cs"/>
            </a:rPr>
            <a:t>General</a:t>
          </a:r>
        </a:p>
      </dgm:t>
    </dgm:pt>
    <dgm:pt modelId="{2006E6AF-C8E2-4CC4-AF7E-DF08E64B4A2E}" type="parTrans" cxnId="{73C6CF2A-9716-4A16-94DF-C7F44287BB98}">
      <dgm:prSet/>
      <dgm:spPr>
        <a:xfrm rot="20420094">
          <a:off x="3386644" y="1312933"/>
          <a:ext cx="990911" cy="6760"/>
        </a:xfr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FF39C5B-2365-4D1E-887D-571EC1F8029F}" type="sibTrans" cxnId="{73C6CF2A-9716-4A16-94DF-C7F44287BB98}">
      <dgm:prSet/>
      <dgm:spPr/>
      <dgm:t>
        <a:bodyPr/>
        <a:lstStyle/>
        <a:p>
          <a:endParaRPr lang="en-US"/>
        </a:p>
      </dgm:t>
    </dgm:pt>
    <dgm:pt modelId="{1A61E245-5A76-459A-A688-2DC20B58C277}">
      <dgm:prSet custT="1"/>
      <dgm:spPr>
        <a:xfrm>
          <a:off x="4348658" y="1338061"/>
          <a:ext cx="579935" cy="28996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smtClean="0">
              <a:solidFill>
                <a:sysClr val="windowText" lastClr="000000">
                  <a:hueOff val="0"/>
                  <a:satOff val="0"/>
                  <a:lumOff val="0"/>
                  <a:alphaOff val="0"/>
                </a:sysClr>
              </a:solidFill>
              <a:latin typeface="Calibri"/>
              <a:ea typeface="+mn-ea"/>
              <a:cs typeface="+mn-cs"/>
            </a:rPr>
            <a:t>Cinema</a:t>
          </a:r>
        </a:p>
      </dgm:t>
    </dgm:pt>
    <dgm:pt modelId="{11586955-3E4B-4E70-9372-545EA73C8C4B}" type="parTrans" cxnId="{E7FDCCB6-8B8F-483B-AC0B-5C4331ACE02D}">
      <dgm:prSet/>
      <dgm:spPr>
        <a:xfrm>
          <a:off x="3415541" y="1479665"/>
          <a:ext cx="933116" cy="6760"/>
        </a:xfr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A46C1CC-9245-4989-ADCE-F39136813B2E}" type="sibTrans" cxnId="{E7FDCCB6-8B8F-483B-AC0B-5C4331ACE02D}">
      <dgm:prSet/>
      <dgm:spPr/>
      <dgm:t>
        <a:bodyPr/>
        <a:lstStyle/>
        <a:p>
          <a:endParaRPr lang="en-US"/>
        </a:p>
      </dgm:t>
    </dgm:pt>
    <dgm:pt modelId="{C07965E5-58B4-4002-AF96-CD1EF73CC54B}">
      <dgm:prSet custT="1"/>
      <dgm:spPr>
        <a:xfrm>
          <a:off x="4348658" y="2004988"/>
          <a:ext cx="579935" cy="28996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smtClean="0">
              <a:solidFill>
                <a:sysClr val="windowText" lastClr="000000">
                  <a:hueOff val="0"/>
                  <a:satOff val="0"/>
                  <a:lumOff val="0"/>
                  <a:alphaOff val="0"/>
                </a:sysClr>
              </a:solidFill>
              <a:latin typeface="Calibri"/>
              <a:ea typeface="+mn-ea"/>
              <a:cs typeface="+mn-cs"/>
            </a:rPr>
            <a:t>General</a:t>
          </a:r>
        </a:p>
      </dgm:t>
    </dgm:pt>
    <dgm:pt modelId="{2FF7CFF1-329C-4889-87E3-D2044174B38B}" type="parTrans" cxnId="{70EEB743-C512-4AF3-92E4-9994D05E4FFE}">
      <dgm:prSet/>
      <dgm:spPr>
        <a:xfrm rot="20420094">
          <a:off x="3386644" y="2313323"/>
          <a:ext cx="990911" cy="6760"/>
        </a:xfr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5D6E0B5-4DEC-42CD-9D1D-B2814706729B}" type="sibTrans" cxnId="{70EEB743-C512-4AF3-92E4-9994D05E4FFE}">
      <dgm:prSet/>
      <dgm:spPr/>
      <dgm:t>
        <a:bodyPr/>
        <a:lstStyle/>
        <a:p>
          <a:endParaRPr lang="en-US"/>
        </a:p>
      </dgm:t>
    </dgm:pt>
    <dgm:pt modelId="{0345D102-4EAB-43CE-BC8C-6C29137FA47A}">
      <dgm:prSet custT="1"/>
      <dgm:spPr>
        <a:xfrm>
          <a:off x="4348658" y="2338451"/>
          <a:ext cx="579935" cy="28996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smtClean="0">
              <a:solidFill>
                <a:sysClr val="windowText" lastClr="000000">
                  <a:hueOff val="0"/>
                  <a:satOff val="0"/>
                  <a:lumOff val="0"/>
                  <a:alphaOff val="0"/>
                </a:sysClr>
              </a:solidFill>
              <a:latin typeface="Calibri"/>
              <a:ea typeface="+mn-ea"/>
              <a:cs typeface="+mn-cs"/>
            </a:rPr>
            <a:t>Cinema</a:t>
          </a:r>
        </a:p>
      </dgm:t>
    </dgm:pt>
    <dgm:pt modelId="{0578B7B3-ACE2-47EE-BAD0-CD8B842717BF}" type="parTrans" cxnId="{04B7A47F-19BE-4E96-BE46-27725D900D1E}">
      <dgm:prSet/>
      <dgm:spPr>
        <a:xfrm>
          <a:off x="3415541" y="2480054"/>
          <a:ext cx="933116" cy="6760"/>
        </a:xfr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43E07BF-472B-4F0E-8E88-DD2504BD6089}" type="sibTrans" cxnId="{04B7A47F-19BE-4E96-BE46-27725D900D1E}">
      <dgm:prSet/>
      <dgm:spPr/>
      <dgm:t>
        <a:bodyPr/>
        <a:lstStyle/>
        <a:p>
          <a:endParaRPr lang="en-US"/>
        </a:p>
      </dgm:t>
    </dgm:pt>
    <dgm:pt modelId="{28192694-638F-4487-BD36-10B14108E307}">
      <dgm:prSet custT="1"/>
      <dgm:spPr>
        <a:xfrm>
          <a:off x="4411303" y="3672304"/>
          <a:ext cx="686847" cy="43678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smtClean="0">
              <a:solidFill>
                <a:sysClr val="windowText" lastClr="000000">
                  <a:hueOff val="0"/>
                  <a:satOff val="0"/>
                  <a:lumOff val="0"/>
                  <a:alphaOff val="0"/>
                </a:sysClr>
              </a:solidFill>
              <a:latin typeface="Calibri"/>
              <a:ea typeface="+mn-ea"/>
              <a:cs typeface="+mn-cs"/>
            </a:rPr>
            <a:t>Ticketing &amp; Movie Guide</a:t>
          </a:r>
        </a:p>
      </dgm:t>
    </dgm:pt>
    <dgm:pt modelId="{D7DF8F63-0236-408F-B7F4-DD855B6FCF8B}" type="parTrans" cxnId="{A27C0DAE-5E3C-4E61-8265-904746496B35}">
      <dgm:prSet/>
      <dgm:spPr>
        <a:xfrm rot="20251290">
          <a:off x="3439823" y="4080365"/>
          <a:ext cx="1009841" cy="6760"/>
        </a:xfr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BF12CDC3-C1F3-4571-B2B6-586BCE8F6543}" type="sibTrans" cxnId="{A27C0DAE-5E3C-4E61-8265-904746496B35}">
      <dgm:prSet/>
      <dgm:spPr/>
      <dgm:t>
        <a:bodyPr/>
        <a:lstStyle/>
        <a:p>
          <a:endParaRPr lang="en-US"/>
        </a:p>
      </dgm:t>
    </dgm:pt>
    <dgm:pt modelId="{83D3C7EE-A8CA-4279-BEAC-2A77BF52E1A7}">
      <dgm:prSet custT="1"/>
      <dgm:spPr>
        <a:xfrm>
          <a:off x="4411303" y="4152583"/>
          <a:ext cx="699982" cy="33872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smtClean="0">
              <a:solidFill>
                <a:sysClr val="windowText" lastClr="000000">
                  <a:hueOff val="0"/>
                  <a:satOff val="0"/>
                  <a:lumOff val="0"/>
                  <a:alphaOff val="0"/>
                </a:sysClr>
              </a:solidFill>
              <a:latin typeface="Calibri"/>
              <a:ea typeface="+mn-ea"/>
              <a:cs typeface="+mn-cs"/>
            </a:rPr>
            <a:t>Refreshment</a:t>
          </a:r>
        </a:p>
      </dgm:t>
    </dgm:pt>
    <dgm:pt modelId="{0B16010D-739D-4B74-848C-0030664881C6}" type="parTrans" cxnId="{B7E60FE2-1471-4DB9-ABC8-C24549ECA929}">
      <dgm:prSet/>
      <dgm:spPr>
        <a:xfrm rot="166208">
          <a:off x="3477640" y="4295990"/>
          <a:ext cx="934208" cy="6760"/>
        </a:xfr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BFC4CC9-B440-4E96-9FB2-8C299158F377}" type="sibTrans" cxnId="{B7E60FE2-1471-4DB9-ABC8-C24549ECA929}">
      <dgm:prSet/>
      <dgm:spPr/>
      <dgm:t>
        <a:bodyPr/>
        <a:lstStyle/>
        <a:p>
          <a:endParaRPr lang="en-US"/>
        </a:p>
      </dgm:t>
    </dgm:pt>
    <dgm:pt modelId="{2E6D2CDD-C55E-4CBB-AB28-B8F9BA0D6976}">
      <dgm:prSet custT="1"/>
      <dgm:spPr>
        <a:xfrm>
          <a:off x="4411303" y="4534802"/>
          <a:ext cx="736193" cy="34648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smtClean="0">
              <a:solidFill>
                <a:sysClr val="windowText" lastClr="000000">
                  <a:hueOff val="0"/>
                  <a:satOff val="0"/>
                  <a:lumOff val="0"/>
                  <a:alphaOff val="0"/>
                </a:sysClr>
              </a:solidFill>
              <a:latin typeface="Calibri"/>
              <a:ea typeface="+mn-ea"/>
              <a:cs typeface="+mn-cs"/>
            </a:rPr>
            <a:t>Operator Proyektor</a:t>
          </a:r>
        </a:p>
      </dgm:t>
    </dgm:pt>
    <dgm:pt modelId="{5AA9AAC2-ABFD-42AD-A5C7-007AFC6C069F}" type="parTrans" cxnId="{C66C07EC-B15D-4069-80FE-9F0405B064E5}">
      <dgm:prSet/>
      <dgm:spPr>
        <a:xfrm rot="1488269">
          <a:off x="3430769" y="4489040"/>
          <a:ext cx="1027950" cy="6760"/>
        </a:xfr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C90C5A4-8F97-4475-9C4B-8CAD04A9913A}" type="sibTrans" cxnId="{C66C07EC-B15D-4069-80FE-9F0405B064E5}">
      <dgm:prSet/>
      <dgm:spPr/>
      <dgm:t>
        <a:bodyPr/>
        <a:lstStyle/>
        <a:p>
          <a:endParaRPr lang="en-US"/>
        </a:p>
      </dgm:t>
    </dgm:pt>
    <dgm:pt modelId="{43C5AED4-98CE-4D96-92E9-955D0417A6F2}">
      <dgm:prSet custT="1"/>
      <dgm:spPr>
        <a:xfrm>
          <a:off x="4493462" y="4924783"/>
          <a:ext cx="579935" cy="28996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smtClean="0">
              <a:solidFill>
                <a:sysClr val="windowText" lastClr="000000">
                  <a:hueOff val="0"/>
                  <a:satOff val="0"/>
                  <a:lumOff val="0"/>
                  <a:alphaOff val="0"/>
                </a:sysClr>
              </a:solidFill>
              <a:latin typeface="Calibri"/>
              <a:ea typeface="+mn-ea"/>
              <a:cs typeface="+mn-cs"/>
            </a:rPr>
            <a:t>General</a:t>
          </a:r>
        </a:p>
      </dgm:t>
    </dgm:pt>
    <dgm:pt modelId="{2734459B-251C-413B-9943-003ED64EF2B7}" type="parTrans" cxnId="{911FC38E-F024-4F35-802B-58505C8350C9}">
      <dgm:prSet/>
      <dgm:spPr>
        <a:xfrm rot="20420094">
          <a:off x="3531448" y="5233118"/>
          <a:ext cx="990911" cy="6760"/>
        </a:xfr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C31F749-746C-46A9-8A7C-ED7E401AA3D7}" type="sibTrans" cxnId="{911FC38E-F024-4F35-802B-58505C8350C9}">
      <dgm:prSet/>
      <dgm:spPr/>
      <dgm:t>
        <a:bodyPr/>
        <a:lstStyle/>
        <a:p>
          <a:endParaRPr lang="en-US"/>
        </a:p>
      </dgm:t>
    </dgm:pt>
    <dgm:pt modelId="{331D9060-9BB7-4C78-AA5C-1262E924E910}">
      <dgm:prSet custT="1"/>
      <dgm:spPr>
        <a:xfrm>
          <a:off x="4493462" y="5258246"/>
          <a:ext cx="579935" cy="28996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smtClean="0">
              <a:solidFill>
                <a:sysClr val="windowText" lastClr="000000">
                  <a:hueOff val="0"/>
                  <a:satOff val="0"/>
                  <a:lumOff val="0"/>
                  <a:alphaOff val="0"/>
                </a:sysClr>
              </a:solidFill>
              <a:latin typeface="Calibri"/>
              <a:ea typeface="+mn-ea"/>
              <a:cs typeface="+mn-cs"/>
            </a:rPr>
            <a:t>Cinema</a:t>
          </a:r>
        </a:p>
      </dgm:t>
    </dgm:pt>
    <dgm:pt modelId="{9F5B3122-23CA-4FDE-B1AE-35502EE1D78A}" type="parTrans" cxnId="{2C02C4C3-D22D-4FE1-A6AF-4C068D77001C}">
      <dgm:prSet/>
      <dgm:spPr>
        <a:xfrm>
          <a:off x="3560345" y="5399849"/>
          <a:ext cx="933116" cy="6760"/>
        </a:xfr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CEFC623-6B3A-4473-B953-5D774C7472C5}" type="sibTrans" cxnId="{2C02C4C3-D22D-4FE1-A6AF-4C068D77001C}">
      <dgm:prSet/>
      <dgm:spPr/>
      <dgm:t>
        <a:bodyPr/>
        <a:lstStyle/>
        <a:p>
          <a:endParaRPr lang="en-US"/>
        </a:p>
      </dgm:t>
    </dgm:pt>
    <dgm:pt modelId="{5099D8B5-E8B3-4A6D-BE30-3C03E6BB206B}">
      <dgm:prSet custT="1"/>
      <dgm:spPr>
        <a:xfrm>
          <a:off x="4315045" y="5925172"/>
          <a:ext cx="579935" cy="28996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smtClean="0">
              <a:solidFill>
                <a:sysClr val="windowText" lastClr="000000">
                  <a:hueOff val="0"/>
                  <a:satOff val="0"/>
                  <a:lumOff val="0"/>
                  <a:alphaOff val="0"/>
                </a:sysClr>
              </a:solidFill>
              <a:latin typeface="Calibri"/>
              <a:ea typeface="+mn-ea"/>
              <a:cs typeface="+mn-cs"/>
            </a:rPr>
            <a:t>Mekanikal</a:t>
          </a:r>
        </a:p>
      </dgm:t>
    </dgm:pt>
    <dgm:pt modelId="{7A229F28-96E8-4AEE-B59B-1E480E7E4039}" type="parTrans" cxnId="{D6DD53C1-130B-4268-9D13-80D84C586DD2}">
      <dgm:prSet/>
      <dgm:spPr>
        <a:xfrm rot="20420094">
          <a:off x="3353031" y="6233507"/>
          <a:ext cx="990911" cy="6760"/>
        </a:xfr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94E18AD-FE4C-4A62-A0F0-5F5B36FFCF45}" type="sibTrans" cxnId="{D6DD53C1-130B-4268-9D13-80D84C586DD2}">
      <dgm:prSet/>
      <dgm:spPr/>
      <dgm:t>
        <a:bodyPr/>
        <a:lstStyle/>
        <a:p>
          <a:endParaRPr lang="en-US"/>
        </a:p>
      </dgm:t>
    </dgm:pt>
    <dgm:pt modelId="{ED90FAEB-71B9-409A-8BE8-C18F1391B853}">
      <dgm:prSet custT="1"/>
      <dgm:spPr>
        <a:xfrm>
          <a:off x="4315045" y="6258635"/>
          <a:ext cx="579935" cy="28996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smtClean="0">
              <a:solidFill>
                <a:sysClr val="windowText" lastClr="000000">
                  <a:hueOff val="0"/>
                  <a:satOff val="0"/>
                  <a:lumOff val="0"/>
                  <a:alphaOff val="0"/>
                </a:sysClr>
              </a:solidFill>
              <a:latin typeface="Calibri"/>
              <a:ea typeface="+mn-ea"/>
              <a:cs typeface="+mn-cs"/>
            </a:rPr>
            <a:t>Elektrikal</a:t>
          </a:r>
        </a:p>
      </dgm:t>
    </dgm:pt>
    <dgm:pt modelId="{1547952D-0E94-4081-B542-CEA12F459EA8}" type="parTrans" cxnId="{160B612E-1E25-4241-90E6-255909B1FE80}">
      <dgm:prSet/>
      <dgm:spPr>
        <a:xfrm>
          <a:off x="3381928" y="6400239"/>
          <a:ext cx="933116" cy="6760"/>
        </a:xfr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743ECC-01E4-4DE5-BD65-53D62D81F034}" type="sibTrans" cxnId="{160B612E-1E25-4241-90E6-255909B1FE80}">
      <dgm:prSet/>
      <dgm:spPr/>
      <dgm:t>
        <a:bodyPr/>
        <a:lstStyle/>
        <a:p>
          <a:endParaRPr lang="en-US"/>
        </a:p>
      </dgm:t>
    </dgm:pt>
    <dgm:pt modelId="{DA80266A-37EA-466F-A20A-7B2F24324CC1}">
      <dgm:prSet custT="1"/>
      <dgm:spPr>
        <a:xfrm>
          <a:off x="4315045" y="6592098"/>
          <a:ext cx="579935" cy="28996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marR="0" algn="ctr" rtl="0"/>
          <a:r>
            <a:rPr lang="en-US" sz="900" smtClean="0">
              <a:solidFill>
                <a:sysClr val="windowText" lastClr="000000">
                  <a:hueOff val="0"/>
                  <a:satOff val="0"/>
                  <a:lumOff val="0"/>
                  <a:alphaOff val="0"/>
                </a:sysClr>
              </a:solidFill>
              <a:latin typeface="Calibri"/>
              <a:ea typeface="+mn-ea"/>
              <a:cs typeface="+mn-cs"/>
            </a:rPr>
            <a:t>AC</a:t>
          </a:r>
        </a:p>
      </dgm:t>
    </dgm:pt>
    <dgm:pt modelId="{81F3C43B-BEBF-444F-8D86-B0053544FA46}" type="parTrans" cxnId="{B0E1D105-088C-4F9C-92A7-0B5B1695C5F7}">
      <dgm:prSet/>
      <dgm:spPr>
        <a:xfrm rot="1179906">
          <a:off x="3353031" y="6566970"/>
          <a:ext cx="990911" cy="6760"/>
        </a:xfr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C6A66B1-D7E2-4154-968C-721D462EBB2B}" type="sibTrans" cxnId="{B0E1D105-088C-4F9C-92A7-0B5B1695C5F7}">
      <dgm:prSet/>
      <dgm:spPr/>
      <dgm:t>
        <a:bodyPr/>
        <a:lstStyle/>
        <a:p>
          <a:endParaRPr lang="en-US"/>
        </a:p>
      </dgm:t>
    </dgm:pt>
    <dgm:pt modelId="{EFDA93D2-1D4A-4461-BD13-1F77AF70A48F}" type="pres">
      <dgm:prSet presAssocID="{95D726E7-E989-4997-A2C0-65E775A23CE2}" presName="diagram" presStyleCnt="0">
        <dgm:presLayoutVars>
          <dgm:chPref val="1"/>
          <dgm:dir/>
          <dgm:animOne val="branch"/>
          <dgm:animLvl val="lvl"/>
          <dgm:resizeHandles val="exact"/>
        </dgm:presLayoutVars>
      </dgm:prSet>
      <dgm:spPr/>
    </dgm:pt>
    <dgm:pt modelId="{CA2190AC-1B08-41C8-9EE2-5BECA31DAC88}" type="pres">
      <dgm:prSet presAssocID="{1BE412F6-586E-44E1-86C9-9A847C6E2AD3}" presName="root1" presStyleCnt="0"/>
      <dgm:spPr/>
    </dgm:pt>
    <dgm:pt modelId="{BA1154BE-CD7F-4D56-AF69-C2009E17C433}" type="pres">
      <dgm:prSet presAssocID="{1BE412F6-586E-44E1-86C9-9A847C6E2AD3}" presName="LevelOneTextNode" presStyleLbl="node0" presStyleIdx="0" presStyleCnt="1" custScaleX="133276" custScaleY="147787" custLinFactX="-100000" custLinFactNeighborX="-110295">
        <dgm:presLayoutVars>
          <dgm:chPref val="3"/>
        </dgm:presLayoutVars>
      </dgm:prSet>
      <dgm:spPr>
        <a:prstGeom prst="roundRect">
          <a:avLst>
            <a:gd name="adj" fmla="val 10000"/>
          </a:avLst>
        </a:prstGeom>
      </dgm:spPr>
      <dgm:t>
        <a:bodyPr/>
        <a:lstStyle/>
        <a:p>
          <a:endParaRPr lang="en-US"/>
        </a:p>
      </dgm:t>
    </dgm:pt>
    <dgm:pt modelId="{462D4736-5616-47F5-93B2-29D51E85D0A9}" type="pres">
      <dgm:prSet presAssocID="{1BE412F6-586E-44E1-86C9-9A847C6E2AD3}" presName="level2hierChild" presStyleCnt="0"/>
      <dgm:spPr/>
    </dgm:pt>
    <dgm:pt modelId="{247BFAD1-DA42-405B-972E-98E7459FF4DE}" type="pres">
      <dgm:prSet presAssocID="{250D5BE5-24EF-4B12-A2CF-EF887349F27B}" presName="conn2-1" presStyleLbl="parChTrans1D2" presStyleIdx="0" presStyleCnt="3"/>
      <dgm:spPr>
        <a:custGeom>
          <a:avLst/>
          <a:gdLst/>
          <a:ahLst/>
          <a:cxnLst/>
          <a:rect l="0" t="0" r="0" b="0"/>
          <a:pathLst>
            <a:path>
              <a:moveTo>
                <a:pt x="0" y="3380"/>
              </a:moveTo>
              <a:lnTo>
                <a:pt x="2288175" y="3380"/>
              </a:lnTo>
            </a:path>
          </a:pathLst>
        </a:custGeom>
      </dgm:spPr>
      <dgm:t>
        <a:bodyPr/>
        <a:lstStyle/>
        <a:p>
          <a:endParaRPr lang="en-US"/>
        </a:p>
      </dgm:t>
    </dgm:pt>
    <dgm:pt modelId="{FEA4A538-4E47-4709-A616-2EEFDE185AF4}" type="pres">
      <dgm:prSet presAssocID="{250D5BE5-24EF-4B12-A2CF-EF887349F27B}" presName="connTx" presStyleLbl="parChTrans1D2" presStyleIdx="0" presStyleCnt="3"/>
      <dgm:spPr/>
      <dgm:t>
        <a:bodyPr/>
        <a:lstStyle/>
        <a:p>
          <a:endParaRPr lang="en-US"/>
        </a:p>
      </dgm:t>
    </dgm:pt>
    <dgm:pt modelId="{FAA2FABD-935D-4F30-A951-C20C5B7BF152}" type="pres">
      <dgm:prSet presAssocID="{650E977A-892F-48D1-9407-C501A88A42DF}" presName="root2" presStyleCnt="0"/>
      <dgm:spPr/>
    </dgm:pt>
    <dgm:pt modelId="{A7DA1212-F6B5-4E65-83EF-ACA741B1C3FF}" type="pres">
      <dgm:prSet presAssocID="{650E977A-892F-48D1-9407-C501A88A42DF}" presName="LevelTwoTextNode" presStyleLbl="asst1" presStyleIdx="0" presStyleCnt="1" custLinFactNeighborX="-35708" custLinFactNeighborY="-4657">
        <dgm:presLayoutVars>
          <dgm:chPref val="3"/>
        </dgm:presLayoutVars>
      </dgm:prSet>
      <dgm:spPr>
        <a:prstGeom prst="roundRect">
          <a:avLst>
            <a:gd name="adj" fmla="val 10000"/>
          </a:avLst>
        </a:prstGeom>
      </dgm:spPr>
      <dgm:t>
        <a:bodyPr/>
        <a:lstStyle/>
        <a:p>
          <a:endParaRPr lang="en-US"/>
        </a:p>
      </dgm:t>
    </dgm:pt>
    <dgm:pt modelId="{BE65482D-4A3E-41DA-8E4C-29E1E9F456C8}" type="pres">
      <dgm:prSet presAssocID="{650E977A-892F-48D1-9407-C501A88A42DF}" presName="level3hierChild" presStyleCnt="0"/>
      <dgm:spPr/>
    </dgm:pt>
    <dgm:pt modelId="{D7AC78E2-28C4-4605-B82F-8B08D2A36B1B}" type="pres">
      <dgm:prSet presAssocID="{C879E1BD-38D7-4962-868E-E8A976746BA6}" presName="conn2-1" presStyleLbl="parChTrans1D2" presStyleIdx="1" presStyleCnt="3"/>
      <dgm:spPr>
        <a:custGeom>
          <a:avLst/>
          <a:gdLst/>
          <a:ahLst/>
          <a:cxnLst/>
          <a:rect l="0" t="0" r="0" b="0"/>
          <a:pathLst>
            <a:path>
              <a:moveTo>
                <a:pt x="0" y="3380"/>
              </a:moveTo>
              <a:lnTo>
                <a:pt x="1896675" y="3380"/>
              </a:lnTo>
            </a:path>
          </a:pathLst>
        </a:custGeom>
      </dgm:spPr>
      <dgm:t>
        <a:bodyPr/>
        <a:lstStyle/>
        <a:p>
          <a:endParaRPr lang="en-US"/>
        </a:p>
      </dgm:t>
    </dgm:pt>
    <dgm:pt modelId="{D956D065-D006-4574-BD1D-1F4D54684DBB}" type="pres">
      <dgm:prSet presAssocID="{C879E1BD-38D7-4962-868E-E8A976746BA6}" presName="connTx" presStyleLbl="parChTrans1D2" presStyleIdx="1" presStyleCnt="3"/>
      <dgm:spPr/>
      <dgm:t>
        <a:bodyPr/>
        <a:lstStyle/>
        <a:p>
          <a:endParaRPr lang="en-US"/>
        </a:p>
      </dgm:t>
    </dgm:pt>
    <dgm:pt modelId="{AE884895-6A79-4CDB-B0DF-5CF701707156}" type="pres">
      <dgm:prSet presAssocID="{856BCC23-80B0-45A1-8545-774E92E1429B}" presName="root2" presStyleCnt="0"/>
      <dgm:spPr/>
    </dgm:pt>
    <dgm:pt modelId="{376CC51C-9400-454E-818F-2F242842095C}" type="pres">
      <dgm:prSet presAssocID="{856BCC23-80B0-45A1-8545-774E92E1429B}" presName="LevelTwoTextNode" presStyleLbl="node2" presStyleIdx="0" presStyleCnt="2" custScaleX="129255" custScaleY="148434" custLinFactNeighborX="-35708" custLinFactNeighborY="-4657">
        <dgm:presLayoutVars>
          <dgm:chPref val="3"/>
        </dgm:presLayoutVars>
      </dgm:prSet>
      <dgm:spPr>
        <a:prstGeom prst="roundRect">
          <a:avLst>
            <a:gd name="adj" fmla="val 10000"/>
          </a:avLst>
        </a:prstGeom>
      </dgm:spPr>
      <dgm:t>
        <a:bodyPr/>
        <a:lstStyle/>
        <a:p>
          <a:endParaRPr lang="en-US"/>
        </a:p>
      </dgm:t>
    </dgm:pt>
    <dgm:pt modelId="{FD1E9FED-4FA7-4D43-B858-2684AB294B48}" type="pres">
      <dgm:prSet presAssocID="{856BCC23-80B0-45A1-8545-774E92E1429B}" presName="level3hierChild" presStyleCnt="0"/>
      <dgm:spPr/>
    </dgm:pt>
    <dgm:pt modelId="{752D3E44-4658-4892-82EA-FCA78D3D81B7}" type="pres">
      <dgm:prSet presAssocID="{62B6D547-EEC8-4B57-8DCB-6EF0237962AF}" presName="conn2-1" presStyleLbl="parChTrans1D3" presStyleIdx="0" presStyleCnt="10"/>
      <dgm:spPr>
        <a:custGeom>
          <a:avLst/>
          <a:gdLst/>
          <a:ahLst/>
          <a:cxnLst/>
          <a:rect l="0" t="0" r="0" b="0"/>
          <a:pathLst>
            <a:path>
              <a:moveTo>
                <a:pt x="0" y="3380"/>
              </a:moveTo>
              <a:lnTo>
                <a:pt x="1540342" y="3380"/>
              </a:lnTo>
            </a:path>
          </a:pathLst>
        </a:custGeom>
      </dgm:spPr>
      <dgm:t>
        <a:bodyPr/>
        <a:lstStyle/>
        <a:p>
          <a:endParaRPr lang="en-US"/>
        </a:p>
      </dgm:t>
    </dgm:pt>
    <dgm:pt modelId="{93A6815A-5807-4EBC-B424-6AA337D593B7}" type="pres">
      <dgm:prSet presAssocID="{62B6D547-EEC8-4B57-8DCB-6EF0237962AF}" presName="connTx" presStyleLbl="parChTrans1D3" presStyleIdx="0" presStyleCnt="10"/>
      <dgm:spPr/>
      <dgm:t>
        <a:bodyPr/>
        <a:lstStyle/>
        <a:p>
          <a:endParaRPr lang="en-US"/>
        </a:p>
      </dgm:t>
    </dgm:pt>
    <dgm:pt modelId="{F0361B7D-44E1-45C9-B84A-4DFD910A37FE}" type="pres">
      <dgm:prSet presAssocID="{3044B0EA-1832-40E0-A7BC-40EDD7AB6070}" presName="root2" presStyleCnt="0"/>
      <dgm:spPr/>
    </dgm:pt>
    <dgm:pt modelId="{03D54FD2-EB56-4AA8-84AE-A12154D9A857}" type="pres">
      <dgm:prSet presAssocID="{3044B0EA-1832-40E0-A7BC-40EDD7AB6070}" presName="LevelTwoTextNode" presStyleLbl="node3" presStyleIdx="0" presStyleCnt="10" custScaleX="124643" custScaleY="125824" custLinFactNeighborX="-5417" custLinFactNeighborY="-1177">
        <dgm:presLayoutVars>
          <dgm:chPref val="3"/>
        </dgm:presLayoutVars>
      </dgm:prSet>
      <dgm:spPr>
        <a:prstGeom prst="roundRect">
          <a:avLst>
            <a:gd name="adj" fmla="val 10000"/>
          </a:avLst>
        </a:prstGeom>
      </dgm:spPr>
      <dgm:t>
        <a:bodyPr/>
        <a:lstStyle/>
        <a:p>
          <a:endParaRPr lang="en-US"/>
        </a:p>
      </dgm:t>
    </dgm:pt>
    <dgm:pt modelId="{453B5AA6-194F-47FC-9102-0B577FEA4BAA}" type="pres">
      <dgm:prSet presAssocID="{3044B0EA-1832-40E0-A7BC-40EDD7AB6070}" presName="level3hierChild" presStyleCnt="0"/>
      <dgm:spPr/>
    </dgm:pt>
    <dgm:pt modelId="{BD324791-34EB-4233-A8D8-B23C470EC5D4}" type="pres">
      <dgm:prSet presAssocID="{6BE6B890-C44A-46E7-AF46-3333A43EAD65}" presName="conn2-1" presStyleLbl="parChTrans1D3" presStyleIdx="1" presStyleCnt="10"/>
      <dgm:spPr>
        <a:custGeom>
          <a:avLst/>
          <a:gdLst/>
          <a:ahLst/>
          <a:cxnLst/>
          <a:rect l="0" t="0" r="0" b="0"/>
          <a:pathLst>
            <a:path>
              <a:moveTo>
                <a:pt x="0" y="3380"/>
              </a:moveTo>
              <a:lnTo>
                <a:pt x="736917" y="3380"/>
              </a:lnTo>
            </a:path>
          </a:pathLst>
        </a:custGeom>
      </dgm:spPr>
      <dgm:t>
        <a:bodyPr/>
        <a:lstStyle/>
        <a:p>
          <a:endParaRPr lang="en-US"/>
        </a:p>
      </dgm:t>
    </dgm:pt>
    <dgm:pt modelId="{006420FB-1922-4BE2-A8BC-429211A864CB}" type="pres">
      <dgm:prSet presAssocID="{6BE6B890-C44A-46E7-AF46-3333A43EAD65}" presName="connTx" presStyleLbl="parChTrans1D3" presStyleIdx="1" presStyleCnt="10"/>
      <dgm:spPr/>
      <dgm:t>
        <a:bodyPr/>
        <a:lstStyle/>
        <a:p>
          <a:endParaRPr lang="en-US"/>
        </a:p>
      </dgm:t>
    </dgm:pt>
    <dgm:pt modelId="{FCF019B8-CF99-4B5D-928A-5430D4C02097}" type="pres">
      <dgm:prSet presAssocID="{468BB945-1A91-4AA9-9ABA-A0A56244094A}" presName="root2" presStyleCnt="0"/>
      <dgm:spPr/>
    </dgm:pt>
    <dgm:pt modelId="{935171AC-9C84-4F82-AFCA-0A0F8D772598}" type="pres">
      <dgm:prSet presAssocID="{468BB945-1A91-4AA9-9ABA-A0A56244094A}" presName="LevelTwoTextNode" presStyleLbl="node3" presStyleIdx="1" presStyleCnt="10" custScaleX="115023" custScaleY="144882" custLinFactNeighborX="-5417" custLinFactNeighborY="-1177">
        <dgm:presLayoutVars>
          <dgm:chPref val="3"/>
        </dgm:presLayoutVars>
      </dgm:prSet>
      <dgm:spPr>
        <a:prstGeom prst="roundRect">
          <a:avLst>
            <a:gd name="adj" fmla="val 10000"/>
          </a:avLst>
        </a:prstGeom>
      </dgm:spPr>
      <dgm:t>
        <a:bodyPr/>
        <a:lstStyle/>
        <a:p>
          <a:endParaRPr lang="en-US"/>
        </a:p>
      </dgm:t>
    </dgm:pt>
    <dgm:pt modelId="{F49A1144-497E-4FEB-84A3-83E8AACA262B}" type="pres">
      <dgm:prSet presAssocID="{468BB945-1A91-4AA9-9ABA-A0A56244094A}" presName="level3hierChild" presStyleCnt="0"/>
      <dgm:spPr/>
    </dgm:pt>
    <dgm:pt modelId="{08D5DF1E-BBC7-4A87-9CA5-01DF8EABD070}" type="pres">
      <dgm:prSet presAssocID="{2006E6AF-C8E2-4CC4-AF7E-DF08E64B4A2E}" presName="conn2-1" presStyleLbl="parChTrans1D4" presStyleIdx="0" presStyleCnt="12"/>
      <dgm:spPr>
        <a:custGeom>
          <a:avLst/>
          <a:gdLst/>
          <a:ahLst/>
          <a:cxnLst/>
          <a:rect l="0" t="0" r="0" b="0"/>
          <a:pathLst>
            <a:path>
              <a:moveTo>
                <a:pt x="0" y="3380"/>
              </a:moveTo>
              <a:lnTo>
                <a:pt x="990911" y="3380"/>
              </a:lnTo>
            </a:path>
          </a:pathLst>
        </a:custGeom>
      </dgm:spPr>
      <dgm:t>
        <a:bodyPr/>
        <a:lstStyle/>
        <a:p>
          <a:endParaRPr lang="en-US"/>
        </a:p>
      </dgm:t>
    </dgm:pt>
    <dgm:pt modelId="{000E32AE-56AE-4F27-A377-26E1C2635906}" type="pres">
      <dgm:prSet presAssocID="{2006E6AF-C8E2-4CC4-AF7E-DF08E64B4A2E}" presName="connTx" presStyleLbl="parChTrans1D4" presStyleIdx="0" presStyleCnt="12"/>
      <dgm:spPr/>
      <dgm:t>
        <a:bodyPr/>
        <a:lstStyle/>
        <a:p>
          <a:endParaRPr lang="en-US"/>
        </a:p>
      </dgm:t>
    </dgm:pt>
    <dgm:pt modelId="{18370DE5-DA9F-4398-B542-94F96DF5C601}" type="pres">
      <dgm:prSet presAssocID="{BB61F8B2-53A9-464E-BBDB-A4F91C757B55}" presName="root2" presStyleCnt="0"/>
      <dgm:spPr/>
    </dgm:pt>
    <dgm:pt modelId="{CFC7D870-2DF6-46DA-978E-825F5BE57696}" type="pres">
      <dgm:prSet presAssocID="{BB61F8B2-53A9-464E-BBDB-A4F91C757B55}" presName="LevelTwoTextNode" presStyleLbl="node4" presStyleIdx="0" presStyleCnt="12" custLinFactNeighborX="23263">
        <dgm:presLayoutVars>
          <dgm:chPref val="3"/>
        </dgm:presLayoutVars>
      </dgm:prSet>
      <dgm:spPr>
        <a:prstGeom prst="roundRect">
          <a:avLst>
            <a:gd name="adj" fmla="val 10000"/>
          </a:avLst>
        </a:prstGeom>
      </dgm:spPr>
      <dgm:t>
        <a:bodyPr/>
        <a:lstStyle/>
        <a:p>
          <a:endParaRPr lang="en-US"/>
        </a:p>
      </dgm:t>
    </dgm:pt>
    <dgm:pt modelId="{E0C7170B-351D-4F47-BE03-00DB5D301029}" type="pres">
      <dgm:prSet presAssocID="{BB61F8B2-53A9-464E-BBDB-A4F91C757B55}" presName="level3hierChild" presStyleCnt="0"/>
      <dgm:spPr/>
    </dgm:pt>
    <dgm:pt modelId="{0AA27207-6C2F-40B2-8CE4-76E18B8451A8}" type="pres">
      <dgm:prSet presAssocID="{11586955-3E4B-4E70-9372-545EA73C8C4B}" presName="conn2-1" presStyleLbl="parChTrans1D4" presStyleIdx="1" presStyleCnt="12"/>
      <dgm:spPr>
        <a:custGeom>
          <a:avLst/>
          <a:gdLst/>
          <a:ahLst/>
          <a:cxnLst/>
          <a:rect l="0" t="0" r="0" b="0"/>
          <a:pathLst>
            <a:path>
              <a:moveTo>
                <a:pt x="0" y="3380"/>
              </a:moveTo>
              <a:lnTo>
                <a:pt x="933116" y="3380"/>
              </a:lnTo>
            </a:path>
          </a:pathLst>
        </a:custGeom>
      </dgm:spPr>
      <dgm:t>
        <a:bodyPr/>
        <a:lstStyle/>
        <a:p>
          <a:endParaRPr lang="en-US"/>
        </a:p>
      </dgm:t>
    </dgm:pt>
    <dgm:pt modelId="{01817BBD-B321-4722-8F99-9EEEB781333D}" type="pres">
      <dgm:prSet presAssocID="{11586955-3E4B-4E70-9372-545EA73C8C4B}" presName="connTx" presStyleLbl="parChTrans1D4" presStyleIdx="1" presStyleCnt="12"/>
      <dgm:spPr/>
      <dgm:t>
        <a:bodyPr/>
        <a:lstStyle/>
        <a:p>
          <a:endParaRPr lang="en-US"/>
        </a:p>
      </dgm:t>
    </dgm:pt>
    <dgm:pt modelId="{5B45B853-541B-4B91-AB80-A015C07F5071}" type="pres">
      <dgm:prSet presAssocID="{1A61E245-5A76-459A-A688-2DC20B58C277}" presName="root2" presStyleCnt="0"/>
      <dgm:spPr/>
    </dgm:pt>
    <dgm:pt modelId="{ABFBEF6C-F797-4A70-AAAF-96072443EFC6}" type="pres">
      <dgm:prSet presAssocID="{1A61E245-5A76-459A-A688-2DC20B58C277}" presName="LevelTwoTextNode" presStyleLbl="node4" presStyleIdx="1" presStyleCnt="12" custLinFactNeighborX="23263">
        <dgm:presLayoutVars>
          <dgm:chPref val="3"/>
        </dgm:presLayoutVars>
      </dgm:prSet>
      <dgm:spPr>
        <a:prstGeom prst="roundRect">
          <a:avLst>
            <a:gd name="adj" fmla="val 10000"/>
          </a:avLst>
        </a:prstGeom>
      </dgm:spPr>
      <dgm:t>
        <a:bodyPr/>
        <a:lstStyle/>
        <a:p>
          <a:endParaRPr lang="en-US"/>
        </a:p>
      </dgm:t>
    </dgm:pt>
    <dgm:pt modelId="{0FE0B4E9-66B6-4BB1-9E7C-AE209C05FF81}" type="pres">
      <dgm:prSet presAssocID="{1A61E245-5A76-459A-A688-2DC20B58C277}" presName="level3hierChild" presStyleCnt="0"/>
      <dgm:spPr/>
    </dgm:pt>
    <dgm:pt modelId="{9E97CC39-5E14-4CE9-88EA-0BA5DE17DD6D}" type="pres">
      <dgm:prSet presAssocID="{CE103793-967F-4CC2-8FF9-E8C4B297076D}" presName="conn2-1" presStyleLbl="parChTrans1D3" presStyleIdx="2" presStyleCnt="10"/>
      <dgm:spPr>
        <a:custGeom>
          <a:avLst/>
          <a:gdLst/>
          <a:ahLst/>
          <a:cxnLst/>
          <a:rect l="0" t="0" r="0" b="0"/>
          <a:pathLst>
            <a:path>
              <a:moveTo>
                <a:pt x="0" y="3380"/>
              </a:moveTo>
              <a:lnTo>
                <a:pt x="845575" y="3380"/>
              </a:lnTo>
            </a:path>
          </a:pathLst>
        </a:custGeom>
      </dgm:spPr>
      <dgm:t>
        <a:bodyPr/>
        <a:lstStyle/>
        <a:p>
          <a:endParaRPr lang="en-US"/>
        </a:p>
      </dgm:t>
    </dgm:pt>
    <dgm:pt modelId="{0F7BFF72-1D11-4FD6-87F1-EDF8C32F3848}" type="pres">
      <dgm:prSet presAssocID="{CE103793-967F-4CC2-8FF9-E8C4B297076D}" presName="connTx" presStyleLbl="parChTrans1D3" presStyleIdx="2" presStyleCnt="10"/>
      <dgm:spPr/>
      <dgm:t>
        <a:bodyPr/>
        <a:lstStyle/>
        <a:p>
          <a:endParaRPr lang="en-US"/>
        </a:p>
      </dgm:t>
    </dgm:pt>
    <dgm:pt modelId="{75027645-2A06-43AA-B0B2-EED35D837DDE}" type="pres">
      <dgm:prSet presAssocID="{426E80A7-7B26-4B95-97CA-9592F4332039}" presName="root2" presStyleCnt="0"/>
      <dgm:spPr/>
    </dgm:pt>
    <dgm:pt modelId="{5E0A4067-79CC-4E04-BAEE-DE0C363DE68D}" type="pres">
      <dgm:prSet presAssocID="{426E80A7-7B26-4B95-97CA-9592F4332039}" presName="LevelTwoTextNode" presStyleLbl="node3" presStyleIdx="2" presStyleCnt="10" custScaleX="115023" custScaleY="146496" custLinFactNeighborX="-5417" custLinFactNeighborY="-1177">
        <dgm:presLayoutVars>
          <dgm:chPref val="3"/>
        </dgm:presLayoutVars>
      </dgm:prSet>
      <dgm:spPr>
        <a:prstGeom prst="roundRect">
          <a:avLst>
            <a:gd name="adj" fmla="val 10000"/>
          </a:avLst>
        </a:prstGeom>
      </dgm:spPr>
      <dgm:t>
        <a:bodyPr/>
        <a:lstStyle/>
        <a:p>
          <a:endParaRPr lang="en-US"/>
        </a:p>
      </dgm:t>
    </dgm:pt>
    <dgm:pt modelId="{7BD293E2-6A97-4B15-B90F-5EB1CE9087A5}" type="pres">
      <dgm:prSet presAssocID="{426E80A7-7B26-4B95-97CA-9592F4332039}" presName="level3hierChild" presStyleCnt="0"/>
      <dgm:spPr/>
    </dgm:pt>
    <dgm:pt modelId="{7A698F54-BF51-4365-950F-1215F09B36D3}" type="pres">
      <dgm:prSet presAssocID="{2FF7CFF1-329C-4889-87E3-D2044174B38B}" presName="conn2-1" presStyleLbl="parChTrans1D4" presStyleIdx="2" presStyleCnt="12"/>
      <dgm:spPr>
        <a:custGeom>
          <a:avLst/>
          <a:gdLst/>
          <a:ahLst/>
          <a:cxnLst/>
          <a:rect l="0" t="0" r="0" b="0"/>
          <a:pathLst>
            <a:path>
              <a:moveTo>
                <a:pt x="0" y="3380"/>
              </a:moveTo>
              <a:lnTo>
                <a:pt x="990911" y="3380"/>
              </a:lnTo>
            </a:path>
          </a:pathLst>
        </a:custGeom>
      </dgm:spPr>
      <dgm:t>
        <a:bodyPr/>
        <a:lstStyle/>
        <a:p>
          <a:endParaRPr lang="en-US"/>
        </a:p>
      </dgm:t>
    </dgm:pt>
    <dgm:pt modelId="{864E7F2F-4E05-4C6F-A8B7-3190F050A7C9}" type="pres">
      <dgm:prSet presAssocID="{2FF7CFF1-329C-4889-87E3-D2044174B38B}" presName="connTx" presStyleLbl="parChTrans1D4" presStyleIdx="2" presStyleCnt="12"/>
      <dgm:spPr/>
      <dgm:t>
        <a:bodyPr/>
        <a:lstStyle/>
        <a:p>
          <a:endParaRPr lang="en-US"/>
        </a:p>
      </dgm:t>
    </dgm:pt>
    <dgm:pt modelId="{E6F0AB46-DFD0-4D90-B92B-EDC35E9058AB}" type="pres">
      <dgm:prSet presAssocID="{C07965E5-58B4-4002-AF96-CD1EF73CC54B}" presName="root2" presStyleCnt="0"/>
      <dgm:spPr/>
    </dgm:pt>
    <dgm:pt modelId="{8A06FA75-E6A4-4AE6-B738-5496755A9BCE}" type="pres">
      <dgm:prSet presAssocID="{C07965E5-58B4-4002-AF96-CD1EF73CC54B}" presName="LevelTwoTextNode" presStyleLbl="node4" presStyleIdx="2" presStyleCnt="12" custLinFactNeighborX="23263">
        <dgm:presLayoutVars>
          <dgm:chPref val="3"/>
        </dgm:presLayoutVars>
      </dgm:prSet>
      <dgm:spPr>
        <a:prstGeom prst="roundRect">
          <a:avLst>
            <a:gd name="adj" fmla="val 10000"/>
          </a:avLst>
        </a:prstGeom>
      </dgm:spPr>
      <dgm:t>
        <a:bodyPr/>
        <a:lstStyle/>
        <a:p>
          <a:endParaRPr lang="en-US"/>
        </a:p>
      </dgm:t>
    </dgm:pt>
    <dgm:pt modelId="{B581ADB3-4BE7-4259-BD2D-CF88C7119A9A}" type="pres">
      <dgm:prSet presAssocID="{C07965E5-58B4-4002-AF96-CD1EF73CC54B}" presName="level3hierChild" presStyleCnt="0"/>
      <dgm:spPr/>
    </dgm:pt>
    <dgm:pt modelId="{ECF286A4-EB8E-4442-B25F-01EE863A3755}" type="pres">
      <dgm:prSet presAssocID="{0578B7B3-ACE2-47EE-BAD0-CD8B842717BF}" presName="conn2-1" presStyleLbl="parChTrans1D4" presStyleIdx="3" presStyleCnt="12"/>
      <dgm:spPr>
        <a:custGeom>
          <a:avLst/>
          <a:gdLst/>
          <a:ahLst/>
          <a:cxnLst/>
          <a:rect l="0" t="0" r="0" b="0"/>
          <a:pathLst>
            <a:path>
              <a:moveTo>
                <a:pt x="0" y="3380"/>
              </a:moveTo>
              <a:lnTo>
                <a:pt x="933116" y="3380"/>
              </a:lnTo>
            </a:path>
          </a:pathLst>
        </a:custGeom>
      </dgm:spPr>
      <dgm:t>
        <a:bodyPr/>
        <a:lstStyle/>
        <a:p>
          <a:endParaRPr lang="en-US"/>
        </a:p>
      </dgm:t>
    </dgm:pt>
    <dgm:pt modelId="{A09A479E-B422-4B1E-9BFC-81FDEEF82D29}" type="pres">
      <dgm:prSet presAssocID="{0578B7B3-ACE2-47EE-BAD0-CD8B842717BF}" presName="connTx" presStyleLbl="parChTrans1D4" presStyleIdx="3" presStyleCnt="12"/>
      <dgm:spPr/>
      <dgm:t>
        <a:bodyPr/>
        <a:lstStyle/>
        <a:p>
          <a:endParaRPr lang="en-US"/>
        </a:p>
      </dgm:t>
    </dgm:pt>
    <dgm:pt modelId="{FA656F82-F044-412D-84D8-97627DFEF2DF}" type="pres">
      <dgm:prSet presAssocID="{0345D102-4EAB-43CE-BC8C-6C29137FA47A}" presName="root2" presStyleCnt="0"/>
      <dgm:spPr/>
    </dgm:pt>
    <dgm:pt modelId="{B6CB813B-AABA-4983-8744-8BB418414C43}" type="pres">
      <dgm:prSet presAssocID="{0345D102-4EAB-43CE-BC8C-6C29137FA47A}" presName="LevelTwoTextNode" presStyleLbl="node4" presStyleIdx="3" presStyleCnt="12" custLinFactNeighborX="23263">
        <dgm:presLayoutVars>
          <dgm:chPref val="3"/>
        </dgm:presLayoutVars>
      </dgm:prSet>
      <dgm:spPr>
        <a:prstGeom prst="roundRect">
          <a:avLst>
            <a:gd name="adj" fmla="val 10000"/>
          </a:avLst>
        </a:prstGeom>
      </dgm:spPr>
      <dgm:t>
        <a:bodyPr/>
        <a:lstStyle/>
        <a:p>
          <a:endParaRPr lang="en-US"/>
        </a:p>
      </dgm:t>
    </dgm:pt>
    <dgm:pt modelId="{659199A3-040D-4917-B6C1-FCB1EC389641}" type="pres">
      <dgm:prSet presAssocID="{0345D102-4EAB-43CE-BC8C-6C29137FA47A}" presName="level3hierChild" presStyleCnt="0"/>
      <dgm:spPr/>
    </dgm:pt>
    <dgm:pt modelId="{FBC7C49A-C92F-4E8E-B5FA-97A53E90B9D6}" type="pres">
      <dgm:prSet presAssocID="{EC58ED68-0E61-468A-967C-D7A89FD5D44F}" presName="conn2-1" presStyleLbl="parChTrans1D3" presStyleIdx="3" presStyleCnt="10"/>
      <dgm:spPr>
        <a:custGeom>
          <a:avLst/>
          <a:gdLst/>
          <a:ahLst/>
          <a:cxnLst/>
          <a:rect l="0" t="0" r="0" b="0"/>
          <a:pathLst>
            <a:path>
              <a:moveTo>
                <a:pt x="0" y="3380"/>
              </a:moveTo>
              <a:lnTo>
                <a:pt x="1545075" y="3380"/>
              </a:lnTo>
            </a:path>
          </a:pathLst>
        </a:custGeom>
      </dgm:spPr>
      <dgm:t>
        <a:bodyPr/>
        <a:lstStyle/>
        <a:p>
          <a:endParaRPr lang="en-US"/>
        </a:p>
      </dgm:t>
    </dgm:pt>
    <dgm:pt modelId="{41BFD193-D4CC-4B18-BE88-ED1D96EADC21}" type="pres">
      <dgm:prSet presAssocID="{EC58ED68-0E61-468A-967C-D7A89FD5D44F}" presName="connTx" presStyleLbl="parChTrans1D3" presStyleIdx="3" presStyleCnt="10"/>
      <dgm:spPr/>
      <dgm:t>
        <a:bodyPr/>
        <a:lstStyle/>
        <a:p>
          <a:endParaRPr lang="en-US"/>
        </a:p>
      </dgm:t>
    </dgm:pt>
    <dgm:pt modelId="{A6CEDA97-D1C2-437C-A0D3-3829A88BD76E}" type="pres">
      <dgm:prSet presAssocID="{9E656F7A-7702-4612-92A4-35694F8F6372}" presName="root2" presStyleCnt="0"/>
      <dgm:spPr/>
    </dgm:pt>
    <dgm:pt modelId="{34927483-1173-4734-AA06-6354DDB64D10}" type="pres">
      <dgm:prSet presAssocID="{9E656F7A-7702-4612-92A4-35694F8F6372}" presName="LevelTwoTextNode" presStyleLbl="node3" presStyleIdx="3" presStyleCnt="10" custScaleX="110016" custScaleY="122270" custLinFactNeighborX="-5417" custLinFactNeighborY="-1177">
        <dgm:presLayoutVars>
          <dgm:chPref val="3"/>
        </dgm:presLayoutVars>
      </dgm:prSet>
      <dgm:spPr>
        <a:prstGeom prst="roundRect">
          <a:avLst>
            <a:gd name="adj" fmla="val 10000"/>
          </a:avLst>
        </a:prstGeom>
      </dgm:spPr>
      <dgm:t>
        <a:bodyPr/>
        <a:lstStyle/>
        <a:p>
          <a:endParaRPr lang="en-US"/>
        </a:p>
      </dgm:t>
    </dgm:pt>
    <dgm:pt modelId="{D75AA0C5-3BCD-421F-A5D6-3D86532222DC}" type="pres">
      <dgm:prSet presAssocID="{9E656F7A-7702-4612-92A4-35694F8F6372}" presName="level3hierChild" presStyleCnt="0"/>
      <dgm:spPr/>
    </dgm:pt>
    <dgm:pt modelId="{F1B22454-FC41-4A2D-ADFE-E3D0E73E4F3D}" type="pres">
      <dgm:prSet presAssocID="{E4B88289-7A90-4AE1-8C1F-2935206723EC}" presName="conn2-1" presStyleLbl="parChTrans1D2" presStyleIdx="2" presStyleCnt="3"/>
      <dgm:spPr>
        <a:custGeom>
          <a:avLst/>
          <a:gdLst/>
          <a:ahLst/>
          <a:cxnLst/>
          <a:rect l="0" t="0" r="0" b="0"/>
          <a:pathLst>
            <a:path>
              <a:moveTo>
                <a:pt x="0" y="3380"/>
              </a:moveTo>
              <a:lnTo>
                <a:pt x="2227057" y="3380"/>
              </a:lnTo>
            </a:path>
          </a:pathLst>
        </a:custGeom>
      </dgm:spPr>
      <dgm:t>
        <a:bodyPr/>
        <a:lstStyle/>
        <a:p>
          <a:endParaRPr lang="en-US"/>
        </a:p>
      </dgm:t>
    </dgm:pt>
    <dgm:pt modelId="{E0C5C8E2-8021-4535-BBB9-299FDC44DEDE}" type="pres">
      <dgm:prSet presAssocID="{E4B88289-7A90-4AE1-8C1F-2935206723EC}" presName="connTx" presStyleLbl="parChTrans1D2" presStyleIdx="2" presStyleCnt="3"/>
      <dgm:spPr/>
      <dgm:t>
        <a:bodyPr/>
        <a:lstStyle/>
        <a:p>
          <a:endParaRPr lang="en-US"/>
        </a:p>
      </dgm:t>
    </dgm:pt>
    <dgm:pt modelId="{6AAD934D-C8AE-46A5-8AD7-C58D2A78D441}" type="pres">
      <dgm:prSet presAssocID="{A426FB3E-3ACA-4E24-A659-FB1DF61AC40F}" presName="root2" presStyleCnt="0"/>
      <dgm:spPr/>
    </dgm:pt>
    <dgm:pt modelId="{2671A24A-7F16-4ABA-8F0A-7F8E1C363B1C}" type="pres">
      <dgm:prSet presAssocID="{A426FB3E-3ACA-4E24-A659-FB1DF61AC40F}" presName="LevelTwoTextNode" presStyleLbl="node2" presStyleIdx="1" presStyleCnt="2" custScaleX="138482" custScaleY="143264" custLinFactNeighborX="-35708" custLinFactNeighborY="-4657">
        <dgm:presLayoutVars>
          <dgm:chPref val="3"/>
        </dgm:presLayoutVars>
      </dgm:prSet>
      <dgm:spPr>
        <a:prstGeom prst="roundRect">
          <a:avLst>
            <a:gd name="adj" fmla="val 10000"/>
          </a:avLst>
        </a:prstGeom>
      </dgm:spPr>
      <dgm:t>
        <a:bodyPr/>
        <a:lstStyle/>
        <a:p>
          <a:endParaRPr lang="en-US"/>
        </a:p>
      </dgm:t>
    </dgm:pt>
    <dgm:pt modelId="{3B288D96-16B4-47D0-811D-518D3E5C7D9E}" type="pres">
      <dgm:prSet presAssocID="{A426FB3E-3ACA-4E24-A659-FB1DF61AC40F}" presName="level3hierChild" presStyleCnt="0"/>
      <dgm:spPr/>
    </dgm:pt>
    <dgm:pt modelId="{4277B385-56C6-4A65-80DB-14707EE1BE22}" type="pres">
      <dgm:prSet presAssocID="{CFFD9DF4-4334-4C4B-9349-ACE4748A4B71}" presName="conn2-1" presStyleLbl="parChTrans1D3" presStyleIdx="4" presStyleCnt="10"/>
      <dgm:spPr>
        <a:custGeom>
          <a:avLst/>
          <a:gdLst/>
          <a:ahLst/>
          <a:cxnLst/>
          <a:rect l="0" t="0" r="0" b="0"/>
          <a:pathLst>
            <a:path>
              <a:moveTo>
                <a:pt x="0" y="3380"/>
              </a:moveTo>
              <a:lnTo>
                <a:pt x="1727398" y="3380"/>
              </a:lnTo>
            </a:path>
          </a:pathLst>
        </a:custGeom>
      </dgm:spPr>
      <dgm:t>
        <a:bodyPr/>
        <a:lstStyle/>
        <a:p>
          <a:endParaRPr lang="en-US"/>
        </a:p>
      </dgm:t>
    </dgm:pt>
    <dgm:pt modelId="{86006279-2533-4575-9BFB-DE26B64D66EE}" type="pres">
      <dgm:prSet presAssocID="{CFFD9DF4-4334-4C4B-9349-ACE4748A4B71}" presName="connTx" presStyleLbl="parChTrans1D3" presStyleIdx="4" presStyleCnt="10"/>
      <dgm:spPr/>
      <dgm:t>
        <a:bodyPr/>
        <a:lstStyle/>
        <a:p>
          <a:endParaRPr lang="en-US"/>
        </a:p>
      </dgm:t>
    </dgm:pt>
    <dgm:pt modelId="{A50F80DF-79BD-4AA1-9BC0-A040AD552F64}" type="pres">
      <dgm:prSet presAssocID="{1712DD18-4C8D-42AD-84A4-C64C2ED3E6CE}" presName="root2" presStyleCnt="0"/>
      <dgm:spPr/>
    </dgm:pt>
    <dgm:pt modelId="{ABEBF65C-DA86-48FE-A661-17724AA183FB}" type="pres">
      <dgm:prSet presAssocID="{1712DD18-4C8D-42AD-84A4-C64C2ED3E6CE}" presName="LevelTwoTextNode" presStyleLbl="node3" presStyleIdx="4" presStyleCnt="10" custScaleX="116598" custScaleY="142295" custLinFactNeighborX="-5417" custLinFactNeighborY="-1177">
        <dgm:presLayoutVars>
          <dgm:chPref val="3"/>
        </dgm:presLayoutVars>
      </dgm:prSet>
      <dgm:spPr>
        <a:prstGeom prst="roundRect">
          <a:avLst>
            <a:gd name="adj" fmla="val 10000"/>
          </a:avLst>
        </a:prstGeom>
      </dgm:spPr>
      <dgm:t>
        <a:bodyPr/>
        <a:lstStyle/>
        <a:p>
          <a:endParaRPr lang="en-US"/>
        </a:p>
      </dgm:t>
    </dgm:pt>
    <dgm:pt modelId="{93663202-E4B4-47F1-9C48-ADFE6950ECF4}" type="pres">
      <dgm:prSet presAssocID="{1712DD18-4C8D-42AD-84A4-C64C2ED3E6CE}" presName="level3hierChild" presStyleCnt="0"/>
      <dgm:spPr/>
    </dgm:pt>
    <dgm:pt modelId="{04A8F669-B481-4E82-8D90-F10916C3BB78}" type="pres">
      <dgm:prSet presAssocID="{D7DF8F63-0236-408F-B7F4-DD855B6FCF8B}" presName="conn2-1" presStyleLbl="parChTrans1D4" presStyleIdx="4" presStyleCnt="12"/>
      <dgm:spPr>
        <a:custGeom>
          <a:avLst/>
          <a:gdLst/>
          <a:ahLst/>
          <a:cxnLst/>
          <a:rect l="0" t="0" r="0" b="0"/>
          <a:pathLst>
            <a:path>
              <a:moveTo>
                <a:pt x="0" y="3380"/>
              </a:moveTo>
              <a:lnTo>
                <a:pt x="1009841" y="3380"/>
              </a:lnTo>
            </a:path>
          </a:pathLst>
        </a:custGeom>
      </dgm:spPr>
      <dgm:t>
        <a:bodyPr/>
        <a:lstStyle/>
        <a:p>
          <a:endParaRPr lang="en-US"/>
        </a:p>
      </dgm:t>
    </dgm:pt>
    <dgm:pt modelId="{4A6CC729-5155-456D-B763-F45326E8008A}" type="pres">
      <dgm:prSet presAssocID="{D7DF8F63-0236-408F-B7F4-DD855B6FCF8B}" presName="connTx" presStyleLbl="parChTrans1D4" presStyleIdx="4" presStyleCnt="12"/>
      <dgm:spPr/>
      <dgm:t>
        <a:bodyPr/>
        <a:lstStyle/>
        <a:p>
          <a:endParaRPr lang="en-US"/>
        </a:p>
      </dgm:t>
    </dgm:pt>
    <dgm:pt modelId="{B938E49B-BEC1-45DC-80C6-B96CAC4D1C4C}" type="pres">
      <dgm:prSet presAssocID="{28192694-638F-4487-BD36-10B14108E307}" presName="root2" presStyleCnt="0"/>
      <dgm:spPr/>
    </dgm:pt>
    <dgm:pt modelId="{AA773021-FB9A-4AB3-8954-79400765C805}" type="pres">
      <dgm:prSet presAssocID="{28192694-638F-4487-BD36-10B14108E307}" presName="LevelTwoTextNode" presStyleLbl="node4" presStyleIdx="4" presStyleCnt="12" custScaleX="118435" custScaleY="150632" custLinFactNeighborX="23263">
        <dgm:presLayoutVars>
          <dgm:chPref val="3"/>
        </dgm:presLayoutVars>
      </dgm:prSet>
      <dgm:spPr>
        <a:prstGeom prst="roundRect">
          <a:avLst>
            <a:gd name="adj" fmla="val 10000"/>
          </a:avLst>
        </a:prstGeom>
      </dgm:spPr>
      <dgm:t>
        <a:bodyPr/>
        <a:lstStyle/>
        <a:p>
          <a:endParaRPr lang="en-US"/>
        </a:p>
      </dgm:t>
    </dgm:pt>
    <dgm:pt modelId="{6F5FE812-DAFD-44A7-B314-71FFF4B70892}" type="pres">
      <dgm:prSet presAssocID="{28192694-638F-4487-BD36-10B14108E307}" presName="level3hierChild" presStyleCnt="0"/>
      <dgm:spPr/>
    </dgm:pt>
    <dgm:pt modelId="{024E0458-1E85-4A2E-8394-9CC01B607A4C}" type="pres">
      <dgm:prSet presAssocID="{0B16010D-739D-4B74-848C-0030664881C6}" presName="conn2-1" presStyleLbl="parChTrans1D4" presStyleIdx="5" presStyleCnt="12"/>
      <dgm:spPr>
        <a:custGeom>
          <a:avLst/>
          <a:gdLst/>
          <a:ahLst/>
          <a:cxnLst/>
          <a:rect l="0" t="0" r="0" b="0"/>
          <a:pathLst>
            <a:path>
              <a:moveTo>
                <a:pt x="0" y="3380"/>
              </a:moveTo>
              <a:lnTo>
                <a:pt x="934208" y="3380"/>
              </a:lnTo>
            </a:path>
          </a:pathLst>
        </a:custGeom>
      </dgm:spPr>
      <dgm:t>
        <a:bodyPr/>
        <a:lstStyle/>
        <a:p>
          <a:endParaRPr lang="en-US"/>
        </a:p>
      </dgm:t>
    </dgm:pt>
    <dgm:pt modelId="{33B2BB27-D032-4BFE-B393-35DFC9BD3633}" type="pres">
      <dgm:prSet presAssocID="{0B16010D-739D-4B74-848C-0030664881C6}" presName="connTx" presStyleLbl="parChTrans1D4" presStyleIdx="5" presStyleCnt="12"/>
      <dgm:spPr/>
      <dgm:t>
        <a:bodyPr/>
        <a:lstStyle/>
        <a:p>
          <a:endParaRPr lang="en-US"/>
        </a:p>
      </dgm:t>
    </dgm:pt>
    <dgm:pt modelId="{627957CC-675F-40C2-B98E-C806FDCEAD7D}" type="pres">
      <dgm:prSet presAssocID="{83D3C7EE-A8CA-4279-BEAC-2A77BF52E1A7}" presName="root2" presStyleCnt="0"/>
      <dgm:spPr/>
    </dgm:pt>
    <dgm:pt modelId="{2C615066-163F-452B-995F-5C0260910AB0}" type="pres">
      <dgm:prSet presAssocID="{83D3C7EE-A8CA-4279-BEAC-2A77BF52E1A7}" presName="LevelTwoTextNode" presStyleLbl="node4" presStyleIdx="5" presStyleCnt="12" custScaleX="120700" custScaleY="116814" custLinFactNeighborX="23263">
        <dgm:presLayoutVars>
          <dgm:chPref val="3"/>
        </dgm:presLayoutVars>
      </dgm:prSet>
      <dgm:spPr>
        <a:prstGeom prst="roundRect">
          <a:avLst>
            <a:gd name="adj" fmla="val 10000"/>
          </a:avLst>
        </a:prstGeom>
      </dgm:spPr>
      <dgm:t>
        <a:bodyPr/>
        <a:lstStyle/>
        <a:p>
          <a:endParaRPr lang="en-US"/>
        </a:p>
      </dgm:t>
    </dgm:pt>
    <dgm:pt modelId="{1548429F-C12E-43E7-828E-12740C4EB951}" type="pres">
      <dgm:prSet presAssocID="{83D3C7EE-A8CA-4279-BEAC-2A77BF52E1A7}" presName="level3hierChild" presStyleCnt="0"/>
      <dgm:spPr/>
    </dgm:pt>
    <dgm:pt modelId="{C7A690DE-1AA8-4F4E-A3FE-DDD233CC2413}" type="pres">
      <dgm:prSet presAssocID="{5AA9AAC2-ABFD-42AD-A5C7-007AFC6C069F}" presName="conn2-1" presStyleLbl="parChTrans1D4" presStyleIdx="6" presStyleCnt="12"/>
      <dgm:spPr>
        <a:custGeom>
          <a:avLst/>
          <a:gdLst/>
          <a:ahLst/>
          <a:cxnLst/>
          <a:rect l="0" t="0" r="0" b="0"/>
          <a:pathLst>
            <a:path>
              <a:moveTo>
                <a:pt x="0" y="3380"/>
              </a:moveTo>
              <a:lnTo>
                <a:pt x="1027950" y="3380"/>
              </a:lnTo>
            </a:path>
          </a:pathLst>
        </a:custGeom>
      </dgm:spPr>
      <dgm:t>
        <a:bodyPr/>
        <a:lstStyle/>
        <a:p>
          <a:endParaRPr lang="en-US"/>
        </a:p>
      </dgm:t>
    </dgm:pt>
    <dgm:pt modelId="{9ADC0E53-DBB3-4487-820A-79904FE1F861}" type="pres">
      <dgm:prSet presAssocID="{5AA9AAC2-ABFD-42AD-A5C7-007AFC6C069F}" presName="connTx" presStyleLbl="parChTrans1D4" presStyleIdx="6" presStyleCnt="12"/>
      <dgm:spPr/>
      <dgm:t>
        <a:bodyPr/>
        <a:lstStyle/>
        <a:p>
          <a:endParaRPr lang="en-US"/>
        </a:p>
      </dgm:t>
    </dgm:pt>
    <dgm:pt modelId="{65542F75-633B-4F04-92CA-5B1F0D3C51CB}" type="pres">
      <dgm:prSet presAssocID="{2E6D2CDD-C55E-4CBB-AB28-B8F9BA0D6976}" presName="root2" presStyleCnt="0"/>
      <dgm:spPr/>
    </dgm:pt>
    <dgm:pt modelId="{28367DF6-9B83-4935-BC38-C5C6D6BDC5A0}" type="pres">
      <dgm:prSet presAssocID="{2E6D2CDD-C55E-4CBB-AB28-B8F9BA0D6976}" presName="LevelTwoTextNode" presStyleLbl="node4" presStyleIdx="6" presStyleCnt="12" custScaleX="126944" custScaleY="119491" custLinFactNeighborX="23263">
        <dgm:presLayoutVars>
          <dgm:chPref val="3"/>
        </dgm:presLayoutVars>
      </dgm:prSet>
      <dgm:spPr>
        <a:prstGeom prst="roundRect">
          <a:avLst>
            <a:gd name="adj" fmla="val 10000"/>
          </a:avLst>
        </a:prstGeom>
      </dgm:spPr>
      <dgm:t>
        <a:bodyPr/>
        <a:lstStyle/>
        <a:p>
          <a:endParaRPr lang="en-US"/>
        </a:p>
      </dgm:t>
    </dgm:pt>
    <dgm:pt modelId="{147CEA93-611D-4C34-8B23-3B3D8584B0EC}" type="pres">
      <dgm:prSet presAssocID="{2E6D2CDD-C55E-4CBB-AB28-B8F9BA0D6976}" presName="level3hierChild" presStyleCnt="0"/>
      <dgm:spPr/>
    </dgm:pt>
    <dgm:pt modelId="{CB20B820-ED69-4955-97B8-1AE46B3AAE00}" type="pres">
      <dgm:prSet presAssocID="{0A8F1C66-663A-41D1-8A1D-BF30514B8018}" presName="conn2-1" presStyleLbl="parChTrans1D3" presStyleIdx="5" presStyleCnt="10"/>
      <dgm:spPr>
        <a:custGeom>
          <a:avLst/>
          <a:gdLst/>
          <a:ahLst/>
          <a:cxnLst/>
          <a:rect l="0" t="0" r="0" b="0"/>
          <a:pathLst>
            <a:path>
              <a:moveTo>
                <a:pt x="0" y="3380"/>
              </a:moveTo>
              <a:lnTo>
                <a:pt x="1295256" y="3380"/>
              </a:lnTo>
            </a:path>
          </a:pathLst>
        </a:custGeom>
      </dgm:spPr>
      <dgm:t>
        <a:bodyPr/>
        <a:lstStyle/>
        <a:p>
          <a:endParaRPr lang="en-US"/>
        </a:p>
      </dgm:t>
    </dgm:pt>
    <dgm:pt modelId="{64E75786-5B97-4FA2-940B-EA7BBF680F92}" type="pres">
      <dgm:prSet presAssocID="{0A8F1C66-663A-41D1-8A1D-BF30514B8018}" presName="connTx" presStyleLbl="parChTrans1D3" presStyleIdx="5" presStyleCnt="10"/>
      <dgm:spPr/>
      <dgm:t>
        <a:bodyPr/>
        <a:lstStyle/>
        <a:p>
          <a:endParaRPr lang="en-US"/>
        </a:p>
      </dgm:t>
    </dgm:pt>
    <dgm:pt modelId="{F2D65F7A-868F-43BA-8FF5-7936A372111D}" type="pres">
      <dgm:prSet presAssocID="{8D20FDE2-CF5E-47E0-9EB4-848393242350}" presName="root2" presStyleCnt="0"/>
      <dgm:spPr/>
    </dgm:pt>
    <dgm:pt modelId="{C3D8F226-BE37-44F9-A80B-FC4F931D48D4}" type="pres">
      <dgm:prSet presAssocID="{8D20FDE2-CF5E-47E0-9EB4-848393242350}" presName="LevelTwoTextNode" presStyleLbl="node3" presStyleIdx="5" presStyleCnt="10" custScaleX="117779" custScaleY="154224" custLinFactNeighborX="-5417" custLinFactNeighborY="-1177">
        <dgm:presLayoutVars>
          <dgm:chPref val="3"/>
        </dgm:presLayoutVars>
      </dgm:prSet>
      <dgm:spPr>
        <a:prstGeom prst="roundRect">
          <a:avLst>
            <a:gd name="adj" fmla="val 10000"/>
          </a:avLst>
        </a:prstGeom>
      </dgm:spPr>
      <dgm:t>
        <a:bodyPr/>
        <a:lstStyle/>
        <a:p>
          <a:endParaRPr lang="en-US"/>
        </a:p>
      </dgm:t>
    </dgm:pt>
    <dgm:pt modelId="{2C5DFAA9-1C58-42C4-A1F4-FFA9AE15801F}" type="pres">
      <dgm:prSet presAssocID="{8D20FDE2-CF5E-47E0-9EB4-848393242350}" presName="level3hierChild" presStyleCnt="0"/>
      <dgm:spPr/>
    </dgm:pt>
    <dgm:pt modelId="{65FCE36B-6120-4059-ABD1-39266623B152}" type="pres">
      <dgm:prSet presAssocID="{B4476F77-2E46-400C-A788-A62CE7259D0A}" presName="conn2-1" presStyleLbl="parChTrans1D3" presStyleIdx="6" presStyleCnt="10"/>
      <dgm:spPr>
        <a:custGeom>
          <a:avLst/>
          <a:gdLst/>
          <a:ahLst/>
          <a:cxnLst/>
          <a:rect l="0" t="0" r="0" b="0"/>
          <a:pathLst>
            <a:path>
              <a:moveTo>
                <a:pt x="0" y="3380"/>
              </a:moveTo>
              <a:lnTo>
                <a:pt x="781934" y="3380"/>
              </a:lnTo>
            </a:path>
          </a:pathLst>
        </a:custGeom>
      </dgm:spPr>
      <dgm:t>
        <a:bodyPr/>
        <a:lstStyle/>
        <a:p>
          <a:endParaRPr lang="en-US"/>
        </a:p>
      </dgm:t>
    </dgm:pt>
    <dgm:pt modelId="{6702F118-1AA4-43C4-BF32-2B26C6F54D9D}" type="pres">
      <dgm:prSet presAssocID="{B4476F77-2E46-400C-A788-A62CE7259D0A}" presName="connTx" presStyleLbl="parChTrans1D3" presStyleIdx="6" presStyleCnt="10"/>
      <dgm:spPr/>
      <dgm:t>
        <a:bodyPr/>
        <a:lstStyle/>
        <a:p>
          <a:endParaRPr lang="en-US"/>
        </a:p>
      </dgm:t>
    </dgm:pt>
    <dgm:pt modelId="{702DE2EA-F3D0-48E0-8BB5-1382D3151119}" type="pres">
      <dgm:prSet presAssocID="{F6B75E1C-5477-442D-B904-88C438C79445}" presName="root2" presStyleCnt="0"/>
      <dgm:spPr/>
    </dgm:pt>
    <dgm:pt modelId="{D244FF68-E65D-4B09-BA7C-42CD615FD4A2}" type="pres">
      <dgm:prSet presAssocID="{F6B75E1C-5477-442D-B904-88C438C79445}" presName="LevelTwoTextNode" presStyleLbl="node3" presStyleIdx="6" presStyleCnt="10" custScaleX="130765" custScaleY="139068" custLinFactNeighborX="-5417" custLinFactNeighborY="-1177">
        <dgm:presLayoutVars>
          <dgm:chPref val="3"/>
        </dgm:presLayoutVars>
      </dgm:prSet>
      <dgm:spPr>
        <a:prstGeom prst="roundRect">
          <a:avLst>
            <a:gd name="adj" fmla="val 10000"/>
          </a:avLst>
        </a:prstGeom>
      </dgm:spPr>
      <dgm:t>
        <a:bodyPr/>
        <a:lstStyle/>
        <a:p>
          <a:endParaRPr lang="en-US"/>
        </a:p>
      </dgm:t>
    </dgm:pt>
    <dgm:pt modelId="{A89B15C3-EB55-486E-9939-B7E8A8846A9C}" type="pres">
      <dgm:prSet presAssocID="{F6B75E1C-5477-442D-B904-88C438C79445}" presName="level3hierChild" presStyleCnt="0"/>
      <dgm:spPr/>
    </dgm:pt>
    <dgm:pt modelId="{0FEB31AC-A5F1-47B4-AFC1-A2F5CFE52722}" type="pres">
      <dgm:prSet presAssocID="{2734459B-251C-413B-9943-003ED64EF2B7}" presName="conn2-1" presStyleLbl="parChTrans1D4" presStyleIdx="7" presStyleCnt="12"/>
      <dgm:spPr>
        <a:custGeom>
          <a:avLst/>
          <a:gdLst/>
          <a:ahLst/>
          <a:cxnLst/>
          <a:rect l="0" t="0" r="0" b="0"/>
          <a:pathLst>
            <a:path>
              <a:moveTo>
                <a:pt x="0" y="3380"/>
              </a:moveTo>
              <a:lnTo>
                <a:pt x="990911" y="3380"/>
              </a:lnTo>
            </a:path>
          </a:pathLst>
        </a:custGeom>
      </dgm:spPr>
      <dgm:t>
        <a:bodyPr/>
        <a:lstStyle/>
        <a:p>
          <a:endParaRPr lang="en-US"/>
        </a:p>
      </dgm:t>
    </dgm:pt>
    <dgm:pt modelId="{1A4D06C4-C909-4ADC-B6A7-6B488AAD7E46}" type="pres">
      <dgm:prSet presAssocID="{2734459B-251C-413B-9943-003ED64EF2B7}" presName="connTx" presStyleLbl="parChTrans1D4" presStyleIdx="7" presStyleCnt="12"/>
      <dgm:spPr/>
      <dgm:t>
        <a:bodyPr/>
        <a:lstStyle/>
        <a:p>
          <a:endParaRPr lang="en-US"/>
        </a:p>
      </dgm:t>
    </dgm:pt>
    <dgm:pt modelId="{BD01FF8B-D739-4462-BD49-C95EC9321187}" type="pres">
      <dgm:prSet presAssocID="{43C5AED4-98CE-4D96-92E9-955D0417A6F2}" presName="root2" presStyleCnt="0"/>
      <dgm:spPr/>
    </dgm:pt>
    <dgm:pt modelId="{D7E6A6D9-6222-4F36-BF17-2427A31DA67A}" type="pres">
      <dgm:prSet presAssocID="{43C5AED4-98CE-4D96-92E9-955D0417A6F2}" presName="LevelTwoTextNode" presStyleLbl="node4" presStyleIdx="7" presStyleCnt="12" custLinFactNeighborX="23263">
        <dgm:presLayoutVars>
          <dgm:chPref val="3"/>
        </dgm:presLayoutVars>
      </dgm:prSet>
      <dgm:spPr>
        <a:prstGeom prst="roundRect">
          <a:avLst>
            <a:gd name="adj" fmla="val 10000"/>
          </a:avLst>
        </a:prstGeom>
      </dgm:spPr>
      <dgm:t>
        <a:bodyPr/>
        <a:lstStyle/>
        <a:p>
          <a:endParaRPr lang="en-US"/>
        </a:p>
      </dgm:t>
    </dgm:pt>
    <dgm:pt modelId="{FD2CF917-A4F7-4EBB-A4D0-299079200A64}" type="pres">
      <dgm:prSet presAssocID="{43C5AED4-98CE-4D96-92E9-955D0417A6F2}" presName="level3hierChild" presStyleCnt="0"/>
      <dgm:spPr/>
    </dgm:pt>
    <dgm:pt modelId="{9519D922-E18F-444D-9443-EBA6A3CBE94F}" type="pres">
      <dgm:prSet presAssocID="{9F5B3122-23CA-4FDE-B1AE-35502EE1D78A}" presName="conn2-1" presStyleLbl="parChTrans1D4" presStyleIdx="8" presStyleCnt="12"/>
      <dgm:spPr>
        <a:custGeom>
          <a:avLst/>
          <a:gdLst/>
          <a:ahLst/>
          <a:cxnLst/>
          <a:rect l="0" t="0" r="0" b="0"/>
          <a:pathLst>
            <a:path>
              <a:moveTo>
                <a:pt x="0" y="3380"/>
              </a:moveTo>
              <a:lnTo>
                <a:pt x="933116" y="3380"/>
              </a:lnTo>
            </a:path>
          </a:pathLst>
        </a:custGeom>
      </dgm:spPr>
      <dgm:t>
        <a:bodyPr/>
        <a:lstStyle/>
        <a:p>
          <a:endParaRPr lang="en-US"/>
        </a:p>
      </dgm:t>
    </dgm:pt>
    <dgm:pt modelId="{3C019AF5-08A7-47A3-8055-188C691061D9}" type="pres">
      <dgm:prSet presAssocID="{9F5B3122-23CA-4FDE-B1AE-35502EE1D78A}" presName="connTx" presStyleLbl="parChTrans1D4" presStyleIdx="8" presStyleCnt="12"/>
      <dgm:spPr/>
      <dgm:t>
        <a:bodyPr/>
        <a:lstStyle/>
        <a:p>
          <a:endParaRPr lang="en-US"/>
        </a:p>
      </dgm:t>
    </dgm:pt>
    <dgm:pt modelId="{7AD079C3-636E-4FEE-82B7-ABB830ECF594}" type="pres">
      <dgm:prSet presAssocID="{331D9060-9BB7-4C78-AA5C-1262E924E910}" presName="root2" presStyleCnt="0"/>
      <dgm:spPr/>
    </dgm:pt>
    <dgm:pt modelId="{9CAD44F5-40FB-4F9F-9F4E-223F77168292}" type="pres">
      <dgm:prSet presAssocID="{331D9060-9BB7-4C78-AA5C-1262E924E910}" presName="LevelTwoTextNode" presStyleLbl="node4" presStyleIdx="8" presStyleCnt="12" custLinFactNeighborX="23263">
        <dgm:presLayoutVars>
          <dgm:chPref val="3"/>
        </dgm:presLayoutVars>
      </dgm:prSet>
      <dgm:spPr>
        <a:prstGeom prst="roundRect">
          <a:avLst>
            <a:gd name="adj" fmla="val 10000"/>
          </a:avLst>
        </a:prstGeom>
      </dgm:spPr>
      <dgm:t>
        <a:bodyPr/>
        <a:lstStyle/>
        <a:p>
          <a:endParaRPr lang="en-US"/>
        </a:p>
      </dgm:t>
    </dgm:pt>
    <dgm:pt modelId="{175356D5-7766-4CED-822D-20299CAA3F33}" type="pres">
      <dgm:prSet presAssocID="{331D9060-9BB7-4C78-AA5C-1262E924E910}" presName="level3hierChild" presStyleCnt="0"/>
      <dgm:spPr/>
    </dgm:pt>
    <dgm:pt modelId="{C165A7D5-F529-481B-A711-42F3E9759D2D}" type="pres">
      <dgm:prSet presAssocID="{CF900DBD-9829-4910-9950-0791FD06C760}" presName="conn2-1" presStyleLbl="parChTrans1D3" presStyleIdx="7" presStyleCnt="10"/>
      <dgm:spPr>
        <a:custGeom>
          <a:avLst/>
          <a:gdLst/>
          <a:ahLst/>
          <a:cxnLst/>
          <a:rect l="0" t="0" r="0" b="0"/>
          <a:pathLst>
            <a:path>
              <a:moveTo>
                <a:pt x="0" y="3380"/>
              </a:moveTo>
              <a:lnTo>
                <a:pt x="795024" y="3380"/>
              </a:lnTo>
            </a:path>
          </a:pathLst>
        </a:custGeom>
      </dgm:spPr>
      <dgm:t>
        <a:bodyPr/>
        <a:lstStyle/>
        <a:p>
          <a:endParaRPr lang="en-US"/>
        </a:p>
      </dgm:t>
    </dgm:pt>
    <dgm:pt modelId="{81808132-6D76-4EB7-BC46-044EFE25BC49}" type="pres">
      <dgm:prSet presAssocID="{CF900DBD-9829-4910-9950-0791FD06C760}" presName="connTx" presStyleLbl="parChTrans1D3" presStyleIdx="7" presStyleCnt="10"/>
      <dgm:spPr/>
      <dgm:t>
        <a:bodyPr/>
        <a:lstStyle/>
        <a:p>
          <a:endParaRPr lang="en-US"/>
        </a:p>
      </dgm:t>
    </dgm:pt>
    <dgm:pt modelId="{578E0796-246B-44E9-A265-1C274D1E2AE6}" type="pres">
      <dgm:prSet presAssocID="{06736686-470E-4BC0-9A18-3A0111755CE7}" presName="root2" presStyleCnt="0"/>
      <dgm:spPr/>
    </dgm:pt>
    <dgm:pt modelId="{BD0ADF52-478F-412E-ADE9-78CC3C09E239}" type="pres">
      <dgm:prSet presAssocID="{06736686-470E-4BC0-9A18-3A0111755CE7}" presName="LevelTwoTextNode" presStyleLbl="node3" presStyleIdx="7" presStyleCnt="10" custLinFactNeighborX="-5417" custLinFactNeighborY="-1177">
        <dgm:presLayoutVars>
          <dgm:chPref val="3"/>
        </dgm:presLayoutVars>
      </dgm:prSet>
      <dgm:spPr>
        <a:prstGeom prst="roundRect">
          <a:avLst>
            <a:gd name="adj" fmla="val 10000"/>
          </a:avLst>
        </a:prstGeom>
      </dgm:spPr>
      <dgm:t>
        <a:bodyPr/>
        <a:lstStyle/>
        <a:p>
          <a:endParaRPr lang="en-US"/>
        </a:p>
      </dgm:t>
    </dgm:pt>
    <dgm:pt modelId="{86044F29-B290-40AF-8E2F-AFE24E86991A}" type="pres">
      <dgm:prSet presAssocID="{06736686-470E-4BC0-9A18-3A0111755CE7}" presName="level3hierChild" presStyleCnt="0"/>
      <dgm:spPr/>
    </dgm:pt>
    <dgm:pt modelId="{D3D03FE3-07BD-466E-BCE0-73687BBEFA02}" type="pres">
      <dgm:prSet presAssocID="{7A229F28-96E8-4AEE-B59B-1E480E7E4039}" presName="conn2-1" presStyleLbl="parChTrans1D4" presStyleIdx="9" presStyleCnt="12"/>
      <dgm:spPr>
        <a:custGeom>
          <a:avLst/>
          <a:gdLst/>
          <a:ahLst/>
          <a:cxnLst/>
          <a:rect l="0" t="0" r="0" b="0"/>
          <a:pathLst>
            <a:path>
              <a:moveTo>
                <a:pt x="0" y="3380"/>
              </a:moveTo>
              <a:lnTo>
                <a:pt x="990911" y="3380"/>
              </a:lnTo>
            </a:path>
          </a:pathLst>
        </a:custGeom>
      </dgm:spPr>
      <dgm:t>
        <a:bodyPr/>
        <a:lstStyle/>
        <a:p>
          <a:endParaRPr lang="en-US"/>
        </a:p>
      </dgm:t>
    </dgm:pt>
    <dgm:pt modelId="{41E7A7DE-5390-4896-8F8D-5E786F885712}" type="pres">
      <dgm:prSet presAssocID="{7A229F28-96E8-4AEE-B59B-1E480E7E4039}" presName="connTx" presStyleLbl="parChTrans1D4" presStyleIdx="9" presStyleCnt="12"/>
      <dgm:spPr/>
      <dgm:t>
        <a:bodyPr/>
        <a:lstStyle/>
        <a:p>
          <a:endParaRPr lang="en-US"/>
        </a:p>
      </dgm:t>
    </dgm:pt>
    <dgm:pt modelId="{D4C57633-B10B-48FB-9578-D9772AE8187F}" type="pres">
      <dgm:prSet presAssocID="{5099D8B5-E8B3-4A6D-BE30-3C03E6BB206B}" presName="root2" presStyleCnt="0"/>
      <dgm:spPr/>
    </dgm:pt>
    <dgm:pt modelId="{E6900AD3-E9B8-4CB8-8EF1-8BAF154ED80C}" type="pres">
      <dgm:prSet presAssocID="{5099D8B5-E8B3-4A6D-BE30-3C03E6BB206B}" presName="LevelTwoTextNode" presStyleLbl="node4" presStyleIdx="9" presStyleCnt="12" custLinFactNeighborX="23263">
        <dgm:presLayoutVars>
          <dgm:chPref val="3"/>
        </dgm:presLayoutVars>
      </dgm:prSet>
      <dgm:spPr>
        <a:prstGeom prst="roundRect">
          <a:avLst>
            <a:gd name="adj" fmla="val 10000"/>
          </a:avLst>
        </a:prstGeom>
      </dgm:spPr>
      <dgm:t>
        <a:bodyPr/>
        <a:lstStyle/>
        <a:p>
          <a:endParaRPr lang="en-US"/>
        </a:p>
      </dgm:t>
    </dgm:pt>
    <dgm:pt modelId="{AA56A0FB-79C5-4C58-8AB2-7223F7295D40}" type="pres">
      <dgm:prSet presAssocID="{5099D8B5-E8B3-4A6D-BE30-3C03E6BB206B}" presName="level3hierChild" presStyleCnt="0"/>
      <dgm:spPr/>
    </dgm:pt>
    <dgm:pt modelId="{2501EF55-37C3-4A25-9172-F5ABC25C3C0B}" type="pres">
      <dgm:prSet presAssocID="{1547952D-0E94-4081-B542-CEA12F459EA8}" presName="conn2-1" presStyleLbl="parChTrans1D4" presStyleIdx="10" presStyleCnt="12"/>
      <dgm:spPr>
        <a:custGeom>
          <a:avLst/>
          <a:gdLst/>
          <a:ahLst/>
          <a:cxnLst/>
          <a:rect l="0" t="0" r="0" b="0"/>
          <a:pathLst>
            <a:path>
              <a:moveTo>
                <a:pt x="0" y="3380"/>
              </a:moveTo>
              <a:lnTo>
                <a:pt x="933116" y="3380"/>
              </a:lnTo>
            </a:path>
          </a:pathLst>
        </a:custGeom>
      </dgm:spPr>
      <dgm:t>
        <a:bodyPr/>
        <a:lstStyle/>
        <a:p>
          <a:endParaRPr lang="en-US"/>
        </a:p>
      </dgm:t>
    </dgm:pt>
    <dgm:pt modelId="{7249EDFC-B924-4332-818E-EE8CF94FC207}" type="pres">
      <dgm:prSet presAssocID="{1547952D-0E94-4081-B542-CEA12F459EA8}" presName="connTx" presStyleLbl="parChTrans1D4" presStyleIdx="10" presStyleCnt="12"/>
      <dgm:spPr/>
      <dgm:t>
        <a:bodyPr/>
        <a:lstStyle/>
        <a:p>
          <a:endParaRPr lang="en-US"/>
        </a:p>
      </dgm:t>
    </dgm:pt>
    <dgm:pt modelId="{756CB581-B861-43EA-A9C7-2FBB4CF975C2}" type="pres">
      <dgm:prSet presAssocID="{ED90FAEB-71B9-409A-8BE8-C18F1391B853}" presName="root2" presStyleCnt="0"/>
      <dgm:spPr/>
    </dgm:pt>
    <dgm:pt modelId="{43AA29AD-014E-4616-832A-F5344C8F610A}" type="pres">
      <dgm:prSet presAssocID="{ED90FAEB-71B9-409A-8BE8-C18F1391B853}" presName="LevelTwoTextNode" presStyleLbl="node4" presStyleIdx="10" presStyleCnt="12" custLinFactNeighborX="23263">
        <dgm:presLayoutVars>
          <dgm:chPref val="3"/>
        </dgm:presLayoutVars>
      </dgm:prSet>
      <dgm:spPr>
        <a:prstGeom prst="roundRect">
          <a:avLst>
            <a:gd name="adj" fmla="val 10000"/>
          </a:avLst>
        </a:prstGeom>
      </dgm:spPr>
      <dgm:t>
        <a:bodyPr/>
        <a:lstStyle/>
        <a:p>
          <a:endParaRPr lang="en-US"/>
        </a:p>
      </dgm:t>
    </dgm:pt>
    <dgm:pt modelId="{0EF29403-847F-463A-A5E3-6E52E84918DA}" type="pres">
      <dgm:prSet presAssocID="{ED90FAEB-71B9-409A-8BE8-C18F1391B853}" presName="level3hierChild" presStyleCnt="0"/>
      <dgm:spPr/>
    </dgm:pt>
    <dgm:pt modelId="{888370B1-918C-4927-B404-FED9A3501EB3}" type="pres">
      <dgm:prSet presAssocID="{81F3C43B-BEBF-444F-8D86-B0053544FA46}" presName="conn2-1" presStyleLbl="parChTrans1D4" presStyleIdx="11" presStyleCnt="12"/>
      <dgm:spPr>
        <a:custGeom>
          <a:avLst/>
          <a:gdLst/>
          <a:ahLst/>
          <a:cxnLst/>
          <a:rect l="0" t="0" r="0" b="0"/>
          <a:pathLst>
            <a:path>
              <a:moveTo>
                <a:pt x="0" y="3380"/>
              </a:moveTo>
              <a:lnTo>
                <a:pt x="990911" y="3380"/>
              </a:lnTo>
            </a:path>
          </a:pathLst>
        </a:custGeom>
      </dgm:spPr>
      <dgm:t>
        <a:bodyPr/>
        <a:lstStyle/>
        <a:p>
          <a:endParaRPr lang="en-US"/>
        </a:p>
      </dgm:t>
    </dgm:pt>
    <dgm:pt modelId="{EC0DC188-487E-4592-A996-CFEAAC550862}" type="pres">
      <dgm:prSet presAssocID="{81F3C43B-BEBF-444F-8D86-B0053544FA46}" presName="connTx" presStyleLbl="parChTrans1D4" presStyleIdx="11" presStyleCnt="12"/>
      <dgm:spPr/>
      <dgm:t>
        <a:bodyPr/>
        <a:lstStyle/>
        <a:p>
          <a:endParaRPr lang="en-US"/>
        </a:p>
      </dgm:t>
    </dgm:pt>
    <dgm:pt modelId="{BA89A1CF-829D-4DA0-8391-D5B873327A0D}" type="pres">
      <dgm:prSet presAssocID="{DA80266A-37EA-466F-A20A-7B2F24324CC1}" presName="root2" presStyleCnt="0"/>
      <dgm:spPr/>
    </dgm:pt>
    <dgm:pt modelId="{3EC3B9AA-4C80-45D7-AD9A-6FDD92B9F0FB}" type="pres">
      <dgm:prSet presAssocID="{DA80266A-37EA-466F-A20A-7B2F24324CC1}" presName="LevelTwoTextNode" presStyleLbl="node4" presStyleIdx="11" presStyleCnt="12" custLinFactNeighborX="23263">
        <dgm:presLayoutVars>
          <dgm:chPref val="3"/>
        </dgm:presLayoutVars>
      </dgm:prSet>
      <dgm:spPr>
        <a:prstGeom prst="roundRect">
          <a:avLst>
            <a:gd name="adj" fmla="val 10000"/>
          </a:avLst>
        </a:prstGeom>
      </dgm:spPr>
      <dgm:t>
        <a:bodyPr/>
        <a:lstStyle/>
        <a:p>
          <a:endParaRPr lang="en-US"/>
        </a:p>
      </dgm:t>
    </dgm:pt>
    <dgm:pt modelId="{DFFBA979-1A01-45B3-A899-4B00F8957021}" type="pres">
      <dgm:prSet presAssocID="{DA80266A-37EA-466F-A20A-7B2F24324CC1}" presName="level3hierChild" presStyleCnt="0"/>
      <dgm:spPr/>
    </dgm:pt>
    <dgm:pt modelId="{3F9200D7-88D2-4AAE-B420-63AED9B08D66}" type="pres">
      <dgm:prSet presAssocID="{A19DB21D-2FC1-4D0D-8376-F2DC3E91ADCA}" presName="conn2-1" presStyleLbl="parChTrans1D3" presStyleIdx="8" presStyleCnt="10"/>
      <dgm:spPr>
        <a:custGeom>
          <a:avLst/>
          <a:gdLst/>
          <a:ahLst/>
          <a:cxnLst/>
          <a:rect l="0" t="0" r="0" b="0"/>
          <a:pathLst>
            <a:path>
              <a:moveTo>
                <a:pt x="0" y="3380"/>
              </a:moveTo>
              <a:lnTo>
                <a:pt x="1475884" y="3380"/>
              </a:lnTo>
            </a:path>
          </a:pathLst>
        </a:custGeom>
      </dgm:spPr>
      <dgm:t>
        <a:bodyPr/>
        <a:lstStyle/>
        <a:p>
          <a:endParaRPr lang="en-US"/>
        </a:p>
      </dgm:t>
    </dgm:pt>
    <dgm:pt modelId="{A82ACF2A-432C-4305-844D-ABA462DD8867}" type="pres">
      <dgm:prSet presAssocID="{A19DB21D-2FC1-4D0D-8376-F2DC3E91ADCA}" presName="connTx" presStyleLbl="parChTrans1D3" presStyleIdx="8" presStyleCnt="10"/>
      <dgm:spPr/>
      <dgm:t>
        <a:bodyPr/>
        <a:lstStyle/>
        <a:p>
          <a:endParaRPr lang="en-US"/>
        </a:p>
      </dgm:t>
    </dgm:pt>
    <dgm:pt modelId="{CDFDC714-1460-45A8-A17D-C2EDDE2EE798}" type="pres">
      <dgm:prSet presAssocID="{FFDB6D1E-CF00-411E-90C3-4D78EB14EF58}" presName="root2" presStyleCnt="0"/>
      <dgm:spPr/>
    </dgm:pt>
    <dgm:pt modelId="{F0FECFD3-B750-4F88-A720-D8F6B7E947CA}" type="pres">
      <dgm:prSet presAssocID="{FFDB6D1E-CF00-411E-90C3-4D78EB14EF58}" presName="LevelTwoTextNode" presStyleLbl="node3" presStyleIdx="8" presStyleCnt="10" custLinFactNeighborX="-5417" custLinFactNeighborY="-1177">
        <dgm:presLayoutVars>
          <dgm:chPref val="3"/>
        </dgm:presLayoutVars>
      </dgm:prSet>
      <dgm:spPr>
        <a:prstGeom prst="roundRect">
          <a:avLst>
            <a:gd name="adj" fmla="val 10000"/>
          </a:avLst>
        </a:prstGeom>
      </dgm:spPr>
      <dgm:t>
        <a:bodyPr/>
        <a:lstStyle/>
        <a:p>
          <a:endParaRPr lang="en-US"/>
        </a:p>
      </dgm:t>
    </dgm:pt>
    <dgm:pt modelId="{2EB7E44D-C1B4-46F1-9642-10299EBF1219}" type="pres">
      <dgm:prSet presAssocID="{FFDB6D1E-CF00-411E-90C3-4D78EB14EF58}" presName="level3hierChild" presStyleCnt="0"/>
      <dgm:spPr/>
    </dgm:pt>
    <dgm:pt modelId="{EE822300-3E2A-44D1-8405-8C03D212B458}" type="pres">
      <dgm:prSet presAssocID="{9BE4D316-A01F-450D-9EC3-EFB9502B5F3F}" presName="conn2-1" presStyleLbl="parChTrans1D3" presStyleIdx="9" presStyleCnt="10"/>
      <dgm:spPr>
        <a:custGeom>
          <a:avLst/>
          <a:gdLst/>
          <a:ahLst/>
          <a:cxnLst/>
          <a:rect l="0" t="0" r="0" b="0"/>
          <a:pathLst>
            <a:path>
              <a:moveTo>
                <a:pt x="0" y="3380"/>
              </a:moveTo>
              <a:lnTo>
                <a:pt x="1784907" y="3380"/>
              </a:lnTo>
            </a:path>
          </a:pathLst>
        </a:custGeom>
      </dgm:spPr>
      <dgm:t>
        <a:bodyPr/>
        <a:lstStyle/>
        <a:p>
          <a:endParaRPr lang="en-US"/>
        </a:p>
      </dgm:t>
    </dgm:pt>
    <dgm:pt modelId="{562B3CF4-0406-4E26-99E9-3706BBF75EC5}" type="pres">
      <dgm:prSet presAssocID="{9BE4D316-A01F-450D-9EC3-EFB9502B5F3F}" presName="connTx" presStyleLbl="parChTrans1D3" presStyleIdx="9" presStyleCnt="10"/>
      <dgm:spPr/>
      <dgm:t>
        <a:bodyPr/>
        <a:lstStyle/>
        <a:p>
          <a:endParaRPr lang="en-US"/>
        </a:p>
      </dgm:t>
    </dgm:pt>
    <dgm:pt modelId="{D083629D-D844-4DB7-8AAA-825E5B079ECE}" type="pres">
      <dgm:prSet presAssocID="{E9AB60D7-2C75-4867-82EF-592016486392}" presName="root2" presStyleCnt="0"/>
      <dgm:spPr/>
    </dgm:pt>
    <dgm:pt modelId="{8C38FCA9-78C4-4138-A7DC-272E2E5520F4}" type="pres">
      <dgm:prSet presAssocID="{E9AB60D7-2C75-4867-82EF-592016486392}" presName="LevelTwoTextNode" presStyleLbl="node3" presStyleIdx="9" presStyleCnt="10" custLinFactNeighborX="-5417" custLinFactNeighborY="-1177">
        <dgm:presLayoutVars>
          <dgm:chPref val="3"/>
        </dgm:presLayoutVars>
      </dgm:prSet>
      <dgm:spPr>
        <a:prstGeom prst="roundRect">
          <a:avLst>
            <a:gd name="adj" fmla="val 10000"/>
          </a:avLst>
        </a:prstGeom>
      </dgm:spPr>
      <dgm:t>
        <a:bodyPr/>
        <a:lstStyle/>
        <a:p>
          <a:endParaRPr lang="en-US"/>
        </a:p>
      </dgm:t>
    </dgm:pt>
    <dgm:pt modelId="{C7D10316-9EB5-43E7-B2DB-919D34B07639}" type="pres">
      <dgm:prSet presAssocID="{E9AB60D7-2C75-4867-82EF-592016486392}" presName="level3hierChild" presStyleCnt="0"/>
      <dgm:spPr/>
    </dgm:pt>
  </dgm:ptLst>
  <dgm:cxnLst>
    <dgm:cxn modelId="{B14A7C45-A8AE-4400-A643-40BA56DD7C34}" type="presOf" srcId="{B4476F77-2E46-400C-A788-A62CE7259D0A}" destId="{6702F118-1AA4-43C4-BF32-2B26C6F54D9D}" srcOrd="1" destOrd="0" presId="urn:microsoft.com/office/officeart/2005/8/layout/hierarchy2"/>
    <dgm:cxn modelId="{F6607F7E-9AF6-4F63-82B6-696204E32DA9}" type="presOf" srcId="{1A61E245-5A76-459A-A688-2DC20B58C277}" destId="{ABFBEF6C-F797-4A70-AAAF-96072443EFC6}" srcOrd="0" destOrd="0" presId="urn:microsoft.com/office/officeart/2005/8/layout/hierarchy2"/>
    <dgm:cxn modelId="{677E6A36-D093-49AB-9476-7160D925B9AB}" type="presOf" srcId="{250D5BE5-24EF-4B12-A2CF-EF887349F27B}" destId="{247BFAD1-DA42-405B-972E-98E7459FF4DE}" srcOrd="0" destOrd="0" presId="urn:microsoft.com/office/officeart/2005/8/layout/hierarchy2"/>
    <dgm:cxn modelId="{885D2672-0318-445A-89B1-267A1BCB8405}" type="presOf" srcId="{2E6D2CDD-C55E-4CBB-AB28-B8F9BA0D6976}" destId="{28367DF6-9B83-4935-BC38-C5C6D6BDC5A0}" srcOrd="0" destOrd="0" presId="urn:microsoft.com/office/officeart/2005/8/layout/hierarchy2"/>
    <dgm:cxn modelId="{285ED93B-1626-4EF3-9243-1C4333FB7A2C}" type="presOf" srcId="{1547952D-0E94-4081-B542-CEA12F459EA8}" destId="{2501EF55-37C3-4A25-9172-F5ABC25C3C0B}" srcOrd="0" destOrd="0" presId="urn:microsoft.com/office/officeart/2005/8/layout/hierarchy2"/>
    <dgm:cxn modelId="{F5357FC8-B172-4C36-9779-C2F5A9F50DD2}" type="presOf" srcId="{3044B0EA-1832-40E0-A7BC-40EDD7AB6070}" destId="{03D54FD2-EB56-4AA8-84AE-A12154D9A857}" srcOrd="0" destOrd="0" presId="urn:microsoft.com/office/officeart/2005/8/layout/hierarchy2"/>
    <dgm:cxn modelId="{2A7EE08A-63F5-4F0C-9170-27AFE219ED31}" type="presOf" srcId="{EC58ED68-0E61-468A-967C-D7A89FD5D44F}" destId="{FBC7C49A-C92F-4E8E-B5FA-97A53E90B9D6}" srcOrd="0" destOrd="0" presId="urn:microsoft.com/office/officeart/2005/8/layout/hierarchy2"/>
    <dgm:cxn modelId="{47157E65-5635-4334-8531-A91D5A0817D2}" type="presOf" srcId="{E9AB60D7-2C75-4867-82EF-592016486392}" destId="{8C38FCA9-78C4-4138-A7DC-272E2E5520F4}" srcOrd="0" destOrd="0" presId="urn:microsoft.com/office/officeart/2005/8/layout/hierarchy2"/>
    <dgm:cxn modelId="{E80BF033-BC67-4235-94C6-BE763614AAC1}" type="presOf" srcId="{C879E1BD-38D7-4962-868E-E8A976746BA6}" destId="{D7AC78E2-28C4-4605-B82F-8B08D2A36B1B}" srcOrd="0" destOrd="0" presId="urn:microsoft.com/office/officeart/2005/8/layout/hierarchy2"/>
    <dgm:cxn modelId="{B0E1D105-088C-4F9C-92A7-0B5B1695C5F7}" srcId="{06736686-470E-4BC0-9A18-3A0111755CE7}" destId="{DA80266A-37EA-466F-A20A-7B2F24324CC1}" srcOrd="2" destOrd="0" parTransId="{81F3C43B-BEBF-444F-8D86-B0053544FA46}" sibTransId="{9C6A66B1-D7E2-4154-968C-721D462EBB2B}"/>
    <dgm:cxn modelId="{306DF811-8280-45F0-A205-CA5E201E66C8}" type="presOf" srcId="{CE103793-967F-4CC2-8FF9-E8C4B297076D}" destId="{0F7BFF72-1D11-4FD6-87F1-EDF8C32F3848}" srcOrd="1" destOrd="0" presId="urn:microsoft.com/office/officeart/2005/8/layout/hierarchy2"/>
    <dgm:cxn modelId="{C55E5534-4BDA-430A-9594-56094B58F8F0}" type="presOf" srcId="{426E80A7-7B26-4B95-97CA-9592F4332039}" destId="{5E0A4067-79CC-4E04-BAEE-DE0C363DE68D}" srcOrd="0" destOrd="0" presId="urn:microsoft.com/office/officeart/2005/8/layout/hierarchy2"/>
    <dgm:cxn modelId="{68E8239E-3B44-452E-B32C-4897217CFB64}" type="presOf" srcId="{CFFD9DF4-4334-4C4B-9349-ACE4748A4B71}" destId="{4277B385-56C6-4A65-80DB-14707EE1BE22}" srcOrd="0" destOrd="0" presId="urn:microsoft.com/office/officeart/2005/8/layout/hierarchy2"/>
    <dgm:cxn modelId="{A73650BA-4AC3-4913-A4AB-08793CAFC0ED}" type="presOf" srcId="{7A229F28-96E8-4AEE-B59B-1E480E7E4039}" destId="{D3D03FE3-07BD-466E-BCE0-73687BBEFA02}" srcOrd="0" destOrd="0" presId="urn:microsoft.com/office/officeart/2005/8/layout/hierarchy2"/>
    <dgm:cxn modelId="{2A1D9612-FF57-44AE-8D34-DCE533798FAC}" type="presOf" srcId="{62B6D547-EEC8-4B57-8DCB-6EF0237962AF}" destId="{93A6815A-5807-4EBC-B424-6AA337D593B7}" srcOrd="1" destOrd="0" presId="urn:microsoft.com/office/officeart/2005/8/layout/hierarchy2"/>
    <dgm:cxn modelId="{6863103A-30FC-4268-A7C1-629E3BB65DE2}" type="presOf" srcId="{2006E6AF-C8E2-4CC4-AF7E-DF08E64B4A2E}" destId="{000E32AE-56AE-4F27-A377-26E1C2635906}" srcOrd="1" destOrd="0" presId="urn:microsoft.com/office/officeart/2005/8/layout/hierarchy2"/>
    <dgm:cxn modelId="{35D9B0A9-B8FC-41D9-A1B7-D7B6D3C789B8}" type="presOf" srcId="{B4476F77-2E46-400C-A788-A62CE7259D0A}" destId="{65FCE36B-6120-4059-ABD1-39266623B152}" srcOrd="0" destOrd="0" presId="urn:microsoft.com/office/officeart/2005/8/layout/hierarchy2"/>
    <dgm:cxn modelId="{3949ED10-CDEA-4B13-AA33-B2E158A21963}" type="presOf" srcId="{5099D8B5-E8B3-4A6D-BE30-3C03E6BB206B}" destId="{E6900AD3-E9B8-4CB8-8EF1-8BAF154ED80C}" srcOrd="0" destOrd="0" presId="urn:microsoft.com/office/officeart/2005/8/layout/hierarchy2"/>
    <dgm:cxn modelId="{E2CA4180-FD53-4ABC-8E5A-E726050C48E9}" srcId="{1BE412F6-586E-44E1-86C9-9A847C6E2AD3}" destId="{856BCC23-80B0-45A1-8545-774E92E1429B}" srcOrd="1" destOrd="0" parTransId="{C879E1BD-38D7-4962-868E-E8A976746BA6}" sibTransId="{FCB79893-F0D3-4A31-A3EB-A85E122A3B69}"/>
    <dgm:cxn modelId="{2C02C4C3-D22D-4FE1-A6AF-4C068D77001C}" srcId="{F6B75E1C-5477-442D-B904-88C438C79445}" destId="{331D9060-9BB7-4C78-AA5C-1262E924E910}" srcOrd="1" destOrd="0" parTransId="{9F5B3122-23CA-4FDE-B1AE-35502EE1D78A}" sibTransId="{8CEFC623-6B3A-4473-B953-5D774C7472C5}"/>
    <dgm:cxn modelId="{D9901241-7321-44DF-9203-7C8D2873E29E}" type="presOf" srcId="{EC58ED68-0E61-468A-967C-D7A89FD5D44F}" destId="{41BFD193-D4CC-4B18-BE88-ED1D96EADC21}" srcOrd="1" destOrd="0" presId="urn:microsoft.com/office/officeart/2005/8/layout/hierarchy2"/>
    <dgm:cxn modelId="{73C6CF2A-9716-4A16-94DF-C7F44287BB98}" srcId="{468BB945-1A91-4AA9-9ABA-A0A56244094A}" destId="{BB61F8B2-53A9-464E-BBDB-A4F91C757B55}" srcOrd="0" destOrd="0" parTransId="{2006E6AF-C8E2-4CC4-AF7E-DF08E64B4A2E}" sibTransId="{0FF39C5B-2365-4D1E-887D-571EC1F8029F}"/>
    <dgm:cxn modelId="{1AC46361-D3FE-44EA-A09B-AB1B64FEB844}" type="presOf" srcId="{CFFD9DF4-4334-4C4B-9349-ACE4748A4B71}" destId="{86006279-2533-4575-9BFB-DE26B64D66EE}" srcOrd="1" destOrd="0" presId="urn:microsoft.com/office/officeart/2005/8/layout/hierarchy2"/>
    <dgm:cxn modelId="{9E6CD585-675A-4290-A6D3-0697F413E87F}" type="presOf" srcId="{D7DF8F63-0236-408F-B7F4-DD855B6FCF8B}" destId="{04A8F669-B481-4E82-8D90-F10916C3BB78}" srcOrd="0" destOrd="0" presId="urn:microsoft.com/office/officeart/2005/8/layout/hierarchy2"/>
    <dgm:cxn modelId="{865390CD-CFE2-475D-89BF-0114FB4D72DA}" srcId="{A426FB3E-3ACA-4E24-A659-FB1DF61AC40F}" destId="{F6B75E1C-5477-442D-B904-88C438C79445}" srcOrd="2" destOrd="0" parTransId="{B4476F77-2E46-400C-A788-A62CE7259D0A}" sibTransId="{BEBBFC70-BFE2-41FA-9126-203349E87F5B}"/>
    <dgm:cxn modelId="{30060F0E-BA86-4926-9947-26072E1616EC}" srcId="{856BCC23-80B0-45A1-8545-774E92E1429B}" destId="{9E656F7A-7702-4612-92A4-35694F8F6372}" srcOrd="3" destOrd="0" parTransId="{EC58ED68-0E61-468A-967C-D7A89FD5D44F}" sibTransId="{EBB13440-6F1D-4E08-BC74-F82BB38E6586}"/>
    <dgm:cxn modelId="{6350C5FD-FDC8-444A-9481-1FB785AACEEB}" type="presOf" srcId="{F6B75E1C-5477-442D-B904-88C438C79445}" destId="{D244FF68-E65D-4B09-BA7C-42CD615FD4A2}" srcOrd="0" destOrd="0" presId="urn:microsoft.com/office/officeart/2005/8/layout/hierarchy2"/>
    <dgm:cxn modelId="{013AFF49-2BA4-4FC6-B0A2-27E7250118DB}" type="presOf" srcId="{856BCC23-80B0-45A1-8545-774E92E1429B}" destId="{376CC51C-9400-454E-818F-2F242842095C}" srcOrd="0" destOrd="0" presId="urn:microsoft.com/office/officeart/2005/8/layout/hierarchy2"/>
    <dgm:cxn modelId="{3F9F8844-1E29-4877-8622-3FD94546B2B4}" type="presOf" srcId="{0B16010D-739D-4B74-848C-0030664881C6}" destId="{33B2BB27-D032-4BFE-B393-35DFC9BD3633}" srcOrd="1" destOrd="0" presId="urn:microsoft.com/office/officeart/2005/8/layout/hierarchy2"/>
    <dgm:cxn modelId="{11862472-44D9-4793-9F35-6D3339555D27}" type="presOf" srcId="{468BB945-1A91-4AA9-9ABA-A0A56244094A}" destId="{935171AC-9C84-4F82-AFCA-0A0F8D772598}" srcOrd="0" destOrd="0" presId="urn:microsoft.com/office/officeart/2005/8/layout/hierarchy2"/>
    <dgm:cxn modelId="{06399A74-C347-4A58-9694-02F783296A7B}" type="presOf" srcId="{28192694-638F-4487-BD36-10B14108E307}" destId="{AA773021-FB9A-4AB3-8954-79400765C805}" srcOrd="0" destOrd="0" presId="urn:microsoft.com/office/officeart/2005/8/layout/hierarchy2"/>
    <dgm:cxn modelId="{62AE1658-8E30-44FF-A095-EB515C511CEA}" type="presOf" srcId="{0578B7B3-ACE2-47EE-BAD0-CD8B842717BF}" destId="{ECF286A4-EB8E-4442-B25F-01EE863A3755}" srcOrd="0" destOrd="0" presId="urn:microsoft.com/office/officeart/2005/8/layout/hierarchy2"/>
    <dgm:cxn modelId="{C66C07EC-B15D-4069-80FE-9F0405B064E5}" srcId="{1712DD18-4C8D-42AD-84A4-C64C2ED3E6CE}" destId="{2E6D2CDD-C55E-4CBB-AB28-B8F9BA0D6976}" srcOrd="2" destOrd="0" parTransId="{5AA9AAC2-ABFD-42AD-A5C7-007AFC6C069F}" sibTransId="{1C90C5A4-8F97-4475-9C4B-8CAD04A9913A}"/>
    <dgm:cxn modelId="{C5B2CDA2-E795-4C9E-BFA8-FCE0CD460E03}" type="presOf" srcId="{E4B88289-7A90-4AE1-8C1F-2935206723EC}" destId="{F1B22454-FC41-4A2D-ADFE-E3D0E73E4F3D}" srcOrd="0" destOrd="0" presId="urn:microsoft.com/office/officeart/2005/8/layout/hierarchy2"/>
    <dgm:cxn modelId="{9ACD9707-9689-4EF0-B17B-070363933DC6}" type="presOf" srcId="{43C5AED4-98CE-4D96-92E9-955D0417A6F2}" destId="{D7E6A6D9-6222-4F36-BF17-2427A31DA67A}" srcOrd="0" destOrd="0" presId="urn:microsoft.com/office/officeart/2005/8/layout/hierarchy2"/>
    <dgm:cxn modelId="{32A8171C-8574-4D5F-8974-513E72392315}" srcId="{A426FB3E-3ACA-4E24-A659-FB1DF61AC40F}" destId="{06736686-470E-4BC0-9A18-3A0111755CE7}" srcOrd="3" destOrd="0" parTransId="{CF900DBD-9829-4910-9950-0791FD06C760}" sibTransId="{E097CA34-3DC4-4800-AC90-BB5195F6A370}"/>
    <dgm:cxn modelId="{0808AE11-BE95-4082-BFCA-B76E0E3120E7}" type="presOf" srcId="{9BE4D316-A01F-450D-9EC3-EFB9502B5F3F}" destId="{EE822300-3E2A-44D1-8405-8C03D212B458}" srcOrd="0" destOrd="0" presId="urn:microsoft.com/office/officeart/2005/8/layout/hierarchy2"/>
    <dgm:cxn modelId="{26652B04-F681-440E-8092-668FCC01CDD5}" type="presOf" srcId="{9E656F7A-7702-4612-92A4-35694F8F6372}" destId="{34927483-1173-4734-AA06-6354DDB64D10}" srcOrd="0" destOrd="0" presId="urn:microsoft.com/office/officeart/2005/8/layout/hierarchy2"/>
    <dgm:cxn modelId="{BBE3235A-1315-493B-BE05-BC966CD7B6E2}" type="presOf" srcId="{7A229F28-96E8-4AEE-B59B-1E480E7E4039}" destId="{41E7A7DE-5390-4896-8F8D-5E786F885712}" srcOrd="1" destOrd="0" presId="urn:microsoft.com/office/officeart/2005/8/layout/hierarchy2"/>
    <dgm:cxn modelId="{04B7A47F-19BE-4E96-BE46-27725D900D1E}" srcId="{426E80A7-7B26-4B95-97CA-9592F4332039}" destId="{0345D102-4EAB-43CE-BC8C-6C29137FA47A}" srcOrd="1" destOrd="0" parTransId="{0578B7B3-ACE2-47EE-BAD0-CD8B842717BF}" sibTransId="{C43E07BF-472B-4F0E-8E88-DD2504BD6089}"/>
    <dgm:cxn modelId="{9F36646C-6EA6-46B6-ACB7-046E87F3529E}" srcId="{856BCC23-80B0-45A1-8545-774E92E1429B}" destId="{426E80A7-7B26-4B95-97CA-9592F4332039}" srcOrd="2" destOrd="0" parTransId="{CE103793-967F-4CC2-8FF9-E8C4B297076D}" sibTransId="{C3FAE6E2-2D7D-49E5-AF9E-309FD0D727BE}"/>
    <dgm:cxn modelId="{89E5B079-8A5B-44FD-8A16-73ADA67FB3A4}" srcId="{1BE412F6-586E-44E1-86C9-9A847C6E2AD3}" destId="{A426FB3E-3ACA-4E24-A659-FB1DF61AC40F}" srcOrd="2" destOrd="0" parTransId="{E4B88289-7A90-4AE1-8C1F-2935206723EC}" sibTransId="{96666EC5-70DB-4247-816B-85E8EED48EB4}"/>
    <dgm:cxn modelId="{60DAC6C6-ED07-4A53-9EB0-BBD090228314}" srcId="{1BE412F6-586E-44E1-86C9-9A847C6E2AD3}" destId="{650E977A-892F-48D1-9407-C501A88A42DF}" srcOrd="0" destOrd="0" parTransId="{250D5BE5-24EF-4B12-A2CF-EF887349F27B}" sibTransId="{5E831382-30F0-4677-B7DD-332F20C6A489}"/>
    <dgm:cxn modelId="{FF290A00-4818-4618-9222-0A211E1ECEDB}" type="presOf" srcId="{83D3C7EE-A8CA-4279-BEAC-2A77BF52E1A7}" destId="{2C615066-163F-452B-995F-5C0260910AB0}" srcOrd="0" destOrd="0" presId="urn:microsoft.com/office/officeart/2005/8/layout/hierarchy2"/>
    <dgm:cxn modelId="{E409074E-9CE5-406D-B358-672D0965ED53}" type="presOf" srcId="{0A8F1C66-663A-41D1-8A1D-BF30514B8018}" destId="{64E75786-5B97-4FA2-940B-EA7BBF680F92}" srcOrd="1" destOrd="0" presId="urn:microsoft.com/office/officeart/2005/8/layout/hierarchy2"/>
    <dgm:cxn modelId="{5A4C09F9-AFCD-4DBE-BB84-0B6E5F570B7C}" type="presOf" srcId="{1BE412F6-586E-44E1-86C9-9A847C6E2AD3}" destId="{BA1154BE-CD7F-4D56-AF69-C2009E17C433}" srcOrd="0" destOrd="0" presId="urn:microsoft.com/office/officeart/2005/8/layout/hierarchy2"/>
    <dgm:cxn modelId="{160B612E-1E25-4241-90E6-255909B1FE80}" srcId="{06736686-470E-4BC0-9A18-3A0111755CE7}" destId="{ED90FAEB-71B9-409A-8BE8-C18F1391B853}" srcOrd="1" destOrd="0" parTransId="{1547952D-0E94-4081-B542-CEA12F459EA8}" sibTransId="{17743ECC-01E4-4DE5-BD65-53D62D81F034}"/>
    <dgm:cxn modelId="{953B7162-772C-43ED-BF61-D121FEEEC481}" srcId="{856BCC23-80B0-45A1-8545-774E92E1429B}" destId="{3044B0EA-1832-40E0-A7BC-40EDD7AB6070}" srcOrd="0" destOrd="0" parTransId="{62B6D547-EEC8-4B57-8DCB-6EF0237962AF}" sibTransId="{E4DD38DC-C103-4AB4-BD69-B240BD5304E3}"/>
    <dgm:cxn modelId="{7AE547D4-3E10-4301-ABB6-04CAEB4280CC}" type="presOf" srcId="{C07965E5-58B4-4002-AF96-CD1EF73CC54B}" destId="{8A06FA75-E6A4-4AE6-B738-5496755A9BCE}" srcOrd="0" destOrd="0" presId="urn:microsoft.com/office/officeart/2005/8/layout/hierarchy2"/>
    <dgm:cxn modelId="{6FF83384-94F8-42C9-8944-51E274FD327B}" type="presOf" srcId="{C879E1BD-38D7-4962-868E-E8A976746BA6}" destId="{D956D065-D006-4574-BD1D-1F4D54684DBB}" srcOrd="1" destOrd="0" presId="urn:microsoft.com/office/officeart/2005/8/layout/hierarchy2"/>
    <dgm:cxn modelId="{8E9A22E4-4EA3-4881-AE2A-12951C530254}" type="presOf" srcId="{62B6D547-EEC8-4B57-8DCB-6EF0237962AF}" destId="{752D3E44-4658-4892-82EA-FCA78D3D81B7}" srcOrd="0" destOrd="0" presId="urn:microsoft.com/office/officeart/2005/8/layout/hierarchy2"/>
    <dgm:cxn modelId="{58CA0B9D-2C22-4293-B31C-412C350538D4}" type="presOf" srcId="{0A8F1C66-663A-41D1-8A1D-BF30514B8018}" destId="{CB20B820-ED69-4955-97B8-1AE46B3AAE00}" srcOrd="0" destOrd="0" presId="urn:microsoft.com/office/officeart/2005/8/layout/hierarchy2"/>
    <dgm:cxn modelId="{D9EE2537-4467-4E1B-A21D-37F0B7A6D2EE}" type="presOf" srcId="{5AA9AAC2-ABFD-42AD-A5C7-007AFC6C069F}" destId="{9ADC0E53-DBB3-4487-820A-79904FE1F861}" srcOrd="1" destOrd="0" presId="urn:microsoft.com/office/officeart/2005/8/layout/hierarchy2"/>
    <dgm:cxn modelId="{6C9E5A3D-AE8C-4D56-9683-0AF896C3D028}" type="presOf" srcId="{81F3C43B-BEBF-444F-8D86-B0053544FA46}" destId="{888370B1-918C-4927-B404-FED9A3501EB3}" srcOrd="0" destOrd="0" presId="urn:microsoft.com/office/officeart/2005/8/layout/hierarchy2"/>
    <dgm:cxn modelId="{70EEB743-C512-4AF3-92E4-9994D05E4FFE}" srcId="{426E80A7-7B26-4B95-97CA-9592F4332039}" destId="{C07965E5-58B4-4002-AF96-CD1EF73CC54B}" srcOrd="0" destOrd="0" parTransId="{2FF7CFF1-329C-4889-87E3-D2044174B38B}" sibTransId="{75D6E0B5-4DEC-42CD-9D1D-B2814706729B}"/>
    <dgm:cxn modelId="{B2CF437F-B590-4928-B9AF-9187F07B0ED9}" type="presOf" srcId="{0345D102-4EAB-43CE-BC8C-6C29137FA47A}" destId="{B6CB813B-AABA-4983-8744-8BB418414C43}" srcOrd="0" destOrd="0" presId="urn:microsoft.com/office/officeart/2005/8/layout/hierarchy2"/>
    <dgm:cxn modelId="{D6DD53C1-130B-4268-9D13-80D84C586DD2}" srcId="{06736686-470E-4BC0-9A18-3A0111755CE7}" destId="{5099D8B5-E8B3-4A6D-BE30-3C03E6BB206B}" srcOrd="0" destOrd="0" parTransId="{7A229F28-96E8-4AEE-B59B-1E480E7E4039}" sibTransId="{494E18AD-FE4C-4A62-A0F0-5F5B36FFCF45}"/>
    <dgm:cxn modelId="{B932BC58-FDC8-4769-9867-9F15ED729149}" type="presOf" srcId="{6BE6B890-C44A-46E7-AF46-3333A43EAD65}" destId="{006420FB-1922-4BE2-A8BC-429211A864CB}" srcOrd="1" destOrd="0" presId="urn:microsoft.com/office/officeart/2005/8/layout/hierarchy2"/>
    <dgm:cxn modelId="{EA077656-5987-448A-BEA0-F93314B2AA94}" type="presOf" srcId="{06736686-470E-4BC0-9A18-3A0111755CE7}" destId="{BD0ADF52-478F-412E-ADE9-78CC3C09E239}" srcOrd="0" destOrd="0" presId="urn:microsoft.com/office/officeart/2005/8/layout/hierarchy2"/>
    <dgm:cxn modelId="{10A6D4C5-9B3F-44CD-BFD3-E216A30F8C16}" type="presOf" srcId="{5AA9AAC2-ABFD-42AD-A5C7-007AFC6C069F}" destId="{C7A690DE-1AA8-4F4E-A3FE-DDD233CC2413}" srcOrd="0" destOrd="0" presId="urn:microsoft.com/office/officeart/2005/8/layout/hierarchy2"/>
    <dgm:cxn modelId="{FCDF98A1-CC68-4713-ABFE-A3343B4B860D}" type="presOf" srcId="{1547952D-0E94-4081-B542-CEA12F459EA8}" destId="{7249EDFC-B924-4332-818E-EE8CF94FC207}" srcOrd="1" destOrd="0" presId="urn:microsoft.com/office/officeart/2005/8/layout/hierarchy2"/>
    <dgm:cxn modelId="{5F4DB932-A68F-47AB-8046-FCDDFD570A58}" type="presOf" srcId="{331D9060-9BB7-4C78-AA5C-1262E924E910}" destId="{9CAD44F5-40FB-4F9F-9F4E-223F77168292}" srcOrd="0" destOrd="0" presId="urn:microsoft.com/office/officeart/2005/8/layout/hierarchy2"/>
    <dgm:cxn modelId="{5FE227A6-22FF-42D9-BF0A-E703DE68B283}" type="presOf" srcId="{2006E6AF-C8E2-4CC4-AF7E-DF08E64B4A2E}" destId="{08D5DF1E-BBC7-4A87-9CA5-01DF8EABD070}" srcOrd="0" destOrd="0" presId="urn:microsoft.com/office/officeart/2005/8/layout/hierarchy2"/>
    <dgm:cxn modelId="{3C503F80-6E1F-4EF3-BFB5-B714ECA6A26E}" srcId="{95D726E7-E989-4997-A2C0-65E775A23CE2}" destId="{1BE412F6-586E-44E1-86C9-9A847C6E2AD3}" srcOrd="0" destOrd="0" parTransId="{3A0B9D06-B480-4F72-8664-C9CDE2A4CE1C}" sibTransId="{CB3AA2B2-2D93-4B1C-AEE6-504A3FC1585B}"/>
    <dgm:cxn modelId="{6C33AEF0-4889-430E-9512-DD98B95CE618}" type="presOf" srcId="{0578B7B3-ACE2-47EE-BAD0-CD8B842717BF}" destId="{A09A479E-B422-4B1E-9BFC-81FDEEF82D29}" srcOrd="1" destOrd="0" presId="urn:microsoft.com/office/officeart/2005/8/layout/hierarchy2"/>
    <dgm:cxn modelId="{0DD117E0-E23D-415B-9815-A8B961DD6060}" type="presOf" srcId="{9F5B3122-23CA-4FDE-B1AE-35502EE1D78A}" destId="{9519D922-E18F-444D-9443-EBA6A3CBE94F}" srcOrd="0" destOrd="0" presId="urn:microsoft.com/office/officeart/2005/8/layout/hierarchy2"/>
    <dgm:cxn modelId="{BE0790FC-1AEB-43A3-B0B4-9D88D0157773}" type="presOf" srcId="{2734459B-251C-413B-9943-003ED64EF2B7}" destId="{1A4D06C4-C909-4ADC-B6A7-6B488AAD7E46}" srcOrd="1" destOrd="0" presId="urn:microsoft.com/office/officeart/2005/8/layout/hierarchy2"/>
    <dgm:cxn modelId="{67D9686E-E1FF-4E57-8AFD-C2F9938D39F6}" type="presOf" srcId="{D7DF8F63-0236-408F-B7F4-DD855B6FCF8B}" destId="{4A6CC729-5155-456D-B763-F45326E8008A}" srcOrd="1" destOrd="0" presId="urn:microsoft.com/office/officeart/2005/8/layout/hierarchy2"/>
    <dgm:cxn modelId="{80750C9E-A8AF-46B4-B63D-416C1D7C4A09}" srcId="{A426FB3E-3ACA-4E24-A659-FB1DF61AC40F}" destId="{1712DD18-4C8D-42AD-84A4-C64C2ED3E6CE}" srcOrd="0" destOrd="0" parTransId="{CFFD9DF4-4334-4C4B-9349-ACE4748A4B71}" sibTransId="{400FE8B0-0420-4220-BD5D-22B1571D3B1D}"/>
    <dgm:cxn modelId="{8711EB7E-EDC8-4AD2-87C5-22B529112D4D}" type="presOf" srcId="{250D5BE5-24EF-4B12-A2CF-EF887349F27B}" destId="{FEA4A538-4E47-4709-A616-2EEFDE185AF4}" srcOrd="1" destOrd="0" presId="urn:microsoft.com/office/officeart/2005/8/layout/hierarchy2"/>
    <dgm:cxn modelId="{27836D3E-8FD5-475D-8B3C-CFB8B5849934}" type="presOf" srcId="{CE103793-967F-4CC2-8FF9-E8C4B297076D}" destId="{9E97CC39-5E14-4CE9-88EA-0BA5DE17DD6D}" srcOrd="0" destOrd="0" presId="urn:microsoft.com/office/officeart/2005/8/layout/hierarchy2"/>
    <dgm:cxn modelId="{8B3A413A-EBC5-44A5-AB07-B6FFE3393500}" type="presOf" srcId="{A19DB21D-2FC1-4D0D-8376-F2DC3E91ADCA}" destId="{A82ACF2A-432C-4305-844D-ABA462DD8867}" srcOrd="1" destOrd="0" presId="urn:microsoft.com/office/officeart/2005/8/layout/hierarchy2"/>
    <dgm:cxn modelId="{18F02331-1C85-4209-A1CC-35952295F397}" type="presOf" srcId="{0B16010D-739D-4B74-848C-0030664881C6}" destId="{024E0458-1E85-4A2E-8394-9CC01B607A4C}" srcOrd="0" destOrd="0" presId="urn:microsoft.com/office/officeart/2005/8/layout/hierarchy2"/>
    <dgm:cxn modelId="{7349EEF6-C93E-4B49-AA5D-45B2FF559E32}" type="presOf" srcId="{A426FB3E-3ACA-4E24-A659-FB1DF61AC40F}" destId="{2671A24A-7F16-4ABA-8F0A-7F8E1C363B1C}" srcOrd="0" destOrd="0" presId="urn:microsoft.com/office/officeart/2005/8/layout/hierarchy2"/>
    <dgm:cxn modelId="{1AC444C5-E307-48A3-AB6D-B860E10EDD43}" type="presOf" srcId="{9F5B3122-23CA-4FDE-B1AE-35502EE1D78A}" destId="{3C019AF5-08A7-47A3-8055-188C691061D9}" srcOrd="1" destOrd="0" presId="urn:microsoft.com/office/officeart/2005/8/layout/hierarchy2"/>
    <dgm:cxn modelId="{CE8E286C-E573-4988-B5BF-FB556335D5E8}" type="presOf" srcId="{1712DD18-4C8D-42AD-84A4-C64C2ED3E6CE}" destId="{ABEBF65C-DA86-48FE-A661-17724AA183FB}" srcOrd="0" destOrd="0" presId="urn:microsoft.com/office/officeart/2005/8/layout/hierarchy2"/>
    <dgm:cxn modelId="{13677EC6-5301-4A54-B69F-D9D465DFB0C7}" type="presOf" srcId="{E4B88289-7A90-4AE1-8C1F-2935206723EC}" destId="{E0C5C8E2-8021-4535-BBB9-299FDC44DEDE}" srcOrd="1" destOrd="0" presId="urn:microsoft.com/office/officeart/2005/8/layout/hierarchy2"/>
    <dgm:cxn modelId="{7E76E9E6-61A9-4265-9AA2-360BFBC2FD52}" type="presOf" srcId="{CF900DBD-9829-4910-9950-0791FD06C760}" destId="{C165A7D5-F529-481B-A711-42F3E9759D2D}" srcOrd="0" destOrd="0" presId="urn:microsoft.com/office/officeart/2005/8/layout/hierarchy2"/>
    <dgm:cxn modelId="{3B2DA2A8-1DDB-4C3C-AD69-E83625259B11}" type="presOf" srcId="{81F3C43B-BEBF-444F-8D86-B0053544FA46}" destId="{EC0DC188-487E-4592-A996-CFEAAC550862}" srcOrd="1" destOrd="0" presId="urn:microsoft.com/office/officeart/2005/8/layout/hierarchy2"/>
    <dgm:cxn modelId="{A27C0DAE-5E3C-4E61-8265-904746496B35}" srcId="{1712DD18-4C8D-42AD-84A4-C64C2ED3E6CE}" destId="{28192694-638F-4487-BD36-10B14108E307}" srcOrd="0" destOrd="0" parTransId="{D7DF8F63-0236-408F-B7F4-DD855B6FCF8B}" sibTransId="{BF12CDC3-C1F3-4571-B2B6-586BCE8F6543}"/>
    <dgm:cxn modelId="{F72C3B90-F594-45C1-9E42-AF9489A83827}" type="presOf" srcId="{95D726E7-E989-4997-A2C0-65E775A23CE2}" destId="{EFDA93D2-1D4A-4461-BD13-1F77AF70A48F}" srcOrd="0" destOrd="0" presId="urn:microsoft.com/office/officeart/2005/8/layout/hierarchy2"/>
    <dgm:cxn modelId="{65661888-E7D8-493F-9A99-4D17C5617414}" type="presOf" srcId="{DA80266A-37EA-466F-A20A-7B2F24324CC1}" destId="{3EC3B9AA-4C80-45D7-AD9A-6FDD92B9F0FB}" srcOrd="0" destOrd="0" presId="urn:microsoft.com/office/officeart/2005/8/layout/hierarchy2"/>
    <dgm:cxn modelId="{5AA5B98F-5C44-4FA9-96EC-012D5BD766EF}" type="presOf" srcId="{8D20FDE2-CF5E-47E0-9EB4-848393242350}" destId="{C3D8F226-BE37-44F9-A80B-FC4F931D48D4}" srcOrd="0" destOrd="0" presId="urn:microsoft.com/office/officeart/2005/8/layout/hierarchy2"/>
    <dgm:cxn modelId="{9D579078-A3B1-4AF8-9B85-0DC162228787}" type="presOf" srcId="{2FF7CFF1-329C-4889-87E3-D2044174B38B}" destId="{7A698F54-BF51-4365-950F-1215F09B36D3}" srcOrd="0" destOrd="0" presId="urn:microsoft.com/office/officeart/2005/8/layout/hierarchy2"/>
    <dgm:cxn modelId="{DB5E6CB2-C2BE-421E-8C1B-A806C0AF0842}" type="presOf" srcId="{11586955-3E4B-4E70-9372-545EA73C8C4B}" destId="{01817BBD-B321-4722-8F99-9EEEB781333D}" srcOrd="1" destOrd="0" presId="urn:microsoft.com/office/officeart/2005/8/layout/hierarchy2"/>
    <dgm:cxn modelId="{B7E60FE2-1471-4DB9-ABC8-C24549ECA929}" srcId="{1712DD18-4C8D-42AD-84A4-C64C2ED3E6CE}" destId="{83D3C7EE-A8CA-4279-BEAC-2A77BF52E1A7}" srcOrd="1" destOrd="0" parTransId="{0B16010D-739D-4B74-848C-0030664881C6}" sibTransId="{4BFC4CC9-B440-4E96-9FB2-8C299158F377}"/>
    <dgm:cxn modelId="{D3638D06-7F8B-497F-9D91-35C224451AF0}" type="presOf" srcId="{BB61F8B2-53A9-464E-BBDB-A4F91C757B55}" destId="{CFC7D870-2DF6-46DA-978E-825F5BE57696}" srcOrd="0" destOrd="0" presId="urn:microsoft.com/office/officeart/2005/8/layout/hierarchy2"/>
    <dgm:cxn modelId="{DF910BE8-9FBA-4E02-B109-79609C22DF4B}" type="presOf" srcId="{2734459B-251C-413B-9943-003ED64EF2B7}" destId="{0FEB31AC-A5F1-47B4-AFC1-A2F5CFE52722}" srcOrd="0" destOrd="0" presId="urn:microsoft.com/office/officeart/2005/8/layout/hierarchy2"/>
    <dgm:cxn modelId="{8DFD4407-5CF4-499A-85FB-CCBEA2A6029F}" type="presOf" srcId="{CF900DBD-9829-4910-9950-0791FD06C760}" destId="{81808132-6D76-4EB7-BC46-044EFE25BC49}" srcOrd="1" destOrd="0" presId="urn:microsoft.com/office/officeart/2005/8/layout/hierarchy2"/>
    <dgm:cxn modelId="{E1012425-0D62-40F8-A393-81520BDC4E3F}" srcId="{A426FB3E-3ACA-4E24-A659-FB1DF61AC40F}" destId="{8D20FDE2-CF5E-47E0-9EB4-848393242350}" srcOrd="1" destOrd="0" parTransId="{0A8F1C66-663A-41D1-8A1D-BF30514B8018}" sibTransId="{3A827DCA-AD5B-4367-A9FF-70E20BF55142}"/>
    <dgm:cxn modelId="{D8B3C9D0-AC5B-442C-8611-139161F01B69}" type="presOf" srcId="{ED90FAEB-71B9-409A-8BE8-C18F1391B853}" destId="{43AA29AD-014E-4616-832A-F5344C8F610A}" srcOrd="0" destOrd="0" presId="urn:microsoft.com/office/officeart/2005/8/layout/hierarchy2"/>
    <dgm:cxn modelId="{5B75B5CA-A143-45A8-A385-96E47A3EC5EB}" type="presOf" srcId="{FFDB6D1E-CF00-411E-90C3-4D78EB14EF58}" destId="{F0FECFD3-B750-4F88-A720-D8F6B7E947CA}" srcOrd="0" destOrd="0" presId="urn:microsoft.com/office/officeart/2005/8/layout/hierarchy2"/>
    <dgm:cxn modelId="{9FEB0AA2-0467-47DD-8C50-8426F1ABA33D}" srcId="{856BCC23-80B0-45A1-8545-774E92E1429B}" destId="{468BB945-1A91-4AA9-9ABA-A0A56244094A}" srcOrd="1" destOrd="0" parTransId="{6BE6B890-C44A-46E7-AF46-3333A43EAD65}" sibTransId="{2DAD2DCC-B6EA-42C0-940B-869F55BE5589}"/>
    <dgm:cxn modelId="{39B7DE67-1838-40E9-92A1-C626163AA544}" type="presOf" srcId="{6BE6B890-C44A-46E7-AF46-3333A43EAD65}" destId="{BD324791-34EB-4233-A8D8-B23C470EC5D4}" srcOrd="0" destOrd="0" presId="urn:microsoft.com/office/officeart/2005/8/layout/hierarchy2"/>
    <dgm:cxn modelId="{E7FDCCB6-8B8F-483B-AC0B-5C4331ACE02D}" srcId="{468BB945-1A91-4AA9-9ABA-A0A56244094A}" destId="{1A61E245-5A76-459A-A688-2DC20B58C277}" srcOrd="1" destOrd="0" parTransId="{11586955-3E4B-4E70-9372-545EA73C8C4B}" sibTransId="{2A46C1CC-9245-4989-ADCE-F39136813B2E}"/>
    <dgm:cxn modelId="{3CABA12F-F6FD-4ECE-A9AF-FAFB46F061F5}" type="presOf" srcId="{650E977A-892F-48D1-9407-C501A88A42DF}" destId="{A7DA1212-F6B5-4E65-83EF-ACA741B1C3FF}" srcOrd="0" destOrd="0" presId="urn:microsoft.com/office/officeart/2005/8/layout/hierarchy2"/>
    <dgm:cxn modelId="{29AF0705-A1D8-4B02-9B20-AAFEE5E6B367}" srcId="{A426FB3E-3ACA-4E24-A659-FB1DF61AC40F}" destId="{FFDB6D1E-CF00-411E-90C3-4D78EB14EF58}" srcOrd="4" destOrd="0" parTransId="{A19DB21D-2FC1-4D0D-8376-F2DC3E91ADCA}" sibTransId="{2F67F168-AE9F-43A1-85C0-D51884916397}"/>
    <dgm:cxn modelId="{05AE6C23-9DBD-432A-A3EC-74FE6D61477F}" type="presOf" srcId="{11586955-3E4B-4E70-9372-545EA73C8C4B}" destId="{0AA27207-6C2F-40B2-8CE4-76E18B8451A8}" srcOrd="0" destOrd="0" presId="urn:microsoft.com/office/officeart/2005/8/layout/hierarchy2"/>
    <dgm:cxn modelId="{10D331FE-F36A-4EDA-A058-CDC6A62BBC23}" type="presOf" srcId="{A19DB21D-2FC1-4D0D-8376-F2DC3E91ADCA}" destId="{3F9200D7-88D2-4AAE-B420-63AED9B08D66}" srcOrd="0" destOrd="0" presId="urn:microsoft.com/office/officeart/2005/8/layout/hierarchy2"/>
    <dgm:cxn modelId="{911FC38E-F024-4F35-802B-58505C8350C9}" srcId="{F6B75E1C-5477-442D-B904-88C438C79445}" destId="{43C5AED4-98CE-4D96-92E9-955D0417A6F2}" srcOrd="0" destOrd="0" parTransId="{2734459B-251C-413B-9943-003ED64EF2B7}" sibTransId="{CC31F749-746C-46A9-8A7C-ED7E401AA3D7}"/>
    <dgm:cxn modelId="{A263C06B-75A7-472C-9CB7-E731E0125111}" type="presOf" srcId="{2FF7CFF1-329C-4889-87E3-D2044174B38B}" destId="{864E7F2F-4E05-4C6F-A8B7-3190F050A7C9}" srcOrd="1" destOrd="0" presId="urn:microsoft.com/office/officeart/2005/8/layout/hierarchy2"/>
    <dgm:cxn modelId="{A8270062-F173-46EF-9F85-7DA62AF1A40D}" srcId="{A426FB3E-3ACA-4E24-A659-FB1DF61AC40F}" destId="{E9AB60D7-2C75-4867-82EF-592016486392}" srcOrd="5" destOrd="0" parTransId="{9BE4D316-A01F-450D-9EC3-EFB9502B5F3F}" sibTransId="{CF6BB609-C863-4D64-A3EE-3DE410FF3BB7}"/>
    <dgm:cxn modelId="{B3992221-57FC-496F-90F0-09E14D126FD6}" type="presOf" srcId="{9BE4D316-A01F-450D-9EC3-EFB9502B5F3F}" destId="{562B3CF4-0406-4E26-99E9-3706BBF75EC5}" srcOrd="1" destOrd="0" presId="urn:microsoft.com/office/officeart/2005/8/layout/hierarchy2"/>
    <dgm:cxn modelId="{BD08F480-DF00-4B4A-A218-35B2E8F17D1C}" type="presParOf" srcId="{EFDA93D2-1D4A-4461-BD13-1F77AF70A48F}" destId="{CA2190AC-1B08-41C8-9EE2-5BECA31DAC88}" srcOrd="0" destOrd="0" presId="urn:microsoft.com/office/officeart/2005/8/layout/hierarchy2"/>
    <dgm:cxn modelId="{A96F09B3-B589-478E-849D-965623F5D080}" type="presParOf" srcId="{CA2190AC-1B08-41C8-9EE2-5BECA31DAC88}" destId="{BA1154BE-CD7F-4D56-AF69-C2009E17C433}" srcOrd="0" destOrd="0" presId="urn:microsoft.com/office/officeart/2005/8/layout/hierarchy2"/>
    <dgm:cxn modelId="{A07E9535-6F5B-4E62-AAE9-6A25F733F825}" type="presParOf" srcId="{CA2190AC-1B08-41C8-9EE2-5BECA31DAC88}" destId="{462D4736-5616-47F5-93B2-29D51E85D0A9}" srcOrd="1" destOrd="0" presId="urn:microsoft.com/office/officeart/2005/8/layout/hierarchy2"/>
    <dgm:cxn modelId="{5AF77590-808A-4739-B244-D9FF38C299E7}" type="presParOf" srcId="{462D4736-5616-47F5-93B2-29D51E85D0A9}" destId="{247BFAD1-DA42-405B-972E-98E7459FF4DE}" srcOrd="0" destOrd="0" presId="urn:microsoft.com/office/officeart/2005/8/layout/hierarchy2"/>
    <dgm:cxn modelId="{7341409C-A241-4EFD-A39A-9446DA154465}" type="presParOf" srcId="{247BFAD1-DA42-405B-972E-98E7459FF4DE}" destId="{FEA4A538-4E47-4709-A616-2EEFDE185AF4}" srcOrd="0" destOrd="0" presId="urn:microsoft.com/office/officeart/2005/8/layout/hierarchy2"/>
    <dgm:cxn modelId="{C91897BD-D37F-403B-8E2B-538CC6CC93A2}" type="presParOf" srcId="{462D4736-5616-47F5-93B2-29D51E85D0A9}" destId="{FAA2FABD-935D-4F30-A951-C20C5B7BF152}" srcOrd="1" destOrd="0" presId="urn:microsoft.com/office/officeart/2005/8/layout/hierarchy2"/>
    <dgm:cxn modelId="{19770FF4-379C-4AAF-B37B-2DB0A8150163}" type="presParOf" srcId="{FAA2FABD-935D-4F30-A951-C20C5B7BF152}" destId="{A7DA1212-F6B5-4E65-83EF-ACA741B1C3FF}" srcOrd="0" destOrd="0" presId="urn:microsoft.com/office/officeart/2005/8/layout/hierarchy2"/>
    <dgm:cxn modelId="{EBEAD189-5E78-4D33-914C-DA25B49C8FD1}" type="presParOf" srcId="{FAA2FABD-935D-4F30-A951-C20C5B7BF152}" destId="{BE65482D-4A3E-41DA-8E4C-29E1E9F456C8}" srcOrd="1" destOrd="0" presId="urn:microsoft.com/office/officeart/2005/8/layout/hierarchy2"/>
    <dgm:cxn modelId="{F6A79969-1F26-4D50-8735-CFBD75EE6996}" type="presParOf" srcId="{462D4736-5616-47F5-93B2-29D51E85D0A9}" destId="{D7AC78E2-28C4-4605-B82F-8B08D2A36B1B}" srcOrd="2" destOrd="0" presId="urn:microsoft.com/office/officeart/2005/8/layout/hierarchy2"/>
    <dgm:cxn modelId="{7C3B8F1C-FB8E-4984-80DA-AE54473229B7}" type="presParOf" srcId="{D7AC78E2-28C4-4605-B82F-8B08D2A36B1B}" destId="{D956D065-D006-4574-BD1D-1F4D54684DBB}" srcOrd="0" destOrd="0" presId="urn:microsoft.com/office/officeart/2005/8/layout/hierarchy2"/>
    <dgm:cxn modelId="{EEE555FA-ABDD-4853-91D3-BB928B2E141A}" type="presParOf" srcId="{462D4736-5616-47F5-93B2-29D51E85D0A9}" destId="{AE884895-6A79-4CDB-B0DF-5CF701707156}" srcOrd="3" destOrd="0" presId="urn:microsoft.com/office/officeart/2005/8/layout/hierarchy2"/>
    <dgm:cxn modelId="{39DAD0F9-FEAB-46DE-98C6-B6A9474C41F7}" type="presParOf" srcId="{AE884895-6A79-4CDB-B0DF-5CF701707156}" destId="{376CC51C-9400-454E-818F-2F242842095C}" srcOrd="0" destOrd="0" presId="urn:microsoft.com/office/officeart/2005/8/layout/hierarchy2"/>
    <dgm:cxn modelId="{1F083F9B-F325-4D24-BCEB-64D822B457A4}" type="presParOf" srcId="{AE884895-6A79-4CDB-B0DF-5CF701707156}" destId="{FD1E9FED-4FA7-4D43-B858-2684AB294B48}" srcOrd="1" destOrd="0" presId="urn:microsoft.com/office/officeart/2005/8/layout/hierarchy2"/>
    <dgm:cxn modelId="{102DF4BB-CF1F-4F85-90A0-542309D2CB84}" type="presParOf" srcId="{FD1E9FED-4FA7-4D43-B858-2684AB294B48}" destId="{752D3E44-4658-4892-82EA-FCA78D3D81B7}" srcOrd="0" destOrd="0" presId="urn:microsoft.com/office/officeart/2005/8/layout/hierarchy2"/>
    <dgm:cxn modelId="{79A63D0F-0D41-4799-898B-2EBD98C02A6C}" type="presParOf" srcId="{752D3E44-4658-4892-82EA-FCA78D3D81B7}" destId="{93A6815A-5807-4EBC-B424-6AA337D593B7}" srcOrd="0" destOrd="0" presId="urn:microsoft.com/office/officeart/2005/8/layout/hierarchy2"/>
    <dgm:cxn modelId="{CE4856BC-D889-49E4-8AB2-1D744BC6A31E}" type="presParOf" srcId="{FD1E9FED-4FA7-4D43-B858-2684AB294B48}" destId="{F0361B7D-44E1-45C9-B84A-4DFD910A37FE}" srcOrd="1" destOrd="0" presId="urn:microsoft.com/office/officeart/2005/8/layout/hierarchy2"/>
    <dgm:cxn modelId="{83B398F9-F648-4A68-B7A3-BCA44EA9BA9A}" type="presParOf" srcId="{F0361B7D-44E1-45C9-B84A-4DFD910A37FE}" destId="{03D54FD2-EB56-4AA8-84AE-A12154D9A857}" srcOrd="0" destOrd="0" presId="urn:microsoft.com/office/officeart/2005/8/layout/hierarchy2"/>
    <dgm:cxn modelId="{CCB326CB-9022-4604-9859-A3D59829C1EB}" type="presParOf" srcId="{F0361B7D-44E1-45C9-B84A-4DFD910A37FE}" destId="{453B5AA6-194F-47FC-9102-0B577FEA4BAA}" srcOrd="1" destOrd="0" presId="urn:microsoft.com/office/officeart/2005/8/layout/hierarchy2"/>
    <dgm:cxn modelId="{22763158-FF7F-433B-82EF-C191FBE37601}" type="presParOf" srcId="{FD1E9FED-4FA7-4D43-B858-2684AB294B48}" destId="{BD324791-34EB-4233-A8D8-B23C470EC5D4}" srcOrd="2" destOrd="0" presId="urn:microsoft.com/office/officeart/2005/8/layout/hierarchy2"/>
    <dgm:cxn modelId="{6ADCF3F1-6B91-4353-ACA3-052AC2AB8A64}" type="presParOf" srcId="{BD324791-34EB-4233-A8D8-B23C470EC5D4}" destId="{006420FB-1922-4BE2-A8BC-429211A864CB}" srcOrd="0" destOrd="0" presId="urn:microsoft.com/office/officeart/2005/8/layout/hierarchy2"/>
    <dgm:cxn modelId="{35A704F4-BC90-4CC2-9401-166A2FFE6EF3}" type="presParOf" srcId="{FD1E9FED-4FA7-4D43-B858-2684AB294B48}" destId="{FCF019B8-CF99-4B5D-928A-5430D4C02097}" srcOrd="3" destOrd="0" presId="urn:microsoft.com/office/officeart/2005/8/layout/hierarchy2"/>
    <dgm:cxn modelId="{E5952A97-5BC8-401C-BEF1-BAE5D60C71B8}" type="presParOf" srcId="{FCF019B8-CF99-4B5D-928A-5430D4C02097}" destId="{935171AC-9C84-4F82-AFCA-0A0F8D772598}" srcOrd="0" destOrd="0" presId="urn:microsoft.com/office/officeart/2005/8/layout/hierarchy2"/>
    <dgm:cxn modelId="{26BFFE0F-326C-4DDF-8AA0-5B88EA0C14CC}" type="presParOf" srcId="{FCF019B8-CF99-4B5D-928A-5430D4C02097}" destId="{F49A1144-497E-4FEB-84A3-83E8AACA262B}" srcOrd="1" destOrd="0" presId="urn:microsoft.com/office/officeart/2005/8/layout/hierarchy2"/>
    <dgm:cxn modelId="{9B12EC84-60A0-4285-BE40-B02668AD1F66}" type="presParOf" srcId="{F49A1144-497E-4FEB-84A3-83E8AACA262B}" destId="{08D5DF1E-BBC7-4A87-9CA5-01DF8EABD070}" srcOrd="0" destOrd="0" presId="urn:microsoft.com/office/officeart/2005/8/layout/hierarchy2"/>
    <dgm:cxn modelId="{07F16131-FA31-40D2-907A-10803CE8A45B}" type="presParOf" srcId="{08D5DF1E-BBC7-4A87-9CA5-01DF8EABD070}" destId="{000E32AE-56AE-4F27-A377-26E1C2635906}" srcOrd="0" destOrd="0" presId="urn:microsoft.com/office/officeart/2005/8/layout/hierarchy2"/>
    <dgm:cxn modelId="{225C5CD8-81E7-429E-B093-FDFD0048D204}" type="presParOf" srcId="{F49A1144-497E-4FEB-84A3-83E8AACA262B}" destId="{18370DE5-DA9F-4398-B542-94F96DF5C601}" srcOrd="1" destOrd="0" presId="urn:microsoft.com/office/officeart/2005/8/layout/hierarchy2"/>
    <dgm:cxn modelId="{C831898E-94B3-4AF3-813F-9841DC856001}" type="presParOf" srcId="{18370DE5-DA9F-4398-B542-94F96DF5C601}" destId="{CFC7D870-2DF6-46DA-978E-825F5BE57696}" srcOrd="0" destOrd="0" presId="urn:microsoft.com/office/officeart/2005/8/layout/hierarchy2"/>
    <dgm:cxn modelId="{8FAB1F88-473C-4095-8F80-DC7F37489883}" type="presParOf" srcId="{18370DE5-DA9F-4398-B542-94F96DF5C601}" destId="{E0C7170B-351D-4F47-BE03-00DB5D301029}" srcOrd="1" destOrd="0" presId="urn:microsoft.com/office/officeart/2005/8/layout/hierarchy2"/>
    <dgm:cxn modelId="{F4F07195-346A-48B9-81AF-7EF5E45F7DC6}" type="presParOf" srcId="{F49A1144-497E-4FEB-84A3-83E8AACA262B}" destId="{0AA27207-6C2F-40B2-8CE4-76E18B8451A8}" srcOrd="2" destOrd="0" presId="urn:microsoft.com/office/officeart/2005/8/layout/hierarchy2"/>
    <dgm:cxn modelId="{5BD67233-DC41-4D61-8FFD-194B24877C45}" type="presParOf" srcId="{0AA27207-6C2F-40B2-8CE4-76E18B8451A8}" destId="{01817BBD-B321-4722-8F99-9EEEB781333D}" srcOrd="0" destOrd="0" presId="urn:microsoft.com/office/officeart/2005/8/layout/hierarchy2"/>
    <dgm:cxn modelId="{909FE62A-7287-4995-B27E-D8B622E50B65}" type="presParOf" srcId="{F49A1144-497E-4FEB-84A3-83E8AACA262B}" destId="{5B45B853-541B-4B91-AB80-A015C07F5071}" srcOrd="3" destOrd="0" presId="urn:microsoft.com/office/officeart/2005/8/layout/hierarchy2"/>
    <dgm:cxn modelId="{135F0BF5-7C74-44E9-9317-CDEF0F60D12D}" type="presParOf" srcId="{5B45B853-541B-4B91-AB80-A015C07F5071}" destId="{ABFBEF6C-F797-4A70-AAAF-96072443EFC6}" srcOrd="0" destOrd="0" presId="urn:microsoft.com/office/officeart/2005/8/layout/hierarchy2"/>
    <dgm:cxn modelId="{E9B2B63B-39E2-44AA-B079-06F4DFB8DE98}" type="presParOf" srcId="{5B45B853-541B-4B91-AB80-A015C07F5071}" destId="{0FE0B4E9-66B6-4BB1-9E7C-AE209C05FF81}" srcOrd="1" destOrd="0" presId="urn:microsoft.com/office/officeart/2005/8/layout/hierarchy2"/>
    <dgm:cxn modelId="{5D599BC4-CC05-455C-9C6D-5B5BDB8ECAB7}" type="presParOf" srcId="{FD1E9FED-4FA7-4D43-B858-2684AB294B48}" destId="{9E97CC39-5E14-4CE9-88EA-0BA5DE17DD6D}" srcOrd="4" destOrd="0" presId="urn:microsoft.com/office/officeart/2005/8/layout/hierarchy2"/>
    <dgm:cxn modelId="{0F56E067-5E22-4C94-A26E-393B2225D397}" type="presParOf" srcId="{9E97CC39-5E14-4CE9-88EA-0BA5DE17DD6D}" destId="{0F7BFF72-1D11-4FD6-87F1-EDF8C32F3848}" srcOrd="0" destOrd="0" presId="urn:microsoft.com/office/officeart/2005/8/layout/hierarchy2"/>
    <dgm:cxn modelId="{FB4B4D61-F1EF-4360-9478-430AA85E06C1}" type="presParOf" srcId="{FD1E9FED-4FA7-4D43-B858-2684AB294B48}" destId="{75027645-2A06-43AA-B0B2-EED35D837DDE}" srcOrd="5" destOrd="0" presId="urn:microsoft.com/office/officeart/2005/8/layout/hierarchy2"/>
    <dgm:cxn modelId="{E71C959F-F95E-4582-8056-FE4619917B55}" type="presParOf" srcId="{75027645-2A06-43AA-B0B2-EED35D837DDE}" destId="{5E0A4067-79CC-4E04-BAEE-DE0C363DE68D}" srcOrd="0" destOrd="0" presId="urn:microsoft.com/office/officeart/2005/8/layout/hierarchy2"/>
    <dgm:cxn modelId="{134B54F4-FD4F-41C2-9EAA-DEA4F48D840D}" type="presParOf" srcId="{75027645-2A06-43AA-B0B2-EED35D837DDE}" destId="{7BD293E2-6A97-4B15-B90F-5EB1CE9087A5}" srcOrd="1" destOrd="0" presId="urn:microsoft.com/office/officeart/2005/8/layout/hierarchy2"/>
    <dgm:cxn modelId="{0EFD7AFD-3CA3-456D-9CE0-BC0EC0A19949}" type="presParOf" srcId="{7BD293E2-6A97-4B15-B90F-5EB1CE9087A5}" destId="{7A698F54-BF51-4365-950F-1215F09B36D3}" srcOrd="0" destOrd="0" presId="urn:microsoft.com/office/officeart/2005/8/layout/hierarchy2"/>
    <dgm:cxn modelId="{FBFD93C4-C10E-470B-868D-8EC9D1BE7DC4}" type="presParOf" srcId="{7A698F54-BF51-4365-950F-1215F09B36D3}" destId="{864E7F2F-4E05-4C6F-A8B7-3190F050A7C9}" srcOrd="0" destOrd="0" presId="urn:microsoft.com/office/officeart/2005/8/layout/hierarchy2"/>
    <dgm:cxn modelId="{4C2FF4E0-F92C-4647-982C-D08EA5A117A2}" type="presParOf" srcId="{7BD293E2-6A97-4B15-B90F-5EB1CE9087A5}" destId="{E6F0AB46-DFD0-4D90-B92B-EDC35E9058AB}" srcOrd="1" destOrd="0" presId="urn:microsoft.com/office/officeart/2005/8/layout/hierarchy2"/>
    <dgm:cxn modelId="{5CD8539D-4D29-45F8-9419-027081F494FA}" type="presParOf" srcId="{E6F0AB46-DFD0-4D90-B92B-EDC35E9058AB}" destId="{8A06FA75-E6A4-4AE6-B738-5496755A9BCE}" srcOrd="0" destOrd="0" presId="urn:microsoft.com/office/officeart/2005/8/layout/hierarchy2"/>
    <dgm:cxn modelId="{867D48EA-2BB8-4503-ADA5-E649771AA250}" type="presParOf" srcId="{E6F0AB46-DFD0-4D90-B92B-EDC35E9058AB}" destId="{B581ADB3-4BE7-4259-BD2D-CF88C7119A9A}" srcOrd="1" destOrd="0" presId="urn:microsoft.com/office/officeart/2005/8/layout/hierarchy2"/>
    <dgm:cxn modelId="{C049B27B-8917-4F44-9EC4-7C91A212E5CE}" type="presParOf" srcId="{7BD293E2-6A97-4B15-B90F-5EB1CE9087A5}" destId="{ECF286A4-EB8E-4442-B25F-01EE863A3755}" srcOrd="2" destOrd="0" presId="urn:microsoft.com/office/officeart/2005/8/layout/hierarchy2"/>
    <dgm:cxn modelId="{45818542-2EBA-4734-BD33-585BCEF4CB32}" type="presParOf" srcId="{ECF286A4-EB8E-4442-B25F-01EE863A3755}" destId="{A09A479E-B422-4B1E-9BFC-81FDEEF82D29}" srcOrd="0" destOrd="0" presId="urn:microsoft.com/office/officeart/2005/8/layout/hierarchy2"/>
    <dgm:cxn modelId="{A43EB091-10AC-4912-9029-DD49967267AE}" type="presParOf" srcId="{7BD293E2-6A97-4B15-B90F-5EB1CE9087A5}" destId="{FA656F82-F044-412D-84D8-97627DFEF2DF}" srcOrd="3" destOrd="0" presId="urn:microsoft.com/office/officeart/2005/8/layout/hierarchy2"/>
    <dgm:cxn modelId="{4B6FE0BB-FC24-417A-8DF4-E84C2CE2E562}" type="presParOf" srcId="{FA656F82-F044-412D-84D8-97627DFEF2DF}" destId="{B6CB813B-AABA-4983-8744-8BB418414C43}" srcOrd="0" destOrd="0" presId="urn:microsoft.com/office/officeart/2005/8/layout/hierarchy2"/>
    <dgm:cxn modelId="{8876C7D6-BDF6-4D7D-A9CF-620777C46AF8}" type="presParOf" srcId="{FA656F82-F044-412D-84D8-97627DFEF2DF}" destId="{659199A3-040D-4917-B6C1-FCB1EC389641}" srcOrd="1" destOrd="0" presId="urn:microsoft.com/office/officeart/2005/8/layout/hierarchy2"/>
    <dgm:cxn modelId="{F9999ED1-6C09-4A68-A435-5E95B1A3F106}" type="presParOf" srcId="{FD1E9FED-4FA7-4D43-B858-2684AB294B48}" destId="{FBC7C49A-C92F-4E8E-B5FA-97A53E90B9D6}" srcOrd="6" destOrd="0" presId="urn:microsoft.com/office/officeart/2005/8/layout/hierarchy2"/>
    <dgm:cxn modelId="{47F655F0-70A2-462D-A1FD-C5F0445FD658}" type="presParOf" srcId="{FBC7C49A-C92F-4E8E-B5FA-97A53E90B9D6}" destId="{41BFD193-D4CC-4B18-BE88-ED1D96EADC21}" srcOrd="0" destOrd="0" presId="urn:microsoft.com/office/officeart/2005/8/layout/hierarchy2"/>
    <dgm:cxn modelId="{ADBF7C62-F2FD-4711-B8D9-B57D449EAF7B}" type="presParOf" srcId="{FD1E9FED-4FA7-4D43-B858-2684AB294B48}" destId="{A6CEDA97-D1C2-437C-A0D3-3829A88BD76E}" srcOrd="7" destOrd="0" presId="urn:microsoft.com/office/officeart/2005/8/layout/hierarchy2"/>
    <dgm:cxn modelId="{649EA10C-EA0E-493B-86AC-EE6B4ADA83F2}" type="presParOf" srcId="{A6CEDA97-D1C2-437C-A0D3-3829A88BD76E}" destId="{34927483-1173-4734-AA06-6354DDB64D10}" srcOrd="0" destOrd="0" presId="urn:microsoft.com/office/officeart/2005/8/layout/hierarchy2"/>
    <dgm:cxn modelId="{DFA231A9-1215-402C-82D1-0FF2D52EE88C}" type="presParOf" srcId="{A6CEDA97-D1C2-437C-A0D3-3829A88BD76E}" destId="{D75AA0C5-3BCD-421F-A5D6-3D86532222DC}" srcOrd="1" destOrd="0" presId="urn:microsoft.com/office/officeart/2005/8/layout/hierarchy2"/>
    <dgm:cxn modelId="{D69FEB31-758C-4623-AF1C-D08988874C3C}" type="presParOf" srcId="{462D4736-5616-47F5-93B2-29D51E85D0A9}" destId="{F1B22454-FC41-4A2D-ADFE-E3D0E73E4F3D}" srcOrd="4" destOrd="0" presId="urn:microsoft.com/office/officeart/2005/8/layout/hierarchy2"/>
    <dgm:cxn modelId="{E49C7B8D-B1C0-4277-BD5A-A99740323529}" type="presParOf" srcId="{F1B22454-FC41-4A2D-ADFE-E3D0E73E4F3D}" destId="{E0C5C8E2-8021-4535-BBB9-299FDC44DEDE}" srcOrd="0" destOrd="0" presId="urn:microsoft.com/office/officeart/2005/8/layout/hierarchy2"/>
    <dgm:cxn modelId="{C5729AB9-F279-49E7-810A-58CEFD58F658}" type="presParOf" srcId="{462D4736-5616-47F5-93B2-29D51E85D0A9}" destId="{6AAD934D-C8AE-46A5-8AD7-C58D2A78D441}" srcOrd="5" destOrd="0" presId="urn:microsoft.com/office/officeart/2005/8/layout/hierarchy2"/>
    <dgm:cxn modelId="{8FEE9A8E-4FF3-4804-BE9B-853B94C4FE30}" type="presParOf" srcId="{6AAD934D-C8AE-46A5-8AD7-C58D2A78D441}" destId="{2671A24A-7F16-4ABA-8F0A-7F8E1C363B1C}" srcOrd="0" destOrd="0" presId="urn:microsoft.com/office/officeart/2005/8/layout/hierarchy2"/>
    <dgm:cxn modelId="{F91B2F13-F143-4FA7-88E6-B35E0991B585}" type="presParOf" srcId="{6AAD934D-C8AE-46A5-8AD7-C58D2A78D441}" destId="{3B288D96-16B4-47D0-811D-518D3E5C7D9E}" srcOrd="1" destOrd="0" presId="urn:microsoft.com/office/officeart/2005/8/layout/hierarchy2"/>
    <dgm:cxn modelId="{973C7CE0-6494-4DF1-B115-433B03237931}" type="presParOf" srcId="{3B288D96-16B4-47D0-811D-518D3E5C7D9E}" destId="{4277B385-56C6-4A65-80DB-14707EE1BE22}" srcOrd="0" destOrd="0" presId="urn:microsoft.com/office/officeart/2005/8/layout/hierarchy2"/>
    <dgm:cxn modelId="{4023AFD8-8A00-42BA-93FE-2C19FEA4101A}" type="presParOf" srcId="{4277B385-56C6-4A65-80DB-14707EE1BE22}" destId="{86006279-2533-4575-9BFB-DE26B64D66EE}" srcOrd="0" destOrd="0" presId="urn:microsoft.com/office/officeart/2005/8/layout/hierarchy2"/>
    <dgm:cxn modelId="{E1714916-9A74-4C98-840F-A03067406C05}" type="presParOf" srcId="{3B288D96-16B4-47D0-811D-518D3E5C7D9E}" destId="{A50F80DF-79BD-4AA1-9BC0-A040AD552F64}" srcOrd="1" destOrd="0" presId="urn:microsoft.com/office/officeart/2005/8/layout/hierarchy2"/>
    <dgm:cxn modelId="{0566DD55-45F7-4CCF-B765-BBFE0C907FF8}" type="presParOf" srcId="{A50F80DF-79BD-4AA1-9BC0-A040AD552F64}" destId="{ABEBF65C-DA86-48FE-A661-17724AA183FB}" srcOrd="0" destOrd="0" presId="urn:microsoft.com/office/officeart/2005/8/layout/hierarchy2"/>
    <dgm:cxn modelId="{C8577F33-B14B-4851-BE5C-39AA89D4983D}" type="presParOf" srcId="{A50F80DF-79BD-4AA1-9BC0-A040AD552F64}" destId="{93663202-E4B4-47F1-9C48-ADFE6950ECF4}" srcOrd="1" destOrd="0" presId="urn:microsoft.com/office/officeart/2005/8/layout/hierarchy2"/>
    <dgm:cxn modelId="{80D09BE4-EC33-4E34-852B-E4EA65642002}" type="presParOf" srcId="{93663202-E4B4-47F1-9C48-ADFE6950ECF4}" destId="{04A8F669-B481-4E82-8D90-F10916C3BB78}" srcOrd="0" destOrd="0" presId="urn:microsoft.com/office/officeart/2005/8/layout/hierarchy2"/>
    <dgm:cxn modelId="{00DDA052-32FC-4F14-98F4-D91B07C7DE8D}" type="presParOf" srcId="{04A8F669-B481-4E82-8D90-F10916C3BB78}" destId="{4A6CC729-5155-456D-B763-F45326E8008A}" srcOrd="0" destOrd="0" presId="urn:microsoft.com/office/officeart/2005/8/layout/hierarchy2"/>
    <dgm:cxn modelId="{227E8EB6-D87C-48B6-86EE-D95C0EC4EBBF}" type="presParOf" srcId="{93663202-E4B4-47F1-9C48-ADFE6950ECF4}" destId="{B938E49B-BEC1-45DC-80C6-B96CAC4D1C4C}" srcOrd="1" destOrd="0" presId="urn:microsoft.com/office/officeart/2005/8/layout/hierarchy2"/>
    <dgm:cxn modelId="{07992943-010C-4B80-AC98-A910A08FE589}" type="presParOf" srcId="{B938E49B-BEC1-45DC-80C6-B96CAC4D1C4C}" destId="{AA773021-FB9A-4AB3-8954-79400765C805}" srcOrd="0" destOrd="0" presId="urn:microsoft.com/office/officeart/2005/8/layout/hierarchy2"/>
    <dgm:cxn modelId="{76E625C6-663E-42F3-95E1-E42AD2B59A78}" type="presParOf" srcId="{B938E49B-BEC1-45DC-80C6-B96CAC4D1C4C}" destId="{6F5FE812-DAFD-44A7-B314-71FFF4B70892}" srcOrd="1" destOrd="0" presId="urn:microsoft.com/office/officeart/2005/8/layout/hierarchy2"/>
    <dgm:cxn modelId="{BF04F250-9D3A-4A22-A6E2-2AFCD38E38CA}" type="presParOf" srcId="{93663202-E4B4-47F1-9C48-ADFE6950ECF4}" destId="{024E0458-1E85-4A2E-8394-9CC01B607A4C}" srcOrd="2" destOrd="0" presId="urn:microsoft.com/office/officeart/2005/8/layout/hierarchy2"/>
    <dgm:cxn modelId="{BD3D0E0C-27BA-4B67-BE8A-06A0652D3DB1}" type="presParOf" srcId="{024E0458-1E85-4A2E-8394-9CC01B607A4C}" destId="{33B2BB27-D032-4BFE-B393-35DFC9BD3633}" srcOrd="0" destOrd="0" presId="urn:microsoft.com/office/officeart/2005/8/layout/hierarchy2"/>
    <dgm:cxn modelId="{A53235F2-40EF-498B-BDED-D48B2DACC258}" type="presParOf" srcId="{93663202-E4B4-47F1-9C48-ADFE6950ECF4}" destId="{627957CC-675F-40C2-B98E-C806FDCEAD7D}" srcOrd="3" destOrd="0" presId="urn:microsoft.com/office/officeart/2005/8/layout/hierarchy2"/>
    <dgm:cxn modelId="{7770DF90-BB8E-43DF-BBB3-9BE7B839DCBE}" type="presParOf" srcId="{627957CC-675F-40C2-B98E-C806FDCEAD7D}" destId="{2C615066-163F-452B-995F-5C0260910AB0}" srcOrd="0" destOrd="0" presId="urn:microsoft.com/office/officeart/2005/8/layout/hierarchy2"/>
    <dgm:cxn modelId="{D559118C-5032-4EBB-A472-999635AF2E34}" type="presParOf" srcId="{627957CC-675F-40C2-B98E-C806FDCEAD7D}" destId="{1548429F-C12E-43E7-828E-12740C4EB951}" srcOrd="1" destOrd="0" presId="urn:microsoft.com/office/officeart/2005/8/layout/hierarchy2"/>
    <dgm:cxn modelId="{D4B727CE-3C62-4893-92E5-7D6AD2BC2276}" type="presParOf" srcId="{93663202-E4B4-47F1-9C48-ADFE6950ECF4}" destId="{C7A690DE-1AA8-4F4E-A3FE-DDD233CC2413}" srcOrd="4" destOrd="0" presId="urn:microsoft.com/office/officeart/2005/8/layout/hierarchy2"/>
    <dgm:cxn modelId="{0FB82848-BB8C-4861-BEC2-2F5DEDEB6C11}" type="presParOf" srcId="{C7A690DE-1AA8-4F4E-A3FE-DDD233CC2413}" destId="{9ADC0E53-DBB3-4487-820A-79904FE1F861}" srcOrd="0" destOrd="0" presId="urn:microsoft.com/office/officeart/2005/8/layout/hierarchy2"/>
    <dgm:cxn modelId="{EC565802-A27E-4078-8BD2-FEF5F98721DD}" type="presParOf" srcId="{93663202-E4B4-47F1-9C48-ADFE6950ECF4}" destId="{65542F75-633B-4F04-92CA-5B1F0D3C51CB}" srcOrd="5" destOrd="0" presId="urn:microsoft.com/office/officeart/2005/8/layout/hierarchy2"/>
    <dgm:cxn modelId="{A20E10E2-5E41-442B-ABE6-1474E8C569BC}" type="presParOf" srcId="{65542F75-633B-4F04-92CA-5B1F0D3C51CB}" destId="{28367DF6-9B83-4935-BC38-C5C6D6BDC5A0}" srcOrd="0" destOrd="0" presId="urn:microsoft.com/office/officeart/2005/8/layout/hierarchy2"/>
    <dgm:cxn modelId="{BE82CE7C-55F9-46EF-BE9C-B8A31D9EE635}" type="presParOf" srcId="{65542F75-633B-4F04-92CA-5B1F0D3C51CB}" destId="{147CEA93-611D-4C34-8B23-3B3D8584B0EC}" srcOrd="1" destOrd="0" presId="urn:microsoft.com/office/officeart/2005/8/layout/hierarchy2"/>
    <dgm:cxn modelId="{D6775866-6017-404C-BD80-88D5E2262CA2}" type="presParOf" srcId="{3B288D96-16B4-47D0-811D-518D3E5C7D9E}" destId="{CB20B820-ED69-4955-97B8-1AE46B3AAE00}" srcOrd="2" destOrd="0" presId="urn:microsoft.com/office/officeart/2005/8/layout/hierarchy2"/>
    <dgm:cxn modelId="{42F1C53C-9EBA-4CB0-8243-3ED652DF0A61}" type="presParOf" srcId="{CB20B820-ED69-4955-97B8-1AE46B3AAE00}" destId="{64E75786-5B97-4FA2-940B-EA7BBF680F92}" srcOrd="0" destOrd="0" presId="urn:microsoft.com/office/officeart/2005/8/layout/hierarchy2"/>
    <dgm:cxn modelId="{49C39CA6-16C9-4601-ADD0-FBC0E25DD1FC}" type="presParOf" srcId="{3B288D96-16B4-47D0-811D-518D3E5C7D9E}" destId="{F2D65F7A-868F-43BA-8FF5-7936A372111D}" srcOrd="3" destOrd="0" presId="urn:microsoft.com/office/officeart/2005/8/layout/hierarchy2"/>
    <dgm:cxn modelId="{53F3C70E-23F9-462B-80F0-083FCB2A5708}" type="presParOf" srcId="{F2D65F7A-868F-43BA-8FF5-7936A372111D}" destId="{C3D8F226-BE37-44F9-A80B-FC4F931D48D4}" srcOrd="0" destOrd="0" presId="urn:microsoft.com/office/officeart/2005/8/layout/hierarchy2"/>
    <dgm:cxn modelId="{F0CB557B-B83D-419E-A236-CD2BE4163824}" type="presParOf" srcId="{F2D65F7A-868F-43BA-8FF5-7936A372111D}" destId="{2C5DFAA9-1C58-42C4-A1F4-FFA9AE15801F}" srcOrd="1" destOrd="0" presId="urn:microsoft.com/office/officeart/2005/8/layout/hierarchy2"/>
    <dgm:cxn modelId="{8203C0E2-2848-4CEF-BBF8-CE0E91C161C5}" type="presParOf" srcId="{3B288D96-16B4-47D0-811D-518D3E5C7D9E}" destId="{65FCE36B-6120-4059-ABD1-39266623B152}" srcOrd="4" destOrd="0" presId="urn:microsoft.com/office/officeart/2005/8/layout/hierarchy2"/>
    <dgm:cxn modelId="{19F0D3AF-5A5F-44D4-A8F6-01640F2975A1}" type="presParOf" srcId="{65FCE36B-6120-4059-ABD1-39266623B152}" destId="{6702F118-1AA4-43C4-BF32-2B26C6F54D9D}" srcOrd="0" destOrd="0" presId="urn:microsoft.com/office/officeart/2005/8/layout/hierarchy2"/>
    <dgm:cxn modelId="{6AFA7B8D-7FB6-44AE-A678-516F6BFEE0AB}" type="presParOf" srcId="{3B288D96-16B4-47D0-811D-518D3E5C7D9E}" destId="{702DE2EA-F3D0-48E0-8BB5-1382D3151119}" srcOrd="5" destOrd="0" presId="urn:microsoft.com/office/officeart/2005/8/layout/hierarchy2"/>
    <dgm:cxn modelId="{26214FED-E76E-46B8-9ED1-EDD548622ED8}" type="presParOf" srcId="{702DE2EA-F3D0-48E0-8BB5-1382D3151119}" destId="{D244FF68-E65D-4B09-BA7C-42CD615FD4A2}" srcOrd="0" destOrd="0" presId="urn:microsoft.com/office/officeart/2005/8/layout/hierarchy2"/>
    <dgm:cxn modelId="{F0609E0C-8D20-45F0-8FB9-7141C0E0EFE7}" type="presParOf" srcId="{702DE2EA-F3D0-48E0-8BB5-1382D3151119}" destId="{A89B15C3-EB55-486E-9939-B7E8A8846A9C}" srcOrd="1" destOrd="0" presId="urn:microsoft.com/office/officeart/2005/8/layout/hierarchy2"/>
    <dgm:cxn modelId="{80C9234F-40FC-4101-B389-D4B7068B42DE}" type="presParOf" srcId="{A89B15C3-EB55-486E-9939-B7E8A8846A9C}" destId="{0FEB31AC-A5F1-47B4-AFC1-A2F5CFE52722}" srcOrd="0" destOrd="0" presId="urn:microsoft.com/office/officeart/2005/8/layout/hierarchy2"/>
    <dgm:cxn modelId="{B0F29C25-54A6-4550-8A3F-90681EAE7891}" type="presParOf" srcId="{0FEB31AC-A5F1-47B4-AFC1-A2F5CFE52722}" destId="{1A4D06C4-C909-4ADC-B6A7-6B488AAD7E46}" srcOrd="0" destOrd="0" presId="urn:microsoft.com/office/officeart/2005/8/layout/hierarchy2"/>
    <dgm:cxn modelId="{AA93CD88-3ADF-42AB-B906-3636427C9176}" type="presParOf" srcId="{A89B15C3-EB55-486E-9939-B7E8A8846A9C}" destId="{BD01FF8B-D739-4462-BD49-C95EC9321187}" srcOrd="1" destOrd="0" presId="urn:microsoft.com/office/officeart/2005/8/layout/hierarchy2"/>
    <dgm:cxn modelId="{A903FFBD-FAD2-40FC-9B61-50A355CC991F}" type="presParOf" srcId="{BD01FF8B-D739-4462-BD49-C95EC9321187}" destId="{D7E6A6D9-6222-4F36-BF17-2427A31DA67A}" srcOrd="0" destOrd="0" presId="urn:microsoft.com/office/officeart/2005/8/layout/hierarchy2"/>
    <dgm:cxn modelId="{BD43066E-6E17-4BB8-9F86-7026EACA75FD}" type="presParOf" srcId="{BD01FF8B-D739-4462-BD49-C95EC9321187}" destId="{FD2CF917-A4F7-4EBB-A4D0-299079200A64}" srcOrd="1" destOrd="0" presId="urn:microsoft.com/office/officeart/2005/8/layout/hierarchy2"/>
    <dgm:cxn modelId="{1A5DC9CA-C31F-4019-BE6C-6C8D37C8A5C1}" type="presParOf" srcId="{A89B15C3-EB55-486E-9939-B7E8A8846A9C}" destId="{9519D922-E18F-444D-9443-EBA6A3CBE94F}" srcOrd="2" destOrd="0" presId="urn:microsoft.com/office/officeart/2005/8/layout/hierarchy2"/>
    <dgm:cxn modelId="{7BCAFB25-B632-404B-8E2C-66EA6208582A}" type="presParOf" srcId="{9519D922-E18F-444D-9443-EBA6A3CBE94F}" destId="{3C019AF5-08A7-47A3-8055-188C691061D9}" srcOrd="0" destOrd="0" presId="urn:microsoft.com/office/officeart/2005/8/layout/hierarchy2"/>
    <dgm:cxn modelId="{9EC2D385-9808-4D7E-A033-EC1EB4331F79}" type="presParOf" srcId="{A89B15C3-EB55-486E-9939-B7E8A8846A9C}" destId="{7AD079C3-636E-4FEE-82B7-ABB830ECF594}" srcOrd="3" destOrd="0" presId="urn:microsoft.com/office/officeart/2005/8/layout/hierarchy2"/>
    <dgm:cxn modelId="{425D2704-DA91-4422-9DB4-85EB14F452FD}" type="presParOf" srcId="{7AD079C3-636E-4FEE-82B7-ABB830ECF594}" destId="{9CAD44F5-40FB-4F9F-9F4E-223F77168292}" srcOrd="0" destOrd="0" presId="urn:microsoft.com/office/officeart/2005/8/layout/hierarchy2"/>
    <dgm:cxn modelId="{7077CF7B-1F89-4E41-ACDD-9570FC070DC0}" type="presParOf" srcId="{7AD079C3-636E-4FEE-82B7-ABB830ECF594}" destId="{175356D5-7766-4CED-822D-20299CAA3F33}" srcOrd="1" destOrd="0" presId="urn:microsoft.com/office/officeart/2005/8/layout/hierarchy2"/>
    <dgm:cxn modelId="{36658479-3D12-4089-99FB-FC3134F0456D}" type="presParOf" srcId="{3B288D96-16B4-47D0-811D-518D3E5C7D9E}" destId="{C165A7D5-F529-481B-A711-42F3E9759D2D}" srcOrd="6" destOrd="0" presId="urn:microsoft.com/office/officeart/2005/8/layout/hierarchy2"/>
    <dgm:cxn modelId="{C897D28D-B804-4F23-B9AA-561E7B5EF195}" type="presParOf" srcId="{C165A7D5-F529-481B-A711-42F3E9759D2D}" destId="{81808132-6D76-4EB7-BC46-044EFE25BC49}" srcOrd="0" destOrd="0" presId="urn:microsoft.com/office/officeart/2005/8/layout/hierarchy2"/>
    <dgm:cxn modelId="{8E53327F-3743-40C8-940D-9D4E9A797F3B}" type="presParOf" srcId="{3B288D96-16B4-47D0-811D-518D3E5C7D9E}" destId="{578E0796-246B-44E9-A265-1C274D1E2AE6}" srcOrd="7" destOrd="0" presId="urn:microsoft.com/office/officeart/2005/8/layout/hierarchy2"/>
    <dgm:cxn modelId="{3B0F036E-E74F-4B01-BE48-44D44ACF6B88}" type="presParOf" srcId="{578E0796-246B-44E9-A265-1C274D1E2AE6}" destId="{BD0ADF52-478F-412E-ADE9-78CC3C09E239}" srcOrd="0" destOrd="0" presId="urn:microsoft.com/office/officeart/2005/8/layout/hierarchy2"/>
    <dgm:cxn modelId="{FA801E74-A1E0-4E6C-8D04-8F167DD5397B}" type="presParOf" srcId="{578E0796-246B-44E9-A265-1C274D1E2AE6}" destId="{86044F29-B290-40AF-8E2F-AFE24E86991A}" srcOrd="1" destOrd="0" presId="urn:microsoft.com/office/officeart/2005/8/layout/hierarchy2"/>
    <dgm:cxn modelId="{A9D36CBC-DE89-4FA2-888A-5F46C01C80C1}" type="presParOf" srcId="{86044F29-B290-40AF-8E2F-AFE24E86991A}" destId="{D3D03FE3-07BD-466E-BCE0-73687BBEFA02}" srcOrd="0" destOrd="0" presId="urn:microsoft.com/office/officeart/2005/8/layout/hierarchy2"/>
    <dgm:cxn modelId="{CBF14822-D5F7-4CC4-9D9D-B05EC1856E07}" type="presParOf" srcId="{D3D03FE3-07BD-466E-BCE0-73687BBEFA02}" destId="{41E7A7DE-5390-4896-8F8D-5E786F885712}" srcOrd="0" destOrd="0" presId="urn:microsoft.com/office/officeart/2005/8/layout/hierarchy2"/>
    <dgm:cxn modelId="{FF01D6DB-AF52-465F-9FBF-30A3FED71041}" type="presParOf" srcId="{86044F29-B290-40AF-8E2F-AFE24E86991A}" destId="{D4C57633-B10B-48FB-9578-D9772AE8187F}" srcOrd="1" destOrd="0" presId="urn:microsoft.com/office/officeart/2005/8/layout/hierarchy2"/>
    <dgm:cxn modelId="{7248A1C1-20F4-47CE-83FB-85D4AF726DCD}" type="presParOf" srcId="{D4C57633-B10B-48FB-9578-D9772AE8187F}" destId="{E6900AD3-E9B8-4CB8-8EF1-8BAF154ED80C}" srcOrd="0" destOrd="0" presId="urn:microsoft.com/office/officeart/2005/8/layout/hierarchy2"/>
    <dgm:cxn modelId="{1760617D-E949-4255-A497-749AC34C1A09}" type="presParOf" srcId="{D4C57633-B10B-48FB-9578-D9772AE8187F}" destId="{AA56A0FB-79C5-4C58-8AB2-7223F7295D40}" srcOrd="1" destOrd="0" presId="urn:microsoft.com/office/officeart/2005/8/layout/hierarchy2"/>
    <dgm:cxn modelId="{2EE2318F-4389-489C-82E9-26E82687559E}" type="presParOf" srcId="{86044F29-B290-40AF-8E2F-AFE24E86991A}" destId="{2501EF55-37C3-4A25-9172-F5ABC25C3C0B}" srcOrd="2" destOrd="0" presId="urn:microsoft.com/office/officeart/2005/8/layout/hierarchy2"/>
    <dgm:cxn modelId="{55F3B1FE-14E7-44FF-8A78-DFA210295CEA}" type="presParOf" srcId="{2501EF55-37C3-4A25-9172-F5ABC25C3C0B}" destId="{7249EDFC-B924-4332-818E-EE8CF94FC207}" srcOrd="0" destOrd="0" presId="urn:microsoft.com/office/officeart/2005/8/layout/hierarchy2"/>
    <dgm:cxn modelId="{74F148C4-8A6A-4704-9576-8FA3C20C013F}" type="presParOf" srcId="{86044F29-B290-40AF-8E2F-AFE24E86991A}" destId="{756CB581-B861-43EA-A9C7-2FBB4CF975C2}" srcOrd="3" destOrd="0" presId="urn:microsoft.com/office/officeart/2005/8/layout/hierarchy2"/>
    <dgm:cxn modelId="{306714FC-EBD7-4571-93C6-6FC37853E465}" type="presParOf" srcId="{756CB581-B861-43EA-A9C7-2FBB4CF975C2}" destId="{43AA29AD-014E-4616-832A-F5344C8F610A}" srcOrd="0" destOrd="0" presId="urn:microsoft.com/office/officeart/2005/8/layout/hierarchy2"/>
    <dgm:cxn modelId="{7EFC083F-3C15-415A-8A23-69A5EA5ADE45}" type="presParOf" srcId="{756CB581-B861-43EA-A9C7-2FBB4CF975C2}" destId="{0EF29403-847F-463A-A5E3-6E52E84918DA}" srcOrd="1" destOrd="0" presId="urn:microsoft.com/office/officeart/2005/8/layout/hierarchy2"/>
    <dgm:cxn modelId="{BF821E2F-BE19-49E7-9A1F-F5A4768C05E4}" type="presParOf" srcId="{86044F29-B290-40AF-8E2F-AFE24E86991A}" destId="{888370B1-918C-4927-B404-FED9A3501EB3}" srcOrd="4" destOrd="0" presId="urn:microsoft.com/office/officeart/2005/8/layout/hierarchy2"/>
    <dgm:cxn modelId="{4398B1B9-D4BD-49F4-A61A-44AA89F11565}" type="presParOf" srcId="{888370B1-918C-4927-B404-FED9A3501EB3}" destId="{EC0DC188-487E-4592-A996-CFEAAC550862}" srcOrd="0" destOrd="0" presId="urn:microsoft.com/office/officeart/2005/8/layout/hierarchy2"/>
    <dgm:cxn modelId="{0BD5C82E-3B06-4AD3-900A-309FC8C825D8}" type="presParOf" srcId="{86044F29-B290-40AF-8E2F-AFE24E86991A}" destId="{BA89A1CF-829D-4DA0-8391-D5B873327A0D}" srcOrd="5" destOrd="0" presId="urn:microsoft.com/office/officeart/2005/8/layout/hierarchy2"/>
    <dgm:cxn modelId="{D64C3451-F5A1-4260-BD1C-18645E7AD940}" type="presParOf" srcId="{BA89A1CF-829D-4DA0-8391-D5B873327A0D}" destId="{3EC3B9AA-4C80-45D7-AD9A-6FDD92B9F0FB}" srcOrd="0" destOrd="0" presId="urn:microsoft.com/office/officeart/2005/8/layout/hierarchy2"/>
    <dgm:cxn modelId="{7A3FF2D4-F590-4CF9-96EC-0D0C65F198F2}" type="presParOf" srcId="{BA89A1CF-829D-4DA0-8391-D5B873327A0D}" destId="{DFFBA979-1A01-45B3-A899-4B00F8957021}" srcOrd="1" destOrd="0" presId="urn:microsoft.com/office/officeart/2005/8/layout/hierarchy2"/>
    <dgm:cxn modelId="{94EF196E-B395-4299-9BA5-584E7C20D967}" type="presParOf" srcId="{3B288D96-16B4-47D0-811D-518D3E5C7D9E}" destId="{3F9200D7-88D2-4AAE-B420-63AED9B08D66}" srcOrd="8" destOrd="0" presId="urn:microsoft.com/office/officeart/2005/8/layout/hierarchy2"/>
    <dgm:cxn modelId="{3AA2A2C2-307E-471B-B4E7-556F7AE848B8}" type="presParOf" srcId="{3F9200D7-88D2-4AAE-B420-63AED9B08D66}" destId="{A82ACF2A-432C-4305-844D-ABA462DD8867}" srcOrd="0" destOrd="0" presId="urn:microsoft.com/office/officeart/2005/8/layout/hierarchy2"/>
    <dgm:cxn modelId="{52936313-4336-4830-9ABB-F99E3AD23A32}" type="presParOf" srcId="{3B288D96-16B4-47D0-811D-518D3E5C7D9E}" destId="{CDFDC714-1460-45A8-A17D-C2EDDE2EE798}" srcOrd="9" destOrd="0" presId="urn:microsoft.com/office/officeart/2005/8/layout/hierarchy2"/>
    <dgm:cxn modelId="{77C85FAB-F85B-4281-A496-08789A09F102}" type="presParOf" srcId="{CDFDC714-1460-45A8-A17D-C2EDDE2EE798}" destId="{F0FECFD3-B750-4F88-A720-D8F6B7E947CA}" srcOrd="0" destOrd="0" presId="urn:microsoft.com/office/officeart/2005/8/layout/hierarchy2"/>
    <dgm:cxn modelId="{CC3C1EA2-C9FE-443C-B92C-E163649B7D95}" type="presParOf" srcId="{CDFDC714-1460-45A8-A17D-C2EDDE2EE798}" destId="{2EB7E44D-C1B4-46F1-9642-10299EBF1219}" srcOrd="1" destOrd="0" presId="urn:microsoft.com/office/officeart/2005/8/layout/hierarchy2"/>
    <dgm:cxn modelId="{A5B29182-F923-4A97-B36C-9F7CED82C7AB}" type="presParOf" srcId="{3B288D96-16B4-47D0-811D-518D3E5C7D9E}" destId="{EE822300-3E2A-44D1-8405-8C03D212B458}" srcOrd="10" destOrd="0" presId="urn:microsoft.com/office/officeart/2005/8/layout/hierarchy2"/>
    <dgm:cxn modelId="{EDCF7E28-6A71-432C-9690-02CEFCF64950}" type="presParOf" srcId="{EE822300-3E2A-44D1-8405-8C03D212B458}" destId="{562B3CF4-0406-4E26-99E9-3706BBF75EC5}" srcOrd="0" destOrd="0" presId="urn:microsoft.com/office/officeart/2005/8/layout/hierarchy2"/>
    <dgm:cxn modelId="{92315C9B-410C-4486-98BB-68346E333C17}" type="presParOf" srcId="{3B288D96-16B4-47D0-811D-518D3E5C7D9E}" destId="{D083629D-D844-4DB7-8AAA-825E5B079ECE}" srcOrd="11" destOrd="0" presId="urn:microsoft.com/office/officeart/2005/8/layout/hierarchy2"/>
    <dgm:cxn modelId="{62F128A7-BCB0-4D17-A731-0D8F7FCC9763}" type="presParOf" srcId="{D083629D-D844-4DB7-8AAA-825E5B079ECE}" destId="{8C38FCA9-78C4-4138-A7DC-272E2E5520F4}" srcOrd="0" destOrd="0" presId="urn:microsoft.com/office/officeart/2005/8/layout/hierarchy2"/>
    <dgm:cxn modelId="{3562CB3F-DCB3-44E7-96BB-9821F078BBF7}" type="presParOf" srcId="{D083629D-D844-4DB7-8AAA-825E5B079ECE}" destId="{C7D10316-9EB5-43E7-B2DB-919D34B07639}" srcOrd="1" destOrd="0" presId="urn:microsoft.com/office/officeart/2005/8/layout/hierarchy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3684009-C987-4B58-AAB4-6A710D6D5438}" type="doc">
      <dgm:prSet loTypeId="urn:microsoft.com/office/officeart/2005/8/layout/process1" loCatId="process" qsTypeId="urn:microsoft.com/office/officeart/2005/8/quickstyle/simple1" qsCatId="simple" csTypeId="urn:microsoft.com/office/officeart/2005/8/colors/accent1_2" csCatId="accent1" phldr="1"/>
      <dgm:spPr/>
    </dgm:pt>
    <dgm:pt modelId="{DA4B872F-02A6-4183-908A-032581D569CA}">
      <dgm:prSet phldrT="[Text]" custT="1"/>
      <dgm:spPr/>
      <dgm:t>
        <a:bodyPr/>
        <a:lstStyle/>
        <a:p>
          <a:pPr algn="ctr"/>
          <a:r>
            <a:rPr lang="en-US" sz="1200">
              <a:latin typeface="Times New Roman" pitchFamily="18" charset="0"/>
              <a:cs typeface="Times New Roman" pitchFamily="18" charset="0"/>
            </a:rPr>
            <a:t>Studi Banding</a:t>
          </a:r>
        </a:p>
        <a:p>
          <a:pPr algn="ctr"/>
          <a:endParaRPr lang="en-US" sz="1200">
            <a:latin typeface="Times New Roman" pitchFamily="18" charset="0"/>
            <a:cs typeface="Times New Roman" pitchFamily="18" charset="0"/>
          </a:endParaRPr>
        </a:p>
        <a:p>
          <a:pPr algn="ctr"/>
          <a:r>
            <a:rPr lang="en-US" sz="1200">
              <a:latin typeface="Times New Roman" pitchFamily="18" charset="0"/>
              <a:cs typeface="Times New Roman" pitchFamily="18" charset="0"/>
            </a:rPr>
            <a:t>Presentase terhadap jumlah penduduk dalam satu kecamatan lokasi</a:t>
          </a:r>
        </a:p>
      </dgm:t>
    </dgm:pt>
    <dgm:pt modelId="{D7E5D9E3-25FD-4BEC-9112-2AABC546ACBB}" type="parTrans" cxnId="{F8F40457-588D-453C-8582-09674AD0B114}">
      <dgm:prSet/>
      <dgm:spPr/>
      <dgm:t>
        <a:bodyPr/>
        <a:lstStyle/>
        <a:p>
          <a:pPr algn="ctr"/>
          <a:endParaRPr lang="en-US" sz="1200">
            <a:latin typeface="Times New Roman" pitchFamily="18" charset="0"/>
            <a:cs typeface="Times New Roman" pitchFamily="18" charset="0"/>
          </a:endParaRPr>
        </a:p>
      </dgm:t>
    </dgm:pt>
    <dgm:pt modelId="{997A4B17-B6E6-4782-8D3D-B355400CE5AC}" type="sibTrans" cxnId="{F8F40457-588D-453C-8582-09674AD0B114}">
      <dgm:prSet custT="1"/>
      <dgm:spPr/>
      <dgm:t>
        <a:bodyPr/>
        <a:lstStyle/>
        <a:p>
          <a:pPr algn="ctr"/>
          <a:endParaRPr lang="en-US" sz="1050">
            <a:latin typeface="Times New Roman" pitchFamily="18" charset="0"/>
            <a:cs typeface="Times New Roman" pitchFamily="18" charset="0"/>
          </a:endParaRPr>
        </a:p>
      </dgm:t>
    </dgm:pt>
    <dgm:pt modelId="{060BA8DC-615D-4DE7-BB58-142D49B11EF9}">
      <dgm:prSet phldrT="[Text]" custT="1"/>
      <dgm:spPr/>
      <dgm:t>
        <a:bodyPr/>
        <a:lstStyle/>
        <a:p>
          <a:pPr algn="ctr"/>
          <a:r>
            <a:rPr lang="en-US" sz="1200">
              <a:latin typeface="Times New Roman" pitchFamily="18" charset="0"/>
              <a:cs typeface="Times New Roman" pitchFamily="18" charset="0"/>
            </a:rPr>
            <a:t>Cineplex Di Kota Semarang</a:t>
          </a:r>
        </a:p>
        <a:p>
          <a:pPr algn="ctr"/>
          <a:endParaRPr lang="en-US" sz="1200">
            <a:latin typeface="Times New Roman" pitchFamily="18" charset="0"/>
            <a:cs typeface="Times New Roman" pitchFamily="18" charset="0"/>
          </a:endParaRPr>
        </a:p>
        <a:p>
          <a:pPr algn="ctr"/>
          <a:r>
            <a:rPr lang="en-US" sz="1200">
              <a:latin typeface="Times New Roman" pitchFamily="18" charset="0"/>
              <a:cs typeface="Times New Roman" pitchFamily="18" charset="0"/>
            </a:rPr>
            <a:t>Presentase terhadap jumlah penduduk dalam satu kecamatan</a:t>
          </a:r>
        </a:p>
      </dgm:t>
    </dgm:pt>
    <dgm:pt modelId="{6D958D27-4093-451B-B957-98A385EC2DAB}" type="parTrans" cxnId="{70D8F48D-8993-40CD-B3BF-010A82A1FCEC}">
      <dgm:prSet/>
      <dgm:spPr/>
      <dgm:t>
        <a:bodyPr/>
        <a:lstStyle/>
        <a:p>
          <a:pPr algn="ctr"/>
          <a:endParaRPr lang="en-US" sz="1200">
            <a:latin typeface="Times New Roman" pitchFamily="18" charset="0"/>
            <a:cs typeface="Times New Roman" pitchFamily="18" charset="0"/>
          </a:endParaRPr>
        </a:p>
      </dgm:t>
    </dgm:pt>
    <dgm:pt modelId="{842C8BD6-9C13-4C5A-86FC-A71D06A6D28F}" type="sibTrans" cxnId="{70D8F48D-8993-40CD-B3BF-010A82A1FCEC}">
      <dgm:prSet/>
      <dgm:spPr/>
      <dgm:t>
        <a:bodyPr/>
        <a:lstStyle/>
        <a:p>
          <a:pPr algn="ctr"/>
          <a:endParaRPr lang="en-US" sz="1200">
            <a:latin typeface="Times New Roman" pitchFamily="18" charset="0"/>
            <a:cs typeface="Times New Roman" pitchFamily="18" charset="0"/>
          </a:endParaRPr>
        </a:p>
      </dgm:t>
    </dgm:pt>
    <dgm:pt modelId="{DB07BB58-C2BC-4306-A726-42DCDB728996}" type="pres">
      <dgm:prSet presAssocID="{83684009-C987-4B58-AAB4-6A710D6D5438}" presName="Name0" presStyleCnt="0">
        <dgm:presLayoutVars>
          <dgm:dir/>
          <dgm:resizeHandles val="exact"/>
        </dgm:presLayoutVars>
      </dgm:prSet>
      <dgm:spPr/>
    </dgm:pt>
    <dgm:pt modelId="{79622651-EC7E-489E-9405-C4AC106D67DA}" type="pres">
      <dgm:prSet presAssocID="{DA4B872F-02A6-4183-908A-032581D569CA}" presName="node" presStyleLbl="node1" presStyleIdx="0" presStyleCnt="2">
        <dgm:presLayoutVars>
          <dgm:bulletEnabled val="1"/>
        </dgm:presLayoutVars>
      </dgm:prSet>
      <dgm:spPr/>
      <dgm:t>
        <a:bodyPr/>
        <a:lstStyle/>
        <a:p>
          <a:endParaRPr lang="en-US"/>
        </a:p>
      </dgm:t>
    </dgm:pt>
    <dgm:pt modelId="{2F4D4FA1-17D2-4417-8824-311992AFC7F7}" type="pres">
      <dgm:prSet presAssocID="{997A4B17-B6E6-4782-8D3D-B355400CE5AC}" presName="sibTrans" presStyleLbl="sibTrans2D1" presStyleIdx="0" presStyleCnt="1"/>
      <dgm:spPr/>
      <dgm:t>
        <a:bodyPr/>
        <a:lstStyle/>
        <a:p>
          <a:endParaRPr lang="en-US"/>
        </a:p>
      </dgm:t>
    </dgm:pt>
    <dgm:pt modelId="{3B1F153D-5F6B-4B73-A595-8A8D11962CE3}" type="pres">
      <dgm:prSet presAssocID="{997A4B17-B6E6-4782-8D3D-B355400CE5AC}" presName="connectorText" presStyleLbl="sibTrans2D1" presStyleIdx="0" presStyleCnt="1"/>
      <dgm:spPr/>
      <dgm:t>
        <a:bodyPr/>
        <a:lstStyle/>
        <a:p>
          <a:endParaRPr lang="en-US"/>
        </a:p>
      </dgm:t>
    </dgm:pt>
    <dgm:pt modelId="{63BCC768-F38F-4591-A178-8AE1E5850BA6}" type="pres">
      <dgm:prSet presAssocID="{060BA8DC-615D-4DE7-BB58-142D49B11EF9}" presName="node" presStyleLbl="node1" presStyleIdx="1" presStyleCnt="2">
        <dgm:presLayoutVars>
          <dgm:bulletEnabled val="1"/>
        </dgm:presLayoutVars>
      </dgm:prSet>
      <dgm:spPr/>
      <dgm:t>
        <a:bodyPr/>
        <a:lstStyle/>
        <a:p>
          <a:endParaRPr lang="en-US"/>
        </a:p>
      </dgm:t>
    </dgm:pt>
  </dgm:ptLst>
  <dgm:cxnLst>
    <dgm:cxn modelId="{0AB44EC2-E48D-4077-BC14-65FF8919A1BA}" type="presOf" srcId="{997A4B17-B6E6-4782-8D3D-B355400CE5AC}" destId="{2F4D4FA1-17D2-4417-8824-311992AFC7F7}" srcOrd="0" destOrd="0" presId="urn:microsoft.com/office/officeart/2005/8/layout/process1"/>
    <dgm:cxn modelId="{70D8F48D-8993-40CD-B3BF-010A82A1FCEC}" srcId="{83684009-C987-4B58-AAB4-6A710D6D5438}" destId="{060BA8DC-615D-4DE7-BB58-142D49B11EF9}" srcOrd="1" destOrd="0" parTransId="{6D958D27-4093-451B-B957-98A385EC2DAB}" sibTransId="{842C8BD6-9C13-4C5A-86FC-A71D06A6D28F}"/>
    <dgm:cxn modelId="{9E142DF8-8208-4DF0-B4A4-4083F6077F04}" type="presOf" srcId="{060BA8DC-615D-4DE7-BB58-142D49B11EF9}" destId="{63BCC768-F38F-4591-A178-8AE1E5850BA6}" srcOrd="0" destOrd="0" presId="urn:microsoft.com/office/officeart/2005/8/layout/process1"/>
    <dgm:cxn modelId="{E5C07754-7A9E-47BD-9C70-258F53766149}" type="presOf" srcId="{DA4B872F-02A6-4183-908A-032581D569CA}" destId="{79622651-EC7E-489E-9405-C4AC106D67DA}" srcOrd="0" destOrd="0" presId="urn:microsoft.com/office/officeart/2005/8/layout/process1"/>
    <dgm:cxn modelId="{0B46BCC8-180C-410E-8E4C-FD6A967775F1}" type="presOf" srcId="{997A4B17-B6E6-4782-8D3D-B355400CE5AC}" destId="{3B1F153D-5F6B-4B73-A595-8A8D11962CE3}" srcOrd="1" destOrd="0" presId="urn:microsoft.com/office/officeart/2005/8/layout/process1"/>
    <dgm:cxn modelId="{E7727B06-3454-49C5-B442-60F040330544}" type="presOf" srcId="{83684009-C987-4B58-AAB4-6A710D6D5438}" destId="{DB07BB58-C2BC-4306-A726-42DCDB728996}" srcOrd="0" destOrd="0" presId="urn:microsoft.com/office/officeart/2005/8/layout/process1"/>
    <dgm:cxn modelId="{F8F40457-588D-453C-8582-09674AD0B114}" srcId="{83684009-C987-4B58-AAB4-6A710D6D5438}" destId="{DA4B872F-02A6-4183-908A-032581D569CA}" srcOrd="0" destOrd="0" parTransId="{D7E5D9E3-25FD-4BEC-9112-2AABC546ACBB}" sibTransId="{997A4B17-B6E6-4782-8D3D-B355400CE5AC}"/>
    <dgm:cxn modelId="{B06502E4-BDA5-490C-82FC-7654BBA1A674}" type="presParOf" srcId="{DB07BB58-C2BC-4306-A726-42DCDB728996}" destId="{79622651-EC7E-489E-9405-C4AC106D67DA}" srcOrd="0" destOrd="0" presId="urn:microsoft.com/office/officeart/2005/8/layout/process1"/>
    <dgm:cxn modelId="{FD9150E2-4E78-478C-9E6E-C420DD274FF6}" type="presParOf" srcId="{DB07BB58-C2BC-4306-A726-42DCDB728996}" destId="{2F4D4FA1-17D2-4417-8824-311992AFC7F7}" srcOrd="1" destOrd="0" presId="urn:microsoft.com/office/officeart/2005/8/layout/process1"/>
    <dgm:cxn modelId="{9448A382-9BE1-4283-B33B-EFA5AF7B0D96}" type="presParOf" srcId="{2F4D4FA1-17D2-4417-8824-311992AFC7F7}" destId="{3B1F153D-5F6B-4B73-A595-8A8D11962CE3}" srcOrd="0" destOrd="0" presId="urn:microsoft.com/office/officeart/2005/8/layout/process1"/>
    <dgm:cxn modelId="{934FA00D-59D7-4267-9DD6-89F7E8181E93}" type="presParOf" srcId="{DB07BB58-C2BC-4306-A726-42DCDB728996}" destId="{63BCC768-F38F-4591-A178-8AE1E5850BA6}" srcOrd="2"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D249325-98C1-49C8-AFE2-1CF60D9E31A3}" type="doc">
      <dgm:prSet loTypeId="urn:microsoft.com/office/officeart/2005/8/layout/process1" loCatId="process" qsTypeId="urn:microsoft.com/office/officeart/2005/8/quickstyle/simple1" qsCatId="simple" csTypeId="urn:microsoft.com/office/officeart/2005/8/colors/accent1_2" csCatId="accent1" phldr="1"/>
      <dgm:spPr/>
    </dgm:pt>
    <dgm:pt modelId="{CE48B9B5-ECA4-4BF8-9825-DCBBE22C9F94}">
      <dgm:prSet phldrT="[Text]"/>
      <dgm:spPr/>
      <dgm:t>
        <a:bodyPr/>
        <a:lstStyle/>
        <a:p>
          <a:r>
            <a:rPr lang="en-US"/>
            <a:t>Listrik PLN</a:t>
          </a:r>
        </a:p>
      </dgm:t>
    </dgm:pt>
    <dgm:pt modelId="{80C2B968-D4ED-4C44-BDDA-ECC22027EEAA}" type="parTrans" cxnId="{F0A3C829-EF56-4DF2-9D69-BE7402046DAA}">
      <dgm:prSet/>
      <dgm:spPr/>
      <dgm:t>
        <a:bodyPr/>
        <a:lstStyle/>
        <a:p>
          <a:endParaRPr lang="en-US"/>
        </a:p>
      </dgm:t>
    </dgm:pt>
    <dgm:pt modelId="{1C4E14A5-9615-42B9-B432-357799E4180B}" type="sibTrans" cxnId="{F0A3C829-EF56-4DF2-9D69-BE7402046DAA}">
      <dgm:prSet/>
      <dgm:spPr/>
      <dgm:t>
        <a:bodyPr/>
        <a:lstStyle/>
        <a:p>
          <a:endParaRPr lang="en-US"/>
        </a:p>
      </dgm:t>
    </dgm:pt>
    <dgm:pt modelId="{7359F120-E0B3-4A31-964A-078FA7828EA9}">
      <dgm:prSet phldrT="[Text]"/>
      <dgm:spPr/>
      <dgm:t>
        <a:bodyPr/>
        <a:lstStyle/>
        <a:p>
          <a:r>
            <a:rPr lang="en-US"/>
            <a:t>Tranform &amp; MDP</a:t>
          </a:r>
        </a:p>
      </dgm:t>
    </dgm:pt>
    <dgm:pt modelId="{8AB203BD-7CF6-4999-B853-E34D7EA6E973}" type="parTrans" cxnId="{2A0D5B05-81DC-455F-A1F0-3CBAB562F12B}">
      <dgm:prSet/>
      <dgm:spPr/>
      <dgm:t>
        <a:bodyPr/>
        <a:lstStyle/>
        <a:p>
          <a:endParaRPr lang="en-US"/>
        </a:p>
      </dgm:t>
    </dgm:pt>
    <dgm:pt modelId="{5993191B-AAE6-459C-B34C-26D0C82AB72A}" type="sibTrans" cxnId="{2A0D5B05-81DC-455F-A1F0-3CBAB562F12B}">
      <dgm:prSet/>
      <dgm:spPr/>
      <dgm:t>
        <a:bodyPr/>
        <a:lstStyle/>
        <a:p>
          <a:endParaRPr lang="en-US"/>
        </a:p>
      </dgm:t>
    </dgm:pt>
    <dgm:pt modelId="{ED61E5C3-EEC7-4095-932D-574DA02EA8DC}">
      <dgm:prSet phldrT="[Text]"/>
      <dgm:spPr/>
      <dgm:t>
        <a:bodyPr/>
        <a:lstStyle/>
        <a:p>
          <a:r>
            <a:rPr lang="en-US"/>
            <a:t>Kontrol Panel          </a:t>
          </a:r>
        </a:p>
      </dgm:t>
    </dgm:pt>
    <dgm:pt modelId="{26971FAB-6240-4191-9845-D466A048D790}" type="parTrans" cxnId="{830CE34A-7238-4C89-99D2-C72423ED3F1D}">
      <dgm:prSet/>
      <dgm:spPr/>
      <dgm:t>
        <a:bodyPr/>
        <a:lstStyle/>
        <a:p>
          <a:endParaRPr lang="en-US"/>
        </a:p>
      </dgm:t>
    </dgm:pt>
    <dgm:pt modelId="{D67A3E5B-C988-4E87-A3BB-3C1A12283D4A}" type="sibTrans" cxnId="{830CE34A-7238-4C89-99D2-C72423ED3F1D}">
      <dgm:prSet/>
      <dgm:spPr/>
      <dgm:t>
        <a:bodyPr/>
        <a:lstStyle/>
        <a:p>
          <a:endParaRPr lang="en-US"/>
        </a:p>
      </dgm:t>
    </dgm:pt>
    <dgm:pt modelId="{64F0ED93-E0F3-4D43-83D9-5C61C0926DFA}">
      <dgm:prSet/>
      <dgm:spPr/>
      <dgm:t>
        <a:bodyPr/>
        <a:lstStyle/>
        <a:p>
          <a:r>
            <a:rPr lang="en-US"/>
            <a:t>SDP</a:t>
          </a:r>
        </a:p>
      </dgm:t>
    </dgm:pt>
    <dgm:pt modelId="{720A3D7F-9C37-4115-8218-2A8DB3A2578B}" type="parTrans" cxnId="{60AB0589-CD4B-4FDE-BD7D-285ED952F047}">
      <dgm:prSet/>
      <dgm:spPr/>
      <dgm:t>
        <a:bodyPr/>
        <a:lstStyle/>
        <a:p>
          <a:endParaRPr lang="en-US"/>
        </a:p>
      </dgm:t>
    </dgm:pt>
    <dgm:pt modelId="{5B7AB942-5429-4B3C-89A4-135E7BCCBB4D}" type="sibTrans" cxnId="{60AB0589-CD4B-4FDE-BD7D-285ED952F047}">
      <dgm:prSet/>
      <dgm:spPr/>
      <dgm:t>
        <a:bodyPr/>
        <a:lstStyle/>
        <a:p>
          <a:endParaRPr lang="en-US"/>
        </a:p>
      </dgm:t>
    </dgm:pt>
    <dgm:pt modelId="{253C6583-957E-4B89-A4E7-8D665EC693A8}">
      <dgm:prSet/>
      <dgm:spPr/>
      <dgm:t>
        <a:bodyPr/>
        <a:lstStyle/>
        <a:p>
          <a:r>
            <a:rPr lang="en-US"/>
            <a:t>Fasilitas</a:t>
          </a:r>
        </a:p>
      </dgm:t>
    </dgm:pt>
    <dgm:pt modelId="{E8C01015-F254-4DAA-A92A-A48B7C9F5F32}" type="parTrans" cxnId="{4F84B811-4D52-4259-BCD9-3A3B026A9862}">
      <dgm:prSet/>
      <dgm:spPr/>
      <dgm:t>
        <a:bodyPr/>
        <a:lstStyle/>
        <a:p>
          <a:endParaRPr lang="en-US"/>
        </a:p>
      </dgm:t>
    </dgm:pt>
    <dgm:pt modelId="{C908CFC6-3711-425C-8DF5-B06D8C90BB74}" type="sibTrans" cxnId="{4F84B811-4D52-4259-BCD9-3A3B026A9862}">
      <dgm:prSet/>
      <dgm:spPr/>
      <dgm:t>
        <a:bodyPr/>
        <a:lstStyle/>
        <a:p>
          <a:endParaRPr lang="en-US"/>
        </a:p>
      </dgm:t>
    </dgm:pt>
    <dgm:pt modelId="{23E1DF53-40B6-485E-BDBF-975F43CBE5F2}" type="pres">
      <dgm:prSet presAssocID="{4D249325-98C1-49C8-AFE2-1CF60D9E31A3}" presName="Name0" presStyleCnt="0">
        <dgm:presLayoutVars>
          <dgm:dir/>
          <dgm:resizeHandles val="exact"/>
        </dgm:presLayoutVars>
      </dgm:prSet>
      <dgm:spPr/>
    </dgm:pt>
    <dgm:pt modelId="{91F95F66-B5FF-478C-BE07-94EED20A5FF1}" type="pres">
      <dgm:prSet presAssocID="{CE48B9B5-ECA4-4BF8-9825-DCBBE22C9F94}" presName="node" presStyleLbl="node1" presStyleIdx="0" presStyleCnt="5">
        <dgm:presLayoutVars>
          <dgm:bulletEnabled val="1"/>
        </dgm:presLayoutVars>
      </dgm:prSet>
      <dgm:spPr/>
      <dgm:t>
        <a:bodyPr/>
        <a:lstStyle/>
        <a:p>
          <a:endParaRPr lang="en-US"/>
        </a:p>
      </dgm:t>
    </dgm:pt>
    <dgm:pt modelId="{C84B8913-DFDC-4DF2-B9E8-CAEDAE0790B9}" type="pres">
      <dgm:prSet presAssocID="{1C4E14A5-9615-42B9-B432-357799E4180B}" presName="sibTrans" presStyleLbl="sibTrans2D1" presStyleIdx="0" presStyleCnt="4"/>
      <dgm:spPr/>
      <dgm:t>
        <a:bodyPr/>
        <a:lstStyle/>
        <a:p>
          <a:endParaRPr lang="en-US"/>
        </a:p>
      </dgm:t>
    </dgm:pt>
    <dgm:pt modelId="{496AE056-7B42-47B2-B3DA-F2AEEB4D83DD}" type="pres">
      <dgm:prSet presAssocID="{1C4E14A5-9615-42B9-B432-357799E4180B}" presName="connectorText" presStyleLbl="sibTrans2D1" presStyleIdx="0" presStyleCnt="4"/>
      <dgm:spPr/>
      <dgm:t>
        <a:bodyPr/>
        <a:lstStyle/>
        <a:p>
          <a:endParaRPr lang="en-US"/>
        </a:p>
      </dgm:t>
    </dgm:pt>
    <dgm:pt modelId="{D35BFEE7-8B36-4E47-A965-8868FC8EFAAA}" type="pres">
      <dgm:prSet presAssocID="{7359F120-E0B3-4A31-964A-078FA7828EA9}" presName="node" presStyleLbl="node1" presStyleIdx="1" presStyleCnt="5">
        <dgm:presLayoutVars>
          <dgm:bulletEnabled val="1"/>
        </dgm:presLayoutVars>
      </dgm:prSet>
      <dgm:spPr/>
      <dgm:t>
        <a:bodyPr/>
        <a:lstStyle/>
        <a:p>
          <a:endParaRPr lang="en-US"/>
        </a:p>
      </dgm:t>
    </dgm:pt>
    <dgm:pt modelId="{60E20A43-8079-4622-B82F-FF741A09A9B4}" type="pres">
      <dgm:prSet presAssocID="{5993191B-AAE6-459C-B34C-26D0C82AB72A}" presName="sibTrans" presStyleLbl="sibTrans2D1" presStyleIdx="1" presStyleCnt="4"/>
      <dgm:spPr/>
      <dgm:t>
        <a:bodyPr/>
        <a:lstStyle/>
        <a:p>
          <a:endParaRPr lang="en-US"/>
        </a:p>
      </dgm:t>
    </dgm:pt>
    <dgm:pt modelId="{D6F0B38C-F177-4FAB-94CE-0106BE82C770}" type="pres">
      <dgm:prSet presAssocID="{5993191B-AAE6-459C-B34C-26D0C82AB72A}" presName="connectorText" presStyleLbl="sibTrans2D1" presStyleIdx="1" presStyleCnt="4"/>
      <dgm:spPr/>
      <dgm:t>
        <a:bodyPr/>
        <a:lstStyle/>
        <a:p>
          <a:endParaRPr lang="en-US"/>
        </a:p>
      </dgm:t>
    </dgm:pt>
    <dgm:pt modelId="{3187C354-DCDB-4AFE-A079-27108F804724}" type="pres">
      <dgm:prSet presAssocID="{ED61E5C3-EEC7-4095-932D-574DA02EA8DC}" presName="node" presStyleLbl="node1" presStyleIdx="2" presStyleCnt="5">
        <dgm:presLayoutVars>
          <dgm:bulletEnabled val="1"/>
        </dgm:presLayoutVars>
      </dgm:prSet>
      <dgm:spPr/>
      <dgm:t>
        <a:bodyPr/>
        <a:lstStyle/>
        <a:p>
          <a:endParaRPr lang="en-US"/>
        </a:p>
      </dgm:t>
    </dgm:pt>
    <dgm:pt modelId="{1BBD3C98-B642-4BF0-B017-9C1232267398}" type="pres">
      <dgm:prSet presAssocID="{D67A3E5B-C988-4E87-A3BB-3C1A12283D4A}" presName="sibTrans" presStyleLbl="sibTrans2D1" presStyleIdx="2" presStyleCnt="4"/>
      <dgm:spPr/>
      <dgm:t>
        <a:bodyPr/>
        <a:lstStyle/>
        <a:p>
          <a:endParaRPr lang="en-US"/>
        </a:p>
      </dgm:t>
    </dgm:pt>
    <dgm:pt modelId="{16A5013C-9414-4F90-9613-A403DBFE9FAB}" type="pres">
      <dgm:prSet presAssocID="{D67A3E5B-C988-4E87-A3BB-3C1A12283D4A}" presName="connectorText" presStyleLbl="sibTrans2D1" presStyleIdx="2" presStyleCnt="4"/>
      <dgm:spPr/>
      <dgm:t>
        <a:bodyPr/>
        <a:lstStyle/>
        <a:p>
          <a:endParaRPr lang="en-US"/>
        </a:p>
      </dgm:t>
    </dgm:pt>
    <dgm:pt modelId="{40E3F520-BFF1-495B-B93D-4A74332CC89B}" type="pres">
      <dgm:prSet presAssocID="{64F0ED93-E0F3-4D43-83D9-5C61C0926DFA}" presName="node" presStyleLbl="node1" presStyleIdx="3" presStyleCnt="5">
        <dgm:presLayoutVars>
          <dgm:bulletEnabled val="1"/>
        </dgm:presLayoutVars>
      </dgm:prSet>
      <dgm:spPr/>
      <dgm:t>
        <a:bodyPr/>
        <a:lstStyle/>
        <a:p>
          <a:endParaRPr lang="en-US"/>
        </a:p>
      </dgm:t>
    </dgm:pt>
    <dgm:pt modelId="{991DA8E0-F37D-4DB0-AD98-14D13B18A99B}" type="pres">
      <dgm:prSet presAssocID="{5B7AB942-5429-4B3C-89A4-135E7BCCBB4D}" presName="sibTrans" presStyleLbl="sibTrans2D1" presStyleIdx="3" presStyleCnt="4"/>
      <dgm:spPr/>
      <dgm:t>
        <a:bodyPr/>
        <a:lstStyle/>
        <a:p>
          <a:endParaRPr lang="en-US"/>
        </a:p>
      </dgm:t>
    </dgm:pt>
    <dgm:pt modelId="{3DADF3E6-15D9-4736-A58F-B7547696D99E}" type="pres">
      <dgm:prSet presAssocID="{5B7AB942-5429-4B3C-89A4-135E7BCCBB4D}" presName="connectorText" presStyleLbl="sibTrans2D1" presStyleIdx="3" presStyleCnt="4"/>
      <dgm:spPr/>
      <dgm:t>
        <a:bodyPr/>
        <a:lstStyle/>
        <a:p>
          <a:endParaRPr lang="en-US"/>
        </a:p>
      </dgm:t>
    </dgm:pt>
    <dgm:pt modelId="{616F85E2-F5A5-4CEB-BDD5-1997F4F04AA8}" type="pres">
      <dgm:prSet presAssocID="{253C6583-957E-4B89-A4E7-8D665EC693A8}" presName="node" presStyleLbl="node1" presStyleIdx="4" presStyleCnt="5">
        <dgm:presLayoutVars>
          <dgm:bulletEnabled val="1"/>
        </dgm:presLayoutVars>
      </dgm:prSet>
      <dgm:spPr/>
      <dgm:t>
        <a:bodyPr/>
        <a:lstStyle/>
        <a:p>
          <a:endParaRPr lang="en-US"/>
        </a:p>
      </dgm:t>
    </dgm:pt>
  </dgm:ptLst>
  <dgm:cxnLst>
    <dgm:cxn modelId="{8D62E414-7DD3-4A99-87F2-625B0C98BF7B}" type="presOf" srcId="{1C4E14A5-9615-42B9-B432-357799E4180B}" destId="{496AE056-7B42-47B2-B3DA-F2AEEB4D83DD}" srcOrd="1" destOrd="0" presId="urn:microsoft.com/office/officeart/2005/8/layout/process1"/>
    <dgm:cxn modelId="{95538BAF-9002-4465-84AF-843E34EB7BA2}" type="presOf" srcId="{ED61E5C3-EEC7-4095-932D-574DA02EA8DC}" destId="{3187C354-DCDB-4AFE-A079-27108F804724}" srcOrd="0" destOrd="0" presId="urn:microsoft.com/office/officeart/2005/8/layout/process1"/>
    <dgm:cxn modelId="{CB0E3958-70A6-4AA5-B637-B1D2660CA3D8}" type="presOf" srcId="{5993191B-AAE6-459C-B34C-26D0C82AB72A}" destId="{D6F0B38C-F177-4FAB-94CE-0106BE82C770}" srcOrd="1" destOrd="0" presId="urn:microsoft.com/office/officeart/2005/8/layout/process1"/>
    <dgm:cxn modelId="{4F84B811-4D52-4259-BCD9-3A3B026A9862}" srcId="{4D249325-98C1-49C8-AFE2-1CF60D9E31A3}" destId="{253C6583-957E-4B89-A4E7-8D665EC693A8}" srcOrd="4" destOrd="0" parTransId="{E8C01015-F254-4DAA-A92A-A48B7C9F5F32}" sibTransId="{C908CFC6-3711-425C-8DF5-B06D8C90BB74}"/>
    <dgm:cxn modelId="{9A729A12-EA59-449A-A7A8-CA935C864F1F}" type="presOf" srcId="{64F0ED93-E0F3-4D43-83D9-5C61C0926DFA}" destId="{40E3F520-BFF1-495B-B93D-4A74332CC89B}" srcOrd="0" destOrd="0" presId="urn:microsoft.com/office/officeart/2005/8/layout/process1"/>
    <dgm:cxn modelId="{A7B73027-1801-45D8-B4D3-A7210EAC75A3}" type="presOf" srcId="{5B7AB942-5429-4B3C-89A4-135E7BCCBB4D}" destId="{991DA8E0-F37D-4DB0-AD98-14D13B18A99B}" srcOrd="0" destOrd="0" presId="urn:microsoft.com/office/officeart/2005/8/layout/process1"/>
    <dgm:cxn modelId="{7D5E34FC-19C6-4CE3-96E6-24C33D64851A}" type="presOf" srcId="{1C4E14A5-9615-42B9-B432-357799E4180B}" destId="{C84B8913-DFDC-4DF2-B9E8-CAEDAE0790B9}" srcOrd="0" destOrd="0" presId="urn:microsoft.com/office/officeart/2005/8/layout/process1"/>
    <dgm:cxn modelId="{AEDF4F0B-6514-43DB-82A1-6C67B6CDD77C}" type="presOf" srcId="{253C6583-957E-4B89-A4E7-8D665EC693A8}" destId="{616F85E2-F5A5-4CEB-BDD5-1997F4F04AA8}" srcOrd="0" destOrd="0" presId="urn:microsoft.com/office/officeart/2005/8/layout/process1"/>
    <dgm:cxn modelId="{830CE34A-7238-4C89-99D2-C72423ED3F1D}" srcId="{4D249325-98C1-49C8-AFE2-1CF60D9E31A3}" destId="{ED61E5C3-EEC7-4095-932D-574DA02EA8DC}" srcOrd="2" destOrd="0" parTransId="{26971FAB-6240-4191-9845-D466A048D790}" sibTransId="{D67A3E5B-C988-4E87-A3BB-3C1A12283D4A}"/>
    <dgm:cxn modelId="{4AFF1154-C0FD-46FC-9089-F620A790D4B6}" type="presOf" srcId="{5993191B-AAE6-459C-B34C-26D0C82AB72A}" destId="{60E20A43-8079-4622-B82F-FF741A09A9B4}" srcOrd="0" destOrd="0" presId="urn:microsoft.com/office/officeart/2005/8/layout/process1"/>
    <dgm:cxn modelId="{32E3361D-A335-453F-BAEA-2ECC05DC47EB}" type="presOf" srcId="{D67A3E5B-C988-4E87-A3BB-3C1A12283D4A}" destId="{1BBD3C98-B642-4BF0-B017-9C1232267398}" srcOrd="0" destOrd="0" presId="urn:microsoft.com/office/officeart/2005/8/layout/process1"/>
    <dgm:cxn modelId="{60AB0589-CD4B-4FDE-BD7D-285ED952F047}" srcId="{4D249325-98C1-49C8-AFE2-1CF60D9E31A3}" destId="{64F0ED93-E0F3-4D43-83D9-5C61C0926DFA}" srcOrd="3" destOrd="0" parTransId="{720A3D7F-9C37-4115-8218-2A8DB3A2578B}" sibTransId="{5B7AB942-5429-4B3C-89A4-135E7BCCBB4D}"/>
    <dgm:cxn modelId="{87AA9F94-07AF-4C26-95F2-5394CC3EE0E9}" type="presOf" srcId="{CE48B9B5-ECA4-4BF8-9825-DCBBE22C9F94}" destId="{91F95F66-B5FF-478C-BE07-94EED20A5FF1}" srcOrd="0" destOrd="0" presId="urn:microsoft.com/office/officeart/2005/8/layout/process1"/>
    <dgm:cxn modelId="{9F4CEF73-612C-45E1-97B5-2F3BAD1DC1A8}" type="presOf" srcId="{D67A3E5B-C988-4E87-A3BB-3C1A12283D4A}" destId="{16A5013C-9414-4F90-9613-A403DBFE9FAB}" srcOrd="1" destOrd="0" presId="urn:microsoft.com/office/officeart/2005/8/layout/process1"/>
    <dgm:cxn modelId="{F0A3C829-EF56-4DF2-9D69-BE7402046DAA}" srcId="{4D249325-98C1-49C8-AFE2-1CF60D9E31A3}" destId="{CE48B9B5-ECA4-4BF8-9825-DCBBE22C9F94}" srcOrd="0" destOrd="0" parTransId="{80C2B968-D4ED-4C44-BDDA-ECC22027EEAA}" sibTransId="{1C4E14A5-9615-42B9-B432-357799E4180B}"/>
    <dgm:cxn modelId="{92E45A61-34DD-4A47-9B28-76E55972FD45}" type="presOf" srcId="{7359F120-E0B3-4A31-964A-078FA7828EA9}" destId="{D35BFEE7-8B36-4E47-A965-8868FC8EFAAA}" srcOrd="0" destOrd="0" presId="urn:microsoft.com/office/officeart/2005/8/layout/process1"/>
    <dgm:cxn modelId="{4D98D9ED-EEF9-4BA2-98F1-E1534E5B9B6E}" type="presOf" srcId="{5B7AB942-5429-4B3C-89A4-135E7BCCBB4D}" destId="{3DADF3E6-15D9-4736-A58F-B7547696D99E}" srcOrd="1" destOrd="0" presId="urn:microsoft.com/office/officeart/2005/8/layout/process1"/>
    <dgm:cxn modelId="{2A0D5B05-81DC-455F-A1F0-3CBAB562F12B}" srcId="{4D249325-98C1-49C8-AFE2-1CF60D9E31A3}" destId="{7359F120-E0B3-4A31-964A-078FA7828EA9}" srcOrd="1" destOrd="0" parTransId="{8AB203BD-7CF6-4999-B853-E34D7EA6E973}" sibTransId="{5993191B-AAE6-459C-B34C-26D0C82AB72A}"/>
    <dgm:cxn modelId="{E517F6B5-1CEC-44FD-A128-0B1C4D6D4DD7}" type="presOf" srcId="{4D249325-98C1-49C8-AFE2-1CF60D9E31A3}" destId="{23E1DF53-40B6-485E-BDBF-975F43CBE5F2}" srcOrd="0" destOrd="0" presId="urn:microsoft.com/office/officeart/2005/8/layout/process1"/>
    <dgm:cxn modelId="{3B4E69B2-F341-4342-A11A-7D209524C3B3}" type="presParOf" srcId="{23E1DF53-40B6-485E-BDBF-975F43CBE5F2}" destId="{91F95F66-B5FF-478C-BE07-94EED20A5FF1}" srcOrd="0" destOrd="0" presId="urn:microsoft.com/office/officeart/2005/8/layout/process1"/>
    <dgm:cxn modelId="{AC50F53D-246C-4EB4-9167-9F00E3F93D9D}" type="presParOf" srcId="{23E1DF53-40B6-485E-BDBF-975F43CBE5F2}" destId="{C84B8913-DFDC-4DF2-B9E8-CAEDAE0790B9}" srcOrd="1" destOrd="0" presId="urn:microsoft.com/office/officeart/2005/8/layout/process1"/>
    <dgm:cxn modelId="{996FBB62-FFC9-420F-A91A-E982ADB179B9}" type="presParOf" srcId="{C84B8913-DFDC-4DF2-B9E8-CAEDAE0790B9}" destId="{496AE056-7B42-47B2-B3DA-F2AEEB4D83DD}" srcOrd="0" destOrd="0" presId="urn:microsoft.com/office/officeart/2005/8/layout/process1"/>
    <dgm:cxn modelId="{C3724AC0-3DDC-4638-A48E-CC96BC1C701A}" type="presParOf" srcId="{23E1DF53-40B6-485E-BDBF-975F43CBE5F2}" destId="{D35BFEE7-8B36-4E47-A965-8868FC8EFAAA}" srcOrd="2" destOrd="0" presId="urn:microsoft.com/office/officeart/2005/8/layout/process1"/>
    <dgm:cxn modelId="{77A366B0-234A-4A06-8EAE-80ADC4FFD09B}" type="presParOf" srcId="{23E1DF53-40B6-485E-BDBF-975F43CBE5F2}" destId="{60E20A43-8079-4622-B82F-FF741A09A9B4}" srcOrd="3" destOrd="0" presId="urn:microsoft.com/office/officeart/2005/8/layout/process1"/>
    <dgm:cxn modelId="{4066F0F1-0528-4245-8683-8EC5F6104E54}" type="presParOf" srcId="{60E20A43-8079-4622-B82F-FF741A09A9B4}" destId="{D6F0B38C-F177-4FAB-94CE-0106BE82C770}" srcOrd="0" destOrd="0" presId="urn:microsoft.com/office/officeart/2005/8/layout/process1"/>
    <dgm:cxn modelId="{B697A311-984E-499B-B18D-AAA128E9378C}" type="presParOf" srcId="{23E1DF53-40B6-485E-BDBF-975F43CBE5F2}" destId="{3187C354-DCDB-4AFE-A079-27108F804724}" srcOrd="4" destOrd="0" presId="urn:microsoft.com/office/officeart/2005/8/layout/process1"/>
    <dgm:cxn modelId="{02F49693-7FD5-4689-BEDC-560F62CA602B}" type="presParOf" srcId="{23E1DF53-40B6-485E-BDBF-975F43CBE5F2}" destId="{1BBD3C98-B642-4BF0-B017-9C1232267398}" srcOrd="5" destOrd="0" presId="urn:microsoft.com/office/officeart/2005/8/layout/process1"/>
    <dgm:cxn modelId="{99124390-D105-4A78-8BB1-8947A6793696}" type="presParOf" srcId="{1BBD3C98-B642-4BF0-B017-9C1232267398}" destId="{16A5013C-9414-4F90-9613-A403DBFE9FAB}" srcOrd="0" destOrd="0" presId="urn:microsoft.com/office/officeart/2005/8/layout/process1"/>
    <dgm:cxn modelId="{2C8D87AA-1FDB-49ED-B42C-05E1992BD943}" type="presParOf" srcId="{23E1DF53-40B6-485E-BDBF-975F43CBE5F2}" destId="{40E3F520-BFF1-495B-B93D-4A74332CC89B}" srcOrd="6" destOrd="0" presId="urn:microsoft.com/office/officeart/2005/8/layout/process1"/>
    <dgm:cxn modelId="{AE3D24B6-2786-4EEA-9F21-9957BB9A317F}" type="presParOf" srcId="{23E1DF53-40B6-485E-BDBF-975F43CBE5F2}" destId="{991DA8E0-F37D-4DB0-AD98-14D13B18A99B}" srcOrd="7" destOrd="0" presId="urn:microsoft.com/office/officeart/2005/8/layout/process1"/>
    <dgm:cxn modelId="{2DC50A4F-9F04-4B69-B05F-9F33252EB27B}" type="presParOf" srcId="{991DA8E0-F37D-4DB0-AD98-14D13B18A99B}" destId="{3DADF3E6-15D9-4736-A58F-B7547696D99E}" srcOrd="0" destOrd="0" presId="urn:microsoft.com/office/officeart/2005/8/layout/process1"/>
    <dgm:cxn modelId="{12715CB9-EF12-418D-BABF-1F5BB9583AD9}" type="presParOf" srcId="{23E1DF53-40B6-485E-BDBF-975F43CBE5F2}" destId="{616F85E2-F5A5-4CEB-BDD5-1997F4F04AA8}" srcOrd="8" destOrd="0" presId="urn:microsoft.com/office/officeart/2005/8/layout/process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1154BE-CD7F-4D56-AF69-C2009E17C433}">
      <dsp:nvSpPr>
        <dsp:cNvPr id="0" name=""/>
        <dsp:cNvSpPr/>
      </dsp:nvSpPr>
      <dsp:spPr>
        <a:xfrm>
          <a:off x="0" y="2689970"/>
          <a:ext cx="1057972" cy="586581"/>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solidFill>
                <a:sysClr val="windowText" lastClr="000000">
                  <a:hueOff val="0"/>
                  <a:satOff val="0"/>
                  <a:lumOff val="0"/>
                  <a:alphaOff val="0"/>
                </a:sysClr>
              </a:solidFill>
              <a:latin typeface="Calibri"/>
              <a:ea typeface="+mn-ea"/>
              <a:cs typeface="+mn-cs"/>
            </a:rPr>
            <a:t>General Manager</a:t>
          </a:r>
          <a:endParaRPr lang="en-US" sz="900" kern="1200" smtClean="0">
            <a:solidFill>
              <a:sysClr val="windowText" lastClr="000000">
                <a:hueOff val="0"/>
                <a:satOff val="0"/>
                <a:lumOff val="0"/>
                <a:alphaOff val="0"/>
              </a:sysClr>
            </a:solidFill>
            <a:latin typeface="Calibri"/>
            <a:ea typeface="+mn-ea"/>
            <a:cs typeface="+mn-cs"/>
          </a:endParaRPr>
        </a:p>
      </dsp:txBody>
      <dsp:txXfrm>
        <a:off x="17180" y="2707150"/>
        <a:ext cx="1023612" cy="552221"/>
      </dsp:txXfrm>
    </dsp:sp>
    <dsp:sp modelId="{247BFAD1-DA42-405B-972E-98E7459FF4DE}">
      <dsp:nvSpPr>
        <dsp:cNvPr id="0" name=""/>
        <dsp:cNvSpPr/>
      </dsp:nvSpPr>
      <dsp:spPr>
        <a:xfrm rot="16787729">
          <a:off x="110202" y="1852779"/>
          <a:ext cx="2284145" cy="10119"/>
        </a:xfrm>
        <a:custGeom>
          <a:avLst/>
          <a:gdLst/>
          <a:ahLst/>
          <a:cxnLst/>
          <a:rect l="0" t="0" r="0" b="0"/>
          <a:pathLst>
            <a:path>
              <a:moveTo>
                <a:pt x="0" y="3380"/>
              </a:moveTo>
              <a:lnTo>
                <a:pt x="2288175" y="338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1195171" y="1800735"/>
        <a:ext cx="114207" cy="114207"/>
      </dsp:txXfrm>
    </dsp:sp>
    <dsp:sp modelId="{A7DA1212-F6B5-4E65-83EF-ACA741B1C3FF}">
      <dsp:nvSpPr>
        <dsp:cNvPr id="0" name=""/>
        <dsp:cNvSpPr/>
      </dsp:nvSpPr>
      <dsp:spPr>
        <a:xfrm>
          <a:off x="1446578" y="533960"/>
          <a:ext cx="793820" cy="39691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solidFill>
                <a:sysClr val="windowText" lastClr="000000">
                  <a:hueOff val="0"/>
                  <a:satOff val="0"/>
                  <a:lumOff val="0"/>
                  <a:alphaOff val="0"/>
                </a:sysClr>
              </a:solidFill>
              <a:latin typeface="Calibri"/>
              <a:ea typeface="+mn-ea"/>
              <a:cs typeface="+mn-cs"/>
            </a:rPr>
            <a:t>Sekertaris</a:t>
          </a:r>
          <a:endParaRPr lang="en-US" sz="900" kern="1200" smtClean="0">
            <a:solidFill>
              <a:sysClr val="windowText" lastClr="000000">
                <a:hueOff val="0"/>
                <a:satOff val="0"/>
                <a:lumOff val="0"/>
                <a:alphaOff val="0"/>
              </a:sysClr>
            </a:solidFill>
            <a:latin typeface="Calibri"/>
            <a:ea typeface="+mn-ea"/>
            <a:cs typeface="+mn-cs"/>
          </a:endParaRPr>
        </a:p>
      </dsp:txBody>
      <dsp:txXfrm>
        <a:off x="1458203" y="545585"/>
        <a:ext cx="770570" cy="373660"/>
      </dsp:txXfrm>
    </dsp:sp>
    <dsp:sp modelId="{D7AC78E2-28C4-4605-B82F-8B08D2A36B1B}">
      <dsp:nvSpPr>
        <dsp:cNvPr id="0" name=""/>
        <dsp:cNvSpPr/>
      </dsp:nvSpPr>
      <dsp:spPr>
        <a:xfrm rot="16973323">
          <a:off x="381189" y="2129062"/>
          <a:ext cx="1742173" cy="10119"/>
        </a:xfrm>
        <a:custGeom>
          <a:avLst/>
          <a:gdLst/>
          <a:ahLst/>
          <a:cxnLst/>
          <a:rect l="0" t="0" r="0" b="0"/>
          <a:pathLst>
            <a:path>
              <a:moveTo>
                <a:pt x="0" y="3380"/>
              </a:moveTo>
              <a:lnTo>
                <a:pt x="1896675" y="338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libri"/>
            <a:ea typeface="+mn-ea"/>
            <a:cs typeface="+mn-cs"/>
          </a:endParaRPr>
        </a:p>
      </dsp:txBody>
      <dsp:txXfrm>
        <a:off x="1208721" y="2090567"/>
        <a:ext cx="87108" cy="87108"/>
      </dsp:txXfrm>
    </dsp:sp>
    <dsp:sp modelId="{376CC51C-9400-454E-818F-2F242842095C}">
      <dsp:nvSpPr>
        <dsp:cNvPr id="0" name=""/>
        <dsp:cNvSpPr/>
      </dsp:nvSpPr>
      <dsp:spPr>
        <a:xfrm>
          <a:off x="1446578" y="990407"/>
          <a:ext cx="1026053" cy="58914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solidFill>
                <a:sysClr val="windowText" lastClr="000000">
                  <a:hueOff val="0"/>
                  <a:satOff val="0"/>
                  <a:lumOff val="0"/>
                  <a:alphaOff val="0"/>
                </a:sysClr>
              </a:solidFill>
              <a:latin typeface="Calibri"/>
              <a:ea typeface="+mn-ea"/>
              <a:cs typeface="+mn-cs"/>
            </a:rPr>
            <a:t>Manager Office Operation</a:t>
          </a:r>
          <a:endParaRPr lang="en-US" sz="900" kern="1200" smtClean="0">
            <a:solidFill>
              <a:sysClr val="windowText" lastClr="000000">
                <a:hueOff val="0"/>
                <a:satOff val="0"/>
                <a:lumOff val="0"/>
                <a:alphaOff val="0"/>
              </a:sysClr>
            </a:solidFill>
            <a:latin typeface="Calibri"/>
            <a:ea typeface="+mn-ea"/>
            <a:cs typeface="+mn-cs"/>
          </a:endParaRPr>
        </a:p>
      </dsp:txBody>
      <dsp:txXfrm>
        <a:off x="1463834" y="1007663"/>
        <a:ext cx="991541" cy="554637"/>
      </dsp:txXfrm>
    </dsp:sp>
    <dsp:sp modelId="{752D3E44-4658-4892-82EA-FCA78D3D81B7}">
      <dsp:nvSpPr>
        <dsp:cNvPr id="0" name=""/>
        <dsp:cNvSpPr/>
      </dsp:nvSpPr>
      <dsp:spPr>
        <a:xfrm rot="17901246">
          <a:off x="2164172" y="762948"/>
          <a:ext cx="1174903" cy="10119"/>
        </a:xfrm>
        <a:custGeom>
          <a:avLst/>
          <a:gdLst/>
          <a:ahLst/>
          <a:cxnLst/>
          <a:rect l="0" t="0" r="0" b="0"/>
          <a:pathLst>
            <a:path>
              <a:moveTo>
                <a:pt x="0" y="3380"/>
              </a:moveTo>
              <a:lnTo>
                <a:pt x="1540342" y="33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22251" y="738635"/>
        <a:ext cx="58745" cy="58745"/>
      </dsp:txXfrm>
    </dsp:sp>
    <dsp:sp modelId="{03D54FD2-EB56-4AA8-84AE-A12154D9A857}">
      <dsp:nvSpPr>
        <dsp:cNvPr id="0" name=""/>
        <dsp:cNvSpPr/>
      </dsp:nvSpPr>
      <dsp:spPr>
        <a:xfrm>
          <a:off x="3030616" y="1328"/>
          <a:ext cx="989442" cy="49940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solidFill>
                <a:sysClr val="windowText" lastClr="000000">
                  <a:hueOff val="0"/>
                  <a:satOff val="0"/>
                  <a:lumOff val="0"/>
                  <a:alphaOff val="0"/>
                </a:sysClr>
              </a:solidFill>
              <a:latin typeface="Calibri"/>
              <a:ea typeface="+mn-ea"/>
              <a:cs typeface="+mn-cs"/>
            </a:rPr>
            <a:t>General Affair</a:t>
          </a:r>
          <a:endParaRPr lang="en-US" sz="900" kern="1200" smtClean="0">
            <a:solidFill>
              <a:sysClr val="windowText" lastClr="000000">
                <a:hueOff val="0"/>
                <a:satOff val="0"/>
                <a:lumOff val="0"/>
                <a:alphaOff val="0"/>
              </a:sysClr>
            </a:solidFill>
            <a:latin typeface="Calibri"/>
            <a:ea typeface="+mn-ea"/>
            <a:cs typeface="+mn-cs"/>
          </a:endParaRPr>
        </a:p>
      </dsp:txBody>
      <dsp:txXfrm>
        <a:off x="3045243" y="15955"/>
        <a:ext cx="960188" cy="470154"/>
      </dsp:txXfrm>
    </dsp:sp>
    <dsp:sp modelId="{BD324791-34EB-4233-A8D8-B23C470EC5D4}">
      <dsp:nvSpPr>
        <dsp:cNvPr id="0" name=""/>
        <dsp:cNvSpPr/>
      </dsp:nvSpPr>
      <dsp:spPr>
        <a:xfrm rot="19315270">
          <a:off x="2397196" y="1061331"/>
          <a:ext cx="708855" cy="10119"/>
        </a:xfrm>
        <a:custGeom>
          <a:avLst/>
          <a:gdLst/>
          <a:ahLst/>
          <a:cxnLst/>
          <a:rect l="0" t="0" r="0" b="0"/>
          <a:pathLst>
            <a:path>
              <a:moveTo>
                <a:pt x="0" y="3380"/>
              </a:moveTo>
              <a:lnTo>
                <a:pt x="736917" y="33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33902" y="1048669"/>
        <a:ext cx="35442" cy="35442"/>
      </dsp:txXfrm>
    </dsp:sp>
    <dsp:sp modelId="{935171AC-9C84-4F82-AFCA-0A0F8D772598}">
      <dsp:nvSpPr>
        <dsp:cNvPr id="0" name=""/>
        <dsp:cNvSpPr/>
      </dsp:nvSpPr>
      <dsp:spPr>
        <a:xfrm>
          <a:off x="3030616" y="560273"/>
          <a:ext cx="913076" cy="575051"/>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solidFill>
                <a:sysClr val="windowText" lastClr="000000">
                  <a:hueOff val="0"/>
                  <a:satOff val="0"/>
                  <a:lumOff val="0"/>
                  <a:alphaOff val="0"/>
                </a:sysClr>
              </a:solidFill>
              <a:latin typeface="Calibri"/>
              <a:ea typeface="+mn-ea"/>
              <a:cs typeface="+mn-cs"/>
            </a:rPr>
            <a:t>Marketing</a:t>
          </a:r>
          <a:endParaRPr lang="en-US" sz="900" kern="1200" smtClean="0">
            <a:solidFill>
              <a:sysClr val="windowText" lastClr="000000">
                <a:hueOff val="0"/>
                <a:satOff val="0"/>
                <a:lumOff val="0"/>
                <a:alphaOff val="0"/>
              </a:sysClr>
            </a:solidFill>
            <a:latin typeface="Calibri"/>
            <a:ea typeface="+mn-ea"/>
            <a:cs typeface="+mn-cs"/>
          </a:endParaRPr>
        </a:p>
      </dsp:txBody>
      <dsp:txXfrm>
        <a:off x="3047459" y="577116"/>
        <a:ext cx="879390" cy="541365"/>
      </dsp:txXfrm>
    </dsp:sp>
    <dsp:sp modelId="{08D5DF1E-BBC7-4A87-9CA5-01DF8EABD070}">
      <dsp:nvSpPr>
        <dsp:cNvPr id="0" name=""/>
        <dsp:cNvSpPr/>
      </dsp:nvSpPr>
      <dsp:spPr>
        <a:xfrm rot="20262267">
          <a:off x="3921666" y="730964"/>
          <a:ext cx="589248" cy="10119"/>
        </a:xfrm>
        <a:custGeom>
          <a:avLst/>
          <a:gdLst/>
          <a:ahLst/>
          <a:cxnLst/>
          <a:rect l="0" t="0" r="0" b="0"/>
          <a:pathLst>
            <a:path>
              <a:moveTo>
                <a:pt x="0" y="3380"/>
              </a:moveTo>
              <a:lnTo>
                <a:pt x="990911" y="33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201559" y="721292"/>
        <a:ext cx="29462" cy="29462"/>
      </dsp:txXfrm>
    </dsp:sp>
    <dsp:sp modelId="{CFC7D870-2DF6-46DA-978E-825F5BE57696}">
      <dsp:nvSpPr>
        <dsp:cNvPr id="0" name=""/>
        <dsp:cNvSpPr/>
      </dsp:nvSpPr>
      <dsp:spPr>
        <a:xfrm>
          <a:off x="4488888" y="425792"/>
          <a:ext cx="793820" cy="39691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smtClean="0">
              <a:solidFill>
                <a:sysClr val="windowText" lastClr="000000">
                  <a:hueOff val="0"/>
                  <a:satOff val="0"/>
                  <a:lumOff val="0"/>
                  <a:alphaOff val="0"/>
                </a:sysClr>
              </a:solidFill>
              <a:latin typeface="Calibri"/>
              <a:ea typeface="+mn-ea"/>
              <a:cs typeface="+mn-cs"/>
            </a:rPr>
            <a:t>General</a:t>
          </a:r>
        </a:p>
      </dsp:txBody>
      <dsp:txXfrm>
        <a:off x="4500513" y="437417"/>
        <a:ext cx="770570" cy="373660"/>
      </dsp:txXfrm>
    </dsp:sp>
    <dsp:sp modelId="{0AA27207-6C2F-40B2-8CE4-76E18B8451A8}">
      <dsp:nvSpPr>
        <dsp:cNvPr id="0" name=""/>
        <dsp:cNvSpPr/>
      </dsp:nvSpPr>
      <dsp:spPr>
        <a:xfrm rot="1387863">
          <a:off x="3919862" y="959187"/>
          <a:ext cx="592856" cy="10119"/>
        </a:xfrm>
        <a:custGeom>
          <a:avLst/>
          <a:gdLst/>
          <a:ahLst/>
          <a:cxnLst/>
          <a:rect l="0" t="0" r="0" b="0"/>
          <a:pathLst>
            <a:path>
              <a:moveTo>
                <a:pt x="0" y="3380"/>
              </a:moveTo>
              <a:lnTo>
                <a:pt x="933116" y="33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201469" y="949425"/>
        <a:ext cx="29642" cy="29642"/>
      </dsp:txXfrm>
    </dsp:sp>
    <dsp:sp modelId="{ABFBEF6C-F797-4A70-AAAF-96072443EFC6}">
      <dsp:nvSpPr>
        <dsp:cNvPr id="0" name=""/>
        <dsp:cNvSpPr/>
      </dsp:nvSpPr>
      <dsp:spPr>
        <a:xfrm>
          <a:off x="4488888" y="882239"/>
          <a:ext cx="793820" cy="39691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smtClean="0">
              <a:solidFill>
                <a:sysClr val="windowText" lastClr="000000">
                  <a:hueOff val="0"/>
                  <a:satOff val="0"/>
                  <a:lumOff val="0"/>
                  <a:alphaOff val="0"/>
                </a:sysClr>
              </a:solidFill>
              <a:latin typeface="Calibri"/>
              <a:ea typeface="+mn-ea"/>
              <a:cs typeface="+mn-cs"/>
            </a:rPr>
            <a:t>Cinema</a:t>
          </a:r>
        </a:p>
      </dsp:txBody>
      <dsp:txXfrm>
        <a:off x="4500513" y="893864"/>
        <a:ext cx="770570" cy="373660"/>
      </dsp:txXfrm>
    </dsp:sp>
    <dsp:sp modelId="{9E97CC39-5E14-4CE9-88EA-0BA5DE17DD6D}">
      <dsp:nvSpPr>
        <dsp:cNvPr id="0" name=""/>
        <dsp:cNvSpPr/>
      </dsp:nvSpPr>
      <dsp:spPr>
        <a:xfrm rot="2426960">
          <a:off x="2385001" y="1517778"/>
          <a:ext cx="733244" cy="10119"/>
        </a:xfrm>
        <a:custGeom>
          <a:avLst/>
          <a:gdLst/>
          <a:ahLst/>
          <a:cxnLst/>
          <a:rect l="0" t="0" r="0" b="0"/>
          <a:pathLst>
            <a:path>
              <a:moveTo>
                <a:pt x="0" y="3380"/>
              </a:moveTo>
              <a:lnTo>
                <a:pt x="845575" y="33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33292" y="1504507"/>
        <a:ext cx="36662" cy="36662"/>
      </dsp:txXfrm>
    </dsp:sp>
    <dsp:sp modelId="{5E0A4067-79CC-4E04-BAEE-DE0C363DE68D}">
      <dsp:nvSpPr>
        <dsp:cNvPr id="0" name=""/>
        <dsp:cNvSpPr/>
      </dsp:nvSpPr>
      <dsp:spPr>
        <a:xfrm>
          <a:off x="3030616" y="1469964"/>
          <a:ext cx="913076" cy="58145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solidFill>
                <a:sysClr val="windowText" lastClr="000000">
                  <a:hueOff val="0"/>
                  <a:satOff val="0"/>
                  <a:lumOff val="0"/>
                  <a:alphaOff val="0"/>
                </a:sysClr>
              </a:solidFill>
              <a:latin typeface="Calibri"/>
              <a:ea typeface="+mn-ea"/>
              <a:cs typeface="+mn-cs"/>
            </a:rPr>
            <a:t>Finance &amp; Accounting</a:t>
          </a:r>
          <a:endParaRPr lang="en-US" sz="900" kern="1200" smtClean="0">
            <a:solidFill>
              <a:sysClr val="windowText" lastClr="000000">
                <a:hueOff val="0"/>
                <a:satOff val="0"/>
                <a:lumOff val="0"/>
                <a:alphaOff val="0"/>
              </a:sysClr>
            </a:solidFill>
            <a:latin typeface="Calibri"/>
            <a:ea typeface="+mn-ea"/>
            <a:cs typeface="+mn-cs"/>
          </a:endParaRPr>
        </a:p>
      </dsp:txBody>
      <dsp:txXfrm>
        <a:off x="3047646" y="1486994"/>
        <a:ext cx="879016" cy="547397"/>
      </dsp:txXfrm>
    </dsp:sp>
    <dsp:sp modelId="{7A698F54-BF51-4365-950F-1215F09B36D3}">
      <dsp:nvSpPr>
        <dsp:cNvPr id="0" name=""/>
        <dsp:cNvSpPr/>
      </dsp:nvSpPr>
      <dsp:spPr>
        <a:xfrm rot="20262267">
          <a:off x="3921666" y="1643857"/>
          <a:ext cx="589248" cy="10119"/>
        </a:xfrm>
        <a:custGeom>
          <a:avLst/>
          <a:gdLst/>
          <a:ahLst/>
          <a:cxnLst/>
          <a:rect l="0" t="0" r="0" b="0"/>
          <a:pathLst>
            <a:path>
              <a:moveTo>
                <a:pt x="0" y="3380"/>
              </a:moveTo>
              <a:lnTo>
                <a:pt x="990911" y="33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201559" y="1634186"/>
        <a:ext cx="29462" cy="29462"/>
      </dsp:txXfrm>
    </dsp:sp>
    <dsp:sp modelId="{8A06FA75-E6A4-4AE6-B738-5496755A9BCE}">
      <dsp:nvSpPr>
        <dsp:cNvPr id="0" name=""/>
        <dsp:cNvSpPr/>
      </dsp:nvSpPr>
      <dsp:spPr>
        <a:xfrm>
          <a:off x="4488888" y="1338686"/>
          <a:ext cx="793820" cy="39691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smtClean="0">
              <a:solidFill>
                <a:sysClr val="windowText" lastClr="000000">
                  <a:hueOff val="0"/>
                  <a:satOff val="0"/>
                  <a:lumOff val="0"/>
                  <a:alphaOff val="0"/>
                </a:sysClr>
              </a:solidFill>
              <a:latin typeface="Calibri"/>
              <a:ea typeface="+mn-ea"/>
              <a:cs typeface="+mn-cs"/>
            </a:rPr>
            <a:t>General</a:t>
          </a:r>
        </a:p>
      </dsp:txBody>
      <dsp:txXfrm>
        <a:off x="4500513" y="1350311"/>
        <a:ext cx="770570" cy="373660"/>
      </dsp:txXfrm>
    </dsp:sp>
    <dsp:sp modelId="{ECF286A4-EB8E-4442-B25F-01EE863A3755}">
      <dsp:nvSpPr>
        <dsp:cNvPr id="0" name=""/>
        <dsp:cNvSpPr/>
      </dsp:nvSpPr>
      <dsp:spPr>
        <a:xfrm rot="1387863">
          <a:off x="3919862" y="1872081"/>
          <a:ext cx="592856" cy="10119"/>
        </a:xfrm>
        <a:custGeom>
          <a:avLst/>
          <a:gdLst/>
          <a:ahLst/>
          <a:cxnLst/>
          <a:rect l="0" t="0" r="0" b="0"/>
          <a:pathLst>
            <a:path>
              <a:moveTo>
                <a:pt x="0" y="3380"/>
              </a:moveTo>
              <a:lnTo>
                <a:pt x="933116" y="33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201469" y="1862319"/>
        <a:ext cx="29642" cy="29642"/>
      </dsp:txXfrm>
    </dsp:sp>
    <dsp:sp modelId="{B6CB813B-AABA-4983-8744-8BB418414C43}">
      <dsp:nvSpPr>
        <dsp:cNvPr id="0" name=""/>
        <dsp:cNvSpPr/>
      </dsp:nvSpPr>
      <dsp:spPr>
        <a:xfrm>
          <a:off x="4488888" y="1795133"/>
          <a:ext cx="793820" cy="39691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smtClean="0">
              <a:solidFill>
                <a:sysClr val="windowText" lastClr="000000">
                  <a:hueOff val="0"/>
                  <a:satOff val="0"/>
                  <a:lumOff val="0"/>
                  <a:alphaOff val="0"/>
                </a:sysClr>
              </a:solidFill>
              <a:latin typeface="Calibri"/>
              <a:ea typeface="+mn-ea"/>
              <a:cs typeface="+mn-cs"/>
            </a:rPr>
            <a:t>Cinema</a:t>
          </a:r>
        </a:p>
      </dsp:txBody>
      <dsp:txXfrm>
        <a:off x="4500513" y="1806758"/>
        <a:ext cx="770570" cy="373660"/>
      </dsp:txXfrm>
    </dsp:sp>
    <dsp:sp modelId="{FBC7C49A-C92F-4E8E-B5FA-97A53E90B9D6}">
      <dsp:nvSpPr>
        <dsp:cNvPr id="0" name=""/>
        <dsp:cNvSpPr/>
      </dsp:nvSpPr>
      <dsp:spPr>
        <a:xfrm rot="3745720">
          <a:off x="2148857" y="1814236"/>
          <a:ext cx="1205533" cy="10119"/>
        </a:xfrm>
        <a:custGeom>
          <a:avLst/>
          <a:gdLst/>
          <a:ahLst/>
          <a:cxnLst/>
          <a:rect l="0" t="0" r="0" b="0"/>
          <a:pathLst>
            <a:path>
              <a:moveTo>
                <a:pt x="0" y="3380"/>
              </a:moveTo>
              <a:lnTo>
                <a:pt x="1545075" y="33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21485" y="1789158"/>
        <a:ext cx="60276" cy="60276"/>
      </dsp:txXfrm>
    </dsp:sp>
    <dsp:sp modelId="{34927483-1173-4734-AA06-6354DDB64D10}">
      <dsp:nvSpPr>
        <dsp:cNvPr id="0" name=""/>
        <dsp:cNvSpPr/>
      </dsp:nvSpPr>
      <dsp:spPr>
        <a:xfrm>
          <a:off x="3030616" y="2110959"/>
          <a:ext cx="873329" cy="485302"/>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solidFill>
                <a:sysClr val="windowText" lastClr="000000">
                  <a:hueOff val="0"/>
                  <a:satOff val="0"/>
                  <a:lumOff val="0"/>
                  <a:alphaOff val="0"/>
                </a:sysClr>
              </a:solidFill>
              <a:latin typeface="Calibri"/>
              <a:ea typeface="+mn-ea"/>
              <a:cs typeface="+mn-cs"/>
            </a:rPr>
            <a:t>Costumer Service</a:t>
          </a:r>
          <a:endParaRPr lang="en-US" sz="900" kern="1200" smtClean="0">
            <a:solidFill>
              <a:sysClr val="windowText" lastClr="000000">
                <a:hueOff val="0"/>
                <a:satOff val="0"/>
                <a:lumOff val="0"/>
                <a:alphaOff val="0"/>
              </a:sysClr>
            </a:solidFill>
            <a:latin typeface="Calibri"/>
            <a:ea typeface="+mn-ea"/>
            <a:cs typeface="+mn-cs"/>
          </a:endParaRPr>
        </a:p>
      </dsp:txBody>
      <dsp:txXfrm>
        <a:off x="3044830" y="2125173"/>
        <a:ext cx="844901" cy="456874"/>
      </dsp:txXfrm>
    </dsp:sp>
    <dsp:sp modelId="{F1B22454-FC41-4A2D-ADFE-E3D0E73E4F3D}">
      <dsp:nvSpPr>
        <dsp:cNvPr id="0" name=""/>
        <dsp:cNvSpPr/>
      </dsp:nvSpPr>
      <dsp:spPr>
        <a:xfrm rot="4779061">
          <a:off x="170670" y="4042211"/>
          <a:ext cx="2163209" cy="10119"/>
        </a:xfrm>
        <a:custGeom>
          <a:avLst/>
          <a:gdLst/>
          <a:ahLst/>
          <a:cxnLst/>
          <a:rect l="0" t="0" r="0" b="0"/>
          <a:pathLst>
            <a:path>
              <a:moveTo>
                <a:pt x="0" y="3380"/>
              </a:moveTo>
              <a:lnTo>
                <a:pt x="2227057" y="338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solidFill>
              <a:sysClr val="windowText" lastClr="000000">
                <a:hueOff val="0"/>
                <a:satOff val="0"/>
                <a:lumOff val="0"/>
                <a:alphaOff val="0"/>
              </a:sysClr>
            </a:solidFill>
            <a:latin typeface="Calibri"/>
            <a:ea typeface="+mn-ea"/>
            <a:cs typeface="+mn-cs"/>
          </a:endParaRPr>
        </a:p>
      </dsp:txBody>
      <dsp:txXfrm>
        <a:off x="1198195" y="3993190"/>
        <a:ext cx="108160" cy="108160"/>
      </dsp:txXfrm>
    </dsp:sp>
    <dsp:sp modelId="{2671A24A-7F16-4ABA-8F0A-7F8E1C363B1C}">
      <dsp:nvSpPr>
        <dsp:cNvPr id="0" name=""/>
        <dsp:cNvSpPr/>
      </dsp:nvSpPr>
      <dsp:spPr>
        <a:xfrm>
          <a:off x="1446578" y="4826965"/>
          <a:ext cx="1099298" cy="56862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solidFill>
                <a:sysClr val="windowText" lastClr="000000">
                  <a:hueOff val="0"/>
                  <a:satOff val="0"/>
                  <a:lumOff val="0"/>
                  <a:alphaOff val="0"/>
                </a:sysClr>
              </a:solidFill>
              <a:latin typeface="Calibri"/>
              <a:ea typeface="+mn-ea"/>
              <a:cs typeface="+mn-cs"/>
            </a:rPr>
            <a:t>Manager Building Operation</a:t>
          </a:r>
          <a:endParaRPr lang="en-US" sz="900" kern="1200" smtClean="0">
            <a:solidFill>
              <a:sysClr val="windowText" lastClr="000000">
                <a:hueOff val="0"/>
                <a:satOff val="0"/>
                <a:lumOff val="0"/>
                <a:alphaOff val="0"/>
              </a:sysClr>
            </a:solidFill>
            <a:latin typeface="Calibri"/>
            <a:ea typeface="+mn-ea"/>
            <a:cs typeface="+mn-cs"/>
          </a:endParaRPr>
        </a:p>
      </dsp:txBody>
      <dsp:txXfrm>
        <a:off x="1463233" y="4843620"/>
        <a:ext cx="1065988" cy="535319"/>
      </dsp:txXfrm>
    </dsp:sp>
    <dsp:sp modelId="{4277B385-56C6-4A65-80DB-14707EE1BE22}">
      <dsp:nvSpPr>
        <dsp:cNvPr id="0" name=""/>
        <dsp:cNvSpPr/>
      </dsp:nvSpPr>
      <dsp:spPr>
        <a:xfrm rot="17335094">
          <a:off x="1964362" y="4292195"/>
          <a:ext cx="1721014" cy="10119"/>
        </a:xfrm>
        <a:custGeom>
          <a:avLst/>
          <a:gdLst/>
          <a:ahLst/>
          <a:cxnLst/>
          <a:rect l="0" t="0" r="0" b="0"/>
          <a:pathLst>
            <a:path>
              <a:moveTo>
                <a:pt x="0" y="3380"/>
              </a:moveTo>
              <a:lnTo>
                <a:pt x="1727398" y="33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libri"/>
            <a:ea typeface="+mn-ea"/>
            <a:cs typeface="+mn-cs"/>
          </a:endParaRPr>
        </a:p>
      </dsp:txBody>
      <dsp:txXfrm>
        <a:off x="2781844" y="4254230"/>
        <a:ext cx="86050" cy="86050"/>
      </dsp:txXfrm>
    </dsp:sp>
    <dsp:sp modelId="{ABEBF65C-DA86-48FE-A661-17724AA183FB}">
      <dsp:nvSpPr>
        <dsp:cNvPr id="0" name=""/>
        <dsp:cNvSpPr/>
      </dsp:nvSpPr>
      <dsp:spPr>
        <a:xfrm>
          <a:off x="3103862" y="3200839"/>
          <a:ext cx="925579" cy="56478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solidFill>
                <a:sysClr val="windowText" lastClr="000000">
                  <a:hueOff val="0"/>
                  <a:satOff val="0"/>
                  <a:lumOff val="0"/>
                  <a:alphaOff val="0"/>
                </a:sysClr>
              </a:solidFill>
              <a:latin typeface="Calibri"/>
              <a:ea typeface="+mn-ea"/>
              <a:cs typeface="+mn-cs"/>
            </a:rPr>
            <a:t>Operasional Cinema</a:t>
          </a:r>
          <a:endParaRPr lang="en-US" sz="900" kern="1200" smtClean="0">
            <a:solidFill>
              <a:sysClr val="windowText" lastClr="000000">
                <a:hueOff val="0"/>
                <a:satOff val="0"/>
                <a:lumOff val="0"/>
                <a:alphaOff val="0"/>
              </a:sysClr>
            </a:solidFill>
            <a:latin typeface="Calibri"/>
            <a:ea typeface="+mn-ea"/>
            <a:cs typeface="+mn-cs"/>
          </a:endParaRPr>
        </a:p>
      </dsp:txBody>
      <dsp:txXfrm>
        <a:off x="3120404" y="3217381"/>
        <a:ext cx="892495" cy="531699"/>
      </dsp:txXfrm>
    </dsp:sp>
    <dsp:sp modelId="{04A8F669-B481-4E82-8D90-F10916C3BB78}">
      <dsp:nvSpPr>
        <dsp:cNvPr id="0" name=""/>
        <dsp:cNvSpPr/>
      </dsp:nvSpPr>
      <dsp:spPr>
        <a:xfrm rot="18968718">
          <a:off x="3924007" y="3216259"/>
          <a:ext cx="756062" cy="10119"/>
        </a:xfrm>
        <a:custGeom>
          <a:avLst/>
          <a:gdLst/>
          <a:ahLst/>
          <a:cxnLst/>
          <a:rect l="0" t="0" r="0" b="0"/>
          <a:pathLst>
            <a:path>
              <a:moveTo>
                <a:pt x="0" y="3380"/>
              </a:moveTo>
              <a:lnTo>
                <a:pt x="1009841" y="33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283137" y="3202417"/>
        <a:ext cx="37803" cy="37803"/>
      </dsp:txXfrm>
    </dsp:sp>
    <dsp:sp modelId="{AA773021-FB9A-4AB3-8954-79400765C805}">
      <dsp:nvSpPr>
        <dsp:cNvPr id="0" name=""/>
        <dsp:cNvSpPr/>
      </dsp:nvSpPr>
      <dsp:spPr>
        <a:xfrm>
          <a:off x="4574637" y="2660469"/>
          <a:ext cx="940161" cy="597874"/>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smtClean="0">
              <a:solidFill>
                <a:sysClr val="windowText" lastClr="000000">
                  <a:hueOff val="0"/>
                  <a:satOff val="0"/>
                  <a:lumOff val="0"/>
                  <a:alphaOff val="0"/>
                </a:sysClr>
              </a:solidFill>
              <a:latin typeface="Calibri"/>
              <a:ea typeface="+mn-ea"/>
              <a:cs typeface="+mn-cs"/>
            </a:rPr>
            <a:t>Ticketing &amp; Movie Guide</a:t>
          </a:r>
        </a:p>
      </dsp:txBody>
      <dsp:txXfrm>
        <a:off x="4592148" y="2677980"/>
        <a:ext cx="905139" cy="562852"/>
      </dsp:txXfrm>
    </dsp:sp>
    <dsp:sp modelId="{024E0458-1E85-4A2E-8394-9CC01B607A4C}">
      <dsp:nvSpPr>
        <dsp:cNvPr id="0" name=""/>
        <dsp:cNvSpPr/>
      </dsp:nvSpPr>
      <dsp:spPr>
        <a:xfrm rot="417086">
          <a:off x="4027422" y="3511407"/>
          <a:ext cx="549233" cy="10119"/>
        </a:xfrm>
        <a:custGeom>
          <a:avLst/>
          <a:gdLst/>
          <a:ahLst/>
          <a:cxnLst/>
          <a:rect l="0" t="0" r="0" b="0"/>
          <a:pathLst>
            <a:path>
              <a:moveTo>
                <a:pt x="0" y="3380"/>
              </a:moveTo>
              <a:lnTo>
                <a:pt x="934208" y="33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288308" y="3502736"/>
        <a:ext cx="27461" cy="27461"/>
      </dsp:txXfrm>
    </dsp:sp>
    <dsp:sp modelId="{2C615066-163F-452B-995F-5C0260910AB0}">
      <dsp:nvSpPr>
        <dsp:cNvPr id="0" name=""/>
        <dsp:cNvSpPr/>
      </dsp:nvSpPr>
      <dsp:spPr>
        <a:xfrm>
          <a:off x="4574637" y="3317880"/>
          <a:ext cx="958141" cy="463646"/>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smtClean="0">
              <a:solidFill>
                <a:sysClr val="windowText" lastClr="000000">
                  <a:hueOff val="0"/>
                  <a:satOff val="0"/>
                  <a:lumOff val="0"/>
                  <a:alphaOff val="0"/>
                </a:sysClr>
              </a:solidFill>
              <a:latin typeface="Calibri"/>
              <a:ea typeface="+mn-ea"/>
              <a:cs typeface="+mn-cs"/>
            </a:rPr>
            <a:t>Refreshment</a:t>
          </a:r>
        </a:p>
      </dsp:txBody>
      <dsp:txXfrm>
        <a:off x="4588217" y="3331460"/>
        <a:ext cx="930981" cy="436486"/>
      </dsp:txXfrm>
    </dsp:sp>
    <dsp:sp modelId="{C7A690DE-1AA8-4F4E-A3FE-DDD233CC2413}">
      <dsp:nvSpPr>
        <dsp:cNvPr id="0" name=""/>
        <dsp:cNvSpPr/>
      </dsp:nvSpPr>
      <dsp:spPr>
        <a:xfrm rot="2849976">
          <a:off x="3898546" y="3775655"/>
          <a:ext cx="806986" cy="10119"/>
        </a:xfrm>
        <a:custGeom>
          <a:avLst/>
          <a:gdLst/>
          <a:ahLst/>
          <a:cxnLst/>
          <a:rect l="0" t="0" r="0" b="0"/>
          <a:pathLst>
            <a:path>
              <a:moveTo>
                <a:pt x="0" y="3380"/>
              </a:moveTo>
              <a:lnTo>
                <a:pt x="1027950" y="33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281864" y="3760540"/>
        <a:ext cx="40349" cy="40349"/>
      </dsp:txXfrm>
    </dsp:sp>
    <dsp:sp modelId="{28367DF6-9B83-4935-BC38-C5C6D6BDC5A0}">
      <dsp:nvSpPr>
        <dsp:cNvPr id="0" name=""/>
        <dsp:cNvSpPr/>
      </dsp:nvSpPr>
      <dsp:spPr>
        <a:xfrm>
          <a:off x="4574637" y="3841063"/>
          <a:ext cx="1007707" cy="474272"/>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smtClean="0">
              <a:solidFill>
                <a:sysClr val="windowText" lastClr="000000">
                  <a:hueOff val="0"/>
                  <a:satOff val="0"/>
                  <a:lumOff val="0"/>
                  <a:alphaOff val="0"/>
                </a:sysClr>
              </a:solidFill>
              <a:latin typeface="Calibri"/>
              <a:ea typeface="+mn-ea"/>
              <a:cs typeface="+mn-cs"/>
            </a:rPr>
            <a:t>Operator Proyektor</a:t>
          </a:r>
        </a:p>
      </dsp:txBody>
      <dsp:txXfrm>
        <a:off x="4588528" y="3854954"/>
        <a:ext cx="979925" cy="446490"/>
      </dsp:txXfrm>
    </dsp:sp>
    <dsp:sp modelId="{CB20B820-ED69-4955-97B8-1AE46B3AAE00}">
      <dsp:nvSpPr>
        <dsp:cNvPr id="0" name=""/>
        <dsp:cNvSpPr/>
      </dsp:nvSpPr>
      <dsp:spPr>
        <a:xfrm rot="17979275">
          <a:off x="2260987" y="4616192"/>
          <a:ext cx="1127765" cy="10119"/>
        </a:xfrm>
        <a:custGeom>
          <a:avLst/>
          <a:gdLst/>
          <a:ahLst/>
          <a:cxnLst/>
          <a:rect l="0" t="0" r="0" b="0"/>
          <a:pathLst>
            <a:path>
              <a:moveTo>
                <a:pt x="0" y="3380"/>
              </a:moveTo>
              <a:lnTo>
                <a:pt x="1295256" y="33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96675" y="4593058"/>
        <a:ext cx="56388" cy="56388"/>
      </dsp:txXfrm>
    </dsp:sp>
    <dsp:sp modelId="{C3D8F226-BE37-44F9-A80B-FC4F931D48D4}">
      <dsp:nvSpPr>
        <dsp:cNvPr id="0" name=""/>
        <dsp:cNvSpPr/>
      </dsp:nvSpPr>
      <dsp:spPr>
        <a:xfrm>
          <a:off x="3103862" y="3825159"/>
          <a:ext cx="934954" cy="612131"/>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solidFill>
                <a:sysClr val="windowText" lastClr="000000">
                  <a:hueOff val="0"/>
                  <a:satOff val="0"/>
                  <a:lumOff val="0"/>
                  <a:alphaOff val="0"/>
                </a:sysClr>
              </a:solidFill>
              <a:latin typeface="Calibri"/>
              <a:ea typeface="+mn-ea"/>
              <a:cs typeface="+mn-cs"/>
            </a:rPr>
            <a:t>Operasional Event </a:t>
          </a:r>
          <a:endParaRPr lang="en-US" sz="900" kern="1200" smtClean="0">
            <a:solidFill>
              <a:sysClr val="windowText" lastClr="000000">
                <a:hueOff val="0"/>
                <a:satOff val="0"/>
                <a:lumOff val="0"/>
                <a:alphaOff val="0"/>
              </a:sysClr>
            </a:solidFill>
            <a:latin typeface="Calibri"/>
            <a:ea typeface="+mn-ea"/>
            <a:cs typeface="+mn-cs"/>
          </a:endParaRPr>
        </a:p>
      </dsp:txBody>
      <dsp:txXfrm>
        <a:off x="3121791" y="3843088"/>
        <a:ext cx="899096" cy="576273"/>
      </dsp:txXfrm>
    </dsp:sp>
    <dsp:sp modelId="{65FCE36B-6120-4059-ABD1-39266623B152}">
      <dsp:nvSpPr>
        <dsp:cNvPr id="0" name=""/>
        <dsp:cNvSpPr/>
      </dsp:nvSpPr>
      <dsp:spPr>
        <a:xfrm rot="19836035">
          <a:off x="2504637" y="4949020"/>
          <a:ext cx="640464" cy="10119"/>
        </a:xfrm>
        <a:custGeom>
          <a:avLst/>
          <a:gdLst/>
          <a:ahLst/>
          <a:cxnLst/>
          <a:rect l="0" t="0" r="0" b="0"/>
          <a:pathLst>
            <a:path>
              <a:moveTo>
                <a:pt x="0" y="3380"/>
              </a:moveTo>
              <a:lnTo>
                <a:pt x="781934" y="33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08858" y="4938068"/>
        <a:ext cx="32023" cy="32023"/>
      </dsp:txXfrm>
    </dsp:sp>
    <dsp:sp modelId="{D244FF68-E65D-4B09-BA7C-42CD615FD4A2}">
      <dsp:nvSpPr>
        <dsp:cNvPr id="0" name=""/>
        <dsp:cNvSpPr/>
      </dsp:nvSpPr>
      <dsp:spPr>
        <a:xfrm>
          <a:off x="3103862" y="4520891"/>
          <a:ext cx="1038039" cy="551975"/>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solidFill>
                <a:sysClr val="windowText" lastClr="000000">
                  <a:hueOff val="0"/>
                  <a:satOff val="0"/>
                  <a:lumOff val="0"/>
                  <a:alphaOff val="0"/>
                </a:sysClr>
              </a:solidFill>
              <a:latin typeface="Calibri"/>
              <a:ea typeface="+mn-ea"/>
              <a:cs typeface="+mn-cs"/>
            </a:rPr>
            <a:t>Housekeeping</a:t>
          </a:r>
          <a:endParaRPr lang="en-US" sz="900" kern="1200" smtClean="0">
            <a:solidFill>
              <a:sysClr val="windowText" lastClr="000000">
                <a:hueOff val="0"/>
                <a:satOff val="0"/>
                <a:lumOff val="0"/>
                <a:alphaOff val="0"/>
              </a:sysClr>
            </a:solidFill>
            <a:latin typeface="Calibri"/>
            <a:ea typeface="+mn-ea"/>
            <a:cs typeface="+mn-cs"/>
          </a:endParaRPr>
        </a:p>
      </dsp:txBody>
      <dsp:txXfrm>
        <a:off x="3120029" y="4537058"/>
        <a:ext cx="1005705" cy="519641"/>
      </dsp:txXfrm>
    </dsp:sp>
    <dsp:sp modelId="{0FEB31AC-A5F1-47B4-AFC1-A2F5CFE52722}">
      <dsp:nvSpPr>
        <dsp:cNvPr id="0" name=""/>
        <dsp:cNvSpPr/>
      </dsp:nvSpPr>
      <dsp:spPr>
        <a:xfrm rot="20262267">
          <a:off x="4119875" y="4680043"/>
          <a:ext cx="589248" cy="10119"/>
        </a:xfrm>
        <a:custGeom>
          <a:avLst/>
          <a:gdLst/>
          <a:ahLst/>
          <a:cxnLst/>
          <a:rect l="0" t="0" r="0" b="0"/>
          <a:pathLst>
            <a:path>
              <a:moveTo>
                <a:pt x="0" y="3380"/>
              </a:moveTo>
              <a:lnTo>
                <a:pt x="990911" y="33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399768" y="4670372"/>
        <a:ext cx="29462" cy="29462"/>
      </dsp:txXfrm>
    </dsp:sp>
    <dsp:sp modelId="{D7E6A6D9-6222-4F36-BF17-2427A31DA67A}">
      <dsp:nvSpPr>
        <dsp:cNvPr id="0" name=""/>
        <dsp:cNvSpPr/>
      </dsp:nvSpPr>
      <dsp:spPr>
        <a:xfrm>
          <a:off x="4687097" y="4374872"/>
          <a:ext cx="793820" cy="39691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smtClean="0">
              <a:solidFill>
                <a:sysClr val="windowText" lastClr="000000">
                  <a:hueOff val="0"/>
                  <a:satOff val="0"/>
                  <a:lumOff val="0"/>
                  <a:alphaOff val="0"/>
                </a:sysClr>
              </a:solidFill>
              <a:latin typeface="Calibri"/>
              <a:ea typeface="+mn-ea"/>
              <a:cs typeface="+mn-cs"/>
            </a:rPr>
            <a:t>General</a:t>
          </a:r>
        </a:p>
      </dsp:txBody>
      <dsp:txXfrm>
        <a:off x="4698722" y="4386497"/>
        <a:ext cx="770570" cy="373660"/>
      </dsp:txXfrm>
    </dsp:sp>
    <dsp:sp modelId="{9519D922-E18F-444D-9443-EBA6A3CBE94F}">
      <dsp:nvSpPr>
        <dsp:cNvPr id="0" name=""/>
        <dsp:cNvSpPr/>
      </dsp:nvSpPr>
      <dsp:spPr>
        <a:xfrm rot="1387863">
          <a:off x="4118071" y="4908267"/>
          <a:ext cx="592856" cy="10119"/>
        </a:xfrm>
        <a:custGeom>
          <a:avLst/>
          <a:gdLst/>
          <a:ahLst/>
          <a:cxnLst/>
          <a:rect l="0" t="0" r="0" b="0"/>
          <a:pathLst>
            <a:path>
              <a:moveTo>
                <a:pt x="0" y="3380"/>
              </a:moveTo>
              <a:lnTo>
                <a:pt x="933116" y="33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399678" y="4898505"/>
        <a:ext cx="29642" cy="29642"/>
      </dsp:txXfrm>
    </dsp:sp>
    <dsp:sp modelId="{9CAD44F5-40FB-4F9F-9F4E-223F77168292}">
      <dsp:nvSpPr>
        <dsp:cNvPr id="0" name=""/>
        <dsp:cNvSpPr/>
      </dsp:nvSpPr>
      <dsp:spPr>
        <a:xfrm>
          <a:off x="4687097" y="4831319"/>
          <a:ext cx="793820" cy="39691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smtClean="0">
              <a:solidFill>
                <a:sysClr val="windowText" lastClr="000000">
                  <a:hueOff val="0"/>
                  <a:satOff val="0"/>
                  <a:lumOff val="0"/>
                  <a:alphaOff val="0"/>
                </a:sysClr>
              </a:solidFill>
              <a:latin typeface="Calibri"/>
              <a:ea typeface="+mn-ea"/>
              <a:cs typeface="+mn-cs"/>
            </a:rPr>
            <a:t>Cinema</a:t>
          </a:r>
        </a:p>
      </dsp:txBody>
      <dsp:txXfrm>
        <a:off x="4698722" y="4842944"/>
        <a:ext cx="770570" cy="373660"/>
      </dsp:txXfrm>
    </dsp:sp>
    <dsp:sp modelId="{C165A7D5-F529-481B-A711-42F3E9759D2D}">
      <dsp:nvSpPr>
        <dsp:cNvPr id="0" name=""/>
        <dsp:cNvSpPr/>
      </dsp:nvSpPr>
      <dsp:spPr>
        <a:xfrm rot="3358980">
          <a:off x="2326169" y="5519578"/>
          <a:ext cx="997400" cy="10119"/>
        </a:xfrm>
        <a:custGeom>
          <a:avLst/>
          <a:gdLst/>
          <a:ahLst/>
          <a:cxnLst/>
          <a:rect l="0" t="0" r="0" b="0"/>
          <a:pathLst>
            <a:path>
              <a:moveTo>
                <a:pt x="0" y="3380"/>
              </a:moveTo>
              <a:lnTo>
                <a:pt x="795024" y="33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99934" y="5499703"/>
        <a:ext cx="49870" cy="49870"/>
      </dsp:txXfrm>
    </dsp:sp>
    <dsp:sp modelId="{BD0ADF52-478F-412E-ADE9-78CC3C09E239}">
      <dsp:nvSpPr>
        <dsp:cNvPr id="0" name=""/>
        <dsp:cNvSpPr/>
      </dsp:nvSpPr>
      <dsp:spPr>
        <a:xfrm>
          <a:off x="3103862" y="5739541"/>
          <a:ext cx="793820" cy="39691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solidFill>
                <a:sysClr val="windowText" lastClr="000000">
                  <a:hueOff val="0"/>
                  <a:satOff val="0"/>
                  <a:lumOff val="0"/>
                  <a:alphaOff val="0"/>
                </a:sysClr>
              </a:solidFill>
              <a:latin typeface="Calibri"/>
              <a:ea typeface="+mn-ea"/>
              <a:cs typeface="+mn-cs"/>
            </a:rPr>
            <a:t>Engineering</a:t>
          </a:r>
          <a:endParaRPr lang="en-US" sz="900" kern="1200" smtClean="0">
            <a:solidFill>
              <a:sysClr val="windowText" lastClr="000000">
                <a:hueOff val="0"/>
                <a:satOff val="0"/>
                <a:lumOff val="0"/>
                <a:alphaOff val="0"/>
              </a:sysClr>
            </a:solidFill>
            <a:latin typeface="Calibri"/>
            <a:ea typeface="+mn-ea"/>
            <a:cs typeface="+mn-cs"/>
          </a:endParaRPr>
        </a:p>
      </dsp:txBody>
      <dsp:txXfrm>
        <a:off x="3115487" y="5751166"/>
        <a:ext cx="770570" cy="373660"/>
      </dsp:txXfrm>
    </dsp:sp>
    <dsp:sp modelId="{D3D03FE3-07BD-466E-BCE0-73687BBEFA02}">
      <dsp:nvSpPr>
        <dsp:cNvPr id="0" name=""/>
        <dsp:cNvSpPr/>
      </dsp:nvSpPr>
      <dsp:spPr>
        <a:xfrm rot="19221195">
          <a:off x="3816254" y="5707049"/>
          <a:ext cx="708053" cy="10119"/>
        </a:xfrm>
        <a:custGeom>
          <a:avLst/>
          <a:gdLst/>
          <a:ahLst/>
          <a:cxnLst/>
          <a:rect l="0" t="0" r="0" b="0"/>
          <a:pathLst>
            <a:path>
              <a:moveTo>
                <a:pt x="0" y="3380"/>
              </a:moveTo>
              <a:lnTo>
                <a:pt x="990911" y="33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52579" y="5694407"/>
        <a:ext cx="35402" cy="35402"/>
      </dsp:txXfrm>
    </dsp:sp>
    <dsp:sp modelId="{E6900AD3-E9B8-4CB8-8EF1-8BAF154ED80C}">
      <dsp:nvSpPr>
        <dsp:cNvPr id="0" name=""/>
        <dsp:cNvSpPr/>
      </dsp:nvSpPr>
      <dsp:spPr>
        <a:xfrm>
          <a:off x="4442879" y="5287766"/>
          <a:ext cx="793820" cy="39691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smtClean="0">
              <a:solidFill>
                <a:sysClr val="windowText" lastClr="000000">
                  <a:hueOff val="0"/>
                  <a:satOff val="0"/>
                  <a:lumOff val="0"/>
                  <a:alphaOff val="0"/>
                </a:sysClr>
              </a:solidFill>
              <a:latin typeface="Calibri"/>
              <a:ea typeface="+mn-ea"/>
              <a:cs typeface="+mn-cs"/>
            </a:rPr>
            <a:t>Mekanikal</a:t>
          </a:r>
        </a:p>
      </dsp:txBody>
      <dsp:txXfrm>
        <a:off x="4454504" y="5299391"/>
        <a:ext cx="770570" cy="373660"/>
      </dsp:txXfrm>
    </dsp:sp>
    <dsp:sp modelId="{2501EF55-37C3-4A25-9172-F5ABC25C3C0B}">
      <dsp:nvSpPr>
        <dsp:cNvPr id="0" name=""/>
        <dsp:cNvSpPr/>
      </dsp:nvSpPr>
      <dsp:spPr>
        <a:xfrm rot="29456">
          <a:off x="3897672" y="5935272"/>
          <a:ext cx="545216" cy="10119"/>
        </a:xfrm>
        <a:custGeom>
          <a:avLst/>
          <a:gdLst/>
          <a:ahLst/>
          <a:cxnLst/>
          <a:rect l="0" t="0" r="0" b="0"/>
          <a:pathLst>
            <a:path>
              <a:moveTo>
                <a:pt x="0" y="3380"/>
              </a:moveTo>
              <a:lnTo>
                <a:pt x="933116" y="33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56650" y="5926702"/>
        <a:ext cx="27260" cy="27260"/>
      </dsp:txXfrm>
    </dsp:sp>
    <dsp:sp modelId="{43AA29AD-014E-4616-832A-F5344C8F610A}">
      <dsp:nvSpPr>
        <dsp:cNvPr id="0" name=""/>
        <dsp:cNvSpPr/>
      </dsp:nvSpPr>
      <dsp:spPr>
        <a:xfrm>
          <a:off x="4442879" y="5744213"/>
          <a:ext cx="793820" cy="39691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smtClean="0">
              <a:solidFill>
                <a:sysClr val="windowText" lastClr="000000">
                  <a:hueOff val="0"/>
                  <a:satOff val="0"/>
                  <a:lumOff val="0"/>
                  <a:alphaOff val="0"/>
                </a:sysClr>
              </a:solidFill>
              <a:latin typeface="Calibri"/>
              <a:ea typeface="+mn-ea"/>
              <a:cs typeface="+mn-cs"/>
            </a:rPr>
            <a:t>Elektrikal</a:t>
          </a:r>
        </a:p>
      </dsp:txBody>
      <dsp:txXfrm>
        <a:off x="4454504" y="5755838"/>
        <a:ext cx="770570" cy="373660"/>
      </dsp:txXfrm>
    </dsp:sp>
    <dsp:sp modelId="{888370B1-918C-4927-B404-FED9A3501EB3}">
      <dsp:nvSpPr>
        <dsp:cNvPr id="0" name=""/>
        <dsp:cNvSpPr/>
      </dsp:nvSpPr>
      <dsp:spPr>
        <a:xfrm rot="2413442">
          <a:off x="3813255" y="6163496"/>
          <a:ext cx="714051" cy="10119"/>
        </a:xfrm>
        <a:custGeom>
          <a:avLst/>
          <a:gdLst/>
          <a:ahLst/>
          <a:cxnLst/>
          <a:rect l="0" t="0" r="0" b="0"/>
          <a:pathLst>
            <a:path>
              <a:moveTo>
                <a:pt x="0" y="3380"/>
              </a:moveTo>
              <a:lnTo>
                <a:pt x="990911" y="33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52429" y="6150704"/>
        <a:ext cx="35702" cy="35702"/>
      </dsp:txXfrm>
    </dsp:sp>
    <dsp:sp modelId="{3EC3B9AA-4C80-45D7-AD9A-6FDD92B9F0FB}">
      <dsp:nvSpPr>
        <dsp:cNvPr id="0" name=""/>
        <dsp:cNvSpPr/>
      </dsp:nvSpPr>
      <dsp:spPr>
        <a:xfrm>
          <a:off x="4442879" y="6200660"/>
          <a:ext cx="793820" cy="39691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smtClean="0">
              <a:solidFill>
                <a:sysClr val="windowText" lastClr="000000">
                  <a:hueOff val="0"/>
                  <a:satOff val="0"/>
                  <a:lumOff val="0"/>
                  <a:alphaOff val="0"/>
                </a:sysClr>
              </a:solidFill>
              <a:latin typeface="Calibri"/>
              <a:ea typeface="+mn-ea"/>
              <a:cs typeface="+mn-cs"/>
            </a:rPr>
            <a:t>AC</a:t>
          </a:r>
        </a:p>
      </dsp:txBody>
      <dsp:txXfrm>
        <a:off x="4454504" y="6212285"/>
        <a:ext cx="770570" cy="373660"/>
      </dsp:txXfrm>
    </dsp:sp>
    <dsp:sp modelId="{3F9200D7-88D2-4AAE-B420-63AED9B08D66}">
      <dsp:nvSpPr>
        <dsp:cNvPr id="0" name=""/>
        <dsp:cNvSpPr/>
      </dsp:nvSpPr>
      <dsp:spPr>
        <a:xfrm rot="3989889">
          <a:off x="2125252" y="5747802"/>
          <a:ext cx="1399233" cy="10119"/>
        </a:xfrm>
        <a:custGeom>
          <a:avLst/>
          <a:gdLst/>
          <a:ahLst/>
          <a:cxnLst/>
          <a:rect l="0" t="0" r="0" b="0"/>
          <a:pathLst>
            <a:path>
              <a:moveTo>
                <a:pt x="0" y="3380"/>
              </a:moveTo>
              <a:lnTo>
                <a:pt x="1475884" y="33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89888" y="5717881"/>
        <a:ext cx="69961" cy="69961"/>
      </dsp:txXfrm>
    </dsp:sp>
    <dsp:sp modelId="{F0FECFD3-B750-4F88-A720-D8F6B7E947CA}">
      <dsp:nvSpPr>
        <dsp:cNvPr id="0" name=""/>
        <dsp:cNvSpPr/>
      </dsp:nvSpPr>
      <dsp:spPr>
        <a:xfrm>
          <a:off x="3103862" y="6195988"/>
          <a:ext cx="793820" cy="39691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solidFill>
                <a:sysClr val="windowText" lastClr="000000">
                  <a:hueOff val="0"/>
                  <a:satOff val="0"/>
                  <a:lumOff val="0"/>
                  <a:alphaOff val="0"/>
                </a:sysClr>
              </a:solidFill>
              <a:latin typeface="Calibri"/>
              <a:ea typeface="+mn-ea"/>
              <a:cs typeface="+mn-cs"/>
            </a:rPr>
            <a:t>Security</a:t>
          </a:r>
          <a:endParaRPr lang="en-US" sz="900" kern="1200" smtClean="0">
            <a:solidFill>
              <a:sysClr val="windowText" lastClr="000000">
                <a:hueOff val="0"/>
                <a:satOff val="0"/>
                <a:lumOff val="0"/>
                <a:alphaOff val="0"/>
              </a:sysClr>
            </a:solidFill>
            <a:latin typeface="Calibri"/>
            <a:ea typeface="+mn-ea"/>
            <a:cs typeface="+mn-cs"/>
          </a:endParaRPr>
        </a:p>
      </dsp:txBody>
      <dsp:txXfrm>
        <a:off x="3115487" y="6207613"/>
        <a:ext cx="770570" cy="373660"/>
      </dsp:txXfrm>
    </dsp:sp>
    <dsp:sp modelId="{EE822300-3E2A-44D1-8405-8C03D212B458}">
      <dsp:nvSpPr>
        <dsp:cNvPr id="0" name=""/>
        <dsp:cNvSpPr/>
      </dsp:nvSpPr>
      <dsp:spPr>
        <a:xfrm rot="4332973">
          <a:off x="1911415" y="5976025"/>
          <a:ext cx="1826907" cy="10119"/>
        </a:xfrm>
        <a:custGeom>
          <a:avLst/>
          <a:gdLst/>
          <a:ahLst/>
          <a:cxnLst/>
          <a:rect l="0" t="0" r="0" b="0"/>
          <a:pathLst>
            <a:path>
              <a:moveTo>
                <a:pt x="0" y="3380"/>
              </a:moveTo>
              <a:lnTo>
                <a:pt x="1784907" y="33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libri"/>
            <a:ea typeface="+mn-ea"/>
            <a:cs typeface="+mn-cs"/>
          </a:endParaRPr>
        </a:p>
      </dsp:txBody>
      <dsp:txXfrm>
        <a:off x="2779197" y="5935412"/>
        <a:ext cx="91345" cy="91345"/>
      </dsp:txXfrm>
    </dsp:sp>
    <dsp:sp modelId="{8C38FCA9-78C4-4138-A7DC-272E2E5520F4}">
      <dsp:nvSpPr>
        <dsp:cNvPr id="0" name=""/>
        <dsp:cNvSpPr/>
      </dsp:nvSpPr>
      <dsp:spPr>
        <a:xfrm>
          <a:off x="3103862" y="6652435"/>
          <a:ext cx="793820" cy="39691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0" i="0" u="none" strike="noStrike" kern="1200" baseline="0" smtClean="0">
              <a:solidFill>
                <a:sysClr val="windowText" lastClr="000000">
                  <a:hueOff val="0"/>
                  <a:satOff val="0"/>
                  <a:lumOff val="0"/>
                  <a:alphaOff val="0"/>
                </a:sysClr>
              </a:solidFill>
              <a:latin typeface="Calibri"/>
              <a:ea typeface="+mn-ea"/>
              <a:cs typeface="+mn-cs"/>
            </a:rPr>
            <a:t>Parking</a:t>
          </a:r>
          <a:endParaRPr lang="en-US" sz="900" kern="1200" smtClean="0">
            <a:solidFill>
              <a:sysClr val="windowText" lastClr="000000">
                <a:hueOff val="0"/>
                <a:satOff val="0"/>
                <a:lumOff val="0"/>
                <a:alphaOff val="0"/>
              </a:sysClr>
            </a:solidFill>
            <a:latin typeface="Calibri"/>
            <a:ea typeface="+mn-ea"/>
            <a:cs typeface="+mn-cs"/>
          </a:endParaRPr>
        </a:p>
      </dsp:txBody>
      <dsp:txXfrm>
        <a:off x="3115487" y="6664060"/>
        <a:ext cx="770570" cy="3736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622651-EC7E-489E-9405-C4AC106D67DA}">
      <dsp:nvSpPr>
        <dsp:cNvPr id="0" name=""/>
        <dsp:cNvSpPr/>
      </dsp:nvSpPr>
      <dsp:spPr>
        <a:xfrm>
          <a:off x="916" y="72965"/>
          <a:ext cx="1953716" cy="11722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Studi Banding</a:t>
          </a:r>
        </a:p>
        <a:p>
          <a:pPr lvl="0" algn="ctr" defTabSz="533400">
            <a:lnSpc>
              <a:spcPct val="90000"/>
            </a:lnSpc>
            <a:spcBef>
              <a:spcPct val="0"/>
            </a:spcBef>
            <a:spcAft>
              <a:spcPct val="35000"/>
            </a:spcAft>
          </a:pPr>
          <a:endParaRPr lang="en-US" sz="1200" kern="1200">
            <a:latin typeface="Times New Roman" pitchFamily="18" charset="0"/>
            <a:cs typeface="Times New Roman" pitchFamily="18" charset="0"/>
          </a:endParaRPr>
        </a:p>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Presentase terhadap jumlah penduduk dalam satu kecamatan lokasi</a:t>
          </a:r>
        </a:p>
      </dsp:txBody>
      <dsp:txXfrm>
        <a:off x="35249" y="107298"/>
        <a:ext cx="1885050" cy="1103564"/>
      </dsp:txXfrm>
    </dsp:sp>
    <dsp:sp modelId="{2F4D4FA1-17D2-4417-8824-311992AFC7F7}">
      <dsp:nvSpPr>
        <dsp:cNvPr id="0" name=""/>
        <dsp:cNvSpPr/>
      </dsp:nvSpPr>
      <dsp:spPr>
        <a:xfrm>
          <a:off x="2150004" y="416819"/>
          <a:ext cx="414187" cy="4845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n-US" sz="1050" kern="1200">
            <a:latin typeface="Times New Roman" pitchFamily="18" charset="0"/>
            <a:cs typeface="Times New Roman" pitchFamily="18" charset="0"/>
          </a:endParaRPr>
        </a:p>
      </dsp:txBody>
      <dsp:txXfrm>
        <a:off x="2150004" y="513723"/>
        <a:ext cx="289931" cy="290713"/>
      </dsp:txXfrm>
    </dsp:sp>
    <dsp:sp modelId="{63BCC768-F38F-4591-A178-8AE1E5850BA6}">
      <dsp:nvSpPr>
        <dsp:cNvPr id="0" name=""/>
        <dsp:cNvSpPr/>
      </dsp:nvSpPr>
      <dsp:spPr>
        <a:xfrm>
          <a:off x="2736119" y="72965"/>
          <a:ext cx="1953716" cy="11722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Cineplex Di Kota Semarang</a:t>
          </a:r>
        </a:p>
        <a:p>
          <a:pPr lvl="0" algn="ctr" defTabSz="533400">
            <a:lnSpc>
              <a:spcPct val="90000"/>
            </a:lnSpc>
            <a:spcBef>
              <a:spcPct val="0"/>
            </a:spcBef>
            <a:spcAft>
              <a:spcPct val="35000"/>
            </a:spcAft>
          </a:pPr>
          <a:endParaRPr lang="en-US" sz="1200" kern="1200">
            <a:latin typeface="Times New Roman" pitchFamily="18" charset="0"/>
            <a:cs typeface="Times New Roman" pitchFamily="18" charset="0"/>
          </a:endParaRPr>
        </a:p>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Presentase terhadap jumlah penduduk dalam satu kecamatan</a:t>
          </a:r>
        </a:p>
      </dsp:txBody>
      <dsp:txXfrm>
        <a:off x="2770452" y="107298"/>
        <a:ext cx="1885050" cy="11035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F95F66-B5FF-478C-BE07-94EED20A5FF1}">
      <dsp:nvSpPr>
        <dsp:cNvPr id="0" name=""/>
        <dsp:cNvSpPr/>
      </dsp:nvSpPr>
      <dsp:spPr>
        <a:xfrm>
          <a:off x="2481" y="121631"/>
          <a:ext cx="769344" cy="5048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Listrik PLN</a:t>
          </a:r>
        </a:p>
      </dsp:txBody>
      <dsp:txXfrm>
        <a:off x="17268" y="136418"/>
        <a:ext cx="739770" cy="475308"/>
      </dsp:txXfrm>
    </dsp:sp>
    <dsp:sp modelId="{C84B8913-DFDC-4DF2-B9E8-CAEDAE0790B9}">
      <dsp:nvSpPr>
        <dsp:cNvPr id="0" name=""/>
        <dsp:cNvSpPr/>
      </dsp:nvSpPr>
      <dsp:spPr>
        <a:xfrm>
          <a:off x="848761" y="278673"/>
          <a:ext cx="163101" cy="1907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848761" y="316832"/>
        <a:ext cx="114171" cy="114479"/>
      </dsp:txXfrm>
    </dsp:sp>
    <dsp:sp modelId="{D35BFEE7-8B36-4E47-A965-8868FC8EFAAA}">
      <dsp:nvSpPr>
        <dsp:cNvPr id="0" name=""/>
        <dsp:cNvSpPr/>
      </dsp:nvSpPr>
      <dsp:spPr>
        <a:xfrm>
          <a:off x="1079564" y="121631"/>
          <a:ext cx="769344" cy="5048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Tranform &amp; MDP</a:t>
          </a:r>
        </a:p>
      </dsp:txBody>
      <dsp:txXfrm>
        <a:off x="1094351" y="136418"/>
        <a:ext cx="739770" cy="475308"/>
      </dsp:txXfrm>
    </dsp:sp>
    <dsp:sp modelId="{60E20A43-8079-4622-B82F-FF741A09A9B4}">
      <dsp:nvSpPr>
        <dsp:cNvPr id="0" name=""/>
        <dsp:cNvSpPr/>
      </dsp:nvSpPr>
      <dsp:spPr>
        <a:xfrm>
          <a:off x="1925843" y="278673"/>
          <a:ext cx="163101" cy="1907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925843" y="316832"/>
        <a:ext cx="114171" cy="114479"/>
      </dsp:txXfrm>
    </dsp:sp>
    <dsp:sp modelId="{3187C354-DCDB-4AFE-A079-27108F804724}">
      <dsp:nvSpPr>
        <dsp:cNvPr id="0" name=""/>
        <dsp:cNvSpPr/>
      </dsp:nvSpPr>
      <dsp:spPr>
        <a:xfrm>
          <a:off x="2156647" y="121631"/>
          <a:ext cx="769344" cy="5048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Kontrol Panel          </a:t>
          </a:r>
        </a:p>
      </dsp:txBody>
      <dsp:txXfrm>
        <a:off x="2171434" y="136418"/>
        <a:ext cx="739770" cy="475308"/>
      </dsp:txXfrm>
    </dsp:sp>
    <dsp:sp modelId="{1BBD3C98-B642-4BF0-B017-9C1232267398}">
      <dsp:nvSpPr>
        <dsp:cNvPr id="0" name=""/>
        <dsp:cNvSpPr/>
      </dsp:nvSpPr>
      <dsp:spPr>
        <a:xfrm>
          <a:off x="3002926" y="278673"/>
          <a:ext cx="163101" cy="1907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3002926" y="316832"/>
        <a:ext cx="114171" cy="114479"/>
      </dsp:txXfrm>
    </dsp:sp>
    <dsp:sp modelId="{40E3F520-BFF1-495B-B93D-4A74332CC89B}">
      <dsp:nvSpPr>
        <dsp:cNvPr id="0" name=""/>
        <dsp:cNvSpPr/>
      </dsp:nvSpPr>
      <dsp:spPr>
        <a:xfrm>
          <a:off x="3233729" y="121631"/>
          <a:ext cx="769344" cy="5048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SDP</a:t>
          </a:r>
        </a:p>
      </dsp:txBody>
      <dsp:txXfrm>
        <a:off x="3248516" y="136418"/>
        <a:ext cx="739770" cy="475308"/>
      </dsp:txXfrm>
    </dsp:sp>
    <dsp:sp modelId="{991DA8E0-F37D-4DB0-AD98-14D13B18A99B}">
      <dsp:nvSpPr>
        <dsp:cNvPr id="0" name=""/>
        <dsp:cNvSpPr/>
      </dsp:nvSpPr>
      <dsp:spPr>
        <a:xfrm>
          <a:off x="4080009" y="278673"/>
          <a:ext cx="163101" cy="1907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4080009" y="316832"/>
        <a:ext cx="114171" cy="114479"/>
      </dsp:txXfrm>
    </dsp:sp>
    <dsp:sp modelId="{616F85E2-F5A5-4CEB-BDD5-1997F4F04AA8}">
      <dsp:nvSpPr>
        <dsp:cNvPr id="0" name=""/>
        <dsp:cNvSpPr/>
      </dsp:nvSpPr>
      <dsp:spPr>
        <a:xfrm>
          <a:off x="4310812" y="121631"/>
          <a:ext cx="769344" cy="5048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Fasilitas</a:t>
          </a:r>
        </a:p>
      </dsp:txBody>
      <dsp:txXfrm>
        <a:off x="4325599" y="136418"/>
        <a:ext cx="739770" cy="4753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3E293-A2C0-4EC9-8AC4-99B776AAB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29</Pages>
  <Words>6571</Words>
  <Characters>37456</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dc:creator>
  <cp:lastModifiedBy>Leno</cp:lastModifiedBy>
  <cp:revision>15</cp:revision>
  <dcterms:created xsi:type="dcterms:W3CDTF">2016-09-26T04:26:00Z</dcterms:created>
  <dcterms:modified xsi:type="dcterms:W3CDTF">2016-09-29T11:00:00Z</dcterms:modified>
</cp:coreProperties>
</file>