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w:t>
      </w:r>
      <w:r>
        <w:rPr>
          <w:rFonts w:cs="Arial" w:ascii="Arial" w:hAnsi="Arial"/>
          <w:b/>
          <w:lang w:val="en-AU"/>
        </w:rPr>
        <w:t>n</w:t>
      </w:r>
      <w:r>
        <w:rPr>
          <w:rFonts w:cs="Arial" w:ascii="Arial" w:hAnsi="Arial"/>
          <w:b/>
        </w:rPr>
        <w:t>sentrasi Administrasi Rumah Sakit</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jc w:val="center"/>
        <w:rPr>
          <w:rFonts w:cs="Arial" w:ascii="Arial" w:hAnsi="Arial"/>
          <w:b/>
        </w:rPr>
      </w:pPr>
      <w:r>
        <w:rPr>
          <w:rFonts w:cs="Arial" w:ascii="Arial" w:hAnsi="Arial"/>
          <w:b/>
        </w:rPr>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rPr>
          <w:rFonts w:cs="Arial" w:ascii="Arial" w:hAnsi="Arial"/>
          <w:b/>
        </w:rPr>
      </w:pPr>
      <w:r>
        <w:rPr>
          <w:rFonts w:cs="Arial" w:ascii="Arial" w:hAnsi="Arial"/>
          <w:b/>
        </w:rPr>
        <w:t>Galih Prasojo Utomo</w:t>
      </w:r>
    </w:p>
    <w:p>
      <w:pPr>
        <w:pStyle w:val="Normal"/>
        <w:spacing w:lineRule="auto" w:line="240" w:before="0" w:after="0"/>
        <w:jc w:val="both"/>
        <w:rPr>
          <w:rFonts w:cs="Arial" w:ascii="Arial" w:hAnsi="Arial"/>
          <w:b/>
        </w:rPr>
      </w:pPr>
      <w:r>
        <w:rPr>
          <w:rFonts w:cs="Arial" w:ascii="Arial" w:hAnsi="Arial"/>
          <w:b/>
        </w:rPr>
        <w:t>Analisis Tingkat Kepuasan Pasien Peserta BPJS dan Pasien Umum Pada Pelayanan Rawat Jalan di Rumah Sakit Umum Daerah Tugurejo</w:t>
      </w:r>
      <w:r>
        <w:rPr>
          <w:rFonts w:cs="Arial" w:ascii="Arial" w:hAnsi="Arial"/>
          <w:b/>
          <w:lang w:val="en-AU"/>
        </w:rPr>
        <w:t xml:space="preserve"> </w:t>
      </w:r>
      <w:r>
        <w:rPr>
          <w:rFonts w:cs="Arial" w:ascii="Arial" w:hAnsi="Arial"/>
          <w:b/>
        </w:rPr>
        <w:t>Kota Semarang</w:t>
      </w:r>
    </w:p>
    <w:p>
      <w:pPr>
        <w:pStyle w:val="Normal"/>
        <w:spacing w:lineRule="auto" w:line="240" w:before="0" w:after="0"/>
        <w:jc w:val="both"/>
        <w:rPr>
          <w:rFonts w:cs="Arial" w:ascii="Arial" w:hAnsi="Arial"/>
          <w:b/>
        </w:rPr>
      </w:pPr>
      <w:r>
        <w:rPr>
          <w:rFonts w:cs="Arial" w:ascii="Arial" w:hAnsi="Arial"/>
          <w:b/>
        </w:rPr>
        <w:t>xix+131 halaman +36 tabel +11 gambar +6 lampiran</w:t>
      </w:r>
    </w:p>
    <w:p>
      <w:pPr>
        <w:pStyle w:val="Normal"/>
        <w:spacing w:lineRule="auto" w:line="240" w:before="0" w:after="0"/>
        <w:jc w:val="both"/>
        <w:rPr>
          <w:rFonts w:cs="Arial" w:ascii="Arial" w:hAnsi="Arial"/>
          <w:b/>
        </w:rPr>
      </w:pPr>
      <w:r>
        <w:rPr>
          <w:rFonts w:cs="Arial" w:ascii="Arial" w:hAnsi="Arial"/>
          <w:b/>
        </w:rPr>
      </w:r>
    </w:p>
    <w:p>
      <w:pPr>
        <w:pStyle w:val="Normal"/>
        <w:spacing w:lineRule="auto" w:line="240" w:before="0" w:after="0"/>
        <w:jc w:val="both"/>
        <w:rPr>
          <w:rFonts w:cs="Arial" w:ascii="Arial" w:hAnsi="Arial"/>
        </w:rPr>
      </w:pPr>
      <w:r>
        <w:rPr>
          <w:rFonts w:cs="Arial" w:ascii="Arial" w:hAnsi="Arial"/>
        </w:rPr>
        <w:tab/>
        <w:t>Meningkatnya komplain pasien rawat jalan merupakan permasalahan kualitas pelayanan yang di terima pasien dan harus segera di tanggulangi oleh pihak manajemen RSUD Tugurejo Kota Semarang. Tingginya angka komplain yang rata-rata 44% perbulan diduga menyebabkan ketidakpuasan pasien.</w:t>
      </w:r>
    </w:p>
    <w:p>
      <w:pPr>
        <w:pStyle w:val="Normal"/>
        <w:spacing w:lineRule="auto" w:line="240" w:before="0" w:after="0"/>
        <w:jc w:val="both"/>
        <w:rPr>
          <w:rFonts w:cs="Arial" w:ascii="Arial" w:hAnsi="Arial"/>
        </w:rPr>
      </w:pPr>
      <w:r>
        <w:rPr>
          <w:rFonts w:cs="Arial" w:ascii="Arial" w:hAnsi="Arial"/>
        </w:rPr>
        <w:t xml:space="preserve">       </w:t>
      </w:r>
      <w:r>
        <w:rPr>
          <w:rFonts w:cs="Arial" w:ascii="Arial" w:hAnsi="Arial"/>
        </w:rPr>
        <w:t>Penelitian ini bertujuan untuk mengetahui tingkat kepuasan pasien atas pelayanan instalasi rawat jalan dan mengidentifikasi atribut yang perlu mendapat perhatian guna meningkatkan kepuasan pasien rawat jalan. Penelitian ini merupakan penelitian analisis diskriptif</w:t>
      </w:r>
      <w:r>
        <w:rPr>
          <w:rFonts w:cs="Arial" w:ascii="Arial" w:hAnsi="Arial"/>
          <w:lang w:val="en-AU"/>
        </w:rPr>
        <w:t xml:space="preserve"> </w:t>
      </w:r>
      <w:r>
        <w:rPr>
          <w:rFonts w:cs="Arial" w:ascii="Arial" w:hAnsi="Arial"/>
        </w:rPr>
        <w:t>dengan pendekatan kuantitatif. Pengambilan data di peroleh dari kuesioner pernyataan harapan dan kenyataan menggunakan dimensi SERVQUAL yang memperhatikan 5 dimensi pelayanan yaitu: 1) bukti langsung, 2) keandalan, 3) ketanggapan, 4) jaminan, 5) empati terkait pelayanan rawat jalan. Sedangkan perhitungan mengenai kesesuaian antara kenyataan dan harapan merupakan hasil perbandingan skor kenyataan dengan skor harapan. Maka dari tingkat kesesuaian inilah dapat di ketahui tingkat kepuasan pasien BPJS ataupun pasien umum terhadap pelayanan.</w:t>
      </w:r>
    </w:p>
    <w:p>
      <w:pPr>
        <w:pStyle w:val="Normal"/>
        <w:spacing w:lineRule="auto" w:line="240" w:before="0" w:after="0"/>
        <w:jc w:val="both"/>
        <w:rPr>
          <w:rFonts w:cs="Arial" w:ascii="Arial" w:hAnsi="Arial"/>
        </w:rPr>
      </w:pPr>
      <w:r>
        <w:rPr>
          <w:rFonts w:cs="Arial" w:ascii="Arial" w:hAnsi="Arial"/>
        </w:rPr>
        <w:t xml:space="preserve">      </w:t>
      </w:r>
      <w:r>
        <w:rPr>
          <w:rFonts w:cs="Arial" w:ascii="Arial" w:hAnsi="Arial"/>
        </w:rPr>
        <w:t>Hasil analisis diskriptif di ketahui kepuasan pasien rawat jalan ditentukan dari tingkat kesesuaian. Setelah dilakukan analisis didapatkan nilai tingkat kesesuaian dimensi daya tanggap belum memuaskan baik pasien BPJS dan pasien umum. Sedangkan untuk atribut-atribut yang belum memuaskan adalah 1) atribut 5 fasilitas ruang tunggu, 2) ketersediaan kursi menunggu, 3) waktu tunggu pendaftaran IRJ, 4) waktu tunggu pelayanan dokter, 5) waktu tunggu pengambilan obat.</w:t>
      </w:r>
    </w:p>
    <w:p>
      <w:pPr>
        <w:pStyle w:val="Normal"/>
        <w:spacing w:lineRule="auto" w:line="240" w:before="0" w:after="0"/>
        <w:jc w:val="both"/>
        <w:rPr>
          <w:rFonts w:cs="Arial" w:ascii="Arial" w:hAnsi="Arial"/>
        </w:rPr>
      </w:pPr>
      <w:r>
        <w:rPr>
          <w:rFonts w:cs="Arial" w:ascii="Arial" w:hAnsi="Arial"/>
        </w:rPr>
        <w:t xml:space="preserve">       </w:t>
      </w:r>
      <w:r>
        <w:rPr>
          <w:rFonts w:cs="Arial" w:ascii="Arial" w:hAnsi="Arial"/>
        </w:rPr>
        <w:t>Saran yang bisa diberikan adalah dengan memperbaiki sumber masalah yang dapat menyebabkan waktu tunggu pasien mendapat pelayanan menjadi lama kemudian tingkatkan sarana prasarana. Sehingga diharapkan kepuasan pasien meningkat.</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t xml:space="preserve">Kata </w:t>
      </w:r>
      <w:r>
        <w:rPr>
          <w:rFonts w:cs="Arial" w:ascii="Arial" w:hAnsi="Arial"/>
          <w:lang w:val="en-US"/>
        </w:rPr>
        <w:t>k</w:t>
      </w:r>
      <w:r>
        <w:rPr>
          <w:rFonts w:cs="Arial" w:ascii="Arial" w:hAnsi="Arial"/>
        </w:rPr>
        <w:t>unci</w:t>
        <w:tab/>
        <w:t>: Instalasi Rawat Jalan, Kepuasan, Pelayanan</w:t>
      </w:r>
    </w:p>
    <w:p>
      <w:pPr>
        <w:pStyle w:val="Normal"/>
        <w:spacing w:lineRule="auto" w:line="240" w:before="0" w:after="0"/>
        <w:rPr>
          <w:rFonts w:cs="Arial" w:ascii="Arial" w:hAnsi="Arial"/>
        </w:rPr>
      </w:pPr>
      <w:r>
        <w:rPr>
          <w:rFonts w:cs="Arial" w:ascii="Arial" w:hAnsi="Arial"/>
          <w:bCs/>
        </w:rPr>
        <w:t>Kepustakaan</w:t>
      </w:r>
      <w:r>
        <w:rPr>
          <w:rFonts w:cs="Arial" w:ascii="Arial" w:hAnsi="Arial"/>
        </w:rPr>
        <w:tab/>
        <w:t>: 65 (1993-2016)</w:t>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rPr>
          <w:rFonts w:cs="Arial" w:ascii="Arial" w:hAnsi="Arial"/>
          <w:b/>
          <w:bCs/>
        </w:rPr>
      </w:pPr>
      <w:r>
        <w:rPr>
          <w:rFonts w:cs="Arial" w:ascii="Arial" w:hAnsi="Arial"/>
          <w:b/>
          <w:bCs/>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Study Program in Public Health</w:t>
      </w:r>
    </w:p>
    <w:p>
      <w:pPr>
        <w:pStyle w:val="Normal"/>
        <w:spacing w:lineRule="auto" w:line="240" w:before="0" w:after="0"/>
        <w:jc w:val="right"/>
        <w:rPr>
          <w:rFonts w:cs="Arial" w:ascii="Arial" w:hAnsi="Arial"/>
          <w:b/>
          <w:bCs/>
        </w:rPr>
      </w:pPr>
      <w:r>
        <w:rPr>
          <w:rFonts w:cs="Arial" w:ascii="Arial" w:hAnsi="Arial"/>
          <w:b/>
          <w:bCs/>
        </w:rPr>
        <w:t xml:space="preserve">Majoring in Hospital Administration </w:t>
      </w:r>
    </w:p>
    <w:p>
      <w:pPr>
        <w:pStyle w:val="Normal"/>
        <w:spacing w:lineRule="auto" w:line="240" w:before="0" w:after="0"/>
        <w:ind w:left="0" w:right="0" w:hanging="1440"/>
        <w:jc w:val="right"/>
        <w:rPr>
          <w:rFonts w:cs="Arial" w:ascii="Arial" w:hAnsi="Arial"/>
          <w:b/>
          <w:bCs/>
          <w:lang w:val="en-AU"/>
        </w:rPr>
      </w:pPr>
      <w:r>
        <w:rPr>
          <w:rFonts w:cs="Arial" w:ascii="Arial" w:hAnsi="Arial"/>
          <w:b/>
          <w:bCs/>
        </w:rPr>
        <w:t>201</w:t>
      </w:r>
      <w:r>
        <w:rPr>
          <w:rFonts w:cs="Arial" w:ascii="Arial" w:hAnsi="Arial"/>
          <w:b/>
          <w:bCs/>
          <w:lang w:val="en-AU"/>
        </w:rPr>
        <w:t>6</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t>Galih Prasojo Utomo</w:t>
      </w:r>
    </w:p>
    <w:p>
      <w:pPr>
        <w:pStyle w:val="Normal"/>
        <w:spacing w:lineRule="auto" w:line="240" w:before="0" w:after="0"/>
        <w:jc w:val="both"/>
        <w:rPr>
          <w:rFonts w:cs="Arial" w:ascii="Arial" w:hAnsi="Arial"/>
          <w:b/>
          <w:bCs/>
        </w:rPr>
      </w:pPr>
      <w:r>
        <w:rPr>
          <w:rFonts w:cs="Arial" w:ascii="Arial" w:hAnsi="Arial"/>
          <w:b/>
          <w:bCs/>
          <w:lang w:val="en-AU"/>
        </w:rPr>
        <w:t>Analysis of Patients’ Satisfaction Levels of BPJS Members and General Patients to Outpatient Services at Tugurejo Public Hospital in Semarang City</w:t>
      </w:r>
      <w:r>
        <w:rPr>
          <w:rFonts w:cs="Arial" w:ascii="Arial" w:hAnsi="Arial"/>
          <w:b/>
          <w:bCs/>
        </w:rPr>
        <w:t xml:space="preserve">      </w:t>
      </w:r>
    </w:p>
    <w:p>
      <w:pPr>
        <w:pStyle w:val="Normal"/>
        <w:spacing w:lineRule="auto" w:line="240" w:before="0" w:after="0"/>
        <w:rPr>
          <w:rFonts w:cs="Arial" w:ascii="Arial" w:hAnsi="Arial"/>
          <w:b/>
          <w:bCs/>
        </w:rPr>
      </w:pPr>
      <w:r>
        <w:rPr>
          <w:rFonts w:cs="Arial" w:ascii="Arial" w:hAnsi="Arial"/>
          <w:b/>
          <w:bCs/>
        </w:rPr>
        <w:t>xi</w:t>
      </w:r>
      <w:r>
        <w:rPr>
          <w:rFonts w:cs="Arial" w:ascii="Arial" w:hAnsi="Arial"/>
          <w:b/>
          <w:bCs/>
          <w:lang w:val="en-AU"/>
        </w:rPr>
        <w:t>x</w:t>
      </w:r>
      <w:r>
        <w:rPr>
          <w:rFonts w:cs="Arial" w:ascii="Arial" w:hAnsi="Arial"/>
          <w:b/>
          <w:bCs/>
        </w:rPr>
        <w:t xml:space="preserve"> + </w:t>
      </w:r>
      <w:r>
        <w:rPr>
          <w:rFonts w:cs="Arial" w:ascii="Arial" w:hAnsi="Arial"/>
          <w:b/>
          <w:bCs/>
          <w:lang w:val="en-AU"/>
        </w:rPr>
        <w:t>131</w:t>
      </w:r>
      <w:r>
        <w:rPr>
          <w:rFonts w:cs="Arial" w:ascii="Arial" w:hAnsi="Arial"/>
          <w:b/>
          <w:bCs/>
        </w:rPr>
        <w:t xml:space="preserve"> pages + </w:t>
      </w:r>
      <w:r>
        <w:rPr>
          <w:rFonts w:cs="Arial" w:ascii="Arial" w:hAnsi="Arial"/>
          <w:b/>
          <w:bCs/>
          <w:lang w:val="en-AU"/>
        </w:rPr>
        <w:t>36</w:t>
      </w:r>
      <w:r>
        <w:rPr>
          <w:rFonts w:cs="Arial" w:ascii="Arial" w:hAnsi="Arial"/>
          <w:b/>
          <w:bCs/>
        </w:rPr>
        <w:t xml:space="preserve"> tables + </w:t>
      </w:r>
      <w:r>
        <w:rPr>
          <w:rFonts w:cs="Arial" w:ascii="Arial" w:hAnsi="Arial"/>
          <w:b/>
          <w:bCs/>
          <w:lang w:val="en-AU"/>
        </w:rPr>
        <w:t>11</w:t>
      </w:r>
      <w:r>
        <w:rPr>
          <w:rFonts w:cs="Arial" w:ascii="Arial" w:hAnsi="Arial"/>
          <w:b/>
          <w:bCs/>
        </w:rPr>
        <w:t xml:space="preserve"> figures + </w:t>
      </w:r>
      <w:r>
        <w:rPr>
          <w:rFonts w:cs="Arial" w:ascii="Arial" w:hAnsi="Arial"/>
          <w:b/>
          <w:bCs/>
          <w:lang w:val="en-AU"/>
        </w:rPr>
        <w:t>6</w:t>
      </w:r>
      <w:r>
        <w:rPr>
          <w:rFonts w:cs="Arial" w:ascii="Arial" w:hAnsi="Arial"/>
          <w:b/>
          <w:bCs/>
        </w:rPr>
        <w:t xml:space="preserve"> appendices</w:t>
      </w:r>
    </w:p>
    <w:p>
      <w:pPr>
        <w:pStyle w:val="Normal"/>
        <w:spacing w:lineRule="auto" w:line="240" w:before="0" w:after="0"/>
        <w:ind w:left="0" w:right="0" w:firstLine="567"/>
        <w:rPr>
          <w:rFonts w:cs="Arial" w:ascii="Arial" w:hAnsi="Arial"/>
        </w:rPr>
      </w:pPr>
      <w:r>
        <w:rPr>
          <w:rFonts w:cs="Arial" w:ascii="Arial" w:hAnsi="Arial"/>
        </w:rPr>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The increase of patients’ complaints at outpatient unit was due to some problems in quality of services that was accepted by them and it needed to immediately overcome by a management of Tugurejo Public Hospital in Semarang City. High proportion of patients’ complaints (approximately 44% every month) might cause patients’ satisfaction. </w:t>
      </w:r>
    </w:p>
    <w:p>
      <w:pPr>
        <w:pStyle w:val="Normal"/>
        <w:spacing w:lineRule="auto" w:line="240" w:before="0" w:after="0"/>
        <w:ind w:left="0" w:right="0" w:firstLine="567"/>
        <w:jc w:val="both"/>
        <w:rPr>
          <w:rFonts w:cs="Arial" w:ascii="Arial" w:hAnsi="Arial"/>
          <w:lang w:val="en-AU"/>
        </w:rPr>
      </w:pPr>
      <w:r>
        <w:rPr>
          <w:rFonts w:cs="Arial" w:ascii="Arial" w:hAnsi="Arial"/>
          <w:lang w:val="en-AU"/>
        </w:rPr>
        <w:t>The aim of this study was to figure out patients’ satisfaction levels towards</w:t>
      </w:r>
      <w:bookmarkStart w:id="0" w:name="_GoBack"/>
      <w:bookmarkEnd w:id="0"/>
      <w:r>
        <w:rPr>
          <w:rFonts w:cs="Arial" w:ascii="Arial" w:hAnsi="Arial"/>
          <w:lang w:val="en-AU"/>
        </w:rPr>
        <w:t xml:space="preserve"> provided services at outpatient installation and to identify attributes that needed to be paid more attention to improve patients’ satisfaction.</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This was an analytical-descriptive study using a quantitative approach. Data were collected using a questionnaire of expectation and reality statements referred to dimension of SERVQUAL that consisted of five service dimensions as follows: 1) tangible; 2) reliability; 3) responsiveness; 4) assurance; and 5) emphaty related to outpatient services. Suitability between expectation and reality was calculated by comparing these both scores. Satisfaction levels of BPJS patients and general patients were obtained from this concordance rate.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The results of this research showed that satisfaction levels of patients at the outpatient installation were determined from the concordance rate. By analysing these five dimensions, all patients were not satisfied with dimension of responsiveness. On the other hand, some attributes that had not satisfied them were as follows: 1) facilities of a waiting room; 2) availability of chairs in a waiting room; 3) a waiting time for registering at outpatient installation; 4) a waiting time for obtaining physician’s service; and 5) a waiting time for collecting medicines.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These problems need to be overcome. In addition, facilities need to be well provided in order to improve patients’ satisfaction. </w:t>
      </w:r>
    </w:p>
    <w:p>
      <w:pPr>
        <w:pStyle w:val="Normal"/>
        <w:spacing w:lineRule="auto" w:line="240" w:before="0" w:after="0"/>
        <w:ind w:left="0" w:right="0" w:firstLine="567"/>
        <w:rPr>
          <w:rFonts w:cs="Arial" w:ascii="Arial" w:hAnsi="Arial"/>
          <w:color w:val="000000"/>
        </w:rPr>
      </w:pPr>
      <w:r>
        <w:rPr>
          <w:rFonts w:cs="Arial" w:ascii="Arial" w:hAnsi="Arial"/>
          <w:color w:val="000000"/>
        </w:rPr>
        <w:t xml:space="preserve">   </w:t>
      </w:r>
    </w:p>
    <w:p>
      <w:pPr>
        <w:pStyle w:val="Normal"/>
        <w:spacing w:lineRule="auto" w:line="240" w:before="0" w:after="0"/>
        <w:rPr>
          <w:rFonts w:cs="Arial" w:ascii="Arial" w:hAnsi="Arial"/>
          <w:lang w:val="en-AU"/>
        </w:rPr>
      </w:pPr>
      <w:r>
        <w:rPr>
          <w:rFonts w:cs="Arial" w:ascii="Arial" w:hAnsi="Arial"/>
        </w:rPr>
        <w:t>Key</w:t>
      </w:r>
      <w:r>
        <w:rPr>
          <w:rFonts w:cs="Arial" w:ascii="Arial" w:hAnsi="Arial"/>
        </w:rPr>
        <w:t>w</w:t>
      </w:r>
      <w:r>
        <w:rPr>
          <w:rFonts w:cs="Arial" w:ascii="Arial" w:hAnsi="Arial"/>
        </w:rPr>
        <w:t xml:space="preserve">ords    : </w:t>
      </w:r>
      <w:r>
        <w:rPr>
          <w:rFonts w:cs="Arial" w:ascii="Arial" w:hAnsi="Arial"/>
          <w:lang w:val="en-AU"/>
        </w:rPr>
        <w:t xml:space="preserve">Outpatient Installation, Satisfaction, Service </w:t>
      </w:r>
    </w:p>
    <w:p>
      <w:pPr>
        <w:pStyle w:val="Normal"/>
        <w:spacing w:lineRule="auto" w:line="240" w:before="0" w:after="0"/>
        <w:rPr>
          <w:rFonts w:cs="Arial" w:ascii="Arial" w:hAnsi="Arial"/>
        </w:rPr>
      </w:pPr>
      <w:r>
        <w:rPr>
          <w:rFonts w:cs="Arial" w:ascii="Arial" w:hAnsi="Arial"/>
        </w:rPr>
        <w:t xml:space="preserve">Bibliography: </w:t>
      </w:r>
      <w:r>
        <w:rPr>
          <w:rFonts w:cs="Arial" w:ascii="Arial" w:hAnsi="Arial"/>
          <w:lang w:val="en-AU"/>
        </w:rPr>
        <w:t>65</w:t>
      </w:r>
      <w:r>
        <w:rPr>
          <w:rFonts w:cs="Arial" w:ascii="Arial" w:hAnsi="Arial"/>
        </w:rPr>
        <w:t xml:space="preserve"> (</w:t>
      </w:r>
      <w:r>
        <w:rPr>
          <w:rFonts w:cs="Arial" w:ascii="Arial" w:hAnsi="Arial"/>
          <w:lang w:val="en-AU"/>
        </w:rPr>
        <w:t>1993</w:t>
      </w:r>
      <w:r>
        <w:rPr>
          <w:rFonts w:cs="Arial" w:ascii="Arial" w:hAnsi="Arial"/>
        </w:rPr>
        <w:t>-</w:t>
      </w:r>
      <w:r>
        <w:rPr>
          <w:rFonts w:cs="Arial" w:ascii="Arial" w:hAnsi="Arial"/>
          <w:lang w:val="en-AU"/>
        </w:rPr>
        <w:t>2016</w:t>
      </w:r>
      <w:r>
        <w:rPr>
          <w:rFonts w:cs="Arial" w:ascii="Arial" w:hAnsi="Arial"/>
        </w:rPr>
        <w:t>)</w:t>
      </w:r>
    </w:p>
    <w:p>
      <w:pPr>
        <w:pStyle w:val="Normal"/>
        <w:spacing w:lineRule="auto" w:line="240" w:before="0" w:after="0"/>
        <w:rPr/>
      </w:pPr>
      <w:r>
        <w:rPr/>
      </w:r>
    </w:p>
    <w:sectPr>
      <w:headerReference w:type="default" r:id="rId2"/>
      <w:footerReference w:type="default" r:id="rId3"/>
      <w:type w:val="nextPage"/>
      <w:pgSz w:w="11906" w:h="16838"/>
      <w:pgMar w:left="2268" w:right="1985" w:header="709" w:top="1701" w:footer="709" w:bottom="1701" w:gutter="0"/>
      <w:pgNumType w:start="2"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360"/>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uiPriority="0"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13da5"/>
    <w:pPr>
      <w:widowControl/>
      <w:suppressAutoHyphens w:val="true"/>
      <w:bidi w:val="0"/>
      <w:spacing w:lineRule="auto" w:line="360" w:before="0" w:after="200"/>
      <w:jc w:val="left"/>
    </w:pPr>
    <w:rPr>
      <w:rFonts w:ascii="Calibri" w:hAnsi="Calibri" w:eastAsia="Droid Sans Fallback" w:cs="Calibri"/>
      <w:color w:val="auto"/>
      <w:sz w:val="22"/>
      <w:szCs w:val="22"/>
      <w:lang w:val="id-ID" w:eastAsia="en-US" w:bidi="ar-SA"/>
    </w:rPr>
  </w:style>
  <w:style w:type="paragraph" w:styleId="Heading1">
    <w:name w:val="Heading 1"/>
    <w:uiPriority w:val="9"/>
    <w:qFormat/>
    <w:link w:val="Heading1Char"/>
    <w:rsid w:val="00b96985"/>
    <w:basedOn w:val="Normal"/>
    <w:next w:val="Normal"/>
    <w:pPr>
      <w:keepNext/>
      <w:keepLines/>
      <w:spacing w:before="480" w:after="0"/>
      <w:outlineLvl w:val="0"/>
    </w:pPr>
    <w:rPr>
      <w:rFonts w:ascii="Cambria" w:hAnsi="Cambria" w:cs=""/>
      <w:b/>
      <w:bCs/>
      <w:color w:val="365F91"/>
      <w:sz w:val="28"/>
      <w:szCs w:val="28"/>
    </w:rPr>
  </w:style>
  <w:style w:type="paragraph" w:styleId="Heading2">
    <w:name w:val="Heading 2"/>
    <w:uiPriority w:val="9"/>
    <w:qFormat/>
    <w:unhideWhenUsed/>
    <w:link w:val="Heading2Char"/>
    <w:rsid w:val="00b96985"/>
    <w:basedOn w:val="Normal"/>
    <w:next w:val="Normal"/>
    <w:pPr>
      <w:keepNext/>
      <w:keepLines/>
      <w:spacing w:before="200" w:after="0"/>
      <w:outlineLvl w:val="1"/>
    </w:pPr>
    <w:rPr>
      <w:rFonts w:ascii="Cambria" w:hAnsi="Cambria" w:cs=""/>
      <w:b/>
      <w:bCs/>
      <w:color w:val="4F81BD"/>
      <w:sz w:val="26"/>
      <w:szCs w:val="26"/>
    </w:rPr>
  </w:style>
  <w:style w:type="paragraph" w:styleId="Heading3">
    <w:name w:val="Heading 3"/>
    <w:uiPriority w:val="9"/>
    <w:qFormat/>
    <w:unhideWhenUsed/>
    <w:link w:val="Heading3Char"/>
    <w:rsid w:val="00b96985"/>
    <w:basedOn w:val="Normal"/>
    <w:next w:val="Normal"/>
    <w:pPr>
      <w:keepNext/>
      <w:keepLines/>
      <w:spacing w:before="200" w:after="0"/>
      <w:outlineLvl w:val="2"/>
    </w:pPr>
    <w:rPr>
      <w:rFonts w:ascii="Cambria" w:hAnsi="Cambria" w:cs=""/>
      <w:b/>
      <w:bCs/>
      <w:color w:val="4F81BD"/>
    </w:rPr>
  </w:style>
  <w:style w:type="character" w:styleId="DefaultParagraphFont" w:default="1">
    <w:name w:val="Default Paragraph Font"/>
    <w:uiPriority w:val="1"/>
    <w:semiHidden/>
    <w:unhideWhenUsed/>
    <w:rPr/>
  </w:style>
  <w:style w:type="character" w:styleId="Strong">
    <w:name w:val="Strong"/>
    <w:uiPriority w:val="22"/>
    <w:qFormat/>
    <w:rsid w:val="00c06f49"/>
    <w:basedOn w:val="DefaultParagraphFont"/>
    <w:rPr>
      <w:b/>
      <w:bCs/>
    </w:rPr>
  </w:style>
  <w:style w:type="character" w:styleId="BalloonTextChar" w:customStyle="1">
    <w:name w:val="Balloon Text Char"/>
    <w:uiPriority w:val="99"/>
    <w:semiHidden/>
    <w:link w:val="BalloonText"/>
    <w:rsid w:val="00510485"/>
    <w:basedOn w:val="DefaultParagraphFont"/>
    <w:rPr>
      <w:rFonts w:ascii="Tahoma" w:hAnsi="Tahoma" w:cs="Tahoma"/>
      <w:sz w:val="16"/>
      <w:szCs w:val="16"/>
    </w:rPr>
  </w:style>
  <w:style w:type="character" w:styleId="BodyTextIndentChar" w:customStyle="1">
    <w:name w:val="Body Text Indent Char"/>
    <w:semiHidden/>
    <w:link w:val="BodyTextIndent"/>
    <w:rsid w:val="00d2475c"/>
    <w:basedOn w:val="DefaultParagraphFont"/>
    <w:rPr>
      <w:rFonts w:ascii="Times New Roman" w:hAnsi="Times New Roman" w:eastAsia="Times New Roman" w:cs="Times New Roman"/>
      <w:sz w:val="24"/>
      <w:szCs w:val="24"/>
      <w:lang w:val="en-US"/>
    </w:rPr>
  </w:style>
  <w:style w:type="character" w:styleId="BodyText2Char" w:customStyle="1">
    <w:name w:val="Body Text 2 Char"/>
    <w:uiPriority w:val="99"/>
    <w:semiHidden/>
    <w:link w:val="BodyText2"/>
    <w:rsid w:val="00c836bc"/>
    <w:basedOn w:val="DefaultParagraphFont"/>
    <w:rPr/>
  </w:style>
  <w:style w:type="character" w:styleId="PlaceholderText">
    <w:name w:val="Placeholder Text"/>
    <w:uiPriority w:val="99"/>
    <w:semiHidden/>
    <w:rsid w:val="007a2330"/>
    <w:basedOn w:val="DefaultParagraphFont"/>
    <w:rPr>
      <w:color w:val="808080"/>
    </w:rPr>
  </w:style>
  <w:style w:type="character" w:styleId="Heading3Char" w:customStyle="1">
    <w:name w:val="Heading 3 Char"/>
    <w:uiPriority w:val="9"/>
    <w:link w:val="Heading3"/>
    <w:rsid w:val="00b96985"/>
    <w:basedOn w:val="DefaultParagraphFont"/>
    <w:rPr>
      <w:rFonts w:ascii="Cambria" w:hAnsi="Cambria" w:cs=""/>
      <w:b/>
      <w:bCs/>
      <w:color w:val="4F81BD"/>
    </w:rPr>
  </w:style>
  <w:style w:type="character" w:styleId="Heading2Char" w:customStyle="1">
    <w:name w:val="Heading 2 Char"/>
    <w:uiPriority w:val="9"/>
    <w:link w:val="Heading2"/>
    <w:rsid w:val="00b96985"/>
    <w:basedOn w:val="DefaultParagraphFont"/>
    <w:rPr>
      <w:rFonts w:ascii="Cambria" w:hAnsi="Cambria" w:cs=""/>
      <w:b/>
      <w:bCs/>
      <w:color w:val="4F81BD"/>
      <w:sz w:val="26"/>
      <w:szCs w:val="26"/>
    </w:rPr>
  </w:style>
  <w:style w:type="character" w:styleId="Heading1Char" w:customStyle="1">
    <w:name w:val="Heading 1 Char"/>
    <w:uiPriority w:val="9"/>
    <w:link w:val="Heading1"/>
    <w:rsid w:val="00b96985"/>
    <w:basedOn w:val="DefaultParagraphFont"/>
    <w:rPr>
      <w:rFonts w:ascii="Cambria" w:hAnsi="Cambria" w:cs=""/>
      <w:b/>
      <w:bCs/>
      <w:color w:val="365F91"/>
      <w:sz w:val="28"/>
      <w:szCs w:val="28"/>
    </w:rPr>
  </w:style>
  <w:style w:type="character" w:styleId="DocumentMapChar" w:customStyle="1">
    <w:name w:val="Document Map Char"/>
    <w:uiPriority w:val="99"/>
    <w:semiHidden/>
    <w:link w:val="DocumentMap"/>
    <w:rsid w:val="007e20e2"/>
    <w:basedOn w:val="DefaultParagraphFont"/>
    <w:rPr>
      <w:rFonts w:ascii="Tahoma" w:hAnsi="Tahoma" w:cs="Tahoma"/>
      <w:sz w:val="16"/>
      <w:szCs w:val="16"/>
    </w:rPr>
  </w:style>
  <w:style w:type="character" w:styleId="HeaderChar" w:customStyle="1">
    <w:name w:val="Header Char"/>
    <w:uiPriority w:val="99"/>
    <w:link w:val="Header"/>
    <w:rsid w:val="0015626c"/>
    <w:basedOn w:val="DefaultParagraphFont"/>
    <w:rPr/>
  </w:style>
  <w:style w:type="character" w:styleId="FooterChar" w:customStyle="1">
    <w:name w:val="Footer Char"/>
    <w:uiPriority w:val="99"/>
    <w:link w:val="Footer"/>
    <w:rsid w:val="0015626c"/>
    <w:basedOn w:val="DefaultParagraphFont"/>
    <w:rPr/>
  </w:style>
  <w:style w:type="character" w:styleId="FootnoteTextChar" w:customStyle="1">
    <w:name w:val="Footnote Text Char"/>
    <w:uiPriority w:val="99"/>
    <w:semiHidden/>
    <w:link w:val="FootnoteText"/>
    <w:rsid w:val="00c35952"/>
    <w:basedOn w:val="DefaultParagraphFont"/>
    <w:rPr>
      <w:sz w:val="20"/>
      <w:szCs w:val="20"/>
    </w:rPr>
  </w:style>
  <w:style w:type="character" w:styleId="Footnotereference">
    <w:name w:val="footnote reference"/>
    <w:uiPriority w:val="99"/>
    <w:semiHidden/>
    <w:unhideWhenUsed/>
    <w:rsid w:val="00c35952"/>
    <w:basedOn w:val="DefaultParagraphFont"/>
    <w:rPr>
      <w:vertAlign w:val="superscript"/>
    </w:rPr>
  </w:style>
  <w:style w:type="character" w:styleId="EndnoteTextChar" w:customStyle="1">
    <w:name w:val="Endnote Text Char"/>
    <w:uiPriority w:val="99"/>
    <w:semiHidden/>
    <w:link w:val="EndnoteText"/>
    <w:rsid w:val="00c35952"/>
    <w:basedOn w:val="DefaultParagraphFont"/>
    <w:rPr>
      <w:sz w:val="20"/>
      <w:szCs w:val="20"/>
    </w:rPr>
  </w:style>
  <w:style w:type="character" w:styleId="Endnotereference">
    <w:name w:val="endnote reference"/>
    <w:uiPriority w:val="99"/>
    <w:semiHidden/>
    <w:unhideWhenUsed/>
    <w:rsid w:val="00c35952"/>
    <w:basedOn w:val="DefaultParagraphFont"/>
    <w:rPr>
      <w:vertAlign w:val="superscript"/>
    </w:rPr>
  </w:style>
  <w:style w:type="character" w:styleId="Hps" w:customStyle="1">
    <w:name w:val="hps"/>
    <w:rsid w:val="000d133b"/>
    <w:basedOn w:val="DefaultParagraphFont"/>
    <w:rPr/>
  </w:style>
  <w:style w:type="character" w:styleId="ListLabel1">
    <w:name w:val="ListLabel 1"/>
    <w:rPr>
      <w:b/>
    </w:rPr>
  </w:style>
  <w:style w:type="character" w:styleId="ListLabel2">
    <w:name w:val="ListLabel 2"/>
    <w:rPr>
      <w:i w:val="false"/>
    </w:rPr>
  </w:style>
  <w:style w:type="character" w:styleId="ListLabel3">
    <w:name w:val="ListLabel 3"/>
    <w:rPr>
      <w:rFonts w:cs="Courier New"/>
    </w:rPr>
  </w:style>
  <w:style w:type="character" w:styleId="ListLabel4">
    <w:name w:val="ListLabel 4"/>
    <w:rPr>
      <w:rFonts w:cs="Arial"/>
      <w:b/>
    </w:rPr>
  </w:style>
  <w:style w:type="character" w:styleId="ListLabel5">
    <w:name w:val="ListLabel 5"/>
    <w:rPr>
      <w:b w:val="false"/>
    </w:rPr>
  </w:style>
  <w:style w:type="character" w:styleId="ListLabel6">
    <w:name w:val="ListLabel 6"/>
    <w:rPr>
      <w:sz w:val="22"/>
      <w:szCs w:val="22"/>
    </w:rPr>
  </w:style>
  <w:style w:type="character" w:styleId="ListLabel7">
    <w:name w:val="ListLabel 7"/>
    <w:rPr>
      <w:b/>
      <w:i w:val="false"/>
      <w:sz w:val="22"/>
      <w:szCs w:val="22"/>
    </w:rPr>
  </w:style>
  <w:style w:type="character" w:styleId="ListLabel8">
    <w:name w:val="ListLabel 8"/>
    <w:rPr>
      <w:rFonts w:cs="Arial"/>
    </w:rPr>
  </w:style>
  <w:style w:type="character" w:styleId="ListLabel9">
    <w:name w:val="ListLabel 9"/>
    <w:rPr>
      <w:b w:val="false"/>
      <w:sz w:val="22"/>
      <w:szCs w:val="22"/>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524cf9"/>
    <w:basedOn w:val="Normal"/>
    <w:pPr>
      <w:spacing w:before="0" w:after="200"/>
      <w:ind w:left="720" w:right="0" w:hanging="0"/>
      <w:contextualSpacing/>
    </w:pPr>
    <w:rPr/>
  </w:style>
  <w:style w:type="paragraph" w:styleId="BalloonText">
    <w:name w:val="Balloon Text"/>
    <w:uiPriority w:val="99"/>
    <w:semiHidden/>
    <w:unhideWhenUsed/>
    <w:link w:val="BalloonTextChar"/>
    <w:rsid w:val="00510485"/>
    <w:basedOn w:val="Normal"/>
    <w:pPr>
      <w:spacing w:before="0" w:after="0"/>
    </w:pPr>
    <w:rPr>
      <w:rFonts w:ascii="Tahoma" w:hAnsi="Tahoma" w:cs="Tahoma"/>
      <w:sz w:val="16"/>
      <w:szCs w:val="16"/>
    </w:rPr>
  </w:style>
  <w:style w:type="paragraph" w:styleId="TextBodyIndent">
    <w:name w:val="Text Body Indent"/>
    <w:semiHidden/>
    <w:link w:val="BodyTextIndentChar"/>
    <w:rsid w:val="00d2475c"/>
    <w:basedOn w:val="Normal"/>
    <w:pPr>
      <w:spacing w:lineRule="auto" w:line="480" w:before="0" w:after="0"/>
      <w:ind w:left="0" w:right="0" w:firstLine="720"/>
      <w:jc w:val="both"/>
    </w:pPr>
    <w:rPr>
      <w:rFonts w:ascii="Times New Roman" w:hAnsi="Times New Roman" w:eastAsia="Times New Roman" w:cs="Times New Roman"/>
      <w:sz w:val="24"/>
      <w:szCs w:val="24"/>
      <w:lang w:val="en-US"/>
    </w:rPr>
  </w:style>
  <w:style w:type="paragraph" w:styleId="BodyText2">
    <w:name w:val="Body Text 2"/>
    <w:uiPriority w:val="99"/>
    <w:semiHidden/>
    <w:unhideWhenUsed/>
    <w:link w:val="BodyText2Char"/>
    <w:rsid w:val="00c836bc"/>
    <w:basedOn w:val="Normal"/>
    <w:pPr>
      <w:spacing w:lineRule="auto" w:line="480" w:before="0" w:after="120"/>
    </w:pPr>
    <w:rPr/>
  </w:style>
  <w:style w:type="paragraph" w:styleId="Default" w:customStyle="1">
    <w:name w:val="Default"/>
    <w:rsid w:val="00030101"/>
    <w:pPr>
      <w:widowControl/>
      <w:suppressAutoHyphens w:val="true"/>
      <w:bidi w:val="0"/>
      <w:spacing w:before="0" w:after="0" w:lineRule="auto" w:line="360"/>
      <w:jc w:val="left"/>
    </w:pPr>
    <w:rPr>
      <w:rFonts w:ascii="Times New Roman" w:hAnsi="Times New Roman" w:cs="Times New Roman" w:eastAsia="Droid Sans Fallback"/>
      <w:color w:val="000000"/>
      <w:sz w:val="24"/>
      <w:szCs w:val="24"/>
      <w:lang w:val="id-ID" w:eastAsia="en-US" w:bidi="ar-SA"/>
    </w:rPr>
  </w:style>
  <w:style w:type="paragraph" w:styleId="DocumentMap">
    <w:name w:val="Document Map"/>
    <w:uiPriority w:val="99"/>
    <w:semiHidden/>
    <w:unhideWhenUsed/>
    <w:link w:val="DocumentMapChar"/>
    <w:rsid w:val="007e20e2"/>
    <w:basedOn w:val="Normal"/>
    <w:pPr>
      <w:spacing w:before="0" w:after="0"/>
    </w:pPr>
    <w:rPr>
      <w:rFonts w:ascii="Tahoma" w:hAnsi="Tahoma" w:cs="Tahoma"/>
      <w:sz w:val="16"/>
      <w:szCs w:val="16"/>
    </w:rPr>
  </w:style>
  <w:style w:type="paragraph" w:styleId="Header">
    <w:name w:val="Header"/>
    <w:uiPriority w:val="99"/>
    <w:unhideWhenUsed/>
    <w:link w:val="HeaderChar"/>
    <w:rsid w:val="0015626c"/>
    <w:basedOn w:val="Normal"/>
    <w:pPr>
      <w:tabs>
        <w:tab w:val="center" w:pos="4513" w:leader="none"/>
        <w:tab w:val="right" w:pos="9026" w:leader="none"/>
      </w:tabs>
      <w:spacing w:before="0" w:after="0"/>
    </w:pPr>
    <w:rPr/>
  </w:style>
  <w:style w:type="paragraph" w:styleId="Footer">
    <w:name w:val="Footer"/>
    <w:uiPriority w:val="99"/>
    <w:unhideWhenUsed/>
    <w:link w:val="FooterChar"/>
    <w:rsid w:val="0015626c"/>
    <w:basedOn w:val="Normal"/>
    <w:pPr>
      <w:tabs>
        <w:tab w:val="center" w:pos="4513" w:leader="none"/>
        <w:tab w:val="right" w:pos="9026" w:leader="none"/>
      </w:tabs>
      <w:spacing w:before="0" w:after="0"/>
    </w:pPr>
    <w:rPr/>
  </w:style>
  <w:style w:type="paragraph" w:styleId="Footnotetext">
    <w:name w:val="footnote text"/>
    <w:uiPriority w:val="99"/>
    <w:semiHidden/>
    <w:unhideWhenUsed/>
    <w:link w:val="FootnoteTextChar"/>
    <w:rsid w:val="00c35952"/>
    <w:basedOn w:val="Normal"/>
    <w:pPr>
      <w:spacing w:before="0" w:after="0"/>
    </w:pPr>
    <w:rPr>
      <w:sz w:val="20"/>
      <w:szCs w:val="20"/>
    </w:rPr>
  </w:style>
  <w:style w:type="paragraph" w:styleId="Endnotetext">
    <w:name w:val="endnote text"/>
    <w:uiPriority w:val="99"/>
    <w:semiHidden/>
    <w:unhideWhenUsed/>
    <w:link w:val="EndnoteTextChar"/>
    <w:rsid w:val="00c35952"/>
    <w:basedOn w:val="Normal"/>
    <w:pPr>
      <w:spacing w:before="0" w:after="0"/>
    </w:pPr>
    <w:rPr>
      <w:sz w:val="20"/>
      <w:szCs w:val="20"/>
    </w:rPr>
  </w:style>
  <w:style w:type="paragraph" w:styleId="NoSpacing">
    <w:name w:val="No Spacing"/>
    <w:uiPriority w:val="1"/>
    <w:qFormat/>
    <w:rsid w:val="00047ec8"/>
    <w:pPr>
      <w:widowControl/>
      <w:suppressAutoHyphens w:val="true"/>
      <w:bidi w:val="0"/>
      <w:spacing w:lineRule="auto" w:line="240" w:before="0" w:after="0"/>
      <w:jc w:val="left"/>
    </w:pPr>
    <w:rPr>
      <w:rFonts w:cs="" w:ascii="Calibri" w:hAnsi="Calibri" w:eastAsia="Droid Sans Fallback"/>
      <w:color w:val="auto"/>
      <w:sz w:val="22"/>
      <w:szCs w:val="22"/>
      <w:lang w:val="en-US"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d23d3a"/>
    <w:pPr>
      <w:spacing w:after="0"/>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 w:type="table" w:customStyle="1" w:styleId="LightGrid1">
    <w:name w:val="Light Grid1"/>
    <w:basedOn w:val="TableNormal"/>
    <w:uiPriority w:val="62"/>
    <w:rsid w:val="009b00c3"/>
    <w:pPr>
      <w:spacing w:line="240" w:lineRule="auto" w:after="0"/>
      <w:jc w:val="both"/>
    </w:pPr>
    <w:tblPr>
      <w:tblStyleRowBandSize w:val="1"/>
      <w:tblStyleColBandSize w:val="1"/>
      <w:tblInd w:type="dxa" w:w="0"/>
      <w:tblBorders>
        <w:top w:space="0" w:sz="8" w:themeColor="text1" w:color="000000" w:val="single"/>
        <w:left w:space="0" w:sz="8" w:themeColor="text1" w:color="000000" w:val="single"/>
        <w:bottom w:space="0" w:sz="8" w:themeColor="text1" w:color="000000" w:val="single"/>
        <w:right w:space="0" w:sz="8" w:themeColor="text1" w:color="000000" w:val="single"/>
        <w:insideH w:space="0" w:sz="8" w:themeColor="text1" w:color="000000" w:val="single"/>
        <w:insideV w:space="0" w:sz="8" w:themeColor="text1" w:color="000000" w:val="single"/>
      </w:tblBorders>
      <w:tblCellMar>
        <w:top w:w="0" w:type="dxa"/>
        <w:left w:w="108" w:type="dxa"/>
        <w:bottom w:w="0" w:type="dxa"/>
        <w:right w:w="108" w:type="dxa"/>
      </w:tblCellMar>
    </w:tblPr>
    <w:tblStylePr w:type="firstRow">
      <w:pPr>
        <w:spacing w:line="240" w:lineRule="auto" w:after="0" w:before="0"/>
      </w:pPr>
      <w:rPr>
        <w:rFonts w:cstheme="majorBidi" w:eastAsiaTheme="majorEastAsia" w:hAnsiTheme="majorHAnsi" w:asciiTheme="majorHAnsi"/>
        <w:b/>
        <w:bCs/>
      </w:rPr>
      <w:tblPr/>
      <w:tcPr>
        <w:tcBorders>
          <w:top w:space="0" w:sz="8" w:themeColor="text1" w:color="000000" w:val="single"/>
          <w:left w:space="0" w:sz="8" w:themeColor="text1" w:color="000000" w:val="single"/>
          <w:bottom w:space="0" w:sz="18" w:themeColor="text1" w:color="000000" w:val="single"/>
          <w:right w:space="0" w:sz="8" w:themeColor="text1" w:color="000000" w:val="single"/>
          <w:insideH w:val="nil"/>
          <w:insideV w:space="0" w:sz="8" w:themeColor="text1" w:color="000000" w:val="single"/>
        </w:tcBorders>
      </w:tcPr>
    </w:tblStylePr>
    <w:tblStylePr w:type="lastRow">
      <w:pPr>
        <w:spacing w:line="240" w:lineRule="auto" w:after="0" w:before="0"/>
      </w:pPr>
      <w:rPr>
        <w:rFonts w:cstheme="majorBidi" w:eastAsiaTheme="majorEastAsia" w:hAnsiTheme="majorHAnsi" w:asciiTheme="majorHAnsi"/>
        <w:b/>
        <w:bCs/>
      </w:rPr>
      <w:tblPr/>
      <w:tcPr>
        <w:tcBorders>
          <w:top w:space="0" w:sz="6" w:themeColor="text1" w:color="000000" w:val="double"/>
          <w:left w:space="0" w:sz="8" w:themeColor="text1" w:color="000000" w:val="single"/>
          <w:bottom w:space="0" w:sz="8" w:themeColor="text1" w:color="000000" w:val="single"/>
          <w:right w:space="0" w:sz="8" w:themeColor="text1" w:color="000000" w:val="single"/>
          <w:insideH w:val="nil"/>
          <w:insideV w:space="0" w:sz="8" w:themeColor="text1" w:color="000000" w:val="single"/>
        </w:tcBorders>
      </w:tcPr>
    </w:tblStylePr>
    <w:tblStylePr w:type="firstCol">
      <w:rPr>
        <w:rFonts w:cstheme="majorBidi" w:eastAsiaTheme="majorEastAsia" w:hAnsiTheme="majorHAnsi" w:asciiTheme="majorHAnsi"/>
        <w:b/>
        <w:bCs/>
      </w:rPr>
      <w:tblPr/>
    </w:tblStylePr>
    <w:tblStylePr w:type="lastCol">
      <w:rPr>
        <w:rFonts w:cstheme="majorBidi" w:eastAsiaTheme="majorEastAsia" w:hAnsiTheme="majorHAnsi" w:asciiTheme="majorHAnsi"/>
        <w:b/>
        <w:bCs/>
      </w:rPr>
      <w:tblPr/>
      <w:tcPr>
        <w:tcBorders>
          <w:top w:space="0" w:sz="8" w:themeColor="text1" w:color="000000" w:val="single"/>
          <w:left w:space="0" w:sz="8" w:themeColor="text1" w:color="000000" w:val="single"/>
          <w:bottom w:space="0" w:sz="8" w:themeColor="text1" w:color="000000" w:val="single"/>
          <w:right w:space="0" w:sz="8" w:themeColor="text1" w:color="000000" w:val="single"/>
        </w:tcBorders>
      </w:tcPr>
    </w:tblStylePr>
    <w:tblStylePr w:type="band1Vert">
      <w:tblPr/>
      <w:tcPr>
        <w:tcBorders>
          <w:top w:space="0" w:sz="8" w:themeColor="text1" w:color="000000" w:val="single"/>
          <w:left w:space="0" w:sz="8" w:themeColor="text1" w:color="000000" w:val="single"/>
          <w:bottom w:space="0" w:sz="8" w:themeColor="text1" w:color="000000" w:val="single"/>
          <w:right w:space="0" w:sz="8" w:themeColor="text1" w:color="000000" w:val="single"/>
        </w:tcBorders>
        <w:shd w:themeFillTint="3f" w:themeFill="text1" w:fill="C0C0C0" w:color="auto" w:val="clear"/>
      </w:tcPr>
    </w:tblStylePr>
    <w:tblStylePr w:type="band1Horz">
      <w:tblPr/>
      <w:tcPr>
        <w:tcBorders>
          <w:top w:space="0" w:sz="8" w:themeColor="text1" w:color="000000" w:val="single"/>
          <w:left w:space="0" w:sz="8" w:themeColor="text1" w:color="000000" w:val="single"/>
          <w:bottom w:space="0" w:sz="8" w:themeColor="text1" w:color="000000" w:val="single"/>
          <w:right w:space="0" w:sz="8" w:themeColor="text1" w:color="000000" w:val="single"/>
          <w:insideV w:space="0" w:sz="8" w:themeColor="text1" w:color="000000" w:val="single"/>
        </w:tcBorders>
        <w:shd w:themeFillTint="3f" w:themeFill="text1" w:fill="C0C0C0" w:color="auto" w:val="clear"/>
      </w:tcPr>
    </w:tblStylePr>
    <w:tblStylePr w:type="band2Horz">
      <w:tblPr/>
      <w:tcPr>
        <w:tcBorders>
          <w:top w:space="0" w:sz="8" w:themeColor="text1" w:color="000000" w:val="single"/>
          <w:left w:space="0" w:sz="8" w:themeColor="text1" w:color="000000" w:val="single"/>
          <w:bottom w:space="0" w:sz="8" w:themeColor="text1" w:color="000000" w:val="single"/>
          <w:right w:space="0" w:sz="8" w:themeColor="text1" w:color="000000" w:val="single"/>
          <w:insideV w:space="0" w:sz="8" w:themeColor="text1" w:color="000000" w:val="single"/>
        </w:tcBorders>
      </w:tcPr>
    </w:tblStylePr>
  </w:style>
  <w:style w:type="table" w:customStyle="1" w:styleId="LightShading1">
    <w:name w:val="Light Shading1"/>
    <w:basedOn w:val="TableNormal"/>
    <w:uiPriority w:val="60"/>
    <w:rsid w:val="009b00c3"/>
    <w:pPr>
      <w:spacing w:line="240" w:lineRule="auto" w:after="0"/>
    </w:pPr>
    <w:rPr>
      <w:color w:themeShade="bf" w:themeColor="text1" w:val="000000"/>
    </w:rPr>
    <w:tblPr>
      <w:tblStyleRowBandSize w:val="1"/>
      <w:tblStyleColBandSize w:val="1"/>
      <w:tblInd w:type="dxa" w:w="0"/>
      <w:tblBorders>
        <w:top w:space="0" w:sz="8" w:themeColor="text1" w:color="000000" w:val="single"/>
        <w:bottom w:space="0" w:sz="8" w:themeColor="text1" w:color="000000" w:val="single"/>
      </w:tblBorders>
      <w:tblCellMar>
        <w:top w:w="0" w:type="dxa"/>
        <w:left w:w="108" w:type="dxa"/>
        <w:bottom w:w="0" w:type="dxa"/>
        <w:right w:w="108" w:type="dxa"/>
      </w:tblCellMar>
    </w:tblPr>
    <w:tblStylePr w:type="firstRow">
      <w:pPr>
        <w:spacing w:line="240" w:lineRule="auto"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lastRow">
      <w:pPr>
        <w:spacing w:line="240" w:lineRule="auto"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text1" w:fill="C0C0C0" w:color="auto" w:val="clear"/>
      </w:tcPr>
    </w:tblStylePr>
    <w:tblStylePr w:type="band1Horz">
      <w:tblPr/>
      <w:tcPr>
        <w:tcBorders>
          <w:left w:val="nil"/>
          <w:right w:val="nil"/>
          <w:insideH w:val="nil"/>
          <w:insideV w:val="nil"/>
        </w:tcBorders>
        <w:shd w:themeFillTint="3f" w:themeFill="text1" w:fill="C0C0C0" w:color="auto" w:val="clea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32771-AEDC-4E80-8F12-6482A09A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2016-09-26T09:12:00Z</dcterms:created>
  <dc:creator>Samsung</dc:creator>
  <dc:language>en-US</dc:language>
  <cp:lastModifiedBy>Suratman</cp:lastModifiedBy>
  <cp:lastPrinted>2016-08-31T00:11:00Z</cp:lastPrinted>
  <dcterms:modified xsi:type="dcterms:W3CDTF">2016-09-26T20:28:00Z</dcterms:modified>
  <cp:revision>26</cp:revision>
</cp:coreProperties>
</file>