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right"/>
        <w:rPr>
          <w:rFonts w:cs=""/>
          <w:b/>
        </w:rPr>
      </w:pPr>
      <w:r>
        <w:rPr>
          <w:rFonts w:cs=""/>
          <w:b/>
          <w:lang w:val="id-ID"/>
        </w:rPr>
        <w:t>U</w:t>
      </w:r>
      <w:r>
        <w:rPr>
          <w:rFonts w:cs=""/>
          <w:b/>
        </w:rPr>
        <w:t>niversitas Diponegoro</w:t>
      </w:r>
    </w:p>
    <w:p>
      <w:pPr>
        <w:pStyle w:val="Normal"/>
        <w:jc w:val="right"/>
        <w:rPr>
          <w:rFonts w:cs=""/>
          <w:b/>
        </w:rPr>
      </w:pPr>
      <w:r>
        <w:rPr>
          <w:rFonts w:cs=""/>
          <w:b/>
        </w:rPr>
        <w:t>Fakultas Kesehatan Masyarakat</w:t>
      </w:r>
    </w:p>
    <w:p>
      <w:pPr>
        <w:pStyle w:val="Normal"/>
        <w:jc w:val="right"/>
        <w:rPr>
          <w:rFonts w:cs=""/>
          <w:b/>
        </w:rPr>
      </w:pPr>
      <w:r>
        <w:rPr>
          <w:rFonts w:cs=""/>
          <w:b/>
        </w:rPr>
        <w:t>Program Studi Magister Ilmu Kesehatan Masyarakat</w:t>
      </w:r>
    </w:p>
    <w:p>
      <w:pPr>
        <w:pStyle w:val="Normal"/>
        <w:jc w:val="right"/>
        <w:rPr>
          <w:rFonts w:cs=""/>
          <w:b/>
        </w:rPr>
      </w:pPr>
      <w:r>
        <w:rPr>
          <w:rFonts w:cs=""/>
          <w:b/>
        </w:rPr>
        <w:t>Konsentrasi Kesehatan Ibu dan Anak</w:t>
      </w:r>
    </w:p>
    <w:p>
      <w:pPr>
        <w:pStyle w:val="Normal"/>
        <w:spacing w:lineRule="auto" w:line="240"/>
        <w:jc w:val="right"/>
        <w:rPr>
          <w:rFonts w:cs="Arial"/>
        </w:rPr>
      </w:pPr>
      <w:r>
        <w:rPr>
          <w:rFonts w:cs="Arial"/>
          <w:b/>
          <w:bCs/>
        </w:rPr>
        <w:t xml:space="preserve">     </w:t>
      </w:r>
      <w:r>
        <w:rPr>
          <w:rFonts w:cs="Arial"/>
          <w:b/>
          <w:bCs/>
        </w:rPr>
        <w:t>2014</w:t>
      </w:r>
      <w:r>
        <w:rPr>
          <w:rFonts w:cs="Arial"/>
        </w:rPr>
        <w:t xml:space="preserve"> </w:t>
      </w:r>
    </w:p>
    <w:p>
      <w:pPr>
        <w:pStyle w:val="Normal"/>
        <w:spacing w:lineRule="auto" w:line="240"/>
        <w:jc w:val="both"/>
        <w:rPr>
          <w:rFonts w:cs="Arial"/>
        </w:rPr>
      </w:pPr>
      <w:r>
        <w:rPr>
          <w:rFonts w:cs="Arial"/>
        </w:rPr>
      </w:r>
    </w:p>
    <w:p>
      <w:pPr>
        <w:pStyle w:val="Normal"/>
        <w:spacing w:lineRule="auto" w:line="240"/>
        <w:jc w:val="center"/>
        <w:rPr>
          <w:rFonts w:cs="Arial"/>
          <w:b/>
          <w:bCs/>
        </w:rPr>
      </w:pPr>
      <w:r>
        <w:rPr>
          <w:rFonts w:cs="Arial"/>
          <w:b/>
          <w:bCs/>
        </w:rPr>
        <w:t>ABSTRAK</w:t>
      </w:r>
    </w:p>
    <w:p>
      <w:pPr>
        <w:pStyle w:val="Normal"/>
        <w:spacing w:lineRule="auto" w:line="240"/>
        <w:jc w:val="center"/>
        <w:rPr>
          <w:rFonts w:cs="Arial"/>
        </w:rPr>
      </w:pPr>
      <w:r>
        <w:rPr>
          <w:rFonts w:cs="Arial"/>
        </w:rPr>
      </w:r>
    </w:p>
    <w:p>
      <w:pPr>
        <w:pStyle w:val="Normal"/>
        <w:spacing w:lineRule="auto" w:line="240"/>
        <w:jc w:val="both"/>
        <w:rPr>
          <w:rFonts w:cs="Arial"/>
          <w:b/>
          <w:bCs/>
        </w:rPr>
      </w:pPr>
      <w:r>
        <w:rPr>
          <w:rFonts w:cs="Arial"/>
          <w:b/>
          <w:bCs/>
        </w:rPr>
        <w:t>Widya Setianingrum</w:t>
      </w:r>
    </w:p>
    <w:p>
      <w:pPr>
        <w:pStyle w:val="Normal"/>
        <w:spacing w:lineRule="auto" w:line="240"/>
        <w:jc w:val="both"/>
        <w:rPr>
          <w:rFonts w:cs="Arial"/>
          <w:b/>
          <w:bCs/>
        </w:rPr>
      </w:pPr>
      <w:r>
        <w:rPr>
          <w:rFonts w:cs="Arial"/>
          <w:b/>
          <w:bCs/>
        </w:rPr>
        <w:t>Analisis Faktor-Faktor yang Berhubungan dengan Kepatuhan Bidan Praktek Swasta dalam Pencatatan dan Pelaporan Pelayanan Kesehatan Ibu dan Anak (KIA) di Kabupaten Kendal 2014</w:t>
        <w:tab/>
      </w:r>
    </w:p>
    <w:p>
      <w:pPr>
        <w:pStyle w:val="Normal"/>
        <w:spacing w:lineRule="auto" w:line="240"/>
        <w:jc w:val="both"/>
        <w:rPr>
          <w:rFonts w:cs="Arial"/>
          <w:b/>
          <w:bCs/>
        </w:rPr>
      </w:pPr>
      <w:r>
        <w:rPr>
          <w:rFonts w:cs="Arial"/>
          <w:b/>
          <w:bCs/>
        </w:rPr>
        <w:t>xv + 82 halaman + 23 tabel + 3 gambar + 10 lampiran</w:t>
      </w:r>
    </w:p>
    <w:p>
      <w:pPr>
        <w:pStyle w:val="Normal"/>
        <w:spacing w:lineRule="auto" w:line="240"/>
        <w:ind w:left="0" w:right="0" w:firstLine="720"/>
        <w:jc w:val="both"/>
        <w:rPr>
          <w:rFonts w:cs="Arial"/>
        </w:rPr>
      </w:pPr>
      <w:r>
        <w:rPr>
          <w:rFonts w:cs="Arial"/>
        </w:rPr>
      </w:r>
    </w:p>
    <w:p>
      <w:pPr>
        <w:pStyle w:val="Normal"/>
        <w:spacing w:lineRule="auto" w:line="240"/>
        <w:ind w:left="0" w:right="0" w:firstLine="720"/>
        <w:jc w:val="both"/>
        <w:rPr>
          <w:rFonts w:cs="Arial"/>
        </w:rPr>
      </w:pPr>
      <w:r>
        <w:rPr>
          <w:rFonts w:cs="Arial"/>
        </w:rPr>
        <w:t>Laporan pencatatan merupakan hal yang sangat penting ,karena hasil laporan ini dapat dijadikan tolok ukur oleh bidan koordinasi dalam menilai status KIA di seluruh Indonesia. Pengumpulan pelaporan yang tidak tepat waktu, kurangnya pemahaman tentang manfaat data dalam proses perencanaan kesehatan, tidak ada sangsi yang tegas untuk bidan kalau tidak membuat dan mengumpulkan laporan dan pencatatan, dan pembuatan pelaporan yang tidak dilakukan tiap bulan. Tujuan penelitian ini untuk menganalisis faktor-faktor yang berhubungan dengan kepatuhan BPS dalam pelaporan pencatatan pelayanan KIA.</w:t>
      </w:r>
    </w:p>
    <w:p>
      <w:pPr>
        <w:pStyle w:val="Normal"/>
        <w:spacing w:lineRule="auto" w:line="240"/>
        <w:ind w:left="0" w:right="0" w:firstLine="720"/>
        <w:jc w:val="both"/>
        <w:rPr>
          <w:rFonts w:cs="Arial"/>
        </w:rPr>
      </w:pPr>
      <w:r>
        <w:rPr>
          <w:rFonts w:cs="Arial"/>
        </w:rPr>
        <w:t>Jenis penelitian ini adalah non eksperimental (</w:t>
      </w:r>
      <w:r>
        <w:rPr>
          <w:rFonts w:cs="Arial"/>
          <w:i/>
          <w:iCs/>
        </w:rPr>
        <w:t>observasional</w:t>
      </w:r>
      <w:r>
        <w:rPr>
          <w:rFonts w:cs="Arial"/>
        </w:rPr>
        <w:t xml:space="preserve">) survey dengan pendekatan </w:t>
      </w:r>
      <w:r>
        <w:rPr>
          <w:rFonts w:cs="Arial"/>
          <w:i/>
          <w:iCs/>
        </w:rPr>
        <w:t>cross</w:t>
      </w:r>
      <w:r>
        <w:rPr>
          <w:rFonts w:cs="Arial"/>
        </w:rPr>
        <w:t xml:space="preserve"> </w:t>
      </w:r>
      <w:r>
        <w:rPr>
          <w:rFonts w:cs="Arial"/>
          <w:i/>
          <w:iCs/>
        </w:rPr>
        <w:t>sectional</w:t>
      </w:r>
      <w:r>
        <w:rPr>
          <w:rFonts w:cs="Arial"/>
        </w:rPr>
        <w:t xml:space="preserve">. Metode pengumpulan data dengan menggunakan kuesioner terstruktur dengan populasi penelitian 400 dan sampel 100 orang di BPS kabupaten Kendal dengan menggunakan </w:t>
      </w:r>
      <w:r>
        <w:rPr>
          <w:rFonts w:cs="Arial"/>
          <w:i/>
          <w:iCs/>
        </w:rPr>
        <w:t>simple random sampling</w:t>
      </w:r>
      <w:r>
        <w:rPr>
          <w:rFonts w:cs="Arial"/>
        </w:rPr>
        <w:t xml:space="preserve">. Variabel bebas adalah motivasi, masa kerja, fasilitas dan supervisi, variabel terikat kepatuhan BPS dalam pelaporan, pencatatan, pelayanan KIA di kabupaten Kendal. Instrument penelitian menggunakan kuesioner. Analisis yang digunakan adalah analisis chi square. </w:t>
      </w:r>
    </w:p>
    <w:p>
      <w:pPr>
        <w:pStyle w:val="Normal"/>
        <w:spacing w:lineRule="auto" w:line="240"/>
        <w:ind w:left="0" w:right="0" w:firstLine="720"/>
        <w:jc w:val="both"/>
        <w:rPr>
          <w:rFonts w:cs="Arial"/>
        </w:rPr>
      </w:pPr>
      <w:r>
        <w:rPr>
          <w:rFonts w:cs="Arial"/>
        </w:rPr>
        <w:t xml:space="preserve">Hasil penelitian menunjukkan beberapa variabel sebagian besar kriteria baik yaitu motivasi (87%), fasilitas (80%), dan masa kerja &gt; 10 tahun (93%). sedangkan variabel sebagian besar kriteria tidak baik yaitu supervisi (70%) dan kepatuhan (90%). Dari hasil disimpulkan variabel berhubungan dengan kepatuhan secara signifikan yaitu motivasi (p=0,0001), fasilitas (p=0,0001), dan supervisi (p=0,0001). Sedangkan variabel masa kerja tidak berhubungan (p=0,360). </w:t>
      </w:r>
    </w:p>
    <w:p>
      <w:pPr>
        <w:pStyle w:val="Normal"/>
        <w:spacing w:lineRule="auto" w:line="240"/>
        <w:ind w:left="0" w:right="0" w:firstLine="720"/>
        <w:jc w:val="both"/>
        <w:rPr>
          <w:rFonts w:cs="Arial"/>
        </w:rPr>
      </w:pPr>
      <w:r>
        <w:rPr>
          <w:rFonts w:cs="Arial"/>
        </w:rPr>
        <w:t xml:space="preserve">Disarankan bagi Dinas Kesehatan Kabupaten Kendal untuk mengadakan workshop untuk BPS mengenai prosedur pelaporan pencatatan pelayanan KIA, karena masih banyak BPS yang belum memahami prosedur pelaporan. </w:t>
      </w:r>
    </w:p>
    <w:p>
      <w:pPr>
        <w:pStyle w:val="Normal"/>
        <w:spacing w:lineRule="auto" w:line="240"/>
        <w:jc w:val="both"/>
        <w:rPr>
          <w:rFonts w:cs="Arial"/>
          <w:color w:val="FF0000"/>
        </w:rPr>
      </w:pPr>
      <w:r>
        <w:rPr>
          <w:rFonts w:cs="Arial"/>
          <w:color w:val="FF0000"/>
        </w:rPr>
      </w:r>
    </w:p>
    <w:p>
      <w:pPr>
        <w:pStyle w:val="Normal"/>
        <w:tabs>
          <w:tab w:val="left" w:pos="1560" w:leader="none"/>
        </w:tabs>
        <w:spacing w:lineRule="auto" w:line="240"/>
        <w:ind w:left="1843" w:right="0" w:hanging="1843"/>
        <w:jc w:val="both"/>
        <w:rPr>
          <w:rFonts w:cs="Arial"/>
        </w:rPr>
      </w:pPr>
      <w:r>
        <w:rPr>
          <w:rFonts w:cs="Arial"/>
          <w:lang w:val="id-ID"/>
        </w:rPr>
        <w:t>K</w:t>
      </w:r>
      <w:r>
        <w:rPr>
          <w:rFonts w:cs="Arial"/>
        </w:rPr>
        <w:t>ata kunci</w:t>
        <w:tab/>
        <w:t xml:space="preserve">: </w:t>
        <w:tab/>
        <w:t xml:space="preserve">Kepatuhan pelaporan KIA, Pencatatan pelaporan KIA, Kepatuhan Bidan </w:t>
      </w:r>
    </w:p>
    <w:p>
      <w:pPr>
        <w:pStyle w:val="Normal"/>
        <w:tabs>
          <w:tab w:val="left" w:pos="1560" w:leader="none"/>
        </w:tabs>
        <w:spacing w:lineRule="auto" w:line="240"/>
        <w:ind w:left="1843" w:right="0" w:hanging="1843"/>
        <w:jc w:val="both"/>
        <w:rPr>
          <w:rFonts w:cs="Arial"/>
        </w:rPr>
      </w:pPr>
      <w:r>
        <w:rPr>
          <w:rFonts w:cs=""/>
          <w:color w:val="000000"/>
        </w:rPr>
        <w:t>Kepustakaan</w:t>
      </w:r>
      <w:r>
        <w:rPr>
          <w:rFonts w:cs="Arial"/>
        </w:rPr>
        <w:tab/>
        <w:t>:</w:t>
        <w:tab/>
        <w:t>4</w:t>
      </w:r>
      <w:r>
        <w:rPr>
          <w:rFonts w:cs="Arial"/>
          <w:lang w:val="id-ID"/>
        </w:rPr>
        <w:t>6</w:t>
      </w:r>
      <w:r>
        <w:rPr>
          <w:rFonts w:cs="Arial"/>
        </w:rPr>
        <w:t xml:space="preserve"> (1996-2012)</w:t>
        <w:tab/>
      </w:r>
    </w:p>
    <w:p>
      <w:pPr>
        <w:pStyle w:val="Normal"/>
        <w:tabs>
          <w:tab w:val="left" w:pos="1560" w:leader="none"/>
        </w:tabs>
        <w:spacing w:lineRule="auto" w:line="240"/>
        <w:ind w:left="1843" w:right="0" w:hanging="1843"/>
        <w:jc w:val="both"/>
        <w:rPr>
          <w:rFonts w:cs="Arial"/>
        </w:rPr>
      </w:pPr>
      <w:r>
        <w:rPr>
          <w:rFonts w:cs="Arial"/>
        </w:rPr>
      </w:r>
    </w:p>
    <w:p>
      <w:pPr>
        <w:pStyle w:val="Normal"/>
        <w:tabs>
          <w:tab w:val="left" w:pos="1560" w:leader="none"/>
        </w:tabs>
        <w:spacing w:lineRule="auto" w:line="240"/>
        <w:ind w:left="1843" w:right="0" w:hanging="1843"/>
        <w:jc w:val="both"/>
        <w:rPr>
          <w:rFonts w:cs="Arial"/>
        </w:rPr>
      </w:pPr>
      <w:r>
        <w:rPr>
          <w:rFonts w:cs="Arial"/>
        </w:rPr>
      </w:r>
    </w:p>
    <w:p>
      <w:pPr>
        <w:pStyle w:val="Normal"/>
        <w:tabs>
          <w:tab w:val="left" w:pos="1560" w:leader="none"/>
        </w:tabs>
        <w:spacing w:lineRule="auto" w:line="240"/>
        <w:ind w:left="1843" w:right="0" w:hanging="1843"/>
        <w:jc w:val="both"/>
        <w:rPr>
          <w:rFonts w:cs="Arial"/>
        </w:rPr>
      </w:pPr>
      <w:r>
        <w:rPr>
          <w:rFonts w:cs="Arial"/>
        </w:rPr>
      </w:r>
    </w:p>
    <w:p>
      <w:pPr>
        <w:pStyle w:val="Normal"/>
        <w:tabs>
          <w:tab w:val="left" w:pos="1560" w:leader="none"/>
        </w:tabs>
        <w:spacing w:lineRule="auto" w:line="240"/>
        <w:ind w:left="1843" w:right="0" w:hanging="1843"/>
        <w:jc w:val="both"/>
        <w:rPr>
          <w:rFonts w:cs="Arial"/>
        </w:rPr>
      </w:pPr>
      <w:r>
        <w:rPr>
          <w:rFonts w:cs="Arial"/>
        </w:rPr>
      </w:r>
    </w:p>
    <w:p>
      <w:pPr>
        <w:pStyle w:val="Normal"/>
        <w:tabs>
          <w:tab w:val="left" w:pos="1560" w:leader="none"/>
        </w:tabs>
        <w:spacing w:lineRule="auto" w:line="240"/>
        <w:ind w:left="1843" w:right="0" w:hanging="1843"/>
        <w:jc w:val="both"/>
        <w:rPr>
          <w:rFonts w:cs="Arial"/>
        </w:rPr>
      </w:pPr>
      <w:r>
        <w:rPr>
          <w:rFonts w:cs="Arial"/>
        </w:rPr>
      </w:r>
    </w:p>
    <w:p>
      <w:pPr>
        <w:pStyle w:val="Normal"/>
        <w:jc w:val="right"/>
        <w:rPr>
          <w:rFonts w:cs="Arial"/>
          <w:b/>
          <w:bCs/>
          <w:lang w:val="en-AU"/>
        </w:rPr>
      </w:pPr>
      <w:r>
        <w:rPr>
          <w:rFonts w:cs="Arial"/>
          <w:b/>
          <w:bCs/>
          <w:lang w:val="en-AU"/>
        </w:rPr>
        <w:t>Diponegoro University</w:t>
      </w:r>
    </w:p>
    <w:p>
      <w:pPr>
        <w:pStyle w:val="Normal"/>
        <w:jc w:val="right"/>
        <w:rPr>
          <w:rFonts w:cs="Arial"/>
          <w:b/>
          <w:bCs/>
          <w:lang w:val="en-AU"/>
        </w:rPr>
      </w:pPr>
      <w:r>
        <w:rPr>
          <w:rFonts w:cs="Arial"/>
          <w:b/>
          <w:bCs/>
          <w:lang w:val="en-AU"/>
        </w:rPr>
        <w:t>Faculty of Public Health</w:t>
      </w:r>
    </w:p>
    <w:p>
      <w:pPr>
        <w:pStyle w:val="Normal"/>
        <w:jc w:val="right"/>
        <w:rPr>
          <w:rFonts w:cs="Arial"/>
          <w:b/>
          <w:bCs/>
          <w:lang w:val="en-AU"/>
        </w:rPr>
      </w:pPr>
      <w:r>
        <w:rPr>
          <w:rFonts w:cs="Arial"/>
          <w:b/>
          <w:bCs/>
          <w:lang w:val="en-AU"/>
        </w:rPr>
        <w:t>Master’s Study Program in Public Health</w:t>
      </w:r>
    </w:p>
    <w:p>
      <w:pPr>
        <w:pStyle w:val="Normal"/>
        <w:jc w:val="right"/>
        <w:rPr>
          <w:rFonts w:cs="Arial"/>
          <w:b/>
          <w:bCs/>
          <w:lang w:val="en-AU"/>
        </w:rPr>
      </w:pPr>
      <w:r>
        <w:rPr>
          <w:rFonts w:cs="Arial"/>
          <w:b/>
          <w:bCs/>
          <w:lang w:val="en-AU"/>
        </w:rPr>
        <w:t xml:space="preserve">Majoring in Maternal and Child Health </w:t>
      </w:r>
    </w:p>
    <w:p>
      <w:pPr>
        <w:pStyle w:val="Normal"/>
        <w:ind w:left="0" w:right="0" w:hanging="1440"/>
        <w:jc w:val="right"/>
        <w:rPr>
          <w:rFonts w:cs="Arial"/>
          <w:b/>
          <w:bCs/>
          <w:lang w:val="en-AU"/>
        </w:rPr>
      </w:pPr>
      <w:r>
        <w:rPr>
          <w:rFonts w:cs="Arial"/>
          <w:b/>
          <w:bCs/>
          <w:lang w:val="en-AU"/>
        </w:rPr>
        <w:t>2014</w:t>
      </w:r>
    </w:p>
    <w:p>
      <w:pPr>
        <w:pStyle w:val="Normal"/>
        <w:ind w:left="0" w:right="0" w:hanging="1440"/>
        <w:jc w:val="right"/>
        <w:rPr>
          <w:rFonts w:eastAsia="Calibri" w:cs="Arial"/>
          <w:lang w:val="en-AU"/>
        </w:rPr>
      </w:pPr>
      <w:r>
        <w:rPr>
          <w:rFonts w:eastAsia="Calibri" w:cs="Arial"/>
          <w:lang w:val="en-AU"/>
        </w:rPr>
      </w:r>
    </w:p>
    <w:p>
      <w:pPr>
        <w:pStyle w:val="Normal"/>
        <w:jc w:val="center"/>
        <w:rPr>
          <w:rFonts w:cs="Arial"/>
          <w:b/>
          <w:lang w:val="en-AU"/>
        </w:rPr>
      </w:pPr>
      <w:r>
        <w:rPr>
          <w:rFonts w:cs="Arial"/>
          <w:b/>
          <w:lang w:val="en-AU"/>
        </w:rPr>
        <w:t>ABSTRACT</w:t>
      </w:r>
    </w:p>
    <w:p>
      <w:pPr>
        <w:pStyle w:val="Normal"/>
        <w:jc w:val="center"/>
        <w:rPr>
          <w:rFonts w:cs="Arial"/>
          <w:b/>
          <w:lang w:val="en-AU"/>
        </w:rPr>
      </w:pPr>
      <w:r>
        <w:rPr>
          <w:rFonts w:cs="Arial"/>
          <w:b/>
          <w:lang w:val="en-AU"/>
        </w:rPr>
      </w:r>
    </w:p>
    <w:p>
      <w:pPr>
        <w:pStyle w:val="ListParagraph"/>
        <w:ind w:left="0" w:right="0" w:hanging="0"/>
        <w:rPr>
          <w:rFonts w:cs="Arial"/>
          <w:b/>
          <w:bCs/>
        </w:rPr>
      </w:pPr>
      <w:r>
        <w:rPr>
          <w:rFonts w:cs="Arial"/>
          <w:b/>
          <w:bCs/>
        </w:rPr>
        <w:t>Widya Setianingrum</w:t>
      </w:r>
    </w:p>
    <w:p>
      <w:pPr>
        <w:pStyle w:val="Normal"/>
        <w:jc w:val="both"/>
        <w:rPr>
          <w:rFonts w:cs="Arial"/>
          <w:b/>
          <w:bCs/>
          <w:lang w:val="en-AU" w:eastAsia="en-AU"/>
        </w:rPr>
      </w:pPr>
      <w:r>
        <w:rPr>
          <w:rFonts w:cs="Arial"/>
          <w:b/>
          <w:bCs/>
          <w:lang w:val="en-AU" w:eastAsia="en-AU"/>
        </w:rPr>
        <w:t>Analysis of Factors Relating to the Adherence of Private Practice Midwives in Recording and Reporting Maternal and Child Health (MCH) Services in District of Kendal in 2014</w:t>
      </w:r>
    </w:p>
    <w:p>
      <w:pPr>
        <w:pStyle w:val="Normal"/>
        <w:jc w:val="both"/>
        <w:rPr>
          <w:rFonts w:cs="Arial"/>
          <w:b/>
          <w:bCs/>
          <w:lang w:val="en-AU"/>
        </w:rPr>
      </w:pPr>
      <w:r>
        <w:rPr>
          <w:rFonts w:cs="Arial"/>
          <w:b/>
          <w:bCs/>
          <w:lang w:val="en-AU"/>
        </w:rPr>
        <w:t>xv + 82 pages + 23 tables + 3 figures + 10 appendices</w:t>
      </w:r>
    </w:p>
    <w:p>
      <w:pPr>
        <w:pStyle w:val="Normal"/>
        <w:jc w:val="both"/>
        <w:rPr>
          <w:rFonts w:cs="Arial"/>
          <w:lang w:val="en-AU"/>
        </w:rPr>
      </w:pPr>
      <w:r>
        <w:rPr>
          <w:rFonts w:cs="Arial"/>
          <w:lang w:val="en-AU"/>
        </w:rPr>
      </w:r>
    </w:p>
    <w:p>
      <w:pPr>
        <w:pStyle w:val="Normal"/>
        <w:ind w:left="0" w:right="0" w:firstLine="567"/>
        <w:jc w:val="both"/>
        <w:rPr>
          <w:rFonts w:cs="Arial"/>
          <w:lang w:val="en-AU"/>
        </w:rPr>
      </w:pPr>
      <w:r>
        <w:rPr>
          <w:rFonts w:cs="Arial"/>
          <w:lang w:val="en-AU"/>
        </w:rPr>
        <w:t>A report of recording is an important thing as a benchmark for a coordinator midwife in assessing status of Maternal and Child Health (MCH) in Indonesia. Not submitting a report on time, lack of understanding about data benefits in a process of health planning, no punishment for midwives who did not do recording and reporting, and not making every month. The aim of this study was to analyse factors relating to the adherence of Private Practice Midwives (PPM) in recording and reporting MCH services.</w:t>
      </w:r>
    </w:p>
    <w:p>
      <w:pPr>
        <w:pStyle w:val="Normal"/>
        <w:ind w:left="0" w:right="0" w:firstLine="567"/>
        <w:jc w:val="both"/>
        <w:rPr>
          <w:rFonts w:cs="Arial"/>
          <w:lang w:val="en-AU"/>
        </w:rPr>
      </w:pPr>
      <w:r>
        <w:rPr>
          <w:rFonts w:cs="Arial"/>
          <w:lang w:val="en-AU"/>
        </w:rPr>
        <w:t>This was an observational study using cross-sectional approach. Number of population was 400 PPM, whereas number of samples were 100 PPM in Kendal District selected using a technique of simple random sampling. Independent variables consisted of motivation, working period, facility, and supervision, whereas dependent variable was the adherence of PPM in recording and reporting MCH services in Kendal District. Data were collected using a structured questionnaire and analysed using Chi-Square test.</w:t>
      </w:r>
    </w:p>
    <w:p>
      <w:pPr>
        <w:pStyle w:val="Normal"/>
        <w:ind w:left="0" w:right="0" w:firstLine="567"/>
        <w:jc w:val="both"/>
        <w:rPr>
          <w:rFonts w:cs="Arial"/>
          <w:lang w:val="en-AU"/>
        </w:rPr>
      </w:pPr>
      <w:r>
        <w:rPr>
          <w:rFonts w:cs="Arial"/>
          <w:lang w:val="en-AU"/>
        </w:rPr>
        <w:t xml:space="preserve">The results of this research showed that most of the respondents had good </w:t>
      </w:r>
      <w:r>
        <w:rPr>
          <w:rFonts w:cs="Arial"/>
        </w:rPr>
        <w:t>motivation (87%), good facility (80%), and working period more than &gt; 10 years (93%). In contrast, most of the respondents were not good supervision (70%) and not good adherence (90%). Variables statistically significantly relating to the adherence were motivation (p=0.0001), facility (p=0.0001), and supervision (p=0.0001). On the other hand, the variable of working period was statistically insignificant (p=0.360).</w:t>
      </w:r>
      <w:r>
        <w:rPr>
          <w:rFonts w:cs="Arial"/>
          <w:lang w:val="en-AU"/>
        </w:rPr>
        <w:t xml:space="preserve">   </w:t>
      </w:r>
    </w:p>
    <w:p>
      <w:pPr>
        <w:pStyle w:val="Normal"/>
        <w:ind w:left="0" w:right="0" w:firstLine="567"/>
        <w:jc w:val="both"/>
        <w:rPr>
          <w:rFonts w:cs="Arial"/>
          <w:lang w:val="en-AU"/>
        </w:rPr>
      </w:pPr>
      <w:r>
        <w:rPr>
          <w:rFonts w:cs="Arial"/>
          <w:lang w:val="en-AU"/>
        </w:rPr>
        <w:t xml:space="preserve">Kendal District Health Office needs to conduct workshop for PPM about a procedure of recording and reporting MCH services because many PPM have not understood it. </w:t>
      </w:r>
    </w:p>
    <w:p>
      <w:pPr>
        <w:pStyle w:val="Normal"/>
        <w:ind w:left="0" w:right="0" w:firstLine="567"/>
        <w:jc w:val="both"/>
        <w:rPr>
          <w:rFonts w:cs="Arial"/>
          <w:lang w:val="en-AU"/>
        </w:rPr>
      </w:pPr>
      <w:r>
        <w:rPr>
          <w:rFonts w:cs="Arial"/>
          <w:lang w:val="en-AU"/>
        </w:rPr>
        <w:t xml:space="preserve">       </w:t>
      </w:r>
    </w:p>
    <w:p>
      <w:pPr>
        <w:pStyle w:val="Normal"/>
        <w:ind w:left="1191" w:right="0" w:hanging="1191"/>
        <w:jc w:val="both"/>
        <w:rPr>
          <w:rFonts w:cs="Arial"/>
          <w:lang w:val="en-AU"/>
        </w:rPr>
      </w:pPr>
      <w:r>
        <w:rPr>
          <w:rFonts w:cs="Arial"/>
          <w:lang w:val="en-AU"/>
        </w:rPr>
        <w:t>Key</w:t>
      </w:r>
      <w:r>
        <w:rPr>
          <w:rFonts w:cs="Arial"/>
          <w:lang w:val="en-AU"/>
        </w:rPr>
        <w:t>w</w:t>
      </w:r>
      <w:r>
        <w:rPr>
          <w:rFonts w:cs="Arial"/>
          <w:lang w:val="en-AU"/>
        </w:rPr>
        <w:t xml:space="preserve">ords    : </w:t>
      </w:r>
      <w:r>
        <w:rPr>
          <w:rFonts w:cs="Arial"/>
          <w:lang w:val="en-AU"/>
        </w:rPr>
        <w:t>A</w:t>
      </w:r>
      <w:r>
        <w:rPr>
          <w:rFonts w:cs="Arial"/>
          <w:lang w:val="en-AU"/>
        </w:rPr>
        <w:t xml:space="preserve">dherence of </w:t>
      </w:r>
      <w:r>
        <w:rPr>
          <w:rFonts w:cs="Arial"/>
          <w:lang w:val="en-AU"/>
        </w:rPr>
        <w:t>R</w:t>
      </w:r>
      <w:r>
        <w:rPr>
          <w:rFonts w:cs="Arial"/>
          <w:lang w:val="en-AU"/>
        </w:rPr>
        <w:t xml:space="preserve">eporting MCH, </w:t>
      </w:r>
      <w:r>
        <w:rPr>
          <w:rFonts w:cs="Arial"/>
          <w:lang w:val="en-AU"/>
        </w:rPr>
        <w:t>R</w:t>
      </w:r>
      <w:r>
        <w:rPr>
          <w:rFonts w:cs="Arial"/>
          <w:lang w:val="en-AU"/>
        </w:rPr>
        <w:t xml:space="preserve">ecording and </w:t>
      </w:r>
      <w:r>
        <w:rPr>
          <w:rFonts w:cs="Arial"/>
          <w:lang w:val="en-AU"/>
        </w:rPr>
        <w:t>R</w:t>
      </w:r>
      <w:r>
        <w:rPr>
          <w:rFonts w:cs="Arial"/>
          <w:lang w:val="en-AU"/>
        </w:rPr>
        <w:t xml:space="preserve">eporting MCH, </w:t>
      </w:r>
    </w:p>
    <w:p>
      <w:pPr>
        <w:pStyle w:val="Normal"/>
        <w:ind w:left="1191" w:right="0" w:hanging="1191"/>
        <w:jc w:val="both"/>
        <w:rPr>
          <w:rFonts w:cs="Arial"/>
          <w:lang w:val="en-AU"/>
        </w:rPr>
      </w:pPr>
      <w:r>
        <w:rPr>
          <w:rFonts w:cs="Arial"/>
          <w:lang w:val="en-AU"/>
        </w:rPr>
        <w:t xml:space="preserve">                      </w:t>
      </w:r>
      <w:r>
        <w:rPr>
          <w:rFonts w:cs="Arial"/>
          <w:lang w:val="en-AU"/>
        </w:rPr>
        <w:t>A</w:t>
      </w:r>
      <w:r>
        <w:rPr>
          <w:rFonts w:cs="Arial"/>
          <w:lang w:val="en-AU"/>
        </w:rPr>
        <w:t xml:space="preserve">dherence of </w:t>
      </w:r>
      <w:r>
        <w:rPr>
          <w:rFonts w:cs="Arial"/>
          <w:lang w:val="en-AU"/>
        </w:rPr>
        <w:t>M</w:t>
      </w:r>
      <w:r>
        <w:rPr>
          <w:rFonts w:cs="Arial"/>
          <w:lang w:val="en-AU"/>
        </w:rPr>
        <w:t>idwife</w:t>
      </w:r>
    </w:p>
    <w:p>
      <w:pPr>
        <w:pStyle w:val="Normal"/>
        <w:tabs>
          <w:tab w:val="left" w:pos="1560" w:leader="none"/>
        </w:tabs>
        <w:spacing w:lineRule="auto" w:line="240"/>
        <w:ind w:left="1843" w:right="0" w:hanging="1843"/>
        <w:jc w:val="both"/>
        <w:rPr>
          <w:rFonts w:cs="Arial"/>
        </w:rPr>
      </w:pPr>
      <w:r>
        <w:rPr>
          <w:rFonts w:cs="Arial"/>
          <w:lang w:val="en-AU"/>
        </w:rPr>
        <w:t>Bibliography: 46 (1996-2012)</w:t>
      </w:r>
      <w:bookmarkStart w:id="0" w:name="_GoBack"/>
      <w:bookmarkEnd w:id="0"/>
      <w:r>
        <w:rPr>
          <w:rFonts w:cs="Arial"/>
        </w:rPr>
        <w:t xml:space="preserve"> </w:t>
      </w:r>
    </w:p>
    <w:p>
      <w:pPr>
        <w:pStyle w:val="Normal"/>
        <w:spacing w:lineRule="auto" w:line="240"/>
        <w:jc w:val="right"/>
        <w:rPr/>
      </w:pPr>
      <w:r>
        <w:rPr/>
      </w:r>
    </w:p>
    <w:sectPr>
      <w:footerReference w:type="default" r:id="rId2"/>
      <w:type w:val="nextPage"/>
      <w:pgSz w:w="11906" w:h="16838"/>
      <w:pgMar w:left="2268" w:right="1701" w:header="0" w:top="2268" w:footer="884"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50709"/>
    <w:pPr>
      <w:widowControl/>
      <w:suppressAutoHyphens w:val="true"/>
      <w:bidi w:val="0"/>
      <w:spacing w:before="0" w:after="0" w:lineRule="auto" w:line="276"/>
      <w:jc w:val="left"/>
    </w:pPr>
    <w:rPr>
      <w:rFonts w:ascii="Arial" w:hAnsi="Arial" w:eastAsia="Times New Roman" w:cs="Times New Roman"/>
      <w:color w:val="auto"/>
      <w:sz w:val="22"/>
      <w:szCs w:val="22"/>
      <w:lang w:val="en-US" w:eastAsia="en-US" w:bidi="ar-SA"/>
    </w:rPr>
  </w:style>
  <w:style w:type="paragraph" w:styleId="Heading1">
    <w:name w:val="Heading 1"/>
    <w:uiPriority w:val="9"/>
    <w:qFormat/>
    <w:link w:val="Heading1Char"/>
    <w:rsid w:val="00416172"/>
    <w:basedOn w:val="Normal"/>
    <w:next w:val="Normal"/>
    <w:pPr>
      <w:keepNext/>
      <w:spacing w:before="240" w:after="60"/>
      <w:outlineLvl w:val="0"/>
    </w:pPr>
    <w:rPr>
      <w:rFonts w:ascii="Cambria" w:hAnsi="Cambria"/>
      <w:b/>
      <w:bCs/>
      <w:sz w:val="32"/>
      <w:szCs w:val="32"/>
    </w:rPr>
  </w:style>
  <w:style w:type="character" w:styleId="DefaultParagraphFont" w:default="1">
    <w:name w:val="Default Paragraph Font"/>
    <w:uiPriority w:val="1"/>
    <w:semiHidden/>
    <w:unhideWhenUsed/>
    <w:rPr/>
  </w:style>
  <w:style w:type="character" w:styleId="Heading1Char" w:customStyle="1">
    <w:name w:val="Heading 1 Char"/>
    <w:uiPriority w:val="9"/>
    <w:link w:val="Heading1"/>
    <w:rsid w:val="00416172"/>
    <w:basedOn w:val="DefaultParagraphFont"/>
    <w:rPr>
      <w:rFonts w:ascii="Cambria" w:hAnsi="Cambria" w:eastAsia="Times New Roman" w:cs="Times New Roman"/>
      <w:b/>
      <w:bCs/>
      <w:sz w:val="32"/>
      <w:szCs w:val="32"/>
    </w:rPr>
  </w:style>
  <w:style w:type="character" w:styleId="HeaderChar" w:customStyle="1">
    <w:name w:val="Header Char"/>
    <w:uiPriority w:val="99"/>
    <w:semiHidden/>
    <w:link w:val="Header"/>
    <w:rsid w:val="00814041"/>
    <w:basedOn w:val="DefaultParagraphFont"/>
    <w:rPr>
      <w:rFonts w:ascii="Arial" w:hAnsi="Arial" w:eastAsia="Times New Roman" w:cs="Times New Roman"/>
    </w:rPr>
  </w:style>
  <w:style w:type="character" w:styleId="FooterChar" w:customStyle="1">
    <w:name w:val="Footer Char"/>
    <w:uiPriority w:val="99"/>
    <w:link w:val="Footer"/>
    <w:rsid w:val="00814041"/>
    <w:basedOn w:val="DefaultParagraphFont"/>
    <w:rPr>
      <w:rFonts w:ascii="Arial" w:hAnsi="Arial" w:eastAsia="Times New Roman" w:cs="Times New Roman"/>
    </w:rPr>
  </w:style>
  <w:style w:type="character" w:styleId="BalloonTextChar" w:customStyle="1">
    <w:name w:val="Balloon Text Char"/>
    <w:uiPriority w:val="99"/>
    <w:semiHidden/>
    <w:link w:val="BalloonText"/>
    <w:rsid w:val="00190508"/>
    <w:basedOn w:val="DefaultParagraphFont"/>
    <w:rPr>
      <w:rFonts w:ascii="Tahoma" w:hAnsi="Tahoma" w:eastAsia="Times New Roman" w:cs="Tahoma"/>
      <w:sz w:val="16"/>
      <w:szCs w:val="16"/>
    </w:rPr>
  </w:style>
  <w:style w:type="character" w:styleId="Hps" w:customStyle="1">
    <w:name w:val="hps"/>
    <w:rsid w:val="00663769"/>
    <w:basedOn w:val="DefaultParagraphFont"/>
    <w:rPr/>
  </w:style>
  <w:style w:type="character" w:styleId="ListParagraphChar" w:customStyle="1">
    <w:name w:val="List Paragraph Char"/>
    <w:uiPriority w:val="34"/>
    <w:link w:val="ListParagraph"/>
    <w:locked/>
    <w:rsid w:val="00bf3c64"/>
    <w:rPr>
      <w:rFonts w:ascii="Arial" w:hAnsi="Arial" w:eastAsia="Times New Roman" w:cs="Times New Roman"/>
    </w:rPr>
  </w:style>
  <w:style w:type="character" w:styleId="ListLabel1">
    <w:name w:val="ListLabel 1"/>
    <w:rPr>
      <w:rFonts w:cs="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link w:val="ListParagraphChar"/>
    <w:rsid w:val="00c50709"/>
    <w:basedOn w:val="Normal"/>
    <w:pPr>
      <w:spacing w:before="0" w:after="0"/>
      <w:ind w:left="720" w:right="0" w:hanging="0"/>
      <w:contextualSpacing/>
    </w:pPr>
    <w:rPr/>
  </w:style>
  <w:style w:type="paragraph" w:styleId="Header">
    <w:name w:val="Header"/>
    <w:uiPriority w:val="99"/>
    <w:semiHidden/>
    <w:unhideWhenUsed/>
    <w:link w:val="HeaderChar"/>
    <w:rsid w:val="00814041"/>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814041"/>
    <w:basedOn w:val="Normal"/>
    <w:pPr>
      <w:tabs>
        <w:tab w:val="center" w:pos="4680" w:leader="none"/>
        <w:tab w:val="right" w:pos="9360" w:leader="none"/>
      </w:tabs>
      <w:spacing w:lineRule="auto" w:line="240"/>
    </w:pPr>
    <w:rPr/>
  </w:style>
  <w:style w:type="paragraph" w:styleId="BalloonText">
    <w:name w:val="Balloon Text"/>
    <w:uiPriority w:val="99"/>
    <w:semiHidden/>
    <w:unhideWhenUsed/>
    <w:link w:val="BalloonTextChar"/>
    <w:rsid w:val="00190508"/>
    <w:basedOn w:val="Normal"/>
    <w:pPr>
      <w:spacing w:lineRule="auto" w:line="240"/>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2016-05-12T02:56:00Z</dcterms:created>
  <dc:creator>Asus</dc:creator>
  <dc:language>en-US</dc:language>
  <cp:lastModifiedBy>Suratman</cp:lastModifiedBy>
  <cp:lastPrinted>2015-08-16T04:20:00Z</cp:lastPrinted>
  <dcterms:modified xsi:type="dcterms:W3CDTF">2016-06-23T03:05:00Z</dcterms:modified>
  <cp:revision>29</cp:revision>
</cp:coreProperties>
</file>