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ackground w:color="FFFFFF"/>
  <w:body>
    <w:p>
      <w:pPr>
        <w:pStyle w:val="Normal"/>
        <w:spacing w:lineRule="auto" w:line="240"/>
        <w:jc w:val="right"/>
        <w:rPr>
          <w:b/>
        </w:rPr>
      </w:pPr>
      <w:r>
        <w:rPr>
          <w:b/>
        </w:rPr>
        <w:t>Universitas Diponegoro</w:t>
      </w:r>
    </w:p>
    <w:p>
      <w:pPr>
        <w:pStyle w:val="Normal"/>
        <w:spacing w:lineRule="auto" w:line="240"/>
        <w:jc w:val="right"/>
        <w:rPr>
          <w:b/>
        </w:rPr>
      </w:pPr>
      <w:r>
        <w:rPr>
          <w:b/>
        </w:rPr>
        <w:t>Fakultas Kesehatan Masyarakat</w:t>
      </w:r>
    </w:p>
    <w:p>
      <w:pPr>
        <w:pStyle w:val="Normal"/>
        <w:spacing w:lineRule="auto" w:line="240"/>
        <w:jc w:val="right"/>
        <w:rPr>
          <w:b/>
        </w:rPr>
      </w:pPr>
      <w:r>
        <w:rPr>
          <w:b/>
        </w:rPr>
        <w:t>Program Studi Magister Ilmu Kesehatan Masyarakat</w:t>
      </w:r>
    </w:p>
    <w:p>
      <w:pPr>
        <w:pStyle w:val="Normal"/>
        <w:spacing w:lineRule="auto" w:line="240"/>
        <w:jc w:val="right"/>
        <w:rPr>
          <w:b/>
        </w:rPr>
      </w:pPr>
      <w:r>
        <w:rPr>
          <w:b/>
        </w:rPr>
        <w:t>Konsentrasi Kesehatan Ibu dan Anak</w:t>
      </w:r>
    </w:p>
    <w:p>
      <w:pPr>
        <w:pStyle w:val="Normal"/>
        <w:spacing w:lineRule="auto" w:line="240"/>
        <w:jc w:val="right"/>
        <w:rPr>
          <w:b/>
        </w:rPr>
      </w:pPr>
      <w:r>
        <w:rPr>
          <w:b/>
        </w:rPr>
        <w:t>2014</w:t>
      </w:r>
    </w:p>
    <w:p>
      <w:pPr>
        <w:pStyle w:val="Normal"/>
        <w:spacing w:lineRule="auto" w:line="240"/>
        <w:jc w:val="center"/>
        <w:rPr>
          <w:b/>
        </w:rPr>
      </w:pPr>
      <w:r>
        <w:rPr>
          <w:b/>
        </w:rPr>
        <w:t>ABSTRAK</w:t>
      </w:r>
    </w:p>
    <w:p>
      <w:pPr>
        <w:pStyle w:val="Normal"/>
        <w:spacing w:lineRule="auto" w:line="240"/>
        <w:ind w:left="450" w:right="0" w:hanging="0"/>
        <w:jc w:val="center"/>
        <w:rPr>
          <w:b/>
          <w:sz w:val="20"/>
        </w:rPr>
      </w:pPr>
      <w:r>
        <w:rPr>
          <w:b/>
          <w:sz w:val="20"/>
        </w:rPr>
      </w:r>
    </w:p>
    <w:p>
      <w:pPr>
        <w:pStyle w:val="Normal"/>
        <w:spacing w:lineRule="auto" w:line="240"/>
        <w:jc w:val="center"/>
        <w:rPr>
          <w:b/>
          <w:sz w:val="20"/>
        </w:rPr>
      </w:pPr>
      <w:r>
        <w:rPr>
          <w:b/>
          <w:sz w:val="20"/>
        </w:rPr>
      </w:r>
    </w:p>
    <w:p>
      <w:pPr>
        <w:pStyle w:val="Normal"/>
        <w:spacing w:lineRule="auto" w:line="240"/>
        <w:rPr>
          <w:b/>
        </w:rPr>
      </w:pPr>
      <w:r>
        <w:rPr>
          <w:b/>
        </w:rPr>
        <w:t>Martiningsih</w:t>
      </w:r>
    </w:p>
    <w:p>
      <w:pPr>
        <w:pStyle w:val="Normal"/>
        <w:spacing w:lineRule="auto" w:line="240"/>
        <w:jc w:val="both"/>
        <w:rPr>
          <w:b/>
        </w:rPr>
      </w:pPr>
      <w:r>
        <w:rPr>
          <w:b/>
        </w:rPr>
        <w:t>Pengaruh Pelatihan terhadap Pengetahuan dan Sikap Kader Posyandu</w:t>
      </w:r>
      <w:r>
        <w:rPr>
          <w:b/>
          <w:lang w:val="id-ID"/>
        </w:rPr>
        <w:t xml:space="preserve"> </w:t>
      </w:r>
      <w:r>
        <w:rPr>
          <w:b/>
        </w:rPr>
        <w:t>dalam Penyuluhan Keluarga Berencana (Studi di Wilayah Puskesmas Astapada)  Kabupaten Cirebon Jawa Barat Tahun 2014</w:t>
      </w:r>
    </w:p>
    <w:p>
      <w:pPr>
        <w:pStyle w:val="Normal"/>
        <w:spacing w:lineRule="auto" w:line="240"/>
        <w:rPr>
          <w:b/>
        </w:rPr>
      </w:pPr>
      <w:r>
        <w:rPr>
          <w:b/>
        </w:rPr>
        <w:t>Xiii + 87 halaman + 15 tabel + 2 gambar + 12 lampiran</w:t>
      </w:r>
    </w:p>
    <w:p>
      <w:pPr>
        <w:pStyle w:val="Normal"/>
        <w:spacing w:lineRule="auto" w:line="240"/>
        <w:rPr>
          <w:rFonts w:eastAsia="Arial"/>
          <w:b/>
          <w:sz w:val="18"/>
        </w:rPr>
      </w:pPr>
      <w:r>
        <w:rPr>
          <w:rFonts w:eastAsia="Arial"/>
          <w:b/>
          <w:sz w:val="18"/>
        </w:rPr>
        <w:t xml:space="preserve"> </w:t>
      </w:r>
    </w:p>
    <w:p>
      <w:pPr>
        <w:pStyle w:val="Normal"/>
        <w:spacing w:lineRule="auto" w:line="240"/>
        <w:jc w:val="both"/>
        <w:rPr/>
      </w:pPr>
      <w:r>
        <w:rPr>
          <w:rFonts w:eastAsia="Arial"/>
        </w:rPr>
        <w:t xml:space="preserve">            </w:t>
      </w:r>
      <w:r>
        <w:rPr/>
        <w:t xml:space="preserve">Posyandu merupakan  upaya pemerintah dalam pelayanan kesehatan ibu dan anak  dengan melibatkan peran serta masyarakat yaitu kader posyandu. Kegiatan meliputi 5 program pokok utama. Keluarga Berencana merupakan salah satu program di Posyandu. Pelayanan  terkait dengan Keluarga Berencana adalah memberikan pelayanan  dan penyuluhan pada PUS sehingga mau menjadi aseptor KB. Data di Puskesmas Astapada: jumlah PUS 7.851 ,jumlah Aseptor KB 5.868,Jumlah Ibu yang melahirkan 756 orang, jumlah aseptor KB pasca persalinan 313 orang, jumlah ibu pasca persalinan yang belum ikut KB 443 orang. </w:t>
      </w:r>
    </w:p>
    <w:p>
      <w:pPr>
        <w:pStyle w:val="Normal"/>
        <w:spacing w:lineRule="auto" w:line="240"/>
        <w:jc w:val="both"/>
        <w:rPr/>
      </w:pPr>
      <w:r>
        <w:rPr>
          <w:rFonts w:eastAsia="Arial"/>
        </w:rPr>
        <w:t xml:space="preserve">            </w:t>
      </w:r>
      <w:r>
        <w:rPr/>
        <w:t xml:space="preserve">Tujuan penelitian mengetahui pengaruh pelatihan terhadap pengetahuan dan sikap kader posyandu dalam penyuluhan KB antara peserta pelatihan dan Non peserta pelatihan penyuluhan Keluarga Berencana. </w:t>
      </w:r>
    </w:p>
    <w:p>
      <w:pPr>
        <w:pStyle w:val="Normal"/>
        <w:spacing w:lineRule="auto" w:line="240"/>
        <w:ind w:left="0" w:right="0" w:firstLine="720"/>
        <w:jc w:val="both"/>
        <w:rPr/>
      </w:pPr>
      <w:r>
        <w:rPr/>
        <w:t xml:space="preserve">Besar sampel penelitian dihitung berdasarkan beda rata – rata 2 populasi di dapat n1=n2= 36 responden.  jenis penelitian   menggunakan pendekatan </w:t>
      </w:r>
      <w:r>
        <w:rPr>
          <w:i/>
        </w:rPr>
        <w:t>post test only controlled group design</w:t>
      </w:r>
      <w:r>
        <w:rPr/>
        <w:t xml:space="preserve"> . Uji statistik yang digunakan adalah uji perbedaan yaitu </w:t>
      </w:r>
      <w:r>
        <w:rPr>
          <w:i/>
        </w:rPr>
        <w:t>Man</w:t>
      </w:r>
      <w:r>
        <w:rPr>
          <w:i/>
          <w:lang w:val="id-ID"/>
        </w:rPr>
        <w:t>n-W</w:t>
      </w:r>
      <w:r>
        <w:rPr>
          <w:i/>
        </w:rPr>
        <w:t>hitney</w:t>
      </w:r>
      <w:r>
        <w:rPr/>
        <w:t xml:space="preserve">. Hasil penelitian menunjukan ada perbedaan pengetahuan  kader posyandu antara peserta pelatihan penyuluhan Keluarga Berencana dan Non peserta pelatihan penyuluhan Keluarga Berencana dengan Nilai t </w:t>
      </w:r>
      <w:r>
        <w:rPr>
          <w:vertAlign w:val="subscript"/>
        </w:rPr>
        <w:t>hitung</w:t>
      </w:r>
      <w:r>
        <w:rPr/>
        <w:t xml:space="preserve"> 4,716 (P</w:t>
      </w:r>
      <w:r>
        <w:rPr>
          <w:vertAlign w:val="subscript"/>
        </w:rPr>
        <w:t>value</w:t>
      </w:r>
      <w:r>
        <w:rPr/>
        <w:t xml:space="preserve"> = 0,000&lt;0,05). Ada perbedaan  sikap kader posyandu antara peserta pelatihan penyuluhan Keluarga Berencana  dan Non peserta pelatihan penyuluhan Keluarga Berencana dengan Nilai t </w:t>
      </w:r>
      <w:r>
        <w:rPr>
          <w:vertAlign w:val="subscript"/>
        </w:rPr>
        <w:t>hitung</w:t>
      </w:r>
      <w:r>
        <w:rPr/>
        <w:t xml:space="preserve"> 4,164 (P</w:t>
      </w:r>
      <w:r>
        <w:rPr>
          <w:vertAlign w:val="subscript"/>
        </w:rPr>
        <w:t>value</w:t>
      </w:r>
      <w:r>
        <w:rPr/>
        <w:t xml:space="preserve"> = 0,000&lt;0,05).  </w:t>
      </w:r>
    </w:p>
    <w:p>
      <w:pPr>
        <w:pStyle w:val="Normal"/>
        <w:spacing w:lineRule="auto" w:line="240"/>
        <w:jc w:val="both"/>
        <w:rPr/>
      </w:pPr>
      <w:r>
        <w:rPr>
          <w:rFonts w:eastAsia="Arial"/>
        </w:rPr>
        <w:t xml:space="preserve">           </w:t>
      </w:r>
      <w:r>
        <w:rPr/>
        <w:t>Dari hasil tersebut maka disarankan untuk Puskesmas Astapada mengadakan pelatihan penyuluhan Keluarga Berencana untuk semua kader posyandu  yang belum pernah pelatihan sehingga  dapat meningkatkan pengetahuan dan sikap kader Posyandu.</w:t>
      </w:r>
    </w:p>
    <w:p>
      <w:pPr>
        <w:pStyle w:val="Normal"/>
        <w:spacing w:lineRule="auto" w:line="240"/>
        <w:jc w:val="both"/>
        <w:rPr>
          <w:rFonts w:eastAsia="Arial"/>
        </w:rPr>
      </w:pPr>
      <w:r>
        <w:rPr>
          <w:rFonts w:eastAsia="Arial"/>
        </w:rPr>
        <w:t xml:space="preserve"> </w:t>
      </w:r>
    </w:p>
    <w:p>
      <w:pPr>
        <w:pStyle w:val="Normal"/>
        <w:spacing w:lineRule="auto" w:line="360"/>
        <w:jc w:val="both"/>
        <w:rPr/>
      </w:pPr>
      <w:r>
        <w:rPr/>
      </w:r>
    </w:p>
    <w:p>
      <w:pPr>
        <w:pStyle w:val="Normal"/>
        <w:spacing w:lineRule="auto" w:line="240"/>
        <w:jc w:val="both"/>
        <w:rPr/>
      </w:pPr>
      <w:r>
        <w:rPr/>
        <w:t>Kata kunci</w:t>
        <w:tab/>
        <w:t>:  Posyandu, Kader, Pengetahuan dan Sikap Kader</w:t>
      </w:r>
    </w:p>
    <w:p>
      <w:pPr>
        <w:pStyle w:val="Normal"/>
        <w:spacing w:lineRule="auto" w:line="240"/>
        <w:jc w:val="both"/>
        <w:rPr/>
      </w:pPr>
      <w:r>
        <w:rPr/>
        <w:t>Kepustakaan</w:t>
        <w:tab/>
        <w:t xml:space="preserve">:  34 (1995 -2013).  </w:t>
      </w:r>
    </w:p>
    <w:p>
      <w:pPr>
        <w:pStyle w:val="Normal"/>
        <w:spacing w:lineRule="auto" w:line="240"/>
        <w:ind w:left="720" w:right="0" w:hanging="0"/>
        <w:jc w:val="both"/>
        <w:rPr/>
      </w:pPr>
      <w:r>
        <w:rPr/>
      </w:r>
    </w:p>
    <w:p>
      <w:pPr>
        <w:pStyle w:val="Normal"/>
        <w:spacing w:lineRule="auto" w:line="240"/>
        <w:rPr>
          <w:b/>
        </w:rPr>
      </w:pPr>
      <w:r>
        <w:rPr>
          <w:b/>
        </w:rPr>
      </w:r>
    </w:p>
    <w:p>
      <w:pPr>
        <w:pStyle w:val="Normal"/>
        <w:spacing w:lineRule="auto" w:line="240"/>
        <w:rPr>
          <w:b/>
        </w:rPr>
      </w:pPr>
      <w:r>
        <w:rPr>
          <w:b/>
        </w:rPr>
      </w:r>
    </w:p>
    <w:p>
      <w:pPr>
        <w:pStyle w:val="Normal"/>
        <w:spacing w:lineRule="auto" w:line="240"/>
        <w:rPr>
          <w:b/>
        </w:rPr>
      </w:pPr>
      <w:r>
        <w:rPr>
          <w:b/>
        </w:rPr>
      </w:r>
    </w:p>
    <w:p>
      <w:pPr>
        <w:pStyle w:val="Normal"/>
        <w:spacing w:lineRule="auto" w:line="240"/>
        <w:rPr>
          <w:b/>
        </w:rPr>
      </w:pPr>
      <w:r>
        <w:rPr>
          <w:b/>
        </w:rPr>
      </w:r>
    </w:p>
    <w:p>
      <w:pPr>
        <w:pStyle w:val="Normal"/>
        <w:spacing w:lineRule="auto" w:line="240"/>
        <w:rPr>
          <w:b/>
        </w:rPr>
      </w:pPr>
      <w:r>
        <w:rPr>
          <w:b/>
        </w:rPr>
      </w:r>
    </w:p>
    <w:p>
      <w:pPr>
        <w:pStyle w:val="Normal"/>
        <w:spacing w:lineRule="auto" w:line="240"/>
        <w:rPr>
          <w:b/>
        </w:rPr>
      </w:pPr>
      <w:r>
        <w:rPr>
          <w:b/>
        </w:rPr>
      </w:r>
    </w:p>
    <w:p>
      <w:pPr>
        <w:pStyle w:val="Normal"/>
        <w:spacing w:lineRule="auto" w:line="240"/>
        <w:rPr>
          <w:b/>
        </w:rPr>
      </w:pPr>
      <w:r>
        <w:rPr>
          <w:b/>
        </w:rPr>
      </w:r>
    </w:p>
    <w:p>
      <w:pPr>
        <w:pStyle w:val="Normal"/>
        <w:jc w:val="right"/>
        <w:rPr>
          <w:b/>
          <w:bCs/>
          <w:lang w:val="en-AU"/>
        </w:rPr>
      </w:pPr>
      <w:r>
        <w:rPr>
          <w:b/>
          <w:bCs/>
          <w:lang w:val="en-AU"/>
        </w:rPr>
        <w:t>Diponegoro University</w:t>
      </w:r>
    </w:p>
    <w:p>
      <w:pPr>
        <w:pStyle w:val="Normal"/>
        <w:jc w:val="right"/>
        <w:rPr>
          <w:b/>
          <w:bCs/>
          <w:lang w:val="en-AU"/>
        </w:rPr>
      </w:pPr>
      <w:r>
        <w:rPr>
          <w:b/>
          <w:bCs/>
          <w:lang w:val="en-AU"/>
        </w:rPr>
        <w:t>Faculty of Public Health</w:t>
      </w:r>
    </w:p>
    <w:p>
      <w:pPr>
        <w:pStyle w:val="Normal"/>
        <w:jc w:val="right"/>
        <w:rPr>
          <w:b/>
          <w:bCs/>
          <w:lang w:val="en-AU"/>
        </w:rPr>
      </w:pPr>
      <w:r>
        <w:rPr>
          <w:b/>
          <w:bCs/>
          <w:lang w:val="en-AU"/>
        </w:rPr>
        <w:t>Master’s Study Program in Public Health</w:t>
      </w:r>
    </w:p>
    <w:p>
      <w:pPr>
        <w:pStyle w:val="Normal"/>
        <w:jc w:val="right"/>
        <w:rPr>
          <w:b/>
          <w:bCs/>
          <w:lang w:val="en-AU"/>
        </w:rPr>
      </w:pPr>
      <w:r>
        <w:rPr>
          <w:b/>
          <w:bCs/>
          <w:lang w:val="en-AU"/>
        </w:rPr>
        <w:t xml:space="preserve">Majoring in Maternal and Child Health </w:t>
      </w:r>
    </w:p>
    <w:p>
      <w:pPr>
        <w:pStyle w:val="Normal"/>
        <w:ind w:left="0" w:right="0" w:hanging="1440"/>
        <w:jc w:val="right"/>
        <w:rPr>
          <w:b/>
          <w:bCs/>
          <w:lang w:val="en-AU"/>
        </w:rPr>
      </w:pPr>
      <w:r>
        <w:rPr>
          <w:b/>
          <w:bCs/>
          <w:lang w:val="en-AU"/>
        </w:rPr>
        <w:t>2014</w:t>
      </w:r>
    </w:p>
    <w:p>
      <w:pPr>
        <w:pStyle w:val="Normal"/>
        <w:ind w:left="0" w:right="0" w:hanging="1440"/>
        <w:jc w:val="right"/>
        <w:rPr>
          <w:rFonts w:eastAsia="Calibri"/>
          <w:lang w:val="en-AU"/>
        </w:rPr>
      </w:pPr>
      <w:r>
        <w:rPr>
          <w:rFonts w:eastAsia="Calibri"/>
          <w:lang w:val="en-AU"/>
        </w:rPr>
      </w:r>
    </w:p>
    <w:p>
      <w:pPr>
        <w:pStyle w:val="Normal"/>
        <w:jc w:val="center"/>
        <w:rPr>
          <w:b/>
          <w:bCs/>
          <w:lang w:val="en-AU"/>
        </w:rPr>
      </w:pPr>
      <w:r>
        <w:rPr>
          <w:b/>
          <w:bCs/>
          <w:lang w:val="en-AU"/>
        </w:rPr>
        <w:t>ABSTRACT</w:t>
      </w:r>
    </w:p>
    <w:p>
      <w:pPr>
        <w:pStyle w:val="Normal"/>
        <w:jc w:val="center"/>
        <w:rPr>
          <w:b/>
          <w:lang w:val="en-AU"/>
        </w:rPr>
      </w:pPr>
      <w:r>
        <w:rPr>
          <w:b/>
          <w:lang w:val="en-AU"/>
        </w:rPr>
      </w:r>
    </w:p>
    <w:p>
      <w:pPr>
        <w:pStyle w:val="ListParagraph"/>
        <w:ind w:left="0" w:right="0" w:hanging="0"/>
        <w:rPr>
          <w:b/>
          <w:bCs/>
        </w:rPr>
      </w:pPr>
      <w:r>
        <w:rPr>
          <w:b/>
          <w:bCs/>
        </w:rPr>
        <w:t>Martiningsih</w:t>
      </w:r>
    </w:p>
    <w:p>
      <w:pPr>
        <w:pStyle w:val="Normal"/>
        <w:jc w:val="both"/>
        <w:rPr>
          <w:b/>
          <w:bCs/>
          <w:lang w:val="en-AU" w:eastAsia="en-AU"/>
        </w:rPr>
      </w:pPr>
      <w:r>
        <w:rPr>
          <w:b/>
          <w:bCs/>
          <w:lang w:val="en-AU" w:eastAsia="en-AU"/>
        </w:rPr>
        <w:t>The Influence of Training towards Knowledge and Attitude of Integrated Service Post Cadres in Providing Information of Family Planning (A Study at Astapada Health Centre Work Area) in Cirebon District, West Java, in 2014</w:t>
      </w:r>
    </w:p>
    <w:p>
      <w:pPr>
        <w:pStyle w:val="Normal"/>
        <w:jc w:val="both"/>
        <w:rPr>
          <w:b/>
          <w:bCs/>
          <w:lang w:val="en-AU"/>
        </w:rPr>
      </w:pPr>
      <w:r>
        <w:rPr>
          <w:b/>
          <w:bCs/>
          <w:lang w:val="en-AU"/>
        </w:rPr>
        <w:t>xiii + 87 pages + 15 tables + 2 figures + 12 appendices</w:t>
      </w:r>
    </w:p>
    <w:p>
      <w:pPr>
        <w:pStyle w:val="Normal"/>
        <w:jc w:val="both"/>
        <w:rPr>
          <w:lang w:val="en-AU"/>
        </w:rPr>
      </w:pPr>
      <w:r>
        <w:rPr>
          <w:lang w:val="en-AU"/>
        </w:rPr>
      </w:r>
    </w:p>
    <w:p>
      <w:pPr>
        <w:pStyle w:val="Normal"/>
        <w:ind w:left="0" w:right="0" w:firstLine="567"/>
        <w:jc w:val="both"/>
        <w:rPr>
          <w:lang w:val="en-AU"/>
        </w:rPr>
      </w:pPr>
      <w:r>
        <w:rPr>
          <w:lang w:val="en-AU"/>
        </w:rPr>
        <w:t xml:space="preserve">Integrated service post (ISP) is an effort of a government in providing maternal and child health services by involving community like cadres. These activities consist of five main programs. Family Planning (FP) is one of the programs conducted by ISP. The activities of the FP program encompass providing services and information to couples of childbearing age in order to be FP acceptors. Data obtained from Aspatada Health Centre demonstrated that number of couples of childbearing age were 7,851, number of FP acceptors were 5,868, number of maternal were 756 persons, number of FP acceptors after birth were 313 persons, and number of postpartum mothers who were not FP acceptors were 443 persons. </w:t>
      </w:r>
    </w:p>
    <w:p>
      <w:pPr>
        <w:pStyle w:val="Normal"/>
        <w:ind w:left="0" w:right="0" w:firstLine="567"/>
        <w:jc w:val="both"/>
        <w:rPr>
          <w:lang w:val="en-AU"/>
        </w:rPr>
      </w:pPr>
      <w:r>
        <w:rPr>
          <w:lang w:val="en-AU"/>
        </w:rPr>
        <w:t>The aim of this study was to identify the influence of training towards knowledge and attitude of cadres in providing information about FP between participants and not participants of the training.</w:t>
      </w:r>
    </w:p>
    <w:p>
      <w:pPr>
        <w:pStyle w:val="Normal"/>
        <w:ind w:left="0" w:right="0" w:firstLine="567"/>
        <w:jc w:val="both"/>
        <w:rPr>
          <w:lang w:val="en-AU"/>
        </w:rPr>
      </w:pPr>
      <w:r>
        <w:rPr>
          <w:lang w:val="en-AU"/>
        </w:rPr>
        <w:t xml:space="preserve">Sample size was calculated using a formula for mean difference of two populations (n1=n2=36 respondents). This study used post-test only control group design. Statistical analysis used Mann-Whitney test. The results of this research showed that there was any significant difference in knowledge between trained and untrained cadres (t = 4.716; p value 0.000&lt;0.05). Similarly, there was any significant difference in attitude between trained and untrained cadres (t = 4.164; p value 0.000&lt;0.05). </w:t>
      </w:r>
    </w:p>
    <w:p>
      <w:pPr>
        <w:pStyle w:val="Normal"/>
        <w:ind w:left="0" w:right="0" w:firstLine="567"/>
        <w:jc w:val="both"/>
        <w:rPr>
          <w:lang w:val="en-AU"/>
        </w:rPr>
      </w:pPr>
      <w:r>
        <w:rPr>
          <w:lang w:val="en-AU"/>
        </w:rPr>
        <w:t xml:space="preserve">As suggestions, the Astapada Health Centre needs to conduct training of providing information about FP for all untrained ISP cadres in order to improve their knowledge and attitude. </w:t>
      </w:r>
    </w:p>
    <w:p>
      <w:pPr>
        <w:pStyle w:val="Normal"/>
        <w:ind w:left="0" w:right="0" w:firstLine="567"/>
        <w:jc w:val="both"/>
        <w:rPr>
          <w:lang w:val="en-AU"/>
        </w:rPr>
      </w:pPr>
      <w:r>
        <w:rPr>
          <w:lang w:val="en-AU"/>
        </w:rPr>
        <w:t xml:space="preserve">       </w:t>
      </w:r>
    </w:p>
    <w:p>
      <w:pPr>
        <w:pStyle w:val="Normal"/>
        <w:ind w:left="1191" w:right="0" w:hanging="1191"/>
        <w:jc w:val="both"/>
        <w:rPr>
          <w:lang w:val="en-AU"/>
        </w:rPr>
      </w:pPr>
      <w:r>
        <w:rPr>
          <w:lang w:val="en-AU"/>
        </w:rPr>
        <w:t>Key</w:t>
      </w:r>
      <w:r>
        <w:rPr>
          <w:lang w:val="en-AU"/>
        </w:rPr>
        <w:t>w</w:t>
      </w:r>
      <w:r>
        <w:rPr>
          <w:lang w:val="en-AU"/>
        </w:rPr>
        <w:t>ords    : integrated service post, knowledge and attitude of cadres</w:t>
      </w:r>
    </w:p>
    <w:p>
      <w:pPr>
        <w:pStyle w:val="Normal"/>
        <w:spacing w:lineRule="auto" w:line="240"/>
        <w:rPr>
          <w:lang w:val="en-AU"/>
        </w:rPr>
      </w:pPr>
      <w:r>
        <w:rPr>
          <w:lang w:val="en-AU"/>
        </w:rPr>
        <w:t>Bibliography: 34 (1995-2013</w:t>
      </w:r>
      <w:bookmarkStart w:id="0" w:name="_GoBack"/>
      <w:bookmarkEnd w:id="0"/>
      <w:r>
        <w:rPr>
          <w:lang w:val="en-AU"/>
        </w:rPr>
        <w:t>)</w:t>
      </w:r>
    </w:p>
    <w:p>
      <w:pPr>
        <w:pStyle w:val="Normal"/>
        <w:spacing w:lineRule="auto" w:line="240"/>
        <w:rPr>
          <w:b/>
        </w:rPr>
      </w:pPr>
      <w:r>
        <w:rPr>
          <w:b/>
        </w:rPr>
      </w:r>
    </w:p>
    <w:p>
      <w:pPr>
        <w:pStyle w:val="Normal"/>
        <w:spacing w:lineRule="auto" w:line="240"/>
        <w:rPr>
          <w:b/>
        </w:rPr>
      </w:pPr>
      <w:r>
        <w:rPr>
          <w:b/>
        </w:rPr>
      </w:r>
    </w:p>
    <w:p>
      <w:pPr>
        <w:pStyle w:val="Normal"/>
        <w:rPr/>
      </w:pPr>
      <w:r>
        <w:rPr/>
      </w:r>
    </w:p>
    <w:sectPr>
      <w:footerReference w:type="default" r:id="rId2"/>
      <w:type w:val="nextPage"/>
      <w:pgSz w:w="11906" w:h="16838"/>
      <w:pgMar w:left="2268" w:right="1984" w:header="0" w:top="1701" w:footer="720"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settings.xml><?xml version="1.0" encoding="utf-8"?>
<w:settings xmlns:w="http://schemas.openxmlformats.org/wordprocessingml/2006/main">
  <w:zoom w:percent="100"/>
  <w:displayBackgroundShape/>
  <w:embedSystemFonts/>
  <w:defaultTabStop w:val="720"/>
</w:settings>
</file>

<file path=word/styles.xml><?xml version="1.0" encoding="utf-8"?>
<w:styles xmlns:w="http://schemas.openxmlformats.org/wordprocessingml/2006/main">
  <w:docDefaults>
    <w:rPrDefault>
      <w:rPr>
        <w:rFonts w:ascii="Times New Roman" w:hAnsi="Times New Roman" w:eastAsia="Times New Roman" w:cs="Times New Roman"/>
        <w:lang w:val="en-US" w:eastAsia="en-US" w:bidi="ar-SA"/>
      </w:rPr>
    </w:rPrDefault>
    <w:pPrDefault>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spacing w:lineRule="auto" w:line="276"/>
      <w:jc w:val="left"/>
    </w:pPr>
    <w:rPr>
      <w:rFonts w:ascii="Arial" w:hAnsi="Arial" w:cs="Arial" w:eastAsia="Times New Roman"/>
      <w:color w:val="auto"/>
      <w:sz w:val="22"/>
      <w:szCs w:val="22"/>
      <w:lang w:eastAsia="zh-CN" w:val="en-US" w:bidi="ar-SA"/>
    </w:rPr>
  </w:style>
  <w:style w:type="character" w:styleId="DefaultParagraphFont" w:default="1">
    <w:name w:val="Default Paragraph Font"/>
    <w:uiPriority w:val="1"/>
    <w:semiHidden/>
    <w:unhideWhenUsed/>
    <w:rPr/>
  </w:style>
  <w:style w:type="character" w:styleId="WW8Num1z0" w:customStyle="1">
    <w:name w:val="WW8Num1z0"/>
    <w:rPr>
      <w:rFonts w:cs="Arial"/>
      <w:bCs/>
      <w:color w:val="000000"/>
      <w:lang w:val="id-ID"/>
    </w:rPr>
  </w:style>
  <w:style w:type="character" w:styleId="WW8Num1z1" w:customStyle="1">
    <w:name w:val="WW8Num1z1"/>
    <w:rPr/>
  </w:style>
  <w:style w:type="character" w:styleId="WW8Num1z2" w:customStyle="1">
    <w:name w:val="WW8Num1z2"/>
    <w:rPr/>
  </w:style>
  <w:style w:type="character" w:styleId="WW8Num1z3" w:customStyle="1">
    <w:name w:val="WW8Num1z3"/>
    <w:rPr/>
  </w:style>
  <w:style w:type="character" w:styleId="WW8Num1z4" w:customStyle="1">
    <w:name w:val="WW8Num1z4"/>
    <w:rPr/>
  </w:style>
  <w:style w:type="character" w:styleId="WW8Num1z5" w:customStyle="1">
    <w:name w:val="WW8Num1z5"/>
    <w:rPr/>
  </w:style>
  <w:style w:type="character" w:styleId="WW8Num1z6" w:customStyle="1">
    <w:name w:val="WW8Num1z6"/>
    <w:rPr/>
  </w:style>
  <w:style w:type="character" w:styleId="WW8Num1z7" w:customStyle="1">
    <w:name w:val="WW8Num1z7"/>
    <w:rPr/>
  </w:style>
  <w:style w:type="character" w:styleId="WW8Num1z8" w:customStyle="1">
    <w:name w:val="WW8Num1z8"/>
    <w:rPr/>
  </w:style>
  <w:style w:type="character" w:styleId="WW8Num2z0" w:customStyle="1">
    <w:name w:val="WW8Num2z0"/>
    <w:rPr>
      <w:rFonts w:cs="Times New Roman"/>
      <w:color w:val="000000"/>
      <w:lang w:val="id-ID"/>
    </w:rPr>
  </w:style>
  <w:style w:type="character" w:styleId="WW8Num3z0" w:customStyle="1">
    <w:name w:val="WW8Num3z0"/>
    <w:rPr>
      <w:rFonts w:cs="Times New Roman"/>
    </w:rPr>
  </w:style>
  <w:style w:type="character" w:styleId="WW8Num4z0" w:customStyle="1">
    <w:name w:val="WW8Num4z0"/>
    <w:rPr>
      <w:rFonts w:cs="Times New Roman"/>
    </w:rPr>
  </w:style>
  <w:style w:type="character" w:styleId="WW8Num5z0" w:customStyle="1">
    <w:name w:val="WW8Num5z0"/>
    <w:rPr>
      <w:rFonts w:cs="Times New Roman"/>
    </w:rPr>
  </w:style>
  <w:style w:type="character" w:styleId="WW8Num6z0" w:customStyle="1">
    <w:name w:val="WW8Num6z0"/>
    <w:rPr>
      <w:rFonts w:cs="Times New Roman"/>
    </w:rPr>
  </w:style>
  <w:style w:type="character" w:styleId="WW8Num7z0" w:customStyle="1">
    <w:name w:val="WW8Num7z0"/>
    <w:rPr>
      <w:rFonts w:cs="Arial"/>
      <w:bCs/>
      <w:color w:val="000000"/>
      <w:lang w:val="id-ID"/>
    </w:rPr>
  </w:style>
  <w:style w:type="character" w:styleId="WW8Num7z1" w:customStyle="1">
    <w:name w:val="WW8Num7z1"/>
    <w:rPr/>
  </w:style>
  <w:style w:type="character" w:styleId="WW8Num7z2" w:customStyle="1">
    <w:name w:val="WW8Num7z2"/>
    <w:rPr/>
  </w:style>
  <w:style w:type="character" w:styleId="WW8Num7z3" w:customStyle="1">
    <w:name w:val="WW8Num7z3"/>
    <w:rPr/>
  </w:style>
  <w:style w:type="character" w:styleId="WW8Num7z4" w:customStyle="1">
    <w:name w:val="WW8Num7z4"/>
    <w:rPr/>
  </w:style>
  <w:style w:type="character" w:styleId="WW8Num7z5" w:customStyle="1">
    <w:name w:val="WW8Num7z5"/>
    <w:rPr/>
  </w:style>
  <w:style w:type="character" w:styleId="WW8Num7z6" w:customStyle="1">
    <w:name w:val="WW8Num7z6"/>
    <w:rPr/>
  </w:style>
  <w:style w:type="character" w:styleId="WW8Num7z7" w:customStyle="1">
    <w:name w:val="WW8Num7z7"/>
    <w:rPr/>
  </w:style>
  <w:style w:type="character" w:styleId="WW8Num7z8" w:customStyle="1">
    <w:name w:val="WW8Num7z8"/>
    <w:rPr/>
  </w:style>
  <w:style w:type="character" w:styleId="Fullpost" w:customStyle="1">
    <w:name w:val="fullpost"/>
    <w:rPr>
      <w:rFonts w:cs="Times New Roman"/>
    </w:rPr>
  </w:style>
  <w:style w:type="character" w:styleId="HeaderChar" w:customStyle="1">
    <w:name w:val="Header Char"/>
    <w:rPr>
      <w:rFonts w:ascii="Arial" w:hAnsi="Arial" w:eastAsia="Times New Roman" w:cs="Arial"/>
      <w:sz w:val="22"/>
      <w:szCs w:val="22"/>
    </w:rPr>
  </w:style>
  <w:style w:type="character" w:styleId="FooterChar" w:customStyle="1">
    <w:name w:val="Footer Char"/>
    <w:rPr>
      <w:rFonts w:ascii="Arial" w:hAnsi="Arial" w:eastAsia="Times New Roman" w:cs="Arial"/>
      <w:sz w:val="22"/>
      <w:szCs w:val="22"/>
    </w:rPr>
  </w:style>
  <w:style w:type="character" w:styleId="BalloonTextChar" w:customStyle="1">
    <w:name w:val="Balloon Text Char"/>
    <w:rPr>
      <w:rFonts w:ascii="Tahoma" w:hAnsi="Tahoma" w:eastAsia="Times New Roman" w:cs="Tahoma"/>
      <w:sz w:val="16"/>
      <w:szCs w:val="16"/>
    </w:rPr>
  </w:style>
  <w:style w:type="character" w:styleId="ListParagraphChar" w:customStyle="1">
    <w:name w:val="List Paragraph Char"/>
    <w:uiPriority w:val="34"/>
    <w:link w:val="ListParagraph"/>
    <w:locked/>
    <w:rsid w:val="00cd022a"/>
    <w:rPr>
      <w:rFonts w:ascii="Arial" w:hAnsi="Arial" w:cs="Arial"/>
      <w:sz w:val="22"/>
      <w:szCs w:val="22"/>
      <w:lang w:eastAsia="zh-CN"/>
    </w:rPr>
  </w:style>
  <w:style w:type="character" w:styleId="Hps" w:customStyle="1">
    <w:name w:val="hps"/>
    <w:rsid w:val="00cd022a"/>
    <w:basedOn w:val="DefaultParagraphFont"/>
    <w:rPr/>
  </w:style>
  <w:style w:type="character" w:styleId="ListLabel1">
    <w:name w:val="ListLabel 1"/>
    <w:rPr>
      <w:rFonts w:cs="Arial"/>
      <w:bCs/>
      <w:color w:val="000000"/>
      <w:lang w:val="id-ID"/>
    </w:rPr>
  </w:style>
  <w:style w:type="character" w:styleId="ListLabel2">
    <w:name w:val="ListLabel 2"/>
    <w:rPr>
      <w:rFonts w:cs="Times New Roman"/>
      <w:color w:val="000000"/>
      <w:lang w:val="id-ID"/>
    </w:rPr>
  </w:style>
  <w:style w:type="character" w:styleId="ListLabel3">
    <w:name w:val="ListLabel 3"/>
    <w:rPr>
      <w:rFonts w:cs="Times New Roman"/>
    </w:rPr>
  </w:style>
  <w:style w:type="paragraph" w:styleId="Heading" w:customStyle="1">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customStyle="1">
    <w:name w:val="Index"/>
    <w:basedOn w:val="Normal"/>
    <w:pPr>
      <w:suppressLineNumbers/>
    </w:pPr>
    <w:rPr>
      <w:rFonts w:cs="FreeSans"/>
    </w:rPr>
  </w:style>
  <w:style w:type="paragraph" w:styleId="Caption1">
    <w:name w:val="caption"/>
    <w:qFormat/>
    <w:basedOn w:val="Normal"/>
    <w:pPr>
      <w:suppressLineNumbers/>
      <w:spacing w:before="120" w:after="120"/>
    </w:pPr>
    <w:rPr>
      <w:rFonts w:cs="FreeSans"/>
      <w:i/>
      <w:iCs/>
      <w:sz w:val="24"/>
      <w:szCs w:val="24"/>
    </w:rPr>
  </w:style>
  <w:style w:type="paragraph" w:styleId="ListParagraph">
    <w:name w:val="List Paragraph"/>
    <w:uiPriority w:val="34"/>
    <w:qFormat/>
    <w:link w:val="ListParagraphChar"/>
    <w:basedOn w:val="Normal"/>
    <w:pPr>
      <w:spacing w:before="0" w:after="0"/>
      <w:ind w:left="720" w:right="0" w:hanging="0"/>
      <w:contextualSpacing/>
    </w:pPr>
    <w:rPr/>
  </w:style>
  <w:style w:type="paragraph" w:styleId="Header">
    <w:name w:val="Header"/>
    <w:basedOn w:val="Normal"/>
    <w:pPr>
      <w:tabs>
        <w:tab w:val="center" w:pos="4680" w:leader="none"/>
        <w:tab w:val="right" w:pos="9360" w:leader="none"/>
      </w:tabs>
    </w:pPr>
    <w:rPr/>
  </w:style>
  <w:style w:type="paragraph" w:styleId="Footer">
    <w:name w:val="Footer"/>
    <w:basedOn w:val="Normal"/>
    <w:pPr>
      <w:tabs>
        <w:tab w:val="center" w:pos="4680" w:leader="none"/>
        <w:tab w:val="right" w:pos="9360" w:leader="none"/>
      </w:tabs>
    </w:pPr>
    <w:rPr/>
  </w:style>
  <w:style w:type="paragraph" w:styleId="BalloonText">
    <w:name w:val="Balloon Text"/>
    <w:basedOn w:val="Normal"/>
    <w:pPr>
      <w:spacing w:lineRule="auto" w:line="240"/>
    </w:pPr>
    <w:rPr>
      <w:rFonts w:ascii="Tahoma" w:hAnsi="Tahoma" w:cs="Tahoma"/>
      <w:sz w:val="16"/>
      <w:szCs w:val="16"/>
    </w:rPr>
  </w:style>
  <w:style w:type="paragraph" w:styleId="TableContents" w:customStyle="1">
    <w:name w:val="Table Contents"/>
    <w:basedOn w:val="Normal"/>
    <w:pPr>
      <w:suppressLineNumbers/>
    </w:pPr>
    <w:rPr/>
  </w:style>
  <w:style w:type="paragraph" w:styleId="TableHeading" w:customStyle="1">
    <w:name w:val="Table Heading"/>
    <w:basedOn w:val="TableContents"/>
    <w:pPr>
      <w:jc w:val="center"/>
    </w:pPr>
    <w:rPr>
      <w:b/>
      <w:bCs/>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2016-06-14T08:52:00Z</dcterms:created>
  <dc:creator>Samsung</dc:creator>
  <dc:language>en-US</dc:language>
  <cp:lastModifiedBy>Suratman</cp:lastModifiedBy>
  <cp:lastPrinted>2016-05-24T03:32:00Z</cp:lastPrinted>
  <dcterms:modified xsi:type="dcterms:W3CDTF">2016-06-21T03:50:00Z</dcterms:modified>
  <cp:revision>17</cp:revision>
</cp:coreProperties>
</file>