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FF" w:rsidRPr="005F7B18" w:rsidRDefault="00A072FF" w:rsidP="002E7549">
      <w:pPr>
        <w:jc w:val="center"/>
        <w:rPr>
          <w:rFonts w:ascii="Times New Roman" w:hAnsi="Times New Roman" w:cs="Times New Roman"/>
        </w:rPr>
      </w:pPr>
      <w:r w:rsidRPr="005F7B18">
        <w:rPr>
          <w:rFonts w:ascii="Times New Roman" w:hAnsi="Times New Roman" w:cs="Times New Roman"/>
        </w:rPr>
        <w:t>THE LEXICOGRAMMAR OF &lt;ADJ + TEA&gt; CONSTRUCTION</w:t>
      </w:r>
      <w:r w:rsidR="002E7549" w:rsidRPr="005F7B18">
        <w:rPr>
          <w:rFonts w:ascii="Times New Roman" w:hAnsi="Times New Roman" w:cs="Times New Roman"/>
        </w:rPr>
        <w:t xml:space="preserve"> </w:t>
      </w:r>
      <w:r w:rsidRPr="005F7B18">
        <w:rPr>
          <w:rFonts w:ascii="Times New Roman" w:hAnsi="Times New Roman" w:cs="Times New Roman"/>
        </w:rPr>
        <w:t>IN THE CORPUS OF CONTEMPORARY AMERICAN ENGLISH: HOW DO YOU LIKE YOUR TEA?</w:t>
      </w:r>
    </w:p>
    <w:p w:rsidR="00A072FF" w:rsidRPr="005F7B18" w:rsidRDefault="00A072FF" w:rsidP="00F11882">
      <w:pPr>
        <w:jc w:val="center"/>
        <w:rPr>
          <w:rFonts w:ascii="Times New Roman" w:hAnsi="Times New Roman" w:cs="Times New Roman"/>
        </w:rPr>
      </w:pPr>
    </w:p>
    <w:p w:rsidR="00A072FF" w:rsidRPr="005F7B18" w:rsidRDefault="00A072FF" w:rsidP="00F11882">
      <w:pPr>
        <w:jc w:val="center"/>
        <w:rPr>
          <w:rFonts w:ascii="Times New Roman" w:hAnsi="Times New Roman" w:cs="Times New Roman"/>
        </w:rPr>
      </w:pPr>
      <w:r w:rsidRPr="005F7B18">
        <w:rPr>
          <w:rFonts w:ascii="Times New Roman" w:hAnsi="Times New Roman" w:cs="Times New Roman"/>
        </w:rPr>
        <w:t>Prihantoro</w:t>
      </w:r>
    </w:p>
    <w:p w:rsidR="00A072FF" w:rsidRPr="005F7B18" w:rsidRDefault="00A072FF" w:rsidP="00F11882">
      <w:pPr>
        <w:jc w:val="center"/>
        <w:rPr>
          <w:rFonts w:ascii="Times New Roman" w:hAnsi="Times New Roman" w:cs="Times New Roman"/>
        </w:rPr>
      </w:pPr>
      <w:r w:rsidRPr="005F7B18">
        <w:rPr>
          <w:rFonts w:ascii="Times New Roman" w:hAnsi="Times New Roman" w:cs="Times New Roman"/>
        </w:rPr>
        <w:t>Universitas Diponegoro</w:t>
      </w:r>
    </w:p>
    <w:p w:rsidR="00A072FF" w:rsidRPr="005F7B18" w:rsidRDefault="002A0D4C" w:rsidP="00F11882">
      <w:pPr>
        <w:jc w:val="center"/>
        <w:rPr>
          <w:rFonts w:ascii="Times New Roman" w:hAnsi="Times New Roman" w:cs="Times New Roman"/>
        </w:rPr>
      </w:pPr>
      <w:hyperlink r:id="rId8" w:history="1">
        <w:r w:rsidR="00A072FF" w:rsidRPr="005F7B18">
          <w:rPr>
            <w:rStyle w:val="Hyperlink"/>
            <w:rFonts w:ascii="Times New Roman" w:hAnsi="Times New Roman" w:cs="Times New Roman"/>
          </w:rPr>
          <w:t>prihantoro2001@yahoo.com</w:t>
        </w:r>
      </w:hyperlink>
    </w:p>
    <w:p w:rsidR="00A072FF" w:rsidRPr="005F7B18" w:rsidRDefault="00A072FF">
      <w:pPr>
        <w:rPr>
          <w:rFonts w:ascii="Times New Roman" w:hAnsi="Times New Roman" w:cs="Times New Roman"/>
        </w:rPr>
      </w:pPr>
    </w:p>
    <w:p w:rsidR="00A072FF" w:rsidRPr="005F7B18" w:rsidRDefault="00A072FF" w:rsidP="00F11882">
      <w:pPr>
        <w:jc w:val="center"/>
        <w:rPr>
          <w:rFonts w:ascii="Times New Roman" w:hAnsi="Times New Roman" w:cs="Times New Roman"/>
          <w:b/>
        </w:rPr>
      </w:pPr>
      <w:r w:rsidRPr="005F7B18">
        <w:rPr>
          <w:rFonts w:ascii="Times New Roman" w:hAnsi="Times New Roman" w:cs="Times New Roman"/>
          <w:b/>
        </w:rPr>
        <w:t>Abstract</w:t>
      </w:r>
    </w:p>
    <w:p w:rsidR="00A072FF" w:rsidRPr="005F7B18" w:rsidRDefault="00A072FF">
      <w:pPr>
        <w:rPr>
          <w:rFonts w:ascii="Times New Roman" w:hAnsi="Times New Roman" w:cs="Times New Roman"/>
        </w:rPr>
      </w:pPr>
    </w:p>
    <w:p w:rsidR="00F107D0" w:rsidRPr="005F7B18" w:rsidRDefault="00A072FF" w:rsidP="00F11882">
      <w:pPr>
        <w:jc w:val="both"/>
        <w:rPr>
          <w:rFonts w:ascii="Times New Roman" w:hAnsi="Times New Roman" w:cs="Times New Roman"/>
        </w:rPr>
      </w:pPr>
      <w:r w:rsidRPr="005F7B18">
        <w:rPr>
          <w:rFonts w:ascii="Times New Roman" w:hAnsi="Times New Roman" w:cs="Times New Roman"/>
        </w:rPr>
        <w:t>One of the functions of adjectives is attributive to its head. This study is aimed at describing the adjectives that frequently co-occur with TEA. Tea is one of the beverages that are familiar with people all around the world. Adjectives here take a crucial role in describing the TEA. I here retrieved the top 100 adjectives that collocate with TEA in the corpus of Contemporary American English</w:t>
      </w:r>
      <w:r w:rsidR="00F11882" w:rsidRPr="005F7B18">
        <w:rPr>
          <w:rFonts w:ascii="Times New Roman" w:hAnsi="Times New Roman" w:cs="Times New Roman"/>
        </w:rPr>
        <w:t xml:space="preserve"> (COCA), and mapped their semantic and grammar class</w:t>
      </w:r>
      <w:r w:rsidRPr="005F7B18">
        <w:rPr>
          <w:rFonts w:ascii="Times New Roman" w:hAnsi="Times New Roman" w:cs="Times New Roman"/>
        </w:rPr>
        <w:t xml:space="preserve">. </w:t>
      </w:r>
      <w:r w:rsidR="00F11882" w:rsidRPr="005F7B18">
        <w:rPr>
          <w:rFonts w:ascii="Times New Roman" w:hAnsi="Times New Roman" w:cs="Times New Roman"/>
        </w:rPr>
        <w:t>The results are thematically divided into three parts. In terms of frequency, t</w:t>
      </w:r>
      <w:r w:rsidRPr="005F7B18">
        <w:rPr>
          <w:rFonts w:ascii="Times New Roman" w:hAnsi="Times New Roman" w:cs="Times New Roman"/>
        </w:rPr>
        <w:t>he phrase &lt;iced tea&gt; is the most frequent pattern, which took 860 hits. The last (100</w:t>
      </w:r>
      <w:r w:rsidRPr="005F7B18">
        <w:rPr>
          <w:rFonts w:ascii="Times New Roman" w:hAnsi="Times New Roman" w:cs="Times New Roman"/>
          <w:vertAlign w:val="superscript"/>
        </w:rPr>
        <w:t>th</w:t>
      </w:r>
      <w:r w:rsidRPr="005F7B18">
        <w:rPr>
          <w:rFonts w:ascii="Times New Roman" w:hAnsi="Times New Roman" w:cs="Times New Roman"/>
        </w:rPr>
        <w:t xml:space="preserve">) pattern is &lt;giant tea&gt;, which only got </w:t>
      </w:r>
      <w:proofErr w:type="gramStart"/>
      <w:r w:rsidRPr="005F7B18">
        <w:rPr>
          <w:rFonts w:ascii="Times New Roman" w:hAnsi="Times New Roman" w:cs="Times New Roman"/>
        </w:rPr>
        <w:t>4</w:t>
      </w:r>
      <w:proofErr w:type="gramEnd"/>
      <w:r w:rsidRPr="005F7B18">
        <w:rPr>
          <w:rFonts w:ascii="Times New Roman" w:hAnsi="Times New Roman" w:cs="Times New Roman"/>
        </w:rPr>
        <w:t xml:space="preserve"> hits. </w:t>
      </w:r>
      <w:r w:rsidR="00F11882" w:rsidRPr="005F7B18">
        <w:rPr>
          <w:rFonts w:ascii="Times New Roman" w:hAnsi="Times New Roman" w:cs="Times New Roman"/>
        </w:rPr>
        <w:t xml:space="preserve">In terms of grammar, the retrieval indicates that adjectives in &lt;ADJ + TEA&gt; construction may take the following forms: stem, derivates, hyphenated and </w:t>
      </w:r>
      <w:proofErr w:type="spellStart"/>
      <w:r w:rsidR="00F11882" w:rsidRPr="005F7B18">
        <w:rPr>
          <w:rFonts w:ascii="Times New Roman" w:hAnsi="Times New Roman" w:cs="Times New Roman"/>
        </w:rPr>
        <w:t>spaceless</w:t>
      </w:r>
      <w:proofErr w:type="spellEnd"/>
      <w:r w:rsidR="00F11882" w:rsidRPr="005F7B18">
        <w:rPr>
          <w:rFonts w:ascii="Times New Roman" w:hAnsi="Times New Roman" w:cs="Times New Roman"/>
        </w:rPr>
        <w:t xml:space="preserve"> compound. </w:t>
      </w:r>
      <w:proofErr w:type="gramStart"/>
      <w:r w:rsidR="00F11882" w:rsidRPr="005F7B18">
        <w:rPr>
          <w:rFonts w:ascii="Times New Roman" w:hAnsi="Times New Roman" w:cs="Times New Roman"/>
        </w:rPr>
        <w:t>And</w:t>
      </w:r>
      <w:proofErr w:type="gramEnd"/>
      <w:r w:rsidR="00F11882" w:rsidRPr="005F7B18">
        <w:rPr>
          <w:rFonts w:ascii="Times New Roman" w:hAnsi="Times New Roman" w:cs="Times New Roman"/>
        </w:rPr>
        <w:t xml:space="preserve"> the last, in terms of semantic categorization, +MANIPULATION, +TASTE, and +ORIGIN are some of the most frequent classes, which are shown by the following examples </w:t>
      </w:r>
      <w:r w:rsidR="00681690" w:rsidRPr="005F7B18">
        <w:rPr>
          <w:rFonts w:ascii="Times New Roman" w:hAnsi="Times New Roman" w:cs="Times New Roman"/>
        </w:rPr>
        <w:t>respectively</w:t>
      </w:r>
      <w:r w:rsidR="00F11882" w:rsidRPr="005F7B18">
        <w:rPr>
          <w:rFonts w:ascii="Times New Roman" w:hAnsi="Times New Roman" w:cs="Times New Roman"/>
        </w:rPr>
        <w:t>; &lt;iced tea&gt;, &lt;mint tea&gt;, &lt;</w:t>
      </w:r>
      <w:proofErr w:type="spellStart"/>
      <w:r w:rsidR="00F11882" w:rsidRPr="005F7B18">
        <w:rPr>
          <w:rFonts w:ascii="Times New Roman" w:hAnsi="Times New Roman" w:cs="Times New Roman"/>
        </w:rPr>
        <w:t>EnglishTea</w:t>
      </w:r>
      <w:proofErr w:type="spellEnd"/>
      <w:r w:rsidR="00F11882" w:rsidRPr="005F7B18">
        <w:rPr>
          <w:rFonts w:ascii="Times New Roman" w:hAnsi="Times New Roman" w:cs="Times New Roman"/>
        </w:rPr>
        <w:t xml:space="preserve">&gt;. This authentic data driven result might assist learners of English as a Foreign Language as adjectives that co-occur with tea in their native languages might be different to some extent. </w:t>
      </w:r>
    </w:p>
    <w:p w:rsidR="00F11882" w:rsidRPr="005F7B18" w:rsidRDefault="00F11882">
      <w:pPr>
        <w:rPr>
          <w:rFonts w:ascii="Times New Roman" w:hAnsi="Times New Roman" w:cs="Times New Roman"/>
        </w:rPr>
      </w:pPr>
    </w:p>
    <w:p w:rsidR="007743B7" w:rsidRPr="005F7B18" w:rsidRDefault="006D76B6">
      <w:pPr>
        <w:rPr>
          <w:rFonts w:ascii="Times New Roman" w:hAnsi="Times New Roman" w:cs="Times New Roman"/>
        </w:rPr>
      </w:pPr>
      <w:r w:rsidRPr="005F7B18">
        <w:rPr>
          <w:rFonts w:ascii="Times New Roman" w:hAnsi="Times New Roman" w:cs="Times New Roman"/>
        </w:rPr>
        <w:t>Keywords: COCA, tea, adjective, attributive, lexicogrammar</w:t>
      </w:r>
    </w:p>
    <w:p w:rsidR="00F107D0" w:rsidRPr="005F7B18" w:rsidRDefault="00F107D0">
      <w:pPr>
        <w:rPr>
          <w:rFonts w:ascii="Times New Roman" w:hAnsi="Times New Roman" w:cs="Times New Roman"/>
        </w:rPr>
      </w:pPr>
    </w:p>
    <w:p w:rsidR="00DD2365" w:rsidRPr="005F7B18" w:rsidRDefault="00DD2365" w:rsidP="00DD2365">
      <w:pPr>
        <w:pStyle w:val="ListParagraph"/>
        <w:numPr>
          <w:ilvl w:val="0"/>
          <w:numId w:val="2"/>
        </w:numPr>
        <w:ind w:left="426" w:hanging="426"/>
        <w:rPr>
          <w:rFonts w:ascii="Times New Roman" w:hAnsi="Times New Roman" w:cs="Times New Roman"/>
        </w:rPr>
      </w:pPr>
      <w:r w:rsidRPr="005F7B18">
        <w:rPr>
          <w:rFonts w:ascii="Times New Roman" w:hAnsi="Times New Roman" w:cs="Times New Roman"/>
        </w:rPr>
        <w:t>Introduction</w:t>
      </w:r>
    </w:p>
    <w:p w:rsidR="00304459" w:rsidRPr="005F7B18" w:rsidRDefault="00304459" w:rsidP="00304459">
      <w:pPr>
        <w:rPr>
          <w:rFonts w:ascii="Times New Roman" w:hAnsi="Times New Roman" w:cs="Times New Roman"/>
        </w:rPr>
      </w:pPr>
    </w:p>
    <w:p w:rsidR="00C30B27" w:rsidRPr="005F7B18" w:rsidRDefault="00DD2365" w:rsidP="00C30B27">
      <w:pPr>
        <w:ind w:firstLine="720"/>
        <w:jc w:val="both"/>
        <w:rPr>
          <w:rFonts w:ascii="Times New Roman" w:hAnsi="Times New Roman" w:cs="Times New Roman"/>
        </w:rPr>
      </w:pPr>
      <w:r w:rsidRPr="005F7B18">
        <w:rPr>
          <w:rFonts w:ascii="Times New Roman" w:hAnsi="Times New Roman" w:cs="Times New Roman"/>
        </w:rPr>
        <w:t>One of the widespread commodities around the world is tea. Tea is originally from Asia</w:t>
      </w:r>
      <w:r w:rsidR="004469CA">
        <w:rPr>
          <w:rFonts w:ascii="Times New Roman" w:hAnsi="Times New Roman" w:cs="Times New Roman"/>
        </w:rPr>
        <w:t xml:space="preserve"> </w:t>
      </w:r>
      <w:sdt>
        <w:sdtPr>
          <w:rPr>
            <w:rFonts w:ascii="Times New Roman" w:hAnsi="Times New Roman" w:cs="Times New Roman"/>
          </w:rPr>
          <w:id w:val="1001168"/>
          <w:citation/>
        </w:sdtPr>
        <w:sdtContent>
          <w:r w:rsidR="002A0D4C">
            <w:rPr>
              <w:rFonts w:ascii="Times New Roman" w:hAnsi="Times New Roman" w:cs="Times New Roman"/>
            </w:rPr>
            <w:fldChar w:fldCharType="begin"/>
          </w:r>
          <w:r w:rsidR="004469CA">
            <w:rPr>
              <w:rFonts w:ascii="Times New Roman" w:hAnsi="Times New Roman" w:cs="Times New Roman"/>
            </w:rPr>
            <w:instrText xml:space="preserve"> CITATION Has01 \l 1033 </w:instrText>
          </w:r>
          <w:r w:rsidR="002A0D4C">
            <w:rPr>
              <w:rFonts w:ascii="Times New Roman" w:hAnsi="Times New Roman" w:cs="Times New Roman"/>
            </w:rPr>
            <w:fldChar w:fldCharType="separate"/>
          </w:r>
          <w:r w:rsidR="004469CA" w:rsidRPr="004469CA">
            <w:rPr>
              <w:rFonts w:ascii="Times New Roman" w:hAnsi="Times New Roman" w:cs="Times New Roman"/>
              <w:noProof/>
            </w:rPr>
            <w:t>(Hasimoto, 2001)</w:t>
          </w:r>
          <w:r w:rsidR="002A0D4C">
            <w:rPr>
              <w:rFonts w:ascii="Times New Roman" w:hAnsi="Times New Roman" w:cs="Times New Roman"/>
            </w:rPr>
            <w:fldChar w:fldCharType="end"/>
          </w:r>
        </w:sdtContent>
      </w:sdt>
      <w:r w:rsidRPr="005F7B18">
        <w:rPr>
          <w:rFonts w:ascii="Times New Roman" w:hAnsi="Times New Roman" w:cs="Times New Roman"/>
        </w:rPr>
        <w:t xml:space="preserve">, but consumed by people all around the world. </w:t>
      </w:r>
      <w:r w:rsidR="00681690" w:rsidRPr="005F7B18">
        <w:rPr>
          <w:rFonts w:ascii="Times New Roman" w:hAnsi="Times New Roman" w:cs="Times New Roman"/>
        </w:rPr>
        <w:t xml:space="preserve">Although it seems to be a universal beverage, tea processing and the way people enjoy tea these days may vary all around the world. Language as a cultural artifact takes crucial importance here to communicate how people process and taste tea. </w:t>
      </w:r>
    </w:p>
    <w:p w:rsidR="00304459" w:rsidRPr="005F7B18" w:rsidRDefault="00681690" w:rsidP="00C30B27">
      <w:pPr>
        <w:ind w:firstLine="720"/>
        <w:jc w:val="both"/>
        <w:rPr>
          <w:rFonts w:ascii="Times New Roman" w:hAnsi="Times New Roman" w:cs="Times New Roman"/>
        </w:rPr>
      </w:pPr>
      <w:r w:rsidRPr="005F7B18">
        <w:rPr>
          <w:rFonts w:ascii="Times New Roman" w:hAnsi="Times New Roman" w:cs="Times New Roman"/>
        </w:rPr>
        <w:t xml:space="preserve">This research is centralized on lemma TEA. The focus of this research is to reveal how TEA is described by English speakers (spoken or written). </w:t>
      </w:r>
      <w:r w:rsidR="00C30B27" w:rsidRPr="005F7B18">
        <w:rPr>
          <w:rFonts w:ascii="Times New Roman" w:hAnsi="Times New Roman" w:cs="Times New Roman"/>
        </w:rPr>
        <w:t xml:space="preserve">Readers will be presented by common and frequently used expressions on how English speakers describe TEA. </w:t>
      </w:r>
    </w:p>
    <w:p w:rsidR="00681690" w:rsidRPr="005F7B18" w:rsidRDefault="00681690" w:rsidP="00C30B27">
      <w:pPr>
        <w:ind w:firstLine="720"/>
        <w:jc w:val="both"/>
        <w:rPr>
          <w:rFonts w:ascii="Times New Roman" w:hAnsi="Times New Roman" w:cs="Times New Roman"/>
        </w:rPr>
      </w:pPr>
      <w:r w:rsidRPr="005F7B18">
        <w:rPr>
          <w:rFonts w:ascii="Times New Roman" w:hAnsi="Times New Roman" w:cs="Times New Roman"/>
        </w:rPr>
        <w:t>I here look into how TEA is attributively described in the Corpus of Contemporary American English (</w:t>
      </w:r>
      <w:r w:rsidR="00C30B27" w:rsidRPr="005F7B18">
        <w:rPr>
          <w:rFonts w:ascii="Times New Roman" w:hAnsi="Times New Roman" w:cs="Times New Roman"/>
        </w:rPr>
        <w:t xml:space="preserve">COCA) by means of adjectives. In the retrieval, I employed &lt;ADJ + TEA&gt; construction and the top 100 results were analyzed. Morphological and semantic categorizations will be presented in the discussion section in this paper. </w:t>
      </w:r>
    </w:p>
    <w:p w:rsidR="00DD2365" w:rsidRPr="005F7B18" w:rsidRDefault="00DD2365" w:rsidP="00DD2365">
      <w:pPr>
        <w:rPr>
          <w:rFonts w:ascii="Times New Roman" w:hAnsi="Times New Roman" w:cs="Times New Roman"/>
        </w:rPr>
      </w:pPr>
    </w:p>
    <w:p w:rsidR="00DD2365" w:rsidRPr="005F7B18" w:rsidRDefault="003F13CB" w:rsidP="00DD2365">
      <w:pPr>
        <w:pStyle w:val="ListParagraph"/>
        <w:numPr>
          <w:ilvl w:val="0"/>
          <w:numId w:val="2"/>
        </w:numPr>
        <w:ind w:left="426" w:hanging="426"/>
        <w:rPr>
          <w:rFonts w:ascii="Times New Roman" w:hAnsi="Times New Roman" w:cs="Times New Roman"/>
        </w:rPr>
      </w:pPr>
      <w:r w:rsidRPr="005F7B18">
        <w:rPr>
          <w:rFonts w:ascii="Times New Roman" w:hAnsi="Times New Roman" w:cs="Times New Roman"/>
        </w:rPr>
        <w:t>Previous Studies</w:t>
      </w:r>
    </w:p>
    <w:p w:rsidR="003F13CB" w:rsidRPr="005F7B18" w:rsidRDefault="003F13CB" w:rsidP="003F13CB">
      <w:pPr>
        <w:rPr>
          <w:rFonts w:ascii="Times New Roman" w:hAnsi="Times New Roman" w:cs="Times New Roman"/>
        </w:rPr>
      </w:pPr>
    </w:p>
    <w:p w:rsidR="00C17F7B" w:rsidRDefault="0049159B" w:rsidP="00C17F7B">
      <w:pPr>
        <w:ind w:firstLine="720"/>
        <w:rPr>
          <w:rFonts w:ascii="Times New Roman" w:hAnsi="Times New Roman" w:cs="Times New Roman"/>
        </w:rPr>
      </w:pPr>
      <w:r w:rsidRPr="005F7B18">
        <w:rPr>
          <w:rFonts w:ascii="Times New Roman" w:hAnsi="Times New Roman" w:cs="Times New Roman"/>
        </w:rPr>
        <w:t xml:space="preserve">There are other languages, where the equivalent of ‘tea’ is similar; </w:t>
      </w:r>
      <w:proofErr w:type="spellStart"/>
      <w:r w:rsidRPr="005F7B18">
        <w:rPr>
          <w:rFonts w:ascii="Times New Roman" w:hAnsi="Times New Roman" w:cs="Times New Roman"/>
          <w:i/>
        </w:rPr>
        <w:t>teh</w:t>
      </w:r>
      <w:proofErr w:type="spellEnd"/>
      <w:r w:rsidRPr="005F7B18">
        <w:rPr>
          <w:rFonts w:ascii="Times New Roman" w:hAnsi="Times New Roman" w:cs="Times New Roman"/>
        </w:rPr>
        <w:t xml:space="preserve"> (Hebrew, Indonesian, </w:t>
      </w:r>
      <w:proofErr w:type="gramStart"/>
      <w:r w:rsidRPr="005F7B18">
        <w:rPr>
          <w:rFonts w:ascii="Times New Roman" w:hAnsi="Times New Roman" w:cs="Times New Roman"/>
        </w:rPr>
        <w:t>Malay</w:t>
      </w:r>
      <w:proofErr w:type="gramEnd"/>
      <w:r w:rsidRPr="005F7B18">
        <w:rPr>
          <w:rFonts w:ascii="Times New Roman" w:hAnsi="Times New Roman" w:cs="Times New Roman"/>
        </w:rPr>
        <w:t xml:space="preserve">), thee (Dutch), </w:t>
      </w:r>
      <w:proofErr w:type="spellStart"/>
      <w:r w:rsidRPr="005F7B18">
        <w:rPr>
          <w:rFonts w:ascii="Times New Roman" w:hAnsi="Times New Roman" w:cs="Times New Roman"/>
        </w:rPr>
        <w:t>te</w:t>
      </w:r>
      <w:proofErr w:type="spellEnd"/>
      <w:r w:rsidRPr="005F7B18">
        <w:rPr>
          <w:rFonts w:ascii="Times New Roman" w:hAnsi="Times New Roman" w:cs="Times New Roman"/>
        </w:rPr>
        <w:t xml:space="preserve"> (Danish) and etc. Another form, very different but also widespread is ‘</w:t>
      </w:r>
      <w:proofErr w:type="spellStart"/>
      <w:r w:rsidRPr="005F7B18">
        <w:rPr>
          <w:rFonts w:ascii="Times New Roman" w:hAnsi="Times New Roman" w:cs="Times New Roman"/>
        </w:rPr>
        <w:t>chai</w:t>
      </w:r>
      <w:proofErr w:type="spellEnd"/>
      <w:r w:rsidRPr="005F7B18">
        <w:rPr>
          <w:rFonts w:ascii="Times New Roman" w:hAnsi="Times New Roman" w:cs="Times New Roman"/>
        </w:rPr>
        <w:t xml:space="preserve">’; </w:t>
      </w:r>
      <w:proofErr w:type="spellStart"/>
      <w:r w:rsidRPr="005F7B18">
        <w:rPr>
          <w:rFonts w:ascii="Times New Roman" w:hAnsi="Times New Roman" w:cs="Times New Roman"/>
          <w:i/>
        </w:rPr>
        <w:t>shai</w:t>
      </w:r>
      <w:proofErr w:type="spellEnd"/>
      <w:r w:rsidRPr="005F7B18">
        <w:rPr>
          <w:rFonts w:ascii="Times New Roman" w:hAnsi="Times New Roman" w:cs="Times New Roman"/>
          <w:i/>
        </w:rPr>
        <w:t xml:space="preserve"> </w:t>
      </w:r>
      <w:r w:rsidRPr="005F7B18">
        <w:rPr>
          <w:rFonts w:ascii="Times New Roman" w:hAnsi="Times New Roman" w:cs="Times New Roman"/>
        </w:rPr>
        <w:t xml:space="preserve">(Arabic), </w:t>
      </w:r>
      <w:r w:rsidRPr="005F7B18">
        <w:rPr>
          <w:rFonts w:ascii="Times New Roman" w:hAnsi="Times New Roman" w:cs="Times New Roman"/>
          <w:i/>
        </w:rPr>
        <w:t xml:space="preserve">cha </w:t>
      </w:r>
      <w:r w:rsidRPr="005F7B18">
        <w:rPr>
          <w:rFonts w:ascii="Times New Roman" w:hAnsi="Times New Roman" w:cs="Times New Roman"/>
        </w:rPr>
        <w:t xml:space="preserve">(Chinese, Korean), </w:t>
      </w:r>
      <w:proofErr w:type="spellStart"/>
      <w:r w:rsidRPr="005F7B18">
        <w:rPr>
          <w:rFonts w:ascii="Times New Roman" w:hAnsi="Times New Roman" w:cs="Times New Roman"/>
          <w:i/>
        </w:rPr>
        <w:t>chai</w:t>
      </w:r>
      <w:proofErr w:type="spellEnd"/>
      <w:r w:rsidRPr="005F7B18">
        <w:rPr>
          <w:rFonts w:ascii="Times New Roman" w:hAnsi="Times New Roman" w:cs="Times New Roman"/>
          <w:i/>
        </w:rPr>
        <w:t xml:space="preserve"> </w:t>
      </w:r>
      <w:r w:rsidRPr="005F7B18">
        <w:rPr>
          <w:rFonts w:ascii="Times New Roman" w:hAnsi="Times New Roman" w:cs="Times New Roman"/>
        </w:rPr>
        <w:t xml:space="preserve">(Azerbaijani) </w:t>
      </w:r>
      <w:proofErr w:type="gramStart"/>
      <w:r w:rsidRPr="005F7B18">
        <w:rPr>
          <w:rFonts w:ascii="Times New Roman" w:hAnsi="Times New Roman" w:cs="Times New Roman"/>
        </w:rPr>
        <w:t>and etc</w:t>
      </w:r>
      <w:proofErr w:type="gramEnd"/>
      <w:r w:rsidRPr="005F7B18">
        <w:rPr>
          <w:rFonts w:ascii="Times New Roman" w:hAnsi="Times New Roman" w:cs="Times New Roman"/>
        </w:rPr>
        <w:t xml:space="preserve">. </w:t>
      </w:r>
      <w:r w:rsidR="00C17F7B" w:rsidRPr="005F7B18">
        <w:rPr>
          <w:rFonts w:ascii="Times New Roman" w:hAnsi="Times New Roman" w:cs="Times New Roman"/>
        </w:rPr>
        <w:t xml:space="preserve">See the distribution in figure </w:t>
      </w:r>
      <w:r w:rsidR="004469CA">
        <w:rPr>
          <w:rFonts w:ascii="Times New Roman" w:hAnsi="Times New Roman" w:cs="Times New Roman"/>
        </w:rPr>
        <w:t>1</w:t>
      </w:r>
      <w:r w:rsidR="00C17F7B" w:rsidRPr="005F7B18">
        <w:rPr>
          <w:rFonts w:ascii="Times New Roman" w:hAnsi="Times New Roman" w:cs="Times New Roman"/>
        </w:rPr>
        <w:t>:</w:t>
      </w:r>
    </w:p>
    <w:p w:rsidR="005F7B18" w:rsidRPr="005F7B18" w:rsidRDefault="005F7B18" w:rsidP="00C17F7B">
      <w:pPr>
        <w:ind w:firstLine="720"/>
        <w:rPr>
          <w:rFonts w:ascii="Times New Roman" w:hAnsi="Times New Roman" w:cs="Times New Roman"/>
        </w:rPr>
      </w:pPr>
    </w:p>
    <w:p w:rsidR="005F7B18" w:rsidRDefault="00C17F7B" w:rsidP="00C17F7B">
      <w:pPr>
        <w:jc w:val="center"/>
        <w:rPr>
          <w:rFonts w:ascii="Times New Roman" w:hAnsi="Times New Roman" w:cs="Times New Roman"/>
        </w:rPr>
      </w:pPr>
      <w:proofErr w:type="gramStart"/>
      <w:r w:rsidRPr="005F7B18">
        <w:rPr>
          <w:rFonts w:ascii="Times New Roman" w:hAnsi="Times New Roman" w:cs="Times New Roman"/>
        </w:rPr>
        <w:t xml:space="preserve">Figure </w:t>
      </w:r>
      <w:r w:rsidR="0087472E">
        <w:rPr>
          <w:rFonts w:ascii="Times New Roman" w:hAnsi="Times New Roman" w:cs="Times New Roman"/>
        </w:rPr>
        <w:t>1</w:t>
      </w:r>
      <w:r w:rsidRPr="005F7B18">
        <w:rPr>
          <w:rFonts w:ascii="Times New Roman" w:hAnsi="Times New Roman" w:cs="Times New Roman"/>
        </w:rPr>
        <w:t>.</w:t>
      </w:r>
      <w:proofErr w:type="gramEnd"/>
      <w:r w:rsidRPr="005F7B18">
        <w:rPr>
          <w:rFonts w:ascii="Times New Roman" w:hAnsi="Times New Roman" w:cs="Times New Roman"/>
        </w:rPr>
        <w:t xml:space="preserve"> The Distribution of </w:t>
      </w:r>
      <w:r w:rsidRPr="005F7B18">
        <w:rPr>
          <w:rFonts w:ascii="Times New Roman" w:hAnsi="Times New Roman" w:cs="Times New Roman"/>
          <w:i/>
        </w:rPr>
        <w:t xml:space="preserve">tea </w:t>
      </w:r>
      <w:r w:rsidRPr="005F7B18">
        <w:rPr>
          <w:rFonts w:ascii="Times New Roman" w:hAnsi="Times New Roman" w:cs="Times New Roman"/>
        </w:rPr>
        <w:t xml:space="preserve">and </w:t>
      </w:r>
      <w:proofErr w:type="spellStart"/>
      <w:r w:rsidRPr="005F7B18">
        <w:rPr>
          <w:rFonts w:ascii="Times New Roman" w:hAnsi="Times New Roman" w:cs="Times New Roman"/>
          <w:i/>
        </w:rPr>
        <w:t>chai</w:t>
      </w:r>
      <w:proofErr w:type="spellEnd"/>
      <w:r w:rsidRPr="005F7B18">
        <w:rPr>
          <w:rFonts w:ascii="Times New Roman" w:hAnsi="Times New Roman" w:cs="Times New Roman"/>
          <w:i/>
        </w:rPr>
        <w:t xml:space="preserve"> </w:t>
      </w:r>
      <w:r w:rsidRPr="005F7B18">
        <w:rPr>
          <w:rFonts w:ascii="Times New Roman" w:hAnsi="Times New Roman" w:cs="Times New Roman"/>
        </w:rPr>
        <w:t xml:space="preserve">Similar Forms </w:t>
      </w:r>
    </w:p>
    <w:p w:rsidR="00C17F7B" w:rsidRPr="005F7B18" w:rsidRDefault="00C17F7B" w:rsidP="00C17F7B">
      <w:pPr>
        <w:jc w:val="center"/>
        <w:rPr>
          <w:rFonts w:ascii="Times New Roman" w:hAnsi="Times New Roman" w:cs="Times New Roman"/>
        </w:rPr>
      </w:pPr>
      <w:r w:rsidRPr="005F7B18">
        <w:rPr>
          <w:rFonts w:ascii="Times New Roman" w:hAnsi="Times New Roman" w:cs="Times New Roman"/>
        </w:rPr>
        <w:t>(http://www.languagesoftheworld.info)</w:t>
      </w:r>
    </w:p>
    <w:p w:rsidR="0049159B" w:rsidRPr="005F7B18" w:rsidRDefault="0049159B" w:rsidP="0049159B">
      <w:pPr>
        <w:rPr>
          <w:rFonts w:ascii="Times New Roman" w:hAnsi="Times New Roman" w:cs="Times New Roman"/>
          <w:noProof/>
        </w:rPr>
      </w:pPr>
    </w:p>
    <w:p w:rsidR="00C17F7B" w:rsidRPr="005F7B18" w:rsidRDefault="00C17F7B" w:rsidP="00C17F7B">
      <w:pPr>
        <w:jc w:val="center"/>
        <w:rPr>
          <w:rFonts w:ascii="Times New Roman" w:hAnsi="Times New Roman" w:cs="Times New Roman"/>
        </w:rPr>
      </w:pPr>
      <w:r w:rsidRPr="005F7B18">
        <w:rPr>
          <w:rFonts w:ascii="Times New Roman" w:hAnsi="Times New Roman" w:cs="Times New Roman"/>
          <w:noProof/>
          <w:lang w:val="id-ID"/>
        </w:rPr>
        <w:lastRenderedPageBreak/>
        <w:drawing>
          <wp:inline distT="0" distB="0" distL="0" distR="0">
            <wp:extent cx="2254758" cy="133749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256199" cy="1338351"/>
                    </a:xfrm>
                    <a:prstGeom prst="rect">
                      <a:avLst/>
                    </a:prstGeom>
                    <a:noFill/>
                    <a:ln w="9525">
                      <a:noFill/>
                      <a:miter lim="800000"/>
                      <a:headEnd/>
                      <a:tailEnd/>
                    </a:ln>
                  </pic:spPr>
                </pic:pic>
              </a:graphicData>
            </a:graphic>
          </wp:inline>
        </w:drawing>
      </w:r>
    </w:p>
    <w:p w:rsidR="00C17F7B" w:rsidRPr="005F7B18" w:rsidRDefault="00C17F7B" w:rsidP="003F13CB">
      <w:pPr>
        <w:ind w:firstLine="720"/>
        <w:rPr>
          <w:rFonts w:ascii="Times New Roman" w:hAnsi="Times New Roman" w:cs="Times New Roman"/>
        </w:rPr>
      </w:pPr>
    </w:p>
    <w:p w:rsidR="00C17F7B" w:rsidRPr="005F7B18" w:rsidRDefault="00C17F7B" w:rsidP="00C17F7B">
      <w:pPr>
        <w:ind w:firstLine="720"/>
        <w:jc w:val="both"/>
        <w:rPr>
          <w:rFonts w:ascii="Times New Roman" w:hAnsi="Times New Roman" w:cs="Times New Roman"/>
        </w:rPr>
      </w:pPr>
      <w:r w:rsidRPr="005F7B18">
        <w:rPr>
          <w:rFonts w:ascii="Times New Roman" w:hAnsi="Times New Roman" w:cs="Times New Roman"/>
        </w:rPr>
        <w:t xml:space="preserve">Figure </w:t>
      </w:r>
      <w:r w:rsidR="0087472E">
        <w:rPr>
          <w:rFonts w:ascii="Times New Roman" w:hAnsi="Times New Roman" w:cs="Times New Roman"/>
        </w:rPr>
        <w:t>1</w:t>
      </w:r>
      <w:r w:rsidRPr="005F7B18">
        <w:rPr>
          <w:rFonts w:ascii="Times New Roman" w:hAnsi="Times New Roman" w:cs="Times New Roman"/>
        </w:rPr>
        <w:t xml:space="preserve"> illustrates the distribution of similar forms of </w:t>
      </w:r>
      <w:r w:rsidRPr="005F7B18">
        <w:rPr>
          <w:rFonts w:ascii="Times New Roman" w:hAnsi="Times New Roman" w:cs="Times New Roman"/>
          <w:i/>
        </w:rPr>
        <w:t xml:space="preserve">tea </w:t>
      </w:r>
      <w:r w:rsidRPr="005F7B18">
        <w:rPr>
          <w:rFonts w:ascii="Times New Roman" w:hAnsi="Times New Roman" w:cs="Times New Roman"/>
        </w:rPr>
        <w:t xml:space="preserve">and </w:t>
      </w:r>
      <w:proofErr w:type="spellStart"/>
      <w:r w:rsidRPr="005F7B18">
        <w:rPr>
          <w:rFonts w:ascii="Times New Roman" w:hAnsi="Times New Roman" w:cs="Times New Roman"/>
          <w:i/>
        </w:rPr>
        <w:t>chai</w:t>
      </w:r>
      <w:proofErr w:type="spellEnd"/>
      <w:r w:rsidRPr="005F7B18">
        <w:rPr>
          <w:rFonts w:ascii="Times New Roman" w:hAnsi="Times New Roman" w:cs="Times New Roman"/>
          <w:i/>
        </w:rPr>
        <w:t xml:space="preserve"> </w:t>
      </w:r>
      <w:r w:rsidRPr="005F7B18">
        <w:rPr>
          <w:rFonts w:ascii="Times New Roman" w:hAnsi="Times New Roman" w:cs="Times New Roman"/>
        </w:rPr>
        <w:t xml:space="preserve">around the world. The blue (darker dot) is similar to </w:t>
      </w:r>
      <w:r w:rsidRPr="005F7B18">
        <w:rPr>
          <w:rFonts w:ascii="Times New Roman" w:hAnsi="Times New Roman" w:cs="Times New Roman"/>
          <w:i/>
        </w:rPr>
        <w:t xml:space="preserve">tea </w:t>
      </w:r>
      <w:r w:rsidRPr="005F7B18">
        <w:rPr>
          <w:rFonts w:ascii="Times New Roman" w:hAnsi="Times New Roman" w:cs="Times New Roman"/>
        </w:rPr>
        <w:t xml:space="preserve">and the red ones (brighter) are similar forms to </w:t>
      </w:r>
      <w:proofErr w:type="spellStart"/>
      <w:r w:rsidRPr="005F7B18">
        <w:rPr>
          <w:rFonts w:ascii="Times New Roman" w:hAnsi="Times New Roman" w:cs="Times New Roman"/>
          <w:i/>
        </w:rPr>
        <w:t>chai</w:t>
      </w:r>
      <w:proofErr w:type="spellEnd"/>
      <w:r w:rsidRPr="005F7B18">
        <w:rPr>
          <w:rFonts w:ascii="Times New Roman" w:hAnsi="Times New Roman" w:cs="Times New Roman"/>
        </w:rPr>
        <w:t xml:space="preserve">. The survey, however, do not focus on analyzing the word specifically in each language. However, it is useful to understand how the word was adopted from one language to another. </w:t>
      </w:r>
    </w:p>
    <w:p w:rsidR="00C17F7B" w:rsidRPr="005F7B18" w:rsidRDefault="003F13CB" w:rsidP="003F13CB">
      <w:pPr>
        <w:ind w:firstLine="720"/>
        <w:rPr>
          <w:rFonts w:ascii="Times New Roman" w:hAnsi="Times New Roman" w:cs="Times New Roman"/>
        </w:rPr>
      </w:pPr>
      <w:proofErr w:type="spellStart"/>
      <w:r w:rsidRPr="005F7B18">
        <w:rPr>
          <w:rFonts w:ascii="Times New Roman" w:hAnsi="Times New Roman" w:cs="Times New Roman"/>
        </w:rPr>
        <w:t>Sarmah</w:t>
      </w:r>
      <w:proofErr w:type="spellEnd"/>
      <w:r w:rsidRPr="005F7B18">
        <w:rPr>
          <w:rFonts w:ascii="Times New Roman" w:hAnsi="Times New Roman" w:cs="Times New Roman"/>
        </w:rPr>
        <w:t xml:space="preserve"> (2015) in his paper about language maintenance shows how the </w:t>
      </w:r>
      <w:r w:rsidR="00C17F7B" w:rsidRPr="005F7B18">
        <w:rPr>
          <w:rFonts w:ascii="Times New Roman" w:hAnsi="Times New Roman" w:cs="Times New Roman"/>
        </w:rPr>
        <w:t>presence of tea pickers/gardeners is</w:t>
      </w:r>
      <w:r w:rsidRPr="005F7B18">
        <w:rPr>
          <w:rFonts w:ascii="Times New Roman" w:hAnsi="Times New Roman" w:cs="Times New Roman"/>
        </w:rPr>
        <w:t xml:space="preserve"> influential in maintaining one of the vernacular languages in India. </w:t>
      </w:r>
      <w:r w:rsidR="00C17F7B" w:rsidRPr="005F7B18">
        <w:rPr>
          <w:rFonts w:ascii="Times New Roman" w:hAnsi="Times New Roman" w:cs="Times New Roman"/>
        </w:rPr>
        <w:t xml:space="preserve">The decreasing number of tea pickers positively correlates to the worsening vitality of the language maintenance. </w:t>
      </w:r>
    </w:p>
    <w:p w:rsidR="00C17F7B" w:rsidRPr="005F7B18" w:rsidRDefault="003F13CB" w:rsidP="003F13CB">
      <w:pPr>
        <w:ind w:firstLine="720"/>
        <w:rPr>
          <w:rFonts w:ascii="Times New Roman" w:hAnsi="Times New Roman" w:cs="Times New Roman"/>
          <w:noProof/>
        </w:rPr>
      </w:pPr>
      <w:r w:rsidRPr="005F7B18">
        <w:rPr>
          <w:rFonts w:ascii="Times New Roman" w:hAnsi="Times New Roman" w:cs="Times New Roman"/>
          <w:noProof/>
        </w:rPr>
        <w:t xml:space="preserve">Ludeling &amp; Kyto (2009) illustates ‘strong tea’ as a frequent phrases from corpus processing perspectives. They believe that the more frequent the collocates, the higher MI (Mutual Information) score will be. MI is on of the scores used in statistical machine translation to provide automatic translation and other natural language processing functions. </w:t>
      </w:r>
    </w:p>
    <w:p w:rsidR="003F13CB" w:rsidRPr="005F7B18" w:rsidRDefault="003F13CB" w:rsidP="003F13CB">
      <w:pPr>
        <w:ind w:firstLine="720"/>
        <w:rPr>
          <w:rFonts w:ascii="Times New Roman" w:hAnsi="Times New Roman" w:cs="Times New Roman"/>
          <w:noProof/>
        </w:rPr>
      </w:pPr>
      <w:r w:rsidRPr="005F7B18">
        <w:rPr>
          <w:rFonts w:ascii="Times New Roman" w:hAnsi="Times New Roman" w:cs="Times New Roman"/>
          <w:noProof/>
        </w:rPr>
        <w:t xml:space="preserve">The closest to this study </w:t>
      </w:r>
      <w:r w:rsidR="00C17F7B" w:rsidRPr="005F7B18">
        <w:rPr>
          <w:rFonts w:ascii="Times New Roman" w:hAnsi="Times New Roman" w:cs="Times New Roman"/>
          <w:noProof/>
        </w:rPr>
        <w:t xml:space="preserve">in terms of object and method is the work of Laybutt (2009). He compared two expressions </w:t>
      </w:r>
      <w:r w:rsidR="00E43DF8" w:rsidRPr="005F7B18">
        <w:rPr>
          <w:rFonts w:ascii="Times New Roman" w:hAnsi="Times New Roman" w:cs="Times New Roman"/>
          <w:noProof/>
        </w:rPr>
        <w:t xml:space="preserve">‘a (cup|mug) of tea’. By using corpus approach to 13 corpora and several representative english dictionaries, he argued that the two expressions are different in terms of semantic and syntactic. The use of ‘cup’ seems to be more natural and created by culture/habit, while ‘mug’ is more on the grammaticalization and syntactic force. </w:t>
      </w:r>
    </w:p>
    <w:p w:rsidR="008A28CF" w:rsidRPr="005F7B18" w:rsidRDefault="008A28CF" w:rsidP="003F13CB">
      <w:pPr>
        <w:ind w:firstLine="720"/>
        <w:rPr>
          <w:rFonts w:ascii="Times New Roman" w:hAnsi="Times New Roman" w:cs="Times New Roman"/>
        </w:rPr>
      </w:pPr>
      <w:r w:rsidRPr="005F7B18">
        <w:rPr>
          <w:rFonts w:ascii="Times New Roman" w:hAnsi="Times New Roman" w:cs="Times New Roman"/>
          <w:noProof/>
        </w:rPr>
        <w:t xml:space="preserve">Unlike Laybutt, in this study I focus on COCA (American English). It must be understood that either the driving force is culture or syntax, they are under the frame of American English speakers. Different from Laybutt who focused on the noun (specifically containier), my study is focused on adjectives that is used attributively to describe TEA. How Laybutt’s and my study can complement one and each other will be discussed in the discussion. </w:t>
      </w:r>
    </w:p>
    <w:p w:rsidR="003F13CB" w:rsidRPr="005F7B18" w:rsidRDefault="003F13CB" w:rsidP="003F13CB">
      <w:pPr>
        <w:rPr>
          <w:rFonts w:ascii="Times New Roman" w:hAnsi="Times New Roman" w:cs="Times New Roman"/>
        </w:rPr>
      </w:pPr>
    </w:p>
    <w:p w:rsidR="00DD2365" w:rsidRPr="005F7B18" w:rsidRDefault="00FE1F29" w:rsidP="00DD2365">
      <w:pPr>
        <w:pStyle w:val="ListParagraph"/>
        <w:numPr>
          <w:ilvl w:val="0"/>
          <w:numId w:val="2"/>
        </w:numPr>
        <w:ind w:left="426" w:hanging="426"/>
        <w:rPr>
          <w:rFonts w:ascii="Times New Roman" w:hAnsi="Times New Roman" w:cs="Times New Roman"/>
        </w:rPr>
      </w:pPr>
      <w:r w:rsidRPr="005F7B18">
        <w:rPr>
          <w:rFonts w:ascii="Times New Roman" w:hAnsi="Times New Roman" w:cs="Times New Roman"/>
        </w:rPr>
        <w:t>Methodology</w:t>
      </w:r>
    </w:p>
    <w:p w:rsidR="00FE1F29" w:rsidRPr="005F7B18" w:rsidRDefault="00FE1F29" w:rsidP="00FE1F29">
      <w:pPr>
        <w:rPr>
          <w:rFonts w:ascii="Times New Roman" w:hAnsi="Times New Roman" w:cs="Times New Roman"/>
        </w:rPr>
      </w:pPr>
    </w:p>
    <w:p w:rsidR="00FE1F29" w:rsidRPr="005F7B18" w:rsidRDefault="00FE1F29" w:rsidP="00FE1F29">
      <w:pPr>
        <w:ind w:firstLine="426"/>
        <w:rPr>
          <w:rFonts w:ascii="Times New Roman" w:hAnsi="Times New Roman" w:cs="Times New Roman"/>
        </w:rPr>
      </w:pPr>
      <w:r w:rsidRPr="005F7B18">
        <w:rPr>
          <w:rFonts w:ascii="Times New Roman" w:hAnsi="Times New Roman" w:cs="Times New Roman"/>
        </w:rPr>
        <w:t>This research focuses on COCA</w:t>
      </w:r>
      <w:r w:rsidR="004469CA">
        <w:rPr>
          <w:rFonts w:ascii="Times New Roman" w:hAnsi="Times New Roman" w:cs="Times New Roman"/>
          <w:noProof/>
        </w:rPr>
        <w:t xml:space="preserve"> </w:t>
      </w:r>
      <w:r w:rsidR="004469CA" w:rsidRPr="004469CA">
        <w:rPr>
          <w:rFonts w:ascii="Times New Roman" w:hAnsi="Times New Roman" w:cs="Times New Roman"/>
          <w:noProof/>
        </w:rPr>
        <w:t>(Davies, 2008)</w:t>
      </w:r>
      <w:r w:rsidRPr="005F7B18">
        <w:rPr>
          <w:rFonts w:ascii="Times New Roman" w:hAnsi="Times New Roman" w:cs="Times New Roman"/>
        </w:rPr>
        <w:t xml:space="preserve"> data for some reasons. As it is well understood, in the world of corpus linguistics, data representativeness is an important issue. As for COCA, it is claimed to be one of the most representative, well balance over text types and largest corpora so that reliable to be a monitor corpus. Second, corpus data in COCA is already annotated allowing POS based retrieval. Three, COCA interface allows the results to be presented by means of hits (number) or visualization (graphics, chart etc). </w:t>
      </w:r>
      <w:proofErr w:type="gramStart"/>
      <w:r w:rsidRPr="005F7B18">
        <w:rPr>
          <w:rFonts w:ascii="Times New Roman" w:hAnsi="Times New Roman" w:cs="Times New Roman"/>
        </w:rPr>
        <w:t>And</w:t>
      </w:r>
      <w:proofErr w:type="gramEnd"/>
      <w:r w:rsidRPr="005F7B18">
        <w:rPr>
          <w:rFonts w:ascii="Times New Roman" w:hAnsi="Times New Roman" w:cs="Times New Roman"/>
        </w:rPr>
        <w:t xml:space="preserve"> the last one is its access. COCA is freely accessible as long as you have internet connection. You do not have to pay.</w:t>
      </w:r>
    </w:p>
    <w:p w:rsidR="00FF7FDF" w:rsidRPr="005F7B18" w:rsidRDefault="00FF7FDF" w:rsidP="00FF7FDF">
      <w:pPr>
        <w:ind w:firstLine="426"/>
        <w:jc w:val="both"/>
        <w:rPr>
          <w:rFonts w:ascii="Times New Roman" w:hAnsi="Times New Roman" w:cs="Times New Roman"/>
        </w:rPr>
      </w:pPr>
      <w:r w:rsidRPr="005F7B18">
        <w:rPr>
          <w:rFonts w:ascii="Times New Roman" w:hAnsi="Times New Roman" w:cs="Times New Roman"/>
        </w:rPr>
        <w:tab/>
        <w:t xml:space="preserve">In the retrieval box, I wrote &lt;ADJ + TEA&gt; regular expression, which correspond to COCA interface syntax. The interface then computed the data, retrieving all &lt;ADJ + TEA&gt; strings. It retrieved the orthographic form of TEA (which happens to be the same ‘tea’) preceded by any token marked as adjective (ex: sweet/A, bitter/A, nice/A). Each </w:t>
      </w:r>
      <w:proofErr w:type="gramStart"/>
      <w:r w:rsidRPr="005F7B18">
        <w:rPr>
          <w:rFonts w:ascii="Times New Roman" w:hAnsi="Times New Roman" w:cs="Times New Roman"/>
        </w:rPr>
        <w:t>adjectives</w:t>
      </w:r>
      <w:proofErr w:type="gramEnd"/>
      <w:r w:rsidRPr="005F7B18">
        <w:rPr>
          <w:rFonts w:ascii="Times New Roman" w:hAnsi="Times New Roman" w:cs="Times New Roman"/>
        </w:rPr>
        <w:t xml:space="preserve"> is presented by its frequency. I extracted the top 100 (100 most frequent) adjectives that collocate with tea. </w:t>
      </w:r>
      <w:r w:rsidR="005F7B18" w:rsidRPr="005F7B18">
        <w:rPr>
          <w:rFonts w:ascii="Times New Roman" w:hAnsi="Times New Roman" w:cs="Times New Roman"/>
        </w:rPr>
        <w:t>These adjectives were then categorized morphologically and semantically. They are discussed in the next section.</w:t>
      </w:r>
    </w:p>
    <w:p w:rsidR="00FE1F29" w:rsidRPr="005F7B18" w:rsidRDefault="00FE1F29" w:rsidP="00FE1F29">
      <w:pPr>
        <w:rPr>
          <w:rFonts w:ascii="Times New Roman" w:hAnsi="Times New Roman" w:cs="Times New Roman"/>
        </w:rPr>
      </w:pPr>
    </w:p>
    <w:p w:rsidR="00DD2365" w:rsidRDefault="00C93C03" w:rsidP="00DD2365">
      <w:pPr>
        <w:pStyle w:val="ListParagraph"/>
        <w:numPr>
          <w:ilvl w:val="0"/>
          <w:numId w:val="2"/>
        </w:numPr>
        <w:ind w:left="426" w:hanging="426"/>
        <w:rPr>
          <w:rFonts w:ascii="Times New Roman" w:hAnsi="Times New Roman" w:cs="Times New Roman"/>
        </w:rPr>
      </w:pPr>
      <w:r>
        <w:rPr>
          <w:rFonts w:ascii="Times New Roman" w:hAnsi="Times New Roman" w:cs="Times New Roman"/>
        </w:rPr>
        <w:t>Discussion</w:t>
      </w:r>
    </w:p>
    <w:p w:rsidR="00C93C03" w:rsidRDefault="00C93C03" w:rsidP="00C93C03">
      <w:pPr>
        <w:rPr>
          <w:rFonts w:ascii="Times New Roman" w:hAnsi="Times New Roman" w:cs="Times New Roman"/>
        </w:rPr>
      </w:pPr>
    </w:p>
    <w:p w:rsidR="00C93C03" w:rsidRPr="005F7B18" w:rsidRDefault="0027457E" w:rsidP="00C93C03">
      <w:pPr>
        <w:rPr>
          <w:rFonts w:ascii="Times New Roman" w:hAnsi="Times New Roman" w:cs="Times New Roman"/>
        </w:rPr>
      </w:pPr>
      <w:r>
        <w:rPr>
          <w:rFonts w:ascii="Times New Roman" w:hAnsi="Times New Roman" w:cs="Times New Roman"/>
        </w:rPr>
        <w:t xml:space="preserve">4.1 </w:t>
      </w:r>
      <w:r w:rsidR="00C93C03" w:rsidRPr="005F7B18">
        <w:rPr>
          <w:rFonts w:ascii="Times New Roman" w:hAnsi="Times New Roman" w:cs="Times New Roman"/>
        </w:rPr>
        <w:t>Morphology</w:t>
      </w:r>
    </w:p>
    <w:p w:rsidR="00C93C03" w:rsidRPr="005F7B18" w:rsidRDefault="00C93C03" w:rsidP="00C93C03">
      <w:pPr>
        <w:rPr>
          <w:rFonts w:ascii="Times New Roman" w:hAnsi="Times New Roman" w:cs="Times New Roman"/>
        </w:rPr>
      </w:pPr>
    </w:p>
    <w:p w:rsidR="00C93C03" w:rsidRDefault="00C93C03" w:rsidP="0027457E">
      <w:pPr>
        <w:ind w:firstLine="720"/>
        <w:jc w:val="both"/>
        <w:rPr>
          <w:rFonts w:ascii="Times New Roman" w:hAnsi="Times New Roman" w:cs="Times New Roman"/>
        </w:rPr>
      </w:pPr>
      <w:r w:rsidRPr="005F7B18">
        <w:rPr>
          <w:rFonts w:ascii="Times New Roman" w:hAnsi="Times New Roman" w:cs="Times New Roman"/>
        </w:rPr>
        <w:t xml:space="preserve">While the </w:t>
      </w:r>
      <w:r w:rsidR="00F867AA">
        <w:rPr>
          <w:rFonts w:ascii="Times New Roman" w:hAnsi="Times New Roman" w:cs="Times New Roman"/>
        </w:rPr>
        <w:t xml:space="preserve">basic </w:t>
      </w:r>
      <w:r w:rsidRPr="005F7B18">
        <w:rPr>
          <w:rFonts w:ascii="Times New Roman" w:hAnsi="Times New Roman" w:cs="Times New Roman"/>
        </w:rPr>
        <w:t xml:space="preserve">function of adjectives here is </w:t>
      </w:r>
      <w:r>
        <w:rPr>
          <w:rFonts w:ascii="Times New Roman" w:hAnsi="Times New Roman" w:cs="Times New Roman"/>
        </w:rPr>
        <w:t xml:space="preserve">clearly </w:t>
      </w:r>
      <w:r w:rsidRPr="005F7B18">
        <w:rPr>
          <w:rFonts w:ascii="Times New Roman" w:hAnsi="Times New Roman" w:cs="Times New Roman"/>
        </w:rPr>
        <w:t>for attribution</w:t>
      </w:r>
      <w:sdt>
        <w:sdtPr>
          <w:rPr>
            <w:rFonts w:ascii="Times New Roman" w:hAnsi="Times New Roman" w:cs="Times New Roman"/>
          </w:rPr>
          <w:id w:val="1001172"/>
          <w:citation/>
        </w:sdtPr>
        <w:sdtContent>
          <w:r w:rsidR="002A0D4C">
            <w:rPr>
              <w:rFonts w:ascii="Times New Roman" w:hAnsi="Times New Roman" w:cs="Times New Roman"/>
            </w:rPr>
            <w:fldChar w:fldCharType="begin"/>
          </w:r>
          <w:r w:rsidR="00F867AA">
            <w:rPr>
              <w:rFonts w:ascii="Times New Roman" w:hAnsi="Times New Roman" w:cs="Times New Roman"/>
            </w:rPr>
            <w:instrText xml:space="preserve"> CITATION Aza02 \l 1033 </w:instrText>
          </w:r>
          <w:r w:rsidR="002A0D4C">
            <w:rPr>
              <w:rFonts w:ascii="Times New Roman" w:hAnsi="Times New Roman" w:cs="Times New Roman"/>
            </w:rPr>
            <w:fldChar w:fldCharType="separate"/>
          </w:r>
          <w:r w:rsidR="00F867AA">
            <w:rPr>
              <w:rFonts w:ascii="Times New Roman" w:hAnsi="Times New Roman" w:cs="Times New Roman"/>
              <w:noProof/>
            </w:rPr>
            <w:t xml:space="preserve"> </w:t>
          </w:r>
          <w:r w:rsidR="00F867AA" w:rsidRPr="00F867AA">
            <w:rPr>
              <w:rFonts w:ascii="Times New Roman" w:hAnsi="Times New Roman" w:cs="Times New Roman"/>
              <w:noProof/>
            </w:rPr>
            <w:t>(Azar, 2002)</w:t>
          </w:r>
          <w:r w:rsidR="002A0D4C">
            <w:rPr>
              <w:rFonts w:ascii="Times New Roman" w:hAnsi="Times New Roman" w:cs="Times New Roman"/>
            </w:rPr>
            <w:fldChar w:fldCharType="end"/>
          </w:r>
        </w:sdtContent>
      </w:sdt>
      <w:r w:rsidRPr="005F7B18">
        <w:rPr>
          <w:rFonts w:ascii="Times New Roman" w:hAnsi="Times New Roman" w:cs="Times New Roman"/>
        </w:rPr>
        <w:t xml:space="preserve">, the morphology vary. </w:t>
      </w:r>
      <w:r w:rsidR="00F867AA">
        <w:rPr>
          <w:rFonts w:ascii="Times New Roman" w:hAnsi="Times New Roman" w:cs="Times New Roman"/>
        </w:rPr>
        <w:t xml:space="preserve">A word might come as a result of inflection, derivation, compounding, or other </w:t>
      </w:r>
      <w:r w:rsidR="00F867AA">
        <w:rPr>
          <w:rFonts w:ascii="Times New Roman" w:hAnsi="Times New Roman" w:cs="Times New Roman"/>
        </w:rPr>
        <w:lastRenderedPageBreak/>
        <w:t>word formation process</w:t>
      </w:r>
      <w:r w:rsidR="00F867AA" w:rsidRPr="00F867AA">
        <w:rPr>
          <w:rFonts w:ascii="Times New Roman" w:hAnsi="Times New Roman" w:cs="Times New Roman"/>
        </w:rPr>
        <w:t xml:space="preserve"> </w:t>
      </w:r>
      <w:sdt>
        <w:sdtPr>
          <w:rPr>
            <w:rFonts w:ascii="Times New Roman" w:hAnsi="Times New Roman" w:cs="Times New Roman"/>
          </w:rPr>
          <w:id w:val="1001171"/>
          <w:citation/>
        </w:sdtPr>
        <w:sdtContent>
          <w:r w:rsidR="002A0D4C">
            <w:rPr>
              <w:rFonts w:ascii="Times New Roman" w:hAnsi="Times New Roman" w:cs="Times New Roman"/>
            </w:rPr>
            <w:fldChar w:fldCharType="begin"/>
          </w:r>
          <w:r w:rsidR="00F867AA">
            <w:rPr>
              <w:rFonts w:ascii="Times New Roman" w:hAnsi="Times New Roman" w:cs="Times New Roman"/>
            </w:rPr>
            <w:instrText xml:space="preserve"> CITATION Ara11 \l 1033 </w:instrText>
          </w:r>
          <w:r w:rsidR="002A0D4C">
            <w:rPr>
              <w:rFonts w:ascii="Times New Roman" w:hAnsi="Times New Roman" w:cs="Times New Roman"/>
            </w:rPr>
            <w:fldChar w:fldCharType="separate"/>
          </w:r>
          <w:r w:rsidR="00F867AA">
            <w:rPr>
              <w:rFonts w:ascii="Times New Roman" w:hAnsi="Times New Roman" w:cs="Times New Roman"/>
              <w:noProof/>
            </w:rPr>
            <w:t xml:space="preserve"> </w:t>
          </w:r>
          <w:r w:rsidR="00F867AA" w:rsidRPr="00F867AA">
            <w:rPr>
              <w:rFonts w:ascii="Times New Roman" w:hAnsi="Times New Roman" w:cs="Times New Roman"/>
              <w:noProof/>
            </w:rPr>
            <w:t>(Aranoff &amp; Fudeman, 2011)</w:t>
          </w:r>
          <w:r w:rsidR="002A0D4C">
            <w:rPr>
              <w:rFonts w:ascii="Times New Roman" w:hAnsi="Times New Roman" w:cs="Times New Roman"/>
            </w:rPr>
            <w:fldChar w:fldCharType="end"/>
          </w:r>
        </w:sdtContent>
      </w:sdt>
      <w:r w:rsidR="00F867AA">
        <w:rPr>
          <w:rFonts w:ascii="Times New Roman" w:hAnsi="Times New Roman" w:cs="Times New Roman"/>
        </w:rPr>
        <w:t xml:space="preserve">. </w:t>
      </w:r>
      <w:r w:rsidRPr="005F7B18">
        <w:rPr>
          <w:rFonts w:ascii="Times New Roman" w:hAnsi="Times New Roman" w:cs="Times New Roman"/>
        </w:rPr>
        <w:t xml:space="preserve">Simple </w:t>
      </w:r>
      <w:r>
        <w:rPr>
          <w:rFonts w:ascii="Times New Roman" w:hAnsi="Times New Roman" w:cs="Times New Roman"/>
        </w:rPr>
        <w:t xml:space="preserve">adjectives </w:t>
      </w:r>
      <w:r w:rsidRPr="005F7B18">
        <w:rPr>
          <w:rFonts w:ascii="Times New Roman" w:hAnsi="Times New Roman" w:cs="Times New Roman"/>
        </w:rPr>
        <w:t>are highest in frequency</w:t>
      </w:r>
      <w:r w:rsidR="00F867AA">
        <w:rPr>
          <w:rFonts w:ascii="Times New Roman" w:hAnsi="Times New Roman" w:cs="Times New Roman"/>
        </w:rPr>
        <w:t xml:space="preserve"> in the result of the retrieval</w:t>
      </w:r>
      <w:r w:rsidRPr="005F7B18">
        <w:rPr>
          <w:rFonts w:ascii="Times New Roman" w:hAnsi="Times New Roman" w:cs="Times New Roman"/>
        </w:rPr>
        <w:t xml:space="preserve"> (57). Some of the examples are &lt;hot, cold, sweet, </w:t>
      </w:r>
      <w:proofErr w:type="gramStart"/>
      <w:r w:rsidRPr="005F7B18">
        <w:rPr>
          <w:rFonts w:ascii="Times New Roman" w:hAnsi="Times New Roman" w:cs="Times New Roman"/>
        </w:rPr>
        <w:t>black</w:t>
      </w:r>
      <w:proofErr w:type="gramEnd"/>
      <w:r w:rsidRPr="005F7B18">
        <w:rPr>
          <w:rFonts w:ascii="Times New Roman" w:hAnsi="Times New Roman" w:cs="Times New Roman"/>
        </w:rPr>
        <w:t>&gt;. Other adjectives, which are also significant in frequency is derived adjectives, which originated from other word class, and derived by suffixation such as verb &lt;poured-pour&gt; and noun &lt;traditional-tradition&gt;. Some of the affixed adjectives are complex such as &lt;decaffeinated, unsweetened&gt;. Note that although suffix –</w:t>
      </w:r>
      <w:proofErr w:type="spellStart"/>
      <w:proofErr w:type="gramStart"/>
      <w:r w:rsidRPr="005F7B18">
        <w:rPr>
          <w:rFonts w:ascii="Times New Roman" w:hAnsi="Times New Roman" w:cs="Times New Roman"/>
        </w:rPr>
        <w:t>ed</w:t>
      </w:r>
      <w:proofErr w:type="spellEnd"/>
      <w:proofErr w:type="gramEnd"/>
      <w:r w:rsidRPr="005F7B18">
        <w:rPr>
          <w:rFonts w:ascii="Times New Roman" w:hAnsi="Times New Roman" w:cs="Times New Roman"/>
        </w:rPr>
        <w:t xml:space="preserve"> is </w:t>
      </w:r>
      <w:r>
        <w:rPr>
          <w:rFonts w:ascii="Times New Roman" w:hAnsi="Times New Roman" w:cs="Times New Roman"/>
        </w:rPr>
        <w:t>attached</w:t>
      </w:r>
      <w:r w:rsidRPr="005F7B18">
        <w:rPr>
          <w:rFonts w:ascii="Times New Roman" w:hAnsi="Times New Roman" w:cs="Times New Roman"/>
        </w:rPr>
        <w:t>, but the function is not inflectional but derivational. Also not all suffix</w:t>
      </w:r>
      <w:r>
        <w:rPr>
          <w:rFonts w:ascii="Times New Roman" w:hAnsi="Times New Roman" w:cs="Times New Roman"/>
        </w:rPr>
        <w:t>es</w:t>
      </w:r>
      <w:r w:rsidRPr="005F7B18">
        <w:rPr>
          <w:rFonts w:ascii="Times New Roman" w:hAnsi="Times New Roman" w:cs="Times New Roman"/>
        </w:rPr>
        <w:t xml:space="preserve"> cha</w:t>
      </w:r>
      <w:r>
        <w:rPr>
          <w:rFonts w:ascii="Times New Roman" w:hAnsi="Times New Roman" w:cs="Times New Roman"/>
        </w:rPr>
        <w:t>nge the word class (de-, un-). T</w:t>
      </w:r>
      <w:r w:rsidRPr="005F7B18">
        <w:rPr>
          <w:rFonts w:ascii="Times New Roman" w:hAnsi="Times New Roman" w:cs="Times New Roman"/>
        </w:rPr>
        <w:t>hey are</w:t>
      </w:r>
      <w:r>
        <w:rPr>
          <w:rFonts w:ascii="Times New Roman" w:hAnsi="Times New Roman" w:cs="Times New Roman"/>
        </w:rPr>
        <w:t>, however,</w:t>
      </w:r>
      <w:r w:rsidR="0027457E">
        <w:rPr>
          <w:rFonts w:ascii="Times New Roman" w:hAnsi="Times New Roman" w:cs="Times New Roman"/>
        </w:rPr>
        <w:t xml:space="preserve"> derivational in </w:t>
      </w:r>
      <w:proofErr w:type="gramStart"/>
      <w:r w:rsidR="0027457E">
        <w:rPr>
          <w:rFonts w:ascii="Times New Roman" w:hAnsi="Times New Roman" w:cs="Times New Roman"/>
        </w:rPr>
        <w:t>function .</w:t>
      </w:r>
      <w:proofErr w:type="gramEnd"/>
    </w:p>
    <w:p w:rsidR="00C93C03" w:rsidRDefault="00C93C03" w:rsidP="00C93C03">
      <w:pPr>
        <w:tabs>
          <w:tab w:val="left" w:pos="5085"/>
        </w:tabs>
        <w:rPr>
          <w:rFonts w:ascii="Times New Roman" w:hAnsi="Times New Roman" w:cs="Times New Roman"/>
        </w:rPr>
      </w:pPr>
    </w:p>
    <w:p w:rsidR="00C93C03" w:rsidRDefault="00C93C03" w:rsidP="00C93C03">
      <w:pPr>
        <w:tabs>
          <w:tab w:val="left" w:pos="709"/>
          <w:tab w:val="left" w:pos="5085"/>
        </w:tabs>
        <w:jc w:val="both"/>
        <w:rPr>
          <w:rFonts w:ascii="Times New Roman" w:hAnsi="Times New Roman" w:cs="Times New Roman"/>
        </w:rPr>
      </w:pPr>
      <w:r>
        <w:rPr>
          <w:rFonts w:ascii="Times New Roman" w:hAnsi="Times New Roman" w:cs="Times New Roman"/>
        </w:rPr>
        <w:tab/>
        <w:t xml:space="preserve">By using &lt;ADJ + TEA&gt; construction, I did not expect to obtain any compound. However, six compounds were included in the result. If we understand the way COCA interface works, it actually makes sense. The syntax I wrote retrieved two token. In English, token is defined as character strings separated by space (simply say). Therefore, hyphenated and </w:t>
      </w:r>
      <w:proofErr w:type="spellStart"/>
      <w:r>
        <w:rPr>
          <w:rFonts w:ascii="Times New Roman" w:hAnsi="Times New Roman" w:cs="Times New Roman"/>
        </w:rPr>
        <w:t>spaceless</w:t>
      </w:r>
      <w:proofErr w:type="spellEnd"/>
      <w:r>
        <w:rPr>
          <w:rFonts w:ascii="Times New Roman" w:hAnsi="Times New Roman" w:cs="Times New Roman"/>
        </w:rPr>
        <w:t xml:space="preserve"> compound adjectives like </w:t>
      </w:r>
      <w:r>
        <w:rPr>
          <w:rFonts w:ascii="Times New Roman" w:hAnsi="Times New Roman" w:cs="Times New Roman"/>
          <w:i/>
        </w:rPr>
        <w:t xml:space="preserve">anti-tax </w:t>
      </w:r>
      <w:r>
        <w:rPr>
          <w:rFonts w:ascii="Times New Roman" w:hAnsi="Times New Roman" w:cs="Times New Roman"/>
        </w:rPr>
        <w:t xml:space="preserve">or </w:t>
      </w:r>
      <w:r>
        <w:rPr>
          <w:rFonts w:ascii="Times New Roman" w:hAnsi="Times New Roman" w:cs="Times New Roman"/>
          <w:i/>
        </w:rPr>
        <w:t>lukewarm</w:t>
      </w:r>
      <w:r>
        <w:rPr>
          <w:rFonts w:ascii="Times New Roman" w:hAnsi="Times New Roman" w:cs="Times New Roman"/>
        </w:rPr>
        <w:t xml:space="preserve"> were also included in the retrieval. As a human, we understand that although each </w:t>
      </w:r>
    </w:p>
    <w:p w:rsidR="00C93C03" w:rsidRDefault="00C93C03" w:rsidP="00C93C03">
      <w:pPr>
        <w:tabs>
          <w:tab w:val="left" w:pos="709"/>
          <w:tab w:val="left" w:pos="5085"/>
        </w:tabs>
        <w:jc w:val="both"/>
        <w:rPr>
          <w:rFonts w:ascii="Times New Roman" w:hAnsi="Times New Roman" w:cs="Times New Roman"/>
        </w:rPr>
      </w:pPr>
      <w:proofErr w:type="gramStart"/>
      <w:r>
        <w:rPr>
          <w:rFonts w:ascii="Times New Roman" w:hAnsi="Times New Roman" w:cs="Times New Roman"/>
        </w:rPr>
        <w:t>token</w:t>
      </w:r>
      <w:proofErr w:type="gramEnd"/>
      <w:r>
        <w:rPr>
          <w:rFonts w:ascii="Times New Roman" w:hAnsi="Times New Roman" w:cs="Times New Roman"/>
        </w:rPr>
        <w:t xml:space="preserve"> is simple in form, but they are actually multi-word </w:t>
      </w:r>
      <w:r w:rsidR="004469CA">
        <w:rPr>
          <w:rFonts w:ascii="Times New Roman" w:hAnsi="Times New Roman" w:cs="Times New Roman"/>
        </w:rPr>
        <w:t>units</w:t>
      </w:r>
      <w:sdt>
        <w:sdtPr>
          <w:rPr>
            <w:rFonts w:ascii="Times New Roman" w:hAnsi="Times New Roman" w:cs="Times New Roman"/>
          </w:rPr>
          <w:id w:val="1001170"/>
          <w:citation/>
        </w:sdtPr>
        <w:sdtContent>
          <w:r w:rsidR="002A0D4C">
            <w:rPr>
              <w:rFonts w:ascii="Times New Roman" w:hAnsi="Times New Roman" w:cs="Times New Roman"/>
            </w:rPr>
            <w:fldChar w:fldCharType="begin"/>
          </w:r>
          <w:r w:rsidR="004469CA">
            <w:rPr>
              <w:rFonts w:ascii="Times New Roman" w:hAnsi="Times New Roman" w:cs="Times New Roman"/>
            </w:rPr>
            <w:instrText xml:space="preserve"> CITATION Pau08 \l 1033 </w:instrText>
          </w:r>
          <w:r w:rsidR="002A0D4C">
            <w:rPr>
              <w:rFonts w:ascii="Times New Roman" w:hAnsi="Times New Roman" w:cs="Times New Roman"/>
            </w:rPr>
            <w:fldChar w:fldCharType="separate"/>
          </w:r>
          <w:r w:rsidR="004469CA">
            <w:rPr>
              <w:rFonts w:ascii="Times New Roman" w:hAnsi="Times New Roman" w:cs="Times New Roman"/>
              <w:noProof/>
            </w:rPr>
            <w:t xml:space="preserve"> </w:t>
          </w:r>
          <w:r w:rsidR="004469CA" w:rsidRPr="004469CA">
            <w:rPr>
              <w:rFonts w:ascii="Times New Roman" w:hAnsi="Times New Roman" w:cs="Times New Roman"/>
              <w:noProof/>
            </w:rPr>
            <w:t>(Paumier, 2014)</w:t>
          </w:r>
          <w:r w:rsidR="002A0D4C">
            <w:rPr>
              <w:rFonts w:ascii="Times New Roman" w:hAnsi="Times New Roman" w:cs="Times New Roman"/>
            </w:rPr>
            <w:fldChar w:fldCharType="end"/>
          </w:r>
        </w:sdtContent>
      </w:sdt>
      <w:r>
        <w:rPr>
          <w:rFonts w:ascii="Times New Roman" w:hAnsi="Times New Roman" w:cs="Times New Roman"/>
        </w:rPr>
        <w:t xml:space="preserve"> or compounds. The machine does not understand this and go straight with what is programmed. </w:t>
      </w:r>
      <w:proofErr w:type="gramStart"/>
      <w:r>
        <w:rPr>
          <w:rFonts w:ascii="Times New Roman" w:hAnsi="Times New Roman" w:cs="Times New Roman"/>
        </w:rPr>
        <w:t xml:space="preserve">Table </w:t>
      </w:r>
      <w:r w:rsidR="004469CA">
        <w:rPr>
          <w:rFonts w:ascii="Times New Roman" w:hAnsi="Times New Roman" w:cs="Times New Roman"/>
        </w:rPr>
        <w:t>1</w:t>
      </w:r>
      <w:r>
        <w:rPr>
          <w:rFonts w:ascii="Times New Roman" w:hAnsi="Times New Roman" w:cs="Times New Roman"/>
        </w:rPr>
        <w:t xml:space="preserve"> summarize</w:t>
      </w:r>
      <w:proofErr w:type="gramEnd"/>
      <w:r>
        <w:rPr>
          <w:rFonts w:ascii="Times New Roman" w:hAnsi="Times New Roman" w:cs="Times New Roman"/>
        </w:rPr>
        <w:t xml:space="preserve"> the adjectives forms: </w:t>
      </w:r>
    </w:p>
    <w:p w:rsidR="00C93C03" w:rsidRPr="003909B6" w:rsidRDefault="00C93C03" w:rsidP="00C93C03">
      <w:pPr>
        <w:tabs>
          <w:tab w:val="left" w:pos="709"/>
          <w:tab w:val="left" w:pos="5085"/>
        </w:tabs>
        <w:jc w:val="both"/>
        <w:rPr>
          <w:rFonts w:ascii="Times New Roman" w:hAnsi="Times New Roman" w:cs="Times New Roman"/>
        </w:rPr>
      </w:pPr>
    </w:p>
    <w:p w:rsidR="00C93C03" w:rsidRPr="005F7B18" w:rsidRDefault="00C93C03" w:rsidP="00C93C03">
      <w:pPr>
        <w:jc w:val="center"/>
        <w:rPr>
          <w:rFonts w:ascii="Times New Roman" w:hAnsi="Times New Roman" w:cs="Times New Roman"/>
        </w:rPr>
      </w:pPr>
      <w:proofErr w:type="gramStart"/>
      <w:r>
        <w:rPr>
          <w:rFonts w:ascii="Times New Roman" w:hAnsi="Times New Roman" w:cs="Times New Roman"/>
        </w:rPr>
        <w:t xml:space="preserve">Table </w:t>
      </w:r>
      <w:r w:rsidR="0087472E">
        <w:rPr>
          <w:rFonts w:ascii="Times New Roman" w:hAnsi="Times New Roman" w:cs="Times New Roman"/>
        </w:rPr>
        <w:t>1</w:t>
      </w:r>
      <w:r>
        <w:rPr>
          <w:rFonts w:ascii="Times New Roman" w:hAnsi="Times New Roman" w:cs="Times New Roman"/>
        </w:rPr>
        <w:t>.</w:t>
      </w:r>
      <w:proofErr w:type="gramEnd"/>
      <w:r>
        <w:rPr>
          <w:rFonts w:ascii="Times New Roman" w:hAnsi="Times New Roman" w:cs="Times New Roman"/>
        </w:rPr>
        <w:t xml:space="preserve"> </w:t>
      </w:r>
      <w:r w:rsidRPr="005F7B18">
        <w:rPr>
          <w:rFonts w:ascii="Times New Roman" w:hAnsi="Times New Roman" w:cs="Times New Roman"/>
        </w:rPr>
        <w:t>Word Formation Statistic of top 100 Adjectives in &lt;</w:t>
      </w:r>
      <w:proofErr w:type="spellStart"/>
      <w:r w:rsidRPr="005F7B18">
        <w:rPr>
          <w:rFonts w:ascii="Times New Roman" w:hAnsi="Times New Roman" w:cs="Times New Roman"/>
        </w:rPr>
        <w:t>Adj</w:t>
      </w:r>
      <w:proofErr w:type="spellEnd"/>
      <w:r w:rsidRPr="005F7B18">
        <w:rPr>
          <w:rFonts w:ascii="Times New Roman" w:hAnsi="Times New Roman" w:cs="Times New Roman"/>
        </w:rPr>
        <w:t xml:space="preserve"> + Tea&gt; Construction</w:t>
      </w:r>
    </w:p>
    <w:tbl>
      <w:tblPr>
        <w:tblStyle w:val="TableGrid"/>
        <w:tblW w:w="0" w:type="auto"/>
        <w:jc w:val="center"/>
        <w:tblLook w:val="04A0"/>
      </w:tblPr>
      <w:tblGrid>
        <w:gridCol w:w="2376"/>
        <w:gridCol w:w="1418"/>
        <w:gridCol w:w="567"/>
      </w:tblGrid>
      <w:tr w:rsidR="00C93C03" w:rsidRPr="005F7B18" w:rsidTr="00DF3D19">
        <w:trPr>
          <w:jc w:val="center"/>
        </w:trPr>
        <w:tc>
          <w:tcPr>
            <w:tcW w:w="3794" w:type="dxa"/>
            <w:gridSpan w:val="2"/>
          </w:tcPr>
          <w:p w:rsidR="00C93C03" w:rsidRPr="005F7B18" w:rsidRDefault="00C93C03" w:rsidP="00DF3D19">
            <w:pPr>
              <w:rPr>
                <w:rFonts w:ascii="Times New Roman" w:hAnsi="Times New Roman" w:cs="Times New Roman"/>
              </w:rPr>
            </w:pPr>
            <w:r w:rsidRPr="005F7B18">
              <w:rPr>
                <w:rFonts w:ascii="Times New Roman" w:hAnsi="Times New Roman" w:cs="Times New Roman"/>
              </w:rPr>
              <w:t>Adjective Stems</w:t>
            </w:r>
          </w:p>
        </w:tc>
        <w:tc>
          <w:tcPr>
            <w:tcW w:w="567"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57</w:t>
            </w:r>
          </w:p>
        </w:tc>
      </w:tr>
      <w:tr w:rsidR="00C93C03" w:rsidRPr="005F7B18" w:rsidTr="00DF3D19">
        <w:trPr>
          <w:jc w:val="center"/>
        </w:trPr>
        <w:tc>
          <w:tcPr>
            <w:tcW w:w="3794" w:type="dxa"/>
            <w:gridSpan w:val="2"/>
          </w:tcPr>
          <w:p w:rsidR="00C93C03" w:rsidRPr="005F7B18" w:rsidRDefault="00C93C03" w:rsidP="00DF3D19">
            <w:pPr>
              <w:rPr>
                <w:rFonts w:ascii="Times New Roman" w:hAnsi="Times New Roman" w:cs="Times New Roman"/>
              </w:rPr>
            </w:pPr>
            <w:r w:rsidRPr="005F7B18">
              <w:rPr>
                <w:rFonts w:ascii="Times New Roman" w:hAnsi="Times New Roman" w:cs="Times New Roman"/>
              </w:rPr>
              <w:t>Derivational Adjectives</w:t>
            </w:r>
          </w:p>
        </w:tc>
        <w:tc>
          <w:tcPr>
            <w:tcW w:w="567"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37</w:t>
            </w:r>
          </w:p>
        </w:tc>
      </w:tr>
      <w:tr w:rsidR="00C93C03" w:rsidRPr="005F7B18" w:rsidTr="00DF3D19">
        <w:trPr>
          <w:jc w:val="center"/>
        </w:trPr>
        <w:tc>
          <w:tcPr>
            <w:tcW w:w="2376" w:type="dxa"/>
            <w:vMerge w:val="restart"/>
          </w:tcPr>
          <w:p w:rsidR="00C93C03" w:rsidRPr="005F7B18" w:rsidRDefault="00C93C03" w:rsidP="00DF3D19">
            <w:pPr>
              <w:rPr>
                <w:rFonts w:ascii="Times New Roman" w:hAnsi="Times New Roman" w:cs="Times New Roman"/>
              </w:rPr>
            </w:pPr>
            <w:r w:rsidRPr="005F7B18">
              <w:rPr>
                <w:rFonts w:ascii="Times New Roman" w:hAnsi="Times New Roman" w:cs="Times New Roman"/>
              </w:rPr>
              <w:t>Compound Adjectives</w:t>
            </w:r>
          </w:p>
        </w:tc>
        <w:tc>
          <w:tcPr>
            <w:tcW w:w="1418" w:type="dxa"/>
          </w:tcPr>
          <w:p w:rsidR="00C93C03" w:rsidRPr="005F7B18" w:rsidRDefault="00C93C03" w:rsidP="00DF3D19">
            <w:pPr>
              <w:rPr>
                <w:rFonts w:ascii="Times New Roman" w:hAnsi="Times New Roman" w:cs="Times New Roman"/>
              </w:rPr>
            </w:pPr>
            <w:proofErr w:type="spellStart"/>
            <w:r w:rsidRPr="005F7B18">
              <w:rPr>
                <w:rFonts w:ascii="Times New Roman" w:hAnsi="Times New Roman" w:cs="Times New Roman"/>
              </w:rPr>
              <w:t>Spaceless</w:t>
            </w:r>
            <w:proofErr w:type="spellEnd"/>
          </w:p>
        </w:tc>
        <w:tc>
          <w:tcPr>
            <w:tcW w:w="567"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1</w:t>
            </w:r>
          </w:p>
        </w:tc>
      </w:tr>
      <w:tr w:rsidR="00C93C03" w:rsidRPr="005F7B18" w:rsidTr="00DF3D19">
        <w:trPr>
          <w:jc w:val="center"/>
        </w:trPr>
        <w:tc>
          <w:tcPr>
            <w:tcW w:w="2376" w:type="dxa"/>
            <w:vMerge/>
          </w:tcPr>
          <w:p w:rsidR="00C93C03" w:rsidRPr="005F7B18" w:rsidRDefault="00C93C03" w:rsidP="00DF3D19">
            <w:pPr>
              <w:rPr>
                <w:rFonts w:ascii="Times New Roman" w:hAnsi="Times New Roman" w:cs="Times New Roman"/>
              </w:rPr>
            </w:pPr>
          </w:p>
        </w:tc>
        <w:tc>
          <w:tcPr>
            <w:tcW w:w="1418" w:type="dxa"/>
          </w:tcPr>
          <w:p w:rsidR="00C93C03" w:rsidRPr="005F7B18" w:rsidRDefault="003C4E60" w:rsidP="00DF3D19">
            <w:pPr>
              <w:rPr>
                <w:rFonts w:ascii="Times New Roman" w:hAnsi="Times New Roman" w:cs="Times New Roman"/>
              </w:rPr>
            </w:pPr>
            <w:r w:rsidRPr="005F7B18">
              <w:rPr>
                <w:rFonts w:ascii="Times New Roman" w:hAnsi="Times New Roman" w:cs="Times New Roman"/>
              </w:rPr>
              <w:t>Hyphenated</w:t>
            </w:r>
          </w:p>
        </w:tc>
        <w:tc>
          <w:tcPr>
            <w:tcW w:w="567"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5</w:t>
            </w:r>
          </w:p>
        </w:tc>
      </w:tr>
    </w:tbl>
    <w:p w:rsidR="00C93C03" w:rsidRPr="005F7B18" w:rsidRDefault="0027457E" w:rsidP="00C93C03">
      <w:pPr>
        <w:rPr>
          <w:rFonts w:ascii="Times New Roman" w:hAnsi="Times New Roman" w:cs="Times New Roman"/>
        </w:rPr>
      </w:pPr>
      <w:r>
        <w:rPr>
          <w:rFonts w:ascii="Times New Roman" w:hAnsi="Times New Roman" w:cs="Times New Roman"/>
        </w:rPr>
        <w:t xml:space="preserve">4.2 </w:t>
      </w:r>
      <w:r w:rsidRPr="005F7B18">
        <w:rPr>
          <w:rFonts w:ascii="Times New Roman" w:hAnsi="Times New Roman" w:cs="Times New Roman"/>
        </w:rPr>
        <w:t>Semantic</w:t>
      </w:r>
      <w:r>
        <w:rPr>
          <w:rFonts w:ascii="Times New Roman" w:hAnsi="Times New Roman" w:cs="Times New Roman"/>
        </w:rPr>
        <w:t xml:space="preserve"> </w:t>
      </w:r>
    </w:p>
    <w:p w:rsidR="00C93C03" w:rsidRPr="005F7B18" w:rsidRDefault="00C93C03" w:rsidP="00C93C03">
      <w:pPr>
        <w:rPr>
          <w:rFonts w:ascii="Times New Roman" w:hAnsi="Times New Roman" w:cs="Times New Roman"/>
        </w:rPr>
      </w:pPr>
    </w:p>
    <w:p w:rsidR="004469CA" w:rsidRPr="004469CA" w:rsidRDefault="004469CA" w:rsidP="00F867AA">
      <w:pPr>
        <w:ind w:firstLine="720"/>
        <w:rPr>
          <w:rFonts w:ascii="Times New Roman" w:hAnsi="Times New Roman" w:cs="Times New Roman"/>
        </w:rPr>
      </w:pPr>
      <w:r>
        <w:rPr>
          <w:rFonts w:ascii="Times New Roman" w:hAnsi="Times New Roman" w:cs="Times New Roman"/>
        </w:rPr>
        <w:t xml:space="preserve">The meaning of the construction is divided into two: compositional and </w:t>
      </w:r>
      <w:proofErr w:type="spellStart"/>
      <w:r>
        <w:rPr>
          <w:rFonts w:ascii="Times New Roman" w:hAnsi="Times New Roman" w:cs="Times New Roman"/>
        </w:rPr>
        <w:t>uncompositional</w:t>
      </w:r>
      <w:proofErr w:type="spellEnd"/>
      <w:r>
        <w:rPr>
          <w:rFonts w:ascii="Times New Roman" w:hAnsi="Times New Roman" w:cs="Times New Roman"/>
        </w:rPr>
        <w:t xml:space="preserve">. Sinclair’s </w:t>
      </w:r>
      <w:r w:rsidRPr="004469CA">
        <w:rPr>
          <w:rFonts w:ascii="Times New Roman" w:hAnsi="Times New Roman" w:cs="Times New Roman"/>
          <w:i/>
        </w:rPr>
        <w:t>Reading Concordance</w:t>
      </w:r>
      <w:r>
        <w:rPr>
          <w:rFonts w:ascii="Times New Roman" w:hAnsi="Times New Roman" w:cs="Times New Roman"/>
        </w:rPr>
        <w:t xml:space="preserve"> </w:t>
      </w:r>
      <w:r w:rsidR="00F867AA">
        <w:rPr>
          <w:rFonts w:ascii="Times New Roman" w:hAnsi="Times New Roman" w:cs="Times New Roman"/>
        </w:rPr>
        <w:t xml:space="preserve">(2003) </w:t>
      </w:r>
      <w:r>
        <w:rPr>
          <w:rFonts w:ascii="Times New Roman" w:hAnsi="Times New Roman" w:cs="Times New Roman"/>
        </w:rPr>
        <w:t xml:space="preserve">has shown the reading of multiword </w:t>
      </w:r>
      <w:proofErr w:type="gramStart"/>
      <w:r>
        <w:rPr>
          <w:rFonts w:ascii="Times New Roman" w:hAnsi="Times New Roman" w:cs="Times New Roman"/>
        </w:rPr>
        <w:t>units</w:t>
      </w:r>
      <w:proofErr w:type="gramEnd"/>
      <w:r w:rsidR="00F867AA">
        <w:rPr>
          <w:rFonts w:ascii="Times New Roman" w:hAnsi="Times New Roman" w:cs="Times New Roman"/>
        </w:rPr>
        <w:t xml:space="preserve"> corpus database</w:t>
      </w:r>
      <w:r>
        <w:rPr>
          <w:rFonts w:ascii="Times New Roman" w:hAnsi="Times New Roman" w:cs="Times New Roman"/>
        </w:rPr>
        <w:t xml:space="preserve"> into two. One is where the meaning is predictable via each word. </w:t>
      </w:r>
      <w:proofErr w:type="gramStart"/>
      <w:r>
        <w:rPr>
          <w:rFonts w:ascii="Times New Roman" w:hAnsi="Times New Roman" w:cs="Times New Roman"/>
        </w:rPr>
        <w:t>And</w:t>
      </w:r>
      <w:proofErr w:type="gramEnd"/>
      <w:r>
        <w:rPr>
          <w:rFonts w:ascii="Times New Roman" w:hAnsi="Times New Roman" w:cs="Times New Roman"/>
        </w:rPr>
        <w:t xml:space="preserve"> another is when we have to consider the words as one unit, where meaning is unpredictable via </w:t>
      </w:r>
      <w:r w:rsidR="00F867AA">
        <w:rPr>
          <w:rFonts w:ascii="Times New Roman" w:hAnsi="Times New Roman" w:cs="Times New Roman"/>
        </w:rPr>
        <w:t>its constituents.</w:t>
      </w:r>
    </w:p>
    <w:p w:rsidR="004469CA" w:rsidRDefault="004469CA" w:rsidP="00C93C03">
      <w:pPr>
        <w:rPr>
          <w:rFonts w:ascii="Times New Roman" w:hAnsi="Times New Roman" w:cs="Times New Roman"/>
        </w:rPr>
      </w:pPr>
    </w:p>
    <w:p w:rsidR="00C93C03" w:rsidRPr="005F7B18" w:rsidRDefault="004469CA" w:rsidP="00C93C03">
      <w:pPr>
        <w:rPr>
          <w:rFonts w:ascii="Times New Roman" w:hAnsi="Times New Roman" w:cs="Times New Roman"/>
        </w:rPr>
      </w:pPr>
      <w:r>
        <w:rPr>
          <w:rFonts w:ascii="Times New Roman" w:hAnsi="Times New Roman" w:cs="Times New Roman"/>
        </w:rPr>
        <w:t>Compositional Meaning</w:t>
      </w:r>
    </w:p>
    <w:p w:rsidR="00C93C03" w:rsidRPr="005F7B18" w:rsidRDefault="00C93C03" w:rsidP="00C93C03">
      <w:pPr>
        <w:ind w:firstLine="720"/>
        <w:rPr>
          <w:rFonts w:ascii="Times New Roman" w:hAnsi="Times New Roman" w:cs="Times New Roman"/>
        </w:rPr>
      </w:pPr>
      <w:r w:rsidRPr="005F7B18">
        <w:rPr>
          <w:rFonts w:ascii="Times New Roman" w:hAnsi="Times New Roman" w:cs="Times New Roman"/>
        </w:rPr>
        <w:t xml:space="preserve">Compositional here is defined in terms of the shift. For instance, sweet tea is compositional where it refers to a cup of tea that is sweet in taste. Therefore, the meaning is deductible from the each lexical item, which </w:t>
      </w:r>
      <w:r w:rsidR="0027457E" w:rsidRPr="005F7B18">
        <w:rPr>
          <w:rFonts w:ascii="Times New Roman" w:hAnsi="Times New Roman" w:cs="Times New Roman"/>
        </w:rPr>
        <w:t>composes</w:t>
      </w:r>
      <w:r w:rsidRPr="005F7B18">
        <w:rPr>
          <w:rFonts w:ascii="Times New Roman" w:hAnsi="Times New Roman" w:cs="Times New Roman"/>
        </w:rPr>
        <w:t xml:space="preserve"> the pattern. </w:t>
      </w:r>
      <w:r w:rsidR="0027457E">
        <w:rPr>
          <w:rFonts w:ascii="Times New Roman" w:hAnsi="Times New Roman" w:cs="Times New Roman"/>
        </w:rPr>
        <w:t xml:space="preserve">For instance, </w:t>
      </w:r>
      <w:r w:rsidRPr="005F7B18">
        <w:rPr>
          <w:rFonts w:ascii="Times New Roman" w:hAnsi="Times New Roman" w:cs="Times New Roman"/>
        </w:rPr>
        <w:t xml:space="preserve">Sweet, </w:t>
      </w:r>
      <w:r w:rsidR="0027457E">
        <w:rPr>
          <w:rFonts w:ascii="Times New Roman" w:hAnsi="Times New Roman" w:cs="Times New Roman"/>
        </w:rPr>
        <w:t>in ‘sweet tea’</w:t>
      </w:r>
      <w:r w:rsidRPr="005F7B18">
        <w:rPr>
          <w:rFonts w:ascii="Times New Roman" w:hAnsi="Times New Roman" w:cs="Times New Roman"/>
        </w:rPr>
        <w:t xml:space="preserve">, does not refer to attitude as in ‘how sweet of you to pay a visit’. </w:t>
      </w:r>
      <w:r w:rsidR="0027457E">
        <w:rPr>
          <w:rFonts w:ascii="Times New Roman" w:hAnsi="Times New Roman" w:cs="Times New Roman"/>
        </w:rPr>
        <w:t xml:space="preserve">It can be traced compositionally as flavor. </w:t>
      </w:r>
    </w:p>
    <w:p w:rsidR="00C93C03" w:rsidRPr="005F7B18" w:rsidRDefault="00C93C03" w:rsidP="00C93C03">
      <w:pPr>
        <w:ind w:firstLine="720"/>
        <w:rPr>
          <w:rFonts w:ascii="Times New Roman" w:hAnsi="Times New Roman" w:cs="Times New Roman"/>
        </w:rPr>
      </w:pPr>
    </w:p>
    <w:p w:rsidR="00C93C03" w:rsidRPr="005F7B18" w:rsidRDefault="0087472E" w:rsidP="00C93C03">
      <w:pPr>
        <w:jc w:val="center"/>
        <w:rPr>
          <w:rFonts w:ascii="Times New Roman" w:hAnsi="Times New Roman" w:cs="Times New Roman"/>
        </w:rPr>
      </w:pPr>
      <w:proofErr w:type="gramStart"/>
      <w:r>
        <w:rPr>
          <w:rFonts w:ascii="Times New Roman" w:hAnsi="Times New Roman" w:cs="Times New Roman"/>
        </w:rPr>
        <w:t>Table 2.</w:t>
      </w:r>
      <w:proofErr w:type="gramEnd"/>
      <w:r>
        <w:rPr>
          <w:rFonts w:ascii="Times New Roman" w:hAnsi="Times New Roman" w:cs="Times New Roman"/>
        </w:rPr>
        <w:t xml:space="preserve"> </w:t>
      </w:r>
      <w:r w:rsidR="00C93C03" w:rsidRPr="005F7B18">
        <w:rPr>
          <w:rFonts w:ascii="Times New Roman" w:hAnsi="Times New Roman" w:cs="Times New Roman"/>
        </w:rPr>
        <w:t>Compositional Meaning of &lt;</w:t>
      </w:r>
      <w:proofErr w:type="spellStart"/>
      <w:r w:rsidR="00C93C03" w:rsidRPr="005F7B18">
        <w:rPr>
          <w:rFonts w:ascii="Times New Roman" w:hAnsi="Times New Roman" w:cs="Times New Roman"/>
        </w:rPr>
        <w:t>Adj</w:t>
      </w:r>
      <w:proofErr w:type="spellEnd"/>
      <w:r w:rsidR="00C93C03" w:rsidRPr="005F7B18">
        <w:rPr>
          <w:rFonts w:ascii="Times New Roman" w:hAnsi="Times New Roman" w:cs="Times New Roman"/>
        </w:rPr>
        <w:t xml:space="preserve"> + Tea&gt; Construction</w:t>
      </w:r>
    </w:p>
    <w:tbl>
      <w:tblPr>
        <w:tblStyle w:val="TableGrid"/>
        <w:tblW w:w="0" w:type="auto"/>
        <w:jc w:val="center"/>
        <w:tblLook w:val="04A0"/>
      </w:tblPr>
      <w:tblGrid>
        <w:gridCol w:w="1529"/>
        <w:gridCol w:w="567"/>
      </w:tblGrid>
      <w:tr w:rsidR="00C93C03" w:rsidRPr="005F7B18" w:rsidTr="00DF3D19">
        <w:trPr>
          <w:jc w:val="center"/>
        </w:trPr>
        <w:tc>
          <w:tcPr>
            <w:tcW w:w="1529"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Hot</w:t>
            </w:r>
          </w:p>
        </w:tc>
        <w:tc>
          <w:tcPr>
            <w:tcW w:w="567" w:type="dxa"/>
            <w:vMerge w:val="restart"/>
          </w:tcPr>
          <w:p w:rsidR="00C93C03" w:rsidRPr="005F7B18" w:rsidRDefault="00C93C03" w:rsidP="00DF3D19">
            <w:pPr>
              <w:rPr>
                <w:rFonts w:ascii="Times New Roman" w:hAnsi="Times New Roman" w:cs="Times New Roman"/>
              </w:rPr>
            </w:pPr>
            <w:r w:rsidRPr="005F7B18">
              <w:rPr>
                <w:rFonts w:ascii="Times New Roman" w:hAnsi="Times New Roman" w:cs="Times New Roman"/>
              </w:rPr>
              <w:t>tea</w:t>
            </w:r>
          </w:p>
        </w:tc>
      </w:tr>
      <w:tr w:rsidR="00C93C03" w:rsidRPr="005F7B18" w:rsidTr="00DF3D19">
        <w:trPr>
          <w:jc w:val="center"/>
        </w:trPr>
        <w:tc>
          <w:tcPr>
            <w:tcW w:w="1529"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Sweet</w:t>
            </w:r>
          </w:p>
        </w:tc>
        <w:tc>
          <w:tcPr>
            <w:tcW w:w="567" w:type="dxa"/>
            <w:vMerge/>
          </w:tcPr>
          <w:p w:rsidR="00C93C03" w:rsidRPr="005F7B18" w:rsidRDefault="00C93C03" w:rsidP="00DF3D19">
            <w:pPr>
              <w:rPr>
                <w:rFonts w:ascii="Times New Roman" w:hAnsi="Times New Roman" w:cs="Times New Roman"/>
              </w:rPr>
            </w:pPr>
          </w:p>
        </w:tc>
      </w:tr>
      <w:tr w:rsidR="00C93C03" w:rsidRPr="005F7B18" w:rsidTr="00DF3D19">
        <w:trPr>
          <w:jc w:val="center"/>
        </w:trPr>
        <w:tc>
          <w:tcPr>
            <w:tcW w:w="1529"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 xml:space="preserve">Mint </w:t>
            </w:r>
          </w:p>
        </w:tc>
        <w:tc>
          <w:tcPr>
            <w:tcW w:w="567" w:type="dxa"/>
            <w:vMerge/>
          </w:tcPr>
          <w:p w:rsidR="00C93C03" w:rsidRPr="005F7B18" w:rsidRDefault="00C93C03" w:rsidP="00DF3D19">
            <w:pPr>
              <w:rPr>
                <w:rFonts w:ascii="Times New Roman" w:hAnsi="Times New Roman" w:cs="Times New Roman"/>
              </w:rPr>
            </w:pPr>
          </w:p>
        </w:tc>
      </w:tr>
      <w:tr w:rsidR="00C93C03" w:rsidRPr="005F7B18" w:rsidTr="00DF3D19">
        <w:trPr>
          <w:jc w:val="center"/>
        </w:trPr>
        <w:tc>
          <w:tcPr>
            <w:tcW w:w="1529"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National</w:t>
            </w:r>
          </w:p>
        </w:tc>
        <w:tc>
          <w:tcPr>
            <w:tcW w:w="567" w:type="dxa"/>
            <w:vMerge/>
          </w:tcPr>
          <w:p w:rsidR="00C93C03" w:rsidRPr="005F7B18" w:rsidRDefault="00C93C03" w:rsidP="00DF3D19">
            <w:pPr>
              <w:rPr>
                <w:rFonts w:ascii="Times New Roman" w:hAnsi="Times New Roman" w:cs="Times New Roman"/>
              </w:rPr>
            </w:pPr>
          </w:p>
        </w:tc>
      </w:tr>
      <w:tr w:rsidR="00C93C03" w:rsidRPr="005F7B18" w:rsidTr="00DF3D19">
        <w:trPr>
          <w:jc w:val="center"/>
        </w:trPr>
        <w:tc>
          <w:tcPr>
            <w:tcW w:w="1529"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Chinese</w:t>
            </w:r>
          </w:p>
        </w:tc>
        <w:tc>
          <w:tcPr>
            <w:tcW w:w="567" w:type="dxa"/>
            <w:vMerge/>
          </w:tcPr>
          <w:p w:rsidR="00C93C03" w:rsidRPr="005F7B18" w:rsidRDefault="00C93C03" w:rsidP="00DF3D19">
            <w:pPr>
              <w:rPr>
                <w:rFonts w:ascii="Times New Roman" w:hAnsi="Times New Roman" w:cs="Times New Roman"/>
              </w:rPr>
            </w:pPr>
          </w:p>
        </w:tc>
      </w:tr>
      <w:tr w:rsidR="00C93C03" w:rsidRPr="005F7B18" w:rsidTr="00DF3D19">
        <w:trPr>
          <w:jc w:val="center"/>
        </w:trPr>
        <w:tc>
          <w:tcPr>
            <w:tcW w:w="1529" w:type="dxa"/>
          </w:tcPr>
          <w:p w:rsidR="00C93C03" w:rsidRPr="005F7B18" w:rsidRDefault="00C93C03" w:rsidP="00DF3D19">
            <w:pPr>
              <w:rPr>
                <w:rFonts w:ascii="Times New Roman" w:hAnsi="Times New Roman" w:cs="Times New Roman"/>
              </w:rPr>
            </w:pPr>
            <w:r w:rsidRPr="005F7B18">
              <w:rPr>
                <w:rFonts w:ascii="Times New Roman" w:hAnsi="Times New Roman" w:cs="Times New Roman"/>
              </w:rPr>
              <w:t>decaffeinated</w:t>
            </w:r>
          </w:p>
        </w:tc>
        <w:tc>
          <w:tcPr>
            <w:tcW w:w="567" w:type="dxa"/>
            <w:vMerge/>
          </w:tcPr>
          <w:p w:rsidR="00C93C03" w:rsidRPr="005F7B18" w:rsidRDefault="00C93C03" w:rsidP="00DF3D19">
            <w:pPr>
              <w:rPr>
                <w:rFonts w:ascii="Times New Roman" w:hAnsi="Times New Roman" w:cs="Times New Roman"/>
              </w:rPr>
            </w:pPr>
          </w:p>
        </w:tc>
      </w:tr>
    </w:tbl>
    <w:p w:rsidR="00C93C03" w:rsidRDefault="00C93C03" w:rsidP="00C93C03">
      <w:pPr>
        <w:rPr>
          <w:rFonts w:ascii="Times New Roman" w:hAnsi="Times New Roman" w:cs="Times New Roman"/>
        </w:rPr>
      </w:pPr>
    </w:p>
    <w:p w:rsidR="00B63F18" w:rsidRDefault="0087472E" w:rsidP="00C93C03">
      <w:pPr>
        <w:rPr>
          <w:rFonts w:ascii="Times New Roman" w:hAnsi="Times New Roman" w:cs="Times New Roman"/>
        </w:rPr>
      </w:pPr>
      <w:r>
        <w:rPr>
          <w:rFonts w:ascii="Times New Roman" w:hAnsi="Times New Roman" w:cs="Times New Roman"/>
        </w:rPr>
        <w:tab/>
        <w:t xml:space="preserve">Table 2 shows the some common modifiers distribution for &lt;tea&gt; in COCA. Although the meaning is deductible from the composition, relation of head and modifier may vary. </w:t>
      </w:r>
      <w:r w:rsidR="00B63F18">
        <w:rPr>
          <w:rFonts w:ascii="Times New Roman" w:hAnsi="Times New Roman" w:cs="Times New Roman"/>
        </w:rPr>
        <w:t>&lt;</w:t>
      </w:r>
      <w:proofErr w:type="gramStart"/>
      <w:r w:rsidR="00B63F18">
        <w:rPr>
          <w:rFonts w:ascii="Times New Roman" w:hAnsi="Times New Roman" w:cs="Times New Roman"/>
        </w:rPr>
        <w:t>hot</w:t>
      </w:r>
      <w:proofErr w:type="gramEnd"/>
      <w:r w:rsidR="00B63F18">
        <w:rPr>
          <w:rFonts w:ascii="Times New Roman" w:hAnsi="Times New Roman" w:cs="Times New Roman"/>
        </w:rPr>
        <w:t xml:space="preserve"> tea&gt; is &lt;tea&gt; THAT IS &lt;hot&gt;. This may apply for &lt;sweet&gt; although the first one refers to temperature and another one refers to flavor. As for &lt;mint&gt; the relation is &lt;tea&gt; MADE OF &lt;mint&gt; indicating also flavor. The flavor however is specified to resemble mint. &lt;</w:t>
      </w:r>
      <w:proofErr w:type="gramStart"/>
      <w:r w:rsidR="00B63F18">
        <w:rPr>
          <w:rFonts w:ascii="Times New Roman" w:hAnsi="Times New Roman" w:cs="Times New Roman"/>
        </w:rPr>
        <w:t>national</w:t>
      </w:r>
      <w:proofErr w:type="gramEnd"/>
      <w:r w:rsidR="00B63F18">
        <w:rPr>
          <w:rFonts w:ascii="Times New Roman" w:hAnsi="Times New Roman" w:cs="Times New Roman"/>
        </w:rPr>
        <w:t xml:space="preserve"> tea&gt; specifies national identity, while &lt;Chinese&gt; is the ORIGIN. &lt;</w:t>
      </w:r>
      <w:proofErr w:type="gramStart"/>
      <w:r w:rsidR="00B63F18">
        <w:rPr>
          <w:rFonts w:ascii="Times New Roman" w:hAnsi="Times New Roman" w:cs="Times New Roman"/>
        </w:rPr>
        <w:t>decaffeinated</w:t>
      </w:r>
      <w:proofErr w:type="gramEnd"/>
      <w:r w:rsidR="00B63F18">
        <w:rPr>
          <w:rFonts w:ascii="Times New Roman" w:hAnsi="Times New Roman" w:cs="Times New Roman"/>
        </w:rPr>
        <w:t>&gt; refers to PROCESS.</w:t>
      </w:r>
    </w:p>
    <w:p w:rsidR="00C93C03" w:rsidRPr="005F7B18" w:rsidRDefault="00C93C03" w:rsidP="00C93C03">
      <w:pPr>
        <w:rPr>
          <w:rFonts w:ascii="Times New Roman" w:hAnsi="Times New Roman" w:cs="Times New Roman"/>
        </w:rPr>
      </w:pPr>
      <w:r w:rsidRPr="005F7B18">
        <w:rPr>
          <w:rFonts w:ascii="Times New Roman" w:hAnsi="Times New Roman" w:cs="Times New Roman"/>
        </w:rPr>
        <w:tab/>
        <w:t xml:space="preserve">However, delineating the meaning shift is not easy. Consider &lt;green tea&gt; for example. Tea is normally brown in color, as it has undergone several processes. They are green only when they are still in plant form.  A cup of green tea is also not green.  The spectrum would still categorize it as brown, but a little lighter than common tea. Another example is herbal tea. We are aware that tea is also one of the herbs. The naming of herbal tea is </w:t>
      </w:r>
      <w:proofErr w:type="gramStart"/>
      <w:r w:rsidRPr="005F7B18">
        <w:rPr>
          <w:rFonts w:ascii="Times New Roman" w:hAnsi="Times New Roman" w:cs="Times New Roman"/>
        </w:rPr>
        <w:t>based on the fact that</w:t>
      </w:r>
      <w:proofErr w:type="gramEnd"/>
      <w:r w:rsidRPr="005F7B18">
        <w:rPr>
          <w:rFonts w:ascii="Times New Roman" w:hAnsi="Times New Roman" w:cs="Times New Roman"/>
        </w:rPr>
        <w:t xml:space="preserve"> other ingredient is also added. </w:t>
      </w:r>
    </w:p>
    <w:p w:rsidR="00C93C03" w:rsidRPr="005F7B18" w:rsidRDefault="00C93C03" w:rsidP="00C93C03">
      <w:pPr>
        <w:rPr>
          <w:rFonts w:ascii="Times New Roman" w:hAnsi="Times New Roman" w:cs="Times New Roman"/>
        </w:rPr>
      </w:pPr>
      <w:r w:rsidRPr="005F7B18">
        <w:rPr>
          <w:rFonts w:ascii="Times New Roman" w:hAnsi="Times New Roman" w:cs="Times New Roman"/>
        </w:rPr>
        <w:lastRenderedPageBreak/>
        <w:tab/>
        <w:t xml:space="preserve">On above cases, meanings shift is not absent. They are present, but very soft, and people can still understand the literal meaning of the constituents that compose the construction. Therefore, the construction is still categorized as compositional. </w:t>
      </w:r>
    </w:p>
    <w:p w:rsidR="00C93C03" w:rsidRPr="005F7B18" w:rsidRDefault="00C93C03" w:rsidP="00C93C03">
      <w:pPr>
        <w:rPr>
          <w:rFonts w:ascii="Times New Roman" w:hAnsi="Times New Roman" w:cs="Times New Roman"/>
        </w:rPr>
      </w:pPr>
    </w:p>
    <w:p w:rsidR="00C93C03" w:rsidRPr="005F7B18" w:rsidRDefault="00C93C03" w:rsidP="00C93C03">
      <w:pPr>
        <w:rPr>
          <w:rFonts w:ascii="Times New Roman" w:hAnsi="Times New Roman" w:cs="Times New Roman"/>
        </w:rPr>
      </w:pPr>
      <w:proofErr w:type="spellStart"/>
      <w:r w:rsidRPr="005F7B18">
        <w:rPr>
          <w:rFonts w:ascii="Times New Roman" w:hAnsi="Times New Roman" w:cs="Times New Roman"/>
        </w:rPr>
        <w:t>Uncompositional</w:t>
      </w:r>
      <w:proofErr w:type="spellEnd"/>
      <w:r w:rsidRPr="005F7B18">
        <w:rPr>
          <w:rFonts w:ascii="Times New Roman" w:hAnsi="Times New Roman" w:cs="Times New Roman"/>
        </w:rPr>
        <w:t xml:space="preserve"> </w:t>
      </w:r>
      <w:r w:rsidR="002B1FC6">
        <w:rPr>
          <w:rFonts w:ascii="Times New Roman" w:hAnsi="Times New Roman" w:cs="Times New Roman"/>
        </w:rPr>
        <w:t>Meaning</w:t>
      </w:r>
    </w:p>
    <w:p w:rsidR="00C93C03" w:rsidRPr="005F7B18" w:rsidRDefault="00C93C03" w:rsidP="00C93C03">
      <w:pPr>
        <w:rPr>
          <w:rFonts w:ascii="Times New Roman" w:hAnsi="Times New Roman" w:cs="Times New Roman"/>
        </w:rPr>
      </w:pPr>
    </w:p>
    <w:p w:rsidR="00C93C03" w:rsidRDefault="00C93C03" w:rsidP="00C93C03">
      <w:pPr>
        <w:rPr>
          <w:rFonts w:ascii="Times New Roman" w:hAnsi="Times New Roman" w:cs="Times New Roman"/>
        </w:rPr>
      </w:pPr>
      <w:r w:rsidRPr="005F7B18">
        <w:rPr>
          <w:rFonts w:ascii="Times New Roman" w:hAnsi="Times New Roman" w:cs="Times New Roman"/>
        </w:rPr>
        <w:tab/>
        <w:t>A &lt;white house&gt; can mean a house that is white, or the office of US president. Meaning is compositional in the first</w:t>
      </w:r>
      <w:r w:rsidR="0027457E">
        <w:rPr>
          <w:rFonts w:ascii="Times New Roman" w:hAnsi="Times New Roman" w:cs="Times New Roman"/>
        </w:rPr>
        <w:t>,</w:t>
      </w:r>
      <w:r w:rsidRPr="005F7B18">
        <w:rPr>
          <w:rFonts w:ascii="Times New Roman" w:hAnsi="Times New Roman" w:cs="Times New Roman"/>
        </w:rPr>
        <w:t xml:space="preserve"> but </w:t>
      </w:r>
      <w:proofErr w:type="spellStart"/>
      <w:r w:rsidRPr="005F7B18">
        <w:rPr>
          <w:rFonts w:ascii="Times New Roman" w:hAnsi="Times New Roman" w:cs="Times New Roman"/>
        </w:rPr>
        <w:t>uncompositional</w:t>
      </w:r>
      <w:proofErr w:type="spellEnd"/>
      <w:r w:rsidRPr="005F7B18">
        <w:rPr>
          <w:rFonts w:ascii="Times New Roman" w:hAnsi="Times New Roman" w:cs="Times New Roman"/>
        </w:rPr>
        <w:t xml:space="preserve"> by the later. The meaning of ‘white house’ as the office of US president is not constructed by the relation of each lexical meaning, but by social convention first, then acknowledged later by language science under the name of compound. </w:t>
      </w:r>
    </w:p>
    <w:p w:rsidR="0027457E" w:rsidRDefault="0027457E" w:rsidP="00C93C03">
      <w:pPr>
        <w:rPr>
          <w:rFonts w:ascii="Times New Roman" w:hAnsi="Times New Roman" w:cs="Times New Roman"/>
        </w:rPr>
      </w:pPr>
      <w:r>
        <w:rPr>
          <w:rFonts w:ascii="Times New Roman" w:hAnsi="Times New Roman" w:cs="Times New Roman"/>
        </w:rPr>
        <w:tab/>
      </w:r>
      <w:r w:rsidR="003C4E60">
        <w:rPr>
          <w:rFonts w:ascii="Times New Roman" w:hAnsi="Times New Roman" w:cs="Times New Roman"/>
        </w:rPr>
        <w:t xml:space="preserve">Some of the expressions are not compositional; but they are not many. Take a look at </w:t>
      </w:r>
      <w:r w:rsidR="003C4E60">
        <w:rPr>
          <w:rFonts w:ascii="Times New Roman" w:hAnsi="Times New Roman" w:cs="Times New Roman"/>
          <w:i/>
        </w:rPr>
        <w:t xml:space="preserve">mad </w:t>
      </w:r>
      <w:proofErr w:type="gramStart"/>
      <w:r w:rsidR="003C4E60">
        <w:rPr>
          <w:rFonts w:ascii="Times New Roman" w:hAnsi="Times New Roman" w:cs="Times New Roman"/>
          <w:i/>
        </w:rPr>
        <w:t xml:space="preserve">tea </w:t>
      </w:r>
      <w:r w:rsidR="003C4E60">
        <w:rPr>
          <w:rFonts w:ascii="Times New Roman" w:hAnsi="Times New Roman" w:cs="Times New Roman"/>
        </w:rPr>
        <w:t xml:space="preserve"> and</w:t>
      </w:r>
      <w:proofErr w:type="gramEnd"/>
      <w:r w:rsidR="003C4E60">
        <w:rPr>
          <w:rFonts w:ascii="Times New Roman" w:hAnsi="Times New Roman" w:cs="Times New Roman"/>
        </w:rPr>
        <w:t xml:space="preserve"> </w:t>
      </w:r>
      <w:r w:rsidR="003C4E60">
        <w:rPr>
          <w:rFonts w:ascii="Times New Roman" w:hAnsi="Times New Roman" w:cs="Times New Roman"/>
          <w:i/>
        </w:rPr>
        <w:t>pretend tea</w:t>
      </w:r>
      <w:r w:rsidR="003C4E60">
        <w:rPr>
          <w:rFonts w:ascii="Times New Roman" w:hAnsi="Times New Roman" w:cs="Times New Roman"/>
        </w:rPr>
        <w:t xml:space="preserve">. The phrase </w:t>
      </w:r>
      <w:r w:rsidR="003C4E60">
        <w:rPr>
          <w:rFonts w:ascii="Times New Roman" w:hAnsi="Times New Roman" w:cs="Times New Roman"/>
          <w:i/>
        </w:rPr>
        <w:t xml:space="preserve">mad tea </w:t>
      </w:r>
      <w:r w:rsidR="003C4E60">
        <w:rPr>
          <w:rFonts w:ascii="Times New Roman" w:hAnsi="Times New Roman" w:cs="Times New Roman"/>
        </w:rPr>
        <w:t xml:space="preserve">actually refers to one of the facilities in the amusement park, where </w:t>
      </w:r>
      <w:r w:rsidR="00760A9B">
        <w:rPr>
          <w:rFonts w:ascii="Times New Roman" w:hAnsi="Times New Roman" w:cs="Times New Roman"/>
        </w:rPr>
        <w:t xml:space="preserve">children ride </w:t>
      </w:r>
      <w:r w:rsidR="003C4E60">
        <w:rPr>
          <w:rFonts w:ascii="Times New Roman" w:hAnsi="Times New Roman" w:cs="Times New Roman"/>
        </w:rPr>
        <w:t xml:space="preserve">big </w:t>
      </w:r>
      <w:r w:rsidR="00760A9B">
        <w:rPr>
          <w:rFonts w:ascii="Times New Roman" w:hAnsi="Times New Roman" w:cs="Times New Roman"/>
        </w:rPr>
        <w:t xml:space="preserve">swinging teacup. </w:t>
      </w:r>
      <w:r w:rsidR="00760A9B">
        <w:rPr>
          <w:rFonts w:ascii="Times New Roman" w:hAnsi="Times New Roman" w:cs="Times New Roman"/>
          <w:i/>
        </w:rPr>
        <w:t xml:space="preserve">Pretend tea </w:t>
      </w:r>
      <w:r w:rsidR="00760A9B">
        <w:rPr>
          <w:rFonts w:ascii="Times New Roman" w:hAnsi="Times New Roman" w:cs="Times New Roman"/>
        </w:rPr>
        <w:t xml:space="preserve">is a part of </w:t>
      </w:r>
      <w:r w:rsidR="00760A9B">
        <w:rPr>
          <w:rFonts w:ascii="Times New Roman" w:hAnsi="Times New Roman" w:cs="Times New Roman"/>
          <w:i/>
        </w:rPr>
        <w:t xml:space="preserve">pretend tea party </w:t>
      </w:r>
      <w:r w:rsidR="00760A9B">
        <w:rPr>
          <w:rFonts w:ascii="Times New Roman" w:hAnsi="Times New Roman" w:cs="Times New Roman"/>
        </w:rPr>
        <w:t>where kids are pretending to be a tea maker</w:t>
      </w:r>
      <w:r w:rsidR="00B63F18">
        <w:rPr>
          <w:rFonts w:ascii="Times New Roman" w:hAnsi="Times New Roman" w:cs="Times New Roman"/>
        </w:rPr>
        <w:t>.</w:t>
      </w:r>
    </w:p>
    <w:p w:rsidR="00B63F18" w:rsidRDefault="00B63F18" w:rsidP="00C93C03">
      <w:pPr>
        <w:rPr>
          <w:rFonts w:ascii="Times New Roman" w:hAnsi="Times New Roman" w:cs="Times New Roman"/>
        </w:rPr>
      </w:pPr>
    </w:p>
    <w:p w:rsidR="00B63F18" w:rsidRDefault="00B63F18" w:rsidP="00B63F18">
      <w:pPr>
        <w:jc w:val="center"/>
        <w:rPr>
          <w:rFonts w:ascii="Times New Roman" w:hAnsi="Times New Roman" w:cs="Times New Roman"/>
        </w:rPr>
      </w:pPr>
      <w:proofErr w:type="gramStart"/>
      <w:r>
        <w:rPr>
          <w:rFonts w:ascii="Times New Roman" w:hAnsi="Times New Roman" w:cs="Times New Roman"/>
        </w:rPr>
        <w:t>Figure 2.</w:t>
      </w:r>
      <w:proofErr w:type="gramEnd"/>
      <w:r>
        <w:rPr>
          <w:rFonts w:ascii="Times New Roman" w:hAnsi="Times New Roman" w:cs="Times New Roman"/>
        </w:rPr>
        <w:t xml:space="preserve"> Mad Tea Party in an Amusement Park</w:t>
      </w:r>
    </w:p>
    <w:p w:rsidR="00B63F18" w:rsidRDefault="00B63F18" w:rsidP="00B63F18">
      <w:pPr>
        <w:jc w:val="center"/>
        <w:rPr>
          <w:rFonts w:ascii="Times New Roman" w:hAnsi="Times New Roman" w:cs="Times New Roman"/>
        </w:rPr>
      </w:pPr>
      <w:r w:rsidRPr="00B63F18">
        <w:rPr>
          <w:rFonts w:ascii="Times New Roman" w:hAnsi="Times New Roman" w:cs="Times New Roman"/>
          <w:noProof/>
          <w:lang w:val="id-ID"/>
        </w:rPr>
        <w:drawing>
          <wp:inline distT="0" distB="0" distL="0" distR="0">
            <wp:extent cx="2383790" cy="1791970"/>
            <wp:effectExtent l="19050" t="0" r="0" b="0"/>
            <wp:docPr id="10" name="Picture 2" descr="TeacupsMadTeaParty wb.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upsMadTeaParty wb.jpg">
                      <a:hlinkClick r:id="rId10"/>
                    </pic:cNvPr>
                    <pic:cNvPicPr>
                      <a:picLocks noChangeAspect="1" noChangeArrowheads="1"/>
                    </pic:cNvPicPr>
                  </pic:nvPicPr>
                  <pic:blipFill>
                    <a:blip r:embed="rId11" cstate="print"/>
                    <a:srcRect/>
                    <a:stretch>
                      <a:fillRect/>
                    </a:stretch>
                  </pic:blipFill>
                  <pic:spPr bwMode="auto">
                    <a:xfrm>
                      <a:off x="0" y="0"/>
                      <a:ext cx="2383790" cy="1791970"/>
                    </a:xfrm>
                    <a:prstGeom prst="rect">
                      <a:avLst/>
                    </a:prstGeom>
                    <a:noFill/>
                    <a:ln w="9525">
                      <a:noFill/>
                      <a:miter lim="800000"/>
                      <a:headEnd/>
                      <a:tailEnd/>
                    </a:ln>
                  </pic:spPr>
                </pic:pic>
              </a:graphicData>
            </a:graphic>
          </wp:inline>
        </w:drawing>
      </w:r>
    </w:p>
    <w:p w:rsidR="00B63F18" w:rsidRPr="00760A9B" w:rsidRDefault="00B63F18" w:rsidP="00C93C03">
      <w:pPr>
        <w:rPr>
          <w:rFonts w:ascii="Times New Roman" w:hAnsi="Times New Roman" w:cs="Times New Roman"/>
        </w:rPr>
      </w:pPr>
    </w:p>
    <w:p w:rsidR="00C93C03" w:rsidRPr="005F7B18" w:rsidRDefault="00C93C03" w:rsidP="00C93C03">
      <w:pPr>
        <w:rPr>
          <w:rFonts w:ascii="Times New Roman" w:hAnsi="Times New Roman" w:cs="Times New Roman"/>
        </w:rPr>
      </w:pPr>
    </w:p>
    <w:p w:rsidR="00C93C03" w:rsidRPr="005F7B18" w:rsidRDefault="00C93C03" w:rsidP="00C93C03">
      <w:pPr>
        <w:rPr>
          <w:rFonts w:ascii="Times New Roman" w:hAnsi="Times New Roman" w:cs="Times New Roman"/>
        </w:rPr>
      </w:pPr>
    </w:p>
    <w:p w:rsidR="00C93C03" w:rsidRPr="005F7B18" w:rsidRDefault="00C93C03" w:rsidP="00C93C03">
      <w:pPr>
        <w:rPr>
          <w:rFonts w:ascii="Times New Roman" w:hAnsi="Times New Roman" w:cs="Times New Roman"/>
        </w:rPr>
      </w:pPr>
      <w:r w:rsidRPr="005F7B18">
        <w:rPr>
          <w:rFonts w:ascii="Times New Roman" w:hAnsi="Times New Roman" w:cs="Times New Roman"/>
        </w:rPr>
        <w:t>Most Frequent Adjectives</w:t>
      </w:r>
    </w:p>
    <w:p w:rsidR="00C93C03" w:rsidRPr="005F7B18" w:rsidRDefault="00C93C03" w:rsidP="00C93C03">
      <w:pPr>
        <w:rPr>
          <w:rFonts w:ascii="Times New Roman" w:hAnsi="Times New Roman" w:cs="Times New Roman"/>
        </w:rPr>
      </w:pPr>
    </w:p>
    <w:p w:rsidR="00C93C03" w:rsidRPr="005F7B18" w:rsidRDefault="0073415E" w:rsidP="00C93C03">
      <w:pPr>
        <w:jc w:val="center"/>
        <w:rPr>
          <w:rFonts w:ascii="Times New Roman" w:hAnsi="Times New Roman" w:cs="Times New Roman"/>
        </w:rPr>
      </w:pPr>
      <w:proofErr w:type="gramStart"/>
      <w:r>
        <w:rPr>
          <w:rFonts w:ascii="Times New Roman" w:hAnsi="Times New Roman" w:cs="Times New Roman"/>
        </w:rPr>
        <w:t>Table 3.</w:t>
      </w:r>
      <w:proofErr w:type="gramEnd"/>
      <w:r>
        <w:rPr>
          <w:rFonts w:ascii="Times New Roman" w:hAnsi="Times New Roman" w:cs="Times New Roman"/>
        </w:rPr>
        <w:t xml:space="preserve"> </w:t>
      </w:r>
      <w:r w:rsidR="00C93C03" w:rsidRPr="005F7B18">
        <w:rPr>
          <w:rFonts w:ascii="Times New Roman" w:hAnsi="Times New Roman" w:cs="Times New Roman"/>
        </w:rPr>
        <w:t>Top Ten Adjectives in &lt;</w:t>
      </w:r>
      <w:proofErr w:type="spellStart"/>
      <w:r w:rsidR="00C93C03" w:rsidRPr="005F7B18">
        <w:rPr>
          <w:rFonts w:ascii="Times New Roman" w:hAnsi="Times New Roman" w:cs="Times New Roman"/>
        </w:rPr>
        <w:t>Adj</w:t>
      </w:r>
      <w:proofErr w:type="spellEnd"/>
      <w:r w:rsidR="00C93C03" w:rsidRPr="005F7B18">
        <w:rPr>
          <w:rFonts w:ascii="Times New Roman" w:hAnsi="Times New Roman" w:cs="Times New Roman"/>
        </w:rPr>
        <w:t xml:space="preserve"> + Tea&gt; Construction</w:t>
      </w:r>
    </w:p>
    <w:tbl>
      <w:tblPr>
        <w:tblW w:w="5054" w:type="dxa"/>
        <w:jc w:val="center"/>
        <w:tblInd w:w="719" w:type="dxa"/>
        <w:tblBorders>
          <w:top w:val="single" w:sz="4" w:space="0" w:color="auto"/>
          <w:bottom w:val="single" w:sz="4" w:space="0" w:color="auto"/>
        </w:tblBorders>
        <w:tblLook w:val="04A0"/>
      </w:tblPr>
      <w:tblGrid>
        <w:gridCol w:w="1694"/>
        <w:gridCol w:w="960"/>
        <w:gridCol w:w="741"/>
        <w:gridCol w:w="1659"/>
      </w:tblGrid>
      <w:tr w:rsidR="00B056AB" w:rsidRPr="0073415E" w:rsidTr="00B056AB">
        <w:trPr>
          <w:trHeight w:val="300"/>
          <w:jc w:val="center"/>
        </w:trPr>
        <w:tc>
          <w:tcPr>
            <w:tcW w:w="1694" w:type="dxa"/>
            <w:tcBorders>
              <w:top w:val="single" w:sz="4" w:space="0" w:color="auto"/>
              <w:bottom w:val="single" w:sz="4" w:space="0" w:color="auto"/>
            </w:tcBorders>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rPr>
            </w:pPr>
            <w:r w:rsidRPr="0073415E">
              <w:rPr>
                <w:rFonts w:ascii="Palatino Linotype" w:eastAsia="Times New Roman" w:hAnsi="Palatino Linotype" w:cs="Times New Roman"/>
                <w:color w:val="000000"/>
                <w:sz w:val="20"/>
              </w:rPr>
              <w:t>ADJECTIVES</w:t>
            </w:r>
          </w:p>
        </w:tc>
        <w:tc>
          <w:tcPr>
            <w:tcW w:w="960" w:type="dxa"/>
            <w:tcBorders>
              <w:top w:val="single" w:sz="4" w:space="0" w:color="auto"/>
              <w:bottom w:val="single" w:sz="4" w:space="0" w:color="auto"/>
            </w:tcBorders>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rPr>
            </w:pPr>
            <w:r w:rsidRPr="0073415E">
              <w:rPr>
                <w:rFonts w:ascii="Palatino Linotype" w:eastAsia="Times New Roman" w:hAnsi="Palatino Linotype" w:cs="Times New Roman"/>
                <w:color w:val="000000"/>
                <w:sz w:val="20"/>
              </w:rPr>
              <w:t>NODE</w:t>
            </w:r>
          </w:p>
        </w:tc>
        <w:tc>
          <w:tcPr>
            <w:tcW w:w="741" w:type="dxa"/>
            <w:tcBorders>
              <w:top w:val="single" w:sz="4" w:space="0" w:color="auto"/>
              <w:bottom w:val="single" w:sz="4" w:space="0" w:color="auto"/>
            </w:tcBorders>
            <w:vAlign w:val="bottom"/>
          </w:tcPr>
          <w:p w:rsidR="00B056AB" w:rsidRPr="0073415E" w:rsidRDefault="00B056AB" w:rsidP="000576FF">
            <w:pPr>
              <w:jc w:val="right"/>
              <w:rPr>
                <w:rFonts w:ascii="Palatino Linotype" w:eastAsia="Times New Roman" w:hAnsi="Palatino Linotype" w:cs="Times New Roman"/>
                <w:color w:val="000000"/>
                <w:sz w:val="20"/>
              </w:rPr>
            </w:pPr>
            <w:r w:rsidRPr="0073415E">
              <w:rPr>
                <w:rFonts w:ascii="Palatino Linotype" w:eastAsia="Times New Roman" w:hAnsi="Palatino Linotype" w:cs="Times New Roman"/>
                <w:color w:val="000000"/>
                <w:sz w:val="20"/>
              </w:rPr>
              <w:t>FREQ</w:t>
            </w:r>
          </w:p>
        </w:tc>
        <w:tc>
          <w:tcPr>
            <w:tcW w:w="1659" w:type="dxa"/>
            <w:tcBorders>
              <w:top w:val="single" w:sz="4" w:space="0" w:color="auto"/>
              <w:bottom w:val="single" w:sz="4" w:space="0" w:color="auto"/>
            </w:tcBorders>
            <w:vAlign w:val="bottom"/>
          </w:tcPr>
          <w:p w:rsidR="00B056AB" w:rsidRPr="0073415E" w:rsidRDefault="00B056AB">
            <w:pPr>
              <w:rPr>
                <w:rFonts w:ascii="Palatino Linotype" w:hAnsi="Palatino Linotype" w:cs="Calibri"/>
                <w:color w:val="000000"/>
                <w:sz w:val="20"/>
              </w:rPr>
            </w:pPr>
            <w:r w:rsidRPr="0073415E">
              <w:rPr>
                <w:rFonts w:ascii="Palatino Linotype" w:hAnsi="Palatino Linotype" w:cs="Calibri"/>
                <w:color w:val="000000"/>
                <w:sz w:val="20"/>
              </w:rPr>
              <w:t>SEMANTIC</w:t>
            </w:r>
          </w:p>
        </w:tc>
      </w:tr>
      <w:tr w:rsidR="00B056AB" w:rsidRPr="0073415E" w:rsidTr="00B056AB">
        <w:trPr>
          <w:trHeight w:val="300"/>
          <w:jc w:val="center"/>
        </w:trPr>
        <w:tc>
          <w:tcPr>
            <w:tcW w:w="1694" w:type="dxa"/>
            <w:tcBorders>
              <w:top w:val="single" w:sz="4" w:space="0" w:color="auto"/>
            </w:tcBorders>
            <w:shd w:val="clear" w:color="auto" w:fill="auto"/>
            <w:noWrap/>
            <w:vAlign w:val="bottom"/>
            <w:hideMark/>
          </w:tcPr>
          <w:p w:rsidR="00B056AB" w:rsidRPr="0073415E" w:rsidRDefault="00B056AB" w:rsidP="006064EE">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Iced</w:t>
            </w:r>
          </w:p>
        </w:tc>
        <w:tc>
          <w:tcPr>
            <w:tcW w:w="960" w:type="dxa"/>
            <w:tcBorders>
              <w:top w:val="single" w:sz="4" w:space="0" w:color="auto"/>
            </w:tcBorders>
            <w:shd w:val="clear" w:color="auto" w:fill="auto"/>
            <w:noWrap/>
            <w:vAlign w:val="bottom"/>
            <w:hideMark/>
          </w:tcPr>
          <w:p w:rsidR="00B056AB" w:rsidRPr="0073415E" w:rsidRDefault="00B056AB" w:rsidP="006064EE">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tcBorders>
              <w:top w:val="single" w:sz="4" w:space="0" w:color="auto"/>
            </w:tcBorders>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860</w:t>
            </w:r>
          </w:p>
        </w:tc>
        <w:tc>
          <w:tcPr>
            <w:tcW w:w="1659" w:type="dxa"/>
            <w:tcBorders>
              <w:top w:val="single" w:sz="4" w:space="0" w:color="auto"/>
            </w:tcBorders>
            <w:vAlign w:val="bottom"/>
          </w:tcPr>
          <w:p w:rsidR="00B056AB" w:rsidRPr="0073415E" w:rsidRDefault="00B056AB" w:rsidP="002D0BE2">
            <w:pPr>
              <w:rPr>
                <w:rFonts w:ascii="Palatino Linotype" w:hAnsi="Palatino Linotype" w:cs="Calibri"/>
                <w:color w:val="000000"/>
                <w:sz w:val="20"/>
              </w:rPr>
            </w:pPr>
            <w:r>
              <w:rPr>
                <w:rFonts w:ascii="Palatino Linotype" w:hAnsi="Palatino Linotype" w:cs="Calibri"/>
                <w:color w:val="000000"/>
                <w:sz w:val="20"/>
              </w:rPr>
              <w:t>+</w:t>
            </w:r>
            <w:r w:rsidR="002D0BE2">
              <w:rPr>
                <w:rFonts w:ascii="Palatino Linotype" w:hAnsi="Palatino Linotype" w:cs="Calibri"/>
                <w:color w:val="000000"/>
                <w:sz w:val="20"/>
              </w:rPr>
              <w:t>Temperature</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Green</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708</w:t>
            </w:r>
          </w:p>
        </w:tc>
        <w:tc>
          <w:tcPr>
            <w:tcW w:w="1659" w:type="dxa"/>
            <w:vAlign w:val="bottom"/>
          </w:tcPr>
          <w:p w:rsidR="00B056AB" w:rsidRPr="0073415E" w:rsidRDefault="00B056AB">
            <w:pPr>
              <w:rPr>
                <w:rFonts w:ascii="Palatino Linotype" w:hAnsi="Palatino Linotype" w:cs="Calibri"/>
                <w:color w:val="000000"/>
                <w:sz w:val="20"/>
              </w:rPr>
            </w:pPr>
            <w:r>
              <w:rPr>
                <w:rFonts w:ascii="Palatino Linotype" w:hAnsi="Palatino Linotype" w:cs="Calibri"/>
                <w:color w:val="000000"/>
                <w:sz w:val="20"/>
              </w:rPr>
              <w:t>+</w:t>
            </w:r>
            <w:r w:rsidRPr="0073415E">
              <w:rPr>
                <w:rFonts w:ascii="Palatino Linotype" w:hAnsi="Palatino Linotype" w:cs="Calibri"/>
                <w:color w:val="000000"/>
                <w:sz w:val="20"/>
              </w:rPr>
              <w:t>Color</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Hot</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249</w:t>
            </w:r>
          </w:p>
        </w:tc>
        <w:tc>
          <w:tcPr>
            <w:tcW w:w="1659" w:type="dxa"/>
            <w:vAlign w:val="bottom"/>
          </w:tcPr>
          <w:p w:rsidR="00B056AB" w:rsidRPr="0073415E" w:rsidRDefault="00B056AB">
            <w:pPr>
              <w:rPr>
                <w:rFonts w:ascii="Palatino Linotype" w:hAnsi="Palatino Linotype" w:cs="Calibri"/>
                <w:color w:val="000000"/>
                <w:sz w:val="20"/>
              </w:rPr>
            </w:pPr>
            <w:r>
              <w:rPr>
                <w:rFonts w:ascii="Palatino Linotype" w:hAnsi="Palatino Linotype" w:cs="Calibri"/>
                <w:color w:val="000000"/>
                <w:sz w:val="20"/>
              </w:rPr>
              <w:t>+</w:t>
            </w:r>
            <w:r w:rsidRPr="0073415E">
              <w:rPr>
                <w:rFonts w:ascii="Palatino Linotype" w:hAnsi="Palatino Linotype" w:cs="Calibri"/>
                <w:color w:val="000000"/>
                <w:sz w:val="20"/>
              </w:rPr>
              <w:t>Temperature</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Herbal</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190</w:t>
            </w:r>
          </w:p>
        </w:tc>
        <w:tc>
          <w:tcPr>
            <w:tcW w:w="1659" w:type="dxa"/>
            <w:vAlign w:val="bottom"/>
          </w:tcPr>
          <w:p w:rsidR="00B056AB" w:rsidRPr="0073415E" w:rsidRDefault="00B056AB" w:rsidP="002D0BE2">
            <w:pPr>
              <w:rPr>
                <w:rFonts w:ascii="Palatino Linotype" w:hAnsi="Palatino Linotype" w:cs="Calibri"/>
                <w:color w:val="000000"/>
                <w:sz w:val="20"/>
              </w:rPr>
            </w:pPr>
            <w:r>
              <w:rPr>
                <w:rFonts w:ascii="Palatino Linotype" w:hAnsi="Palatino Linotype" w:cs="Calibri"/>
                <w:color w:val="000000"/>
                <w:sz w:val="20"/>
              </w:rPr>
              <w:t>+</w:t>
            </w:r>
            <w:r w:rsidR="002D0BE2">
              <w:rPr>
                <w:rFonts w:ascii="Palatino Linotype" w:hAnsi="Palatino Linotype" w:cs="Calibri"/>
                <w:color w:val="000000"/>
                <w:sz w:val="20"/>
              </w:rPr>
              <w:t>Manipulation</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Black</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174</w:t>
            </w:r>
          </w:p>
        </w:tc>
        <w:tc>
          <w:tcPr>
            <w:tcW w:w="1659" w:type="dxa"/>
            <w:vAlign w:val="bottom"/>
          </w:tcPr>
          <w:p w:rsidR="00B056AB" w:rsidRPr="0073415E" w:rsidRDefault="00B056AB">
            <w:pPr>
              <w:rPr>
                <w:rFonts w:ascii="Palatino Linotype" w:hAnsi="Palatino Linotype" w:cs="Calibri"/>
                <w:color w:val="000000"/>
                <w:sz w:val="20"/>
              </w:rPr>
            </w:pPr>
            <w:r>
              <w:rPr>
                <w:rFonts w:ascii="Palatino Linotype" w:hAnsi="Palatino Linotype" w:cs="Calibri"/>
                <w:color w:val="000000"/>
                <w:sz w:val="20"/>
              </w:rPr>
              <w:t>+</w:t>
            </w:r>
            <w:r w:rsidRPr="0073415E">
              <w:rPr>
                <w:rFonts w:ascii="Palatino Linotype" w:hAnsi="Palatino Linotype" w:cs="Calibri"/>
                <w:color w:val="000000"/>
                <w:sz w:val="20"/>
              </w:rPr>
              <w:t>Color</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Sweet</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121</w:t>
            </w:r>
          </w:p>
        </w:tc>
        <w:tc>
          <w:tcPr>
            <w:tcW w:w="1659" w:type="dxa"/>
            <w:vAlign w:val="bottom"/>
          </w:tcPr>
          <w:p w:rsidR="00B056AB" w:rsidRPr="0073415E" w:rsidRDefault="00B056AB">
            <w:pPr>
              <w:rPr>
                <w:rFonts w:ascii="Palatino Linotype" w:hAnsi="Palatino Linotype" w:cs="Calibri"/>
                <w:color w:val="000000"/>
                <w:sz w:val="20"/>
              </w:rPr>
            </w:pPr>
            <w:r>
              <w:rPr>
                <w:rFonts w:ascii="Palatino Linotype" w:hAnsi="Palatino Linotype" w:cs="Calibri"/>
                <w:color w:val="000000"/>
                <w:sz w:val="20"/>
              </w:rPr>
              <w:t>+</w:t>
            </w:r>
            <w:r w:rsidRPr="0073415E">
              <w:rPr>
                <w:rFonts w:ascii="Palatino Linotype" w:hAnsi="Palatino Linotype" w:cs="Calibri"/>
                <w:color w:val="000000"/>
                <w:sz w:val="20"/>
              </w:rPr>
              <w:t>Taste</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High</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95</w:t>
            </w:r>
          </w:p>
        </w:tc>
        <w:tc>
          <w:tcPr>
            <w:tcW w:w="1659" w:type="dxa"/>
            <w:vAlign w:val="bottom"/>
          </w:tcPr>
          <w:p w:rsidR="00B056AB" w:rsidRPr="0073415E" w:rsidRDefault="00B056AB">
            <w:pPr>
              <w:rPr>
                <w:rFonts w:ascii="Palatino Linotype" w:hAnsi="Palatino Linotype" w:cs="Calibri"/>
                <w:color w:val="000000"/>
                <w:sz w:val="20"/>
              </w:rPr>
            </w:pPr>
            <w:r>
              <w:rPr>
                <w:rFonts w:ascii="Palatino Linotype" w:hAnsi="Palatino Linotype" w:cs="Calibri"/>
                <w:color w:val="000000"/>
                <w:sz w:val="20"/>
              </w:rPr>
              <w:t>+</w:t>
            </w:r>
            <w:r w:rsidRPr="0073415E">
              <w:rPr>
                <w:rFonts w:ascii="Palatino Linotype" w:hAnsi="Palatino Linotype" w:cs="Calibri"/>
                <w:color w:val="000000"/>
                <w:sz w:val="20"/>
              </w:rPr>
              <w:t>Measurement</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Mint</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78</w:t>
            </w:r>
          </w:p>
        </w:tc>
        <w:tc>
          <w:tcPr>
            <w:tcW w:w="1659" w:type="dxa"/>
            <w:vAlign w:val="bottom"/>
          </w:tcPr>
          <w:p w:rsidR="00B056AB" w:rsidRPr="0073415E" w:rsidRDefault="00B056AB">
            <w:pPr>
              <w:rPr>
                <w:rFonts w:ascii="Palatino Linotype" w:hAnsi="Palatino Linotype" w:cs="Calibri"/>
                <w:color w:val="000000"/>
                <w:sz w:val="20"/>
              </w:rPr>
            </w:pPr>
            <w:r>
              <w:rPr>
                <w:rFonts w:ascii="Palatino Linotype" w:hAnsi="Palatino Linotype" w:cs="Calibri"/>
                <w:color w:val="000000"/>
                <w:sz w:val="20"/>
              </w:rPr>
              <w:t>+</w:t>
            </w:r>
            <w:r w:rsidRPr="0073415E">
              <w:rPr>
                <w:rFonts w:ascii="Palatino Linotype" w:hAnsi="Palatino Linotype" w:cs="Calibri"/>
                <w:color w:val="000000"/>
                <w:sz w:val="20"/>
              </w:rPr>
              <w:t>Taste</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Japanese</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56</w:t>
            </w:r>
          </w:p>
        </w:tc>
        <w:tc>
          <w:tcPr>
            <w:tcW w:w="1659" w:type="dxa"/>
            <w:vAlign w:val="bottom"/>
          </w:tcPr>
          <w:p w:rsidR="00B056AB" w:rsidRPr="0073415E" w:rsidRDefault="00B056AB">
            <w:pPr>
              <w:rPr>
                <w:rFonts w:ascii="Palatino Linotype" w:hAnsi="Palatino Linotype" w:cs="Calibri"/>
                <w:color w:val="000000"/>
                <w:sz w:val="20"/>
              </w:rPr>
            </w:pPr>
            <w:r>
              <w:rPr>
                <w:rFonts w:ascii="Palatino Linotype" w:hAnsi="Palatino Linotype" w:cs="Calibri"/>
                <w:color w:val="000000"/>
                <w:sz w:val="20"/>
              </w:rPr>
              <w:t>+</w:t>
            </w:r>
            <w:r w:rsidRPr="0073415E">
              <w:rPr>
                <w:rFonts w:ascii="Palatino Linotype" w:hAnsi="Palatino Linotype" w:cs="Calibri"/>
                <w:color w:val="000000"/>
                <w:sz w:val="20"/>
              </w:rPr>
              <w:t>Origin</w:t>
            </w:r>
          </w:p>
        </w:tc>
      </w:tr>
      <w:tr w:rsidR="00B056AB" w:rsidRPr="0073415E" w:rsidTr="00B056AB">
        <w:trPr>
          <w:trHeight w:val="300"/>
          <w:jc w:val="center"/>
        </w:trPr>
        <w:tc>
          <w:tcPr>
            <w:tcW w:w="1694"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Hybrid</w:t>
            </w:r>
          </w:p>
        </w:tc>
        <w:tc>
          <w:tcPr>
            <w:tcW w:w="960" w:type="dxa"/>
            <w:shd w:val="clear" w:color="auto" w:fill="auto"/>
            <w:noWrap/>
            <w:vAlign w:val="bottom"/>
            <w:hideMark/>
          </w:tcPr>
          <w:p w:rsidR="00B056AB" w:rsidRPr="0073415E" w:rsidRDefault="00B056AB" w:rsidP="00DF3D19">
            <w:pPr>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Tea</w:t>
            </w:r>
          </w:p>
        </w:tc>
        <w:tc>
          <w:tcPr>
            <w:tcW w:w="741" w:type="dxa"/>
            <w:vAlign w:val="bottom"/>
          </w:tcPr>
          <w:p w:rsidR="00B056AB" w:rsidRPr="0073415E" w:rsidRDefault="00B056AB" w:rsidP="000576FF">
            <w:pPr>
              <w:jc w:val="right"/>
              <w:rPr>
                <w:rFonts w:ascii="Palatino Linotype" w:eastAsia="Times New Roman" w:hAnsi="Palatino Linotype" w:cs="Times New Roman"/>
                <w:color w:val="000000"/>
                <w:sz w:val="20"/>
                <w:lang w:val="id-ID"/>
              </w:rPr>
            </w:pPr>
            <w:r w:rsidRPr="0073415E">
              <w:rPr>
                <w:rFonts w:ascii="Palatino Linotype" w:eastAsia="Times New Roman" w:hAnsi="Palatino Linotype" w:cs="Times New Roman"/>
                <w:color w:val="000000"/>
                <w:sz w:val="20"/>
                <w:lang w:val="id-ID"/>
              </w:rPr>
              <w:t>39</w:t>
            </w:r>
          </w:p>
        </w:tc>
        <w:tc>
          <w:tcPr>
            <w:tcW w:w="1659" w:type="dxa"/>
            <w:vAlign w:val="bottom"/>
          </w:tcPr>
          <w:p w:rsidR="00B056AB" w:rsidRPr="0073415E" w:rsidRDefault="00B056AB" w:rsidP="002D0BE2">
            <w:pPr>
              <w:rPr>
                <w:rFonts w:ascii="Palatino Linotype" w:hAnsi="Palatino Linotype" w:cs="Calibri"/>
                <w:color w:val="000000"/>
                <w:sz w:val="20"/>
              </w:rPr>
            </w:pPr>
            <w:r>
              <w:rPr>
                <w:rFonts w:ascii="Palatino Linotype" w:hAnsi="Palatino Linotype" w:cs="Calibri"/>
                <w:color w:val="000000"/>
                <w:sz w:val="20"/>
              </w:rPr>
              <w:t>+</w:t>
            </w:r>
            <w:r w:rsidR="002D0BE2">
              <w:rPr>
                <w:rFonts w:ascii="Palatino Linotype" w:hAnsi="Palatino Linotype" w:cs="Calibri"/>
                <w:color w:val="000000"/>
                <w:sz w:val="20"/>
              </w:rPr>
              <w:t>Manipulation</w:t>
            </w:r>
          </w:p>
        </w:tc>
      </w:tr>
    </w:tbl>
    <w:p w:rsidR="0073415E" w:rsidRDefault="0073415E" w:rsidP="00B056AB">
      <w:pPr>
        <w:rPr>
          <w:rFonts w:ascii="Times New Roman" w:hAnsi="Times New Roman" w:cs="Times New Roman"/>
        </w:rPr>
      </w:pPr>
    </w:p>
    <w:p w:rsidR="00B056AB" w:rsidRDefault="00B056AB" w:rsidP="00C93C03">
      <w:pPr>
        <w:ind w:firstLine="720"/>
        <w:rPr>
          <w:rFonts w:ascii="Times New Roman" w:hAnsi="Times New Roman" w:cs="Times New Roman"/>
        </w:rPr>
      </w:pPr>
      <w:r>
        <w:rPr>
          <w:rFonts w:ascii="Times New Roman" w:hAnsi="Times New Roman" w:cs="Times New Roman"/>
        </w:rPr>
        <w:t>Table 3 shows the adjectives that collocate with tea. First column serves top ten adjectives that collocate with the node, &lt;tea&gt;. Frequency is presented on the third column. Semantic classification of the adjectives are served on the last column</w:t>
      </w:r>
    </w:p>
    <w:p w:rsidR="00C93C03" w:rsidRPr="005F7B18" w:rsidRDefault="00C93C03" w:rsidP="00C93C03">
      <w:pPr>
        <w:ind w:firstLine="720"/>
        <w:rPr>
          <w:rFonts w:ascii="Times New Roman" w:hAnsi="Times New Roman" w:cs="Times New Roman"/>
        </w:rPr>
      </w:pPr>
      <w:r w:rsidRPr="005F7B18">
        <w:rPr>
          <w:rFonts w:ascii="Times New Roman" w:hAnsi="Times New Roman" w:cs="Times New Roman"/>
        </w:rPr>
        <w:t>The descending hits shown by the table is an indication that &lt;iced tea&gt; and &lt;green tea&gt; have shown significant statistic</w:t>
      </w:r>
      <w:proofErr w:type="gramStart"/>
      <w:r w:rsidRPr="005F7B18">
        <w:rPr>
          <w:rFonts w:ascii="Times New Roman" w:hAnsi="Times New Roman" w:cs="Times New Roman"/>
        </w:rPr>
        <w:t>;</w:t>
      </w:r>
      <w:proofErr w:type="gramEnd"/>
      <w:r w:rsidRPr="005F7B18">
        <w:rPr>
          <w:rFonts w:ascii="Times New Roman" w:hAnsi="Times New Roman" w:cs="Times New Roman"/>
        </w:rPr>
        <w:t xml:space="preserve"> 860 and 708 respectively. </w:t>
      </w:r>
      <w:proofErr w:type="gramStart"/>
      <w:r w:rsidRPr="005F7B18">
        <w:rPr>
          <w:rFonts w:ascii="Times New Roman" w:hAnsi="Times New Roman" w:cs="Times New Roman"/>
        </w:rPr>
        <w:t>Between 100-250,</w:t>
      </w:r>
      <w:proofErr w:type="gramEnd"/>
      <w:r w:rsidRPr="005F7B18">
        <w:rPr>
          <w:rFonts w:ascii="Times New Roman" w:hAnsi="Times New Roman" w:cs="Times New Roman"/>
        </w:rPr>
        <w:t xml:space="preserve"> we have &lt;hot, herbal, black, sweet + tea&gt;. Other lexical items such as &lt;sweet, high, mint, Japanese, hybrid&gt; are lower than 100 hits.</w:t>
      </w:r>
    </w:p>
    <w:p w:rsidR="00C93C03" w:rsidRPr="005F7B18" w:rsidRDefault="00C93C03" w:rsidP="00D54D21">
      <w:pPr>
        <w:tabs>
          <w:tab w:val="left" w:pos="1276"/>
        </w:tabs>
        <w:ind w:firstLine="720"/>
        <w:rPr>
          <w:rFonts w:ascii="Times New Roman" w:hAnsi="Times New Roman" w:cs="Times New Roman"/>
        </w:rPr>
      </w:pPr>
      <w:r w:rsidRPr="005F7B18">
        <w:rPr>
          <w:rFonts w:ascii="Times New Roman" w:hAnsi="Times New Roman" w:cs="Times New Roman"/>
        </w:rPr>
        <w:lastRenderedPageBreak/>
        <w:t>Among the top ten adjectives, none of them is attributing quality in general like ‘good’, ‘nice’ or ‘bad’; which means that not all adjective</w:t>
      </w:r>
      <w:r w:rsidR="00B056AB">
        <w:rPr>
          <w:rFonts w:ascii="Times New Roman" w:hAnsi="Times New Roman" w:cs="Times New Roman"/>
        </w:rPr>
        <w:t>s</w:t>
      </w:r>
      <w:r w:rsidRPr="005F7B18">
        <w:rPr>
          <w:rFonts w:ascii="Times New Roman" w:hAnsi="Times New Roman" w:cs="Times New Roman"/>
        </w:rPr>
        <w:t xml:space="preserve"> may collocate with &lt;TEA&gt;. They are specific to special adjective classes such as +TEMPERATURE (</w:t>
      </w:r>
      <w:r w:rsidRPr="005F7B18">
        <w:rPr>
          <w:rFonts w:ascii="Times New Roman" w:hAnsi="Times New Roman" w:cs="Times New Roman"/>
          <w:i/>
        </w:rPr>
        <w:t>iced, hot</w:t>
      </w:r>
      <w:r w:rsidRPr="005F7B18">
        <w:rPr>
          <w:rFonts w:ascii="Times New Roman" w:hAnsi="Times New Roman" w:cs="Times New Roman"/>
        </w:rPr>
        <w:t>), +COLOR (</w:t>
      </w:r>
      <w:r w:rsidRPr="005F7B18">
        <w:rPr>
          <w:rFonts w:ascii="Times New Roman" w:hAnsi="Times New Roman" w:cs="Times New Roman"/>
          <w:i/>
        </w:rPr>
        <w:t>green</w:t>
      </w:r>
      <w:r w:rsidRPr="005F7B18">
        <w:rPr>
          <w:rFonts w:ascii="Times New Roman" w:hAnsi="Times New Roman" w:cs="Times New Roman"/>
        </w:rPr>
        <w:t>, black), +</w:t>
      </w:r>
      <w:r w:rsidR="002D0BE2">
        <w:rPr>
          <w:rFonts w:ascii="Times New Roman" w:hAnsi="Times New Roman" w:cs="Times New Roman"/>
        </w:rPr>
        <w:t>MANIPULATION</w:t>
      </w:r>
      <w:r w:rsidRPr="005F7B18">
        <w:rPr>
          <w:rFonts w:ascii="Times New Roman" w:hAnsi="Times New Roman" w:cs="Times New Roman"/>
        </w:rPr>
        <w:t xml:space="preserve"> (herbal, hybrid), +TASTE (mint, sweet), +ORIGIN (Japanese), +MEASURE (high). </w:t>
      </w:r>
    </w:p>
    <w:p w:rsidR="00C93C03" w:rsidRDefault="00C93C03" w:rsidP="00C93C03">
      <w:pPr>
        <w:rPr>
          <w:rFonts w:ascii="Times New Roman" w:hAnsi="Times New Roman" w:cs="Times New Roman"/>
        </w:rPr>
      </w:pPr>
      <w:r w:rsidRPr="005F7B18">
        <w:rPr>
          <w:rFonts w:ascii="Times New Roman" w:hAnsi="Times New Roman" w:cs="Times New Roman"/>
        </w:rPr>
        <w:tab/>
        <w:t>While the lexical aspect suggests that certain semantic classes adjectives tend to collocate with &lt;TEA&gt;, the morphology of the lexical items is also unique. Besides, canonic adjective stems (green, sweet)</w:t>
      </w:r>
      <w:proofErr w:type="gramStart"/>
      <w:r w:rsidRPr="005F7B18">
        <w:rPr>
          <w:rFonts w:ascii="Times New Roman" w:hAnsi="Times New Roman" w:cs="Times New Roman"/>
        </w:rPr>
        <w:t>,</w:t>
      </w:r>
      <w:proofErr w:type="gramEnd"/>
      <w:r w:rsidRPr="005F7B18">
        <w:rPr>
          <w:rFonts w:ascii="Times New Roman" w:hAnsi="Times New Roman" w:cs="Times New Roman"/>
        </w:rPr>
        <w:t xml:space="preserve"> some of the adjectives are derived (iced, herbal). However, compounding is absent in the top ten adjectives. The closest one is </w:t>
      </w:r>
      <w:r w:rsidRPr="005F7B18">
        <w:rPr>
          <w:rFonts w:ascii="Times New Roman" w:hAnsi="Times New Roman" w:cs="Times New Roman"/>
          <w:i/>
        </w:rPr>
        <w:t xml:space="preserve">lukewarm </w:t>
      </w:r>
      <w:r w:rsidR="00760A9B" w:rsidRPr="005F7B18">
        <w:rPr>
          <w:rFonts w:ascii="Times New Roman" w:hAnsi="Times New Roman" w:cs="Times New Roman"/>
          <w:i/>
        </w:rPr>
        <w:t>tea, which</w:t>
      </w:r>
      <w:r w:rsidRPr="005F7B18">
        <w:rPr>
          <w:rFonts w:ascii="Times New Roman" w:hAnsi="Times New Roman" w:cs="Times New Roman"/>
        </w:rPr>
        <w:t xml:space="preserve"> is on 57</w:t>
      </w:r>
      <w:r w:rsidRPr="005F7B18">
        <w:rPr>
          <w:rFonts w:ascii="Times New Roman" w:hAnsi="Times New Roman" w:cs="Times New Roman"/>
          <w:vertAlign w:val="superscript"/>
        </w:rPr>
        <w:t>th</w:t>
      </w:r>
      <w:r w:rsidRPr="005F7B18">
        <w:rPr>
          <w:rFonts w:ascii="Times New Roman" w:hAnsi="Times New Roman" w:cs="Times New Roman"/>
        </w:rPr>
        <w:t xml:space="preserve"> place.</w:t>
      </w:r>
    </w:p>
    <w:p w:rsidR="009E4C89" w:rsidRPr="009E4C89" w:rsidRDefault="009E4C89" w:rsidP="00C93C03">
      <w:pPr>
        <w:rPr>
          <w:rFonts w:ascii="Times New Roman" w:hAnsi="Times New Roman" w:cs="Times New Roman"/>
        </w:rPr>
      </w:pPr>
      <w:r>
        <w:rPr>
          <w:rFonts w:ascii="Times New Roman" w:hAnsi="Times New Roman" w:cs="Times New Roman"/>
        </w:rPr>
        <w:tab/>
        <w:t>Of the top ten &lt;</w:t>
      </w:r>
      <w:proofErr w:type="spellStart"/>
      <w:r>
        <w:rPr>
          <w:rFonts w:ascii="Times New Roman" w:hAnsi="Times New Roman" w:cs="Times New Roman"/>
        </w:rPr>
        <w:t>adj+tea</w:t>
      </w:r>
      <w:proofErr w:type="spellEnd"/>
      <w:r>
        <w:rPr>
          <w:rFonts w:ascii="Times New Roman" w:hAnsi="Times New Roman" w:cs="Times New Roman"/>
        </w:rPr>
        <w:t xml:space="preserve">&gt;, most of the meaning are compositional; the meaning is deductible by the constituents. However, there is a construction where the meaning is not compositional, which is </w:t>
      </w:r>
      <w:r>
        <w:rPr>
          <w:rFonts w:ascii="Times New Roman" w:hAnsi="Times New Roman" w:cs="Times New Roman"/>
          <w:i/>
        </w:rPr>
        <w:t>high tea</w:t>
      </w:r>
      <w:r>
        <w:rPr>
          <w:rFonts w:ascii="Times New Roman" w:hAnsi="Times New Roman" w:cs="Times New Roman"/>
        </w:rPr>
        <w:t>. High tea might refer to refreshment</w:t>
      </w:r>
      <w:r w:rsidR="00F867AA">
        <w:rPr>
          <w:rFonts w:ascii="Times New Roman" w:hAnsi="Times New Roman" w:cs="Times New Roman"/>
        </w:rPr>
        <w:t>s</w:t>
      </w:r>
      <w:sdt>
        <w:sdtPr>
          <w:rPr>
            <w:rFonts w:ascii="Times New Roman" w:hAnsi="Times New Roman" w:cs="Times New Roman"/>
          </w:rPr>
          <w:id w:val="1001173"/>
          <w:citation/>
        </w:sdtPr>
        <w:sdtContent>
          <w:r w:rsidR="002A0D4C">
            <w:rPr>
              <w:rFonts w:ascii="Times New Roman" w:hAnsi="Times New Roman" w:cs="Times New Roman"/>
            </w:rPr>
            <w:fldChar w:fldCharType="begin"/>
          </w:r>
          <w:r w:rsidR="00F867AA">
            <w:rPr>
              <w:rFonts w:ascii="Times New Roman" w:hAnsi="Times New Roman" w:cs="Times New Roman"/>
            </w:rPr>
            <w:instrText xml:space="preserve"> CITATION Bro14 \l 1033 </w:instrText>
          </w:r>
          <w:r w:rsidR="002A0D4C">
            <w:rPr>
              <w:rFonts w:ascii="Times New Roman" w:hAnsi="Times New Roman" w:cs="Times New Roman"/>
            </w:rPr>
            <w:fldChar w:fldCharType="separate"/>
          </w:r>
          <w:r w:rsidR="00F867AA">
            <w:rPr>
              <w:rFonts w:ascii="Times New Roman" w:hAnsi="Times New Roman" w:cs="Times New Roman"/>
              <w:noProof/>
            </w:rPr>
            <w:t xml:space="preserve"> </w:t>
          </w:r>
          <w:r w:rsidR="00F867AA" w:rsidRPr="00F867AA">
            <w:rPr>
              <w:rFonts w:ascii="Times New Roman" w:hAnsi="Times New Roman" w:cs="Times New Roman"/>
              <w:noProof/>
            </w:rPr>
            <w:t>(Brooks, 2014)</w:t>
          </w:r>
          <w:r w:rsidR="002A0D4C">
            <w:rPr>
              <w:rFonts w:ascii="Times New Roman" w:hAnsi="Times New Roman" w:cs="Times New Roman"/>
            </w:rPr>
            <w:fldChar w:fldCharType="end"/>
          </w:r>
        </w:sdtContent>
      </w:sdt>
      <w:r w:rsidR="00F867AA">
        <w:rPr>
          <w:rFonts w:ascii="Times New Roman" w:hAnsi="Times New Roman" w:cs="Times New Roman"/>
        </w:rPr>
        <w:t xml:space="preserve"> served</w:t>
      </w:r>
      <w:r>
        <w:rPr>
          <w:rFonts w:ascii="Times New Roman" w:hAnsi="Times New Roman" w:cs="Times New Roman"/>
        </w:rPr>
        <w:t xml:space="preserve"> in the afternoon, or sometimes called afternoon tea. </w:t>
      </w:r>
    </w:p>
    <w:p w:rsidR="00C93C03" w:rsidRDefault="00C93C03" w:rsidP="00C93C03">
      <w:pPr>
        <w:rPr>
          <w:rFonts w:ascii="Times New Roman" w:hAnsi="Times New Roman" w:cs="Times New Roman"/>
        </w:rPr>
      </w:pPr>
    </w:p>
    <w:p w:rsidR="00C93C03" w:rsidRPr="00C93C03" w:rsidRDefault="00C93C03" w:rsidP="00C93C03">
      <w:pPr>
        <w:rPr>
          <w:rFonts w:ascii="Times New Roman" w:hAnsi="Times New Roman" w:cs="Times New Roman"/>
        </w:rPr>
      </w:pPr>
    </w:p>
    <w:p w:rsidR="00DD2365" w:rsidRDefault="00760A9B" w:rsidP="00DD2365">
      <w:pPr>
        <w:pStyle w:val="ListParagraph"/>
        <w:numPr>
          <w:ilvl w:val="0"/>
          <w:numId w:val="2"/>
        </w:numPr>
        <w:ind w:left="426" w:hanging="426"/>
        <w:rPr>
          <w:rFonts w:ascii="Times New Roman" w:hAnsi="Times New Roman" w:cs="Times New Roman"/>
        </w:rPr>
      </w:pPr>
      <w:r>
        <w:rPr>
          <w:rFonts w:ascii="Times New Roman" w:hAnsi="Times New Roman" w:cs="Times New Roman"/>
        </w:rPr>
        <w:t>Conclusion</w:t>
      </w:r>
    </w:p>
    <w:p w:rsidR="00760A9B" w:rsidRDefault="00760A9B" w:rsidP="00760A9B">
      <w:pPr>
        <w:rPr>
          <w:rFonts w:ascii="Times New Roman" w:hAnsi="Times New Roman" w:cs="Times New Roman"/>
        </w:rPr>
      </w:pPr>
    </w:p>
    <w:p w:rsidR="009E4C89" w:rsidRDefault="009E4C89" w:rsidP="009E4C89">
      <w:pPr>
        <w:ind w:firstLine="720"/>
        <w:rPr>
          <w:rFonts w:ascii="Times New Roman" w:hAnsi="Times New Roman" w:cs="Times New Roman"/>
        </w:rPr>
      </w:pPr>
      <w:r>
        <w:rPr>
          <w:rFonts w:ascii="Times New Roman" w:hAnsi="Times New Roman" w:cs="Times New Roman"/>
        </w:rPr>
        <w:t>Adjective is a very strong modifier for a noun, as it may describe the quality of the noun, as its head. As the node of the construction studied in this research is &lt;tea&gt;, the results are &lt;</w:t>
      </w:r>
      <w:proofErr w:type="spellStart"/>
      <w:r>
        <w:rPr>
          <w:rFonts w:ascii="Times New Roman" w:hAnsi="Times New Roman" w:cs="Times New Roman"/>
        </w:rPr>
        <w:t>Adj</w:t>
      </w:r>
      <w:proofErr w:type="spellEnd"/>
      <w:r>
        <w:rPr>
          <w:rFonts w:ascii="Times New Roman" w:hAnsi="Times New Roman" w:cs="Times New Roman"/>
        </w:rPr>
        <w:t xml:space="preserve"> + tea&gt; construction. Adjectives that collocate with &lt;tea&gt; might be categorized as simple adjectives (the canonic/</w:t>
      </w:r>
      <w:proofErr w:type="spellStart"/>
      <w:r>
        <w:rPr>
          <w:rFonts w:ascii="Times New Roman" w:hAnsi="Times New Roman" w:cs="Times New Roman"/>
        </w:rPr>
        <w:t>lemmatic</w:t>
      </w:r>
      <w:proofErr w:type="spellEnd"/>
      <w:r>
        <w:rPr>
          <w:rFonts w:ascii="Times New Roman" w:hAnsi="Times New Roman" w:cs="Times New Roman"/>
        </w:rPr>
        <w:t xml:space="preserve"> form), inflected adjectives, and derived adjectives (including ones that are derived from another word class). Queries designed to obtain &lt;</w:t>
      </w:r>
      <w:proofErr w:type="spellStart"/>
      <w:r>
        <w:rPr>
          <w:rFonts w:ascii="Times New Roman" w:hAnsi="Times New Roman" w:cs="Times New Roman"/>
        </w:rPr>
        <w:t>adj+tea</w:t>
      </w:r>
      <w:proofErr w:type="spellEnd"/>
      <w:r>
        <w:rPr>
          <w:rFonts w:ascii="Times New Roman" w:hAnsi="Times New Roman" w:cs="Times New Roman"/>
        </w:rPr>
        <w:t xml:space="preserve">&gt; construction in this study retrieved also compound adjectives. This came as a result that compounding might be performed without </w:t>
      </w:r>
      <w:proofErr w:type="gramStart"/>
      <w:r>
        <w:rPr>
          <w:rFonts w:ascii="Times New Roman" w:hAnsi="Times New Roman" w:cs="Times New Roman"/>
        </w:rPr>
        <w:t>space,</w:t>
      </w:r>
      <w:proofErr w:type="gramEnd"/>
      <w:r>
        <w:rPr>
          <w:rFonts w:ascii="Times New Roman" w:hAnsi="Times New Roman" w:cs="Times New Roman"/>
        </w:rPr>
        <w:t xml:space="preserve"> or with </w:t>
      </w:r>
      <w:proofErr w:type="spellStart"/>
      <w:r>
        <w:rPr>
          <w:rFonts w:ascii="Times New Roman" w:hAnsi="Times New Roman" w:cs="Times New Roman"/>
        </w:rPr>
        <w:t>hypen</w:t>
      </w:r>
      <w:proofErr w:type="spellEnd"/>
      <w:r w:rsidR="006A69C8">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COCA tokenization module, as common as another English module, use space to mark token.</w:t>
      </w:r>
      <w:proofErr w:type="gramEnd"/>
      <w:r>
        <w:rPr>
          <w:rFonts w:ascii="Times New Roman" w:hAnsi="Times New Roman" w:cs="Times New Roman"/>
        </w:rPr>
        <w:t xml:space="preserve"> Although they are compound, </w:t>
      </w:r>
      <w:proofErr w:type="spellStart"/>
      <w:proofErr w:type="gramStart"/>
      <w:r>
        <w:rPr>
          <w:rFonts w:ascii="Times New Roman" w:hAnsi="Times New Roman" w:cs="Times New Roman"/>
        </w:rPr>
        <w:t>the</w:t>
      </w:r>
      <w:proofErr w:type="spellEnd"/>
      <w:r>
        <w:rPr>
          <w:rFonts w:ascii="Times New Roman" w:hAnsi="Times New Roman" w:cs="Times New Roman"/>
        </w:rPr>
        <w:t xml:space="preserve"> are</w:t>
      </w:r>
      <w:proofErr w:type="gramEnd"/>
      <w:r>
        <w:rPr>
          <w:rFonts w:ascii="Times New Roman" w:hAnsi="Times New Roman" w:cs="Times New Roman"/>
        </w:rPr>
        <w:t xml:space="preserve"> not separated by space, therefore analyzed as a token. </w:t>
      </w:r>
      <w:proofErr w:type="gramStart"/>
      <w:r>
        <w:rPr>
          <w:rFonts w:ascii="Times New Roman" w:hAnsi="Times New Roman" w:cs="Times New Roman"/>
        </w:rPr>
        <w:t>But</w:t>
      </w:r>
      <w:proofErr w:type="gramEnd"/>
      <w:r>
        <w:rPr>
          <w:rFonts w:ascii="Times New Roman" w:hAnsi="Times New Roman" w:cs="Times New Roman"/>
        </w:rPr>
        <w:t xml:space="preserve"> in fact, English speakers understand that they are multiword unit.</w:t>
      </w:r>
    </w:p>
    <w:p w:rsidR="00F867AA" w:rsidRDefault="009E4C89" w:rsidP="001A2803">
      <w:pPr>
        <w:ind w:firstLine="720"/>
        <w:rPr>
          <w:rFonts w:ascii="Times New Roman" w:hAnsi="Times New Roman" w:cs="Times New Roman"/>
        </w:rPr>
      </w:pPr>
      <w:r>
        <w:rPr>
          <w:rFonts w:ascii="Times New Roman" w:hAnsi="Times New Roman" w:cs="Times New Roman"/>
        </w:rPr>
        <w:t xml:space="preserve">The adjectives are also categorized to different semantic classes. In terms of meaning, almost all of the </w:t>
      </w:r>
      <w:proofErr w:type="gramStart"/>
      <w:r>
        <w:rPr>
          <w:rFonts w:ascii="Times New Roman" w:hAnsi="Times New Roman" w:cs="Times New Roman"/>
        </w:rPr>
        <w:t>construction are</w:t>
      </w:r>
      <w:proofErr w:type="gramEnd"/>
      <w:r>
        <w:rPr>
          <w:rFonts w:ascii="Times New Roman" w:hAnsi="Times New Roman" w:cs="Times New Roman"/>
        </w:rPr>
        <w:t xml:space="preserve"> compositional; the meaning is deductible from the constituents. There are some fixed expressions where the semantic is not compositional. However, these expressions are not </w:t>
      </w:r>
      <w:r w:rsidR="006A69C8">
        <w:rPr>
          <w:rFonts w:ascii="Times New Roman" w:hAnsi="Times New Roman" w:cs="Times New Roman"/>
        </w:rPr>
        <w:t xml:space="preserve">high in terms of frequency, except for </w:t>
      </w:r>
      <w:r w:rsidR="006A69C8">
        <w:rPr>
          <w:rFonts w:ascii="Times New Roman" w:hAnsi="Times New Roman" w:cs="Times New Roman"/>
          <w:i/>
        </w:rPr>
        <w:t>high tea</w:t>
      </w:r>
      <w:r w:rsidR="006A69C8">
        <w:rPr>
          <w:rFonts w:ascii="Times New Roman" w:hAnsi="Times New Roman" w:cs="Times New Roman"/>
        </w:rPr>
        <w:t xml:space="preserve">. </w:t>
      </w:r>
      <w:r w:rsidR="006A69C8">
        <w:rPr>
          <w:rFonts w:ascii="Times New Roman" w:hAnsi="Times New Roman" w:cs="Times New Roman"/>
          <w:i/>
        </w:rPr>
        <w:t xml:space="preserve">High </w:t>
      </w:r>
      <w:proofErr w:type="gramStart"/>
      <w:r w:rsidR="006A69C8">
        <w:rPr>
          <w:rFonts w:ascii="Times New Roman" w:hAnsi="Times New Roman" w:cs="Times New Roman"/>
          <w:i/>
        </w:rPr>
        <w:t xml:space="preserve">tea </w:t>
      </w:r>
      <w:r w:rsidR="006A69C8">
        <w:rPr>
          <w:rFonts w:ascii="Times New Roman" w:hAnsi="Times New Roman" w:cs="Times New Roman"/>
        </w:rPr>
        <w:t>,</w:t>
      </w:r>
      <w:proofErr w:type="gramEnd"/>
      <w:r w:rsidR="006A69C8">
        <w:rPr>
          <w:rFonts w:ascii="Times New Roman" w:hAnsi="Times New Roman" w:cs="Times New Roman"/>
        </w:rPr>
        <w:t xml:space="preserve"> which is afternoon refreshment, rank 7, which is in top ten most frequent adjectives.</w:t>
      </w:r>
    </w:p>
    <w:sdt>
      <w:sdtPr>
        <w:rPr>
          <w:rFonts w:asciiTheme="minorHAnsi" w:eastAsiaTheme="minorEastAsia" w:hAnsiTheme="minorHAnsi" w:cstheme="minorBidi"/>
          <w:b w:val="0"/>
          <w:bCs w:val="0"/>
          <w:color w:val="auto"/>
          <w:sz w:val="22"/>
          <w:szCs w:val="22"/>
        </w:rPr>
        <w:id w:val="1001174"/>
        <w:docPartObj>
          <w:docPartGallery w:val="Bibliographies"/>
          <w:docPartUnique/>
        </w:docPartObj>
      </w:sdtPr>
      <w:sdtEndPr>
        <w:rPr>
          <w:rFonts w:ascii="Palatino Linotype" w:hAnsi="Palatino Linotype"/>
        </w:rPr>
      </w:sdtEndPr>
      <w:sdtContent>
        <w:p w:rsidR="00F867AA" w:rsidRDefault="00F867AA" w:rsidP="00F867AA">
          <w:pPr>
            <w:pStyle w:val="Heading1"/>
            <w:spacing w:before="0"/>
            <w:jc w:val="center"/>
          </w:pPr>
          <w:r w:rsidRPr="001A59B1">
            <w:rPr>
              <w:rFonts w:ascii="Palatino Linotype" w:hAnsi="Palatino Linotype"/>
              <w:color w:val="auto"/>
              <w:sz w:val="22"/>
            </w:rPr>
            <w:t>References</w:t>
          </w:r>
        </w:p>
        <w:sdt>
          <w:sdtPr>
            <w:id w:val="111145805"/>
            <w:bibliography/>
          </w:sdtPr>
          <w:sdtEndPr>
            <w:rPr>
              <w:rFonts w:ascii="Palatino Linotype" w:hAnsi="Palatino Linotype"/>
            </w:rPr>
          </w:sdtEndPr>
          <w:sdtContent>
            <w:p w:rsidR="00F867AA" w:rsidRPr="00F867AA" w:rsidRDefault="002A0D4C" w:rsidP="00F867AA">
              <w:pPr>
                <w:pStyle w:val="Bibliography"/>
                <w:ind w:left="720" w:hanging="720"/>
                <w:rPr>
                  <w:rFonts w:ascii="Palatino Linotype" w:hAnsi="Palatino Linotype"/>
                  <w:noProof/>
                </w:rPr>
              </w:pPr>
              <w:r w:rsidRPr="00F867AA">
                <w:rPr>
                  <w:rFonts w:ascii="Palatino Linotype" w:hAnsi="Palatino Linotype"/>
                </w:rPr>
                <w:fldChar w:fldCharType="begin"/>
              </w:r>
              <w:r w:rsidR="00F867AA" w:rsidRPr="00F867AA">
                <w:rPr>
                  <w:rFonts w:ascii="Palatino Linotype" w:hAnsi="Palatino Linotype"/>
                </w:rPr>
                <w:instrText xml:space="preserve"> BIBLIOGRAPHY </w:instrText>
              </w:r>
              <w:r w:rsidRPr="00F867AA">
                <w:rPr>
                  <w:rFonts w:ascii="Palatino Linotype" w:hAnsi="Palatino Linotype"/>
                </w:rPr>
                <w:fldChar w:fldCharType="separate"/>
              </w:r>
              <w:r w:rsidR="00F867AA" w:rsidRPr="00F867AA">
                <w:rPr>
                  <w:rFonts w:ascii="Palatino Linotype" w:hAnsi="Palatino Linotype"/>
                  <w:noProof/>
                </w:rPr>
                <w:t xml:space="preserve">Aranoff, M., &amp; Fudeman, K. 2011. </w:t>
              </w:r>
              <w:r w:rsidR="00F867AA" w:rsidRPr="00F867AA">
                <w:rPr>
                  <w:rFonts w:ascii="Palatino Linotype" w:hAnsi="Palatino Linotype"/>
                  <w:i/>
                  <w:iCs/>
                  <w:noProof/>
                </w:rPr>
                <w:t>What is Morphology.</w:t>
              </w:r>
              <w:r w:rsidR="00F867AA" w:rsidRPr="00F867AA">
                <w:rPr>
                  <w:rFonts w:ascii="Palatino Linotype" w:hAnsi="Palatino Linotype"/>
                  <w:noProof/>
                </w:rPr>
                <w:t xml:space="preserve"> Cambridge: Cambridge University Press.</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Azar, B. S. 2002. </w:t>
              </w:r>
              <w:r w:rsidRPr="00F867AA">
                <w:rPr>
                  <w:rFonts w:ascii="Palatino Linotype" w:hAnsi="Palatino Linotype"/>
                  <w:i/>
                  <w:iCs/>
                  <w:noProof/>
                </w:rPr>
                <w:t>Understanding and Using English Grammar 3rd Edition.</w:t>
              </w:r>
              <w:r w:rsidRPr="00F867AA">
                <w:rPr>
                  <w:rFonts w:ascii="Palatino Linotype" w:hAnsi="Palatino Linotype"/>
                  <w:noProof/>
                </w:rPr>
                <w:t xml:space="preserve"> New York: Longman.</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Brooks, J. 2014. </w:t>
              </w:r>
              <w:r w:rsidRPr="00F867AA">
                <w:rPr>
                  <w:rFonts w:ascii="Palatino Linotype" w:hAnsi="Palatino Linotype"/>
                  <w:i/>
                  <w:iCs/>
                  <w:noProof/>
                </w:rPr>
                <w:t>High Tea: A Delicious Collection of Classic Afternoon Treats.</w:t>
              </w:r>
              <w:r w:rsidRPr="00F867AA">
                <w:rPr>
                  <w:rFonts w:ascii="Palatino Linotype" w:hAnsi="Palatino Linotype"/>
                  <w:noProof/>
                </w:rPr>
                <w:t xml:space="preserve"> Chicago: New Hollands.</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Davies, M. 2008. </w:t>
              </w:r>
              <w:r w:rsidRPr="00F867AA">
                <w:rPr>
                  <w:rFonts w:ascii="Palatino Linotype" w:hAnsi="Palatino Linotype"/>
                  <w:i/>
                  <w:iCs/>
                  <w:noProof/>
                </w:rPr>
                <w:t>American Corpus</w:t>
              </w:r>
              <w:r w:rsidRPr="00F867AA">
                <w:rPr>
                  <w:rFonts w:ascii="Palatino Linotype" w:hAnsi="Palatino Linotype"/>
                  <w:noProof/>
                </w:rPr>
                <w:t>. Retrieved August 9, 2014, from The corpus of contemporary American English COCA: http://www.americancorpus.org</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Davies, M. 2010. The Corpus of Contemporary American English as the First Reliable Monitor Corpus of English. </w:t>
              </w:r>
              <w:r w:rsidRPr="00F867AA">
                <w:rPr>
                  <w:rFonts w:ascii="Palatino Linotype" w:hAnsi="Palatino Linotype"/>
                  <w:i/>
                  <w:iCs/>
                  <w:noProof/>
                </w:rPr>
                <w:t>Language and Literary Computing</w:t>
              </w:r>
              <w:r w:rsidRPr="00F867AA">
                <w:rPr>
                  <w:rFonts w:ascii="Palatino Linotype" w:hAnsi="Palatino Linotype"/>
                  <w:noProof/>
                </w:rPr>
                <w:t>, 447-464.</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Hasimoto, M. 2001. The origin of the tea plant. . </w:t>
              </w:r>
              <w:r w:rsidRPr="00F867AA">
                <w:rPr>
                  <w:rFonts w:ascii="Palatino Linotype" w:hAnsi="Palatino Linotype"/>
                  <w:i/>
                  <w:iCs/>
                  <w:noProof/>
                </w:rPr>
                <w:t>In Proceedings of 2001 International Conference on O–Cha Tea Culture and Science Session II,</w:t>
              </w:r>
              <w:r w:rsidRPr="00F867AA">
                <w:rPr>
                  <w:rFonts w:ascii="Palatino Linotype" w:hAnsi="Palatino Linotype"/>
                  <w:noProof/>
                </w:rPr>
                <w:t>, pp. 5-8.</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Laybutt, B. 2009. A Cup of Tea or A Mug of Tea. </w:t>
              </w:r>
              <w:r w:rsidRPr="00F867AA">
                <w:rPr>
                  <w:rFonts w:ascii="Palatino Linotype" w:hAnsi="Palatino Linotype"/>
                  <w:i/>
                  <w:iCs/>
                  <w:noProof/>
                </w:rPr>
                <w:t>Module 6 Corpus Linguistics Course</w:t>
              </w:r>
              <w:r w:rsidRPr="00F867AA">
                <w:rPr>
                  <w:rFonts w:ascii="Palatino Linotype" w:hAnsi="Palatino Linotype"/>
                  <w:noProof/>
                </w:rPr>
                <w:t>, 1-33.</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Ludeling, A., &amp; Kyto, M. 2009. </w:t>
              </w:r>
              <w:r w:rsidRPr="00F867AA">
                <w:rPr>
                  <w:rFonts w:ascii="Palatino Linotype" w:hAnsi="Palatino Linotype"/>
                  <w:i/>
                  <w:iCs/>
                  <w:noProof/>
                </w:rPr>
                <w:t>Corpus Linguistics: An International Handbook.</w:t>
              </w:r>
              <w:r w:rsidRPr="00F867AA">
                <w:rPr>
                  <w:rFonts w:ascii="Palatino Linotype" w:hAnsi="Palatino Linotype"/>
                  <w:noProof/>
                </w:rPr>
                <w:t xml:space="preserve"> Berlin and New York: Walter de Gruyter.</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Paumier, S. 2014. </w:t>
              </w:r>
              <w:r w:rsidRPr="00F867AA">
                <w:rPr>
                  <w:rFonts w:ascii="Palatino Linotype" w:hAnsi="Palatino Linotype"/>
                  <w:i/>
                  <w:iCs/>
                  <w:noProof/>
                </w:rPr>
                <w:t>Unitex Manual ver 3.1.</w:t>
              </w:r>
              <w:r w:rsidRPr="00F867AA">
                <w:rPr>
                  <w:rFonts w:ascii="Palatino Linotype" w:hAnsi="Palatino Linotype"/>
                  <w:noProof/>
                </w:rPr>
                <w:t xml:space="preserve"> Paris: Universite Paris Est Marne La Valee &amp; LADL.</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Pereltsvaig, A. 2016, 01 04. </w:t>
              </w:r>
              <w:r w:rsidRPr="00F867AA">
                <w:rPr>
                  <w:rFonts w:ascii="Palatino Linotype" w:hAnsi="Palatino Linotype"/>
                  <w:i/>
                  <w:iCs/>
                  <w:noProof/>
                </w:rPr>
                <w:t>Languages of the World</w:t>
              </w:r>
              <w:r w:rsidRPr="00F867AA">
                <w:rPr>
                  <w:rFonts w:ascii="Palatino Linotype" w:hAnsi="Palatino Linotype"/>
                  <w:noProof/>
                </w:rPr>
                <w:t>. Retrieved from What Will You Have Tea or Chai: http://www.languagesoftheworld.info/etymology/will-tea-chai.html</w:t>
              </w:r>
            </w:p>
            <w:p w:rsidR="00F867AA" w:rsidRPr="00F867AA" w:rsidRDefault="00F867AA" w:rsidP="00F867AA">
              <w:pPr>
                <w:pStyle w:val="Bibliography"/>
                <w:ind w:left="720" w:hanging="720"/>
                <w:rPr>
                  <w:rFonts w:ascii="Palatino Linotype" w:hAnsi="Palatino Linotype"/>
                  <w:noProof/>
                </w:rPr>
              </w:pPr>
              <w:r w:rsidRPr="00F867AA">
                <w:rPr>
                  <w:rFonts w:ascii="Palatino Linotype" w:hAnsi="Palatino Linotype"/>
                  <w:noProof/>
                </w:rPr>
                <w:t xml:space="preserve">Sinclair, J. 2003. </w:t>
              </w:r>
              <w:r w:rsidRPr="00F867AA">
                <w:rPr>
                  <w:rFonts w:ascii="Palatino Linotype" w:hAnsi="Palatino Linotype"/>
                  <w:i/>
                  <w:iCs/>
                  <w:noProof/>
                </w:rPr>
                <w:t>Reading Concordance.</w:t>
              </w:r>
              <w:r w:rsidRPr="00F867AA">
                <w:rPr>
                  <w:rFonts w:ascii="Palatino Linotype" w:hAnsi="Palatino Linotype"/>
                  <w:noProof/>
                </w:rPr>
                <w:t xml:space="preserve"> London: Pearson &amp; Longman.</w:t>
              </w:r>
            </w:p>
            <w:p w:rsidR="002D0BE2" w:rsidRPr="00F867AA" w:rsidRDefault="002A0D4C" w:rsidP="00F867AA">
              <w:pPr>
                <w:rPr>
                  <w:rFonts w:ascii="Palatino Linotype" w:hAnsi="Palatino Linotype"/>
                </w:rPr>
              </w:pPr>
              <w:r w:rsidRPr="00F867AA">
                <w:rPr>
                  <w:rFonts w:ascii="Palatino Linotype" w:hAnsi="Palatino Linotype"/>
                </w:rPr>
                <w:fldChar w:fldCharType="end"/>
              </w:r>
            </w:p>
          </w:sdtContent>
        </w:sdt>
      </w:sdtContent>
    </w:sdt>
    <w:sectPr w:rsidR="002D0BE2" w:rsidRPr="00F867AA" w:rsidSect="0098550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28A" w:rsidRDefault="008A528A" w:rsidP="00A072FF">
      <w:r>
        <w:separator/>
      </w:r>
    </w:p>
  </w:endnote>
  <w:endnote w:type="continuationSeparator" w:id="0">
    <w:p w:rsidR="008A528A" w:rsidRDefault="008A528A" w:rsidP="00A07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28A" w:rsidRDefault="008A528A" w:rsidP="00A072FF">
      <w:r>
        <w:separator/>
      </w:r>
    </w:p>
  </w:footnote>
  <w:footnote w:type="continuationSeparator" w:id="0">
    <w:p w:rsidR="008A528A" w:rsidRDefault="008A528A" w:rsidP="00A072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51956"/>
    <w:multiLevelType w:val="hybridMultilevel"/>
    <w:tmpl w:val="5B58D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C803495"/>
    <w:multiLevelType w:val="multilevel"/>
    <w:tmpl w:val="D67A7C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footnotePr>
    <w:footnote w:id="-1"/>
    <w:footnote w:id="0"/>
  </w:footnotePr>
  <w:endnotePr>
    <w:endnote w:id="-1"/>
    <w:endnote w:id="0"/>
  </w:endnotePr>
  <w:compat>
    <w:useFELayout/>
  </w:compat>
  <w:rsids>
    <w:rsidRoot w:val="00A072FF"/>
    <w:rsid w:val="000143A7"/>
    <w:rsid w:val="000870FD"/>
    <w:rsid w:val="000C328E"/>
    <w:rsid w:val="000D790B"/>
    <w:rsid w:val="00144D5B"/>
    <w:rsid w:val="00145089"/>
    <w:rsid w:val="001461C8"/>
    <w:rsid w:val="001553A0"/>
    <w:rsid w:val="001956D2"/>
    <w:rsid w:val="001A2803"/>
    <w:rsid w:val="001A59B1"/>
    <w:rsid w:val="002144C3"/>
    <w:rsid w:val="00241F42"/>
    <w:rsid w:val="00245BCC"/>
    <w:rsid w:val="002701E4"/>
    <w:rsid w:val="0027457E"/>
    <w:rsid w:val="002805AD"/>
    <w:rsid w:val="002841E5"/>
    <w:rsid w:val="002A0D4C"/>
    <w:rsid w:val="002B1FC6"/>
    <w:rsid w:val="002D0BE2"/>
    <w:rsid w:val="002E7549"/>
    <w:rsid w:val="00304459"/>
    <w:rsid w:val="00367704"/>
    <w:rsid w:val="00377521"/>
    <w:rsid w:val="00382776"/>
    <w:rsid w:val="003909B6"/>
    <w:rsid w:val="003916D6"/>
    <w:rsid w:val="003C4E60"/>
    <w:rsid w:val="003F13CB"/>
    <w:rsid w:val="00442FB3"/>
    <w:rsid w:val="004469CA"/>
    <w:rsid w:val="0044702E"/>
    <w:rsid w:val="0049159B"/>
    <w:rsid w:val="00521A8C"/>
    <w:rsid w:val="005F0656"/>
    <w:rsid w:val="005F7B18"/>
    <w:rsid w:val="00637090"/>
    <w:rsid w:val="00681690"/>
    <w:rsid w:val="006A69C8"/>
    <w:rsid w:val="006D76B6"/>
    <w:rsid w:val="006E118D"/>
    <w:rsid w:val="00724967"/>
    <w:rsid w:val="0073415E"/>
    <w:rsid w:val="00737072"/>
    <w:rsid w:val="00760A9B"/>
    <w:rsid w:val="007743B7"/>
    <w:rsid w:val="007D64ED"/>
    <w:rsid w:val="00825C48"/>
    <w:rsid w:val="0087472E"/>
    <w:rsid w:val="008A28CF"/>
    <w:rsid w:val="008A528A"/>
    <w:rsid w:val="009156AD"/>
    <w:rsid w:val="00981F78"/>
    <w:rsid w:val="0098550A"/>
    <w:rsid w:val="009E4C89"/>
    <w:rsid w:val="009F33C6"/>
    <w:rsid w:val="00A072FF"/>
    <w:rsid w:val="00A520F7"/>
    <w:rsid w:val="00A76E10"/>
    <w:rsid w:val="00A84BB4"/>
    <w:rsid w:val="00AC6DD4"/>
    <w:rsid w:val="00B056AB"/>
    <w:rsid w:val="00B07A74"/>
    <w:rsid w:val="00B34930"/>
    <w:rsid w:val="00B466D1"/>
    <w:rsid w:val="00B53639"/>
    <w:rsid w:val="00B63F18"/>
    <w:rsid w:val="00B7790C"/>
    <w:rsid w:val="00BB16B4"/>
    <w:rsid w:val="00C17F7B"/>
    <w:rsid w:val="00C30B27"/>
    <w:rsid w:val="00C93C03"/>
    <w:rsid w:val="00CA257E"/>
    <w:rsid w:val="00D27B78"/>
    <w:rsid w:val="00D46528"/>
    <w:rsid w:val="00D54D21"/>
    <w:rsid w:val="00D74AF0"/>
    <w:rsid w:val="00DD2365"/>
    <w:rsid w:val="00E35D72"/>
    <w:rsid w:val="00E43DF8"/>
    <w:rsid w:val="00E52DEB"/>
    <w:rsid w:val="00E8452E"/>
    <w:rsid w:val="00EA3171"/>
    <w:rsid w:val="00EE713F"/>
    <w:rsid w:val="00F107D0"/>
    <w:rsid w:val="00F11882"/>
    <w:rsid w:val="00F566CC"/>
    <w:rsid w:val="00F867AA"/>
    <w:rsid w:val="00FA0AB3"/>
    <w:rsid w:val="00FE1F29"/>
    <w:rsid w:val="00FE219E"/>
    <w:rsid w:val="00FE2A71"/>
    <w:rsid w:val="00FF1786"/>
    <w:rsid w:val="00FF7FDF"/>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0A"/>
    <w:rPr>
      <w:lang w:val="en-US"/>
    </w:rPr>
  </w:style>
  <w:style w:type="paragraph" w:styleId="Heading1">
    <w:name w:val="heading 1"/>
    <w:basedOn w:val="Normal"/>
    <w:next w:val="Normal"/>
    <w:link w:val="Heading1Char"/>
    <w:uiPriority w:val="9"/>
    <w:qFormat/>
    <w:rsid w:val="00B466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B16B4"/>
    <w:pPr>
      <w:spacing w:before="100" w:beforeAutospacing="1" w:after="100" w:afterAutospacing="1"/>
      <w:outlineLvl w:val="1"/>
    </w:pPr>
    <w:rPr>
      <w:rFonts w:ascii="Times New Roman" w:eastAsia="Times New Roman" w:hAnsi="Times New Roman" w:cs="Times New Roman"/>
      <w:b/>
      <w:bCs/>
      <w:sz w:val="36"/>
      <w:szCs w:val="36"/>
      <w:lang w:val="id-ID"/>
    </w:rPr>
  </w:style>
  <w:style w:type="paragraph" w:styleId="Heading3">
    <w:name w:val="heading 3"/>
    <w:basedOn w:val="Normal"/>
    <w:link w:val="Heading3Char"/>
    <w:uiPriority w:val="9"/>
    <w:qFormat/>
    <w:rsid w:val="00BB16B4"/>
    <w:pPr>
      <w:spacing w:before="100" w:beforeAutospacing="1" w:after="100" w:afterAutospacing="1"/>
      <w:outlineLvl w:val="2"/>
    </w:pPr>
    <w:rPr>
      <w:rFonts w:ascii="Times New Roman" w:eastAsia="Times New Roman" w:hAnsi="Times New Roman" w:cs="Times New Roman"/>
      <w:b/>
      <w:bCs/>
      <w:sz w:val="27"/>
      <w:szCs w:val="27"/>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2FF"/>
    <w:rPr>
      <w:color w:val="0000FF" w:themeColor="hyperlink"/>
      <w:u w:val="single"/>
    </w:rPr>
  </w:style>
  <w:style w:type="paragraph" w:styleId="Header">
    <w:name w:val="header"/>
    <w:basedOn w:val="Normal"/>
    <w:link w:val="HeaderChar"/>
    <w:uiPriority w:val="99"/>
    <w:semiHidden/>
    <w:unhideWhenUsed/>
    <w:rsid w:val="00A072FF"/>
    <w:pPr>
      <w:tabs>
        <w:tab w:val="center" w:pos="4513"/>
        <w:tab w:val="right" w:pos="9026"/>
      </w:tabs>
    </w:pPr>
  </w:style>
  <w:style w:type="character" w:customStyle="1" w:styleId="HeaderChar">
    <w:name w:val="Header Char"/>
    <w:basedOn w:val="DefaultParagraphFont"/>
    <w:link w:val="Header"/>
    <w:uiPriority w:val="99"/>
    <w:semiHidden/>
    <w:rsid w:val="00A072FF"/>
    <w:rPr>
      <w:lang w:val="en-US"/>
    </w:rPr>
  </w:style>
  <w:style w:type="paragraph" w:styleId="Footer">
    <w:name w:val="footer"/>
    <w:basedOn w:val="Normal"/>
    <w:link w:val="FooterChar"/>
    <w:uiPriority w:val="99"/>
    <w:semiHidden/>
    <w:unhideWhenUsed/>
    <w:rsid w:val="00A072FF"/>
    <w:pPr>
      <w:tabs>
        <w:tab w:val="center" w:pos="4513"/>
        <w:tab w:val="right" w:pos="9026"/>
      </w:tabs>
    </w:pPr>
  </w:style>
  <w:style w:type="character" w:customStyle="1" w:styleId="FooterChar">
    <w:name w:val="Footer Char"/>
    <w:basedOn w:val="DefaultParagraphFont"/>
    <w:link w:val="Footer"/>
    <w:uiPriority w:val="99"/>
    <w:semiHidden/>
    <w:rsid w:val="00A072FF"/>
    <w:rPr>
      <w:lang w:val="en-US"/>
    </w:rPr>
  </w:style>
  <w:style w:type="table" w:styleId="TableGrid">
    <w:name w:val="Table Grid"/>
    <w:basedOn w:val="TableNormal"/>
    <w:uiPriority w:val="59"/>
    <w:rsid w:val="00BB1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B16B4"/>
    <w:rPr>
      <w:rFonts w:ascii="Times New Roman" w:eastAsia="Times New Roman" w:hAnsi="Times New Roman" w:cs="Times New Roman"/>
      <w:b/>
      <w:bCs/>
      <w:sz w:val="36"/>
      <w:szCs w:val="36"/>
      <w:lang w:val="id-ID"/>
    </w:rPr>
  </w:style>
  <w:style w:type="character" w:customStyle="1" w:styleId="Heading3Char">
    <w:name w:val="Heading 3 Char"/>
    <w:basedOn w:val="DefaultParagraphFont"/>
    <w:link w:val="Heading3"/>
    <w:uiPriority w:val="9"/>
    <w:rsid w:val="00BB16B4"/>
    <w:rPr>
      <w:rFonts w:ascii="Times New Roman" w:eastAsia="Times New Roman" w:hAnsi="Times New Roman" w:cs="Times New Roman"/>
      <w:b/>
      <w:bCs/>
      <w:sz w:val="27"/>
      <w:szCs w:val="27"/>
      <w:lang w:val="id-ID"/>
    </w:rPr>
  </w:style>
  <w:style w:type="character" w:customStyle="1" w:styleId="tgc">
    <w:name w:val="_tgc"/>
    <w:basedOn w:val="DefaultParagraphFont"/>
    <w:rsid w:val="00BB16B4"/>
  </w:style>
  <w:style w:type="character" w:styleId="HTMLCite">
    <w:name w:val="HTML Cite"/>
    <w:basedOn w:val="DefaultParagraphFont"/>
    <w:uiPriority w:val="99"/>
    <w:semiHidden/>
    <w:unhideWhenUsed/>
    <w:rsid w:val="00BB16B4"/>
    <w:rPr>
      <w:i/>
      <w:iCs/>
    </w:rPr>
  </w:style>
  <w:style w:type="paragraph" w:styleId="ListParagraph">
    <w:name w:val="List Paragraph"/>
    <w:basedOn w:val="Normal"/>
    <w:uiPriority w:val="34"/>
    <w:qFormat/>
    <w:rsid w:val="00DD2365"/>
    <w:pPr>
      <w:ind w:left="720"/>
      <w:contextualSpacing/>
    </w:pPr>
  </w:style>
  <w:style w:type="paragraph" w:styleId="BalloonText">
    <w:name w:val="Balloon Text"/>
    <w:basedOn w:val="Normal"/>
    <w:link w:val="BalloonTextChar"/>
    <w:uiPriority w:val="99"/>
    <w:semiHidden/>
    <w:unhideWhenUsed/>
    <w:rsid w:val="003F13CB"/>
    <w:rPr>
      <w:rFonts w:ascii="Tahoma" w:hAnsi="Tahoma" w:cs="Tahoma"/>
      <w:sz w:val="16"/>
      <w:szCs w:val="16"/>
    </w:rPr>
  </w:style>
  <w:style w:type="character" w:customStyle="1" w:styleId="BalloonTextChar">
    <w:name w:val="Balloon Text Char"/>
    <w:basedOn w:val="DefaultParagraphFont"/>
    <w:link w:val="BalloonText"/>
    <w:uiPriority w:val="99"/>
    <w:semiHidden/>
    <w:rsid w:val="003F13CB"/>
    <w:rPr>
      <w:rFonts w:ascii="Tahoma" w:hAnsi="Tahoma" w:cs="Tahoma"/>
      <w:sz w:val="16"/>
      <w:szCs w:val="16"/>
      <w:lang w:val="en-US"/>
    </w:rPr>
  </w:style>
  <w:style w:type="character" w:customStyle="1" w:styleId="Heading1Char">
    <w:name w:val="Heading 1 Char"/>
    <w:basedOn w:val="DefaultParagraphFont"/>
    <w:link w:val="Heading1"/>
    <w:uiPriority w:val="9"/>
    <w:rsid w:val="00B466D1"/>
    <w:rPr>
      <w:rFonts w:asciiTheme="majorHAnsi" w:eastAsiaTheme="majorEastAsia" w:hAnsiTheme="majorHAnsi" w:cstheme="majorBidi"/>
      <w:b/>
      <w:bCs/>
      <w:color w:val="365F91" w:themeColor="accent1" w:themeShade="BF"/>
      <w:sz w:val="28"/>
      <w:szCs w:val="28"/>
      <w:lang w:val="en-US"/>
    </w:rPr>
  </w:style>
  <w:style w:type="character" w:customStyle="1" w:styleId="mbox-text-span">
    <w:name w:val="mbox-text-span"/>
    <w:basedOn w:val="DefaultParagraphFont"/>
    <w:rsid w:val="00B466D1"/>
  </w:style>
  <w:style w:type="character" w:customStyle="1" w:styleId="hide-when-compact">
    <w:name w:val="hide-when-compact"/>
    <w:basedOn w:val="DefaultParagraphFont"/>
    <w:rsid w:val="00B466D1"/>
  </w:style>
  <w:style w:type="character" w:customStyle="1" w:styleId="collapsebutton">
    <w:name w:val="collapsebutton"/>
    <w:basedOn w:val="DefaultParagraphFont"/>
    <w:rsid w:val="00B466D1"/>
  </w:style>
  <w:style w:type="character" w:customStyle="1" w:styleId="plainlinks">
    <w:name w:val="plainlinks"/>
    <w:basedOn w:val="DefaultParagraphFont"/>
    <w:rsid w:val="00B466D1"/>
  </w:style>
  <w:style w:type="character" w:customStyle="1" w:styleId="geo-dec">
    <w:name w:val="geo-dec"/>
    <w:basedOn w:val="DefaultParagraphFont"/>
    <w:rsid w:val="00B466D1"/>
  </w:style>
  <w:style w:type="paragraph" w:styleId="NormalWeb">
    <w:name w:val="Normal (Web)"/>
    <w:basedOn w:val="Normal"/>
    <w:uiPriority w:val="99"/>
    <w:semiHidden/>
    <w:unhideWhenUsed/>
    <w:rsid w:val="00B466D1"/>
    <w:pPr>
      <w:spacing w:before="100" w:beforeAutospacing="1" w:after="100" w:afterAutospacing="1"/>
    </w:pPr>
    <w:rPr>
      <w:rFonts w:ascii="Times New Roman" w:eastAsia="Times New Roman" w:hAnsi="Times New Roman" w:cs="Times New Roman"/>
      <w:sz w:val="24"/>
      <w:szCs w:val="24"/>
      <w:lang w:val="id-ID"/>
    </w:rPr>
  </w:style>
  <w:style w:type="paragraph" w:styleId="Bibliography">
    <w:name w:val="Bibliography"/>
    <w:basedOn w:val="Normal"/>
    <w:next w:val="Normal"/>
    <w:uiPriority w:val="37"/>
    <w:unhideWhenUsed/>
    <w:rsid w:val="00F867AA"/>
  </w:style>
</w:styles>
</file>

<file path=word/webSettings.xml><?xml version="1.0" encoding="utf-8"?>
<w:webSettings xmlns:r="http://schemas.openxmlformats.org/officeDocument/2006/relationships" xmlns:w="http://schemas.openxmlformats.org/wordprocessingml/2006/main">
  <w:divs>
    <w:div w:id="53700145">
      <w:bodyDiv w:val="1"/>
      <w:marLeft w:val="0"/>
      <w:marRight w:val="0"/>
      <w:marTop w:val="0"/>
      <w:marBottom w:val="0"/>
      <w:divBdr>
        <w:top w:val="none" w:sz="0" w:space="0" w:color="auto"/>
        <w:left w:val="none" w:sz="0" w:space="0" w:color="auto"/>
        <w:bottom w:val="none" w:sz="0" w:space="0" w:color="auto"/>
        <w:right w:val="none" w:sz="0" w:space="0" w:color="auto"/>
      </w:divBdr>
      <w:divsChild>
        <w:div w:id="1047679073">
          <w:marLeft w:val="0"/>
          <w:marRight w:val="0"/>
          <w:marTop w:val="0"/>
          <w:marBottom w:val="0"/>
          <w:divBdr>
            <w:top w:val="none" w:sz="0" w:space="0" w:color="auto"/>
            <w:left w:val="none" w:sz="0" w:space="0" w:color="auto"/>
            <w:bottom w:val="none" w:sz="0" w:space="0" w:color="auto"/>
            <w:right w:val="none" w:sz="0" w:space="0" w:color="auto"/>
          </w:divBdr>
          <w:divsChild>
            <w:div w:id="23681218">
              <w:marLeft w:val="0"/>
              <w:marRight w:val="0"/>
              <w:marTop w:val="0"/>
              <w:marBottom w:val="0"/>
              <w:divBdr>
                <w:top w:val="none" w:sz="0" w:space="0" w:color="auto"/>
                <w:left w:val="none" w:sz="0" w:space="0" w:color="auto"/>
                <w:bottom w:val="none" w:sz="0" w:space="0" w:color="auto"/>
                <w:right w:val="none" w:sz="0" w:space="0" w:color="auto"/>
              </w:divBdr>
            </w:div>
          </w:divsChild>
        </w:div>
        <w:div w:id="892736567">
          <w:marLeft w:val="0"/>
          <w:marRight w:val="0"/>
          <w:marTop w:val="0"/>
          <w:marBottom w:val="0"/>
          <w:divBdr>
            <w:top w:val="none" w:sz="0" w:space="0" w:color="auto"/>
            <w:left w:val="none" w:sz="0" w:space="0" w:color="auto"/>
            <w:bottom w:val="none" w:sz="0" w:space="0" w:color="auto"/>
            <w:right w:val="none" w:sz="0" w:space="0" w:color="auto"/>
          </w:divBdr>
          <w:divsChild>
            <w:div w:id="1194264955">
              <w:marLeft w:val="0"/>
              <w:marRight w:val="0"/>
              <w:marTop w:val="0"/>
              <w:marBottom w:val="0"/>
              <w:divBdr>
                <w:top w:val="none" w:sz="0" w:space="0" w:color="auto"/>
                <w:left w:val="none" w:sz="0" w:space="0" w:color="auto"/>
                <w:bottom w:val="none" w:sz="0" w:space="0" w:color="auto"/>
                <w:right w:val="none" w:sz="0" w:space="0" w:color="auto"/>
              </w:divBdr>
            </w:div>
            <w:div w:id="759637929">
              <w:marLeft w:val="0"/>
              <w:marRight w:val="0"/>
              <w:marTop w:val="0"/>
              <w:marBottom w:val="0"/>
              <w:divBdr>
                <w:top w:val="none" w:sz="0" w:space="0" w:color="auto"/>
                <w:left w:val="none" w:sz="0" w:space="0" w:color="auto"/>
                <w:bottom w:val="none" w:sz="0" w:space="0" w:color="auto"/>
                <w:right w:val="none" w:sz="0" w:space="0" w:color="auto"/>
              </w:divBdr>
            </w:div>
            <w:div w:id="459806372">
              <w:marLeft w:val="0"/>
              <w:marRight w:val="0"/>
              <w:marTop w:val="0"/>
              <w:marBottom w:val="0"/>
              <w:divBdr>
                <w:top w:val="none" w:sz="0" w:space="0" w:color="auto"/>
                <w:left w:val="none" w:sz="0" w:space="0" w:color="auto"/>
                <w:bottom w:val="none" w:sz="0" w:space="0" w:color="auto"/>
                <w:right w:val="none" w:sz="0" w:space="0" w:color="auto"/>
              </w:divBdr>
            </w:div>
            <w:div w:id="373963314">
              <w:marLeft w:val="0"/>
              <w:marRight w:val="0"/>
              <w:marTop w:val="0"/>
              <w:marBottom w:val="0"/>
              <w:divBdr>
                <w:top w:val="none" w:sz="0" w:space="0" w:color="auto"/>
                <w:left w:val="none" w:sz="0" w:space="0" w:color="auto"/>
                <w:bottom w:val="none" w:sz="0" w:space="0" w:color="auto"/>
                <w:right w:val="none" w:sz="0" w:space="0" w:color="auto"/>
              </w:divBdr>
              <w:divsChild>
                <w:div w:id="6760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1554">
      <w:bodyDiv w:val="1"/>
      <w:marLeft w:val="0"/>
      <w:marRight w:val="0"/>
      <w:marTop w:val="0"/>
      <w:marBottom w:val="0"/>
      <w:divBdr>
        <w:top w:val="none" w:sz="0" w:space="0" w:color="auto"/>
        <w:left w:val="none" w:sz="0" w:space="0" w:color="auto"/>
        <w:bottom w:val="none" w:sz="0" w:space="0" w:color="auto"/>
        <w:right w:val="none" w:sz="0" w:space="0" w:color="auto"/>
      </w:divBdr>
    </w:div>
    <w:div w:id="1246380343">
      <w:bodyDiv w:val="1"/>
      <w:marLeft w:val="0"/>
      <w:marRight w:val="0"/>
      <w:marTop w:val="0"/>
      <w:marBottom w:val="0"/>
      <w:divBdr>
        <w:top w:val="none" w:sz="0" w:space="0" w:color="auto"/>
        <w:left w:val="none" w:sz="0" w:space="0" w:color="auto"/>
        <w:bottom w:val="none" w:sz="0" w:space="0" w:color="auto"/>
        <w:right w:val="none" w:sz="0" w:space="0" w:color="auto"/>
      </w:divBdr>
      <w:divsChild>
        <w:div w:id="1621451097">
          <w:marLeft w:val="0"/>
          <w:marRight w:val="0"/>
          <w:marTop w:val="0"/>
          <w:marBottom w:val="0"/>
          <w:divBdr>
            <w:top w:val="none" w:sz="0" w:space="0" w:color="auto"/>
            <w:left w:val="none" w:sz="0" w:space="0" w:color="auto"/>
            <w:bottom w:val="none" w:sz="0" w:space="0" w:color="auto"/>
            <w:right w:val="none" w:sz="0" w:space="0" w:color="auto"/>
          </w:divBdr>
          <w:divsChild>
            <w:div w:id="679116648">
              <w:marLeft w:val="0"/>
              <w:marRight w:val="0"/>
              <w:marTop w:val="0"/>
              <w:marBottom w:val="0"/>
              <w:divBdr>
                <w:top w:val="none" w:sz="0" w:space="0" w:color="auto"/>
                <w:left w:val="none" w:sz="0" w:space="0" w:color="auto"/>
                <w:bottom w:val="none" w:sz="0" w:space="0" w:color="auto"/>
                <w:right w:val="none" w:sz="0" w:space="0" w:color="auto"/>
              </w:divBdr>
              <w:divsChild>
                <w:div w:id="394663481">
                  <w:marLeft w:val="0"/>
                  <w:marRight w:val="0"/>
                  <w:marTop w:val="0"/>
                  <w:marBottom w:val="0"/>
                  <w:divBdr>
                    <w:top w:val="none" w:sz="0" w:space="0" w:color="auto"/>
                    <w:left w:val="none" w:sz="0" w:space="0" w:color="auto"/>
                    <w:bottom w:val="none" w:sz="0" w:space="0" w:color="auto"/>
                    <w:right w:val="none" w:sz="0" w:space="0" w:color="auto"/>
                  </w:divBdr>
                  <w:divsChild>
                    <w:div w:id="400909867">
                      <w:marLeft w:val="0"/>
                      <w:marRight w:val="0"/>
                      <w:marTop w:val="0"/>
                      <w:marBottom w:val="0"/>
                      <w:divBdr>
                        <w:top w:val="none" w:sz="0" w:space="0" w:color="auto"/>
                        <w:left w:val="none" w:sz="0" w:space="0" w:color="auto"/>
                        <w:bottom w:val="none" w:sz="0" w:space="0" w:color="auto"/>
                        <w:right w:val="none" w:sz="0" w:space="0" w:color="auto"/>
                      </w:divBdr>
                      <w:divsChild>
                        <w:div w:id="263539244">
                          <w:marLeft w:val="0"/>
                          <w:marRight w:val="0"/>
                          <w:marTop w:val="0"/>
                          <w:marBottom w:val="0"/>
                          <w:divBdr>
                            <w:top w:val="none" w:sz="0" w:space="0" w:color="auto"/>
                            <w:left w:val="none" w:sz="0" w:space="0" w:color="auto"/>
                            <w:bottom w:val="none" w:sz="0" w:space="0" w:color="auto"/>
                            <w:right w:val="none" w:sz="0" w:space="0" w:color="auto"/>
                          </w:divBdr>
                          <w:divsChild>
                            <w:div w:id="1595285843">
                              <w:marLeft w:val="0"/>
                              <w:marRight w:val="0"/>
                              <w:marTop w:val="0"/>
                              <w:marBottom w:val="0"/>
                              <w:divBdr>
                                <w:top w:val="none" w:sz="0" w:space="0" w:color="auto"/>
                                <w:left w:val="none" w:sz="0" w:space="0" w:color="auto"/>
                                <w:bottom w:val="none" w:sz="0" w:space="0" w:color="auto"/>
                                <w:right w:val="none" w:sz="0" w:space="0" w:color="auto"/>
                              </w:divBdr>
                              <w:divsChild>
                                <w:div w:id="242951443">
                                  <w:marLeft w:val="0"/>
                                  <w:marRight w:val="0"/>
                                  <w:marTop w:val="0"/>
                                  <w:marBottom w:val="0"/>
                                  <w:divBdr>
                                    <w:top w:val="none" w:sz="0" w:space="0" w:color="auto"/>
                                    <w:left w:val="none" w:sz="0" w:space="0" w:color="auto"/>
                                    <w:bottom w:val="none" w:sz="0" w:space="0" w:color="auto"/>
                                    <w:right w:val="none" w:sz="0" w:space="0" w:color="auto"/>
                                  </w:divBdr>
                                  <w:divsChild>
                                    <w:div w:id="42490586">
                                      <w:marLeft w:val="0"/>
                                      <w:marRight w:val="0"/>
                                      <w:marTop w:val="0"/>
                                      <w:marBottom w:val="0"/>
                                      <w:divBdr>
                                        <w:top w:val="none" w:sz="0" w:space="0" w:color="auto"/>
                                        <w:left w:val="none" w:sz="0" w:space="0" w:color="auto"/>
                                        <w:bottom w:val="none" w:sz="0" w:space="0" w:color="auto"/>
                                        <w:right w:val="none" w:sz="0" w:space="0" w:color="auto"/>
                                      </w:divBdr>
                                      <w:divsChild>
                                        <w:div w:id="1600412481">
                                          <w:marLeft w:val="0"/>
                                          <w:marRight w:val="0"/>
                                          <w:marTop w:val="0"/>
                                          <w:marBottom w:val="0"/>
                                          <w:divBdr>
                                            <w:top w:val="none" w:sz="0" w:space="0" w:color="auto"/>
                                            <w:left w:val="none" w:sz="0" w:space="0" w:color="auto"/>
                                            <w:bottom w:val="none" w:sz="0" w:space="0" w:color="auto"/>
                                            <w:right w:val="none" w:sz="0" w:space="0" w:color="auto"/>
                                          </w:divBdr>
                                          <w:divsChild>
                                            <w:div w:id="1100224656">
                                              <w:marLeft w:val="0"/>
                                              <w:marRight w:val="0"/>
                                              <w:marTop w:val="0"/>
                                              <w:marBottom w:val="0"/>
                                              <w:divBdr>
                                                <w:top w:val="none" w:sz="0" w:space="0" w:color="auto"/>
                                                <w:left w:val="none" w:sz="0" w:space="0" w:color="auto"/>
                                                <w:bottom w:val="none" w:sz="0" w:space="0" w:color="auto"/>
                                                <w:right w:val="none" w:sz="0" w:space="0" w:color="auto"/>
                                              </w:divBdr>
                                              <w:divsChild>
                                                <w:div w:id="807675073">
                                                  <w:marLeft w:val="0"/>
                                                  <w:marRight w:val="0"/>
                                                  <w:marTop w:val="0"/>
                                                  <w:marBottom w:val="0"/>
                                                  <w:divBdr>
                                                    <w:top w:val="none" w:sz="0" w:space="0" w:color="auto"/>
                                                    <w:left w:val="none" w:sz="0" w:space="0" w:color="auto"/>
                                                    <w:bottom w:val="none" w:sz="0" w:space="0" w:color="auto"/>
                                                    <w:right w:val="none" w:sz="0" w:space="0" w:color="auto"/>
                                                  </w:divBdr>
                                                  <w:divsChild>
                                                    <w:div w:id="570696577">
                                                      <w:marLeft w:val="0"/>
                                                      <w:marRight w:val="0"/>
                                                      <w:marTop w:val="0"/>
                                                      <w:marBottom w:val="0"/>
                                                      <w:divBdr>
                                                        <w:top w:val="none" w:sz="0" w:space="0" w:color="auto"/>
                                                        <w:left w:val="none" w:sz="0" w:space="0" w:color="auto"/>
                                                        <w:bottom w:val="none" w:sz="0" w:space="0" w:color="auto"/>
                                                        <w:right w:val="none" w:sz="0" w:space="0" w:color="auto"/>
                                                      </w:divBdr>
                                                    </w:div>
                                                  </w:divsChild>
                                                </w:div>
                                                <w:div w:id="1327514760">
                                                  <w:marLeft w:val="0"/>
                                                  <w:marRight w:val="0"/>
                                                  <w:marTop w:val="0"/>
                                                  <w:marBottom w:val="0"/>
                                                  <w:divBdr>
                                                    <w:top w:val="none" w:sz="0" w:space="0" w:color="auto"/>
                                                    <w:left w:val="none" w:sz="0" w:space="0" w:color="auto"/>
                                                    <w:bottom w:val="none" w:sz="0" w:space="0" w:color="auto"/>
                                                    <w:right w:val="none" w:sz="0" w:space="0" w:color="auto"/>
                                                  </w:divBdr>
                                                  <w:divsChild>
                                                    <w:div w:id="839079824">
                                                      <w:marLeft w:val="0"/>
                                                      <w:marRight w:val="0"/>
                                                      <w:marTop w:val="0"/>
                                                      <w:marBottom w:val="0"/>
                                                      <w:divBdr>
                                                        <w:top w:val="none" w:sz="0" w:space="0" w:color="auto"/>
                                                        <w:left w:val="none" w:sz="0" w:space="0" w:color="auto"/>
                                                        <w:bottom w:val="none" w:sz="0" w:space="0" w:color="auto"/>
                                                        <w:right w:val="none" w:sz="0" w:space="0" w:color="auto"/>
                                                      </w:divBdr>
                                                      <w:divsChild>
                                                        <w:div w:id="1957564842">
                                                          <w:marLeft w:val="0"/>
                                                          <w:marRight w:val="0"/>
                                                          <w:marTop w:val="0"/>
                                                          <w:marBottom w:val="0"/>
                                                          <w:divBdr>
                                                            <w:top w:val="none" w:sz="0" w:space="0" w:color="auto"/>
                                                            <w:left w:val="none" w:sz="0" w:space="0" w:color="auto"/>
                                                            <w:bottom w:val="none" w:sz="0" w:space="0" w:color="auto"/>
                                                            <w:right w:val="none" w:sz="0" w:space="0" w:color="auto"/>
                                                          </w:divBdr>
                                                          <w:divsChild>
                                                            <w:div w:id="1934779372">
                                                              <w:marLeft w:val="0"/>
                                                              <w:marRight w:val="0"/>
                                                              <w:marTop w:val="0"/>
                                                              <w:marBottom w:val="0"/>
                                                              <w:divBdr>
                                                                <w:top w:val="none" w:sz="0" w:space="0" w:color="auto"/>
                                                                <w:left w:val="none" w:sz="0" w:space="0" w:color="auto"/>
                                                                <w:bottom w:val="none" w:sz="0" w:space="0" w:color="auto"/>
                                                                <w:right w:val="none" w:sz="0" w:space="0" w:color="auto"/>
                                                              </w:divBdr>
                                                              <w:divsChild>
                                                                <w:div w:id="2590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hantoro2001@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en.wikipedia.org/wiki/File:TeacupsMadTeaParty_wb.jp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Lud09</b:Tag>
    <b:SourceType>Book</b:SourceType>
    <b:Guid>{A6416BCF-51FA-46C9-B03E-0BADC2CCAB1D}</b:Guid>
    <b:LCID>1033</b:LCID>
    <b:Author>
      <b:Author>
        <b:NameList>
          <b:Person>
            <b:Last>Ludeling</b:Last>
            <b:First>Anke</b:First>
          </b:Person>
          <b:Person>
            <b:Last>Kyto</b:Last>
            <b:First>Merja</b:First>
          </b:Person>
        </b:NameList>
      </b:Author>
    </b:Author>
    <b:Title>Corpus Linguistics: An International Handbook</b:Title>
    <b:Year>2009</b:Year>
    <b:City>Berlin and New York</b:City>
    <b:Publisher>Walter de Gruyter</b:Publisher>
    <b:RefOrder>6</b:RefOrder>
  </b:Source>
  <b:Source>
    <b:Tag>Lay09</b:Tag>
    <b:SourceType>JournalArticle</b:SourceType>
    <b:Guid>{34FDEC71-AD4B-418C-A734-70E91131A483}</b:Guid>
    <b:LCID>1033</b:LCID>
    <b:Author>
      <b:Author>
        <b:NameList>
          <b:Person>
            <b:Last>Laybutt</b:Last>
            <b:First>Brett</b:First>
          </b:Person>
        </b:NameList>
      </b:Author>
    </b:Author>
    <b:Title>A Cup of Tea or A Mug of Tea</b:Title>
    <b:JournalName>Module 6 Corpus Linguistics Course</b:JournalName>
    <b:Year>2009</b:Year>
    <b:Pages>1-33</b:Pages>
    <b:RefOrder>7</b:RefOrder>
  </b:Source>
  <b:Source>
    <b:Tag>Per16</b:Tag>
    <b:SourceType>InternetSite</b:SourceType>
    <b:Guid>{B3184650-AA07-41FC-83AC-8BC593423DE9}</b:Guid>
    <b:LCID>1033</b:LCID>
    <b:Author>
      <b:Author>
        <b:NameList>
          <b:Person>
            <b:Last>Pereltsvaig</b:Last>
            <b:First>Asya</b:First>
          </b:Person>
        </b:NameList>
      </b:Author>
    </b:Author>
    <b:Title>Languages of the World</b:Title>
    <b:Year>2016</b:Year>
    <b:InternetSiteTitle>What Will You Have Tea or Chai</b:InternetSiteTitle>
    <b:Month>01</b:Month>
    <b:Day>04</b:Day>
    <b:URL>http://www.languagesoftheworld.info/etymology/will-tea-chai.html</b:URL>
    <b:RefOrder>8</b:RefOrder>
  </b:Source>
  <b:Source>
    <b:Tag>Dav10</b:Tag>
    <b:SourceType>JournalArticle</b:SourceType>
    <b:Guid>{25CB7A7F-6230-49EA-B9A2-39AAC2A9CD89}</b:Guid>
    <b:LCID>1033</b:LCID>
    <b:Author>
      <b:Author>
        <b:NameList>
          <b:Person>
            <b:Last>Davies</b:Last>
            <b:First>M</b:First>
          </b:Person>
        </b:NameList>
      </b:Author>
    </b:Author>
    <b:Title>The Corpus of Contemporary American English as the First Reliable Monitor Corpus of English</b:Title>
    <b:Year>2010</b:Year>
    <b:JournalName>Language and Literary Computing</b:JournalName>
    <b:Pages>447-464</b:Pages>
    <b:RefOrder>9</b:RefOrder>
  </b:Source>
  <b:Source>
    <b:Tag>Has01</b:Tag>
    <b:SourceType>ConferenceProceedings</b:SourceType>
    <b:Guid>{C7546BBE-9AEA-49E7-A343-44435A42C27B}</b:Guid>
    <b:LCID>1033</b:LCID>
    <b:Author>
      <b:Author>
        <b:NameList>
          <b:Person>
            <b:Last>Hasimoto</b:Last>
            <b:First>M</b:First>
          </b:Person>
        </b:NameList>
      </b:Author>
    </b:Author>
    <b:Title>The origin of the tea plant. </b:Title>
    <b:Pages>5-8</b:Pages>
    <b:Year>2001</b:Year>
    <b:ConferenceName>In Proceedings of 2001 International Conference on O–Cha (Tea) Culture and Science (Session II),</b:ConferenceName>
    <b:RefOrder>1</b:RefOrder>
  </b:Source>
  <b:Source>
    <b:Tag>Dav08</b:Tag>
    <b:SourceType>InternetSite</b:SourceType>
    <b:Guid>{EC283FD6-A6F3-424E-8BF3-3C7D830D350F}</b:Guid>
    <b:LCID>1033</b:LCID>
    <b:Author>
      <b:Author>
        <b:NameList>
          <b:Person>
            <b:Last>Davies</b:Last>
            <b:First>M</b:First>
          </b:Person>
        </b:NameList>
      </b:Author>
    </b:Author>
    <b:Title>American Corpus</b:Title>
    <b:Year>2008</b:Year>
    <b:InternetSiteTitle>The corpus of contemporary American English (COCA)</b:InternetSiteTitle>
    <b:URL>http://www.americancorpus.org</b:URL>
    <b:YearAccessed>2014</b:YearAccessed>
    <b:MonthAccessed>August</b:MonthAccessed>
    <b:DayAccessed>9</b:DayAccessed>
    <b:RefOrder>10</b:RefOrder>
  </b:Source>
  <b:Source>
    <b:Tag>Pau08</b:Tag>
    <b:SourceType>Book</b:SourceType>
    <b:Guid>{9DCCF3A4-23F1-4245-B268-B78E88705974}</b:Guid>
    <b:LCID>1033</b:LCID>
    <b:Author>
      <b:Author>
        <b:NameList>
          <b:Person>
            <b:Last>Paumier</b:Last>
            <b:First>S</b:First>
          </b:Person>
        </b:NameList>
      </b:Author>
    </b:Author>
    <b:Title>Unitex Manual ver 3.1</b:Title>
    <b:Year>2014</b:Year>
    <b:City>Paris</b:City>
    <b:Publisher>Universite Paris Est Marne La Valee &amp; LADL</b:Publisher>
    <b:RefOrder>4</b:RefOrder>
  </b:Source>
  <b:Source>
    <b:Tag>Sin03</b:Tag>
    <b:SourceType>Book</b:SourceType>
    <b:Guid>{8F46D2E8-AD42-4B78-B59F-5293CB02F73D}</b:Guid>
    <b:LCID>1033</b:LCID>
    <b:Author>
      <b:Author>
        <b:NameList>
          <b:Person>
            <b:Last>Sinclair</b:Last>
            <b:First>John</b:First>
          </b:Person>
        </b:NameList>
      </b:Author>
    </b:Author>
    <b:Title>Reading Concordance</b:Title>
    <b:Year>2003</b:Year>
    <b:City>London</b:City>
    <b:Publisher>Pearson &amp; Longman</b:Publisher>
    <b:RefOrder>11</b:RefOrder>
  </b:Source>
  <b:Source>
    <b:Tag>Ara11</b:Tag>
    <b:SourceType>Book</b:SourceType>
    <b:Guid>{B354F88B-BAF6-4776-930C-515D21885E7A}</b:Guid>
    <b:LCID>1033</b:LCID>
    <b:Author>
      <b:Author>
        <b:NameList>
          <b:Person>
            <b:Last>Aranoff</b:Last>
            <b:First>Mark</b:First>
          </b:Person>
          <b:Person>
            <b:Last>Fudeman</b:Last>
            <b:First>Kirsten</b:First>
          </b:Person>
        </b:NameList>
      </b:Author>
    </b:Author>
    <b:Title>What is Morphology</b:Title>
    <b:Year>2011</b:Year>
    <b:City>Cambridge</b:City>
    <b:Publisher>Cambridge University Press</b:Publisher>
    <b:RefOrder>3</b:RefOrder>
  </b:Source>
  <b:Source>
    <b:Tag>Aza02</b:Tag>
    <b:SourceType>Book</b:SourceType>
    <b:Guid>{C63CC289-6553-4C65-9F48-44A0949AEA19}</b:Guid>
    <b:LCID>1033</b:LCID>
    <b:Author>
      <b:Author>
        <b:NameList>
          <b:Person>
            <b:Last>Azar</b:Last>
            <b:First>Betty</b:First>
            <b:Middle>Schrampfer</b:Middle>
          </b:Person>
        </b:NameList>
      </b:Author>
    </b:Author>
    <b:Title>Understanding and Using English Grammar 3rd Edition</b:Title>
    <b:Year>2002</b:Year>
    <b:City>New York</b:City>
    <b:Publisher>Longman</b:Publisher>
    <b:RefOrder>2</b:RefOrder>
  </b:Source>
  <b:Source>
    <b:Tag>Bro14</b:Tag>
    <b:SourceType>Book</b:SourceType>
    <b:Guid>{D56E4CC6-3038-46BA-BF6E-74A419AD7DC9}</b:Guid>
    <b:LCID>1033</b:LCID>
    <b:Author>
      <b:Author>
        <b:NameList>
          <b:Person>
            <b:Last>Brooks</b:Last>
            <b:First>J</b:First>
          </b:Person>
        </b:NameList>
      </b:Author>
    </b:Author>
    <b:Title>High Tea: A Delicious Collection of Classic Afternoon Treats</b:Title>
    <b:Year>2014</b:Year>
    <b:City>Chicago</b:City>
    <b:Publisher>New Hollands</b:Publisher>
    <b:RefOrder>5</b:RefOrder>
  </b:Source>
</b:Sources>
</file>

<file path=customXml/itemProps1.xml><?xml version="1.0" encoding="utf-8"?>
<ds:datastoreItem xmlns:ds="http://schemas.openxmlformats.org/officeDocument/2006/customXml" ds:itemID="{21BCB940-D3D1-4EA9-AF23-E54C1D1D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IKA</cp:lastModifiedBy>
  <cp:revision>34</cp:revision>
  <dcterms:created xsi:type="dcterms:W3CDTF">2015-11-02T21:33:00Z</dcterms:created>
  <dcterms:modified xsi:type="dcterms:W3CDTF">2016-03-03T22:59:00Z</dcterms:modified>
</cp:coreProperties>
</file>