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734" w:rsidRDefault="00F64734" w:rsidP="00F64734">
      <w:pPr>
        <w:pStyle w:val="NoSpacing"/>
        <w:tabs>
          <w:tab w:val="left" w:pos="-142"/>
          <w:tab w:val="left" w:pos="0"/>
        </w:tabs>
        <w:jc w:val="center"/>
        <w:rPr>
          <w:b/>
          <w:bCs/>
          <w:sz w:val="32"/>
          <w:szCs w:val="32"/>
        </w:rPr>
      </w:pPr>
      <w:r w:rsidRPr="00F64734">
        <w:rPr>
          <w:b/>
          <w:bCs/>
          <w:sz w:val="32"/>
          <w:szCs w:val="32"/>
          <w:lang w:val="id-ID"/>
        </w:rPr>
        <w:t>ANALISIS FAKTOR-FAKTOR YANG MEMPENGARUHI MINAT NASABAH BERTRANSAKSI INTERNET BANKING PANIN CABANG PANDANARAN SEMARANG</w:t>
      </w:r>
    </w:p>
    <w:p w:rsidR="00F64734" w:rsidRDefault="00F64734" w:rsidP="00F64734">
      <w:pPr>
        <w:pStyle w:val="NoSpacing"/>
        <w:tabs>
          <w:tab w:val="left" w:pos="-142"/>
          <w:tab w:val="left" w:pos="0"/>
        </w:tabs>
        <w:jc w:val="center"/>
        <w:rPr>
          <w:b/>
          <w:bCs/>
        </w:rPr>
      </w:pPr>
    </w:p>
    <w:p w:rsidR="00F64734" w:rsidRDefault="00F64734" w:rsidP="00F64734">
      <w:pPr>
        <w:pStyle w:val="NoSpacing"/>
        <w:tabs>
          <w:tab w:val="left" w:pos="-142"/>
          <w:tab w:val="left" w:pos="0"/>
        </w:tabs>
        <w:jc w:val="center"/>
        <w:rPr>
          <w:b/>
          <w:bCs/>
        </w:rPr>
      </w:pPr>
      <w:r w:rsidRPr="00F64734">
        <w:rPr>
          <w:b/>
          <w:bCs/>
          <w:i/>
        </w:rPr>
        <w:t>Dionisius Patu Yuda Aestetika</w:t>
      </w:r>
    </w:p>
    <w:p w:rsidR="00F64734" w:rsidRDefault="00F64734" w:rsidP="00F64734">
      <w:pPr>
        <w:pStyle w:val="NoSpacing"/>
        <w:tabs>
          <w:tab w:val="left" w:pos="-142"/>
          <w:tab w:val="left" w:pos="0"/>
        </w:tabs>
        <w:jc w:val="center"/>
        <w:rPr>
          <w:bCs/>
        </w:rPr>
      </w:pPr>
      <w:r>
        <w:rPr>
          <w:bCs/>
        </w:rPr>
        <w:t>Program Studi Magister Manajemen, Universitas Diponegoro</w:t>
      </w:r>
    </w:p>
    <w:p w:rsidR="00F64734" w:rsidRDefault="00F64734" w:rsidP="00F64734">
      <w:pPr>
        <w:pStyle w:val="NoSpacing"/>
        <w:tabs>
          <w:tab w:val="left" w:pos="-142"/>
          <w:tab w:val="left" w:pos="0"/>
        </w:tabs>
        <w:jc w:val="center"/>
        <w:rPr>
          <w:bCs/>
        </w:rPr>
      </w:pPr>
    </w:p>
    <w:p w:rsidR="00F64734" w:rsidRDefault="00F64734" w:rsidP="00F64734">
      <w:pPr>
        <w:pStyle w:val="NoSpacing"/>
        <w:tabs>
          <w:tab w:val="left" w:pos="-142"/>
          <w:tab w:val="left" w:pos="0"/>
        </w:tabs>
        <w:rPr>
          <w:bCs/>
        </w:rPr>
      </w:pPr>
      <w:r>
        <w:rPr>
          <w:bCs/>
        </w:rPr>
        <w:t>Abstrak</w:t>
      </w:r>
    </w:p>
    <w:p w:rsidR="00F64734" w:rsidRDefault="00F64734" w:rsidP="00F64734">
      <w:pPr>
        <w:pStyle w:val="NoSpacing"/>
        <w:tabs>
          <w:tab w:val="left" w:pos="-142"/>
          <w:tab w:val="left" w:pos="0"/>
        </w:tabs>
        <w:rPr>
          <w:bCs/>
        </w:rPr>
      </w:pPr>
    </w:p>
    <w:p w:rsidR="00F64734" w:rsidRPr="00F22186" w:rsidRDefault="00F64734" w:rsidP="00F64734">
      <w:pPr>
        <w:pStyle w:val="NoSpacing"/>
        <w:ind w:firstLine="709"/>
        <w:jc w:val="both"/>
        <w:rPr>
          <w:lang w:val="sv-SE"/>
        </w:rPr>
      </w:pPr>
      <w:r w:rsidRPr="00F22186">
        <w:rPr>
          <w:lang w:val="sv-SE"/>
        </w:rPr>
        <w:t>Minat akan bertransaksi internet banking Panin di cabang Semarang masih sangat rendah. J</w:t>
      </w:r>
      <w:r w:rsidRPr="005B20DF">
        <w:rPr>
          <w:lang w:val="id-ID"/>
        </w:rPr>
        <w:t xml:space="preserve">umlah nasabah </w:t>
      </w:r>
      <w:r>
        <w:rPr>
          <w:lang w:val="id-ID"/>
        </w:rPr>
        <w:t>bank Panin</w:t>
      </w:r>
      <w:r w:rsidRPr="00F22186">
        <w:rPr>
          <w:lang w:val="sv-SE"/>
        </w:rPr>
        <w:t xml:space="preserve"> semakin meningkat akan tetapi tidak diikuti dengan perkembangan nasabah untuk berminat bertransaksi internet banking Panin. Penelitian ini dilakukan untuk menguraikan faktor – faktor yang mempengaruhi minat bertransaksi internet banking Panin cabang Semarang.</w:t>
      </w:r>
    </w:p>
    <w:p w:rsidR="00F64734" w:rsidRPr="00F22186" w:rsidRDefault="00F64734" w:rsidP="00F64734">
      <w:pPr>
        <w:pStyle w:val="NoSpacing"/>
        <w:ind w:firstLine="709"/>
        <w:jc w:val="both"/>
        <w:rPr>
          <w:lang w:val="sv-SE"/>
        </w:rPr>
      </w:pPr>
      <w:r w:rsidRPr="00A835DD">
        <w:rPr>
          <w:lang w:val="id-ID"/>
        </w:rPr>
        <w:t>Penelitian ini</w:t>
      </w:r>
      <w:r w:rsidRPr="00F22186">
        <w:rPr>
          <w:lang w:val="sv-SE"/>
        </w:rPr>
        <w:t xml:space="preserve"> menganalisis faktor tingkat pengetahuan nasabah, jaminan keamanan bertransaksi, kualitas koneksi internet, dan tingkat kemampuan bertransaksi yang mempengaruhi minat bertransaksi internet banking Panin. Sampel penelitian ini berjumlah 100 responden yang belum pernah bertransaksi internet banking dan yang sudah pernah bertransaksi internet banking Panin. Alat analisis yang digunakan adalah Regresi Linier pada program SPSS.</w:t>
      </w:r>
    </w:p>
    <w:p w:rsidR="00F64734" w:rsidRPr="00F22186" w:rsidRDefault="00F64734" w:rsidP="00F64734">
      <w:pPr>
        <w:pStyle w:val="NoSpacing"/>
        <w:ind w:firstLine="709"/>
        <w:jc w:val="both"/>
        <w:rPr>
          <w:lang w:val="sv-SE"/>
        </w:rPr>
      </w:pPr>
      <w:r w:rsidRPr="00F22186">
        <w:rPr>
          <w:lang w:val="sv-SE"/>
        </w:rPr>
        <w:t xml:space="preserve">Hasil analisis regresi </w:t>
      </w:r>
      <w:r>
        <w:rPr>
          <w:lang w:val="sv-SE"/>
        </w:rPr>
        <w:t xml:space="preserve">memenuhi kriteria reliable, valid, bebas multikolonieritas, homoskedastisitas, dan memenuhi normalitas. </w:t>
      </w:r>
      <w:r w:rsidRPr="00922A38">
        <w:rPr>
          <w:lang w:val="sv-SE"/>
        </w:rPr>
        <w:t xml:space="preserve">Model penelitian yang diajukan memenuhi </w:t>
      </w:r>
      <w:r w:rsidRPr="00922A38">
        <w:rPr>
          <w:i/>
          <w:iCs/>
          <w:lang w:val="sv-SE"/>
        </w:rPr>
        <w:t>Goodness of Fit</w:t>
      </w:r>
      <w:r w:rsidRPr="00922A38">
        <w:rPr>
          <w:lang w:val="sv-SE"/>
        </w:rPr>
        <w:t xml:space="preserve"> dengan nilai F = 158,825 dan R-square = 0,864 dan signifikan. </w:t>
      </w:r>
      <w:r w:rsidRPr="00F22186">
        <w:rPr>
          <w:lang w:val="sv-SE"/>
        </w:rPr>
        <w:t>Temuan empiris ini mengindikasi bahwa tingkat pengetahuan layanan berpengaruh positif terhadap minat bertransaksi dengan nilai korelasi 0,202; jaminan keamanan bertransaksi berpengaruh positif terhadap minat bertransaksi dengan nilai korelasi 0,229; kualitas koneksi internet berpengaruh positif terhadap minat bertransaksi dengan nilai korelasi 0,195; tingkat kemampuan bertransaksi berpengaruh positif terhadap minat bertransaksi dengan nilai korelasi 0,444.</w:t>
      </w:r>
    </w:p>
    <w:p w:rsidR="00F64734" w:rsidRDefault="00F64734" w:rsidP="00F64734">
      <w:pPr>
        <w:pStyle w:val="NoSpacing"/>
        <w:ind w:left="1440" w:hanging="1440"/>
        <w:rPr>
          <w:lang w:eastAsia="id-ID"/>
        </w:rPr>
      </w:pPr>
    </w:p>
    <w:p w:rsidR="00F64734" w:rsidRPr="00F22186" w:rsidRDefault="00F64734" w:rsidP="00F64734">
      <w:pPr>
        <w:pStyle w:val="NoSpacing"/>
        <w:ind w:left="1440" w:hanging="1440"/>
        <w:rPr>
          <w:lang w:val="sv-SE" w:eastAsia="id-ID"/>
        </w:rPr>
      </w:pPr>
      <w:r w:rsidRPr="00761E6A">
        <w:rPr>
          <w:lang w:val="id-ID" w:eastAsia="id-ID"/>
        </w:rPr>
        <w:t xml:space="preserve">Kata Kunci: </w:t>
      </w:r>
      <w:r w:rsidRPr="00A504E2">
        <w:rPr>
          <w:lang w:val="id-ID"/>
        </w:rPr>
        <w:t>Tingkat Pengetahuan Layanan</w:t>
      </w:r>
      <w:r>
        <w:rPr>
          <w:lang w:val="id-ID"/>
        </w:rPr>
        <w:t xml:space="preserve">, </w:t>
      </w:r>
      <w:r w:rsidRPr="00A504E2">
        <w:rPr>
          <w:lang w:val="id-ID"/>
        </w:rPr>
        <w:t>Jaminan Keamanan Bertransaksi</w:t>
      </w:r>
      <w:r>
        <w:rPr>
          <w:lang w:val="id-ID"/>
        </w:rPr>
        <w:t xml:space="preserve">, </w:t>
      </w:r>
      <w:r w:rsidRPr="00A504E2">
        <w:rPr>
          <w:lang w:val="id-ID"/>
        </w:rPr>
        <w:t>Kualitas Koneksi Internet</w:t>
      </w:r>
      <w:r>
        <w:rPr>
          <w:lang w:val="id-ID"/>
        </w:rPr>
        <w:t xml:space="preserve">, </w:t>
      </w:r>
      <w:r w:rsidRPr="00A504E2">
        <w:rPr>
          <w:lang w:val="id-ID"/>
        </w:rPr>
        <w:t>Tingkat Kemampuan Bertransaksi</w:t>
      </w:r>
      <w:r>
        <w:rPr>
          <w:lang w:val="id-ID"/>
        </w:rPr>
        <w:t>, dan Minat</w:t>
      </w:r>
      <w:r w:rsidRPr="00A504E2">
        <w:rPr>
          <w:lang w:val="id-ID"/>
        </w:rPr>
        <w:t xml:space="preserve"> Bertransaksi</w:t>
      </w:r>
      <w:r w:rsidRPr="00F22186">
        <w:rPr>
          <w:lang w:val="sv-SE"/>
        </w:rPr>
        <w:t xml:space="preserve"> Internet Banking</w:t>
      </w:r>
    </w:p>
    <w:p w:rsidR="00530BDD" w:rsidRDefault="00530BDD">
      <w:pPr>
        <w:rPr>
          <w:rFonts w:ascii="Times New Roman" w:hAnsi="Times New Roman" w:cs="Times New Roman"/>
          <w:bCs/>
          <w:sz w:val="24"/>
          <w:szCs w:val="24"/>
        </w:rPr>
      </w:pPr>
    </w:p>
    <w:p w:rsidR="00CE680E" w:rsidRDefault="00CE680E">
      <w:pPr>
        <w:rPr>
          <w:rFonts w:ascii="Times New Roman" w:hAnsi="Times New Roman" w:cs="Times New Roman"/>
          <w:bCs/>
          <w:sz w:val="24"/>
          <w:szCs w:val="24"/>
        </w:rPr>
        <w:sectPr w:rsidR="00CE680E" w:rsidSect="00530BDD">
          <w:pgSz w:w="12240" w:h="15840"/>
          <w:pgMar w:top="1440" w:right="1440" w:bottom="1440" w:left="1440" w:header="720" w:footer="720" w:gutter="0"/>
          <w:cols w:space="720"/>
          <w:docGrid w:linePitch="360"/>
        </w:sectPr>
      </w:pPr>
    </w:p>
    <w:p w:rsidR="00F64734" w:rsidRPr="00CE680E" w:rsidRDefault="00696B07">
      <w:pPr>
        <w:rPr>
          <w:rFonts w:ascii="Times New Roman" w:hAnsi="Times New Roman" w:cs="Times New Roman"/>
          <w:b/>
          <w:bCs/>
          <w:sz w:val="24"/>
          <w:szCs w:val="24"/>
        </w:rPr>
      </w:pPr>
      <w:r>
        <w:rPr>
          <w:noProof/>
          <w:lang w:val="id-ID" w:eastAsia="id-ID"/>
        </w:rPr>
        <w:lastRenderedPageBreak/>
        <w:pict>
          <v:shapetype id="_x0000_t32" coordsize="21600,21600" o:spt="32" o:oned="t" path="m,l21600,21600e" filled="f">
            <v:path arrowok="t" fillok="f" o:connecttype="none"/>
            <o:lock v:ext="edit" shapetype="t"/>
          </v:shapetype>
          <v:shape id="_x0000_s1026" type="#_x0000_t32" style="position:absolute;margin-left:2.8pt;margin-top:20.65pt;width:209.45pt;height:0;z-index:251658240" o:connectortype="straight"/>
        </w:pict>
      </w:r>
      <w:r w:rsidR="00CE680E" w:rsidRPr="00CE680E">
        <w:rPr>
          <w:rFonts w:ascii="Times New Roman" w:hAnsi="Times New Roman" w:cs="Times New Roman"/>
          <w:b/>
          <w:bCs/>
          <w:sz w:val="24"/>
          <w:szCs w:val="24"/>
        </w:rPr>
        <w:t>PENDAHULUAN</w:t>
      </w:r>
    </w:p>
    <w:p w:rsidR="00A73832" w:rsidRDefault="00F64734" w:rsidP="00CE680E">
      <w:pPr>
        <w:jc w:val="both"/>
        <w:rPr>
          <w:rFonts w:ascii="Times New Roman" w:hAnsi="Times New Roman" w:cs="Times New Roman"/>
          <w:sz w:val="24"/>
          <w:szCs w:val="24"/>
        </w:rPr>
      </w:pPr>
      <w:r w:rsidRPr="00CE680E">
        <w:rPr>
          <w:rFonts w:ascii="Times New Roman" w:hAnsi="Times New Roman" w:cs="Times New Roman"/>
          <w:sz w:val="24"/>
          <w:szCs w:val="24"/>
          <w:lang w:val="id-ID"/>
        </w:rPr>
        <w:t xml:space="preserve">Setiap perusahaan harus mampu untuk melakukan penyesuaian kebutuhan manusia yang selalu menuntut untuk bisa lebih cepat, lebih aman, tidak terikat waktu, dan bisa dimana saja terhadap perkembangan akan teknologi informasi dan komunikasi. Salah satu jenis perusahaan yang berkaitan erat dengan tuntutan kebutuhan manusia tersebut adalah industri perbankan. </w:t>
      </w:r>
      <w:r w:rsidRPr="00CE680E">
        <w:rPr>
          <w:rFonts w:ascii="Times New Roman" w:hAnsi="Times New Roman" w:cs="Times New Roman"/>
          <w:sz w:val="24"/>
          <w:szCs w:val="24"/>
        </w:rPr>
        <w:t>B</w:t>
      </w:r>
      <w:r w:rsidRPr="00CE680E">
        <w:rPr>
          <w:rFonts w:ascii="Times New Roman" w:hAnsi="Times New Roman" w:cs="Times New Roman"/>
          <w:sz w:val="24"/>
          <w:szCs w:val="24"/>
          <w:lang w:val="id-ID"/>
        </w:rPr>
        <w:t xml:space="preserve">anyak bank yang mulai menggunakan teknologi informasi </w:t>
      </w:r>
      <w:r w:rsidRPr="007C3EA7">
        <w:rPr>
          <w:rFonts w:ascii="Times New Roman" w:hAnsi="Times New Roman" w:cs="Times New Roman"/>
          <w:sz w:val="24"/>
          <w:szCs w:val="24"/>
          <w:lang w:val="id-ID"/>
        </w:rPr>
        <w:t xml:space="preserve">dan komunikasi khususnya </w:t>
      </w:r>
      <w:r w:rsidRPr="007C3EA7">
        <w:rPr>
          <w:rFonts w:ascii="Times New Roman" w:hAnsi="Times New Roman" w:cs="Times New Roman"/>
          <w:i/>
          <w:iCs/>
          <w:sz w:val="24"/>
          <w:szCs w:val="24"/>
          <w:lang w:val="id-ID"/>
        </w:rPr>
        <w:t xml:space="preserve">internet banking </w:t>
      </w:r>
      <w:r w:rsidRPr="007C3EA7">
        <w:rPr>
          <w:rFonts w:ascii="Times New Roman" w:hAnsi="Times New Roman" w:cs="Times New Roman"/>
          <w:sz w:val="24"/>
          <w:szCs w:val="24"/>
          <w:lang w:val="id-ID"/>
        </w:rPr>
        <w:t xml:space="preserve">untuk memberikan kemudahan proses transaksi keuangan </w:t>
      </w:r>
      <w:r w:rsidR="003B1FEA">
        <w:rPr>
          <w:rFonts w:ascii="Times New Roman" w:hAnsi="Times New Roman" w:cs="Times New Roman"/>
          <w:sz w:val="24"/>
          <w:szCs w:val="24"/>
        </w:rPr>
        <w:t>dan meningkatkan pertumbuhan jumlah nasabanya</w:t>
      </w:r>
      <w:r w:rsidRPr="007C3EA7">
        <w:rPr>
          <w:rFonts w:ascii="Times New Roman" w:hAnsi="Times New Roman" w:cs="Times New Roman"/>
          <w:sz w:val="24"/>
          <w:szCs w:val="24"/>
        </w:rPr>
        <w:t>.</w:t>
      </w:r>
      <w:r w:rsidR="007C3EA7" w:rsidRPr="007C3EA7">
        <w:rPr>
          <w:rFonts w:ascii="Times New Roman" w:hAnsi="Times New Roman" w:cs="Times New Roman"/>
          <w:sz w:val="24"/>
          <w:szCs w:val="24"/>
          <w:lang w:val="id-ID"/>
        </w:rPr>
        <w:t xml:space="preserve"> </w:t>
      </w:r>
    </w:p>
    <w:p w:rsidR="00CE7B08" w:rsidRDefault="00A73832" w:rsidP="00A72AD3">
      <w:pPr>
        <w:spacing w:line="240" w:lineRule="auto"/>
        <w:ind w:firstLine="900"/>
        <w:jc w:val="both"/>
        <w:rPr>
          <w:rFonts w:ascii="Times New Roman" w:hAnsi="Times New Roman" w:cs="Times New Roman"/>
          <w:sz w:val="24"/>
          <w:szCs w:val="24"/>
        </w:rPr>
      </w:pPr>
      <w:r w:rsidRPr="00A72AD3">
        <w:rPr>
          <w:rFonts w:ascii="Times New Roman" w:hAnsi="Times New Roman" w:cs="Times New Roman"/>
          <w:sz w:val="24"/>
          <w:szCs w:val="24"/>
        </w:rPr>
        <w:t>Dalam studi kasus pada PT Bank Panin Tbk cabang Semarang,</w:t>
      </w:r>
      <w:r w:rsidR="00A72AD3" w:rsidRPr="00A72AD3">
        <w:rPr>
          <w:rFonts w:ascii="Times New Roman" w:hAnsi="Times New Roman" w:cs="Times New Roman"/>
          <w:sz w:val="24"/>
          <w:szCs w:val="24"/>
          <w:lang w:val="id-ID"/>
        </w:rPr>
        <w:t xml:space="preserve"> </w:t>
      </w:r>
      <w:r w:rsidR="00A72AD3" w:rsidRPr="00A72AD3">
        <w:rPr>
          <w:rFonts w:ascii="Times New Roman" w:hAnsi="Times New Roman" w:cs="Times New Roman"/>
          <w:sz w:val="24"/>
          <w:szCs w:val="24"/>
        </w:rPr>
        <w:t>pertumbuhan jumlah nasabah Bank Panin mengalami peningkatan</w:t>
      </w:r>
      <w:r w:rsidR="00A72AD3">
        <w:rPr>
          <w:rFonts w:ascii="Times New Roman" w:hAnsi="Times New Roman" w:cs="Times New Roman"/>
          <w:sz w:val="24"/>
          <w:szCs w:val="24"/>
        </w:rPr>
        <w:t xml:space="preserve">, sedangkan </w:t>
      </w:r>
      <w:r w:rsidR="00CE7B08">
        <w:rPr>
          <w:rFonts w:ascii="Times New Roman" w:hAnsi="Times New Roman" w:cs="Times New Roman"/>
          <w:sz w:val="24"/>
          <w:szCs w:val="24"/>
        </w:rPr>
        <w:t xml:space="preserve">masih banyak </w:t>
      </w:r>
      <w:r w:rsidR="00A72AD3">
        <w:rPr>
          <w:rFonts w:ascii="Times New Roman" w:hAnsi="Times New Roman" w:cs="Times New Roman"/>
          <w:sz w:val="24"/>
          <w:szCs w:val="24"/>
        </w:rPr>
        <w:t>nasabah</w:t>
      </w:r>
      <w:r w:rsidR="00CE7B08">
        <w:rPr>
          <w:rFonts w:ascii="Times New Roman" w:hAnsi="Times New Roman" w:cs="Times New Roman"/>
          <w:sz w:val="24"/>
          <w:szCs w:val="24"/>
        </w:rPr>
        <w:t xml:space="preserve"> yang</w:t>
      </w:r>
      <w:r w:rsidR="00A72AD3" w:rsidRPr="00A72AD3">
        <w:rPr>
          <w:rFonts w:ascii="Times New Roman" w:hAnsi="Times New Roman" w:cs="Times New Roman"/>
          <w:sz w:val="24"/>
          <w:szCs w:val="24"/>
        </w:rPr>
        <w:t xml:space="preserve"> </w:t>
      </w:r>
      <w:r w:rsidR="00CE7B08">
        <w:rPr>
          <w:rFonts w:ascii="Times New Roman" w:hAnsi="Times New Roman" w:cs="Times New Roman"/>
          <w:sz w:val="24"/>
          <w:szCs w:val="24"/>
        </w:rPr>
        <w:t xml:space="preserve">belum </w:t>
      </w:r>
      <w:r w:rsidR="00CE7B08">
        <w:rPr>
          <w:rFonts w:ascii="Times New Roman" w:hAnsi="Times New Roman" w:cs="Times New Roman"/>
          <w:sz w:val="24"/>
          <w:szCs w:val="24"/>
        </w:rPr>
        <w:lastRenderedPageBreak/>
        <w:t xml:space="preserve">menggunakan internet banking, </w:t>
      </w:r>
      <w:r w:rsidR="00D72BF8">
        <w:rPr>
          <w:rFonts w:ascii="Times New Roman" w:hAnsi="Times New Roman" w:cs="Times New Roman"/>
          <w:sz w:val="24"/>
          <w:szCs w:val="24"/>
        </w:rPr>
        <w:t xml:space="preserve">Hal ini dapat dikatakan bahwa masih banyak nasabah yang belum memanfaatkannya dan dapat berpotens menggunakan layanan internet banking Panin. </w:t>
      </w:r>
    </w:p>
    <w:p w:rsidR="00D72BF8" w:rsidRDefault="00D72BF8" w:rsidP="00A72AD3">
      <w:pPr>
        <w:spacing w:line="240" w:lineRule="auto"/>
        <w:ind w:firstLine="900"/>
        <w:jc w:val="both"/>
        <w:rPr>
          <w:rFonts w:ascii="Times New Roman" w:hAnsi="Times New Roman" w:cs="Times New Roman"/>
          <w:sz w:val="24"/>
          <w:szCs w:val="24"/>
        </w:rPr>
      </w:pPr>
      <w:r>
        <w:rPr>
          <w:rFonts w:ascii="Times New Roman" w:hAnsi="Times New Roman" w:cs="Times New Roman"/>
          <w:sz w:val="24"/>
          <w:szCs w:val="24"/>
        </w:rPr>
        <w:t>Oleh karena itu, permasalahan dalam penelitian ini adalah rendahnya jumlah nasabah yang belum menggunakan layanan Internet Banking Panin, yang berarti rendahnya minat bertransaksi internet banking Panin oleh nasabah Bank Panin Semarang. Berdasarkan latar belakang dan identifikasi masalah, diangkat rumusan masalah penelitian yaitu; “bagaimana cara meningkatkan minat bertransaksi internet banking Panin cabang Semarang”.</w:t>
      </w:r>
    </w:p>
    <w:p w:rsidR="004D0C5E" w:rsidRDefault="00A630FC" w:rsidP="004D0C5E">
      <w:pPr>
        <w:autoSpaceDE w:val="0"/>
        <w:autoSpaceDN w:val="0"/>
        <w:adjustRightInd w:val="0"/>
        <w:spacing w:line="240" w:lineRule="auto"/>
        <w:ind w:firstLine="900"/>
        <w:jc w:val="both"/>
        <w:rPr>
          <w:rFonts w:ascii="Times New Roman" w:hAnsi="Times New Roman" w:cs="Times New Roman"/>
          <w:sz w:val="24"/>
          <w:szCs w:val="24"/>
        </w:rPr>
      </w:pPr>
      <w:r w:rsidRPr="004D0C5E">
        <w:rPr>
          <w:rFonts w:ascii="Times New Roman" w:hAnsi="Times New Roman" w:cs="Times New Roman"/>
          <w:sz w:val="24"/>
          <w:szCs w:val="24"/>
        </w:rPr>
        <w:t xml:space="preserve">Penelitian yang dikembangkan oleh </w:t>
      </w:r>
      <w:r w:rsidR="004D0C5E" w:rsidRPr="004D0C5E">
        <w:rPr>
          <w:rFonts w:ascii="Times New Roman" w:hAnsi="Times New Roman" w:cs="Times New Roman"/>
          <w:sz w:val="24"/>
          <w:szCs w:val="24"/>
          <w:lang w:val="id-ID"/>
        </w:rPr>
        <w:t xml:space="preserve">Tero </w:t>
      </w:r>
      <w:r w:rsidR="004D0C5E" w:rsidRPr="004D0C5E">
        <w:rPr>
          <w:rFonts w:ascii="Times New Roman" w:hAnsi="Times New Roman" w:cs="Times New Roman"/>
          <w:i/>
          <w:iCs/>
          <w:sz w:val="24"/>
          <w:szCs w:val="24"/>
          <w:lang w:val="id-ID"/>
        </w:rPr>
        <w:t xml:space="preserve">et all., </w:t>
      </w:r>
      <w:r w:rsidR="004D0C5E" w:rsidRPr="004D0C5E">
        <w:rPr>
          <w:rFonts w:ascii="Times New Roman" w:hAnsi="Times New Roman" w:cs="Times New Roman"/>
          <w:sz w:val="24"/>
          <w:szCs w:val="24"/>
          <w:lang w:val="id-ID"/>
        </w:rPr>
        <w:t xml:space="preserve">2004, meningkatnya jumlah nasabah bertransaksi melalui </w:t>
      </w:r>
      <w:r w:rsidR="004D0C5E" w:rsidRPr="004D0C5E">
        <w:rPr>
          <w:rFonts w:ascii="Times New Roman" w:hAnsi="Times New Roman" w:cs="Times New Roman"/>
          <w:i/>
          <w:iCs/>
          <w:sz w:val="24"/>
          <w:szCs w:val="24"/>
          <w:lang w:val="id-ID"/>
        </w:rPr>
        <w:t xml:space="preserve">internet banking </w:t>
      </w:r>
      <w:r w:rsidR="004D0C5E" w:rsidRPr="004D0C5E">
        <w:rPr>
          <w:rFonts w:ascii="Times New Roman" w:hAnsi="Times New Roman" w:cs="Times New Roman"/>
          <w:sz w:val="24"/>
          <w:szCs w:val="24"/>
          <w:lang w:val="id-ID"/>
        </w:rPr>
        <w:t>dapat dipengaruhi oleh beberapa faktor. Salah satu model yang sering digunakan untuk menggambarkan tingkat penerimaan terhadap teknologi informasi tersebut adalah TAM (</w:t>
      </w:r>
      <w:r w:rsidR="004D0C5E" w:rsidRPr="004D0C5E">
        <w:rPr>
          <w:rFonts w:ascii="Times New Roman" w:hAnsi="Times New Roman" w:cs="Times New Roman"/>
          <w:i/>
          <w:iCs/>
          <w:sz w:val="24"/>
          <w:szCs w:val="24"/>
          <w:lang w:val="id-ID"/>
        </w:rPr>
        <w:t>Technology Acceptance Model</w:t>
      </w:r>
      <w:r w:rsidR="004D0C5E" w:rsidRPr="004D0C5E">
        <w:rPr>
          <w:rFonts w:ascii="Times New Roman" w:hAnsi="Times New Roman" w:cs="Times New Roman"/>
          <w:sz w:val="24"/>
          <w:szCs w:val="24"/>
          <w:lang w:val="id-ID"/>
        </w:rPr>
        <w:t>). Sesuai TAM, tingkat pengetahuan layanan, jaminan keamanan bertransaksi, kualitas koneksi internet dan tingkat kemampuan nasabah diyakini menjadi dasar dalam meningkatkan minat nasabah untuk bertransaksi menggunakan layanan Internet Banking sehingga diharapkan dapat meningkatkan nilai transaksi Internet Banking Panin.</w:t>
      </w:r>
    </w:p>
    <w:p w:rsidR="004D0C5E" w:rsidRPr="004D0C5E" w:rsidRDefault="00696B07" w:rsidP="004D0C5E">
      <w:pPr>
        <w:autoSpaceDE w:val="0"/>
        <w:autoSpaceDN w:val="0"/>
        <w:adjustRightInd w:val="0"/>
        <w:spacing w:line="240" w:lineRule="auto"/>
        <w:rPr>
          <w:rFonts w:ascii="Times New Roman" w:hAnsi="Times New Roman" w:cs="Times New Roman"/>
          <w:b/>
          <w:sz w:val="24"/>
          <w:szCs w:val="24"/>
        </w:rPr>
      </w:pPr>
      <w:r>
        <w:rPr>
          <w:noProof/>
          <w:lang w:val="id-ID" w:eastAsia="id-ID"/>
        </w:rPr>
        <w:pict>
          <v:shape id="_x0000_s1027" type="#_x0000_t32" style="position:absolute;margin-left:1.7pt;margin-top:18.15pt;width:209.45pt;height:0;z-index:251659264" o:connectortype="straight"/>
        </w:pict>
      </w:r>
      <w:r w:rsidR="004D0C5E">
        <w:rPr>
          <w:rFonts w:ascii="Times New Roman" w:hAnsi="Times New Roman" w:cs="Times New Roman"/>
          <w:b/>
          <w:noProof/>
          <w:sz w:val="24"/>
          <w:szCs w:val="24"/>
        </w:rPr>
        <w:t xml:space="preserve"> HIPOTESIS PENELITIAN</w:t>
      </w:r>
      <w:r w:rsidR="004E2B0B" w:rsidRPr="004E2B0B">
        <w:rPr>
          <w:rFonts w:ascii="Times New Roman" w:hAnsi="Times New Roman" w:cs="Times New Roman"/>
          <w:b/>
          <w:noProof/>
          <w:sz w:val="24"/>
          <w:szCs w:val="24"/>
        </w:rPr>
        <w:t xml:space="preserve"> </w:t>
      </w:r>
      <w:r w:rsidR="004E2B0B">
        <w:rPr>
          <w:rFonts w:ascii="Times New Roman" w:hAnsi="Times New Roman" w:cs="Times New Roman"/>
          <w:b/>
          <w:noProof/>
          <w:sz w:val="24"/>
          <w:szCs w:val="24"/>
        </w:rPr>
        <w:t xml:space="preserve">DAN KERANGKA PEMIKIRAN </w:t>
      </w:r>
    </w:p>
    <w:p w:rsidR="004D0C5E" w:rsidRPr="004D0C5E" w:rsidRDefault="004D0C5E" w:rsidP="004D0C5E">
      <w:pPr>
        <w:tabs>
          <w:tab w:val="left" w:pos="540"/>
        </w:tabs>
        <w:autoSpaceDE w:val="0"/>
        <w:autoSpaceDN w:val="0"/>
        <w:adjustRightInd w:val="0"/>
        <w:spacing w:line="240" w:lineRule="auto"/>
        <w:jc w:val="both"/>
        <w:rPr>
          <w:rFonts w:ascii="Times New Roman" w:hAnsi="Times New Roman" w:cs="Times New Roman"/>
          <w:b/>
          <w:sz w:val="24"/>
          <w:szCs w:val="24"/>
        </w:rPr>
      </w:pPr>
      <w:r w:rsidRPr="004D0C5E">
        <w:rPr>
          <w:rFonts w:ascii="Times New Roman" w:hAnsi="Times New Roman" w:cs="Times New Roman"/>
          <w:b/>
          <w:sz w:val="24"/>
          <w:szCs w:val="24"/>
        </w:rPr>
        <w:t xml:space="preserve">Tingkat Pengetahuan Layanan </w:t>
      </w:r>
    </w:p>
    <w:p w:rsidR="004D0C5E" w:rsidRPr="004D0C5E" w:rsidRDefault="004D0C5E" w:rsidP="004D0C5E">
      <w:pPr>
        <w:tabs>
          <w:tab w:val="left" w:pos="540"/>
        </w:tabs>
        <w:autoSpaceDE w:val="0"/>
        <w:autoSpaceDN w:val="0"/>
        <w:adjustRightInd w:val="0"/>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4D0C5E">
        <w:rPr>
          <w:rFonts w:ascii="Times New Roman" w:hAnsi="Times New Roman" w:cs="Times New Roman"/>
          <w:sz w:val="24"/>
          <w:szCs w:val="24"/>
          <w:lang w:val="id-ID"/>
        </w:rPr>
        <w:t xml:space="preserve">Pengetahuan layanan merupakan tingkat kesadaran nasabah akan adanya layanan </w:t>
      </w:r>
      <w:r w:rsidRPr="004D0C5E">
        <w:rPr>
          <w:rFonts w:ascii="Times New Roman" w:hAnsi="Times New Roman" w:cs="Times New Roman"/>
          <w:i/>
          <w:iCs/>
          <w:sz w:val="24"/>
          <w:szCs w:val="24"/>
          <w:lang w:val="id-ID"/>
        </w:rPr>
        <w:t xml:space="preserve">internet banking </w:t>
      </w:r>
      <w:r w:rsidRPr="004D0C5E">
        <w:rPr>
          <w:rFonts w:ascii="Times New Roman" w:hAnsi="Times New Roman" w:cs="Times New Roman"/>
          <w:sz w:val="24"/>
          <w:szCs w:val="24"/>
          <w:lang w:val="id-ID"/>
        </w:rPr>
        <w:t xml:space="preserve">yang disediakan oleh bank. Tingkat pengetahuan ini dipengaruhi oleh banyaknya informasi yang diterima oleh nasabah (Al-Somali, </w:t>
      </w:r>
      <w:r w:rsidRPr="004D0C5E">
        <w:rPr>
          <w:rFonts w:ascii="Times New Roman" w:hAnsi="Times New Roman" w:cs="Times New Roman"/>
          <w:i/>
          <w:iCs/>
          <w:sz w:val="24"/>
          <w:szCs w:val="24"/>
          <w:lang w:val="id-ID"/>
        </w:rPr>
        <w:t>et</w:t>
      </w:r>
      <w:r w:rsidRPr="004D0C5E">
        <w:rPr>
          <w:rFonts w:ascii="Times New Roman" w:hAnsi="Times New Roman" w:cs="Times New Roman"/>
          <w:sz w:val="24"/>
          <w:szCs w:val="24"/>
          <w:lang w:val="id-ID"/>
        </w:rPr>
        <w:t xml:space="preserve"> </w:t>
      </w:r>
      <w:r w:rsidRPr="004D0C5E">
        <w:rPr>
          <w:rFonts w:ascii="Times New Roman" w:hAnsi="Times New Roman" w:cs="Times New Roman"/>
          <w:i/>
          <w:iCs/>
          <w:sz w:val="24"/>
          <w:szCs w:val="24"/>
          <w:lang w:val="id-ID"/>
        </w:rPr>
        <w:t>al</w:t>
      </w:r>
      <w:r w:rsidRPr="004D0C5E">
        <w:rPr>
          <w:rFonts w:ascii="Times New Roman" w:hAnsi="Times New Roman" w:cs="Times New Roman"/>
          <w:sz w:val="24"/>
          <w:szCs w:val="24"/>
          <w:lang w:val="id-ID"/>
        </w:rPr>
        <w:t xml:space="preserve">. 2008). Semakin tinggi tingkat pengetahuan layanan, akan semakin berminat nasabah menggunakan layanan internet banking. Berdasarkan uraian diatas, berikut hipotesis yang diajukan: </w:t>
      </w:r>
    </w:p>
    <w:p w:rsidR="004D0C5E" w:rsidRPr="004D0C5E" w:rsidRDefault="004D0C5E" w:rsidP="004D0C5E">
      <w:pPr>
        <w:autoSpaceDE w:val="0"/>
        <w:autoSpaceDN w:val="0"/>
        <w:adjustRightInd w:val="0"/>
        <w:spacing w:line="240" w:lineRule="auto"/>
        <w:jc w:val="both"/>
        <w:rPr>
          <w:rFonts w:ascii="Times New Roman" w:hAnsi="Times New Roman" w:cs="Times New Roman"/>
          <w:bCs/>
          <w:i/>
          <w:sz w:val="24"/>
          <w:szCs w:val="24"/>
        </w:rPr>
      </w:pPr>
      <w:r w:rsidRPr="004D0C5E">
        <w:rPr>
          <w:rFonts w:ascii="Times New Roman" w:hAnsi="Times New Roman" w:cs="Times New Roman"/>
          <w:bCs/>
          <w:i/>
          <w:sz w:val="24"/>
          <w:szCs w:val="24"/>
          <w:lang w:val="id-ID"/>
        </w:rPr>
        <w:t xml:space="preserve">H1 : Semakin tinggi tingkat pengetahuan layanan internet banking, semakin berminat nasabah bertransaksi menggunakan internet banking. </w:t>
      </w:r>
    </w:p>
    <w:p w:rsidR="004D0C5E" w:rsidRDefault="004D0C5E" w:rsidP="004D0C5E">
      <w:pPr>
        <w:tabs>
          <w:tab w:val="left" w:pos="1080"/>
        </w:tabs>
        <w:spacing w:after="0" w:line="480" w:lineRule="auto"/>
        <w:rPr>
          <w:rFonts w:ascii="Times New Roman" w:hAnsi="Times New Roman" w:cs="Times New Roman"/>
          <w:b/>
          <w:bCs/>
          <w:sz w:val="24"/>
          <w:szCs w:val="24"/>
        </w:rPr>
      </w:pPr>
      <w:r w:rsidRPr="004D0C5E">
        <w:rPr>
          <w:rFonts w:ascii="Times New Roman" w:hAnsi="Times New Roman" w:cs="Times New Roman"/>
          <w:b/>
          <w:bCs/>
          <w:sz w:val="24"/>
          <w:szCs w:val="24"/>
          <w:lang w:val="id-ID"/>
        </w:rPr>
        <w:t>Jaminan Keamanan Bertransaksi</w:t>
      </w:r>
    </w:p>
    <w:p w:rsidR="004D0C5E" w:rsidRPr="002F1837" w:rsidRDefault="002F1837" w:rsidP="002F1837">
      <w:pPr>
        <w:autoSpaceDE w:val="0"/>
        <w:autoSpaceDN w:val="0"/>
        <w:adjustRightInd w:val="0"/>
        <w:spacing w:line="240" w:lineRule="auto"/>
        <w:ind w:firstLine="720"/>
        <w:jc w:val="both"/>
        <w:rPr>
          <w:rFonts w:ascii="Times New Roman" w:hAnsi="Times New Roman" w:cs="Times New Roman"/>
          <w:sz w:val="24"/>
          <w:szCs w:val="24"/>
        </w:rPr>
      </w:pPr>
      <w:r w:rsidRPr="002F1837">
        <w:rPr>
          <w:rFonts w:ascii="Times New Roman" w:hAnsi="Times New Roman" w:cs="Times New Roman"/>
          <w:sz w:val="24"/>
          <w:szCs w:val="24"/>
          <w:lang w:val="id-ID"/>
        </w:rPr>
        <w:t xml:space="preserve">Jaminan keamanan adalah tingkat keamanan yang ditawarkan oleh pihak penyedia jasa layanan </w:t>
      </w:r>
      <w:r w:rsidRPr="002F1837">
        <w:rPr>
          <w:rFonts w:ascii="Times New Roman" w:hAnsi="Times New Roman" w:cs="Times New Roman"/>
          <w:i/>
          <w:iCs/>
          <w:sz w:val="24"/>
          <w:szCs w:val="24"/>
          <w:lang w:val="id-ID"/>
        </w:rPr>
        <w:t xml:space="preserve">internet banking </w:t>
      </w:r>
      <w:r w:rsidRPr="002F1837">
        <w:rPr>
          <w:rFonts w:ascii="Times New Roman" w:hAnsi="Times New Roman" w:cs="Times New Roman"/>
          <w:sz w:val="24"/>
          <w:szCs w:val="24"/>
          <w:lang w:val="id-ID"/>
        </w:rPr>
        <w:t xml:space="preserve">kepada setiap penggunanya. Tanpa adanya tingkat keamanan yang memadai maka penggunaan </w:t>
      </w:r>
      <w:r w:rsidRPr="002F1837">
        <w:rPr>
          <w:rFonts w:ascii="Times New Roman" w:hAnsi="Times New Roman" w:cs="Times New Roman"/>
          <w:i/>
          <w:iCs/>
          <w:sz w:val="24"/>
          <w:szCs w:val="24"/>
          <w:lang w:val="id-ID"/>
        </w:rPr>
        <w:t xml:space="preserve">internet banking </w:t>
      </w:r>
      <w:r w:rsidRPr="002F1837">
        <w:rPr>
          <w:rFonts w:ascii="Times New Roman" w:hAnsi="Times New Roman" w:cs="Times New Roman"/>
          <w:sz w:val="24"/>
          <w:szCs w:val="24"/>
          <w:lang w:val="id-ID"/>
        </w:rPr>
        <w:t xml:space="preserve">akan menjadi sia – sia (Shan Lu, </w:t>
      </w:r>
      <w:r w:rsidRPr="002F1837">
        <w:rPr>
          <w:rFonts w:ascii="Times New Roman" w:hAnsi="Times New Roman" w:cs="Times New Roman"/>
          <w:i/>
          <w:iCs/>
          <w:sz w:val="24"/>
          <w:szCs w:val="24"/>
          <w:lang w:val="id-ID"/>
        </w:rPr>
        <w:t>et al</w:t>
      </w:r>
      <w:r w:rsidRPr="002F1837">
        <w:rPr>
          <w:rFonts w:ascii="Times New Roman" w:hAnsi="Times New Roman" w:cs="Times New Roman"/>
          <w:sz w:val="24"/>
          <w:szCs w:val="24"/>
          <w:lang w:val="id-ID"/>
        </w:rPr>
        <w:t xml:space="preserve">. 2006). Semakin tinggi jaminan tingkat keamanan yang diberikan oleh pihak penyedia jasa layanan </w:t>
      </w:r>
      <w:r w:rsidRPr="002F1837">
        <w:rPr>
          <w:rFonts w:ascii="Times New Roman" w:hAnsi="Times New Roman" w:cs="Times New Roman"/>
          <w:i/>
          <w:iCs/>
          <w:sz w:val="24"/>
          <w:szCs w:val="24"/>
          <w:lang w:val="id-ID"/>
        </w:rPr>
        <w:t xml:space="preserve">internet banking </w:t>
      </w:r>
      <w:r w:rsidRPr="002F1837">
        <w:rPr>
          <w:rFonts w:ascii="Times New Roman" w:hAnsi="Times New Roman" w:cs="Times New Roman"/>
          <w:sz w:val="24"/>
          <w:szCs w:val="24"/>
          <w:lang w:val="id-ID"/>
        </w:rPr>
        <w:t xml:space="preserve">maka akan semakin besar minat nasabah bertransaksi internet banking. Berdasarkan uraian di atas hipotesis yang diajukan sebagai berikut : </w:t>
      </w:r>
    </w:p>
    <w:p w:rsidR="004D0C5E" w:rsidRPr="004D0C5E" w:rsidRDefault="004D0C5E" w:rsidP="004D0C5E">
      <w:pPr>
        <w:autoSpaceDE w:val="0"/>
        <w:autoSpaceDN w:val="0"/>
        <w:adjustRightInd w:val="0"/>
        <w:spacing w:line="240" w:lineRule="auto"/>
        <w:jc w:val="both"/>
        <w:rPr>
          <w:rFonts w:ascii="Times New Roman" w:hAnsi="Times New Roman" w:cs="Times New Roman"/>
          <w:bCs/>
          <w:i/>
          <w:sz w:val="24"/>
          <w:szCs w:val="24"/>
        </w:rPr>
      </w:pPr>
      <w:r w:rsidRPr="004D0C5E">
        <w:rPr>
          <w:rFonts w:ascii="Times New Roman" w:hAnsi="Times New Roman" w:cs="Times New Roman"/>
          <w:bCs/>
          <w:i/>
          <w:sz w:val="24"/>
          <w:szCs w:val="24"/>
          <w:lang w:val="id-ID"/>
        </w:rPr>
        <w:t xml:space="preserve">H2 : Semakin terjamin keamanan bertransaksi, semakin berminat nasabah bertransaksi menggunakan internet banking. </w:t>
      </w:r>
    </w:p>
    <w:p w:rsidR="004D0C5E" w:rsidRDefault="004D0C5E" w:rsidP="004D0C5E">
      <w:pPr>
        <w:tabs>
          <w:tab w:val="left" w:pos="1080"/>
        </w:tabs>
        <w:spacing w:after="0" w:line="480" w:lineRule="auto"/>
        <w:rPr>
          <w:rFonts w:ascii="Times New Roman" w:hAnsi="Times New Roman" w:cs="Times New Roman"/>
          <w:b/>
          <w:bCs/>
          <w:sz w:val="24"/>
          <w:szCs w:val="24"/>
        </w:rPr>
      </w:pPr>
      <w:r w:rsidRPr="004D0C5E">
        <w:rPr>
          <w:rFonts w:ascii="Times New Roman" w:hAnsi="Times New Roman" w:cs="Times New Roman"/>
          <w:b/>
          <w:bCs/>
          <w:sz w:val="24"/>
          <w:szCs w:val="24"/>
          <w:lang w:val="id-ID"/>
        </w:rPr>
        <w:t>Kualitas Koneksi Internet Banking</w:t>
      </w:r>
    </w:p>
    <w:p w:rsidR="002F1837" w:rsidRPr="002F1837" w:rsidRDefault="002F1837" w:rsidP="002F1837">
      <w:pPr>
        <w:autoSpaceDE w:val="0"/>
        <w:autoSpaceDN w:val="0"/>
        <w:adjustRightInd w:val="0"/>
        <w:spacing w:line="240" w:lineRule="auto"/>
        <w:ind w:firstLine="720"/>
        <w:jc w:val="both"/>
        <w:rPr>
          <w:rFonts w:ascii="Times New Roman" w:hAnsi="Times New Roman" w:cs="Times New Roman"/>
          <w:sz w:val="24"/>
          <w:szCs w:val="24"/>
          <w:lang w:val="id-ID"/>
        </w:rPr>
      </w:pPr>
      <w:r w:rsidRPr="002F1837">
        <w:rPr>
          <w:rFonts w:ascii="Times New Roman" w:hAnsi="Times New Roman" w:cs="Times New Roman"/>
          <w:sz w:val="24"/>
          <w:szCs w:val="24"/>
          <w:lang w:val="id-ID"/>
        </w:rPr>
        <w:t xml:space="preserve">Kualitas koneksi internet merupakan tingkat kualitas sambungan yang digunakan untuk mengakses </w:t>
      </w:r>
      <w:r w:rsidRPr="002F1837">
        <w:rPr>
          <w:rFonts w:ascii="Times New Roman" w:hAnsi="Times New Roman" w:cs="Times New Roman"/>
          <w:i/>
          <w:iCs/>
          <w:sz w:val="24"/>
          <w:szCs w:val="24"/>
          <w:lang w:val="id-ID"/>
        </w:rPr>
        <w:t xml:space="preserve">internet banking </w:t>
      </w:r>
      <w:r w:rsidRPr="002F1837">
        <w:rPr>
          <w:rFonts w:ascii="Times New Roman" w:hAnsi="Times New Roman" w:cs="Times New Roman"/>
          <w:sz w:val="24"/>
          <w:szCs w:val="24"/>
          <w:lang w:val="id-ID"/>
        </w:rPr>
        <w:t xml:space="preserve">oleh nasabah. Tanpa koneksi internet yang memadai maka penggunaan dari </w:t>
      </w:r>
      <w:r w:rsidRPr="002F1837">
        <w:rPr>
          <w:rFonts w:ascii="Times New Roman" w:hAnsi="Times New Roman" w:cs="Times New Roman"/>
          <w:i/>
          <w:iCs/>
          <w:sz w:val="24"/>
          <w:szCs w:val="24"/>
          <w:lang w:val="id-ID"/>
        </w:rPr>
        <w:t xml:space="preserve">internet banking </w:t>
      </w:r>
      <w:r w:rsidRPr="002F1837">
        <w:rPr>
          <w:rFonts w:ascii="Times New Roman" w:hAnsi="Times New Roman" w:cs="Times New Roman"/>
          <w:sz w:val="24"/>
          <w:szCs w:val="24"/>
          <w:lang w:val="id-ID"/>
        </w:rPr>
        <w:t xml:space="preserve">tidak mungkin dilakukan, terutama bagi fitur – fitur yang </w:t>
      </w:r>
      <w:r w:rsidRPr="002F1837">
        <w:rPr>
          <w:rFonts w:ascii="Times New Roman" w:hAnsi="Times New Roman" w:cs="Times New Roman"/>
          <w:sz w:val="24"/>
          <w:szCs w:val="24"/>
          <w:lang w:val="id-ID"/>
        </w:rPr>
        <w:lastRenderedPageBreak/>
        <w:t xml:space="preserve">memiliki persyaratan khusus, sehingga hal ini akan berdampak pada nasabah yang mengalami kesulitan dalam mengakses (Al-Somali, </w:t>
      </w:r>
      <w:r w:rsidRPr="002F1837">
        <w:rPr>
          <w:rFonts w:ascii="Times New Roman" w:hAnsi="Times New Roman" w:cs="Times New Roman"/>
          <w:i/>
          <w:iCs/>
          <w:sz w:val="24"/>
          <w:szCs w:val="24"/>
          <w:lang w:val="id-ID"/>
        </w:rPr>
        <w:t>et al</w:t>
      </w:r>
      <w:r w:rsidRPr="002F1837">
        <w:rPr>
          <w:rFonts w:ascii="Times New Roman" w:hAnsi="Times New Roman" w:cs="Times New Roman"/>
          <w:sz w:val="24"/>
          <w:szCs w:val="24"/>
          <w:lang w:val="id-ID"/>
        </w:rPr>
        <w:t xml:space="preserve">. 2008). </w:t>
      </w:r>
    </w:p>
    <w:p w:rsidR="002F1837" w:rsidRPr="002F1837" w:rsidRDefault="002F1837" w:rsidP="002F1837">
      <w:pPr>
        <w:autoSpaceDE w:val="0"/>
        <w:autoSpaceDN w:val="0"/>
        <w:adjustRightInd w:val="0"/>
        <w:spacing w:line="240" w:lineRule="auto"/>
        <w:jc w:val="both"/>
        <w:rPr>
          <w:rFonts w:ascii="Times New Roman" w:hAnsi="Times New Roman" w:cs="Times New Roman"/>
          <w:sz w:val="24"/>
          <w:szCs w:val="24"/>
          <w:lang w:val="sv-SE"/>
        </w:rPr>
      </w:pPr>
      <w:r w:rsidRPr="002F1837">
        <w:rPr>
          <w:rFonts w:ascii="Times New Roman" w:hAnsi="Times New Roman" w:cs="Times New Roman"/>
          <w:sz w:val="24"/>
          <w:szCs w:val="24"/>
          <w:lang w:val="sv-SE"/>
        </w:rPr>
        <w:t xml:space="preserve">Berdasarkan uraian di atas hipotesis yang diajukan sebagai berikut : </w:t>
      </w:r>
    </w:p>
    <w:p w:rsidR="002F1837" w:rsidRPr="002F1837" w:rsidRDefault="004D0C5E" w:rsidP="002F1837">
      <w:pPr>
        <w:autoSpaceDE w:val="0"/>
        <w:autoSpaceDN w:val="0"/>
        <w:adjustRightInd w:val="0"/>
        <w:spacing w:line="240" w:lineRule="auto"/>
        <w:jc w:val="both"/>
        <w:rPr>
          <w:rFonts w:ascii="Times New Roman" w:hAnsi="Times New Roman" w:cs="Times New Roman"/>
          <w:bCs/>
          <w:i/>
          <w:sz w:val="24"/>
          <w:szCs w:val="24"/>
        </w:rPr>
      </w:pPr>
      <w:r w:rsidRPr="004D0C5E">
        <w:rPr>
          <w:rFonts w:ascii="Times New Roman" w:hAnsi="Times New Roman" w:cs="Times New Roman"/>
          <w:bCs/>
          <w:i/>
          <w:sz w:val="24"/>
          <w:szCs w:val="24"/>
          <w:lang w:val="id-ID"/>
        </w:rPr>
        <w:t xml:space="preserve">H3 : Semakin berkualitas koneksi internet banking, semakin berminat nasabah bertransaksi menggunakan internet banking. </w:t>
      </w:r>
    </w:p>
    <w:p w:rsidR="004D0C5E" w:rsidRDefault="004D0C5E" w:rsidP="004D0C5E">
      <w:pPr>
        <w:tabs>
          <w:tab w:val="left" w:pos="1080"/>
        </w:tabs>
        <w:spacing w:after="0" w:line="480" w:lineRule="auto"/>
        <w:rPr>
          <w:rFonts w:ascii="Times New Roman" w:hAnsi="Times New Roman" w:cs="Times New Roman"/>
          <w:b/>
          <w:bCs/>
          <w:sz w:val="24"/>
          <w:szCs w:val="24"/>
        </w:rPr>
      </w:pPr>
      <w:r w:rsidRPr="004D0C5E">
        <w:rPr>
          <w:rFonts w:ascii="Times New Roman" w:hAnsi="Times New Roman" w:cs="Times New Roman"/>
          <w:b/>
          <w:bCs/>
          <w:sz w:val="24"/>
          <w:szCs w:val="24"/>
          <w:lang w:val="id-ID"/>
        </w:rPr>
        <w:t xml:space="preserve">Tingkat Kemampuan Nasabah </w:t>
      </w:r>
    </w:p>
    <w:p w:rsidR="002F1837" w:rsidRPr="002F1837" w:rsidRDefault="002F1837" w:rsidP="002F1837">
      <w:pPr>
        <w:autoSpaceDE w:val="0"/>
        <w:autoSpaceDN w:val="0"/>
        <w:adjustRightInd w:val="0"/>
        <w:spacing w:line="240" w:lineRule="auto"/>
        <w:ind w:firstLine="720"/>
        <w:jc w:val="both"/>
        <w:rPr>
          <w:rFonts w:ascii="Times New Roman" w:hAnsi="Times New Roman" w:cs="Times New Roman"/>
          <w:sz w:val="24"/>
          <w:szCs w:val="24"/>
        </w:rPr>
      </w:pPr>
      <w:r w:rsidRPr="002F1837">
        <w:rPr>
          <w:rFonts w:ascii="Times New Roman" w:hAnsi="Times New Roman" w:cs="Times New Roman"/>
          <w:sz w:val="24"/>
          <w:szCs w:val="24"/>
          <w:lang w:val="id-ID"/>
        </w:rPr>
        <w:t xml:space="preserve">Tingkat kemampuan bertransaksi adalah tingkat kemampuan seorang nasabah untuk bertransaksi internet banking. Seorang nasabah yang telah terbiasa menggunakan komputer terutama internet akan mudah menyesuaikan dalam penggunaan layanan </w:t>
      </w:r>
      <w:r w:rsidRPr="002F1837">
        <w:rPr>
          <w:rFonts w:ascii="Times New Roman" w:hAnsi="Times New Roman" w:cs="Times New Roman"/>
          <w:i/>
          <w:iCs/>
          <w:sz w:val="24"/>
          <w:szCs w:val="24"/>
          <w:lang w:val="id-ID"/>
        </w:rPr>
        <w:t xml:space="preserve">internet banking </w:t>
      </w:r>
      <w:r w:rsidRPr="002F1837">
        <w:rPr>
          <w:rFonts w:ascii="Times New Roman" w:hAnsi="Times New Roman" w:cs="Times New Roman"/>
          <w:sz w:val="24"/>
          <w:szCs w:val="24"/>
          <w:lang w:val="id-ID"/>
        </w:rPr>
        <w:t xml:space="preserve">(Wang, </w:t>
      </w:r>
      <w:r w:rsidRPr="002F1837">
        <w:rPr>
          <w:rFonts w:ascii="Times New Roman" w:hAnsi="Times New Roman" w:cs="Times New Roman"/>
          <w:i/>
          <w:iCs/>
          <w:sz w:val="24"/>
          <w:szCs w:val="24"/>
          <w:lang w:val="id-ID"/>
        </w:rPr>
        <w:t>et al</w:t>
      </w:r>
      <w:r w:rsidRPr="002F1837">
        <w:rPr>
          <w:rFonts w:ascii="Times New Roman" w:hAnsi="Times New Roman" w:cs="Times New Roman"/>
          <w:sz w:val="24"/>
          <w:szCs w:val="24"/>
          <w:lang w:val="id-ID"/>
        </w:rPr>
        <w:t xml:space="preserve">. 2003). Semakin mudah melakukan transaksi internet banking maka nasabah dapat merasakan kemudahan dan berminat bertransaksi </w:t>
      </w:r>
      <w:r w:rsidRPr="002F1837">
        <w:rPr>
          <w:rFonts w:ascii="Times New Roman" w:hAnsi="Times New Roman" w:cs="Times New Roman"/>
          <w:i/>
          <w:iCs/>
          <w:sz w:val="24"/>
          <w:szCs w:val="24"/>
          <w:lang w:val="id-ID"/>
        </w:rPr>
        <w:t>internet banking</w:t>
      </w:r>
      <w:r w:rsidRPr="002F1837">
        <w:rPr>
          <w:rFonts w:ascii="Times New Roman" w:hAnsi="Times New Roman" w:cs="Times New Roman"/>
          <w:sz w:val="24"/>
          <w:szCs w:val="24"/>
          <w:lang w:val="id-ID"/>
        </w:rPr>
        <w:t>. Berdasarkan uraian di atas hipotesis yang diajukan sebagai berikut :</w:t>
      </w:r>
    </w:p>
    <w:p w:rsidR="004D0C5E" w:rsidRPr="004D0C5E" w:rsidRDefault="004D0C5E" w:rsidP="004D0C5E">
      <w:pPr>
        <w:autoSpaceDE w:val="0"/>
        <w:autoSpaceDN w:val="0"/>
        <w:adjustRightInd w:val="0"/>
        <w:spacing w:line="240" w:lineRule="auto"/>
        <w:jc w:val="both"/>
        <w:rPr>
          <w:rFonts w:ascii="Times New Roman" w:hAnsi="Times New Roman" w:cs="Times New Roman"/>
          <w:bCs/>
          <w:i/>
          <w:sz w:val="24"/>
          <w:szCs w:val="24"/>
          <w:lang w:val="id-ID"/>
        </w:rPr>
      </w:pPr>
      <w:r w:rsidRPr="004D0C5E">
        <w:rPr>
          <w:rFonts w:ascii="Times New Roman" w:hAnsi="Times New Roman" w:cs="Times New Roman"/>
          <w:bCs/>
          <w:i/>
          <w:sz w:val="24"/>
          <w:szCs w:val="24"/>
          <w:lang w:val="id-ID"/>
        </w:rPr>
        <w:t xml:space="preserve">H4 : Semakin tinggi tingkat kemampuan nasabah bertransaksi, semakin berminat nasabah bertransaksi menggunakan internet banking. </w:t>
      </w:r>
    </w:p>
    <w:p w:rsidR="004D0C5E" w:rsidRDefault="004E2B0B" w:rsidP="004E2B0B">
      <w:pPr>
        <w:tabs>
          <w:tab w:val="left" w:pos="1080"/>
        </w:tabs>
        <w:spacing w:after="0" w:line="480" w:lineRule="auto"/>
        <w:rPr>
          <w:rFonts w:ascii="Times New Roman" w:hAnsi="Times New Roman" w:cs="Times New Roman"/>
          <w:b/>
          <w:bCs/>
          <w:sz w:val="24"/>
          <w:szCs w:val="24"/>
        </w:rPr>
      </w:pPr>
      <w:r w:rsidRPr="004E2B0B">
        <w:rPr>
          <w:rFonts w:ascii="Times New Roman" w:hAnsi="Times New Roman" w:cs="Times New Roman"/>
          <w:b/>
          <w:bCs/>
          <w:sz w:val="24"/>
          <w:szCs w:val="24"/>
        </w:rPr>
        <w:t>Kerangka Pemikiran</w:t>
      </w:r>
    </w:p>
    <w:p w:rsidR="004E2B0B" w:rsidRDefault="004E2B0B" w:rsidP="00BA2BDE">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4E2B0B">
        <w:rPr>
          <w:rFonts w:ascii="Times New Roman" w:hAnsi="Times New Roman" w:cs="Times New Roman"/>
          <w:bCs/>
          <w:sz w:val="24"/>
          <w:szCs w:val="24"/>
        </w:rPr>
        <w:t>Berdasarkan penelitian sebelumnya yang ditulis diatas, maka dibuatlah model penelitian dengan variabel dependen minat bertransaksi , variabel tingkat pengetahuan layanan, jaminan keamanan bertransaksi, kualitas koneksi internet, dan tingkat kemampuan bertransaksi</w:t>
      </w:r>
      <w:r>
        <w:rPr>
          <w:rFonts w:ascii="Times New Roman" w:hAnsi="Times New Roman" w:cs="Times New Roman"/>
          <w:bCs/>
          <w:sz w:val="24"/>
          <w:szCs w:val="24"/>
        </w:rPr>
        <w:t xml:space="preserve">, sebagai berikut : </w:t>
      </w:r>
    </w:p>
    <w:p w:rsidR="00BA2BDE" w:rsidRDefault="00BA2BDE" w:rsidP="004E2B0B">
      <w:pPr>
        <w:tabs>
          <w:tab w:val="left" w:pos="709"/>
        </w:tabs>
        <w:spacing w:after="0" w:line="240" w:lineRule="auto"/>
        <w:rPr>
          <w:rFonts w:ascii="Times New Roman" w:hAnsi="Times New Roman" w:cs="Times New Roman"/>
          <w:bCs/>
          <w:sz w:val="24"/>
          <w:szCs w:val="24"/>
        </w:rPr>
      </w:pPr>
    </w:p>
    <w:p w:rsidR="00BA2BDE" w:rsidRDefault="00696B07" w:rsidP="004E2B0B">
      <w:pPr>
        <w:tabs>
          <w:tab w:val="left" w:pos="709"/>
        </w:tabs>
        <w:spacing w:after="0" w:line="240" w:lineRule="auto"/>
        <w:rPr>
          <w:rFonts w:ascii="Times New Roman" w:hAnsi="Times New Roman" w:cs="Times New Roman"/>
          <w:bCs/>
          <w:sz w:val="24"/>
          <w:szCs w:val="24"/>
        </w:rPr>
      </w:pPr>
      <w:r>
        <w:rPr>
          <w:rFonts w:ascii="Times New Roman" w:hAnsi="Times New Roman" w:cs="Times New Roman"/>
          <w:noProof/>
          <w:sz w:val="24"/>
          <w:szCs w:val="24"/>
          <w:lang w:val="id-ID" w:eastAsia="id-ID"/>
        </w:rPr>
        <w:drawing>
          <wp:inline distT="0" distB="0" distL="0" distR="0">
            <wp:extent cx="5886450" cy="3667125"/>
            <wp:effectExtent l="0" t="0" r="0" b="0"/>
            <wp:docPr id="1"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477000"/>
                      <a:chOff x="0" y="228600"/>
                      <a:chExt cx="9144000" cy="6477000"/>
                    </a:xfrm>
                  </a:grpSpPr>
                  <a:sp>
                    <a:nvSpPr>
                      <a:cNvPr id="7173" name="Oval 5"/>
                      <a:cNvSpPr>
                        <a:spLocks noChangeArrowheads="1"/>
                      </a:cNvSpPr>
                    </a:nvSpPr>
                    <a:spPr bwMode="auto">
                      <a:xfrm>
                        <a:off x="3810000" y="5638800"/>
                        <a:ext cx="1906588" cy="814388"/>
                      </a:xfrm>
                      <a:prstGeom prst="ellipse">
                        <a:avLst/>
                      </a:prstGeom>
                      <a:solidFill>
                        <a:srgbClr val="FFFFFF"/>
                      </a:solidFill>
                      <a:ln w="9525">
                        <a:solidFill>
                          <a:srgbClr val="000000"/>
                        </a:solidFill>
                        <a:round/>
                        <a:headEnd/>
                        <a:tailEn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Tingkat Kemampuan</a:t>
                          </a:r>
                        </a:p>
                        <a:p>
                          <a:pPr algn="ctr">
                            <a:spcBef>
                              <a:spcPct val="0"/>
                            </a:spcBef>
                            <a:buFontTx/>
                            <a:buNone/>
                          </a:pPr>
                          <a:r>
                            <a:rPr lang="id-ID" sz="1200">
                              <a:latin typeface="Arial" charset="0"/>
                            </a:rPr>
                            <a:t>Bertransaksi</a:t>
                          </a:r>
                          <a:endParaRPr lang="en-GB" sz="1800">
                            <a:latin typeface="Arial" charset="0"/>
                          </a:endParaRPr>
                        </a:p>
                      </a:txBody>
                      <a:useSpRect/>
                    </a:txSp>
                  </a:sp>
                  <a:sp>
                    <a:nvSpPr>
                      <a:cNvPr id="7174" name="Oval 6"/>
                      <a:cNvSpPr>
                        <a:spLocks noChangeArrowheads="1"/>
                      </a:cNvSpPr>
                    </a:nvSpPr>
                    <a:spPr bwMode="auto">
                      <a:xfrm>
                        <a:off x="2514600" y="533400"/>
                        <a:ext cx="1906588" cy="849313"/>
                      </a:xfrm>
                      <a:prstGeom prst="ellipse">
                        <a:avLst/>
                      </a:prstGeom>
                      <a:solidFill>
                        <a:srgbClr val="FFFFFF"/>
                      </a:solidFill>
                      <a:ln w="9525">
                        <a:solidFill>
                          <a:srgbClr val="000000"/>
                        </a:solidFill>
                        <a:round/>
                        <a:headEnd/>
                        <a:tailEn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Tingkat Pengetahuan Layanan</a:t>
                          </a:r>
                          <a:endParaRPr lang="en-GB" sz="1800">
                            <a:latin typeface="Arial" charset="0"/>
                          </a:endParaRPr>
                        </a:p>
                      </a:txBody>
                      <a:useSpRect/>
                    </a:txSp>
                  </a:sp>
                  <a:sp>
                    <a:nvSpPr>
                      <a:cNvPr id="7175" name="Oval 7"/>
                      <a:cNvSpPr>
                        <a:spLocks noChangeArrowheads="1"/>
                      </a:cNvSpPr>
                    </a:nvSpPr>
                    <a:spPr bwMode="auto">
                      <a:xfrm>
                        <a:off x="3581400" y="3048000"/>
                        <a:ext cx="2438400" cy="609600"/>
                      </a:xfrm>
                      <a:prstGeom prst="ellipse">
                        <a:avLst/>
                      </a:prstGeom>
                      <a:solidFill>
                        <a:srgbClr val="FFFFFF"/>
                      </a:solidFill>
                      <a:ln w="9525">
                        <a:solidFill>
                          <a:srgbClr val="000000"/>
                        </a:solidFill>
                        <a:round/>
                        <a:headEnd/>
                        <a:tailEn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Minat Bertransaksi</a:t>
                          </a:r>
                        </a:p>
                        <a:p>
                          <a:pPr algn="ctr">
                            <a:spcBef>
                              <a:spcPct val="0"/>
                            </a:spcBef>
                            <a:buFontTx/>
                            <a:buNone/>
                          </a:pPr>
                          <a:r>
                            <a:rPr lang="id-ID" sz="1200">
                              <a:latin typeface="Arial" charset="0"/>
                            </a:rPr>
                            <a:t>Internet Banking</a:t>
                          </a:r>
                          <a:endParaRPr lang="en-GB" sz="1800">
                            <a:latin typeface="Arial" charset="0"/>
                          </a:endParaRPr>
                        </a:p>
                      </a:txBody>
                      <a:useSpRect/>
                    </a:txSp>
                  </a:sp>
                  <a:sp>
                    <a:nvSpPr>
                      <a:cNvPr id="7176" name="Oval 8"/>
                      <a:cNvSpPr>
                        <a:spLocks noChangeArrowheads="1"/>
                      </a:cNvSpPr>
                    </a:nvSpPr>
                    <a:spPr bwMode="auto">
                      <a:xfrm>
                        <a:off x="2514600" y="2286000"/>
                        <a:ext cx="1906588" cy="793750"/>
                      </a:xfrm>
                      <a:prstGeom prst="ellipse">
                        <a:avLst/>
                      </a:prstGeom>
                      <a:solidFill>
                        <a:srgbClr val="FFFFFF"/>
                      </a:solidFill>
                      <a:ln w="9525">
                        <a:solidFill>
                          <a:srgbClr val="000000"/>
                        </a:solidFill>
                        <a:round/>
                        <a:headEnd/>
                        <a:tailEn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Jaminan Keamanan Bertransaksi</a:t>
                          </a:r>
                          <a:endParaRPr lang="en-GB" sz="1800">
                            <a:latin typeface="Arial" charset="0"/>
                          </a:endParaRPr>
                        </a:p>
                      </a:txBody>
                      <a:useSpRect/>
                    </a:txSp>
                  </a:sp>
                  <a:sp>
                    <a:nvSpPr>
                      <a:cNvPr id="7177" name="Oval 9"/>
                      <a:cNvSpPr>
                        <a:spLocks noChangeArrowheads="1"/>
                      </a:cNvSpPr>
                    </a:nvSpPr>
                    <a:spPr bwMode="auto">
                      <a:xfrm>
                        <a:off x="2741613" y="3886200"/>
                        <a:ext cx="1906587" cy="908050"/>
                      </a:xfrm>
                      <a:prstGeom prst="ellipse">
                        <a:avLst/>
                      </a:prstGeom>
                      <a:solidFill>
                        <a:srgbClr val="FFFFFF"/>
                      </a:solidFill>
                      <a:ln w="9525">
                        <a:solidFill>
                          <a:srgbClr val="000000"/>
                        </a:solidFill>
                        <a:round/>
                        <a:headEnd/>
                        <a:tailEn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Kualitas Koneksi Internet</a:t>
                          </a:r>
                        </a:p>
                        <a:p>
                          <a:pPr algn="ctr">
                            <a:spcBef>
                              <a:spcPct val="0"/>
                            </a:spcBef>
                            <a:buFontTx/>
                            <a:buNone/>
                          </a:pPr>
                          <a:r>
                            <a:rPr lang="id-ID" sz="1200">
                              <a:latin typeface="Arial" charset="0"/>
                            </a:rPr>
                            <a:t>Banking</a:t>
                          </a:r>
                          <a:endParaRPr lang="en-GB" sz="1800">
                            <a:latin typeface="Arial" charset="0"/>
                          </a:endParaRPr>
                        </a:p>
                      </a:txBody>
                      <a:useSpRect/>
                    </a:txSp>
                  </a:sp>
                  <a:sp>
                    <a:nvSpPr>
                      <a:cNvPr id="7178" name="Line 10"/>
                      <a:cNvSpPr>
                        <a:spLocks noChangeShapeType="1"/>
                      </a:cNvSpPr>
                    </a:nvSpPr>
                    <a:spPr bwMode="auto">
                      <a:xfrm flipV="1">
                        <a:off x="4724400" y="3657600"/>
                        <a:ext cx="304800" cy="19050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179" name="Line 11"/>
                      <a:cNvSpPr>
                        <a:spLocks noChangeShapeType="1"/>
                      </a:cNvSpPr>
                    </a:nvSpPr>
                    <a:spPr bwMode="auto">
                      <a:xfrm>
                        <a:off x="4343400" y="1219200"/>
                        <a:ext cx="533400" cy="17526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180" name="Line 12"/>
                      <a:cNvSpPr>
                        <a:spLocks noChangeShapeType="1"/>
                      </a:cNvSpPr>
                    </a:nvSpPr>
                    <a:spPr bwMode="auto">
                      <a:xfrm>
                        <a:off x="4495800" y="2743200"/>
                        <a:ext cx="304800" cy="2286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181" name="Line 13"/>
                      <a:cNvSpPr>
                        <a:spLocks noChangeShapeType="1"/>
                      </a:cNvSpPr>
                    </a:nvSpPr>
                    <a:spPr bwMode="auto">
                      <a:xfrm flipV="1">
                        <a:off x="4648200" y="3657600"/>
                        <a:ext cx="304800" cy="5334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194" name="Rectangle 26"/>
                      <a:cNvSpPr>
                        <a:spLocks noChangeArrowheads="1"/>
                      </a:cNvSpPr>
                    </a:nvSpPr>
                    <a:spPr bwMode="auto">
                      <a:xfrm>
                        <a:off x="0" y="26670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Keamanan Pin Token</a:t>
                          </a:r>
                          <a:endParaRPr lang="en-GB" sz="1200">
                            <a:latin typeface="Arial" charset="0"/>
                          </a:endParaRPr>
                        </a:p>
                      </a:txBody>
                      <a:useSpRect/>
                    </a:txSp>
                  </a:sp>
                  <a:sp>
                    <a:nvSpPr>
                      <a:cNvPr id="7198" name="Rectangle 30"/>
                      <a:cNvSpPr>
                        <a:spLocks noChangeArrowheads="1"/>
                      </a:cNvSpPr>
                    </a:nvSpPr>
                    <a:spPr bwMode="auto">
                      <a:xfrm>
                        <a:off x="0" y="30480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Keamanan terhadap Pembajakan</a:t>
                          </a:r>
                          <a:endParaRPr lang="en-GB" sz="1200">
                            <a:latin typeface="Arial" charset="0"/>
                          </a:endParaRPr>
                        </a:p>
                      </a:txBody>
                      <a:useSpRect/>
                    </a:txSp>
                  </a:sp>
                  <a:sp>
                    <a:nvSpPr>
                      <a:cNvPr id="7199" name="Rectangle 31"/>
                      <a:cNvSpPr>
                        <a:spLocks noChangeArrowheads="1"/>
                      </a:cNvSpPr>
                    </a:nvSpPr>
                    <a:spPr bwMode="auto">
                      <a:xfrm>
                        <a:off x="0" y="4724400"/>
                        <a:ext cx="25908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Koneksi Internet yang Kuat Signalnya</a:t>
                          </a:r>
                          <a:endParaRPr lang="en-GB" sz="1200">
                            <a:latin typeface="Arial" charset="0"/>
                          </a:endParaRPr>
                        </a:p>
                      </a:txBody>
                      <a:useSpRect/>
                    </a:txSp>
                  </a:sp>
                  <a:sp>
                    <a:nvSpPr>
                      <a:cNvPr id="7200" name="Rectangle 32"/>
                      <a:cNvSpPr>
                        <a:spLocks noChangeArrowheads="1"/>
                      </a:cNvSpPr>
                    </a:nvSpPr>
                    <a:spPr bwMode="auto">
                      <a:xfrm>
                        <a:off x="0" y="4343400"/>
                        <a:ext cx="23622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Koneksi Internet Mudah Dijangkau</a:t>
                          </a:r>
                          <a:endParaRPr lang="en-GB" sz="1200">
                            <a:latin typeface="Arial" charset="0"/>
                          </a:endParaRPr>
                        </a:p>
                      </a:txBody>
                      <a:useSpRect/>
                    </a:txSp>
                  </a:sp>
                  <a:sp>
                    <a:nvSpPr>
                      <a:cNvPr id="7201" name="Rectangle 33"/>
                      <a:cNvSpPr>
                        <a:spLocks noChangeArrowheads="1"/>
                      </a:cNvSpPr>
                    </a:nvSpPr>
                    <a:spPr bwMode="auto">
                      <a:xfrm>
                        <a:off x="0" y="39624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Koneksi Internet Stabil</a:t>
                          </a:r>
                          <a:endParaRPr lang="en-GB" sz="1200">
                            <a:latin typeface="Arial" charset="0"/>
                          </a:endParaRPr>
                        </a:p>
                      </a:txBody>
                      <a:useSpRect/>
                    </a:txSp>
                  </a:sp>
                  <a:sp>
                    <a:nvSpPr>
                      <a:cNvPr id="7202" name="Rectangle 34"/>
                      <a:cNvSpPr>
                        <a:spLocks noChangeArrowheads="1"/>
                      </a:cNvSpPr>
                    </a:nvSpPr>
                    <a:spPr bwMode="auto">
                      <a:xfrm>
                        <a:off x="0" y="35814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Koneksi Interenet Cepat</a:t>
                          </a:r>
                          <a:endParaRPr lang="en-GB" sz="1200">
                            <a:latin typeface="Arial" charset="0"/>
                          </a:endParaRPr>
                        </a:p>
                      </a:txBody>
                      <a:useSpRect/>
                    </a:txSp>
                  </a:sp>
                  <a:sp>
                    <a:nvSpPr>
                      <a:cNvPr id="7206" name="Rectangle 38"/>
                      <a:cNvSpPr>
                        <a:spLocks noChangeArrowheads="1"/>
                      </a:cNvSpPr>
                    </a:nvSpPr>
                    <a:spPr bwMode="auto">
                      <a:xfrm>
                        <a:off x="0" y="19050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Keamanan Data Pribadi</a:t>
                          </a:r>
                          <a:endParaRPr lang="en-GB" sz="1200">
                            <a:latin typeface="Arial" charset="0"/>
                          </a:endParaRPr>
                        </a:p>
                      </a:txBody>
                      <a:useSpRect/>
                    </a:txSp>
                  </a:sp>
                  <a:sp>
                    <a:nvSpPr>
                      <a:cNvPr id="7207" name="Rectangle 39"/>
                      <a:cNvSpPr>
                        <a:spLocks noChangeArrowheads="1"/>
                      </a:cNvSpPr>
                    </a:nvSpPr>
                    <a:spPr bwMode="auto">
                      <a:xfrm>
                        <a:off x="0" y="22860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Keamanan Bertransaksi</a:t>
                          </a:r>
                          <a:endParaRPr lang="en-GB" sz="1200">
                            <a:latin typeface="Arial" charset="0"/>
                          </a:endParaRPr>
                        </a:p>
                      </a:txBody>
                      <a:useSpRect/>
                    </a:txSp>
                  </a:sp>
                  <a:sp>
                    <a:nvSpPr>
                      <a:cNvPr id="7213" name="Rectangle 45"/>
                      <a:cNvSpPr>
                        <a:spLocks noChangeArrowheads="1"/>
                      </a:cNvSpPr>
                    </a:nvSpPr>
                    <a:spPr bwMode="auto">
                      <a:xfrm>
                        <a:off x="0" y="5257800"/>
                        <a:ext cx="36576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Kemampuan membaca dan mengikuti buku petunjuk</a:t>
                          </a:r>
                          <a:endParaRPr lang="en-GB" sz="1200">
                            <a:latin typeface="Arial" charset="0"/>
                          </a:endParaRPr>
                        </a:p>
                      </a:txBody>
                      <a:useSpRect/>
                    </a:txSp>
                  </a:sp>
                  <a:sp>
                    <a:nvSpPr>
                      <a:cNvPr id="7222" name="Rectangle 54"/>
                      <a:cNvSpPr>
                        <a:spLocks noChangeArrowheads="1"/>
                      </a:cNvSpPr>
                    </a:nvSpPr>
                    <a:spPr bwMode="auto">
                      <a:xfrm>
                        <a:off x="0" y="13716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Pengetahuan Cara Penggunaan</a:t>
                          </a:r>
                          <a:endParaRPr lang="en-GB" sz="1200">
                            <a:latin typeface="Arial" charset="0"/>
                          </a:endParaRPr>
                        </a:p>
                      </a:txBody>
                      <a:useSpRect/>
                    </a:txSp>
                  </a:sp>
                  <a:sp>
                    <a:nvSpPr>
                      <a:cNvPr id="7223" name="Rectangle 55"/>
                      <a:cNvSpPr>
                        <a:spLocks noChangeArrowheads="1"/>
                      </a:cNvSpPr>
                    </a:nvSpPr>
                    <a:spPr bwMode="auto">
                      <a:xfrm>
                        <a:off x="0" y="9906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Pengetahuan Registrasi</a:t>
                          </a:r>
                          <a:endParaRPr lang="en-GB" sz="1200">
                            <a:latin typeface="Arial" charset="0"/>
                          </a:endParaRPr>
                        </a:p>
                      </a:txBody>
                      <a:useSpRect/>
                    </a:txSp>
                  </a:sp>
                  <a:sp>
                    <a:nvSpPr>
                      <a:cNvPr id="7224" name="Rectangle 56"/>
                      <a:cNvSpPr>
                        <a:spLocks noChangeArrowheads="1"/>
                      </a:cNvSpPr>
                    </a:nvSpPr>
                    <a:spPr bwMode="auto">
                      <a:xfrm>
                        <a:off x="0" y="2286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Pengetahuan Manfaat</a:t>
                          </a:r>
                          <a:endParaRPr lang="en-GB" sz="1200">
                            <a:latin typeface="Arial" charset="0"/>
                          </a:endParaRPr>
                        </a:p>
                      </a:txBody>
                      <a:useSpRect/>
                    </a:txSp>
                  </a:sp>
                  <a:sp>
                    <a:nvSpPr>
                      <a:cNvPr id="7225" name="Rectangle 57"/>
                      <a:cNvSpPr>
                        <a:spLocks noChangeArrowheads="1"/>
                      </a:cNvSpPr>
                    </a:nvSpPr>
                    <a:spPr bwMode="auto">
                      <a:xfrm>
                        <a:off x="0" y="6096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Pengetahuan Resiko</a:t>
                          </a:r>
                          <a:endParaRPr lang="en-GB" sz="1200">
                            <a:latin typeface="Arial" charset="0"/>
                          </a:endParaRPr>
                        </a:p>
                      </a:txBody>
                      <a:useSpRect/>
                    </a:txSp>
                  </a:sp>
                  <a:sp>
                    <a:nvSpPr>
                      <a:cNvPr id="7226" name="Rectangle 58"/>
                      <a:cNvSpPr>
                        <a:spLocks noChangeArrowheads="1"/>
                      </a:cNvSpPr>
                    </a:nvSpPr>
                    <a:spPr bwMode="auto">
                      <a:xfrm>
                        <a:off x="6096000" y="3733800"/>
                        <a:ext cx="3048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Berminat untuk bertransaksi dimasa datang</a:t>
                          </a:r>
                          <a:endParaRPr lang="en-GB" sz="1200">
                            <a:latin typeface="Arial" charset="0"/>
                          </a:endParaRPr>
                        </a:p>
                      </a:txBody>
                      <a:useSpRect/>
                    </a:txSp>
                  </a:sp>
                  <a:sp>
                    <a:nvSpPr>
                      <a:cNvPr id="7227" name="Rectangle 59"/>
                      <a:cNvSpPr>
                        <a:spLocks noChangeArrowheads="1"/>
                      </a:cNvSpPr>
                    </a:nvSpPr>
                    <a:spPr bwMode="auto">
                      <a:xfrm>
                        <a:off x="6477000" y="3352800"/>
                        <a:ext cx="2667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Berminat tanpa harus datang ke bank</a:t>
                          </a:r>
                          <a:endParaRPr lang="en-GB" sz="1200">
                            <a:latin typeface="Arial" charset="0"/>
                          </a:endParaRPr>
                        </a:p>
                      </a:txBody>
                      <a:useSpRect/>
                    </a:txSp>
                  </a:sp>
                  <a:sp>
                    <a:nvSpPr>
                      <a:cNvPr id="7228" name="Rectangle 60"/>
                      <a:cNvSpPr>
                        <a:spLocks noChangeArrowheads="1"/>
                      </a:cNvSpPr>
                    </a:nvSpPr>
                    <a:spPr bwMode="auto">
                      <a:xfrm>
                        <a:off x="6705600" y="2590800"/>
                        <a:ext cx="24384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Berminat untuk kebutuhan apapun</a:t>
                          </a:r>
                          <a:endParaRPr lang="en-GB" sz="1200">
                            <a:latin typeface="Arial" charset="0"/>
                          </a:endParaRPr>
                        </a:p>
                      </a:txBody>
                      <a:useSpRect/>
                    </a:txSp>
                  </a:sp>
                  <a:sp>
                    <a:nvSpPr>
                      <a:cNvPr id="7229" name="Rectangle 61"/>
                      <a:cNvSpPr>
                        <a:spLocks noChangeArrowheads="1"/>
                      </a:cNvSpPr>
                    </a:nvSpPr>
                    <a:spPr bwMode="auto">
                      <a:xfrm>
                        <a:off x="6858000" y="2971800"/>
                        <a:ext cx="22860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Berminat kapan dan dimanapun</a:t>
                          </a:r>
                          <a:endParaRPr lang="en-GB" sz="1200">
                            <a:latin typeface="Arial" charset="0"/>
                          </a:endParaRPr>
                        </a:p>
                      </a:txBody>
                      <a:useSpRect/>
                    </a:txSp>
                  </a:sp>
                  <a:sp>
                    <a:nvSpPr>
                      <a:cNvPr id="7252" name="Rectangle 84"/>
                      <a:cNvSpPr>
                        <a:spLocks noChangeArrowheads="1"/>
                      </a:cNvSpPr>
                    </a:nvSpPr>
                    <a:spPr bwMode="auto">
                      <a:xfrm>
                        <a:off x="0" y="5638800"/>
                        <a:ext cx="33528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Kemampuan dari melihat orang lain bertransaksi</a:t>
                          </a:r>
                          <a:endParaRPr lang="en-GB" sz="1200">
                            <a:latin typeface="Arial" charset="0"/>
                          </a:endParaRPr>
                        </a:p>
                      </a:txBody>
                      <a:useSpRect/>
                    </a:txSp>
                  </a:sp>
                  <a:sp>
                    <a:nvSpPr>
                      <a:cNvPr id="7253" name="Rectangle 85"/>
                      <a:cNvSpPr>
                        <a:spLocks noChangeArrowheads="1"/>
                      </a:cNvSpPr>
                    </a:nvSpPr>
                    <a:spPr bwMode="auto">
                      <a:xfrm>
                        <a:off x="0" y="6019800"/>
                        <a:ext cx="33528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Kemampuan dari Pertolongan orang lain</a:t>
                          </a:r>
                          <a:endParaRPr lang="en-GB" sz="1200">
                            <a:latin typeface="Arial" charset="0"/>
                          </a:endParaRPr>
                        </a:p>
                      </a:txBody>
                      <a:useSpRect/>
                    </a:txSp>
                  </a:sp>
                  <a:sp>
                    <a:nvSpPr>
                      <a:cNvPr id="7254" name="Rectangle 86"/>
                      <a:cNvSpPr>
                        <a:spLocks noChangeArrowheads="1"/>
                      </a:cNvSpPr>
                    </a:nvSpPr>
                    <a:spPr bwMode="auto">
                      <a:xfrm>
                        <a:off x="0" y="6400800"/>
                        <a:ext cx="3352800" cy="304800"/>
                      </a:xfrm>
                      <a:prstGeom prst="rect">
                        <a:avLst/>
                      </a:prstGeom>
                      <a:noFill/>
                      <a:ln w="9525">
                        <a:solidFill>
                          <a:schemeClr val="tx1"/>
                        </a:solidFill>
                        <a:prstDash val="dash"/>
                        <a:miter lim="800000"/>
                        <a:headEnd/>
                        <a:tailEnd/>
                      </a:ln>
                      <a:effectLst/>
                    </a:spPr>
                    <a:txSp>
                      <a:txBody>
                        <a:bodyPr wrap="none" anchor="ct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pPr algn="ctr">
                            <a:spcBef>
                              <a:spcPct val="0"/>
                            </a:spcBef>
                            <a:buFontTx/>
                            <a:buNone/>
                          </a:pPr>
                          <a:r>
                            <a:rPr lang="id-ID" sz="1200">
                              <a:latin typeface="Arial" charset="0"/>
                            </a:rPr>
                            <a:t>Kemampuan dari lama waktu bertransaksi</a:t>
                          </a:r>
                          <a:endParaRPr lang="en-GB" sz="1200">
                            <a:latin typeface="Arial" charset="0"/>
                          </a:endParaRPr>
                        </a:p>
                      </a:txBody>
                      <a:useSpRect/>
                    </a:txSp>
                  </a:sp>
                  <a:sp>
                    <a:nvSpPr>
                      <a:cNvPr id="7256" name="Line 88"/>
                      <a:cNvSpPr>
                        <a:spLocks noChangeShapeType="1"/>
                      </a:cNvSpPr>
                    </a:nvSpPr>
                    <a:spPr bwMode="auto">
                      <a:xfrm flipH="1" flipV="1">
                        <a:off x="2362200" y="381000"/>
                        <a:ext cx="152400" cy="4572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57" name="Line 89"/>
                      <a:cNvSpPr>
                        <a:spLocks noChangeShapeType="1"/>
                      </a:cNvSpPr>
                    </a:nvSpPr>
                    <a:spPr bwMode="auto">
                      <a:xfrm flipH="1" flipV="1">
                        <a:off x="2286000" y="762000"/>
                        <a:ext cx="228600" cy="152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58" name="Line 90"/>
                      <a:cNvSpPr>
                        <a:spLocks noChangeShapeType="1"/>
                      </a:cNvSpPr>
                    </a:nvSpPr>
                    <a:spPr bwMode="auto">
                      <a:xfrm flipH="1">
                        <a:off x="2286000" y="914400"/>
                        <a:ext cx="228600" cy="3048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59" name="Line 91"/>
                      <a:cNvSpPr>
                        <a:spLocks noChangeShapeType="1"/>
                      </a:cNvSpPr>
                    </a:nvSpPr>
                    <a:spPr bwMode="auto">
                      <a:xfrm flipH="1">
                        <a:off x="2286000" y="990600"/>
                        <a:ext cx="228600" cy="533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0" name="Line 92"/>
                      <a:cNvSpPr>
                        <a:spLocks noChangeShapeType="1"/>
                      </a:cNvSpPr>
                    </a:nvSpPr>
                    <a:spPr bwMode="auto">
                      <a:xfrm flipH="1" flipV="1">
                        <a:off x="2286000" y="2057400"/>
                        <a:ext cx="228600" cy="533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1" name="Line 93"/>
                      <a:cNvSpPr>
                        <a:spLocks noChangeShapeType="1"/>
                      </a:cNvSpPr>
                    </a:nvSpPr>
                    <a:spPr bwMode="auto">
                      <a:xfrm flipH="1" flipV="1">
                        <a:off x="2286000" y="2438400"/>
                        <a:ext cx="228600" cy="2286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2" name="Line 94"/>
                      <a:cNvSpPr>
                        <a:spLocks noChangeShapeType="1"/>
                      </a:cNvSpPr>
                    </a:nvSpPr>
                    <a:spPr bwMode="auto">
                      <a:xfrm flipH="1">
                        <a:off x="2286000" y="2667000"/>
                        <a:ext cx="228600" cy="152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3" name="Line 95"/>
                      <a:cNvSpPr>
                        <a:spLocks noChangeShapeType="1"/>
                      </a:cNvSpPr>
                    </a:nvSpPr>
                    <a:spPr bwMode="auto">
                      <a:xfrm flipH="1">
                        <a:off x="2286000" y="2667000"/>
                        <a:ext cx="228600" cy="533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4" name="Line 96"/>
                      <a:cNvSpPr>
                        <a:spLocks noChangeShapeType="1"/>
                      </a:cNvSpPr>
                    </a:nvSpPr>
                    <a:spPr bwMode="auto">
                      <a:xfrm flipH="1" flipV="1">
                        <a:off x="2362200" y="3733800"/>
                        <a:ext cx="381000" cy="533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5" name="Line 97"/>
                      <a:cNvSpPr>
                        <a:spLocks noChangeShapeType="1"/>
                      </a:cNvSpPr>
                    </a:nvSpPr>
                    <a:spPr bwMode="auto">
                      <a:xfrm flipH="1" flipV="1">
                        <a:off x="2286000" y="4038600"/>
                        <a:ext cx="457200" cy="2286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6" name="Line 98"/>
                      <a:cNvSpPr>
                        <a:spLocks noChangeShapeType="1"/>
                      </a:cNvSpPr>
                    </a:nvSpPr>
                    <a:spPr bwMode="auto">
                      <a:xfrm flipH="1">
                        <a:off x="2362200" y="4343400"/>
                        <a:ext cx="381000" cy="152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7" name="Line 99"/>
                      <a:cNvSpPr>
                        <a:spLocks noChangeShapeType="1"/>
                      </a:cNvSpPr>
                    </a:nvSpPr>
                    <a:spPr bwMode="auto">
                      <a:xfrm flipH="1">
                        <a:off x="2590800" y="4343400"/>
                        <a:ext cx="152400" cy="533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8" name="Line 100"/>
                      <a:cNvSpPr>
                        <a:spLocks noChangeShapeType="1"/>
                      </a:cNvSpPr>
                    </a:nvSpPr>
                    <a:spPr bwMode="auto">
                      <a:xfrm flipH="1" flipV="1">
                        <a:off x="3657600" y="5562600"/>
                        <a:ext cx="152400" cy="4572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69" name="Line 101"/>
                      <a:cNvSpPr>
                        <a:spLocks noChangeShapeType="1"/>
                      </a:cNvSpPr>
                    </a:nvSpPr>
                    <a:spPr bwMode="auto">
                      <a:xfrm flipH="1" flipV="1">
                        <a:off x="3429000" y="5791200"/>
                        <a:ext cx="304800" cy="2286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70" name="Line 102"/>
                      <a:cNvSpPr>
                        <a:spLocks noChangeShapeType="1"/>
                      </a:cNvSpPr>
                    </a:nvSpPr>
                    <a:spPr bwMode="auto">
                      <a:xfrm flipH="1">
                        <a:off x="3352800" y="6096000"/>
                        <a:ext cx="381000" cy="762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71" name="Line 103"/>
                      <a:cNvSpPr>
                        <a:spLocks noChangeShapeType="1"/>
                      </a:cNvSpPr>
                    </a:nvSpPr>
                    <a:spPr bwMode="auto">
                      <a:xfrm flipH="1">
                        <a:off x="3429000" y="6096000"/>
                        <a:ext cx="381000" cy="3810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72" name="Line 104"/>
                      <a:cNvSpPr>
                        <a:spLocks noChangeShapeType="1"/>
                      </a:cNvSpPr>
                    </a:nvSpPr>
                    <a:spPr bwMode="auto">
                      <a:xfrm flipV="1">
                        <a:off x="6019800" y="2743200"/>
                        <a:ext cx="533400" cy="6096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73" name="Line 105"/>
                      <a:cNvSpPr>
                        <a:spLocks noChangeShapeType="1"/>
                      </a:cNvSpPr>
                    </a:nvSpPr>
                    <a:spPr bwMode="auto">
                      <a:xfrm flipV="1">
                        <a:off x="6096000" y="3048000"/>
                        <a:ext cx="685800" cy="3048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74" name="Line 106"/>
                      <a:cNvSpPr>
                        <a:spLocks noChangeShapeType="1"/>
                      </a:cNvSpPr>
                    </a:nvSpPr>
                    <a:spPr bwMode="auto">
                      <a:xfrm>
                        <a:off x="6019800" y="3352800"/>
                        <a:ext cx="381000" cy="1524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a:sp>
                    <a:nvSpPr>
                      <a:cNvPr id="7275" name="Line 107"/>
                      <a:cNvSpPr>
                        <a:spLocks noChangeShapeType="1"/>
                      </a:cNvSpPr>
                    </a:nvSpPr>
                    <a:spPr bwMode="auto">
                      <a:xfrm>
                        <a:off x="6019800" y="3352800"/>
                        <a:ext cx="76200" cy="3810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20000"/>
                            </a:spcBef>
                            <a:spcAft>
                              <a:spcPct val="0"/>
                            </a:spcAft>
                            <a:buFont typeface="Arial" charset="0"/>
                            <a:defRPr sz="2400" kern="1200">
                              <a:solidFill>
                                <a:schemeClr val="tx1"/>
                              </a:solidFill>
                              <a:latin typeface="Calibri" pitchFamily="34" charset="0"/>
                              <a:ea typeface="+mn-ea"/>
                              <a:cs typeface="+mn-cs"/>
                            </a:defRPr>
                          </a:lvl1pPr>
                          <a:lvl2pPr marL="457200" algn="l" rtl="0" fontAlgn="base">
                            <a:spcBef>
                              <a:spcPct val="20000"/>
                            </a:spcBef>
                            <a:spcAft>
                              <a:spcPct val="0"/>
                            </a:spcAft>
                            <a:buFont typeface="Arial" charset="0"/>
                            <a:defRPr sz="2400" kern="1200">
                              <a:solidFill>
                                <a:schemeClr val="tx1"/>
                              </a:solidFill>
                              <a:latin typeface="Calibri" pitchFamily="34" charset="0"/>
                              <a:ea typeface="+mn-ea"/>
                              <a:cs typeface="+mn-cs"/>
                            </a:defRPr>
                          </a:lvl2pPr>
                          <a:lvl3pPr marL="914400" algn="l" rtl="0" fontAlgn="base">
                            <a:spcBef>
                              <a:spcPct val="20000"/>
                            </a:spcBef>
                            <a:spcAft>
                              <a:spcPct val="0"/>
                            </a:spcAft>
                            <a:buFont typeface="Arial" charset="0"/>
                            <a:defRPr sz="2400" kern="1200">
                              <a:solidFill>
                                <a:schemeClr val="tx1"/>
                              </a:solidFill>
                              <a:latin typeface="Calibri" pitchFamily="34" charset="0"/>
                              <a:ea typeface="+mn-ea"/>
                              <a:cs typeface="+mn-cs"/>
                            </a:defRPr>
                          </a:lvl3pPr>
                          <a:lvl4pPr marL="1371600" algn="l" rtl="0" fontAlgn="base">
                            <a:spcBef>
                              <a:spcPct val="20000"/>
                            </a:spcBef>
                            <a:spcAft>
                              <a:spcPct val="0"/>
                            </a:spcAft>
                            <a:buFont typeface="Arial" charset="0"/>
                            <a:defRPr sz="2400" kern="1200">
                              <a:solidFill>
                                <a:schemeClr val="tx1"/>
                              </a:solidFill>
                              <a:latin typeface="Calibri" pitchFamily="34" charset="0"/>
                              <a:ea typeface="+mn-ea"/>
                              <a:cs typeface="+mn-cs"/>
                            </a:defRPr>
                          </a:lvl4pPr>
                          <a:lvl5pPr marL="1828800" algn="l" rtl="0" fontAlgn="base">
                            <a:spcBef>
                              <a:spcPct val="20000"/>
                            </a:spcBef>
                            <a:spcAft>
                              <a:spcPct val="0"/>
                            </a:spcAft>
                            <a:buFont typeface="Arial" charset="0"/>
                            <a:defRPr sz="2400" kern="1200">
                              <a:solidFill>
                                <a:schemeClr val="tx1"/>
                              </a:solidFill>
                              <a:latin typeface="Calibri" pitchFamily="34" charset="0"/>
                              <a:ea typeface="+mn-ea"/>
                              <a:cs typeface="+mn-cs"/>
                            </a:defRPr>
                          </a:lvl5pPr>
                          <a:lvl6pPr marL="2286000" algn="l" defTabSz="914400" rtl="0" eaLnBrk="1" latinLnBrk="0" hangingPunct="1">
                            <a:defRPr sz="2400" kern="1200">
                              <a:solidFill>
                                <a:schemeClr val="tx1"/>
                              </a:solidFill>
                              <a:latin typeface="Calibri" pitchFamily="34" charset="0"/>
                              <a:ea typeface="+mn-ea"/>
                              <a:cs typeface="+mn-cs"/>
                            </a:defRPr>
                          </a:lvl6pPr>
                          <a:lvl7pPr marL="2743200" algn="l" defTabSz="914400" rtl="0" eaLnBrk="1" latinLnBrk="0" hangingPunct="1">
                            <a:defRPr sz="2400" kern="1200">
                              <a:solidFill>
                                <a:schemeClr val="tx1"/>
                              </a:solidFill>
                              <a:latin typeface="Calibri" pitchFamily="34" charset="0"/>
                              <a:ea typeface="+mn-ea"/>
                              <a:cs typeface="+mn-cs"/>
                            </a:defRPr>
                          </a:lvl7pPr>
                          <a:lvl8pPr marL="3200400" algn="l" defTabSz="914400" rtl="0" eaLnBrk="1" latinLnBrk="0" hangingPunct="1">
                            <a:defRPr sz="2400" kern="1200">
                              <a:solidFill>
                                <a:schemeClr val="tx1"/>
                              </a:solidFill>
                              <a:latin typeface="Calibri" pitchFamily="34" charset="0"/>
                              <a:ea typeface="+mn-ea"/>
                              <a:cs typeface="+mn-cs"/>
                            </a:defRPr>
                          </a:lvl8pPr>
                          <a:lvl9pPr marL="3657600" algn="l" defTabSz="914400" rtl="0" eaLnBrk="1" latinLnBrk="0" hangingPunct="1">
                            <a:defRPr sz="2400" kern="1200">
                              <a:solidFill>
                                <a:schemeClr val="tx1"/>
                              </a:solidFill>
                              <a:latin typeface="Calibri" pitchFamily="34" charset="0"/>
                              <a:ea typeface="+mn-ea"/>
                              <a:cs typeface="+mn-cs"/>
                            </a:defRPr>
                          </a:lvl9pPr>
                        </a:lstStyle>
                        <a:p>
                          <a:endParaRPr lang="en-US"/>
                        </a:p>
                      </a:txBody>
                      <a:useSpRect/>
                    </a:txSp>
                  </a:sp>
                </lc:lockedCanvas>
              </a:graphicData>
            </a:graphic>
          </wp:inline>
        </w:drawing>
      </w:r>
    </w:p>
    <w:p w:rsidR="004E2B0B" w:rsidRPr="00BA2BDE" w:rsidRDefault="00BA2BDE" w:rsidP="004E2B0B">
      <w:pPr>
        <w:tabs>
          <w:tab w:val="left" w:pos="709"/>
        </w:tabs>
        <w:spacing w:after="0" w:line="240" w:lineRule="auto"/>
        <w:rPr>
          <w:rFonts w:ascii="Times New Roman" w:hAnsi="Times New Roman" w:cs="Times New Roman"/>
          <w:b/>
          <w:bCs/>
          <w:sz w:val="24"/>
          <w:szCs w:val="24"/>
        </w:rPr>
      </w:pPr>
      <w:r w:rsidRPr="00BA2BDE">
        <w:rPr>
          <w:rFonts w:ascii="Times New Roman" w:hAnsi="Times New Roman" w:cs="Times New Roman"/>
          <w:b/>
          <w:bCs/>
          <w:sz w:val="24"/>
          <w:szCs w:val="24"/>
        </w:rPr>
        <w:lastRenderedPageBreak/>
        <w:t>Metode Penelitian</w:t>
      </w:r>
    </w:p>
    <w:p w:rsidR="004E2B0B" w:rsidRDefault="00696B07" w:rsidP="004E2B0B">
      <w:pPr>
        <w:tabs>
          <w:tab w:val="left" w:pos="709"/>
        </w:tabs>
        <w:spacing w:after="0" w:line="240" w:lineRule="auto"/>
        <w:rPr>
          <w:rFonts w:ascii="Times New Roman" w:hAnsi="Times New Roman" w:cs="Times New Roman"/>
          <w:bCs/>
          <w:sz w:val="24"/>
          <w:szCs w:val="24"/>
        </w:rPr>
      </w:pPr>
      <w:r>
        <w:rPr>
          <w:noProof/>
          <w:lang w:val="id-ID" w:eastAsia="id-ID"/>
        </w:rPr>
        <w:pict>
          <v:shape id="_x0000_s1028" type="#_x0000_t32" style="position:absolute;margin-left:.6pt;margin-top:4.85pt;width:209.45pt;height:0;z-index:251660288" o:connectortype="straight"/>
        </w:pict>
      </w:r>
    </w:p>
    <w:p w:rsidR="002D6D86" w:rsidRDefault="00BA2BDE" w:rsidP="00BA2BDE">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2D6D86" w:rsidRPr="00BA2BDE">
        <w:rPr>
          <w:rFonts w:ascii="Times New Roman" w:hAnsi="Times New Roman" w:cs="Times New Roman"/>
          <w:bCs/>
          <w:sz w:val="24"/>
          <w:szCs w:val="24"/>
          <w:lang w:val="id-ID"/>
        </w:rPr>
        <w:t xml:space="preserve">Populasi dalam penelitian ini adalah Semua orang yang belum pernah bertransaksi internet banking Panin. Sampel yang diambil adalah responden yang merupakan nasabah bank Panin cabang Semarang. </w:t>
      </w:r>
      <w:r>
        <w:rPr>
          <w:rFonts w:ascii="Times New Roman" w:hAnsi="Times New Roman" w:cs="Times New Roman"/>
          <w:bCs/>
          <w:sz w:val="24"/>
          <w:szCs w:val="24"/>
        </w:rPr>
        <w:t xml:space="preserve"> </w:t>
      </w:r>
      <w:r w:rsidR="002D6D86" w:rsidRPr="00BA2BDE">
        <w:rPr>
          <w:rFonts w:ascii="Times New Roman" w:hAnsi="Times New Roman" w:cs="Times New Roman"/>
          <w:bCs/>
          <w:sz w:val="24"/>
          <w:szCs w:val="24"/>
          <w:lang w:val="id-ID"/>
        </w:rPr>
        <w:t xml:space="preserve">Metode pengambilan sample dalam penelitian ini dilakukan dengan cara </w:t>
      </w:r>
      <w:r w:rsidR="002D6D86" w:rsidRPr="00BA2BDE">
        <w:rPr>
          <w:rFonts w:ascii="Times New Roman" w:hAnsi="Times New Roman" w:cs="Times New Roman"/>
          <w:bCs/>
          <w:i/>
          <w:iCs/>
          <w:sz w:val="24"/>
          <w:szCs w:val="24"/>
          <w:lang w:val="id-ID"/>
        </w:rPr>
        <w:t xml:space="preserve">accidental sampling </w:t>
      </w:r>
      <w:r w:rsidR="002D6D86" w:rsidRPr="00BA2BDE">
        <w:rPr>
          <w:rFonts w:ascii="Times New Roman" w:hAnsi="Times New Roman" w:cs="Times New Roman"/>
          <w:bCs/>
          <w:sz w:val="24"/>
          <w:szCs w:val="24"/>
          <w:lang w:val="id-ID"/>
        </w:rPr>
        <w:t>dengan pengambilan data dengan cara menyebarkan kuisioner sebanyak 100 responden.</w:t>
      </w:r>
    </w:p>
    <w:p w:rsidR="00BA2BDE" w:rsidRPr="00BA2BDE" w:rsidRDefault="00BA2BDE" w:rsidP="00BA2BDE">
      <w:pPr>
        <w:tabs>
          <w:tab w:val="left" w:pos="0"/>
        </w:tabs>
        <w:spacing w:after="0" w:line="240" w:lineRule="auto"/>
        <w:jc w:val="both"/>
        <w:rPr>
          <w:rFonts w:ascii="Times New Roman" w:hAnsi="Times New Roman" w:cs="Times New Roman"/>
          <w:bCs/>
          <w:sz w:val="24"/>
          <w:szCs w:val="24"/>
        </w:rPr>
      </w:pPr>
    </w:p>
    <w:p w:rsidR="002D6D86" w:rsidRPr="00BA2BDE" w:rsidRDefault="002D6D86" w:rsidP="00BA2BDE">
      <w:pPr>
        <w:tabs>
          <w:tab w:val="left" w:pos="0"/>
        </w:tabs>
        <w:spacing w:after="0" w:line="240" w:lineRule="auto"/>
        <w:rPr>
          <w:rFonts w:ascii="Times New Roman" w:hAnsi="Times New Roman" w:cs="Times New Roman"/>
          <w:b/>
          <w:bCs/>
          <w:sz w:val="24"/>
          <w:szCs w:val="24"/>
        </w:rPr>
      </w:pPr>
      <w:r w:rsidRPr="00BA2BDE">
        <w:rPr>
          <w:rFonts w:ascii="Times New Roman" w:hAnsi="Times New Roman" w:cs="Times New Roman"/>
          <w:b/>
          <w:bCs/>
          <w:sz w:val="24"/>
          <w:szCs w:val="24"/>
          <w:lang w:val="id-ID"/>
        </w:rPr>
        <w:t>Metode Analisis Data</w:t>
      </w:r>
    </w:p>
    <w:p w:rsidR="004E2B0B" w:rsidRDefault="004E2B0B" w:rsidP="00BA2BDE">
      <w:pPr>
        <w:tabs>
          <w:tab w:val="left" w:pos="709"/>
        </w:tabs>
        <w:spacing w:after="0" w:line="240" w:lineRule="auto"/>
        <w:jc w:val="both"/>
        <w:rPr>
          <w:rFonts w:ascii="Times New Roman" w:hAnsi="Times New Roman" w:cs="Times New Roman"/>
          <w:bCs/>
          <w:sz w:val="24"/>
          <w:szCs w:val="24"/>
        </w:rPr>
      </w:pPr>
    </w:p>
    <w:p w:rsidR="002D6D86" w:rsidRPr="00BA2BDE" w:rsidRDefault="00BA2BDE" w:rsidP="00BA2BDE">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2D6D86" w:rsidRPr="00BA2BDE">
        <w:rPr>
          <w:rFonts w:ascii="Times New Roman" w:hAnsi="Times New Roman" w:cs="Times New Roman"/>
          <w:bCs/>
          <w:sz w:val="24"/>
          <w:szCs w:val="24"/>
          <w:lang w:val="id-ID"/>
        </w:rPr>
        <w:t>Analisis data yang dilakukan pada penelitian ini bertujuan untuk membuktikan hipotesis yang diajukan. Sebelum menganalisis data, dilakukan pengujian terlebih dahulu untuk masilng-masing variabel. Pengujian yang dilakukan ada beberapa tahap antara lain: Uji Validitas &amp; Reliabilitas; Uji Asumsi Klasik yang teridiri dari Uji Multikolonieritas, Uji Heterokedastisitas, dan Uji Normalitas; dan yang terakhir Uji Kelayakan Model.</w:t>
      </w:r>
    </w:p>
    <w:p w:rsidR="00BA2BDE" w:rsidRDefault="00BA2BDE" w:rsidP="00BA2BDE">
      <w:pPr>
        <w:tabs>
          <w:tab w:val="left" w:pos="709"/>
        </w:tabs>
        <w:spacing w:after="0" w:line="240" w:lineRule="auto"/>
        <w:jc w:val="both"/>
        <w:rPr>
          <w:rFonts w:ascii="Times New Roman" w:hAnsi="Times New Roman" w:cs="Times New Roman"/>
          <w:bCs/>
          <w:sz w:val="24"/>
          <w:szCs w:val="24"/>
        </w:rPr>
      </w:pPr>
    </w:p>
    <w:p w:rsidR="002D6D86" w:rsidRPr="00BA2BDE" w:rsidRDefault="002D6D86" w:rsidP="00BA2BDE">
      <w:pPr>
        <w:tabs>
          <w:tab w:val="left" w:pos="709"/>
        </w:tabs>
        <w:spacing w:after="0" w:line="240" w:lineRule="auto"/>
        <w:jc w:val="both"/>
        <w:rPr>
          <w:rFonts w:ascii="Times New Roman" w:hAnsi="Times New Roman" w:cs="Times New Roman"/>
          <w:bCs/>
          <w:sz w:val="24"/>
          <w:szCs w:val="24"/>
        </w:rPr>
      </w:pPr>
      <w:r w:rsidRPr="00BA2BDE">
        <w:rPr>
          <w:rFonts w:ascii="Times New Roman" w:hAnsi="Times New Roman" w:cs="Times New Roman"/>
          <w:bCs/>
          <w:sz w:val="24"/>
          <w:szCs w:val="24"/>
          <w:lang w:val="id-ID"/>
        </w:rPr>
        <w:t>Analsis pengolahan data yang diperoleh dari angket, dilakukan dengan menggunakan teknik-teknik dalam program SPSS, sebagai berikut :</w:t>
      </w:r>
    </w:p>
    <w:p w:rsidR="002D6D86" w:rsidRPr="00BA2BDE" w:rsidRDefault="002D6D86" w:rsidP="00BA2BDE">
      <w:pPr>
        <w:pStyle w:val="ListParagraph"/>
        <w:numPr>
          <w:ilvl w:val="0"/>
          <w:numId w:val="5"/>
        </w:numPr>
        <w:spacing w:after="0" w:line="240" w:lineRule="auto"/>
        <w:jc w:val="both"/>
        <w:rPr>
          <w:rFonts w:ascii="Times New Roman" w:hAnsi="Times New Roman" w:cs="Times New Roman"/>
          <w:bCs/>
          <w:sz w:val="24"/>
          <w:szCs w:val="24"/>
        </w:rPr>
      </w:pPr>
      <w:r w:rsidRPr="00BA2BDE">
        <w:rPr>
          <w:rFonts w:ascii="Times New Roman" w:hAnsi="Times New Roman" w:cs="Times New Roman"/>
          <w:bCs/>
          <w:sz w:val="24"/>
          <w:szCs w:val="24"/>
          <w:lang w:val="id-ID"/>
        </w:rPr>
        <w:t>Analisis Regresi, digunakan untuk membuktikan hipotesis pertama dan</w:t>
      </w:r>
    </w:p>
    <w:p w:rsidR="002D6D86" w:rsidRPr="00BA2BDE" w:rsidRDefault="002D6D86" w:rsidP="00BA2BDE">
      <w:pPr>
        <w:pStyle w:val="ListParagraph"/>
        <w:numPr>
          <w:ilvl w:val="0"/>
          <w:numId w:val="5"/>
        </w:numPr>
        <w:spacing w:after="0" w:line="240" w:lineRule="auto"/>
        <w:jc w:val="both"/>
        <w:rPr>
          <w:rFonts w:ascii="Times New Roman" w:hAnsi="Times New Roman" w:cs="Times New Roman"/>
          <w:bCs/>
          <w:sz w:val="24"/>
          <w:szCs w:val="24"/>
        </w:rPr>
      </w:pPr>
      <w:r w:rsidRPr="00BA2BDE">
        <w:rPr>
          <w:rFonts w:ascii="Times New Roman" w:hAnsi="Times New Roman" w:cs="Times New Roman"/>
          <w:bCs/>
          <w:sz w:val="24"/>
          <w:szCs w:val="24"/>
          <w:lang w:val="id-ID"/>
        </w:rPr>
        <w:t>Analisis Deskriptif Kualitatif, yang dilakukan dengan dua tahapan, yaitu:</w:t>
      </w:r>
    </w:p>
    <w:p w:rsidR="00E63BE1" w:rsidRDefault="002D6D86" w:rsidP="00E63BE1">
      <w:pPr>
        <w:pStyle w:val="ListParagraph"/>
        <w:numPr>
          <w:ilvl w:val="1"/>
          <w:numId w:val="5"/>
        </w:numPr>
        <w:spacing w:after="0" w:line="240" w:lineRule="auto"/>
        <w:jc w:val="both"/>
        <w:rPr>
          <w:rFonts w:ascii="Times New Roman" w:hAnsi="Times New Roman" w:cs="Times New Roman"/>
          <w:bCs/>
          <w:sz w:val="24"/>
          <w:szCs w:val="24"/>
        </w:rPr>
      </w:pPr>
      <w:r w:rsidRPr="00BA2BDE">
        <w:rPr>
          <w:rFonts w:ascii="Times New Roman" w:hAnsi="Times New Roman" w:cs="Times New Roman"/>
          <w:bCs/>
          <w:sz w:val="24"/>
          <w:szCs w:val="24"/>
          <w:lang w:val="id-ID"/>
        </w:rPr>
        <w:t>Angka Indeks</w:t>
      </w:r>
      <w:r w:rsidR="00E63BE1">
        <w:rPr>
          <w:rFonts w:ascii="Times New Roman" w:hAnsi="Times New Roman" w:cs="Times New Roman"/>
          <w:bCs/>
          <w:sz w:val="24"/>
          <w:szCs w:val="24"/>
        </w:rPr>
        <w:t xml:space="preserve"> dan </w:t>
      </w:r>
    </w:p>
    <w:p w:rsidR="002D6D86" w:rsidRPr="00E63BE1" w:rsidRDefault="002D6D86" w:rsidP="00E63BE1">
      <w:pPr>
        <w:pStyle w:val="ListParagraph"/>
        <w:numPr>
          <w:ilvl w:val="1"/>
          <w:numId w:val="5"/>
        </w:numPr>
        <w:spacing w:after="0" w:line="240" w:lineRule="auto"/>
        <w:jc w:val="both"/>
        <w:rPr>
          <w:rFonts w:ascii="Times New Roman" w:hAnsi="Times New Roman" w:cs="Times New Roman"/>
          <w:bCs/>
          <w:sz w:val="24"/>
          <w:szCs w:val="24"/>
        </w:rPr>
      </w:pPr>
      <w:r w:rsidRPr="00E63BE1">
        <w:rPr>
          <w:rFonts w:ascii="Times New Roman" w:hAnsi="Times New Roman" w:cs="Times New Roman"/>
          <w:bCs/>
          <w:sz w:val="24"/>
          <w:szCs w:val="24"/>
          <w:lang w:val="id-ID"/>
        </w:rPr>
        <w:t>Uraian dari pertanyaan terbuka</w:t>
      </w:r>
      <w:r w:rsidRPr="00E63BE1">
        <w:rPr>
          <w:rFonts w:ascii="Times New Roman" w:hAnsi="Times New Roman" w:cs="Times New Roman"/>
          <w:bCs/>
          <w:sz w:val="24"/>
          <w:szCs w:val="24"/>
          <w:lang w:val="en-GB"/>
        </w:rPr>
        <w:t xml:space="preserve"> </w:t>
      </w:r>
    </w:p>
    <w:p w:rsidR="00BA2BDE" w:rsidRPr="00BA2BDE" w:rsidRDefault="00BA2BDE" w:rsidP="004E2B0B">
      <w:pPr>
        <w:tabs>
          <w:tab w:val="left" w:pos="709"/>
        </w:tabs>
        <w:spacing w:after="0" w:line="240" w:lineRule="auto"/>
        <w:rPr>
          <w:rFonts w:ascii="Times New Roman" w:hAnsi="Times New Roman" w:cs="Times New Roman"/>
          <w:bCs/>
          <w:sz w:val="24"/>
          <w:szCs w:val="24"/>
        </w:rPr>
      </w:pPr>
    </w:p>
    <w:p w:rsidR="004E2B0B" w:rsidRPr="00BA2BDE" w:rsidRDefault="00BA2BDE" w:rsidP="004E2B0B">
      <w:pPr>
        <w:tabs>
          <w:tab w:val="left" w:pos="709"/>
        </w:tabs>
        <w:spacing w:after="0" w:line="240" w:lineRule="auto"/>
        <w:rPr>
          <w:rFonts w:ascii="Times New Roman" w:hAnsi="Times New Roman" w:cs="Times New Roman"/>
          <w:b/>
          <w:bCs/>
          <w:sz w:val="24"/>
          <w:szCs w:val="24"/>
        </w:rPr>
      </w:pPr>
      <w:r w:rsidRPr="00BA2BDE">
        <w:rPr>
          <w:rFonts w:ascii="Times New Roman" w:hAnsi="Times New Roman" w:cs="Times New Roman"/>
          <w:b/>
          <w:bCs/>
          <w:sz w:val="24"/>
          <w:szCs w:val="24"/>
        </w:rPr>
        <w:t>Hasil dan Pembahasan</w:t>
      </w:r>
    </w:p>
    <w:p w:rsidR="004E2B0B" w:rsidRDefault="00696B07" w:rsidP="004E2B0B">
      <w:pPr>
        <w:tabs>
          <w:tab w:val="left" w:pos="709"/>
        </w:tabs>
        <w:spacing w:after="0" w:line="240" w:lineRule="auto"/>
        <w:rPr>
          <w:rFonts w:ascii="Times New Roman" w:hAnsi="Times New Roman" w:cs="Times New Roman"/>
          <w:bCs/>
          <w:sz w:val="24"/>
          <w:szCs w:val="24"/>
        </w:rPr>
      </w:pPr>
      <w:r>
        <w:rPr>
          <w:noProof/>
          <w:lang w:val="id-ID" w:eastAsia="id-ID"/>
        </w:rPr>
        <w:pict>
          <v:shape id="_x0000_s1029" type="#_x0000_t32" style="position:absolute;margin-left:.6pt;margin-top:4.65pt;width:209.45pt;height:0;z-index:251661312" o:connectortype="straight"/>
        </w:pict>
      </w:r>
    </w:p>
    <w:p w:rsidR="00BA2BDE" w:rsidRDefault="00BA2BDE" w:rsidP="00BA2BD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Gambaran deskriptif mengenai persepsi responden atas item – item yang diajukan, khususnya mengenai variabel – variabel dependen dan independen, dilakukan analisis dengan menggunakan teknik analisis indeks.</w:t>
      </w:r>
    </w:p>
    <w:p w:rsidR="00BA2BDE" w:rsidRDefault="00BA2BDE" w:rsidP="00BA2BD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Skoring yang digunakan dalam penelitian ini adalah minimum 1 dan maksimum 10. Oleh karena itu, angka indeks yang dihasilkan berangkat dari angka 10 hingga 100 dengan rentang sebesar 18. Dengan menggunakan kriteria lima kotak (</w:t>
      </w:r>
      <w:r>
        <w:rPr>
          <w:rFonts w:ascii="Times New Roman" w:hAnsi="Times New Roman" w:cs="Times New Roman"/>
          <w:i/>
          <w:iCs/>
          <w:sz w:val="24"/>
          <w:szCs w:val="24"/>
        </w:rPr>
        <w:t>five box method</w:t>
      </w:r>
      <w:r>
        <w:rPr>
          <w:rFonts w:ascii="Times New Roman" w:hAnsi="Times New Roman" w:cs="Times New Roman"/>
          <w:sz w:val="24"/>
          <w:szCs w:val="24"/>
        </w:rPr>
        <w:t>), maka didapat kriteria sebagai berikut:</w:t>
      </w:r>
    </w:p>
    <w:p w:rsidR="00CF03D3" w:rsidRDefault="00CF03D3" w:rsidP="00BA2BDE">
      <w:pPr>
        <w:autoSpaceDE w:val="0"/>
        <w:autoSpaceDN w:val="0"/>
        <w:adjustRightInd w:val="0"/>
        <w:spacing w:after="0" w:line="240" w:lineRule="auto"/>
        <w:ind w:firstLine="720"/>
        <w:jc w:val="both"/>
        <w:rPr>
          <w:rFonts w:ascii="Times New Roman" w:hAnsi="Times New Roman" w:cs="Times New Roman"/>
          <w:sz w:val="24"/>
          <w:szCs w:val="24"/>
        </w:rPr>
      </w:pPr>
    </w:p>
    <w:p w:rsidR="00BA2BDE" w:rsidRDefault="00BA2BDE" w:rsidP="00E63BE1">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10,00 – 28,00 </w:t>
      </w:r>
      <w:r>
        <w:rPr>
          <w:rFonts w:ascii="Times New Roman" w:hAnsi="Times New Roman" w:cs="Times New Roman"/>
          <w:sz w:val="24"/>
          <w:szCs w:val="24"/>
        </w:rPr>
        <w:tab/>
        <w:t xml:space="preserve">= Sangat Rendah </w:t>
      </w:r>
      <w:r>
        <w:rPr>
          <w:rFonts w:ascii="Times New Roman" w:hAnsi="Times New Roman" w:cs="Times New Roman"/>
          <w:sz w:val="24"/>
          <w:szCs w:val="24"/>
        </w:rPr>
        <w:tab/>
        <w:t xml:space="preserve">64,01 – 82,00 </w:t>
      </w:r>
      <w:r>
        <w:rPr>
          <w:rFonts w:ascii="Times New Roman" w:hAnsi="Times New Roman" w:cs="Times New Roman"/>
          <w:sz w:val="24"/>
          <w:szCs w:val="24"/>
        </w:rPr>
        <w:tab/>
        <w:t>= Tinggi</w:t>
      </w:r>
    </w:p>
    <w:p w:rsidR="00BA2BDE" w:rsidRDefault="00BA2BDE" w:rsidP="00E63BE1">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28,01 – 46,00 </w:t>
      </w:r>
      <w:r>
        <w:rPr>
          <w:rFonts w:ascii="Times New Roman" w:hAnsi="Times New Roman" w:cs="Times New Roman"/>
          <w:sz w:val="24"/>
          <w:szCs w:val="24"/>
        </w:rPr>
        <w:tab/>
        <w:t xml:space="preserve">= Rendah </w:t>
      </w:r>
      <w:r>
        <w:rPr>
          <w:rFonts w:ascii="Times New Roman" w:hAnsi="Times New Roman" w:cs="Times New Roman"/>
          <w:sz w:val="24"/>
          <w:szCs w:val="24"/>
        </w:rPr>
        <w:tab/>
      </w:r>
      <w:r>
        <w:rPr>
          <w:rFonts w:ascii="Times New Roman" w:hAnsi="Times New Roman" w:cs="Times New Roman"/>
          <w:sz w:val="24"/>
          <w:szCs w:val="24"/>
        </w:rPr>
        <w:tab/>
        <w:t>82,01– 100,00 = Sangat Tinggi</w:t>
      </w:r>
    </w:p>
    <w:p w:rsidR="00E63BE1" w:rsidRDefault="00BA2BDE" w:rsidP="00E63BE1">
      <w:pPr>
        <w:tabs>
          <w:tab w:val="left" w:pos="709"/>
          <w:tab w:val="left" w:pos="1440"/>
          <w:tab w:val="left" w:pos="2160"/>
          <w:tab w:val="left" w:pos="2880"/>
          <w:tab w:val="left" w:pos="738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46,01 – 64,00 </w:t>
      </w:r>
      <w:r>
        <w:rPr>
          <w:rFonts w:ascii="Times New Roman" w:hAnsi="Times New Roman" w:cs="Times New Roman"/>
          <w:sz w:val="24"/>
          <w:szCs w:val="24"/>
        </w:rPr>
        <w:tab/>
        <w:t>= Sedang</w:t>
      </w:r>
    </w:p>
    <w:p w:rsidR="004E2B0B" w:rsidRDefault="00BA2BDE" w:rsidP="00E63BE1">
      <w:pPr>
        <w:tabs>
          <w:tab w:val="left" w:pos="709"/>
          <w:tab w:val="left" w:pos="1440"/>
          <w:tab w:val="left" w:pos="2160"/>
          <w:tab w:val="left" w:pos="2880"/>
          <w:tab w:val="left" w:pos="738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p>
    <w:p w:rsidR="00BA2BDE" w:rsidRDefault="00BA2BDE" w:rsidP="00BA2B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kriteria diatas, dapat dilakukan penentuan indeks persepsi responden</w:t>
      </w:r>
    </w:p>
    <w:p w:rsidR="00E63BE1" w:rsidRDefault="00BA2BDE" w:rsidP="00BA2BDE">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terhadap variabel – variabel yang digunakan dalam penelitian ini (Ferdinand, 2006).</w:t>
      </w:r>
    </w:p>
    <w:p w:rsidR="00E63BE1" w:rsidRDefault="00E63BE1" w:rsidP="00BA2BDE">
      <w:pPr>
        <w:tabs>
          <w:tab w:val="left" w:pos="709"/>
        </w:tabs>
        <w:spacing w:after="0" w:line="240" w:lineRule="auto"/>
        <w:jc w:val="both"/>
        <w:rPr>
          <w:rFonts w:ascii="Times New Roman" w:hAnsi="Times New Roman" w:cs="Times New Roman"/>
          <w:b/>
          <w:bCs/>
          <w:sz w:val="24"/>
          <w:szCs w:val="24"/>
        </w:rPr>
      </w:pPr>
    </w:p>
    <w:p w:rsidR="00E63BE1" w:rsidRDefault="00E63BE1" w:rsidP="00BA2BDE">
      <w:pPr>
        <w:tabs>
          <w:tab w:val="left" w:pos="709"/>
        </w:tabs>
        <w:spacing w:after="0" w:line="240" w:lineRule="auto"/>
        <w:jc w:val="both"/>
        <w:rPr>
          <w:rFonts w:ascii="Times New Roman" w:hAnsi="Times New Roman" w:cs="Times New Roman"/>
          <w:b/>
          <w:bCs/>
          <w:sz w:val="24"/>
          <w:szCs w:val="24"/>
        </w:rPr>
      </w:pPr>
    </w:p>
    <w:p w:rsidR="00E63BE1" w:rsidRDefault="00E63BE1" w:rsidP="00BA2BDE">
      <w:pPr>
        <w:tabs>
          <w:tab w:val="left" w:pos="709"/>
        </w:tabs>
        <w:spacing w:after="0" w:line="240" w:lineRule="auto"/>
        <w:jc w:val="both"/>
        <w:rPr>
          <w:rFonts w:ascii="Times New Roman" w:hAnsi="Times New Roman" w:cs="Times New Roman"/>
          <w:b/>
          <w:bCs/>
          <w:sz w:val="24"/>
          <w:szCs w:val="24"/>
        </w:rPr>
      </w:pPr>
    </w:p>
    <w:p w:rsidR="00E63BE1" w:rsidRDefault="00E63BE1" w:rsidP="00BA2BDE">
      <w:pPr>
        <w:tabs>
          <w:tab w:val="left" w:pos="709"/>
        </w:tabs>
        <w:spacing w:after="0" w:line="240" w:lineRule="auto"/>
        <w:jc w:val="both"/>
        <w:rPr>
          <w:rFonts w:ascii="Times New Roman" w:hAnsi="Times New Roman" w:cs="Times New Roman"/>
          <w:b/>
          <w:bCs/>
          <w:sz w:val="24"/>
          <w:szCs w:val="24"/>
        </w:rPr>
      </w:pPr>
      <w:r w:rsidRPr="00E63BE1">
        <w:rPr>
          <w:rFonts w:ascii="Times New Roman" w:hAnsi="Times New Roman" w:cs="Times New Roman"/>
          <w:b/>
          <w:bCs/>
          <w:sz w:val="24"/>
          <w:szCs w:val="24"/>
        </w:rPr>
        <w:t>Variabel Tingkat Pengetahuan Layanan</w:t>
      </w:r>
      <w:r>
        <w:rPr>
          <w:rFonts w:ascii="Times New Roman" w:hAnsi="Times New Roman" w:cs="Times New Roman"/>
          <w:b/>
          <w:bCs/>
          <w:sz w:val="24"/>
          <w:szCs w:val="24"/>
        </w:rPr>
        <w:t xml:space="preserve"> </w:t>
      </w:r>
    </w:p>
    <w:p w:rsidR="00E63BE1" w:rsidRDefault="00E63BE1" w:rsidP="00BA2BDE">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E63BE1" w:rsidRDefault="00E63BE1" w:rsidP="00BA2BDE">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Variabel tingkat pengetahuan layanan yang diukur melalui 4 indikator pertanyaan, menghasilkan statistic deskriptif, dalam tabel 1.1, sebagai berikut:</w:t>
      </w:r>
    </w:p>
    <w:p w:rsidR="00E63BE1" w:rsidRPr="00E63BE1" w:rsidRDefault="00E63BE1" w:rsidP="00E63BE1">
      <w:pPr>
        <w:tabs>
          <w:tab w:val="left" w:pos="709"/>
        </w:tabs>
        <w:spacing w:after="0"/>
        <w:jc w:val="center"/>
        <w:rPr>
          <w:rFonts w:ascii="Times New Roman" w:hAnsi="Times New Roman" w:cs="Times New Roman"/>
          <w:bCs/>
          <w:sz w:val="24"/>
          <w:szCs w:val="24"/>
        </w:rPr>
      </w:pPr>
      <w:r w:rsidRPr="00E63BE1">
        <w:rPr>
          <w:rFonts w:ascii="Times New Roman" w:hAnsi="Times New Roman" w:cs="Times New Roman"/>
          <w:bCs/>
          <w:sz w:val="24"/>
          <w:szCs w:val="24"/>
        </w:rPr>
        <w:lastRenderedPageBreak/>
        <w:t>Tabel 1.1Indeks Variabel Tingkat Pengetahuan Layanan</w:t>
      </w:r>
    </w:p>
    <w:tbl>
      <w:tblPr>
        <w:tblW w:w="9501" w:type="dxa"/>
        <w:tblLook w:val="00A0"/>
      </w:tblPr>
      <w:tblGrid>
        <w:gridCol w:w="3793"/>
        <w:gridCol w:w="903"/>
        <w:gridCol w:w="364"/>
        <w:gridCol w:w="364"/>
        <w:gridCol w:w="364"/>
        <w:gridCol w:w="364"/>
        <w:gridCol w:w="494"/>
        <w:gridCol w:w="494"/>
        <w:gridCol w:w="364"/>
        <w:gridCol w:w="364"/>
        <w:gridCol w:w="494"/>
        <w:gridCol w:w="1139"/>
      </w:tblGrid>
      <w:tr w:rsidR="00E63BE1" w:rsidRPr="00E63BE1" w:rsidTr="00E63BE1">
        <w:trPr>
          <w:trHeight w:val="21"/>
        </w:trPr>
        <w:tc>
          <w:tcPr>
            <w:tcW w:w="3794" w:type="dxa"/>
            <w:vMerge w:val="restart"/>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INDIKATOR TINGKAT PENGETAHUAN LAYANAN</w:t>
            </w:r>
          </w:p>
        </w:tc>
        <w:tc>
          <w:tcPr>
            <w:tcW w:w="4561" w:type="dxa"/>
            <w:gridSpan w:val="10"/>
            <w:tcBorders>
              <w:top w:val="single" w:sz="4" w:space="0" w:color="000000"/>
              <w:left w:val="single" w:sz="4" w:space="0" w:color="000000"/>
              <w:bottom w:val="single" w:sz="4" w:space="0" w:color="000000"/>
              <w:right w:val="single" w:sz="4" w:space="0" w:color="000000"/>
            </w:tcBorders>
            <w:vAlign w:val="center"/>
          </w:tcPr>
          <w:p w:rsidR="00BA2BDE" w:rsidRPr="00E63BE1" w:rsidRDefault="00E63BE1"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FREKUENSI JAWABAN</w:t>
            </w:r>
            <w:r>
              <w:rPr>
                <w:rFonts w:ascii="Times New Roman" w:hAnsi="Times New Roman" w:cs="Times New Roman"/>
                <w:b/>
                <w:bCs/>
                <w:sz w:val="24"/>
                <w:szCs w:val="24"/>
              </w:rPr>
              <w:t xml:space="preserve"> </w:t>
            </w:r>
            <w:r w:rsidR="00BA2BDE" w:rsidRPr="00E63BE1">
              <w:rPr>
                <w:rFonts w:ascii="Times New Roman" w:hAnsi="Times New Roman" w:cs="Times New Roman"/>
                <w:b/>
                <w:bCs/>
                <w:sz w:val="24"/>
                <w:szCs w:val="24"/>
                <w:lang w:val="id-ID"/>
              </w:rPr>
              <w:t>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INDEKS</w:t>
            </w:r>
          </w:p>
          <w:p w:rsidR="00BA2BDE" w:rsidRPr="00E63BE1" w:rsidRDefault="00BA2BDE" w:rsidP="00E63BE1">
            <w:pPr>
              <w:tabs>
                <w:tab w:val="left" w:pos="851"/>
                <w:tab w:val="center" w:pos="4513"/>
                <w:tab w:val="right" w:pos="9026"/>
              </w:tabs>
              <w:spacing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w:t>
            </w:r>
          </w:p>
        </w:tc>
      </w:tr>
      <w:tr w:rsidR="00E63BE1" w:rsidRPr="00E63BE1" w:rsidTr="00E63BE1">
        <w:trPr>
          <w:trHeight w:val="97"/>
        </w:trPr>
        <w:tc>
          <w:tcPr>
            <w:tcW w:w="3794" w:type="dxa"/>
            <w:vMerge/>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E63BE1">
              <w:rPr>
                <w:rFonts w:ascii="Times New Roman" w:hAnsi="Times New Roman" w:cs="Times New Roman"/>
                <w:b/>
                <w:bCs/>
                <w:sz w:val="24"/>
                <w:szCs w:val="24"/>
                <w:lang w:val="id-ID"/>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p>
        </w:tc>
      </w:tr>
      <w:tr w:rsidR="00E63BE1" w:rsidRPr="00E63BE1" w:rsidTr="00E63BE1">
        <w:trPr>
          <w:trHeight w:val="44"/>
        </w:trPr>
        <w:tc>
          <w:tcPr>
            <w:tcW w:w="3794"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Pengetahuan Manfaat</w:t>
            </w:r>
          </w:p>
        </w:tc>
        <w:tc>
          <w:tcPr>
            <w:tcW w:w="835"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58,8</w:t>
            </w:r>
          </w:p>
        </w:tc>
      </w:tr>
      <w:tr w:rsidR="00E63BE1" w:rsidRPr="00E63BE1" w:rsidTr="00E63BE1">
        <w:trPr>
          <w:trHeight w:val="44"/>
        </w:trPr>
        <w:tc>
          <w:tcPr>
            <w:tcW w:w="3794"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Pengetahuan Resiko</w:t>
            </w:r>
          </w:p>
        </w:tc>
        <w:tc>
          <w:tcPr>
            <w:tcW w:w="835"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57,9</w:t>
            </w:r>
          </w:p>
        </w:tc>
      </w:tr>
      <w:tr w:rsidR="00E63BE1" w:rsidRPr="00E63BE1" w:rsidTr="00E63BE1">
        <w:trPr>
          <w:trHeight w:val="67"/>
        </w:trPr>
        <w:tc>
          <w:tcPr>
            <w:tcW w:w="3794"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Pengetahuan Prosedur Pendaftaran</w:t>
            </w:r>
          </w:p>
        </w:tc>
        <w:tc>
          <w:tcPr>
            <w:tcW w:w="835"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56,3</w:t>
            </w:r>
          </w:p>
        </w:tc>
      </w:tr>
      <w:tr w:rsidR="00E63BE1" w:rsidRPr="00E63BE1" w:rsidTr="00E63BE1">
        <w:trPr>
          <w:trHeight w:val="44"/>
        </w:trPr>
        <w:tc>
          <w:tcPr>
            <w:tcW w:w="3794"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Pengetahuan Cara Penggunaan</w:t>
            </w:r>
          </w:p>
        </w:tc>
        <w:tc>
          <w:tcPr>
            <w:tcW w:w="835" w:type="dxa"/>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59,1</w:t>
            </w:r>
          </w:p>
        </w:tc>
      </w:tr>
      <w:tr w:rsidR="00E63BE1" w:rsidRPr="00E63BE1" w:rsidTr="00E63BE1">
        <w:trPr>
          <w:trHeight w:val="264"/>
        </w:trPr>
        <w:tc>
          <w:tcPr>
            <w:tcW w:w="8355" w:type="dxa"/>
            <w:gridSpan w:val="11"/>
            <w:tcBorders>
              <w:top w:val="single" w:sz="4" w:space="0" w:color="000000"/>
              <w:left w:val="single" w:sz="4" w:space="0" w:color="000000"/>
              <w:bottom w:val="single" w:sz="4" w:space="0" w:color="000000"/>
              <w:right w:val="single" w:sz="4" w:space="0" w:color="000000"/>
            </w:tcBorders>
            <w:vAlign w:val="center"/>
          </w:tcPr>
          <w:p w:rsidR="00BA2BDE" w:rsidRPr="00E63BE1" w:rsidRDefault="00BA2BDE" w:rsidP="00E63BE1">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Rata – rata</w:t>
            </w:r>
          </w:p>
        </w:tc>
        <w:tc>
          <w:tcPr>
            <w:tcW w:w="0" w:type="auto"/>
            <w:tcBorders>
              <w:top w:val="single" w:sz="4" w:space="0" w:color="000000"/>
              <w:left w:val="single" w:sz="4" w:space="0" w:color="000000"/>
              <w:bottom w:val="single" w:sz="4" w:space="0" w:color="000000"/>
              <w:right w:val="single" w:sz="4" w:space="0" w:color="000000"/>
            </w:tcBorders>
            <w:vAlign w:val="bottom"/>
          </w:tcPr>
          <w:p w:rsidR="00BA2BDE" w:rsidRPr="00E63BE1" w:rsidRDefault="00BA2BDE" w:rsidP="00E63BE1">
            <w:pPr>
              <w:tabs>
                <w:tab w:val="left" w:pos="851"/>
                <w:tab w:val="center" w:pos="4513"/>
                <w:tab w:val="right" w:pos="9026"/>
              </w:tabs>
              <w:spacing w:line="240" w:lineRule="auto"/>
              <w:jc w:val="center"/>
              <w:rPr>
                <w:rFonts w:ascii="Times New Roman" w:hAnsi="Times New Roman" w:cs="Times New Roman"/>
                <w:sz w:val="24"/>
                <w:szCs w:val="24"/>
                <w:lang w:val="id-ID"/>
              </w:rPr>
            </w:pPr>
            <w:r w:rsidRPr="00E63BE1">
              <w:rPr>
                <w:rFonts w:ascii="Times New Roman" w:hAnsi="Times New Roman" w:cs="Times New Roman"/>
                <w:sz w:val="24"/>
                <w:szCs w:val="24"/>
                <w:lang w:val="id-ID"/>
              </w:rPr>
              <w:t>58,02</w:t>
            </w:r>
          </w:p>
        </w:tc>
      </w:tr>
    </w:tbl>
    <w:p w:rsidR="004E2B0B" w:rsidRPr="00E63BE1" w:rsidRDefault="00E63BE1" w:rsidP="00BA2BDE">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4E2B0B" w:rsidRDefault="004E2B0B" w:rsidP="004E2B0B">
      <w:pPr>
        <w:tabs>
          <w:tab w:val="left" w:pos="709"/>
        </w:tabs>
        <w:spacing w:after="0" w:line="240" w:lineRule="auto"/>
        <w:rPr>
          <w:rFonts w:ascii="Times New Roman" w:hAnsi="Times New Roman" w:cs="Times New Roman"/>
          <w:bCs/>
          <w:sz w:val="24"/>
          <w:szCs w:val="24"/>
        </w:rPr>
      </w:pPr>
    </w:p>
    <w:p w:rsidR="00CF725A" w:rsidRPr="00CF725A" w:rsidRDefault="00CF725A" w:rsidP="00CF725A">
      <w:pPr>
        <w:tabs>
          <w:tab w:val="left" w:pos="-5940"/>
        </w:tabs>
        <w:autoSpaceDE w:val="0"/>
        <w:autoSpaceDN w:val="0"/>
        <w:adjustRightInd w:val="0"/>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ab/>
      </w:r>
      <w:r w:rsidR="002F3140">
        <w:rPr>
          <w:rFonts w:ascii="Times New Roman" w:hAnsi="Times New Roman" w:cs="Times New Roman"/>
          <w:sz w:val="24"/>
          <w:szCs w:val="24"/>
          <w:lang w:val="sv-SE"/>
        </w:rPr>
        <w:t>Dilihat dari tabel 1.1</w:t>
      </w:r>
      <w:r w:rsidRPr="00CF725A">
        <w:rPr>
          <w:rFonts w:ascii="Times New Roman" w:hAnsi="Times New Roman" w:cs="Times New Roman"/>
          <w:sz w:val="24"/>
          <w:szCs w:val="24"/>
          <w:lang w:val="sv-SE"/>
        </w:rPr>
        <w:t xml:space="preserve">, diketahui bahwa nilai rata-rata pada Tingkat Pengetahuan Layanan adalah sebesar 58,02 dan termasuk dalam kategori sedang. Responden yang termasuk dalam sampel berpendapat bahwa Tingkat Pengetahuan Nasabah terhadap Layanan termasuk cukup baik. Artinya nasabah bank Panin mengetahui layanan tentang manfaat jika bertransaksi melalui internet banking terasa lebih mudah tanpa harus datang ke bank, mengetahui tentang resiko sistem </w:t>
      </w:r>
      <w:r w:rsidRPr="00CF725A">
        <w:rPr>
          <w:rFonts w:ascii="Times New Roman" w:hAnsi="Times New Roman" w:cs="Times New Roman"/>
          <w:i/>
          <w:iCs/>
          <w:sz w:val="24"/>
          <w:szCs w:val="24"/>
          <w:lang w:val="sv-SE"/>
        </w:rPr>
        <w:t>offline</w:t>
      </w:r>
      <w:r w:rsidRPr="00CF725A">
        <w:rPr>
          <w:rFonts w:ascii="Times New Roman" w:hAnsi="Times New Roman" w:cs="Times New Roman"/>
          <w:sz w:val="24"/>
          <w:szCs w:val="24"/>
          <w:lang w:val="sv-SE"/>
        </w:rPr>
        <w:t xml:space="preserve"> dan keamanannya, mengetahui prosedur pendaftaran intrenet banking melalui registrasi ke mesin ATM dan mengetahui tentang cara penggunaan bertransaksi dengan menggunakan token PIN transaksi.  </w:t>
      </w:r>
    </w:p>
    <w:p w:rsidR="002F3140" w:rsidRDefault="002F3140" w:rsidP="002F3140">
      <w:pPr>
        <w:tabs>
          <w:tab w:val="left" w:pos="709"/>
        </w:tabs>
        <w:spacing w:after="0" w:line="240" w:lineRule="auto"/>
        <w:jc w:val="both"/>
        <w:rPr>
          <w:rFonts w:ascii="Times New Roman" w:hAnsi="Times New Roman" w:cs="Times New Roman"/>
          <w:b/>
          <w:bCs/>
          <w:sz w:val="24"/>
          <w:szCs w:val="24"/>
        </w:rPr>
      </w:pPr>
      <w:r w:rsidRPr="00E63BE1">
        <w:rPr>
          <w:rFonts w:ascii="Times New Roman" w:hAnsi="Times New Roman" w:cs="Times New Roman"/>
          <w:b/>
          <w:bCs/>
          <w:sz w:val="24"/>
          <w:szCs w:val="24"/>
        </w:rPr>
        <w:t xml:space="preserve">Variabel </w:t>
      </w:r>
      <w:r>
        <w:rPr>
          <w:rFonts w:ascii="Times New Roman" w:hAnsi="Times New Roman" w:cs="Times New Roman"/>
          <w:b/>
          <w:bCs/>
          <w:sz w:val="24"/>
          <w:szCs w:val="24"/>
        </w:rPr>
        <w:t>Jaminan Keamanan Bertransaksi</w:t>
      </w:r>
    </w:p>
    <w:p w:rsidR="002F3140" w:rsidRDefault="002F3140" w:rsidP="002F3140">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F3140" w:rsidRDefault="002F3140" w:rsidP="002F3140">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Variabel jaminan keamanan bertransaksi yang diukur melalui 4 indikator pertanyaan, menghasilkan statistic deskriptif, dalam tabel 1.2, sebagai berikut:</w:t>
      </w:r>
    </w:p>
    <w:p w:rsidR="004E2B0B" w:rsidRDefault="004E2B0B" w:rsidP="004E2B0B">
      <w:pPr>
        <w:tabs>
          <w:tab w:val="left" w:pos="709"/>
        </w:tabs>
        <w:spacing w:after="0" w:line="240" w:lineRule="auto"/>
        <w:rPr>
          <w:rFonts w:ascii="Times New Roman" w:hAnsi="Times New Roman" w:cs="Times New Roman"/>
          <w:bCs/>
          <w:sz w:val="24"/>
          <w:szCs w:val="24"/>
        </w:rPr>
      </w:pPr>
    </w:p>
    <w:p w:rsidR="004E2B0B" w:rsidRDefault="002F3140" w:rsidP="002F3140">
      <w:pPr>
        <w:tabs>
          <w:tab w:val="left" w:pos="70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Tabel 1.2 </w:t>
      </w:r>
      <w:r w:rsidRPr="00E63BE1">
        <w:rPr>
          <w:rFonts w:ascii="Times New Roman" w:hAnsi="Times New Roman" w:cs="Times New Roman"/>
          <w:bCs/>
          <w:sz w:val="24"/>
          <w:szCs w:val="24"/>
        </w:rPr>
        <w:t>Indeks Variabel Tingkat Pengetahuan Layanan</w:t>
      </w:r>
    </w:p>
    <w:p w:rsidR="004E2B0B" w:rsidRDefault="004E2B0B" w:rsidP="004E2B0B">
      <w:pPr>
        <w:tabs>
          <w:tab w:val="left" w:pos="709"/>
        </w:tabs>
        <w:spacing w:after="0" w:line="240" w:lineRule="auto"/>
        <w:rPr>
          <w:rFonts w:ascii="Times New Roman" w:hAnsi="Times New Roman" w:cs="Times New Roman"/>
          <w:bCs/>
          <w:sz w:val="24"/>
          <w:szCs w:val="24"/>
        </w:rPr>
      </w:pPr>
    </w:p>
    <w:tbl>
      <w:tblPr>
        <w:tblW w:w="9694" w:type="dxa"/>
        <w:tblInd w:w="108" w:type="dxa"/>
        <w:tblLook w:val="00A0"/>
      </w:tblPr>
      <w:tblGrid>
        <w:gridCol w:w="4346"/>
        <w:gridCol w:w="358"/>
        <w:gridCol w:w="357"/>
        <w:gridCol w:w="357"/>
        <w:gridCol w:w="485"/>
        <w:gridCol w:w="485"/>
        <w:gridCol w:w="357"/>
        <w:gridCol w:w="485"/>
        <w:gridCol w:w="485"/>
        <w:gridCol w:w="357"/>
        <w:gridCol w:w="485"/>
        <w:gridCol w:w="1137"/>
      </w:tblGrid>
      <w:tr w:rsidR="002F3140" w:rsidRPr="002F3140" w:rsidTr="002F3140">
        <w:trPr>
          <w:trHeight w:val="171"/>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INDIKATOR JAMINAN KEAMANAN BERTRANSAKSI</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FREKUENSI JAWABAN 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INDEKS</w:t>
            </w:r>
          </w:p>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w:t>
            </w:r>
          </w:p>
        </w:tc>
      </w:tr>
      <w:tr w:rsidR="002F3140" w:rsidRPr="002F3140" w:rsidTr="002F3140">
        <w:trPr>
          <w:trHeight w:val="95"/>
        </w:trPr>
        <w:tc>
          <w:tcPr>
            <w:tcW w:w="0" w:type="auto"/>
            <w:vMerge/>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2F3140">
              <w:rPr>
                <w:rFonts w:ascii="Times New Roman" w:hAnsi="Times New Roman" w:cs="Times New Roman"/>
                <w:b/>
                <w:bCs/>
                <w:sz w:val="24"/>
                <w:szCs w:val="24"/>
                <w:lang w:val="id-ID"/>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b/>
                <w:bCs/>
                <w:sz w:val="24"/>
                <w:szCs w:val="24"/>
                <w:lang w:val="id-ID"/>
              </w:rPr>
            </w:pPr>
          </w:p>
        </w:tc>
      </w:tr>
      <w:tr w:rsidR="002F3140" w:rsidRPr="002F3140" w:rsidTr="002F3140">
        <w:trPr>
          <w:trHeight w:val="356"/>
        </w:trPr>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Keamanan Bertransaksi</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65,2</w:t>
            </w:r>
          </w:p>
        </w:tc>
      </w:tr>
      <w:tr w:rsidR="002F3140" w:rsidRPr="002F3140" w:rsidTr="002F3140">
        <w:trPr>
          <w:trHeight w:val="356"/>
        </w:trPr>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Keamanan Data Pribadi</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59,4</w:t>
            </w:r>
          </w:p>
        </w:tc>
      </w:tr>
      <w:tr w:rsidR="002F3140" w:rsidRPr="002F3140" w:rsidTr="002F3140">
        <w:trPr>
          <w:trHeight w:val="356"/>
        </w:trPr>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Keamanan Pin Token</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54,8</w:t>
            </w:r>
          </w:p>
        </w:tc>
      </w:tr>
      <w:tr w:rsidR="002F3140" w:rsidRPr="002F3140" w:rsidTr="002F3140">
        <w:trPr>
          <w:trHeight w:val="541"/>
        </w:trPr>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Keamanan terhadap Virus dan Pembajakan</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63,8</w:t>
            </w:r>
          </w:p>
        </w:tc>
      </w:tr>
      <w:tr w:rsidR="002F3140" w:rsidRPr="002F3140" w:rsidTr="002F3140">
        <w:trPr>
          <w:trHeight w:val="218"/>
        </w:trPr>
        <w:tc>
          <w:tcPr>
            <w:tcW w:w="0" w:type="auto"/>
            <w:gridSpan w:val="11"/>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Rata – rata</w:t>
            </w:r>
          </w:p>
        </w:tc>
        <w:tc>
          <w:tcPr>
            <w:tcW w:w="0" w:type="auto"/>
            <w:tcBorders>
              <w:top w:val="single" w:sz="4" w:space="0" w:color="000000"/>
              <w:left w:val="single" w:sz="4" w:space="0" w:color="000000"/>
              <w:bottom w:val="single" w:sz="4" w:space="0" w:color="000000"/>
              <w:right w:val="single" w:sz="4" w:space="0" w:color="000000"/>
            </w:tcBorders>
            <w:vAlign w:val="center"/>
          </w:tcPr>
          <w:p w:rsidR="002F3140" w:rsidRPr="002F3140" w:rsidRDefault="002F3140" w:rsidP="002F3140">
            <w:pPr>
              <w:tabs>
                <w:tab w:val="left" w:pos="851"/>
                <w:tab w:val="center" w:pos="4513"/>
                <w:tab w:val="right" w:pos="9026"/>
              </w:tabs>
              <w:spacing w:line="240" w:lineRule="auto"/>
              <w:jc w:val="center"/>
              <w:rPr>
                <w:rFonts w:ascii="Times New Roman" w:hAnsi="Times New Roman" w:cs="Times New Roman"/>
                <w:sz w:val="24"/>
                <w:szCs w:val="24"/>
                <w:lang w:val="id-ID"/>
              </w:rPr>
            </w:pPr>
            <w:r w:rsidRPr="002F3140">
              <w:rPr>
                <w:rFonts w:ascii="Times New Roman" w:hAnsi="Times New Roman" w:cs="Times New Roman"/>
                <w:sz w:val="24"/>
                <w:szCs w:val="24"/>
                <w:lang w:val="id-ID"/>
              </w:rPr>
              <w:t>60,8</w:t>
            </w:r>
          </w:p>
        </w:tc>
      </w:tr>
    </w:tbl>
    <w:p w:rsidR="00CF03D3" w:rsidRPr="00E63BE1" w:rsidRDefault="00CF03D3" w:rsidP="00CF03D3">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CF03D3" w:rsidRDefault="00CF03D3" w:rsidP="00CF03D3">
      <w:pPr>
        <w:tabs>
          <w:tab w:val="left" w:pos="-5940"/>
        </w:tabs>
        <w:autoSpaceDE w:val="0"/>
        <w:autoSpaceDN w:val="0"/>
        <w:adjustRightInd w:val="0"/>
        <w:spacing w:after="0" w:line="240" w:lineRule="auto"/>
        <w:ind w:firstLine="900"/>
        <w:jc w:val="both"/>
        <w:rPr>
          <w:rFonts w:ascii="Times New Roman" w:hAnsi="Times New Roman" w:cs="Times New Roman"/>
          <w:sz w:val="24"/>
          <w:szCs w:val="24"/>
          <w:lang w:val="sv-SE"/>
        </w:rPr>
      </w:pPr>
    </w:p>
    <w:p w:rsidR="002F3140" w:rsidRPr="002F3140" w:rsidRDefault="002F3140" w:rsidP="002F3140">
      <w:pPr>
        <w:tabs>
          <w:tab w:val="left" w:pos="-5940"/>
        </w:tabs>
        <w:autoSpaceDE w:val="0"/>
        <w:autoSpaceDN w:val="0"/>
        <w:adjustRightInd w:val="0"/>
        <w:spacing w:line="240" w:lineRule="auto"/>
        <w:ind w:firstLine="900"/>
        <w:jc w:val="both"/>
        <w:rPr>
          <w:rFonts w:ascii="Times New Roman" w:hAnsi="Times New Roman" w:cs="Times New Roman"/>
          <w:sz w:val="24"/>
          <w:szCs w:val="24"/>
          <w:lang w:val="id-ID"/>
        </w:rPr>
      </w:pPr>
      <w:r>
        <w:rPr>
          <w:rFonts w:ascii="Times New Roman" w:hAnsi="Times New Roman" w:cs="Times New Roman"/>
          <w:sz w:val="24"/>
          <w:szCs w:val="24"/>
          <w:lang w:val="sv-SE"/>
        </w:rPr>
        <w:t>Dilihat dari tabel 1.2</w:t>
      </w:r>
      <w:r w:rsidRPr="002F3140">
        <w:rPr>
          <w:rFonts w:ascii="Times New Roman" w:hAnsi="Times New Roman" w:cs="Times New Roman"/>
          <w:sz w:val="24"/>
          <w:szCs w:val="24"/>
          <w:lang w:val="sv-SE"/>
        </w:rPr>
        <w:t xml:space="preserve">, diketahui bahwa nilai rata-rata pada Jaminan Keamanan Bertransaksi adalah sebesar 60,8 dan termasuk dalam kategori sedang. Responden yang termasuk dalam sampel berpendapat bahwa Jaminan Keamanan Bertransaksi terhadap Layanan termasuk cukup baik. Artinya nasabah bank Panin masih takut menggunakan layanan internet banking karena masih maraknya kasus pembajakan, percaya bahwa bank panin memiliki tingkat </w:t>
      </w:r>
      <w:r w:rsidRPr="002F3140">
        <w:rPr>
          <w:rFonts w:ascii="Times New Roman" w:hAnsi="Times New Roman" w:cs="Times New Roman"/>
          <w:sz w:val="24"/>
          <w:szCs w:val="24"/>
          <w:lang w:val="sv-SE"/>
        </w:rPr>
        <w:lastRenderedPageBreak/>
        <w:t>keamanan yang tinggi terhadap data keamanan nasabahnya, pin transaksi token terkadang rusak sehingga tidak bisa digunakan, nasabah masih takut tentang website palsu yang mengatasnamakan internet banking Panin.</w:t>
      </w:r>
    </w:p>
    <w:p w:rsidR="002F3140" w:rsidRDefault="002F3140" w:rsidP="002F3140">
      <w:pPr>
        <w:tabs>
          <w:tab w:val="left" w:pos="709"/>
        </w:tabs>
        <w:spacing w:after="0" w:line="240" w:lineRule="auto"/>
        <w:jc w:val="both"/>
        <w:rPr>
          <w:rFonts w:ascii="Times New Roman" w:hAnsi="Times New Roman" w:cs="Times New Roman"/>
          <w:b/>
          <w:bCs/>
          <w:sz w:val="24"/>
          <w:szCs w:val="24"/>
        </w:rPr>
      </w:pPr>
      <w:r w:rsidRPr="00E63BE1">
        <w:rPr>
          <w:rFonts w:ascii="Times New Roman" w:hAnsi="Times New Roman" w:cs="Times New Roman"/>
          <w:b/>
          <w:bCs/>
          <w:sz w:val="24"/>
          <w:szCs w:val="24"/>
        </w:rPr>
        <w:t xml:space="preserve">Variabel </w:t>
      </w:r>
      <w:r>
        <w:rPr>
          <w:rFonts w:ascii="Times New Roman" w:hAnsi="Times New Roman" w:cs="Times New Roman"/>
          <w:b/>
          <w:bCs/>
          <w:sz w:val="24"/>
          <w:szCs w:val="24"/>
        </w:rPr>
        <w:t>Kualitas Koneksi Internet</w:t>
      </w:r>
    </w:p>
    <w:p w:rsidR="002F3140" w:rsidRDefault="002F3140" w:rsidP="002F3140">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F3140" w:rsidRDefault="002F3140" w:rsidP="002F3140">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Variabel kualitas koneksi internet yang diukur melalui 4 indikator pertanyaan, menghasilkan statistic deskriptif, dalam tabel 1.3, sebagai berikut:</w:t>
      </w:r>
    </w:p>
    <w:p w:rsidR="002F3140" w:rsidRDefault="002F3140" w:rsidP="002F3140">
      <w:pPr>
        <w:tabs>
          <w:tab w:val="left" w:pos="709"/>
        </w:tabs>
        <w:spacing w:after="0" w:line="240" w:lineRule="auto"/>
        <w:rPr>
          <w:rFonts w:ascii="Times New Roman" w:hAnsi="Times New Roman" w:cs="Times New Roman"/>
          <w:bCs/>
          <w:sz w:val="24"/>
          <w:szCs w:val="24"/>
        </w:rPr>
      </w:pPr>
    </w:p>
    <w:p w:rsidR="002F3140" w:rsidRDefault="002F3140" w:rsidP="002F3140">
      <w:pPr>
        <w:tabs>
          <w:tab w:val="left" w:pos="70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Tabel 1.3 </w:t>
      </w:r>
      <w:r w:rsidRPr="00E63BE1">
        <w:rPr>
          <w:rFonts w:ascii="Times New Roman" w:hAnsi="Times New Roman" w:cs="Times New Roman"/>
          <w:bCs/>
          <w:sz w:val="24"/>
          <w:szCs w:val="24"/>
        </w:rPr>
        <w:t xml:space="preserve">Indeks Variabel </w:t>
      </w:r>
      <w:r>
        <w:rPr>
          <w:rFonts w:ascii="Times New Roman" w:hAnsi="Times New Roman" w:cs="Times New Roman"/>
          <w:bCs/>
          <w:sz w:val="24"/>
          <w:szCs w:val="24"/>
        </w:rPr>
        <w:t>Kualitas Koneksi Intenet</w:t>
      </w:r>
    </w:p>
    <w:p w:rsidR="004E2B0B" w:rsidRDefault="004E2B0B" w:rsidP="004E2B0B">
      <w:pPr>
        <w:tabs>
          <w:tab w:val="left" w:pos="709"/>
        </w:tabs>
        <w:spacing w:after="0" w:line="240" w:lineRule="auto"/>
        <w:rPr>
          <w:rFonts w:ascii="Times New Roman" w:hAnsi="Times New Roman" w:cs="Times New Roman"/>
          <w:bCs/>
          <w:sz w:val="24"/>
          <w:szCs w:val="24"/>
        </w:rPr>
      </w:pPr>
    </w:p>
    <w:tbl>
      <w:tblPr>
        <w:tblW w:w="0" w:type="auto"/>
        <w:tblInd w:w="108" w:type="dxa"/>
        <w:tblLook w:val="00A0"/>
      </w:tblPr>
      <w:tblGrid>
        <w:gridCol w:w="4069"/>
        <w:gridCol w:w="361"/>
        <w:gridCol w:w="361"/>
        <w:gridCol w:w="490"/>
        <w:gridCol w:w="362"/>
        <w:gridCol w:w="362"/>
        <w:gridCol w:w="491"/>
        <w:gridCol w:w="491"/>
        <w:gridCol w:w="491"/>
        <w:gridCol w:w="362"/>
        <w:gridCol w:w="491"/>
        <w:gridCol w:w="1137"/>
      </w:tblGrid>
      <w:tr w:rsidR="00CF03D3" w:rsidRPr="00CF03D3" w:rsidTr="00CF03D3">
        <w:trPr>
          <w:trHeight w:val="126"/>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rPr>
            </w:pPr>
            <w:r w:rsidRPr="00CF03D3">
              <w:rPr>
                <w:rFonts w:ascii="Times New Roman" w:hAnsi="Times New Roman" w:cs="Times New Roman"/>
                <w:b/>
                <w:bCs/>
                <w:sz w:val="24"/>
                <w:szCs w:val="24"/>
                <w:lang w:val="id-ID"/>
              </w:rPr>
              <w:t>INDIKATOR</w:t>
            </w:r>
            <w:r>
              <w:rPr>
                <w:rFonts w:ascii="Times New Roman" w:hAnsi="Times New Roman" w:cs="Times New Roman"/>
                <w:b/>
                <w:bCs/>
                <w:sz w:val="24"/>
                <w:szCs w:val="24"/>
              </w:rPr>
              <w:t xml:space="preserve"> KUALITAS KONEKSI INTERNET</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FREKUENSI JAWABAN 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INDEKS</w:t>
            </w:r>
          </w:p>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w:t>
            </w:r>
          </w:p>
        </w:tc>
      </w:tr>
      <w:tr w:rsidR="00CF03D3" w:rsidRPr="00CF03D3" w:rsidTr="00CF03D3">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p>
        </w:tc>
      </w:tr>
      <w:tr w:rsidR="00CF03D3" w:rsidRPr="00CF03D3" w:rsidTr="00CF03D3">
        <w:trPr>
          <w:trHeight w:val="271"/>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Koneksi Internet Cepat</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63,2</w:t>
            </w:r>
          </w:p>
        </w:tc>
      </w:tr>
      <w:tr w:rsidR="00CF03D3" w:rsidRPr="00CF03D3" w:rsidTr="00CF03D3">
        <w:trPr>
          <w:trHeight w:val="262"/>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Koneksi Internet Stabil</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61,9</w:t>
            </w:r>
          </w:p>
        </w:tc>
      </w:tr>
      <w:tr w:rsidR="00CF03D3" w:rsidRPr="00CF03D3" w:rsidTr="00CF03D3">
        <w:trPr>
          <w:trHeight w:val="262"/>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Koneksi Internet Mudah Dijangkau</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61,3</w:t>
            </w:r>
          </w:p>
        </w:tc>
      </w:tr>
      <w:tr w:rsidR="00CF03D3" w:rsidRPr="00CF03D3" w:rsidTr="00CF03D3">
        <w:trPr>
          <w:trHeight w:val="262"/>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Koneksi Signal Kuat Internet</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61,8</w:t>
            </w:r>
          </w:p>
        </w:tc>
      </w:tr>
      <w:tr w:rsidR="00CF03D3" w:rsidRPr="00CF03D3" w:rsidTr="00CF03D3">
        <w:trPr>
          <w:trHeight w:val="153"/>
        </w:trPr>
        <w:tc>
          <w:tcPr>
            <w:tcW w:w="0" w:type="auto"/>
            <w:gridSpan w:val="11"/>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Rata – rata</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62,05</w:t>
            </w:r>
          </w:p>
        </w:tc>
      </w:tr>
    </w:tbl>
    <w:p w:rsidR="00CF03D3" w:rsidRPr="00E63BE1" w:rsidRDefault="00CF03D3" w:rsidP="00CF03D3">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CF03D3" w:rsidRDefault="00CF03D3" w:rsidP="00CF03D3">
      <w:pPr>
        <w:tabs>
          <w:tab w:val="left" w:pos="-5940"/>
        </w:tabs>
        <w:autoSpaceDE w:val="0"/>
        <w:autoSpaceDN w:val="0"/>
        <w:adjustRightInd w:val="0"/>
        <w:spacing w:after="0" w:line="240" w:lineRule="auto"/>
        <w:ind w:firstLine="709"/>
        <w:jc w:val="both"/>
        <w:rPr>
          <w:rFonts w:ascii="Times New Roman" w:hAnsi="Times New Roman" w:cs="Times New Roman"/>
          <w:sz w:val="24"/>
          <w:szCs w:val="24"/>
          <w:lang w:val="sv-SE"/>
        </w:rPr>
      </w:pPr>
    </w:p>
    <w:p w:rsidR="00CF03D3" w:rsidRPr="00CF03D3" w:rsidRDefault="00CF03D3" w:rsidP="00CF03D3">
      <w:pPr>
        <w:tabs>
          <w:tab w:val="left" w:pos="-5940"/>
        </w:tabs>
        <w:autoSpaceDE w:val="0"/>
        <w:autoSpaceDN w:val="0"/>
        <w:adjustRightInd w:val="0"/>
        <w:spacing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sv-SE"/>
        </w:rPr>
        <w:t>Dilihat dari tabel 1.3</w:t>
      </w:r>
      <w:r w:rsidRPr="00CF03D3">
        <w:rPr>
          <w:rFonts w:ascii="Times New Roman" w:hAnsi="Times New Roman" w:cs="Times New Roman"/>
          <w:sz w:val="24"/>
          <w:szCs w:val="24"/>
          <w:lang w:val="sv-SE"/>
        </w:rPr>
        <w:t>, diketahui bahwa nilai rata-rata pada Kualitas Koneksi Internet adalah sebesar 62,05 dan termasuk dalam kategori sedang. Responden yang termasuk dalam sampel berpendapat bahwa Kualitas Koneksi Internet terhadap Layanan termasuk cukup baik. Artinya nasabah bank Panin merasakan koneksi internetnya cepat karena jaringan satelit tidak mengalami gangguan, koneksi interet yang stabil karena selalu dalam area 3G, koneksi internet yang mudah dijangkau karena wilayahnya terjangkau oleh jaringan internet, dan koneksi internet yang kuat karena didukung dengan alat modem atau kabel internet yang berkualitas.</w:t>
      </w:r>
    </w:p>
    <w:p w:rsidR="00CF03D3" w:rsidRDefault="00CF03D3" w:rsidP="00CF03D3">
      <w:pPr>
        <w:tabs>
          <w:tab w:val="left" w:pos="709"/>
        </w:tabs>
        <w:spacing w:after="0" w:line="240" w:lineRule="auto"/>
        <w:jc w:val="both"/>
        <w:rPr>
          <w:rFonts w:ascii="Times New Roman" w:hAnsi="Times New Roman" w:cs="Times New Roman"/>
          <w:b/>
          <w:bCs/>
          <w:sz w:val="24"/>
          <w:szCs w:val="24"/>
        </w:rPr>
      </w:pPr>
      <w:r w:rsidRPr="00E63BE1">
        <w:rPr>
          <w:rFonts w:ascii="Times New Roman" w:hAnsi="Times New Roman" w:cs="Times New Roman"/>
          <w:b/>
          <w:bCs/>
          <w:sz w:val="24"/>
          <w:szCs w:val="24"/>
        </w:rPr>
        <w:t xml:space="preserve">Variabel </w:t>
      </w:r>
      <w:r>
        <w:rPr>
          <w:rFonts w:ascii="Times New Roman" w:hAnsi="Times New Roman" w:cs="Times New Roman"/>
          <w:b/>
          <w:bCs/>
          <w:sz w:val="24"/>
          <w:szCs w:val="24"/>
        </w:rPr>
        <w:t>Tingkat Kemampuan Bertransaksi</w:t>
      </w:r>
    </w:p>
    <w:p w:rsidR="00CF03D3" w:rsidRDefault="00CF03D3" w:rsidP="00CF03D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CF03D3" w:rsidRDefault="00CF03D3" w:rsidP="00CF03D3">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Variabel tingkat kemampuan bertransaksi yang diukur melalui 4 indikator pertanyaan, menghasilkan statistic deskriptif, dalam tabel 1.4, sebagai berikut:</w:t>
      </w:r>
    </w:p>
    <w:p w:rsidR="00CF03D3" w:rsidRDefault="00CF03D3" w:rsidP="00CF03D3">
      <w:pPr>
        <w:tabs>
          <w:tab w:val="left" w:pos="709"/>
        </w:tabs>
        <w:spacing w:after="0" w:line="240" w:lineRule="auto"/>
        <w:rPr>
          <w:rFonts w:ascii="Times New Roman" w:hAnsi="Times New Roman" w:cs="Times New Roman"/>
          <w:bCs/>
          <w:sz w:val="24"/>
          <w:szCs w:val="24"/>
        </w:rPr>
      </w:pPr>
    </w:p>
    <w:p w:rsidR="00CF03D3" w:rsidRDefault="00CF03D3" w:rsidP="00CF03D3">
      <w:pPr>
        <w:tabs>
          <w:tab w:val="left" w:pos="70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Tabel 1.4 </w:t>
      </w:r>
      <w:r w:rsidRPr="00E63BE1">
        <w:rPr>
          <w:rFonts w:ascii="Times New Roman" w:hAnsi="Times New Roman" w:cs="Times New Roman"/>
          <w:bCs/>
          <w:sz w:val="24"/>
          <w:szCs w:val="24"/>
        </w:rPr>
        <w:t xml:space="preserve">Indeks </w:t>
      </w:r>
      <w:r>
        <w:rPr>
          <w:rFonts w:ascii="Times New Roman" w:hAnsi="Times New Roman" w:cs="Times New Roman"/>
          <w:bCs/>
          <w:sz w:val="24"/>
          <w:szCs w:val="24"/>
        </w:rPr>
        <w:t xml:space="preserve">Tingkat Kemampuan Bertransaksi </w:t>
      </w:r>
    </w:p>
    <w:p w:rsidR="004E2B0B" w:rsidRDefault="004E2B0B" w:rsidP="004E2B0B">
      <w:pPr>
        <w:tabs>
          <w:tab w:val="left" w:pos="709"/>
        </w:tabs>
        <w:spacing w:after="0" w:line="240" w:lineRule="auto"/>
        <w:rPr>
          <w:rFonts w:ascii="Times New Roman" w:hAnsi="Times New Roman" w:cs="Times New Roman"/>
          <w:bCs/>
          <w:sz w:val="24"/>
          <w:szCs w:val="24"/>
        </w:rPr>
      </w:pPr>
    </w:p>
    <w:tbl>
      <w:tblPr>
        <w:tblW w:w="9729" w:type="dxa"/>
        <w:tblLook w:val="00A0"/>
      </w:tblPr>
      <w:tblGrid>
        <w:gridCol w:w="4292"/>
        <w:gridCol w:w="365"/>
        <w:gridCol w:w="365"/>
        <w:gridCol w:w="365"/>
        <w:gridCol w:w="365"/>
        <w:gridCol w:w="495"/>
        <w:gridCol w:w="495"/>
        <w:gridCol w:w="495"/>
        <w:gridCol w:w="495"/>
        <w:gridCol w:w="365"/>
        <w:gridCol w:w="495"/>
        <w:gridCol w:w="1137"/>
      </w:tblGrid>
      <w:tr w:rsidR="00CF03D3" w:rsidRPr="00CF03D3" w:rsidTr="00CF03D3">
        <w:trPr>
          <w:trHeight w:val="22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INDIKATOR</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FREKUENSI JAWABAN 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INDEKS</w:t>
            </w:r>
          </w:p>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w:t>
            </w:r>
          </w:p>
        </w:tc>
      </w:tr>
      <w:tr w:rsidR="00CF03D3" w:rsidRPr="00CF03D3" w:rsidTr="00CF03D3">
        <w:trPr>
          <w:trHeight w:val="44"/>
        </w:trPr>
        <w:tc>
          <w:tcPr>
            <w:tcW w:w="0" w:type="auto"/>
            <w:vMerge/>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CF03D3">
              <w:rPr>
                <w:rFonts w:ascii="Times New Roman" w:hAnsi="Times New Roman" w:cs="Times New Roman"/>
                <w:b/>
                <w:bCs/>
                <w:sz w:val="24"/>
                <w:szCs w:val="24"/>
                <w:lang w:val="id-ID"/>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p>
        </w:tc>
      </w:tr>
      <w:tr w:rsidR="00CF03D3" w:rsidRPr="00CF03D3" w:rsidTr="00CF03D3">
        <w:trPr>
          <w:trHeight w:val="233"/>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Kemampuan mambaca dan mengikuti buku petunjuk</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64,0</w:t>
            </w:r>
          </w:p>
        </w:tc>
      </w:tr>
      <w:tr w:rsidR="00CF03D3" w:rsidRPr="00CF03D3" w:rsidTr="00CF03D3">
        <w:trPr>
          <w:trHeight w:val="227"/>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rPr>
            </w:pPr>
            <w:r w:rsidRPr="00CF03D3">
              <w:rPr>
                <w:rFonts w:ascii="Times New Roman" w:hAnsi="Times New Roman" w:cs="Times New Roman"/>
                <w:sz w:val="24"/>
                <w:szCs w:val="24"/>
                <w:lang w:val="id-ID"/>
              </w:rPr>
              <w:t>Kemampuan dari</w:t>
            </w:r>
            <w:r>
              <w:rPr>
                <w:rFonts w:ascii="Times New Roman" w:hAnsi="Times New Roman" w:cs="Times New Roman"/>
                <w:sz w:val="24"/>
                <w:szCs w:val="24"/>
                <w:lang w:val="id-ID"/>
              </w:rPr>
              <w:t xml:space="preserve"> melihat orang lain</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61,7</w:t>
            </w:r>
          </w:p>
        </w:tc>
      </w:tr>
      <w:tr w:rsidR="00CF03D3" w:rsidRPr="00CF03D3" w:rsidTr="00CF03D3">
        <w:trPr>
          <w:trHeight w:val="142"/>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Kemampuan dari pertolongan orang lain</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57,3</w:t>
            </w:r>
          </w:p>
        </w:tc>
      </w:tr>
      <w:tr w:rsidR="00CF03D3" w:rsidRPr="00CF03D3" w:rsidTr="00CF03D3">
        <w:trPr>
          <w:trHeight w:val="222"/>
        </w:trPr>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Kemampuan dari lama waktu bertransaksi</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57,0</w:t>
            </w:r>
          </w:p>
        </w:tc>
      </w:tr>
      <w:tr w:rsidR="00CF03D3" w:rsidRPr="00CF03D3" w:rsidTr="00CF03D3">
        <w:trPr>
          <w:trHeight w:val="48"/>
        </w:trPr>
        <w:tc>
          <w:tcPr>
            <w:tcW w:w="0" w:type="auto"/>
            <w:gridSpan w:val="11"/>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Rata – rata</w:t>
            </w:r>
          </w:p>
        </w:tc>
        <w:tc>
          <w:tcPr>
            <w:tcW w:w="0" w:type="auto"/>
            <w:tcBorders>
              <w:top w:val="single" w:sz="4" w:space="0" w:color="000000"/>
              <w:left w:val="single" w:sz="4" w:space="0" w:color="000000"/>
              <w:bottom w:val="single" w:sz="4" w:space="0" w:color="000000"/>
              <w:right w:val="single" w:sz="4" w:space="0" w:color="000000"/>
            </w:tcBorders>
            <w:vAlign w:val="center"/>
          </w:tcPr>
          <w:p w:rsidR="00CF03D3" w:rsidRPr="00CF03D3" w:rsidRDefault="00CF03D3" w:rsidP="00CF03D3">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CF03D3">
              <w:rPr>
                <w:rFonts w:ascii="Times New Roman" w:hAnsi="Times New Roman" w:cs="Times New Roman"/>
                <w:sz w:val="24"/>
                <w:szCs w:val="24"/>
                <w:lang w:val="id-ID"/>
              </w:rPr>
              <w:t>60,0</w:t>
            </w:r>
          </w:p>
        </w:tc>
      </w:tr>
    </w:tbl>
    <w:p w:rsidR="00CF03D3" w:rsidRPr="00E63BE1" w:rsidRDefault="00CF03D3" w:rsidP="00CF03D3">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CF03D3" w:rsidRPr="00CF03D3" w:rsidRDefault="00CF03D3" w:rsidP="00CF03D3">
      <w:pPr>
        <w:tabs>
          <w:tab w:val="left" w:pos="-5940"/>
        </w:tabs>
        <w:autoSpaceDE w:val="0"/>
        <w:autoSpaceDN w:val="0"/>
        <w:adjustRightInd w:val="0"/>
        <w:spacing w:line="240" w:lineRule="auto"/>
        <w:ind w:firstLine="900"/>
        <w:jc w:val="both"/>
        <w:rPr>
          <w:rFonts w:ascii="Times New Roman" w:hAnsi="Times New Roman" w:cs="Times New Roman"/>
          <w:sz w:val="24"/>
          <w:szCs w:val="24"/>
          <w:lang w:val="id-ID"/>
        </w:rPr>
      </w:pPr>
      <w:r>
        <w:rPr>
          <w:rFonts w:ascii="Times New Roman" w:hAnsi="Times New Roman" w:cs="Times New Roman"/>
          <w:sz w:val="24"/>
          <w:szCs w:val="24"/>
          <w:lang w:val="sv-SE"/>
        </w:rPr>
        <w:lastRenderedPageBreak/>
        <w:t>Dilihat dari tabel 1.4</w:t>
      </w:r>
      <w:r w:rsidRPr="00CF03D3">
        <w:rPr>
          <w:rFonts w:ascii="Times New Roman" w:hAnsi="Times New Roman" w:cs="Times New Roman"/>
          <w:sz w:val="24"/>
          <w:szCs w:val="24"/>
          <w:lang w:val="sv-SE"/>
        </w:rPr>
        <w:t>, diketahui bahwa nilai rata-rata pada Tingkat Kemampuan Bertransasksi adalah sebesar 60,00 dan termasuk dalam kategori sedang. Responden yang termasuk dalam sampel berpendapat bahwa Tingkat Kemampuan Bertransasksi nasabah terhadap layanan termasuk cukup baik. Artinya nasabah bank Panin merasakan buku petunjuk yang disediakan sangat mudah dimengerti, orang lain bersedia memperlihatkan cara penggunaannya, customer services menerangkan cara bertransaksi internet banking dengan sabar, dan membutuhkan waktu yang cukup untuk mempelajari cara bertransaksi internet banking Panin.</w:t>
      </w:r>
    </w:p>
    <w:p w:rsidR="00CF03D3" w:rsidRPr="001071B7" w:rsidRDefault="00CF03D3" w:rsidP="00CF03D3">
      <w:pPr>
        <w:tabs>
          <w:tab w:val="left" w:pos="709"/>
        </w:tabs>
        <w:spacing w:after="0" w:line="240" w:lineRule="auto"/>
        <w:jc w:val="both"/>
        <w:rPr>
          <w:rFonts w:ascii="Times New Roman" w:hAnsi="Times New Roman" w:cs="Times New Roman"/>
          <w:b/>
          <w:bCs/>
          <w:sz w:val="24"/>
          <w:szCs w:val="24"/>
          <w:u w:val="single"/>
        </w:rPr>
      </w:pPr>
      <w:r w:rsidRPr="001071B7">
        <w:rPr>
          <w:rFonts w:ascii="Times New Roman" w:hAnsi="Times New Roman" w:cs="Times New Roman"/>
          <w:b/>
          <w:bCs/>
          <w:sz w:val="24"/>
          <w:szCs w:val="24"/>
          <w:u w:val="single"/>
        </w:rPr>
        <w:t>Variabel Minat Bertransaksi Nasabah</w:t>
      </w:r>
    </w:p>
    <w:p w:rsidR="00CF03D3" w:rsidRDefault="00CF03D3" w:rsidP="00CF03D3">
      <w:pPr>
        <w:tabs>
          <w:tab w:val="left" w:pos="70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CF03D3" w:rsidRDefault="00CF03D3" w:rsidP="00CF03D3">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Variabel minat bertransaksi nasabah yang diukur melalui 4 indikator pertanyaan, menghasilkan statistic deskriptif, dalam tabel 1.4, sebagai berikut:</w:t>
      </w:r>
    </w:p>
    <w:p w:rsidR="00CF03D3" w:rsidRDefault="00CF03D3" w:rsidP="00CF03D3">
      <w:pPr>
        <w:tabs>
          <w:tab w:val="left" w:pos="709"/>
        </w:tabs>
        <w:spacing w:after="0" w:line="240" w:lineRule="auto"/>
        <w:rPr>
          <w:rFonts w:ascii="Times New Roman" w:hAnsi="Times New Roman" w:cs="Times New Roman"/>
          <w:bCs/>
          <w:sz w:val="24"/>
          <w:szCs w:val="24"/>
        </w:rPr>
      </w:pPr>
    </w:p>
    <w:p w:rsidR="000A012F" w:rsidRDefault="00CF03D3" w:rsidP="00CF03D3">
      <w:pPr>
        <w:tabs>
          <w:tab w:val="left" w:pos="70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Tabel 1.4 </w:t>
      </w:r>
      <w:r w:rsidRPr="00E63BE1">
        <w:rPr>
          <w:rFonts w:ascii="Times New Roman" w:hAnsi="Times New Roman" w:cs="Times New Roman"/>
          <w:bCs/>
          <w:sz w:val="24"/>
          <w:szCs w:val="24"/>
        </w:rPr>
        <w:t xml:space="preserve">Indeks </w:t>
      </w:r>
      <w:r>
        <w:rPr>
          <w:rFonts w:ascii="Times New Roman" w:hAnsi="Times New Roman" w:cs="Times New Roman"/>
          <w:bCs/>
          <w:sz w:val="24"/>
          <w:szCs w:val="24"/>
        </w:rPr>
        <w:t>Minat Bertransaksi Nasabah</w:t>
      </w:r>
    </w:p>
    <w:p w:rsidR="00CF03D3" w:rsidRDefault="00CF03D3" w:rsidP="000A012F">
      <w:pPr>
        <w:tabs>
          <w:tab w:val="left" w:pos="709"/>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tbl>
      <w:tblPr>
        <w:tblW w:w="9376" w:type="dxa"/>
        <w:tblInd w:w="108" w:type="dxa"/>
        <w:tblLook w:val="00A0"/>
      </w:tblPr>
      <w:tblGrid>
        <w:gridCol w:w="3978"/>
        <w:gridCol w:w="352"/>
        <w:gridCol w:w="476"/>
        <w:gridCol w:w="351"/>
        <w:gridCol w:w="351"/>
        <w:gridCol w:w="351"/>
        <w:gridCol w:w="476"/>
        <w:gridCol w:w="476"/>
        <w:gridCol w:w="476"/>
        <w:gridCol w:w="476"/>
        <w:gridCol w:w="476"/>
        <w:gridCol w:w="1137"/>
      </w:tblGrid>
      <w:tr w:rsidR="000A012F" w:rsidRPr="000A012F" w:rsidTr="000A012F">
        <w:trPr>
          <w:trHeight w:val="91"/>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b/>
                <w:bCs/>
                <w:sz w:val="24"/>
                <w:szCs w:val="24"/>
              </w:rPr>
            </w:pPr>
            <w:r w:rsidRPr="000A012F">
              <w:rPr>
                <w:rFonts w:ascii="Times New Roman" w:hAnsi="Times New Roman" w:cs="Times New Roman"/>
                <w:b/>
                <w:bCs/>
                <w:sz w:val="24"/>
                <w:szCs w:val="24"/>
                <w:lang w:val="id-ID"/>
              </w:rPr>
              <w:t xml:space="preserve">INDIKATOR </w:t>
            </w:r>
            <w:r>
              <w:rPr>
                <w:rFonts w:ascii="Times New Roman" w:hAnsi="Times New Roman" w:cs="Times New Roman"/>
                <w:b/>
                <w:bCs/>
                <w:sz w:val="24"/>
                <w:szCs w:val="24"/>
              </w:rPr>
              <w:t>MINAT BERTRANSAKSI NASABAH</w:t>
            </w:r>
          </w:p>
        </w:tc>
        <w:tc>
          <w:tcPr>
            <w:tcW w:w="0" w:type="auto"/>
            <w:gridSpan w:val="10"/>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0A012F">
              <w:rPr>
                <w:rFonts w:ascii="Times New Roman" w:hAnsi="Times New Roman" w:cs="Times New Roman"/>
                <w:b/>
                <w:bCs/>
                <w:sz w:val="24"/>
                <w:szCs w:val="24"/>
                <w:lang w:val="id-ID"/>
              </w:rPr>
              <w:t>FREKUENSI JAWABAN 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0A012F">
              <w:rPr>
                <w:rFonts w:ascii="Times New Roman" w:hAnsi="Times New Roman" w:cs="Times New Roman"/>
                <w:b/>
                <w:bCs/>
                <w:sz w:val="24"/>
                <w:szCs w:val="24"/>
                <w:lang w:val="id-ID"/>
              </w:rPr>
              <w:t>INDEKS</w:t>
            </w:r>
          </w:p>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b/>
                <w:bCs/>
                <w:sz w:val="24"/>
                <w:szCs w:val="24"/>
                <w:lang w:val="id-ID"/>
              </w:rPr>
            </w:pPr>
            <w:r w:rsidRPr="000A012F">
              <w:rPr>
                <w:rFonts w:ascii="Times New Roman" w:hAnsi="Times New Roman" w:cs="Times New Roman"/>
                <w:b/>
                <w:bCs/>
                <w:sz w:val="24"/>
                <w:szCs w:val="24"/>
                <w:lang w:val="id-ID"/>
              </w:rPr>
              <w:t>(%)</w:t>
            </w:r>
          </w:p>
        </w:tc>
      </w:tr>
      <w:tr w:rsidR="000A012F" w:rsidRPr="000A012F" w:rsidTr="000A012F">
        <w:trPr>
          <w:trHeight w:val="49"/>
        </w:trPr>
        <w:tc>
          <w:tcPr>
            <w:tcW w:w="0" w:type="auto"/>
            <w:vMerge/>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p>
        </w:tc>
      </w:tr>
      <w:tr w:rsidR="000A012F" w:rsidRPr="000A012F" w:rsidTr="000A012F">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Berminat untuk kebutuhan apapun bertransaksi</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50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70,4</w:t>
            </w:r>
          </w:p>
        </w:tc>
      </w:tr>
      <w:tr w:rsidR="000A012F" w:rsidRPr="000A012F" w:rsidTr="000A012F">
        <w:trPr>
          <w:trHeight w:val="279"/>
        </w:trPr>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Berminat kapan dan dimanapun untuk bertransaksi</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8</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29</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34</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15</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66,3</w:t>
            </w:r>
          </w:p>
        </w:tc>
      </w:tr>
      <w:tr w:rsidR="000A012F" w:rsidRPr="000A012F" w:rsidTr="000A012F">
        <w:trPr>
          <w:trHeight w:val="279"/>
        </w:trPr>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Berminat tanpa harus datang ke bank</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7</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31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21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64,7</w:t>
            </w:r>
          </w:p>
        </w:tc>
      </w:tr>
      <w:tr w:rsidR="000A012F" w:rsidRPr="000A012F" w:rsidTr="000A012F">
        <w:trPr>
          <w:trHeight w:val="279"/>
        </w:trPr>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Berminat untuk bertransaksi dimasa yang akan datang</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9</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14</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w:t>
            </w:r>
          </w:p>
        </w:tc>
        <w:tc>
          <w:tcPr>
            <w:tcW w:w="0" w:type="auto"/>
            <w:tcBorders>
              <w:top w:val="single" w:sz="4" w:space="0" w:color="000000"/>
              <w:left w:val="single" w:sz="4" w:space="0" w:color="000000"/>
              <w:bottom w:val="single" w:sz="4" w:space="0" w:color="000000"/>
              <w:right w:val="single" w:sz="4" w:space="0" w:color="000000"/>
            </w:tcBorders>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70,8</w:t>
            </w:r>
          </w:p>
        </w:tc>
      </w:tr>
      <w:tr w:rsidR="000A012F" w:rsidRPr="000A012F" w:rsidTr="000A012F">
        <w:trPr>
          <w:trHeight w:val="148"/>
        </w:trPr>
        <w:tc>
          <w:tcPr>
            <w:tcW w:w="0" w:type="auto"/>
            <w:gridSpan w:val="11"/>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0A012F" w:rsidRPr="000A012F" w:rsidRDefault="000A012F" w:rsidP="000A012F">
            <w:pPr>
              <w:tabs>
                <w:tab w:val="left" w:pos="851"/>
                <w:tab w:val="center" w:pos="4513"/>
                <w:tab w:val="right" w:pos="9026"/>
              </w:tabs>
              <w:spacing w:after="0" w:line="240" w:lineRule="auto"/>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68,05</w:t>
            </w:r>
          </w:p>
        </w:tc>
      </w:tr>
    </w:tbl>
    <w:p w:rsidR="000A012F" w:rsidRPr="00E63BE1" w:rsidRDefault="000A012F" w:rsidP="000A012F">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4E2B0B" w:rsidRDefault="004E2B0B" w:rsidP="000A012F">
      <w:pPr>
        <w:tabs>
          <w:tab w:val="left" w:pos="709"/>
        </w:tabs>
        <w:spacing w:after="0" w:line="240" w:lineRule="auto"/>
        <w:rPr>
          <w:rFonts w:ascii="Times New Roman" w:hAnsi="Times New Roman" w:cs="Times New Roman"/>
          <w:bCs/>
          <w:sz w:val="24"/>
          <w:szCs w:val="24"/>
        </w:rPr>
      </w:pPr>
    </w:p>
    <w:p w:rsidR="000A012F" w:rsidRDefault="000A012F" w:rsidP="000A012F">
      <w:pPr>
        <w:tabs>
          <w:tab w:val="left" w:pos="709"/>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Pr="000A012F">
        <w:rPr>
          <w:rFonts w:ascii="Times New Roman" w:hAnsi="Times New Roman" w:cs="Times New Roman"/>
          <w:sz w:val="24"/>
          <w:szCs w:val="24"/>
          <w:lang w:val="sv-SE"/>
        </w:rPr>
        <w:t>Dilihat dari tabel 4.15, diketahui bahwa nilai rata-rata pada Minat Bertransaksi Internet Banking adalah sebesar 68,05 dan termasuk dalam kategori tinggi. Responden yang termasuk dalam sampel berpendapat sangat berminat bertransaksi Internet Banking. Artinya nasabah Bank Panin berminat bertransaksi Internet Banking untuk kebutuhan apapun, berminat kapanpun dan dimanapun bertransaksi, berminat tanpa harus datang ke bank, dan untuk masa yang akan datang</w:t>
      </w:r>
      <w:r>
        <w:rPr>
          <w:rFonts w:ascii="Times New Roman" w:hAnsi="Times New Roman" w:cs="Times New Roman"/>
          <w:sz w:val="24"/>
          <w:szCs w:val="24"/>
          <w:lang w:val="sv-SE"/>
        </w:rPr>
        <w:t>.</w:t>
      </w:r>
    </w:p>
    <w:p w:rsidR="000A012F" w:rsidRDefault="000A012F" w:rsidP="000A012F">
      <w:pPr>
        <w:tabs>
          <w:tab w:val="left" w:pos="709"/>
        </w:tabs>
        <w:spacing w:after="0" w:line="240" w:lineRule="auto"/>
        <w:jc w:val="both"/>
        <w:rPr>
          <w:rFonts w:ascii="Times New Roman" w:hAnsi="Times New Roman" w:cs="Times New Roman"/>
          <w:sz w:val="24"/>
          <w:szCs w:val="24"/>
          <w:lang w:val="sv-SE"/>
        </w:rPr>
      </w:pPr>
    </w:p>
    <w:p w:rsidR="000A012F" w:rsidRPr="001071B7" w:rsidRDefault="000A012F" w:rsidP="000A012F">
      <w:pPr>
        <w:autoSpaceDE w:val="0"/>
        <w:autoSpaceDN w:val="0"/>
        <w:adjustRightInd w:val="0"/>
        <w:spacing w:after="0" w:line="240" w:lineRule="auto"/>
        <w:rPr>
          <w:rFonts w:ascii="Times New Roman" w:hAnsi="Times New Roman" w:cs="Times New Roman"/>
          <w:b/>
          <w:bCs/>
          <w:sz w:val="24"/>
          <w:szCs w:val="24"/>
          <w:u w:val="single"/>
        </w:rPr>
      </w:pPr>
      <w:r w:rsidRPr="001071B7">
        <w:rPr>
          <w:rFonts w:ascii="Times New Roman" w:hAnsi="Times New Roman" w:cs="Times New Roman"/>
          <w:b/>
          <w:bCs/>
          <w:sz w:val="24"/>
          <w:szCs w:val="24"/>
          <w:u w:val="single"/>
        </w:rPr>
        <w:t>Uji Reliabilitas</w:t>
      </w:r>
    </w:p>
    <w:p w:rsidR="000A012F" w:rsidRDefault="000A012F" w:rsidP="000A012F">
      <w:pPr>
        <w:autoSpaceDE w:val="0"/>
        <w:autoSpaceDN w:val="0"/>
        <w:adjustRightInd w:val="0"/>
        <w:spacing w:after="0" w:line="240" w:lineRule="auto"/>
        <w:rPr>
          <w:rFonts w:ascii="Times New Roman" w:hAnsi="Times New Roman" w:cs="Times New Roman"/>
          <w:b/>
          <w:bCs/>
          <w:sz w:val="24"/>
          <w:szCs w:val="24"/>
        </w:rPr>
      </w:pPr>
    </w:p>
    <w:p w:rsidR="000A012F" w:rsidRDefault="000A012F" w:rsidP="000A012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Uji realibilitas ini bertujuan untuk mengukur kuisioner indikator terhadap variabel atau konstruk. Kuisioner dikatakan reliable jika jawaban terhadap pernyataan konsisten atau stabil (Ghozali, 2001). Berdasarkan hasil pengujian terhadap variabel – variabel yang dianalisis terlihat pada tabel 1.5, sebagai berikut:</w:t>
      </w:r>
    </w:p>
    <w:p w:rsidR="000A012F" w:rsidRDefault="000A012F" w:rsidP="000A012F">
      <w:pPr>
        <w:tabs>
          <w:tab w:val="left" w:pos="709"/>
        </w:tabs>
        <w:spacing w:after="0" w:line="240" w:lineRule="auto"/>
        <w:jc w:val="both"/>
        <w:rPr>
          <w:rFonts w:ascii="Times New Roman" w:hAnsi="Times New Roman" w:cs="Times New Roman"/>
          <w:sz w:val="24"/>
          <w:szCs w:val="24"/>
        </w:rPr>
      </w:pPr>
    </w:p>
    <w:p w:rsidR="000A012F" w:rsidRDefault="000A012F" w:rsidP="000A012F">
      <w:pPr>
        <w:tabs>
          <w:tab w:val="left" w:pos="709"/>
        </w:tabs>
        <w:spacing w:after="0" w:line="240" w:lineRule="auto"/>
        <w:jc w:val="both"/>
        <w:rPr>
          <w:rFonts w:ascii="Times New Roman" w:hAnsi="Times New Roman" w:cs="Times New Roman"/>
          <w:sz w:val="24"/>
          <w:szCs w:val="24"/>
        </w:rPr>
      </w:pPr>
    </w:p>
    <w:p w:rsidR="000A012F" w:rsidRDefault="000A012F" w:rsidP="000A012F">
      <w:pPr>
        <w:tabs>
          <w:tab w:val="left" w:pos="709"/>
        </w:tabs>
        <w:spacing w:after="0" w:line="240" w:lineRule="auto"/>
        <w:jc w:val="both"/>
        <w:rPr>
          <w:rFonts w:ascii="Times New Roman" w:hAnsi="Times New Roman" w:cs="Times New Roman"/>
          <w:sz w:val="24"/>
          <w:szCs w:val="24"/>
        </w:rPr>
      </w:pPr>
    </w:p>
    <w:p w:rsidR="000A012F" w:rsidRDefault="000A012F" w:rsidP="000A012F">
      <w:pPr>
        <w:tabs>
          <w:tab w:val="left" w:pos="709"/>
        </w:tabs>
        <w:spacing w:after="0" w:line="240" w:lineRule="auto"/>
        <w:jc w:val="both"/>
        <w:rPr>
          <w:rFonts w:ascii="Times New Roman" w:hAnsi="Times New Roman" w:cs="Times New Roman"/>
          <w:sz w:val="24"/>
          <w:szCs w:val="24"/>
        </w:rPr>
      </w:pPr>
    </w:p>
    <w:p w:rsidR="000A012F" w:rsidRDefault="000A012F" w:rsidP="000A012F">
      <w:pPr>
        <w:tabs>
          <w:tab w:val="left" w:pos="709"/>
        </w:tabs>
        <w:spacing w:after="0" w:line="240" w:lineRule="auto"/>
        <w:jc w:val="both"/>
        <w:rPr>
          <w:rFonts w:ascii="Times New Roman" w:hAnsi="Times New Roman" w:cs="Times New Roman"/>
          <w:sz w:val="24"/>
          <w:szCs w:val="24"/>
        </w:rPr>
      </w:pPr>
    </w:p>
    <w:p w:rsidR="000A012F" w:rsidRDefault="000A012F" w:rsidP="000A012F">
      <w:pPr>
        <w:tabs>
          <w:tab w:val="left" w:pos="709"/>
        </w:tabs>
        <w:spacing w:after="0" w:line="240" w:lineRule="auto"/>
        <w:jc w:val="both"/>
        <w:rPr>
          <w:rFonts w:ascii="Times New Roman" w:hAnsi="Times New Roman" w:cs="Times New Roman"/>
          <w:sz w:val="24"/>
          <w:szCs w:val="24"/>
        </w:rPr>
      </w:pPr>
    </w:p>
    <w:p w:rsidR="000A012F" w:rsidRDefault="000A012F" w:rsidP="000A012F">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1.5 Realibility Statistics</w:t>
      </w:r>
    </w:p>
    <w:p w:rsidR="000A012F" w:rsidRDefault="000A012F" w:rsidP="000A012F">
      <w:pPr>
        <w:tabs>
          <w:tab w:val="left" w:pos="709"/>
        </w:tabs>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1903"/>
        <w:gridCol w:w="2389"/>
        <w:gridCol w:w="1323"/>
      </w:tblGrid>
      <w:tr w:rsidR="000A012F" w:rsidRPr="000A012F" w:rsidTr="000A012F">
        <w:trPr>
          <w:trHeight w:val="530"/>
        </w:trPr>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Variabel</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Cronbach’s alpha</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Angka standar reliable</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Keterangan</w:t>
            </w:r>
          </w:p>
        </w:tc>
      </w:tr>
      <w:tr w:rsidR="000A012F" w:rsidRPr="000A012F" w:rsidTr="000A012F">
        <w:trPr>
          <w:trHeight w:val="265"/>
        </w:trPr>
        <w:tc>
          <w:tcPr>
            <w:tcW w:w="0" w:type="auto"/>
          </w:tcPr>
          <w:p w:rsidR="000A012F" w:rsidRPr="000A012F" w:rsidRDefault="000A012F" w:rsidP="000A012F">
            <w:pPr>
              <w:spacing w:after="0"/>
              <w:jc w:val="both"/>
              <w:rPr>
                <w:rFonts w:ascii="Times New Roman" w:hAnsi="Times New Roman" w:cs="Times New Roman"/>
                <w:sz w:val="24"/>
                <w:szCs w:val="24"/>
                <w:lang w:val="id-ID"/>
              </w:rPr>
            </w:pPr>
            <w:r w:rsidRPr="000A012F">
              <w:rPr>
                <w:rFonts w:ascii="Times New Roman" w:hAnsi="Times New Roman" w:cs="Times New Roman"/>
                <w:sz w:val="24"/>
                <w:szCs w:val="24"/>
                <w:lang w:val="id-ID"/>
              </w:rPr>
              <w:t>Tingkat Pengetahuan Layanan</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0,963</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0,70</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Reliable</w:t>
            </w:r>
          </w:p>
        </w:tc>
      </w:tr>
      <w:tr w:rsidR="000A012F" w:rsidRPr="000A012F" w:rsidTr="000A012F">
        <w:trPr>
          <w:trHeight w:val="265"/>
        </w:trPr>
        <w:tc>
          <w:tcPr>
            <w:tcW w:w="0" w:type="auto"/>
          </w:tcPr>
          <w:p w:rsidR="000A012F" w:rsidRPr="000A012F" w:rsidRDefault="000A012F" w:rsidP="000A012F">
            <w:pPr>
              <w:spacing w:after="0"/>
              <w:jc w:val="both"/>
              <w:rPr>
                <w:rFonts w:ascii="Times New Roman" w:hAnsi="Times New Roman" w:cs="Times New Roman"/>
                <w:sz w:val="24"/>
                <w:szCs w:val="24"/>
                <w:lang w:val="id-ID"/>
              </w:rPr>
            </w:pPr>
            <w:r w:rsidRPr="000A012F">
              <w:rPr>
                <w:rFonts w:ascii="Times New Roman" w:hAnsi="Times New Roman" w:cs="Times New Roman"/>
                <w:sz w:val="24"/>
                <w:szCs w:val="24"/>
                <w:lang w:val="id-ID"/>
              </w:rPr>
              <w:t>Jaminan Keamanan Bertransaksi</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0,854</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0,70</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Reliable</w:t>
            </w:r>
          </w:p>
        </w:tc>
      </w:tr>
      <w:tr w:rsidR="000A012F" w:rsidRPr="000A012F" w:rsidTr="000A012F">
        <w:trPr>
          <w:trHeight w:val="265"/>
        </w:trPr>
        <w:tc>
          <w:tcPr>
            <w:tcW w:w="0" w:type="auto"/>
          </w:tcPr>
          <w:p w:rsidR="000A012F" w:rsidRPr="000A012F" w:rsidRDefault="000A012F" w:rsidP="000A012F">
            <w:pPr>
              <w:spacing w:after="0"/>
              <w:jc w:val="both"/>
              <w:rPr>
                <w:rFonts w:ascii="Times New Roman" w:hAnsi="Times New Roman" w:cs="Times New Roman"/>
                <w:sz w:val="24"/>
                <w:szCs w:val="24"/>
                <w:lang w:val="id-ID"/>
              </w:rPr>
            </w:pPr>
            <w:r w:rsidRPr="000A012F">
              <w:rPr>
                <w:rFonts w:ascii="Times New Roman" w:hAnsi="Times New Roman" w:cs="Times New Roman"/>
                <w:sz w:val="24"/>
                <w:szCs w:val="24"/>
                <w:lang w:val="id-ID"/>
              </w:rPr>
              <w:t>Kualitas Koneksi Internet</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0,966</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0,70</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Reliable</w:t>
            </w:r>
          </w:p>
        </w:tc>
      </w:tr>
      <w:tr w:rsidR="000A012F" w:rsidRPr="000A012F" w:rsidTr="000A012F">
        <w:trPr>
          <w:trHeight w:val="265"/>
        </w:trPr>
        <w:tc>
          <w:tcPr>
            <w:tcW w:w="0" w:type="auto"/>
          </w:tcPr>
          <w:p w:rsidR="000A012F" w:rsidRPr="000A012F" w:rsidRDefault="000A012F" w:rsidP="000A012F">
            <w:pPr>
              <w:spacing w:after="0"/>
              <w:jc w:val="both"/>
              <w:rPr>
                <w:rFonts w:ascii="Times New Roman" w:hAnsi="Times New Roman" w:cs="Times New Roman"/>
                <w:sz w:val="24"/>
                <w:szCs w:val="24"/>
                <w:lang w:val="id-ID"/>
              </w:rPr>
            </w:pPr>
            <w:r w:rsidRPr="000A012F">
              <w:rPr>
                <w:rFonts w:ascii="Times New Roman" w:hAnsi="Times New Roman" w:cs="Times New Roman"/>
                <w:sz w:val="24"/>
                <w:szCs w:val="24"/>
                <w:lang w:val="id-ID"/>
              </w:rPr>
              <w:t>Tingkat Kemampuan Bertransaksi</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0,942</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0,70</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Reliable</w:t>
            </w:r>
          </w:p>
        </w:tc>
      </w:tr>
      <w:tr w:rsidR="000A012F" w:rsidRPr="000A012F" w:rsidTr="000A012F">
        <w:trPr>
          <w:trHeight w:val="282"/>
        </w:trPr>
        <w:tc>
          <w:tcPr>
            <w:tcW w:w="0" w:type="auto"/>
          </w:tcPr>
          <w:p w:rsidR="000A012F" w:rsidRPr="000A012F" w:rsidRDefault="000A012F" w:rsidP="000A012F">
            <w:pPr>
              <w:spacing w:after="0"/>
              <w:jc w:val="both"/>
              <w:rPr>
                <w:rFonts w:ascii="Times New Roman" w:hAnsi="Times New Roman" w:cs="Times New Roman"/>
                <w:sz w:val="24"/>
                <w:szCs w:val="24"/>
                <w:lang w:val="id-ID"/>
              </w:rPr>
            </w:pPr>
            <w:r w:rsidRPr="000A012F">
              <w:rPr>
                <w:rFonts w:ascii="Times New Roman" w:hAnsi="Times New Roman" w:cs="Times New Roman"/>
                <w:sz w:val="24"/>
                <w:szCs w:val="24"/>
                <w:lang w:val="id-ID"/>
              </w:rPr>
              <w:t>Minat Nasabah Bertransaksi</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0,961</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0,70</w:t>
            </w:r>
          </w:p>
        </w:tc>
        <w:tc>
          <w:tcPr>
            <w:tcW w:w="0" w:type="auto"/>
          </w:tcPr>
          <w:p w:rsidR="000A012F" w:rsidRPr="000A012F" w:rsidRDefault="000A012F" w:rsidP="000A012F">
            <w:pPr>
              <w:spacing w:after="0"/>
              <w:jc w:val="center"/>
              <w:rPr>
                <w:rFonts w:ascii="Times New Roman" w:hAnsi="Times New Roman" w:cs="Times New Roman"/>
                <w:sz w:val="24"/>
                <w:szCs w:val="24"/>
                <w:lang w:val="id-ID"/>
              </w:rPr>
            </w:pPr>
            <w:r w:rsidRPr="000A012F">
              <w:rPr>
                <w:rFonts w:ascii="Times New Roman" w:hAnsi="Times New Roman" w:cs="Times New Roman"/>
                <w:sz w:val="24"/>
                <w:szCs w:val="24"/>
                <w:lang w:val="id-ID"/>
              </w:rPr>
              <w:t>Reliable</w:t>
            </w:r>
          </w:p>
        </w:tc>
      </w:tr>
    </w:tbl>
    <w:p w:rsidR="000A012F" w:rsidRDefault="000A012F" w:rsidP="000A012F">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0A012F" w:rsidRPr="000A012F" w:rsidRDefault="000A012F" w:rsidP="000A012F">
      <w:pPr>
        <w:tabs>
          <w:tab w:val="left" w:pos="709"/>
        </w:tabs>
        <w:spacing w:after="0" w:line="240" w:lineRule="auto"/>
        <w:jc w:val="both"/>
        <w:rPr>
          <w:rFonts w:ascii="Times New Roman" w:hAnsi="Times New Roman" w:cs="Times New Roman"/>
          <w:bCs/>
          <w:sz w:val="24"/>
          <w:szCs w:val="24"/>
        </w:rPr>
      </w:pPr>
    </w:p>
    <w:p w:rsidR="000A012F" w:rsidRDefault="000A012F" w:rsidP="000A012F">
      <w:pPr>
        <w:autoSpaceDE w:val="0"/>
        <w:autoSpaceDN w:val="0"/>
        <w:adjustRightInd w:val="0"/>
        <w:spacing w:line="240" w:lineRule="auto"/>
        <w:ind w:firstLine="900"/>
        <w:jc w:val="both"/>
        <w:rPr>
          <w:rFonts w:ascii="Times New Roman" w:hAnsi="Times New Roman" w:cs="Times New Roman"/>
          <w:sz w:val="24"/>
          <w:szCs w:val="24"/>
        </w:rPr>
      </w:pPr>
      <w:r w:rsidRPr="000A012F">
        <w:rPr>
          <w:rFonts w:ascii="Times New Roman" w:hAnsi="Times New Roman" w:cs="Times New Roman"/>
          <w:sz w:val="24"/>
          <w:szCs w:val="24"/>
          <w:lang w:val="id-ID"/>
        </w:rPr>
        <w:t>Hasi</w:t>
      </w:r>
      <w:r w:rsidR="001071B7">
        <w:rPr>
          <w:rFonts w:ascii="Times New Roman" w:hAnsi="Times New Roman" w:cs="Times New Roman"/>
          <w:sz w:val="24"/>
          <w:szCs w:val="24"/>
          <w:lang w:val="id-ID"/>
        </w:rPr>
        <w:t>l uji Reliabilitas pada tabel</w:t>
      </w:r>
      <w:r w:rsidR="001071B7">
        <w:rPr>
          <w:rFonts w:ascii="Times New Roman" w:hAnsi="Times New Roman" w:cs="Times New Roman"/>
          <w:sz w:val="24"/>
          <w:szCs w:val="24"/>
        </w:rPr>
        <w:t xml:space="preserve"> 1.5</w:t>
      </w:r>
      <w:r w:rsidRPr="000A012F">
        <w:rPr>
          <w:rFonts w:ascii="Times New Roman" w:hAnsi="Times New Roman" w:cs="Times New Roman"/>
          <w:sz w:val="24"/>
          <w:szCs w:val="24"/>
          <w:lang w:val="id-ID"/>
        </w:rPr>
        <w:t xml:space="preserve"> diatas menunjukkan bahwa </w:t>
      </w:r>
      <w:r w:rsidRPr="000A012F">
        <w:rPr>
          <w:rFonts w:ascii="Times New Roman" w:hAnsi="Times New Roman" w:cs="Times New Roman"/>
          <w:i/>
          <w:iCs/>
          <w:sz w:val="24"/>
          <w:szCs w:val="24"/>
          <w:lang w:val="id-ID"/>
        </w:rPr>
        <w:t>Cronbach Alpha</w:t>
      </w:r>
      <w:r w:rsidRPr="000A012F">
        <w:rPr>
          <w:rFonts w:ascii="Times New Roman" w:hAnsi="Times New Roman" w:cs="Times New Roman"/>
          <w:sz w:val="24"/>
          <w:szCs w:val="24"/>
          <w:lang w:val="id-ID"/>
        </w:rPr>
        <w:t xml:space="preserve"> </w:t>
      </w:r>
      <w:r w:rsidR="001071B7">
        <w:rPr>
          <w:rFonts w:ascii="Times New Roman" w:hAnsi="Times New Roman" w:cs="Times New Roman"/>
          <w:sz w:val="24"/>
          <w:szCs w:val="24"/>
        </w:rPr>
        <w:t xml:space="preserve">pada semua </w:t>
      </w:r>
      <w:r w:rsidRPr="000A012F">
        <w:rPr>
          <w:rFonts w:ascii="Times New Roman" w:hAnsi="Times New Roman" w:cs="Times New Roman"/>
          <w:sz w:val="24"/>
          <w:szCs w:val="24"/>
          <w:lang w:val="id-ID"/>
        </w:rPr>
        <w:t xml:space="preserve">variabel menunjukkan nilai lebih dari 0,70. Dengan demikian, disimpulkan bahwa semua variabel adalah reliabel dan layak </w:t>
      </w:r>
      <w:r w:rsidR="001071B7">
        <w:rPr>
          <w:rFonts w:ascii="Times New Roman" w:hAnsi="Times New Roman" w:cs="Times New Roman"/>
          <w:sz w:val="24"/>
          <w:szCs w:val="24"/>
          <w:lang w:val="id-ID"/>
        </w:rPr>
        <w:t>dilakukan pengujian lanjut</w:t>
      </w:r>
      <w:r w:rsidRPr="000A012F">
        <w:rPr>
          <w:rFonts w:ascii="Times New Roman" w:hAnsi="Times New Roman" w:cs="Times New Roman"/>
          <w:sz w:val="24"/>
          <w:szCs w:val="24"/>
          <w:lang w:val="id-ID"/>
        </w:rPr>
        <w:t xml:space="preserve"> (Nunnaly dalam Ghozali, 2011).</w:t>
      </w:r>
    </w:p>
    <w:p w:rsidR="000A012F" w:rsidRPr="001071B7" w:rsidRDefault="000A012F" w:rsidP="000A012F">
      <w:pPr>
        <w:autoSpaceDE w:val="0"/>
        <w:autoSpaceDN w:val="0"/>
        <w:adjustRightInd w:val="0"/>
        <w:spacing w:line="240" w:lineRule="auto"/>
        <w:jc w:val="both"/>
        <w:rPr>
          <w:rFonts w:ascii="Times New Roman" w:hAnsi="Times New Roman" w:cs="Times New Roman"/>
          <w:b/>
          <w:sz w:val="24"/>
          <w:szCs w:val="24"/>
          <w:u w:val="single"/>
        </w:rPr>
      </w:pPr>
      <w:r w:rsidRPr="001071B7">
        <w:rPr>
          <w:rFonts w:ascii="Times New Roman" w:hAnsi="Times New Roman" w:cs="Times New Roman"/>
          <w:b/>
          <w:sz w:val="24"/>
          <w:szCs w:val="24"/>
          <w:u w:val="single"/>
        </w:rPr>
        <w:t>Uji Validitas</w:t>
      </w:r>
    </w:p>
    <w:p w:rsidR="000A012F" w:rsidRDefault="000A012F" w:rsidP="000A012F">
      <w:pPr>
        <w:autoSpaceDE w:val="0"/>
        <w:autoSpaceDN w:val="0"/>
        <w:adjustRightInd w:val="0"/>
        <w:spacing w:line="240" w:lineRule="auto"/>
        <w:ind w:firstLine="900"/>
        <w:jc w:val="both"/>
        <w:rPr>
          <w:rFonts w:ascii="Times New Roman" w:hAnsi="Times New Roman" w:cs="Times New Roman"/>
          <w:sz w:val="24"/>
          <w:szCs w:val="24"/>
        </w:rPr>
      </w:pPr>
      <w:r w:rsidRPr="000A012F">
        <w:rPr>
          <w:rFonts w:ascii="Times New Roman" w:hAnsi="Times New Roman" w:cs="Times New Roman"/>
          <w:sz w:val="24"/>
          <w:szCs w:val="24"/>
          <w:lang w:val="id-ID"/>
        </w:rPr>
        <w:t>Uji validitas digunakan untuk mengukur sah atau</w:t>
      </w:r>
      <w:r>
        <w:rPr>
          <w:rFonts w:ascii="Times New Roman" w:hAnsi="Times New Roman" w:cs="Times New Roman"/>
          <w:sz w:val="24"/>
          <w:szCs w:val="24"/>
          <w:lang w:val="id-ID"/>
        </w:rPr>
        <w:t xml:space="preserve"> valid tidaknya suatu kuesioner</w:t>
      </w:r>
      <w:r w:rsidRPr="000A012F">
        <w:rPr>
          <w:rFonts w:ascii="Times New Roman" w:hAnsi="Times New Roman" w:cs="Times New Roman"/>
          <w:sz w:val="24"/>
          <w:szCs w:val="24"/>
          <w:lang w:val="id-ID"/>
        </w:rPr>
        <w:t xml:space="preserve">. Alat uji yang digunakan untuk mengukur tingkat interkolasi antar variabel dan dapat tidaknya dilakukan analisis faktor adalah Kaiser-Meyer-Olkin Measure </w:t>
      </w:r>
      <w:r>
        <w:rPr>
          <w:rFonts w:ascii="Times New Roman" w:hAnsi="Times New Roman" w:cs="Times New Roman"/>
          <w:sz w:val="24"/>
          <w:szCs w:val="24"/>
          <w:lang w:val="id-ID"/>
        </w:rPr>
        <w:t>of Sampling Adequacy (KMO MSA)</w:t>
      </w:r>
      <w:r>
        <w:rPr>
          <w:rFonts w:ascii="Times New Roman" w:hAnsi="Times New Roman" w:cs="Times New Roman"/>
          <w:sz w:val="24"/>
          <w:szCs w:val="24"/>
        </w:rPr>
        <w:t xml:space="preserve"> </w:t>
      </w:r>
      <w:r w:rsidRPr="000A012F">
        <w:rPr>
          <w:rFonts w:ascii="Times New Roman" w:hAnsi="Times New Roman" w:cs="Times New Roman"/>
          <w:sz w:val="24"/>
          <w:szCs w:val="24"/>
          <w:lang w:val="id-ID"/>
        </w:rPr>
        <w:t>(Ghozali, 2011).</w:t>
      </w:r>
    </w:p>
    <w:p w:rsidR="001071B7" w:rsidRPr="001071B7" w:rsidRDefault="001071B7" w:rsidP="001071B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Tabel 1.6 Validitas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3"/>
        <w:gridCol w:w="816"/>
        <w:gridCol w:w="1203"/>
        <w:gridCol w:w="1486"/>
        <w:gridCol w:w="1448"/>
        <w:gridCol w:w="1430"/>
      </w:tblGrid>
      <w:tr w:rsidR="000A012F" w:rsidRPr="001071B7" w:rsidTr="001071B7">
        <w:trPr>
          <w:trHeight w:val="479"/>
          <w:jc w:val="center"/>
        </w:trPr>
        <w:tc>
          <w:tcPr>
            <w:tcW w:w="0" w:type="auto"/>
            <w:vAlign w:val="center"/>
          </w:tcPr>
          <w:p w:rsidR="000A012F" w:rsidRPr="001071B7" w:rsidRDefault="000A012F" w:rsidP="001071B7">
            <w:pPr>
              <w:spacing w:after="0" w:line="240" w:lineRule="auto"/>
              <w:jc w:val="center"/>
              <w:rPr>
                <w:rFonts w:ascii="Times New Roman" w:hAnsi="Times New Roman" w:cs="Times New Roman"/>
                <w:b/>
                <w:bCs/>
                <w:sz w:val="24"/>
                <w:szCs w:val="24"/>
                <w:lang w:val="id-ID"/>
              </w:rPr>
            </w:pPr>
            <w:r w:rsidRPr="001071B7">
              <w:rPr>
                <w:rFonts w:ascii="Times New Roman" w:hAnsi="Times New Roman" w:cs="Times New Roman"/>
                <w:b/>
                <w:bCs/>
                <w:sz w:val="24"/>
                <w:szCs w:val="24"/>
                <w:lang w:val="id-ID"/>
              </w:rPr>
              <w:t>Variabel</w:t>
            </w:r>
          </w:p>
        </w:tc>
        <w:tc>
          <w:tcPr>
            <w:tcW w:w="0" w:type="auto"/>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b/>
                <w:bCs/>
                <w:sz w:val="24"/>
                <w:szCs w:val="24"/>
                <w:lang w:val="id-ID"/>
              </w:rPr>
            </w:pPr>
            <w:r w:rsidRPr="001071B7">
              <w:rPr>
                <w:rFonts w:ascii="Times New Roman" w:hAnsi="Times New Roman" w:cs="Times New Roman"/>
                <w:b/>
                <w:bCs/>
                <w:sz w:val="24"/>
                <w:szCs w:val="24"/>
                <w:lang w:val="id-ID"/>
              </w:rPr>
              <w:t>KMO</w:t>
            </w:r>
          </w:p>
        </w:tc>
        <w:tc>
          <w:tcPr>
            <w:tcW w:w="0" w:type="auto"/>
            <w:vAlign w:val="center"/>
          </w:tcPr>
          <w:p w:rsidR="000A012F" w:rsidRPr="001071B7" w:rsidRDefault="000A012F" w:rsidP="001071B7">
            <w:pPr>
              <w:spacing w:after="0" w:line="240" w:lineRule="auto"/>
              <w:jc w:val="center"/>
              <w:rPr>
                <w:rFonts w:ascii="Times New Roman" w:hAnsi="Times New Roman" w:cs="Times New Roman"/>
                <w:b/>
                <w:bCs/>
                <w:sz w:val="24"/>
                <w:szCs w:val="24"/>
                <w:lang w:val="id-ID"/>
              </w:rPr>
            </w:pPr>
            <w:r w:rsidRPr="001071B7">
              <w:rPr>
                <w:rFonts w:ascii="Times New Roman" w:hAnsi="Times New Roman" w:cs="Times New Roman"/>
                <w:b/>
                <w:bCs/>
                <w:sz w:val="24"/>
                <w:szCs w:val="24"/>
                <w:lang w:val="id-ID"/>
              </w:rPr>
              <w:t>Indikator</w:t>
            </w:r>
          </w:p>
        </w:tc>
        <w:tc>
          <w:tcPr>
            <w:tcW w:w="0" w:type="auto"/>
            <w:vAlign w:val="center"/>
          </w:tcPr>
          <w:p w:rsidR="000A012F" w:rsidRPr="001071B7" w:rsidRDefault="000A012F" w:rsidP="001071B7">
            <w:pPr>
              <w:spacing w:after="0" w:line="240" w:lineRule="auto"/>
              <w:jc w:val="center"/>
              <w:rPr>
                <w:rFonts w:ascii="Times New Roman" w:hAnsi="Times New Roman" w:cs="Times New Roman"/>
                <w:b/>
                <w:bCs/>
                <w:sz w:val="24"/>
                <w:szCs w:val="24"/>
                <w:lang w:val="id-ID"/>
              </w:rPr>
            </w:pPr>
            <w:r w:rsidRPr="001071B7">
              <w:rPr>
                <w:rFonts w:ascii="Times New Roman" w:hAnsi="Times New Roman" w:cs="Times New Roman"/>
                <w:b/>
                <w:bCs/>
                <w:sz w:val="24"/>
                <w:szCs w:val="24"/>
                <w:lang w:val="id-ID"/>
              </w:rPr>
              <w:t>Factor loading</w:t>
            </w:r>
          </w:p>
        </w:tc>
        <w:tc>
          <w:tcPr>
            <w:tcW w:w="0" w:type="auto"/>
            <w:vAlign w:val="center"/>
          </w:tcPr>
          <w:p w:rsidR="000A012F" w:rsidRPr="001071B7" w:rsidRDefault="000A012F" w:rsidP="001071B7">
            <w:pPr>
              <w:spacing w:after="0" w:line="240" w:lineRule="auto"/>
              <w:jc w:val="center"/>
              <w:rPr>
                <w:rFonts w:ascii="Times New Roman" w:hAnsi="Times New Roman" w:cs="Times New Roman"/>
                <w:b/>
                <w:bCs/>
                <w:sz w:val="24"/>
                <w:szCs w:val="24"/>
                <w:lang w:val="id-ID"/>
              </w:rPr>
            </w:pPr>
            <w:r w:rsidRPr="001071B7">
              <w:rPr>
                <w:rFonts w:ascii="Times New Roman" w:hAnsi="Times New Roman" w:cs="Times New Roman"/>
                <w:b/>
                <w:bCs/>
                <w:sz w:val="24"/>
                <w:szCs w:val="24"/>
                <w:lang w:val="id-ID"/>
              </w:rPr>
              <w:t>Rule of thumb</w:t>
            </w:r>
          </w:p>
        </w:tc>
        <w:tc>
          <w:tcPr>
            <w:tcW w:w="0" w:type="auto"/>
            <w:vAlign w:val="center"/>
          </w:tcPr>
          <w:p w:rsidR="000A012F" w:rsidRPr="001071B7" w:rsidRDefault="000A012F" w:rsidP="001071B7">
            <w:pPr>
              <w:spacing w:after="0" w:line="240" w:lineRule="auto"/>
              <w:jc w:val="center"/>
              <w:rPr>
                <w:rFonts w:ascii="Times New Roman" w:hAnsi="Times New Roman" w:cs="Times New Roman"/>
                <w:b/>
                <w:bCs/>
                <w:sz w:val="24"/>
                <w:szCs w:val="24"/>
                <w:lang w:val="id-ID"/>
              </w:rPr>
            </w:pPr>
            <w:r w:rsidRPr="001071B7">
              <w:rPr>
                <w:rFonts w:ascii="Times New Roman" w:hAnsi="Times New Roman" w:cs="Times New Roman"/>
                <w:b/>
                <w:bCs/>
                <w:sz w:val="24"/>
                <w:szCs w:val="24"/>
                <w:lang w:val="id-ID"/>
              </w:rPr>
              <w:t>Keterangan</w:t>
            </w:r>
          </w:p>
        </w:tc>
      </w:tr>
      <w:tr w:rsidR="000A012F" w:rsidRPr="001071B7" w:rsidTr="001071B7">
        <w:trPr>
          <w:trHeight w:val="231"/>
          <w:jc w:val="center"/>
        </w:trPr>
        <w:tc>
          <w:tcPr>
            <w:tcW w:w="0" w:type="auto"/>
            <w:vMerge w:val="restart"/>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Tingkat Pengetahuan Layanan (X</w:t>
            </w:r>
            <w:r w:rsidRPr="001071B7">
              <w:rPr>
                <w:rFonts w:ascii="Times New Roman" w:hAnsi="Times New Roman" w:cs="Times New Roman"/>
                <w:sz w:val="24"/>
                <w:szCs w:val="24"/>
                <w:vertAlign w:val="subscript"/>
                <w:lang w:val="id-ID"/>
              </w:rPr>
              <w:t>1</w:t>
            </w:r>
            <w:r w:rsidRPr="001071B7">
              <w:rPr>
                <w:rFonts w:ascii="Times New Roman" w:hAnsi="Times New Roman" w:cs="Times New Roman"/>
                <w:sz w:val="24"/>
                <w:szCs w:val="24"/>
                <w:lang w:val="id-ID"/>
              </w:rPr>
              <w:t>)</w:t>
            </w:r>
          </w:p>
        </w:tc>
        <w:tc>
          <w:tcPr>
            <w:tcW w:w="0" w:type="auto"/>
            <w:vMerge w:val="restart"/>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0,846</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X1_1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0,965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X1_2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0,949</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X1_3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0,940</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X1_4</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0,943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231"/>
          <w:jc w:val="center"/>
        </w:trPr>
        <w:tc>
          <w:tcPr>
            <w:tcW w:w="0" w:type="auto"/>
            <w:vMerge w:val="restart"/>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Jaminan Keamanan Bertransaksi (X</w:t>
            </w:r>
            <w:r w:rsidRPr="001071B7">
              <w:rPr>
                <w:rFonts w:ascii="Times New Roman" w:hAnsi="Times New Roman" w:cs="Times New Roman"/>
                <w:sz w:val="24"/>
                <w:szCs w:val="24"/>
                <w:vertAlign w:val="subscript"/>
                <w:lang w:val="id-ID"/>
              </w:rPr>
              <w:t>2</w:t>
            </w:r>
            <w:r w:rsidRPr="001071B7">
              <w:rPr>
                <w:rFonts w:ascii="Times New Roman" w:hAnsi="Times New Roman" w:cs="Times New Roman"/>
                <w:sz w:val="24"/>
                <w:szCs w:val="24"/>
                <w:lang w:val="id-ID"/>
              </w:rPr>
              <w:t>)</w:t>
            </w:r>
          </w:p>
        </w:tc>
        <w:tc>
          <w:tcPr>
            <w:tcW w:w="0" w:type="auto"/>
            <w:vMerge w:val="restart"/>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0,724</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X2_1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0,869</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X2_2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0,833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X2_3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0,792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X2_4</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0,841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248"/>
          <w:jc w:val="center"/>
        </w:trPr>
        <w:tc>
          <w:tcPr>
            <w:tcW w:w="0" w:type="auto"/>
            <w:vMerge w:val="restart"/>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Kualitas Koneksi Internet (X</w:t>
            </w:r>
            <w:r w:rsidRPr="001071B7">
              <w:rPr>
                <w:rFonts w:ascii="Times New Roman" w:hAnsi="Times New Roman" w:cs="Times New Roman"/>
                <w:sz w:val="24"/>
                <w:szCs w:val="24"/>
                <w:vertAlign w:val="subscript"/>
                <w:lang w:val="id-ID"/>
              </w:rPr>
              <w:t>3</w:t>
            </w:r>
            <w:r w:rsidRPr="001071B7">
              <w:rPr>
                <w:rFonts w:ascii="Times New Roman" w:hAnsi="Times New Roman" w:cs="Times New Roman"/>
                <w:sz w:val="24"/>
                <w:szCs w:val="24"/>
                <w:lang w:val="id-ID"/>
              </w:rPr>
              <w:t>)</w:t>
            </w:r>
          </w:p>
        </w:tc>
        <w:tc>
          <w:tcPr>
            <w:tcW w:w="0" w:type="auto"/>
            <w:vMerge w:val="restart"/>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0,872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X3_1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0,948</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X3_2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0,962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X3_3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0,955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X3_4</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0,945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248"/>
          <w:jc w:val="center"/>
        </w:trPr>
        <w:tc>
          <w:tcPr>
            <w:tcW w:w="0" w:type="auto"/>
            <w:vMerge w:val="restart"/>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Tingkat Kemampuan Bertransaksi (X</w:t>
            </w:r>
            <w:r w:rsidRPr="001071B7">
              <w:rPr>
                <w:rFonts w:ascii="Times New Roman" w:hAnsi="Times New Roman" w:cs="Times New Roman"/>
                <w:sz w:val="24"/>
                <w:szCs w:val="24"/>
                <w:vertAlign w:val="subscript"/>
                <w:lang w:val="id-ID"/>
              </w:rPr>
              <w:t>4</w:t>
            </w:r>
            <w:r w:rsidRPr="001071B7">
              <w:rPr>
                <w:rFonts w:ascii="Times New Roman" w:hAnsi="Times New Roman" w:cs="Times New Roman"/>
                <w:sz w:val="24"/>
                <w:szCs w:val="24"/>
                <w:lang w:val="id-ID"/>
              </w:rPr>
              <w:t>)</w:t>
            </w:r>
          </w:p>
        </w:tc>
        <w:tc>
          <w:tcPr>
            <w:tcW w:w="0" w:type="auto"/>
            <w:vMerge w:val="restart"/>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0,781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X4_1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0,924</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X4_2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0,937</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X4_3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0,919</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X4_4</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0,911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231"/>
          <w:jc w:val="center"/>
        </w:trPr>
        <w:tc>
          <w:tcPr>
            <w:tcW w:w="0" w:type="auto"/>
            <w:vMerge w:val="restart"/>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Minat Nasabah</w:t>
            </w:r>
          </w:p>
        </w:tc>
        <w:tc>
          <w:tcPr>
            <w:tcW w:w="0" w:type="auto"/>
            <w:vMerge w:val="restart"/>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0,809</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Y_1</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0,963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Y_2</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0,949</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rPr>
            </w:pPr>
            <w:r w:rsidRPr="001071B7">
              <w:rPr>
                <w:rFonts w:ascii="Times New Roman" w:hAnsi="Times New Roman" w:cs="Times New Roman"/>
                <w:sz w:val="24"/>
                <w:szCs w:val="24"/>
                <w:lang w:val="id-ID"/>
              </w:rPr>
              <w:t>Y_3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0,923</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r w:rsidR="000A012F" w:rsidRPr="001071B7" w:rsidTr="001071B7">
        <w:trPr>
          <w:trHeight w:val="127"/>
          <w:jc w:val="center"/>
        </w:trPr>
        <w:tc>
          <w:tcPr>
            <w:tcW w:w="0" w:type="auto"/>
            <w:vMerge/>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p>
        </w:tc>
        <w:tc>
          <w:tcPr>
            <w:tcW w:w="0" w:type="auto"/>
            <w:vMerge/>
            <w:vAlign w:val="center"/>
          </w:tcPr>
          <w:p w:rsidR="000A012F" w:rsidRPr="001071B7" w:rsidRDefault="000A012F" w:rsidP="001071B7">
            <w:pPr>
              <w:autoSpaceDE w:val="0"/>
              <w:autoSpaceDN w:val="0"/>
              <w:adjustRightInd w:val="0"/>
              <w:spacing w:after="0" w:line="240" w:lineRule="auto"/>
              <w:jc w:val="center"/>
              <w:rPr>
                <w:rFonts w:ascii="Times New Roman" w:hAnsi="Times New Roman" w:cs="Times New Roman"/>
                <w:sz w:val="24"/>
                <w:szCs w:val="24"/>
                <w:lang w:val="id-ID"/>
              </w:rPr>
            </w:pP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rPr>
            </w:pPr>
            <w:r w:rsidRPr="001071B7">
              <w:rPr>
                <w:rFonts w:ascii="Times New Roman" w:hAnsi="Times New Roman" w:cs="Times New Roman"/>
                <w:sz w:val="24"/>
                <w:szCs w:val="24"/>
                <w:lang w:val="id-ID"/>
              </w:rPr>
              <w:t>Y_4</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0,949</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0,5</w:t>
            </w:r>
          </w:p>
        </w:tc>
        <w:tc>
          <w:tcPr>
            <w:tcW w:w="0" w:type="auto"/>
            <w:vAlign w:val="center"/>
          </w:tcPr>
          <w:p w:rsidR="000A012F" w:rsidRPr="001071B7" w:rsidRDefault="000A012F" w:rsidP="001071B7">
            <w:pPr>
              <w:spacing w:after="0" w:line="240" w:lineRule="auto"/>
              <w:jc w:val="center"/>
              <w:rPr>
                <w:rFonts w:ascii="Times New Roman" w:hAnsi="Times New Roman" w:cs="Times New Roman"/>
                <w:sz w:val="24"/>
                <w:szCs w:val="24"/>
                <w:lang w:val="id-ID"/>
              </w:rPr>
            </w:pPr>
            <w:r w:rsidRPr="001071B7">
              <w:rPr>
                <w:rFonts w:ascii="Times New Roman" w:hAnsi="Times New Roman" w:cs="Times New Roman"/>
                <w:sz w:val="24"/>
                <w:szCs w:val="24"/>
                <w:lang w:val="id-ID"/>
              </w:rPr>
              <w:t>Valid</w:t>
            </w:r>
          </w:p>
        </w:tc>
      </w:tr>
    </w:tbl>
    <w:p w:rsidR="001071B7" w:rsidRPr="001071B7" w:rsidRDefault="001071B7" w:rsidP="001071B7">
      <w:pPr>
        <w:autoSpaceDE w:val="0"/>
        <w:autoSpaceDN w:val="0"/>
        <w:adjustRightInd w:val="0"/>
        <w:spacing w:after="0" w:line="240" w:lineRule="auto"/>
        <w:rPr>
          <w:rFonts w:ascii="Times New Roman" w:hAnsi="Times New Roman" w:cs="Times New Roman"/>
          <w:b/>
          <w:bCs/>
          <w:sz w:val="24"/>
          <w:szCs w:val="24"/>
          <w:u w:val="single"/>
        </w:rPr>
      </w:pPr>
      <w:r w:rsidRPr="001071B7">
        <w:rPr>
          <w:rFonts w:ascii="Times New Roman" w:hAnsi="Times New Roman" w:cs="Times New Roman"/>
          <w:b/>
          <w:bCs/>
          <w:sz w:val="24"/>
          <w:szCs w:val="24"/>
          <w:u w:val="single"/>
        </w:rPr>
        <w:lastRenderedPageBreak/>
        <w:t>Uji Asumsi Klasik</w:t>
      </w:r>
    </w:p>
    <w:p w:rsidR="000A012F" w:rsidRDefault="001071B7" w:rsidP="001071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Uji multikolonieritas bertujuan untuk menguji apakah suatu model regresi memiliki antar variabel independen yang saling berkorelasi atau tidak (Ghozali, 2001). Hasil pengujian SPSS terlihat pada tabel 1.7, sebagai berikut:</w:t>
      </w:r>
    </w:p>
    <w:p w:rsidR="001071B7" w:rsidRDefault="001071B7" w:rsidP="001071B7">
      <w:pPr>
        <w:tabs>
          <w:tab w:val="left" w:pos="709"/>
        </w:tabs>
        <w:spacing w:after="0" w:line="240" w:lineRule="auto"/>
        <w:jc w:val="both"/>
        <w:rPr>
          <w:rFonts w:ascii="Times New Roman" w:hAnsi="Times New Roman" w:cs="Times New Roman"/>
          <w:sz w:val="24"/>
          <w:szCs w:val="24"/>
        </w:rPr>
      </w:pPr>
    </w:p>
    <w:p w:rsidR="001071B7" w:rsidRDefault="001071B7" w:rsidP="001071B7">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1.7 Uji Multikolonieritas</w:t>
      </w:r>
    </w:p>
    <w:p w:rsidR="001071B7" w:rsidRDefault="001071B7" w:rsidP="001071B7">
      <w:pPr>
        <w:tabs>
          <w:tab w:val="left" w:pos="709"/>
        </w:tabs>
        <w:spacing w:after="0" w:line="240" w:lineRule="auto"/>
        <w:rPr>
          <w:rFonts w:ascii="Times New Roman" w:hAnsi="Times New Roman" w:cs="Times New Roman"/>
          <w:sz w:val="24"/>
          <w:szCs w:val="24"/>
        </w:rPr>
      </w:pPr>
    </w:p>
    <w:tbl>
      <w:tblPr>
        <w:tblW w:w="6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6"/>
        <w:gridCol w:w="4028"/>
        <w:gridCol w:w="1615"/>
        <w:gridCol w:w="949"/>
      </w:tblGrid>
      <w:tr w:rsidR="001071B7" w:rsidRPr="001071B7" w:rsidTr="001071B7">
        <w:tblPrEx>
          <w:tblCellMar>
            <w:top w:w="0" w:type="dxa"/>
            <w:bottom w:w="0" w:type="dxa"/>
          </w:tblCellMar>
        </w:tblPrEx>
        <w:trPr>
          <w:cantSplit/>
          <w:trHeight w:val="226"/>
          <w:tblHeader/>
          <w:jc w:val="center"/>
        </w:trPr>
        <w:tc>
          <w:tcPr>
            <w:tcW w:w="0" w:type="auto"/>
            <w:gridSpan w:val="4"/>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b/>
                <w:bCs/>
                <w:color w:val="000000"/>
                <w:sz w:val="24"/>
                <w:szCs w:val="24"/>
                <w:lang w:val="en-GB" w:eastAsia="en-GB"/>
              </w:rPr>
              <w:t>Coefficients</w:t>
            </w:r>
            <w:r w:rsidRPr="001071B7">
              <w:rPr>
                <w:rFonts w:ascii="Times New Roman" w:hAnsi="Times New Roman" w:cs="Times New Roman"/>
                <w:b/>
                <w:bCs/>
                <w:color w:val="000000"/>
                <w:sz w:val="24"/>
                <w:szCs w:val="24"/>
                <w:vertAlign w:val="superscript"/>
                <w:lang w:val="en-GB" w:eastAsia="en-GB"/>
              </w:rPr>
              <w:t>a</w:t>
            </w:r>
          </w:p>
        </w:tc>
      </w:tr>
      <w:tr w:rsidR="001071B7" w:rsidRPr="001071B7" w:rsidTr="001071B7">
        <w:tblPrEx>
          <w:tblCellMar>
            <w:top w:w="0" w:type="dxa"/>
            <w:bottom w:w="0" w:type="dxa"/>
          </w:tblCellMar>
        </w:tblPrEx>
        <w:trPr>
          <w:cantSplit/>
          <w:trHeight w:val="226"/>
          <w:tblHeader/>
          <w:jc w:val="center"/>
        </w:trPr>
        <w:tc>
          <w:tcPr>
            <w:tcW w:w="0" w:type="auto"/>
            <w:gridSpan w:val="2"/>
            <w:vMerge w:val="restart"/>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Model</w:t>
            </w:r>
          </w:p>
        </w:tc>
        <w:tc>
          <w:tcPr>
            <w:tcW w:w="0" w:type="auto"/>
            <w:gridSpan w:val="2"/>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Collinearity Statistics</w:t>
            </w:r>
          </w:p>
        </w:tc>
      </w:tr>
      <w:tr w:rsidR="001071B7" w:rsidRPr="001071B7" w:rsidTr="001071B7">
        <w:tblPrEx>
          <w:tblCellMar>
            <w:top w:w="0" w:type="dxa"/>
            <w:bottom w:w="0" w:type="dxa"/>
          </w:tblCellMar>
        </w:tblPrEx>
        <w:trPr>
          <w:cantSplit/>
          <w:trHeight w:val="116"/>
          <w:tblHeader/>
          <w:jc w:val="center"/>
        </w:trPr>
        <w:tc>
          <w:tcPr>
            <w:tcW w:w="0" w:type="auto"/>
            <w:gridSpan w:val="2"/>
            <w:vMerge/>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Tolerance</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VIF</w:t>
            </w:r>
          </w:p>
        </w:tc>
      </w:tr>
      <w:tr w:rsidR="001071B7" w:rsidRPr="001071B7" w:rsidTr="001071B7">
        <w:tblPrEx>
          <w:tblCellMar>
            <w:top w:w="0" w:type="dxa"/>
            <w:bottom w:w="0" w:type="dxa"/>
          </w:tblCellMar>
        </w:tblPrEx>
        <w:trPr>
          <w:cantSplit/>
          <w:trHeight w:val="226"/>
          <w:tblHeader/>
          <w:jc w:val="center"/>
        </w:trPr>
        <w:tc>
          <w:tcPr>
            <w:tcW w:w="0" w:type="auto"/>
            <w:vMerge w:val="restart"/>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1</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(Constant)</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sz w:val="24"/>
                <w:szCs w:val="24"/>
                <w:lang w:val="en-GB" w:eastAsia="en-GB"/>
              </w:rPr>
            </w:pPr>
          </w:p>
        </w:tc>
      </w:tr>
      <w:tr w:rsidR="001071B7" w:rsidRPr="001071B7" w:rsidTr="001071B7">
        <w:tblPrEx>
          <w:tblCellMar>
            <w:top w:w="0" w:type="dxa"/>
            <w:bottom w:w="0" w:type="dxa"/>
          </w:tblCellMar>
        </w:tblPrEx>
        <w:trPr>
          <w:cantSplit/>
          <w:trHeight w:val="116"/>
          <w:tblHeader/>
          <w:jc w:val="center"/>
        </w:trPr>
        <w:tc>
          <w:tcPr>
            <w:tcW w:w="0" w:type="auto"/>
            <w:vMerge/>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Tingkat Pengetahuan Layanan</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.282</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3.544</w:t>
            </w:r>
          </w:p>
        </w:tc>
      </w:tr>
      <w:tr w:rsidR="001071B7" w:rsidRPr="001071B7" w:rsidTr="001071B7">
        <w:tblPrEx>
          <w:tblCellMar>
            <w:top w:w="0" w:type="dxa"/>
            <w:bottom w:w="0" w:type="dxa"/>
          </w:tblCellMar>
        </w:tblPrEx>
        <w:trPr>
          <w:cantSplit/>
          <w:trHeight w:val="116"/>
          <w:tblHeader/>
          <w:jc w:val="center"/>
        </w:trPr>
        <w:tc>
          <w:tcPr>
            <w:tcW w:w="0" w:type="auto"/>
            <w:vMerge/>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Jaminan Keamanan Bertransaksi</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.773</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1.293</w:t>
            </w:r>
          </w:p>
        </w:tc>
      </w:tr>
      <w:tr w:rsidR="001071B7" w:rsidRPr="001071B7" w:rsidTr="001071B7">
        <w:tblPrEx>
          <w:tblCellMar>
            <w:top w:w="0" w:type="dxa"/>
            <w:bottom w:w="0" w:type="dxa"/>
          </w:tblCellMar>
        </w:tblPrEx>
        <w:trPr>
          <w:cantSplit/>
          <w:trHeight w:val="116"/>
          <w:tblHeader/>
          <w:jc w:val="center"/>
        </w:trPr>
        <w:tc>
          <w:tcPr>
            <w:tcW w:w="0" w:type="auto"/>
            <w:vMerge/>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Kualitas Koneksi Internet</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.185</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5.407</w:t>
            </w:r>
          </w:p>
        </w:tc>
      </w:tr>
      <w:tr w:rsidR="001071B7" w:rsidRPr="001071B7" w:rsidTr="001071B7">
        <w:tblPrEx>
          <w:tblCellMar>
            <w:top w:w="0" w:type="dxa"/>
            <w:bottom w:w="0" w:type="dxa"/>
          </w:tblCellMar>
        </w:tblPrEx>
        <w:trPr>
          <w:cantSplit/>
          <w:trHeight w:val="116"/>
          <w:tblHeader/>
          <w:jc w:val="center"/>
        </w:trPr>
        <w:tc>
          <w:tcPr>
            <w:tcW w:w="0" w:type="auto"/>
            <w:vMerge/>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Tingkat Kemampuan Bertransaksi</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.172</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5.799</w:t>
            </w:r>
          </w:p>
        </w:tc>
      </w:tr>
      <w:tr w:rsidR="001071B7" w:rsidRPr="001071B7" w:rsidTr="001071B7">
        <w:tblPrEx>
          <w:tblCellMar>
            <w:top w:w="0" w:type="dxa"/>
            <w:bottom w:w="0" w:type="dxa"/>
          </w:tblCellMar>
        </w:tblPrEx>
        <w:trPr>
          <w:cantSplit/>
          <w:trHeight w:val="210"/>
          <w:jc w:val="center"/>
        </w:trPr>
        <w:tc>
          <w:tcPr>
            <w:tcW w:w="0" w:type="auto"/>
            <w:gridSpan w:val="2"/>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a. Dependent Variable: Minat</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center"/>
              <w:rPr>
                <w:rFonts w:ascii="Times New Roman" w:hAnsi="Times New Roman" w:cs="Times New Roman"/>
                <w:sz w:val="24"/>
                <w:szCs w:val="24"/>
                <w:lang w:val="en-GB" w:eastAsia="en-GB"/>
              </w:rPr>
            </w:pPr>
          </w:p>
        </w:tc>
      </w:tr>
    </w:tbl>
    <w:p w:rsidR="001071B7" w:rsidRDefault="001071B7" w:rsidP="001071B7">
      <w:pPr>
        <w:tabs>
          <w:tab w:val="left" w:pos="709"/>
        </w:tabs>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cs="Times New Roman"/>
          <w:bCs/>
          <w:i/>
          <w:sz w:val="24"/>
          <w:szCs w:val="24"/>
        </w:rPr>
        <w:tab/>
      </w:r>
      <w:r w:rsidRPr="00E63BE1">
        <w:rPr>
          <w:rFonts w:ascii="Times New Roman" w:hAnsi="Times New Roman" w:cs="Times New Roman"/>
          <w:bCs/>
          <w:i/>
          <w:sz w:val="24"/>
          <w:szCs w:val="24"/>
        </w:rPr>
        <w:t>Sumber: Data primer, diolah 2013.</w:t>
      </w:r>
    </w:p>
    <w:p w:rsidR="001071B7" w:rsidRDefault="001071B7" w:rsidP="001071B7">
      <w:pPr>
        <w:pStyle w:val="msolistparagraph0"/>
        <w:ind w:left="0" w:firstLine="900"/>
        <w:jc w:val="both"/>
      </w:pPr>
    </w:p>
    <w:p w:rsidR="001071B7" w:rsidRPr="001071B7" w:rsidRDefault="001071B7" w:rsidP="001071B7">
      <w:pPr>
        <w:pStyle w:val="msolistparagraph0"/>
        <w:spacing w:after="200"/>
        <w:ind w:left="0" w:firstLine="900"/>
        <w:jc w:val="both"/>
      </w:pPr>
      <w:r>
        <w:rPr>
          <w:lang w:val="id-ID"/>
        </w:rPr>
        <w:t xml:space="preserve">Hasil perhitungan nilai </w:t>
      </w:r>
      <w:r w:rsidRPr="004979D3">
        <w:rPr>
          <w:i/>
          <w:iCs/>
          <w:lang w:val="id-ID"/>
        </w:rPr>
        <w:t>Tolerance</w:t>
      </w:r>
      <w:r>
        <w:rPr>
          <w:lang w:val="id-ID"/>
        </w:rPr>
        <w:t xml:space="preserve"> juga menunjukkan tidak ada variabel independen yang memiliki nilai </w:t>
      </w:r>
      <w:r w:rsidRPr="004979D3">
        <w:rPr>
          <w:i/>
          <w:iCs/>
          <w:lang w:val="id-ID"/>
        </w:rPr>
        <w:t>Tolerance</w:t>
      </w:r>
      <w:r>
        <w:rPr>
          <w:lang w:val="id-ID"/>
        </w:rPr>
        <w:t xml:space="preserve"> kurang dari 0,10 yang berarti tidak ada korelasi antar variabel independen yang nilainya lebih dari 95% (Ghozali, 2011). </w:t>
      </w:r>
    </w:p>
    <w:p w:rsidR="001071B7" w:rsidRDefault="001071B7" w:rsidP="001071B7">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071B7">
        <w:rPr>
          <w:rFonts w:ascii="Times New Roman" w:hAnsi="Times New Roman" w:cs="Times New Roman"/>
          <w:sz w:val="24"/>
          <w:szCs w:val="24"/>
          <w:lang w:val="id-ID"/>
        </w:rPr>
        <w:t>Uji Heteroskedastisitas bertujuan menguji apakah model regresi terjadi ketidaksamaan variance dari residual satu pengamatan ke pengamatan yang lain. Jika variance dari residual satu pengamatan ke pengamatan lain tetap, maka disebut Homoskedastisitas, dan jika berbeda disebut Heterokedastisitas. Model regresi yang baik adalah yang Homoskedastisitas. (Ghozali, 2011).</w:t>
      </w:r>
    </w:p>
    <w:p w:rsidR="001071B7" w:rsidRDefault="001071B7" w:rsidP="001071B7">
      <w:pPr>
        <w:tabs>
          <w:tab w:val="left" w:pos="709"/>
        </w:tabs>
        <w:spacing w:after="0" w:line="240" w:lineRule="auto"/>
        <w:rPr>
          <w:rFonts w:ascii="Times New Roman" w:hAnsi="Times New Roman" w:cs="Times New Roman"/>
          <w:sz w:val="24"/>
          <w:szCs w:val="24"/>
        </w:rPr>
      </w:pPr>
    </w:p>
    <w:p w:rsidR="001071B7" w:rsidRDefault="001071B7" w:rsidP="001071B7">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1.8 Uji Heterokedastisitas</w:t>
      </w:r>
    </w:p>
    <w:p w:rsidR="001071B7" w:rsidRDefault="001071B7" w:rsidP="001071B7">
      <w:pPr>
        <w:tabs>
          <w:tab w:val="left" w:pos="709"/>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81"/>
        <w:gridCol w:w="3107"/>
        <w:gridCol w:w="992"/>
        <w:gridCol w:w="1661"/>
        <w:gridCol w:w="2399"/>
        <w:gridCol w:w="600"/>
        <w:gridCol w:w="480"/>
      </w:tblGrid>
      <w:tr w:rsidR="001071B7" w:rsidRPr="001071B7" w:rsidTr="001071B7">
        <w:tblPrEx>
          <w:tblCellMar>
            <w:top w:w="0" w:type="dxa"/>
            <w:bottom w:w="0" w:type="dxa"/>
          </w:tblCellMar>
        </w:tblPrEx>
        <w:trPr>
          <w:cantSplit/>
          <w:tblHeader/>
          <w:jc w:val="center"/>
        </w:trPr>
        <w:tc>
          <w:tcPr>
            <w:tcW w:w="0" w:type="auto"/>
            <w:gridSpan w:val="7"/>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ind w:right="2151"/>
              <w:jc w:val="center"/>
              <w:rPr>
                <w:rFonts w:ascii="Times New Roman" w:hAnsi="Times New Roman" w:cs="Times New Roman"/>
                <w:color w:val="000000"/>
                <w:sz w:val="24"/>
                <w:szCs w:val="24"/>
                <w:lang w:val="en-GB" w:eastAsia="en-GB"/>
              </w:rPr>
            </w:pPr>
            <w:r w:rsidRPr="001071B7">
              <w:rPr>
                <w:rFonts w:ascii="Times New Roman" w:hAnsi="Times New Roman" w:cs="Times New Roman"/>
                <w:b/>
                <w:bCs/>
                <w:color w:val="000000"/>
                <w:sz w:val="24"/>
                <w:szCs w:val="24"/>
                <w:lang w:val="sv-SE" w:eastAsia="en-GB"/>
              </w:rPr>
              <w:t xml:space="preserve">                                           </w:t>
            </w:r>
            <w:r w:rsidRPr="001071B7">
              <w:rPr>
                <w:rFonts w:ascii="Times New Roman" w:hAnsi="Times New Roman" w:cs="Times New Roman"/>
                <w:b/>
                <w:bCs/>
                <w:color w:val="000000"/>
                <w:sz w:val="24"/>
                <w:szCs w:val="24"/>
                <w:lang w:val="en-GB" w:eastAsia="en-GB"/>
              </w:rPr>
              <w:t>Coefficients</w:t>
            </w:r>
            <w:r w:rsidRPr="001071B7">
              <w:rPr>
                <w:rFonts w:ascii="Times New Roman" w:hAnsi="Times New Roman" w:cs="Times New Roman"/>
                <w:b/>
                <w:bCs/>
                <w:color w:val="000000"/>
                <w:sz w:val="24"/>
                <w:szCs w:val="24"/>
                <w:vertAlign w:val="superscript"/>
                <w:lang w:val="en-GB" w:eastAsia="en-GB"/>
              </w:rPr>
              <w:t>a</w:t>
            </w:r>
          </w:p>
        </w:tc>
      </w:tr>
      <w:tr w:rsidR="001071B7" w:rsidRPr="001071B7" w:rsidTr="001071B7">
        <w:tblPrEx>
          <w:tblCellMar>
            <w:top w:w="0" w:type="dxa"/>
            <w:bottom w:w="0" w:type="dxa"/>
          </w:tblCellMar>
        </w:tblPrEx>
        <w:trPr>
          <w:cantSplit/>
          <w:tblHeader/>
          <w:jc w:val="center"/>
        </w:trPr>
        <w:tc>
          <w:tcPr>
            <w:tcW w:w="0" w:type="auto"/>
            <w:gridSpan w:val="2"/>
            <w:vMerge w:val="restart"/>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Model</w:t>
            </w:r>
          </w:p>
        </w:tc>
        <w:tc>
          <w:tcPr>
            <w:tcW w:w="0" w:type="auto"/>
            <w:gridSpan w:val="2"/>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Unstandardized Coefficients</w:t>
            </w:r>
          </w:p>
        </w:tc>
        <w:tc>
          <w:tcPr>
            <w:tcW w:w="0" w:type="auto"/>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Standardized Coefficients</w:t>
            </w:r>
          </w:p>
        </w:tc>
        <w:tc>
          <w:tcPr>
            <w:tcW w:w="0" w:type="auto"/>
            <w:vMerge w:val="restart"/>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t</w:t>
            </w:r>
          </w:p>
        </w:tc>
        <w:tc>
          <w:tcPr>
            <w:tcW w:w="0" w:type="auto"/>
            <w:vMerge w:val="restart"/>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Sig.</w:t>
            </w:r>
          </w:p>
        </w:tc>
      </w:tr>
      <w:tr w:rsidR="001071B7" w:rsidRPr="001071B7" w:rsidTr="001071B7">
        <w:tblPrEx>
          <w:tblCellMar>
            <w:top w:w="0" w:type="dxa"/>
            <w:bottom w:w="0" w:type="dxa"/>
          </w:tblCellMar>
        </w:tblPrEx>
        <w:trPr>
          <w:cantSplit/>
          <w:tblHeader/>
          <w:jc w:val="center"/>
        </w:trPr>
        <w:tc>
          <w:tcPr>
            <w:tcW w:w="0" w:type="auto"/>
            <w:gridSpan w:val="2"/>
            <w:vMerge/>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B</w:t>
            </w:r>
          </w:p>
        </w:tc>
        <w:tc>
          <w:tcPr>
            <w:tcW w:w="0" w:type="auto"/>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Std. Error</w:t>
            </w:r>
          </w:p>
        </w:tc>
        <w:tc>
          <w:tcPr>
            <w:tcW w:w="0" w:type="auto"/>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Beta</w:t>
            </w:r>
          </w:p>
        </w:tc>
        <w:tc>
          <w:tcPr>
            <w:tcW w:w="0" w:type="auto"/>
            <w:vMerge/>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vMerge/>
            <w:shd w:val="clear" w:color="auto" w:fill="FFFFFF"/>
            <w:tcMar>
              <w:top w:w="30" w:type="dxa"/>
              <w:left w:w="30" w:type="dxa"/>
              <w:bottom w:w="30" w:type="dxa"/>
              <w:right w:w="30" w:type="dxa"/>
            </w:tcMar>
            <w:vAlign w:val="bottom"/>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p>
        </w:tc>
      </w:tr>
      <w:tr w:rsidR="001071B7" w:rsidRPr="001071B7" w:rsidTr="001071B7">
        <w:tblPrEx>
          <w:tblCellMar>
            <w:top w:w="0" w:type="dxa"/>
            <w:bottom w:w="0" w:type="dxa"/>
          </w:tblCellMar>
        </w:tblPrEx>
        <w:trPr>
          <w:cantSplit/>
          <w:tblHeader/>
          <w:jc w:val="center"/>
        </w:trPr>
        <w:tc>
          <w:tcPr>
            <w:tcW w:w="0" w:type="auto"/>
            <w:vMerge w:val="restart"/>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1</w:t>
            </w:r>
          </w:p>
        </w:tc>
        <w:tc>
          <w:tcPr>
            <w:tcW w:w="0" w:type="auto"/>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(Constant)</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4.025</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.983</w:t>
            </w:r>
          </w:p>
        </w:tc>
        <w:tc>
          <w:tcPr>
            <w:tcW w:w="0" w:type="auto"/>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sz w:val="24"/>
                <w:szCs w:val="24"/>
                <w:lang w:val="en-GB" w:eastAsia="en-GB"/>
              </w:rPr>
            </w:pP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4.097</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.000</w:t>
            </w:r>
          </w:p>
        </w:tc>
      </w:tr>
      <w:tr w:rsidR="001071B7" w:rsidRPr="001071B7" w:rsidTr="001071B7">
        <w:tblPrEx>
          <w:tblCellMar>
            <w:top w:w="0" w:type="dxa"/>
            <w:bottom w:w="0" w:type="dxa"/>
          </w:tblCellMar>
        </w:tblPrEx>
        <w:trPr>
          <w:cantSplit/>
          <w:tblHeader/>
          <w:jc w:val="center"/>
        </w:trPr>
        <w:tc>
          <w:tcPr>
            <w:tcW w:w="0" w:type="auto"/>
            <w:vMerge/>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sz w:val="24"/>
                <w:szCs w:val="24"/>
                <w:lang w:val="en-GB" w:eastAsia="en-GB"/>
              </w:rPr>
            </w:pPr>
          </w:p>
        </w:tc>
        <w:tc>
          <w:tcPr>
            <w:tcW w:w="0" w:type="auto"/>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Tingkat Pengetahuan Layanan</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-.025</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.059</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-.081</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-.429</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.669</w:t>
            </w:r>
          </w:p>
        </w:tc>
      </w:tr>
      <w:tr w:rsidR="001071B7" w:rsidRPr="001071B7" w:rsidTr="001071B7">
        <w:tblPrEx>
          <w:tblCellMar>
            <w:top w:w="0" w:type="dxa"/>
            <w:bottom w:w="0" w:type="dxa"/>
          </w:tblCellMar>
        </w:tblPrEx>
        <w:trPr>
          <w:cantSplit/>
          <w:tblHeader/>
          <w:jc w:val="center"/>
        </w:trPr>
        <w:tc>
          <w:tcPr>
            <w:tcW w:w="0" w:type="auto"/>
            <w:vMerge/>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Jaminan Keamanan Bertransaksi</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-.031</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.041</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-.088</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-.766</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.446</w:t>
            </w:r>
          </w:p>
        </w:tc>
      </w:tr>
      <w:tr w:rsidR="001071B7" w:rsidRPr="001071B7" w:rsidTr="001071B7">
        <w:tblPrEx>
          <w:tblCellMar>
            <w:top w:w="0" w:type="dxa"/>
            <w:bottom w:w="0" w:type="dxa"/>
          </w:tblCellMar>
        </w:tblPrEx>
        <w:trPr>
          <w:cantSplit/>
          <w:tblHeader/>
          <w:jc w:val="center"/>
        </w:trPr>
        <w:tc>
          <w:tcPr>
            <w:tcW w:w="0" w:type="auto"/>
            <w:vMerge/>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Kualitas Koneksi Internet</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-.026</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.061</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-.098</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-.421</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.675</w:t>
            </w:r>
          </w:p>
        </w:tc>
      </w:tr>
      <w:tr w:rsidR="001071B7" w:rsidRPr="001071B7" w:rsidTr="001071B7">
        <w:tblPrEx>
          <w:tblCellMar>
            <w:top w:w="0" w:type="dxa"/>
            <w:bottom w:w="0" w:type="dxa"/>
          </w:tblCellMar>
        </w:tblPrEx>
        <w:trPr>
          <w:cantSplit/>
          <w:tblHeader/>
          <w:jc w:val="center"/>
        </w:trPr>
        <w:tc>
          <w:tcPr>
            <w:tcW w:w="0" w:type="auto"/>
            <w:vMerge/>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Tingkat Kemampuan Bertransaksi</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.008</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.068</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.029</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.122</w:t>
            </w:r>
          </w:p>
        </w:tc>
        <w:tc>
          <w:tcPr>
            <w:tcW w:w="0" w:type="auto"/>
            <w:shd w:val="clear" w:color="auto" w:fill="FFFFFF"/>
            <w:tcMar>
              <w:top w:w="30" w:type="dxa"/>
              <w:left w:w="30" w:type="dxa"/>
              <w:bottom w:w="30" w:type="dxa"/>
              <w:right w:w="30" w:type="dxa"/>
            </w:tcMar>
            <w:vAlign w:val="center"/>
          </w:tcPr>
          <w:p w:rsidR="001071B7" w:rsidRPr="001071B7" w:rsidRDefault="001071B7" w:rsidP="001071B7">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.904</w:t>
            </w:r>
          </w:p>
        </w:tc>
      </w:tr>
      <w:tr w:rsidR="001071B7" w:rsidRPr="001071B7" w:rsidTr="001071B7">
        <w:tblPrEx>
          <w:tblCellMar>
            <w:top w:w="0" w:type="dxa"/>
            <w:bottom w:w="0" w:type="dxa"/>
          </w:tblCellMar>
        </w:tblPrEx>
        <w:trPr>
          <w:gridAfter w:val="4"/>
          <w:cantSplit/>
          <w:jc w:val="center"/>
        </w:trPr>
        <w:tc>
          <w:tcPr>
            <w:tcW w:w="0" w:type="auto"/>
            <w:gridSpan w:val="3"/>
            <w:shd w:val="clear" w:color="auto" w:fill="FFFFFF"/>
            <w:tcMar>
              <w:top w:w="30" w:type="dxa"/>
              <w:left w:w="30" w:type="dxa"/>
              <w:bottom w:w="30" w:type="dxa"/>
              <w:right w:w="30" w:type="dxa"/>
            </w:tcMar>
          </w:tcPr>
          <w:p w:rsidR="001071B7" w:rsidRPr="001071B7" w:rsidRDefault="001071B7" w:rsidP="001071B7">
            <w:pPr>
              <w:autoSpaceDE w:val="0"/>
              <w:autoSpaceDN w:val="0"/>
              <w:adjustRightInd w:val="0"/>
              <w:spacing w:after="0" w:line="240" w:lineRule="auto"/>
              <w:rPr>
                <w:rFonts w:ascii="Times New Roman" w:hAnsi="Times New Roman" w:cs="Times New Roman"/>
                <w:color w:val="000000"/>
                <w:sz w:val="24"/>
                <w:szCs w:val="24"/>
                <w:lang w:val="en-GB" w:eastAsia="en-GB"/>
              </w:rPr>
            </w:pPr>
            <w:r w:rsidRPr="001071B7">
              <w:rPr>
                <w:rFonts w:ascii="Times New Roman" w:hAnsi="Times New Roman" w:cs="Times New Roman"/>
                <w:color w:val="000000"/>
                <w:sz w:val="24"/>
                <w:szCs w:val="24"/>
                <w:lang w:val="en-GB" w:eastAsia="en-GB"/>
              </w:rPr>
              <w:t>a. Dependent Variable: Abs_res</w:t>
            </w:r>
          </w:p>
        </w:tc>
      </w:tr>
    </w:tbl>
    <w:p w:rsidR="001071B7" w:rsidRDefault="001071B7" w:rsidP="001071B7">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1071B7" w:rsidRPr="001071B7" w:rsidRDefault="001071B7" w:rsidP="001071B7">
      <w:pPr>
        <w:autoSpaceDE w:val="0"/>
        <w:autoSpaceDN w:val="0"/>
        <w:adjustRightInd w:val="0"/>
        <w:spacing w:line="240" w:lineRule="auto"/>
        <w:ind w:left="420" w:firstLine="720"/>
        <w:jc w:val="both"/>
        <w:rPr>
          <w:rFonts w:ascii="Times New Roman" w:hAnsi="Times New Roman" w:cs="Times New Roman"/>
          <w:sz w:val="24"/>
          <w:szCs w:val="24"/>
          <w:lang w:val="id-ID"/>
        </w:rPr>
      </w:pPr>
      <w:r w:rsidRPr="001071B7">
        <w:rPr>
          <w:rFonts w:ascii="Times New Roman" w:hAnsi="Times New Roman" w:cs="Times New Roman"/>
          <w:sz w:val="24"/>
          <w:szCs w:val="24"/>
          <w:lang w:val="id-ID" w:eastAsia="id-ID"/>
        </w:rPr>
        <w:lastRenderedPageBreak/>
        <w:t>Hasil tampilan output SPSS dengan jelas menunjukkan bahwa tidak ada satupun variabel independen yang signifikan secara statistik mempengaruhi variabel dependen nilai Absolut Ut (AbsUt). Hal ini terlihat dari probabilit</w:t>
      </w:r>
      <w:r w:rsidRPr="001071B7">
        <w:rPr>
          <w:rFonts w:ascii="Times New Roman" w:hAnsi="Times New Roman" w:cs="Times New Roman"/>
          <w:sz w:val="24"/>
          <w:szCs w:val="24"/>
          <w:lang w:val="sv-SE" w:eastAsia="id-ID"/>
        </w:rPr>
        <w:t xml:space="preserve">as </w:t>
      </w:r>
      <w:r w:rsidRPr="001071B7">
        <w:rPr>
          <w:rFonts w:ascii="Times New Roman" w:hAnsi="Times New Roman" w:cs="Times New Roman"/>
          <w:sz w:val="24"/>
          <w:szCs w:val="24"/>
          <w:lang w:val="id-ID" w:eastAsia="id-ID"/>
        </w:rPr>
        <w:t>signifikansinya di atas tingkat kepercayaan 5%. Jadi dapat disimpulkan model regresi tidak mengandung adanya Heterokedastisitas.</w:t>
      </w:r>
      <w:r w:rsidRPr="001071B7">
        <w:rPr>
          <w:rFonts w:ascii="Times New Roman" w:hAnsi="Times New Roman" w:cs="Times New Roman"/>
          <w:sz w:val="24"/>
          <w:szCs w:val="24"/>
          <w:lang w:val="id-ID"/>
        </w:rPr>
        <w:t xml:space="preserve"> Model yang baik adalah model yang variabel independen tidak berpengaruh terhadap nilai absolut residual sehingga bersifat homoskedastisitas. Oleh karena itu, model yang dianalisis memenuhi sifat homoskedastisitas (Ghozali, 2011).</w:t>
      </w:r>
    </w:p>
    <w:p w:rsidR="001071B7" w:rsidRPr="000B10C5" w:rsidRDefault="000B10C5" w:rsidP="001071B7">
      <w:pPr>
        <w:tabs>
          <w:tab w:val="left" w:pos="709"/>
        </w:tabs>
        <w:spacing w:after="0" w:line="240" w:lineRule="auto"/>
        <w:rPr>
          <w:rFonts w:ascii="Times New Roman" w:hAnsi="Times New Roman" w:cs="Times New Roman"/>
          <w:b/>
          <w:bCs/>
          <w:sz w:val="24"/>
          <w:szCs w:val="24"/>
          <w:u w:val="single"/>
        </w:rPr>
      </w:pPr>
      <w:r w:rsidRPr="000B10C5">
        <w:rPr>
          <w:rFonts w:ascii="Times New Roman" w:hAnsi="Times New Roman" w:cs="Times New Roman"/>
          <w:b/>
          <w:bCs/>
          <w:sz w:val="24"/>
          <w:szCs w:val="24"/>
          <w:u w:val="single"/>
        </w:rPr>
        <w:t>Uji Kelayakan Model</w:t>
      </w:r>
    </w:p>
    <w:p w:rsidR="000B10C5" w:rsidRDefault="000B10C5" w:rsidP="000B10C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Uji kelayakan model dilakukan beberapa tahap, yaitu uji Anova, dan Goodness of fit dari model yang dinyatakan dalam uji koefisien determinasi.</w:t>
      </w:r>
    </w:p>
    <w:p w:rsidR="000B10C5" w:rsidRDefault="000B10C5" w:rsidP="000B10C5">
      <w:pPr>
        <w:autoSpaceDE w:val="0"/>
        <w:autoSpaceDN w:val="0"/>
        <w:adjustRightInd w:val="0"/>
        <w:spacing w:after="0" w:line="240" w:lineRule="auto"/>
        <w:rPr>
          <w:rFonts w:ascii="Times New Roman" w:hAnsi="Times New Roman" w:cs="Times New Roman"/>
          <w:b/>
          <w:bCs/>
          <w:sz w:val="24"/>
          <w:szCs w:val="24"/>
        </w:rPr>
      </w:pPr>
    </w:p>
    <w:p w:rsidR="000B10C5" w:rsidRDefault="000B10C5" w:rsidP="000B10C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Uji Anova</w:t>
      </w:r>
    </w:p>
    <w:p w:rsidR="000B10C5" w:rsidRPr="000B10C5" w:rsidRDefault="000B10C5" w:rsidP="000B10C5">
      <w:pPr>
        <w:autoSpaceDE w:val="0"/>
        <w:autoSpaceDN w:val="0"/>
        <w:adjustRightInd w:val="0"/>
        <w:spacing w:after="0" w:line="240" w:lineRule="auto"/>
        <w:jc w:val="center"/>
        <w:rPr>
          <w:rFonts w:ascii="Times New Roman" w:hAnsi="Times New Roman" w:cs="Times New Roman"/>
          <w:bCs/>
          <w:sz w:val="24"/>
          <w:szCs w:val="24"/>
        </w:rPr>
      </w:pPr>
      <w:r w:rsidRPr="000B10C5">
        <w:rPr>
          <w:rFonts w:ascii="Times New Roman" w:hAnsi="Times New Roman" w:cs="Times New Roman"/>
          <w:bCs/>
          <w:sz w:val="24"/>
          <w:szCs w:val="24"/>
        </w:rPr>
        <w:t>Tabel 1.9 Uji F</w:t>
      </w:r>
    </w:p>
    <w:tbl>
      <w:tblPr>
        <w:tblW w:w="864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99"/>
        <w:gridCol w:w="1395"/>
        <w:gridCol w:w="1598"/>
        <w:gridCol w:w="1106"/>
        <w:gridCol w:w="1533"/>
        <w:gridCol w:w="1109"/>
        <w:gridCol w:w="1109"/>
      </w:tblGrid>
      <w:tr w:rsidR="000B10C5" w:rsidRPr="000B10C5" w:rsidTr="00EE20F0">
        <w:tblPrEx>
          <w:tblCellMar>
            <w:top w:w="0" w:type="dxa"/>
            <w:bottom w:w="0" w:type="dxa"/>
          </w:tblCellMar>
        </w:tblPrEx>
        <w:trPr>
          <w:cantSplit/>
          <w:trHeight w:val="259"/>
          <w:tblHeader/>
        </w:trPr>
        <w:tc>
          <w:tcPr>
            <w:tcW w:w="8649" w:type="dxa"/>
            <w:gridSpan w:val="7"/>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b/>
                <w:bCs/>
                <w:color w:val="000000"/>
                <w:sz w:val="24"/>
                <w:szCs w:val="24"/>
                <w:lang w:val="en-GB" w:eastAsia="en-GB"/>
              </w:rPr>
              <w:t>ANOVA</w:t>
            </w:r>
            <w:r w:rsidRPr="000B10C5">
              <w:rPr>
                <w:rFonts w:ascii="Times New Roman" w:hAnsi="Times New Roman" w:cs="Times New Roman"/>
                <w:b/>
                <w:bCs/>
                <w:color w:val="000000"/>
                <w:sz w:val="24"/>
                <w:szCs w:val="24"/>
                <w:vertAlign w:val="superscript"/>
                <w:lang w:val="en-GB" w:eastAsia="en-GB"/>
              </w:rPr>
              <w:t>b</w:t>
            </w:r>
          </w:p>
        </w:tc>
      </w:tr>
      <w:tr w:rsidR="000B10C5" w:rsidRPr="000B10C5" w:rsidTr="00EE20F0">
        <w:tblPrEx>
          <w:tblCellMar>
            <w:top w:w="0" w:type="dxa"/>
            <w:bottom w:w="0" w:type="dxa"/>
          </w:tblCellMar>
        </w:tblPrEx>
        <w:trPr>
          <w:cantSplit/>
          <w:trHeight w:val="503"/>
          <w:tblHeader/>
        </w:trPr>
        <w:tc>
          <w:tcPr>
            <w:tcW w:w="2194" w:type="dxa"/>
            <w:gridSpan w:val="2"/>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Model</w:t>
            </w:r>
          </w:p>
        </w:tc>
        <w:tc>
          <w:tcPr>
            <w:tcW w:w="1598" w:type="dxa"/>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Sum of Squares</w:t>
            </w:r>
          </w:p>
        </w:tc>
        <w:tc>
          <w:tcPr>
            <w:tcW w:w="1106" w:type="dxa"/>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df</w:t>
            </w:r>
          </w:p>
        </w:tc>
        <w:tc>
          <w:tcPr>
            <w:tcW w:w="1533" w:type="dxa"/>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Mean Square</w:t>
            </w:r>
          </w:p>
        </w:tc>
        <w:tc>
          <w:tcPr>
            <w:tcW w:w="1109" w:type="dxa"/>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F</w:t>
            </w:r>
          </w:p>
        </w:tc>
        <w:tc>
          <w:tcPr>
            <w:tcW w:w="1109" w:type="dxa"/>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Sig.</w:t>
            </w:r>
          </w:p>
        </w:tc>
      </w:tr>
      <w:tr w:rsidR="000B10C5" w:rsidRPr="000B10C5" w:rsidTr="00EE20F0">
        <w:tblPrEx>
          <w:tblCellMar>
            <w:top w:w="0" w:type="dxa"/>
            <w:bottom w:w="0" w:type="dxa"/>
          </w:tblCellMar>
        </w:tblPrEx>
        <w:trPr>
          <w:cantSplit/>
          <w:trHeight w:val="274"/>
          <w:tblHeader/>
        </w:trPr>
        <w:tc>
          <w:tcPr>
            <w:tcW w:w="799" w:type="dxa"/>
            <w:vMerge w:val="restart"/>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w:t>
            </w:r>
          </w:p>
        </w:tc>
        <w:tc>
          <w:tcPr>
            <w:tcW w:w="1395"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Regression</w:t>
            </w:r>
          </w:p>
        </w:tc>
        <w:tc>
          <w:tcPr>
            <w:tcW w:w="1598"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5319.678</w:t>
            </w:r>
          </w:p>
        </w:tc>
        <w:tc>
          <w:tcPr>
            <w:tcW w:w="1106"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4</w:t>
            </w:r>
          </w:p>
        </w:tc>
        <w:tc>
          <w:tcPr>
            <w:tcW w:w="1533"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1329.920</w:t>
            </w:r>
          </w:p>
        </w:tc>
        <w:tc>
          <w:tcPr>
            <w:tcW w:w="1109"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158.825</w:t>
            </w:r>
          </w:p>
        </w:tc>
        <w:tc>
          <w:tcPr>
            <w:tcW w:w="1109"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.000</w:t>
            </w:r>
            <w:r w:rsidRPr="000B10C5">
              <w:rPr>
                <w:rFonts w:ascii="Times New Roman" w:hAnsi="Times New Roman" w:cs="Times New Roman"/>
                <w:color w:val="000000"/>
                <w:sz w:val="24"/>
                <w:szCs w:val="24"/>
                <w:vertAlign w:val="superscript"/>
                <w:lang w:val="en-GB" w:eastAsia="en-GB"/>
              </w:rPr>
              <w:t>a</w:t>
            </w:r>
          </w:p>
        </w:tc>
      </w:tr>
      <w:tr w:rsidR="000B10C5" w:rsidRPr="000B10C5" w:rsidTr="00EE20F0">
        <w:tblPrEx>
          <w:tblCellMar>
            <w:top w:w="0" w:type="dxa"/>
            <w:bottom w:w="0" w:type="dxa"/>
          </w:tblCellMar>
        </w:tblPrEx>
        <w:trPr>
          <w:cantSplit/>
          <w:trHeight w:val="131"/>
          <w:tblHeader/>
        </w:trPr>
        <w:tc>
          <w:tcPr>
            <w:tcW w:w="799" w:type="dxa"/>
            <w:vMerge/>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1395"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Residual</w:t>
            </w:r>
          </w:p>
        </w:tc>
        <w:tc>
          <w:tcPr>
            <w:tcW w:w="1598"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795.482</w:t>
            </w:r>
          </w:p>
        </w:tc>
        <w:tc>
          <w:tcPr>
            <w:tcW w:w="1106"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95</w:t>
            </w:r>
          </w:p>
        </w:tc>
        <w:tc>
          <w:tcPr>
            <w:tcW w:w="1533"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8.373</w:t>
            </w:r>
          </w:p>
        </w:tc>
        <w:tc>
          <w:tcPr>
            <w:tcW w:w="1109"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c>
          <w:tcPr>
            <w:tcW w:w="1109"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r>
      <w:tr w:rsidR="000B10C5" w:rsidRPr="000B10C5" w:rsidTr="00EE20F0">
        <w:tblPrEx>
          <w:tblCellMar>
            <w:top w:w="0" w:type="dxa"/>
            <w:bottom w:w="0" w:type="dxa"/>
          </w:tblCellMar>
        </w:tblPrEx>
        <w:trPr>
          <w:cantSplit/>
          <w:trHeight w:val="131"/>
          <w:tblHeader/>
        </w:trPr>
        <w:tc>
          <w:tcPr>
            <w:tcW w:w="799" w:type="dxa"/>
            <w:vMerge/>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c>
          <w:tcPr>
            <w:tcW w:w="1395"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Total</w:t>
            </w:r>
          </w:p>
        </w:tc>
        <w:tc>
          <w:tcPr>
            <w:tcW w:w="1598"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6115.160</w:t>
            </w:r>
          </w:p>
        </w:tc>
        <w:tc>
          <w:tcPr>
            <w:tcW w:w="1106" w:type="dxa"/>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99</w:t>
            </w:r>
          </w:p>
        </w:tc>
        <w:tc>
          <w:tcPr>
            <w:tcW w:w="1533"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c>
          <w:tcPr>
            <w:tcW w:w="1109"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c>
          <w:tcPr>
            <w:tcW w:w="1109" w:type="dxa"/>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r>
      <w:tr w:rsidR="000B10C5" w:rsidRPr="000B10C5" w:rsidTr="00EE20F0">
        <w:tblPrEx>
          <w:tblCellMar>
            <w:top w:w="0" w:type="dxa"/>
            <w:bottom w:w="0" w:type="dxa"/>
          </w:tblCellMar>
        </w:tblPrEx>
        <w:trPr>
          <w:cantSplit/>
          <w:trHeight w:val="762"/>
          <w:tblHeader/>
        </w:trPr>
        <w:tc>
          <w:tcPr>
            <w:tcW w:w="8649" w:type="dxa"/>
            <w:gridSpan w:val="7"/>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sv-SE" w:eastAsia="en-GB"/>
              </w:rPr>
            </w:pPr>
            <w:r w:rsidRPr="000B10C5">
              <w:rPr>
                <w:rFonts w:ascii="Times New Roman" w:hAnsi="Times New Roman" w:cs="Times New Roman"/>
                <w:color w:val="000000"/>
                <w:sz w:val="24"/>
                <w:szCs w:val="24"/>
                <w:lang w:val="sv-SE" w:eastAsia="en-GB"/>
              </w:rPr>
              <w:t>a. Predictors: (Constant), Tingkat Kemampuan Bertransaksi, Jaminan Keamanan Bertransaksi, Tingkat Pengetahuan Layanan, Kualitas Koneksi Internet</w:t>
            </w:r>
          </w:p>
        </w:tc>
      </w:tr>
      <w:tr w:rsidR="000B10C5" w:rsidRPr="000B10C5" w:rsidTr="00EE20F0">
        <w:tblPrEx>
          <w:tblCellMar>
            <w:top w:w="0" w:type="dxa"/>
            <w:bottom w:w="0" w:type="dxa"/>
          </w:tblCellMar>
        </w:tblPrEx>
        <w:trPr>
          <w:cantSplit/>
          <w:trHeight w:val="244"/>
        </w:trPr>
        <w:tc>
          <w:tcPr>
            <w:tcW w:w="8649" w:type="dxa"/>
            <w:gridSpan w:val="7"/>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r w:rsidRPr="000B10C5">
              <w:rPr>
                <w:rFonts w:ascii="Times New Roman" w:hAnsi="Times New Roman" w:cs="Times New Roman"/>
                <w:color w:val="000000"/>
                <w:sz w:val="24"/>
                <w:szCs w:val="24"/>
                <w:lang w:val="en-GB" w:eastAsia="en-GB"/>
              </w:rPr>
              <w:t>b. Dependent Variable: Minat</w:t>
            </w:r>
          </w:p>
        </w:tc>
      </w:tr>
    </w:tbl>
    <w:p w:rsidR="000B10C5" w:rsidRDefault="000B10C5" w:rsidP="000B10C5">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0B10C5" w:rsidRDefault="000B10C5" w:rsidP="000B10C5">
      <w:pPr>
        <w:autoSpaceDE w:val="0"/>
        <w:autoSpaceDN w:val="0"/>
        <w:adjustRightInd w:val="0"/>
        <w:spacing w:after="0" w:line="240" w:lineRule="auto"/>
        <w:jc w:val="both"/>
        <w:rPr>
          <w:rFonts w:ascii="Times New Roman" w:hAnsi="Times New Roman" w:cs="Times New Roman"/>
          <w:b/>
          <w:bCs/>
          <w:sz w:val="24"/>
          <w:szCs w:val="24"/>
        </w:rPr>
      </w:pPr>
    </w:p>
    <w:p w:rsidR="000B10C5" w:rsidRPr="000B10C5" w:rsidRDefault="000B10C5" w:rsidP="000B10C5">
      <w:pPr>
        <w:autoSpaceDE w:val="0"/>
        <w:autoSpaceDN w:val="0"/>
        <w:adjustRightInd w:val="0"/>
        <w:spacing w:line="240" w:lineRule="auto"/>
        <w:ind w:left="420" w:firstLine="720"/>
        <w:rPr>
          <w:rFonts w:ascii="Times New Roman" w:hAnsi="Times New Roman" w:cs="Times New Roman"/>
          <w:sz w:val="24"/>
          <w:szCs w:val="24"/>
          <w:lang w:val="id-ID"/>
        </w:rPr>
      </w:pPr>
      <w:r w:rsidRPr="000B10C5">
        <w:rPr>
          <w:rFonts w:ascii="Times New Roman" w:hAnsi="Times New Roman" w:cs="Times New Roman"/>
          <w:sz w:val="24"/>
          <w:szCs w:val="24"/>
          <w:lang w:val="id-ID"/>
        </w:rPr>
        <w:t>Berdasarkan tabel 4.22 nilai F hitung sebesar 158,825 dengan tingkat signifikansi 0.000 &lt; 0,05. Sehingga dapat disimpulkan bahwa model tersebut merupakan model yang fit.</w:t>
      </w:r>
    </w:p>
    <w:p w:rsidR="000B10C5" w:rsidRDefault="000B10C5" w:rsidP="000B10C5">
      <w:pPr>
        <w:autoSpaceDE w:val="0"/>
        <w:autoSpaceDN w:val="0"/>
        <w:adjustRightInd w:val="0"/>
        <w:spacing w:after="0" w:line="240" w:lineRule="auto"/>
        <w:jc w:val="both"/>
        <w:rPr>
          <w:rFonts w:ascii="Times New Roman" w:hAnsi="Times New Roman" w:cs="Times New Roman"/>
          <w:sz w:val="24"/>
          <w:szCs w:val="24"/>
        </w:rPr>
      </w:pPr>
    </w:p>
    <w:p w:rsidR="000B10C5" w:rsidRDefault="000B10C5" w:rsidP="000B10C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Uji Koefisien Determinasi</w:t>
      </w:r>
    </w:p>
    <w:p w:rsidR="000B10C5" w:rsidRDefault="000B10C5" w:rsidP="000B10C5">
      <w:pPr>
        <w:autoSpaceDE w:val="0"/>
        <w:autoSpaceDN w:val="0"/>
        <w:adjustRightInd w:val="0"/>
        <w:spacing w:after="0" w:line="240" w:lineRule="auto"/>
        <w:jc w:val="both"/>
        <w:rPr>
          <w:rFonts w:ascii="Times New Roman" w:hAnsi="Times New Roman" w:cs="Times New Roman"/>
          <w:b/>
          <w:bCs/>
          <w:sz w:val="24"/>
          <w:szCs w:val="24"/>
        </w:rPr>
      </w:pPr>
    </w:p>
    <w:p w:rsidR="000B10C5" w:rsidRPr="000B10C5" w:rsidRDefault="000B10C5" w:rsidP="000B10C5">
      <w:pPr>
        <w:autoSpaceDE w:val="0"/>
        <w:autoSpaceDN w:val="0"/>
        <w:adjustRightInd w:val="0"/>
        <w:spacing w:after="0" w:line="240" w:lineRule="auto"/>
        <w:jc w:val="center"/>
        <w:rPr>
          <w:rFonts w:ascii="Times New Roman" w:hAnsi="Times New Roman" w:cs="Times New Roman"/>
          <w:bCs/>
          <w:sz w:val="24"/>
          <w:szCs w:val="24"/>
        </w:rPr>
      </w:pPr>
      <w:r w:rsidRPr="000B10C5">
        <w:rPr>
          <w:rFonts w:ascii="Times New Roman" w:hAnsi="Times New Roman" w:cs="Times New Roman"/>
          <w:bCs/>
          <w:sz w:val="24"/>
          <w:szCs w:val="24"/>
        </w:rPr>
        <w:t>Tabel 1.10 Uji Koefisien Determinasi</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23"/>
        <w:gridCol w:w="901"/>
        <w:gridCol w:w="1440"/>
        <w:gridCol w:w="2599"/>
        <w:gridCol w:w="3327"/>
      </w:tblGrid>
      <w:tr w:rsidR="000B10C5" w:rsidRPr="000B10C5" w:rsidTr="000B10C5">
        <w:tblPrEx>
          <w:tblCellMar>
            <w:top w:w="0" w:type="dxa"/>
            <w:bottom w:w="0" w:type="dxa"/>
          </w:tblCellMar>
        </w:tblPrEx>
        <w:trPr>
          <w:cantSplit/>
          <w:trHeight w:val="274"/>
          <w:tblHeader/>
        </w:trPr>
        <w:tc>
          <w:tcPr>
            <w:tcW w:w="0" w:type="auto"/>
            <w:gridSpan w:val="5"/>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b/>
                <w:bCs/>
                <w:color w:val="000000"/>
                <w:sz w:val="24"/>
                <w:szCs w:val="24"/>
                <w:lang w:val="en-GB" w:eastAsia="en-GB"/>
              </w:rPr>
              <w:t>Model Summary</w:t>
            </w:r>
            <w:r w:rsidRPr="000B10C5">
              <w:rPr>
                <w:rFonts w:ascii="Times New Roman" w:hAnsi="Times New Roman" w:cs="Times New Roman"/>
                <w:b/>
                <w:bCs/>
                <w:color w:val="000000"/>
                <w:sz w:val="24"/>
                <w:szCs w:val="24"/>
                <w:vertAlign w:val="superscript"/>
                <w:lang w:val="en-GB" w:eastAsia="en-GB"/>
              </w:rPr>
              <w:t>b</w:t>
            </w:r>
          </w:p>
        </w:tc>
      </w:tr>
      <w:tr w:rsidR="000B10C5" w:rsidRPr="000B10C5" w:rsidTr="000B10C5">
        <w:tblPrEx>
          <w:tblCellMar>
            <w:top w:w="0" w:type="dxa"/>
            <w:bottom w:w="0" w:type="dxa"/>
          </w:tblCellMar>
        </w:tblPrEx>
        <w:trPr>
          <w:cantSplit/>
          <w:trHeight w:val="578"/>
          <w:tblHeader/>
        </w:trPr>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Model</w:t>
            </w: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R</w:t>
            </w: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R Square</w:t>
            </w: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Adjusted R Square</w:t>
            </w: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Std. Error of the Estimate</w:t>
            </w:r>
          </w:p>
        </w:tc>
      </w:tr>
      <w:tr w:rsidR="000B10C5" w:rsidRPr="000B10C5" w:rsidTr="000B10C5">
        <w:tblPrEx>
          <w:tblCellMar>
            <w:top w:w="0" w:type="dxa"/>
            <w:bottom w:w="0" w:type="dxa"/>
          </w:tblCellMar>
        </w:tblPrEx>
        <w:trPr>
          <w:cantSplit/>
          <w:trHeight w:val="289"/>
          <w:tblHeader/>
        </w:trPr>
        <w:tc>
          <w:tcPr>
            <w:tcW w:w="0" w:type="auto"/>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.933</w:t>
            </w:r>
            <w:r w:rsidRPr="000B10C5">
              <w:rPr>
                <w:rFonts w:ascii="Times New Roman" w:hAnsi="Times New Roman" w:cs="Times New Roman"/>
                <w:color w:val="000000"/>
                <w:sz w:val="24"/>
                <w:szCs w:val="24"/>
                <w:vertAlign w:val="superscript"/>
                <w:lang w:val="en-GB" w:eastAsia="en-GB"/>
              </w:rPr>
              <w:t>a</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.870</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.864</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2.89370</w:t>
            </w:r>
          </w:p>
        </w:tc>
      </w:tr>
      <w:tr w:rsidR="000B10C5" w:rsidRPr="000B10C5" w:rsidTr="000B10C5">
        <w:tblPrEx>
          <w:tblCellMar>
            <w:top w:w="0" w:type="dxa"/>
            <w:bottom w:w="0" w:type="dxa"/>
          </w:tblCellMar>
        </w:tblPrEx>
        <w:trPr>
          <w:cantSplit/>
          <w:trHeight w:val="838"/>
          <w:tblHeader/>
        </w:trPr>
        <w:tc>
          <w:tcPr>
            <w:tcW w:w="0" w:type="auto"/>
            <w:gridSpan w:val="5"/>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sv-SE" w:eastAsia="en-GB"/>
              </w:rPr>
            </w:pPr>
            <w:r w:rsidRPr="000B10C5">
              <w:rPr>
                <w:rFonts w:ascii="Times New Roman" w:hAnsi="Times New Roman" w:cs="Times New Roman"/>
                <w:color w:val="000000"/>
                <w:sz w:val="24"/>
                <w:szCs w:val="24"/>
                <w:lang w:val="sv-SE" w:eastAsia="en-GB"/>
              </w:rPr>
              <w:t>a. Predictors: (Constant), Tingkat Kemampuan Bertransaksi, Jaminan Keamanan Bertransaksi, Tingkat Pengetahuan Layanan, Kualitas Koneksi Internet</w:t>
            </w:r>
          </w:p>
        </w:tc>
      </w:tr>
      <w:tr w:rsidR="000B10C5" w:rsidRPr="000B10C5" w:rsidTr="000B10C5">
        <w:tblPrEx>
          <w:tblCellMar>
            <w:top w:w="0" w:type="dxa"/>
            <w:bottom w:w="0" w:type="dxa"/>
          </w:tblCellMar>
        </w:tblPrEx>
        <w:trPr>
          <w:cantSplit/>
          <w:trHeight w:val="289"/>
        </w:trPr>
        <w:tc>
          <w:tcPr>
            <w:tcW w:w="0" w:type="auto"/>
            <w:gridSpan w:val="5"/>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r w:rsidRPr="000B10C5">
              <w:rPr>
                <w:rFonts w:ascii="Times New Roman" w:hAnsi="Times New Roman" w:cs="Times New Roman"/>
                <w:color w:val="000000"/>
                <w:sz w:val="24"/>
                <w:szCs w:val="24"/>
                <w:lang w:val="en-GB" w:eastAsia="en-GB"/>
              </w:rPr>
              <w:t>b. Dependent Variable: Minat</w:t>
            </w:r>
          </w:p>
        </w:tc>
      </w:tr>
    </w:tbl>
    <w:p w:rsidR="000B10C5" w:rsidRDefault="000B10C5" w:rsidP="000B10C5">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0B10C5" w:rsidRDefault="000B10C5" w:rsidP="000B10C5">
      <w:pPr>
        <w:autoSpaceDE w:val="0"/>
        <w:autoSpaceDN w:val="0"/>
        <w:adjustRightInd w:val="0"/>
        <w:spacing w:after="0" w:line="240" w:lineRule="auto"/>
        <w:jc w:val="both"/>
        <w:rPr>
          <w:rFonts w:ascii="Times New Roman" w:hAnsi="Times New Roman" w:cs="Times New Roman"/>
          <w:b/>
          <w:bCs/>
          <w:sz w:val="24"/>
          <w:szCs w:val="24"/>
        </w:rPr>
      </w:pPr>
    </w:p>
    <w:p w:rsidR="000B10C5" w:rsidRDefault="000B10C5" w:rsidP="000B10C5">
      <w:pPr>
        <w:autoSpaceDE w:val="0"/>
        <w:autoSpaceDN w:val="0"/>
        <w:adjustRightInd w:val="0"/>
        <w:spacing w:after="0" w:line="240" w:lineRule="auto"/>
        <w:ind w:firstLine="720"/>
        <w:jc w:val="both"/>
        <w:rPr>
          <w:rFonts w:ascii="Times New Roman" w:hAnsi="Times New Roman" w:cs="Times New Roman"/>
          <w:sz w:val="24"/>
          <w:szCs w:val="24"/>
        </w:rPr>
      </w:pPr>
      <w:r w:rsidRPr="000B10C5">
        <w:rPr>
          <w:rFonts w:ascii="Times New Roman" w:hAnsi="Times New Roman" w:cs="Times New Roman"/>
          <w:sz w:val="24"/>
          <w:szCs w:val="24"/>
          <w:lang w:val="id-ID"/>
        </w:rPr>
        <w:lastRenderedPageBreak/>
        <w:t>Dari tabel 4.23 diatas, angka koefisien determinasi (</w:t>
      </w:r>
      <w:r w:rsidRPr="000B10C5">
        <w:rPr>
          <w:rFonts w:ascii="Times New Roman" w:hAnsi="Times New Roman" w:cs="Times New Roman"/>
          <w:i/>
          <w:iCs/>
          <w:sz w:val="24"/>
          <w:szCs w:val="24"/>
          <w:lang w:val="id-ID"/>
        </w:rPr>
        <w:t>Adjusted R Square</w:t>
      </w:r>
      <w:r w:rsidRPr="000B10C5">
        <w:rPr>
          <w:rFonts w:ascii="Times New Roman" w:hAnsi="Times New Roman" w:cs="Times New Roman"/>
          <w:sz w:val="24"/>
          <w:szCs w:val="24"/>
          <w:lang w:val="id-ID"/>
        </w:rPr>
        <w:t>) sebesar 0,864. Hal ini berarti bahwa variabel Pengaruh Tingkat Pengetahuan Layanan, Jaminan Keamanan Bertransaksi, Kualitas Koneksi Internet, dan Tingkat Kemampuan Bertransaksi mempunyai peranan 86,4% secara bersama-sama untuk dapat menjelaskan atau menerangkan variabel Minat Nasabah Bertransaksi menggunakan internet banking. Sedangkan sisanya sebesar 13,6% (100% - 86,4%) dijelaskan oleh variabel lain yang Minat Nasabah Bertransaksi menggunakan internet banking Panin.</w:t>
      </w:r>
    </w:p>
    <w:p w:rsidR="000B10C5" w:rsidRDefault="000B10C5" w:rsidP="000B10C5">
      <w:pPr>
        <w:autoSpaceDE w:val="0"/>
        <w:autoSpaceDN w:val="0"/>
        <w:adjustRightInd w:val="0"/>
        <w:spacing w:after="0" w:line="240" w:lineRule="auto"/>
        <w:jc w:val="both"/>
        <w:rPr>
          <w:rFonts w:ascii="Times New Roman" w:hAnsi="Times New Roman" w:cs="Times New Roman"/>
          <w:sz w:val="24"/>
          <w:szCs w:val="24"/>
        </w:rPr>
      </w:pPr>
    </w:p>
    <w:p w:rsidR="000B10C5" w:rsidRDefault="000B10C5" w:rsidP="000B10C5">
      <w:pPr>
        <w:autoSpaceDE w:val="0"/>
        <w:autoSpaceDN w:val="0"/>
        <w:adjustRightInd w:val="0"/>
        <w:spacing w:after="0" w:line="240" w:lineRule="auto"/>
        <w:jc w:val="both"/>
        <w:rPr>
          <w:rFonts w:ascii="Times New Roman" w:hAnsi="Times New Roman" w:cs="Times New Roman"/>
          <w:sz w:val="24"/>
          <w:szCs w:val="24"/>
          <w:u w:val="single"/>
        </w:rPr>
      </w:pPr>
      <w:r w:rsidRPr="000B10C5">
        <w:rPr>
          <w:rFonts w:ascii="Times New Roman" w:hAnsi="Times New Roman" w:cs="Times New Roman"/>
          <w:sz w:val="24"/>
          <w:szCs w:val="24"/>
          <w:u w:val="single"/>
        </w:rPr>
        <w:t>Uji Hipotesis</w:t>
      </w:r>
    </w:p>
    <w:p w:rsidR="000B10C5" w:rsidRDefault="000B10C5" w:rsidP="000B10C5">
      <w:pPr>
        <w:autoSpaceDE w:val="0"/>
        <w:autoSpaceDN w:val="0"/>
        <w:adjustRightInd w:val="0"/>
        <w:spacing w:after="0" w:line="240" w:lineRule="auto"/>
        <w:jc w:val="both"/>
        <w:rPr>
          <w:rFonts w:ascii="Times New Roman" w:hAnsi="Times New Roman" w:cs="Times New Roman"/>
          <w:sz w:val="24"/>
          <w:szCs w:val="24"/>
        </w:rPr>
      </w:pPr>
    </w:p>
    <w:p w:rsidR="000B10C5" w:rsidRPr="000B10C5" w:rsidRDefault="000B10C5" w:rsidP="000B10C5">
      <w:pPr>
        <w:autoSpaceDE w:val="0"/>
        <w:autoSpaceDN w:val="0"/>
        <w:adjustRightInd w:val="0"/>
        <w:spacing w:line="240" w:lineRule="auto"/>
        <w:ind w:firstLine="720"/>
        <w:jc w:val="both"/>
        <w:rPr>
          <w:rFonts w:ascii="Times New Roman" w:hAnsi="Times New Roman" w:cs="Times New Roman"/>
          <w:sz w:val="24"/>
          <w:szCs w:val="24"/>
          <w:lang w:val="id-ID"/>
        </w:rPr>
      </w:pPr>
      <w:r w:rsidRPr="000B10C5">
        <w:rPr>
          <w:rFonts w:ascii="Times New Roman" w:hAnsi="Times New Roman" w:cs="Times New Roman"/>
          <w:sz w:val="24"/>
          <w:szCs w:val="24"/>
          <w:lang w:val="id-ID"/>
        </w:rPr>
        <w:t>Analisis regresi linier bertujuan untuk menganalisis seberapa pengaruh Independen terhadap variabel Dependen. Berikut adalah hasil analisis linier</w:t>
      </w:r>
      <w:r w:rsidRPr="000B10C5">
        <w:rPr>
          <w:rFonts w:ascii="Times New Roman" w:hAnsi="Times New Roman" w:cs="Times New Roman"/>
          <w:sz w:val="24"/>
          <w:szCs w:val="24"/>
        </w:rPr>
        <w:t xml:space="preserve"> </w:t>
      </w:r>
      <w:r w:rsidRPr="000B10C5">
        <w:rPr>
          <w:rFonts w:ascii="Times New Roman" w:hAnsi="Times New Roman" w:cs="Times New Roman"/>
          <w:sz w:val="24"/>
          <w:szCs w:val="24"/>
          <w:lang w:val="id-ID"/>
        </w:rPr>
        <w:t>berganda:</w:t>
      </w:r>
    </w:p>
    <w:p w:rsidR="000B10C5" w:rsidRDefault="000B10C5" w:rsidP="000B10C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Tabel 1.11 Uji Hipotesis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80"/>
        <w:gridCol w:w="2920"/>
        <w:gridCol w:w="1027"/>
        <w:gridCol w:w="1680"/>
        <w:gridCol w:w="2440"/>
        <w:gridCol w:w="663"/>
        <w:gridCol w:w="480"/>
      </w:tblGrid>
      <w:tr w:rsidR="000B10C5" w:rsidRPr="000B10C5" w:rsidTr="000B10C5">
        <w:tblPrEx>
          <w:tblCellMar>
            <w:top w:w="0" w:type="dxa"/>
            <w:bottom w:w="0" w:type="dxa"/>
          </w:tblCellMar>
        </w:tblPrEx>
        <w:trPr>
          <w:cantSplit/>
          <w:tblHeader/>
        </w:trPr>
        <w:tc>
          <w:tcPr>
            <w:tcW w:w="0" w:type="auto"/>
            <w:gridSpan w:val="2"/>
            <w:vMerge w:val="restart"/>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Model</w:t>
            </w:r>
          </w:p>
        </w:tc>
        <w:tc>
          <w:tcPr>
            <w:tcW w:w="0" w:type="auto"/>
            <w:gridSpan w:val="2"/>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Unstandardized Coefficients</w:t>
            </w: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Standardized Coefficients</w:t>
            </w:r>
          </w:p>
        </w:tc>
        <w:tc>
          <w:tcPr>
            <w:tcW w:w="0" w:type="auto"/>
            <w:vMerge w:val="restart"/>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t</w:t>
            </w:r>
          </w:p>
        </w:tc>
        <w:tc>
          <w:tcPr>
            <w:tcW w:w="0" w:type="auto"/>
            <w:vMerge w:val="restart"/>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Sig.</w:t>
            </w:r>
          </w:p>
        </w:tc>
      </w:tr>
      <w:tr w:rsidR="000B10C5" w:rsidRPr="000B10C5" w:rsidTr="000B10C5">
        <w:tblPrEx>
          <w:tblCellMar>
            <w:top w:w="0" w:type="dxa"/>
            <w:bottom w:w="0" w:type="dxa"/>
          </w:tblCellMar>
        </w:tblPrEx>
        <w:trPr>
          <w:cantSplit/>
          <w:tblHeader/>
        </w:trPr>
        <w:tc>
          <w:tcPr>
            <w:tcW w:w="0" w:type="auto"/>
            <w:gridSpan w:val="2"/>
            <w:vMerge/>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B</w:t>
            </w: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Std. Error</w:t>
            </w:r>
          </w:p>
        </w:tc>
        <w:tc>
          <w:tcPr>
            <w:tcW w:w="0" w:type="auto"/>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jc w:val="center"/>
              <w:rPr>
                <w:rFonts w:ascii="Times New Roman" w:hAnsi="Times New Roman" w:cs="Times New Roman"/>
                <w:b/>
                <w:bCs/>
                <w:color w:val="000000"/>
                <w:sz w:val="24"/>
                <w:szCs w:val="24"/>
                <w:lang w:val="en-GB" w:eastAsia="en-GB"/>
              </w:rPr>
            </w:pPr>
            <w:r w:rsidRPr="000B10C5">
              <w:rPr>
                <w:rFonts w:ascii="Times New Roman" w:hAnsi="Times New Roman" w:cs="Times New Roman"/>
                <w:b/>
                <w:bCs/>
                <w:color w:val="000000"/>
                <w:sz w:val="24"/>
                <w:szCs w:val="24"/>
                <w:lang w:val="en-GB" w:eastAsia="en-GB"/>
              </w:rPr>
              <w:t>Beta</w:t>
            </w:r>
          </w:p>
        </w:tc>
        <w:tc>
          <w:tcPr>
            <w:tcW w:w="0" w:type="auto"/>
            <w:vMerge/>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rPr>
                <w:rFonts w:ascii="Times New Roman" w:hAnsi="Times New Roman" w:cs="Times New Roman"/>
                <w:b/>
                <w:bCs/>
                <w:color w:val="000000"/>
                <w:sz w:val="24"/>
                <w:szCs w:val="24"/>
                <w:lang w:val="en-GB" w:eastAsia="en-GB"/>
              </w:rPr>
            </w:pPr>
          </w:p>
        </w:tc>
        <w:tc>
          <w:tcPr>
            <w:tcW w:w="0" w:type="auto"/>
            <w:vMerge/>
            <w:shd w:val="clear" w:color="auto" w:fill="FFFFFF"/>
            <w:tcMar>
              <w:top w:w="30" w:type="dxa"/>
              <w:left w:w="30" w:type="dxa"/>
              <w:bottom w:w="30" w:type="dxa"/>
              <w:right w:w="30" w:type="dxa"/>
            </w:tcMar>
            <w:vAlign w:val="bottom"/>
          </w:tcPr>
          <w:p w:rsidR="000B10C5" w:rsidRPr="000B10C5" w:rsidRDefault="000B10C5" w:rsidP="000B10C5">
            <w:pPr>
              <w:autoSpaceDE w:val="0"/>
              <w:autoSpaceDN w:val="0"/>
              <w:adjustRightInd w:val="0"/>
              <w:spacing w:after="0" w:line="240" w:lineRule="auto"/>
              <w:rPr>
                <w:rFonts w:ascii="Times New Roman" w:hAnsi="Times New Roman" w:cs="Times New Roman"/>
                <w:b/>
                <w:bCs/>
                <w:color w:val="000000"/>
                <w:sz w:val="24"/>
                <w:szCs w:val="24"/>
                <w:lang w:val="en-GB" w:eastAsia="en-GB"/>
              </w:rPr>
            </w:pPr>
          </w:p>
        </w:tc>
      </w:tr>
      <w:tr w:rsidR="000B10C5" w:rsidRPr="000B10C5" w:rsidTr="000B10C5">
        <w:tblPrEx>
          <w:tblCellMar>
            <w:top w:w="0" w:type="dxa"/>
            <w:bottom w:w="0" w:type="dxa"/>
          </w:tblCellMar>
        </w:tblPrEx>
        <w:trPr>
          <w:cantSplit/>
          <w:tblHeader/>
        </w:trPr>
        <w:tc>
          <w:tcPr>
            <w:tcW w:w="0" w:type="auto"/>
            <w:vMerge w:val="restart"/>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w:t>
            </w:r>
          </w:p>
        </w:tc>
        <w:tc>
          <w:tcPr>
            <w:tcW w:w="0" w:type="auto"/>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(Constant)</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-7.900</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1.650</w:t>
            </w:r>
          </w:p>
        </w:tc>
        <w:tc>
          <w:tcPr>
            <w:tcW w:w="0" w:type="auto"/>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-4.788</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.000</w:t>
            </w:r>
          </w:p>
        </w:tc>
      </w:tr>
      <w:tr w:rsidR="000B10C5" w:rsidRPr="000B10C5" w:rsidTr="000B10C5">
        <w:tblPrEx>
          <w:tblCellMar>
            <w:top w:w="0" w:type="dxa"/>
            <w:bottom w:w="0" w:type="dxa"/>
          </w:tblCellMar>
        </w:tblPrEx>
        <w:trPr>
          <w:cantSplit/>
          <w:tblHeader/>
        </w:trPr>
        <w:tc>
          <w:tcPr>
            <w:tcW w:w="0" w:type="auto"/>
            <w:vMerge/>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sz w:val="24"/>
                <w:szCs w:val="24"/>
                <w:lang w:val="en-GB" w:eastAsia="en-GB"/>
              </w:rPr>
            </w:pPr>
          </w:p>
        </w:tc>
        <w:tc>
          <w:tcPr>
            <w:tcW w:w="0" w:type="auto"/>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Tingkat Pengetahuan Layanan</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.289</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.099</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.202</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2.907</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.005</w:t>
            </w:r>
          </w:p>
        </w:tc>
      </w:tr>
      <w:tr w:rsidR="000B10C5" w:rsidRPr="000B10C5" w:rsidTr="000B10C5">
        <w:tblPrEx>
          <w:tblCellMar>
            <w:top w:w="0" w:type="dxa"/>
            <w:bottom w:w="0" w:type="dxa"/>
          </w:tblCellMar>
        </w:tblPrEx>
        <w:trPr>
          <w:cantSplit/>
          <w:tblHeader/>
        </w:trPr>
        <w:tc>
          <w:tcPr>
            <w:tcW w:w="0" w:type="auto"/>
            <w:vMerge/>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Jaminan Keamanan Bertransaksi</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.371</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.068</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.229</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5.450</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.000</w:t>
            </w:r>
          </w:p>
        </w:tc>
      </w:tr>
      <w:tr w:rsidR="000B10C5" w:rsidRPr="000B10C5" w:rsidTr="000B10C5">
        <w:tblPrEx>
          <w:tblCellMar>
            <w:top w:w="0" w:type="dxa"/>
            <w:bottom w:w="0" w:type="dxa"/>
          </w:tblCellMar>
        </w:tblPrEx>
        <w:trPr>
          <w:cantSplit/>
          <w:tblHeader/>
        </w:trPr>
        <w:tc>
          <w:tcPr>
            <w:tcW w:w="0" w:type="auto"/>
            <w:vMerge/>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Kualitas Koneksi Internet</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.231</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.102</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.195</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2.267</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.026</w:t>
            </w:r>
          </w:p>
        </w:tc>
      </w:tr>
      <w:tr w:rsidR="000B10C5" w:rsidRPr="000B10C5" w:rsidTr="000B10C5">
        <w:tblPrEx>
          <w:tblCellMar>
            <w:top w:w="0" w:type="dxa"/>
            <w:bottom w:w="0" w:type="dxa"/>
          </w:tblCellMar>
        </w:tblPrEx>
        <w:trPr>
          <w:cantSplit/>
          <w:tblHeader/>
        </w:trPr>
        <w:tc>
          <w:tcPr>
            <w:tcW w:w="0" w:type="auto"/>
            <w:vMerge/>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p>
        </w:tc>
        <w:tc>
          <w:tcPr>
            <w:tcW w:w="0" w:type="auto"/>
            <w:shd w:val="clear" w:color="auto" w:fill="FFFFFF"/>
            <w:tcMar>
              <w:top w:w="30" w:type="dxa"/>
              <w:left w:w="30" w:type="dxa"/>
              <w:bottom w:w="30" w:type="dxa"/>
              <w:right w:w="30" w:type="dxa"/>
            </w:tcMar>
          </w:tcPr>
          <w:p w:rsidR="000B10C5" w:rsidRPr="000B10C5" w:rsidRDefault="000B10C5" w:rsidP="000B10C5">
            <w:pPr>
              <w:autoSpaceDE w:val="0"/>
              <w:autoSpaceDN w:val="0"/>
              <w:adjustRightInd w:val="0"/>
              <w:spacing w:after="0" w:line="240" w:lineRule="auto"/>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Tingkat Kemampuan Bertransaksi</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.567</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.114</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.444</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4.982</w:t>
            </w:r>
          </w:p>
        </w:tc>
        <w:tc>
          <w:tcPr>
            <w:tcW w:w="0" w:type="auto"/>
            <w:shd w:val="clear" w:color="auto" w:fill="FFFFFF"/>
            <w:tcMar>
              <w:top w:w="30" w:type="dxa"/>
              <w:left w:w="30" w:type="dxa"/>
              <w:bottom w:w="30" w:type="dxa"/>
              <w:right w:w="30" w:type="dxa"/>
            </w:tcMar>
            <w:vAlign w:val="center"/>
          </w:tcPr>
          <w:p w:rsidR="000B10C5" w:rsidRPr="000B10C5" w:rsidRDefault="000B10C5" w:rsidP="000B10C5">
            <w:pPr>
              <w:autoSpaceDE w:val="0"/>
              <w:autoSpaceDN w:val="0"/>
              <w:adjustRightInd w:val="0"/>
              <w:spacing w:after="0" w:line="240" w:lineRule="auto"/>
              <w:jc w:val="right"/>
              <w:rPr>
                <w:rFonts w:ascii="Times New Roman" w:hAnsi="Times New Roman" w:cs="Times New Roman"/>
                <w:color w:val="000000"/>
                <w:sz w:val="24"/>
                <w:szCs w:val="24"/>
                <w:lang w:val="en-GB" w:eastAsia="en-GB"/>
              </w:rPr>
            </w:pPr>
            <w:r w:rsidRPr="000B10C5">
              <w:rPr>
                <w:rFonts w:ascii="Times New Roman" w:hAnsi="Times New Roman" w:cs="Times New Roman"/>
                <w:color w:val="000000"/>
                <w:sz w:val="24"/>
                <w:szCs w:val="24"/>
                <w:lang w:val="en-GB" w:eastAsia="en-GB"/>
              </w:rPr>
              <w:t>.000</w:t>
            </w:r>
          </w:p>
        </w:tc>
      </w:tr>
      <w:tr w:rsidR="000B10C5" w:rsidRPr="000B10C5" w:rsidTr="000B10C5">
        <w:tblPrEx>
          <w:tblCellMar>
            <w:top w:w="0" w:type="dxa"/>
            <w:bottom w:w="0" w:type="dxa"/>
          </w:tblCellMar>
        </w:tblPrEx>
        <w:trPr>
          <w:cantSplit/>
        </w:trPr>
        <w:tc>
          <w:tcPr>
            <w:tcW w:w="0" w:type="auto"/>
            <w:gridSpan w:val="7"/>
            <w:shd w:val="clear" w:color="auto" w:fill="FFFFFF"/>
            <w:tcMar>
              <w:top w:w="30" w:type="dxa"/>
              <w:left w:w="30" w:type="dxa"/>
              <w:bottom w:w="30" w:type="dxa"/>
              <w:right w:w="30" w:type="dxa"/>
            </w:tcMar>
          </w:tcPr>
          <w:p w:rsidR="000B10C5" w:rsidRPr="000B10C5" w:rsidRDefault="000B10C5" w:rsidP="000B10C5">
            <w:pPr>
              <w:tabs>
                <w:tab w:val="left" w:pos="6100"/>
              </w:tabs>
              <w:autoSpaceDE w:val="0"/>
              <w:autoSpaceDN w:val="0"/>
              <w:adjustRightInd w:val="0"/>
              <w:spacing w:after="0" w:line="240" w:lineRule="auto"/>
              <w:rPr>
                <w:rFonts w:ascii="Times New Roman" w:hAnsi="Times New Roman" w:cs="Times New Roman"/>
                <w:sz w:val="24"/>
                <w:szCs w:val="24"/>
                <w:lang w:val="en-GB" w:eastAsia="en-GB"/>
              </w:rPr>
            </w:pPr>
            <w:r w:rsidRPr="000B10C5">
              <w:rPr>
                <w:rFonts w:ascii="Times New Roman" w:hAnsi="Times New Roman" w:cs="Times New Roman"/>
                <w:color w:val="000000"/>
                <w:sz w:val="24"/>
                <w:szCs w:val="24"/>
                <w:lang w:val="en-GB" w:eastAsia="en-GB"/>
              </w:rPr>
              <w:t>a. Dependent Variable: Minat</w:t>
            </w:r>
            <w:r w:rsidRPr="000B10C5">
              <w:rPr>
                <w:rFonts w:ascii="Times New Roman" w:hAnsi="Times New Roman" w:cs="Times New Roman"/>
                <w:color w:val="000000"/>
                <w:sz w:val="24"/>
                <w:szCs w:val="24"/>
                <w:lang w:val="en-GB" w:eastAsia="en-GB"/>
              </w:rPr>
              <w:tab/>
            </w:r>
          </w:p>
        </w:tc>
      </w:tr>
    </w:tbl>
    <w:p w:rsidR="000B10C5" w:rsidRDefault="000B10C5" w:rsidP="000B10C5">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1215CA" w:rsidRDefault="001215CA" w:rsidP="001215CA">
      <w:pPr>
        <w:autoSpaceDE w:val="0"/>
        <w:autoSpaceDN w:val="0"/>
        <w:adjustRightInd w:val="0"/>
        <w:spacing w:after="0" w:line="240" w:lineRule="auto"/>
        <w:ind w:firstLine="709"/>
        <w:jc w:val="both"/>
        <w:rPr>
          <w:rFonts w:ascii="Times New Roman" w:hAnsi="Times New Roman" w:cs="Times New Roman"/>
          <w:sz w:val="24"/>
          <w:szCs w:val="24"/>
        </w:rPr>
      </w:pPr>
    </w:p>
    <w:p w:rsidR="000B10C5" w:rsidRPr="001215CA" w:rsidRDefault="001215CA" w:rsidP="001215CA">
      <w:pPr>
        <w:autoSpaceDE w:val="0"/>
        <w:autoSpaceDN w:val="0"/>
        <w:adjustRightInd w:val="0"/>
        <w:spacing w:line="240" w:lineRule="auto"/>
        <w:ind w:firstLine="709"/>
        <w:jc w:val="both"/>
        <w:rPr>
          <w:rFonts w:ascii="Times New Roman" w:hAnsi="Times New Roman" w:cs="Times New Roman"/>
          <w:sz w:val="24"/>
          <w:szCs w:val="24"/>
        </w:rPr>
      </w:pPr>
      <w:r w:rsidRPr="001215CA">
        <w:rPr>
          <w:rFonts w:ascii="Times New Roman" w:hAnsi="Times New Roman" w:cs="Times New Roman"/>
          <w:sz w:val="24"/>
          <w:szCs w:val="24"/>
          <w:lang w:val="id-ID"/>
        </w:rPr>
        <w:t>Berdasarkan hasil uji koefisien regresi pada tabel 4.23, terlihat nilai t hitung dengan signifikan lebih kecil 0,05 (alpha 5%). Hal ini berarti menunjukan bahwa hipotesis yang diajukan dalam penelitian ini dapat diterima secara statistik.</w:t>
      </w:r>
    </w:p>
    <w:p w:rsidR="000B10C5" w:rsidRPr="000B10C5" w:rsidRDefault="000B10C5" w:rsidP="000B10C5">
      <w:pPr>
        <w:autoSpaceDE w:val="0"/>
        <w:autoSpaceDN w:val="0"/>
        <w:adjustRightInd w:val="0"/>
        <w:spacing w:after="0" w:line="240" w:lineRule="auto"/>
        <w:ind w:firstLine="720"/>
        <w:jc w:val="both"/>
        <w:rPr>
          <w:rFonts w:ascii="Times New Roman" w:hAnsi="Times New Roman" w:cs="Times New Roman"/>
          <w:sz w:val="24"/>
          <w:szCs w:val="24"/>
          <w:lang w:val="id-ID"/>
        </w:rPr>
      </w:pPr>
      <w:r w:rsidRPr="000B10C5">
        <w:rPr>
          <w:rFonts w:ascii="Times New Roman" w:hAnsi="Times New Roman" w:cs="Times New Roman"/>
          <w:sz w:val="24"/>
          <w:szCs w:val="24"/>
          <w:lang w:val="id-ID"/>
        </w:rPr>
        <w:t>Dari hasil analisis dengan program SPSS tersebut, maka dapat diketahui persamaan regresi dalam penelitian ini. Adapaun persamaan regresi linier yang terbentuk adalah:</w:t>
      </w:r>
    </w:p>
    <w:p w:rsidR="001215CA" w:rsidRDefault="001215CA" w:rsidP="000B10C5">
      <w:pPr>
        <w:tabs>
          <w:tab w:val="left" w:pos="1440"/>
          <w:tab w:val="left" w:pos="1530"/>
        </w:tabs>
        <w:autoSpaceDE w:val="0"/>
        <w:autoSpaceDN w:val="0"/>
        <w:adjustRightInd w:val="0"/>
        <w:spacing w:after="0" w:line="240" w:lineRule="auto"/>
        <w:jc w:val="both"/>
        <w:rPr>
          <w:rFonts w:ascii="Times New Roman" w:hAnsi="Times New Roman" w:cs="Times New Roman"/>
          <w:sz w:val="24"/>
          <w:szCs w:val="24"/>
        </w:rPr>
      </w:pPr>
    </w:p>
    <w:p w:rsidR="001215CA" w:rsidRDefault="000B10C5" w:rsidP="001215CA">
      <w:pPr>
        <w:tabs>
          <w:tab w:val="left" w:pos="1440"/>
          <w:tab w:val="left" w:pos="1530"/>
        </w:tabs>
        <w:autoSpaceDE w:val="0"/>
        <w:autoSpaceDN w:val="0"/>
        <w:adjustRightInd w:val="0"/>
        <w:spacing w:after="0" w:line="240" w:lineRule="auto"/>
        <w:jc w:val="both"/>
        <w:rPr>
          <w:rFonts w:ascii="Times New Roman" w:hAnsi="Times New Roman" w:cs="Times New Roman"/>
          <w:sz w:val="24"/>
          <w:szCs w:val="24"/>
        </w:rPr>
      </w:pPr>
      <w:r w:rsidRPr="000B10C5">
        <w:rPr>
          <w:rFonts w:ascii="Times New Roman" w:hAnsi="Times New Roman" w:cs="Times New Roman"/>
          <w:sz w:val="24"/>
          <w:szCs w:val="24"/>
          <w:lang w:val="id-ID"/>
        </w:rPr>
        <w:t>Y = 0,202 Tingkat Pengetahuan Layanan + 0,229 Jaminan Keamanan Bertransaksi</w:t>
      </w:r>
      <w:r w:rsidR="001215CA">
        <w:rPr>
          <w:rFonts w:ascii="Times New Roman" w:hAnsi="Times New Roman" w:cs="Times New Roman"/>
          <w:sz w:val="24"/>
          <w:szCs w:val="24"/>
        </w:rPr>
        <w:t xml:space="preserve"> </w:t>
      </w:r>
      <w:r w:rsidRPr="000B10C5">
        <w:rPr>
          <w:rFonts w:ascii="Times New Roman" w:hAnsi="Times New Roman" w:cs="Times New Roman"/>
          <w:sz w:val="24"/>
          <w:szCs w:val="24"/>
          <w:lang w:val="id-ID"/>
        </w:rPr>
        <w:t xml:space="preserve">+ 0,195 </w:t>
      </w:r>
      <w:r w:rsidR="001215CA">
        <w:rPr>
          <w:rFonts w:ascii="Times New Roman" w:hAnsi="Times New Roman" w:cs="Times New Roman"/>
          <w:sz w:val="24"/>
          <w:szCs w:val="24"/>
        </w:rPr>
        <w:t xml:space="preserve"> </w:t>
      </w:r>
    </w:p>
    <w:p w:rsidR="000B10C5" w:rsidRPr="000B10C5" w:rsidRDefault="001215CA" w:rsidP="001215CA">
      <w:pPr>
        <w:tabs>
          <w:tab w:val="left" w:pos="1440"/>
          <w:tab w:val="left" w:pos="1530"/>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0B10C5" w:rsidRPr="000B10C5">
        <w:rPr>
          <w:rFonts w:ascii="Times New Roman" w:hAnsi="Times New Roman" w:cs="Times New Roman"/>
          <w:sz w:val="24"/>
          <w:szCs w:val="24"/>
          <w:lang w:val="id-ID"/>
        </w:rPr>
        <w:t>Kualitas Koneksi Internet + 0,444 Tingkat Kemampuan Bertransaksi.</w:t>
      </w:r>
    </w:p>
    <w:p w:rsidR="000B10C5" w:rsidRDefault="000B10C5" w:rsidP="000B10C5">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p w:rsidR="001215CA" w:rsidRPr="001215CA" w:rsidRDefault="001215CA" w:rsidP="000B10C5">
      <w:pPr>
        <w:autoSpaceDE w:val="0"/>
        <w:autoSpaceDN w:val="0"/>
        <w:adjustRightInd w:val="0"/>
        <w:spacing w:after="0" w:line="240" w:lineRule="auto"/>
        <w:jc w:val="both"/>
        <w:rPr>
          <w:rFonts w:ascii="Times New Roman" w:hAnsi="Times New Roman" w:cs="Times New Roman"/>
          <w:b/>
          <w:bCs/>
          <w:sz w:val="24"/>
          <w:szCs w:val="24"/>
        </w:rPr>
      </w:pPr>
      <w:r w:rsidRPr="001215CA">
        <w:rPr>
          <w:rFonts w:ascii="Times New Roman" w:hAnsi="Times New Roman" w:cs="Times New Roman"/>
          <w:b/>
          <w:bCs/>
          <w:sz w:val="24"/>
          <w:szCs w:val="24"/>
        </w:rPr>
        <w:lastRenderedPageBreak/>
        <w:t>Kesimpulan</w:t>
      </w:r>
    </w:p>
    <w:p w:rsidR="001215CA" w:rsidRDefault="00696B07" w:rsidP="000B10C5">
      <w:pPr>
        <w:autoSpaceDE w:val="0"/>
        <w:autoSpaceDN w:val="0"/>
        <w:adjustRightInd w:val="0"/>
        <w:spacing w:after="0" w:line="240" w:lineRule="auto"/>
        <w:jc w:val="both"/>
        <w:rPr>
          <w:rFonts w:ascii="Times New Roman" w:hAnsi="Times New Roman" w:cs="Times New Roman"/>
          <w:bCs/>
          <w:sz w:val="24"/>
          <w:szCs w:val="24"/>
        </w:rPr>
      </w:pPr>
      <w:r>
        <w:rPr>
          <w:noProof/>
          <w:lang w:val="id-ID" w:eastAsia="id-ID"/>
        </w:rPr>
        <w:pict>
          <v:shape id="_x0000_s1030" type="#_x0000_t32" style="position:absolute;left:0;text-align:left;margin-left:-.5pt;margin-top:5.9pt;width:209.45pt;height:0;z-index:251662336" o:connectortype="straight"/>
        </w:pict>
      </w:r>
    </w:p>
    <w:p w:rsidR="001215CA" w:rsidRDefault="001215CA" w:rsidP="001215C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Tabel 1.11 Kesimpulan Hipotesis</w:t>
      </w:r>
    </w:p>
    <w:p w:rsid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tbl>
      <w:tblPr>
        <w:tblW w:w="0" w:type="auto"/>
        <w:jc w:val="center"/>
        <w:tblLook w:val="01E0"/>
      </w:tblPr>
      <w:tblGrid>
        <w:gridCol w:w="720"/>
        <w:gridCol w:w="3600"/>
        <w:gridCol w:w="1080"/>
        <w:gridCol w:w="1281"/>
        <w:gridCol w:w="1599"/>
      </w:tblGrid>
      <w:tr w:rsidR="001215CA" w:rsidRPr="001215CA" w:rsidTr="00EE20F0">
        <w:trPr>
          <w:jc w:val="center"/>
        </w:trPr>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Hipotesis</w:t>
            </w:r>
          </w:p>
        </w:tc>
        <w:tc>
          <w:tcPr>
            <w:tcW w:w="108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Nilai t</w:t>
            </w:r>
          </w:p>
        </w:tc>
        <w:tc>
          <w:tcPr>
            <w:tcW w:w="1281"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Signifikan</w:t>
            </w:r>
          </w:p>
        </w:tc>
        <w:tc>
          <w:tcPr>
            <w:tcW w:w="1599"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Kesimpulan</w:t>
            </w:r>
          </w:p>
        </w:tc>
      </w:tr>
      <w:tr w:rsidR="001215CA" w:rsidRPr="001215CA" w:rsidTr="00EE20F0">
        <w:trPr>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H 1</w:t>
            </w:r>
          </w:p>
        </w:tc>
        <w:tc>
          <w:tcPr>
            <w:tcW w:w="360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sz w:val="24"/>
                <w:szCs w:val="24"/>
                <w:lang w:val="id-ID"/>
              </w:rPr>
              <w:t>Semakin tinggi tingkat pengetahuan layanan maka nasabah semakin berminat bertransaksi internet banking</w:t>
            </w:r>
          </w:p>
        </w:tc>
        <w:tc>
          <w:tcPr>
            <w:tcW w:w="108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eastAsia="id-ID"/>
              </w:rPr>
            </w:pPr>
            <w:r w:rsidRPr="001215CA">
              <w:rPr>
                <w:rFonts w:ascii="Times New Roman" w:hAnsi="Times New Roman" w:cs="Times New Roman"/>
                <w:color w:val="000000"/>
                <w:sz w:val="24"/>
                <w:szCs w:val="24"/>
                <w:lang w:val="en-GB" w:eastAsia="en-GB"/>
              </w:rPr>
              <w:t>2,907</w:t>
            </w:r>
          </w:p>
        </w:tc>
        <w:tc>
          <w:tcPr>
            <w:tcW w:w="1281"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en-GB" w:eastAsia="en-GB"/>
              </w:rPr>
              <w:t>0,005</w:t>
            </w:r>
          </w:p>
        </w:tc>
        <w:tc>
          <w:tcPr>
            <w:tcW w:w="1599"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Diterima</w:t>
            </w:r>
          </w:p>
        </w:tc>
      </w:tr>
      <w:tr w:rsidR="001215CA" w:rsidRPr="001215CA" w:rsidTr="00EE20F0">
        <w:trPr>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H 2</w:t>
            </w:r>
          </w:p>
        </w:tc>
        <w:tc>
          <w:tcPr>
            <w:tcW w:w="360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sz w:val="24"/>
                <w:szCs w:val="24"/>
                <w:lang w:val="id-ID"/>
              </w:rPr>
              <w:t>Semakin terjamin keamanan saat bertransaksi maka nasabah semakin berminat bertransaksi internet banking</w:t>
            </w:r>
          </w:p>
        </w:tc>
        <w:tc>
          <w:tcPr>
            <w:tcW w:w="108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eastAsia="id-ID"/>
              </w:rPr>
            </w:pPr>
            <w:r w:rsidRPr="001215CA">
              <w:rPr>
                <w:rFonts w:ascii="Times New Roman" w:hAnsi="Times New Roman" w:cs="Times New Roman"/>
                <w:color w:val="000000"/>
                <w:sz w:val="24"/>
                <w:szCs w:val="24"/>
                <w:lang w:val="en-GB" w:eastAsia="en-GB"/>
              </w:rPr>
              <w:t>5,450</w:t>
            </w:r>
          </w:p>
        </w:tc>
        <w:tc>
          <w:tcPr>
            <w:tcW w:w="1281"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en-GB" w:eastAsia="en-GB"/>
              </w:rPr>
              <w:t>0,000</w:t>
            </w:r>
          </w:p>
        </w:tc>
        <w:tc>
          <w:tcPr>
            <w:tcW w:w="1599"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Diterima</w:t>
            </w:r>
          </w:p>
        </w:tc>
      </w:tr>
      <w:tr w:rsidR="001215CA" w:rsidRPr="001215CA" w:rsidTr="00EE20F0">
        <w:trPr>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H 3</w:t>
            </w:r>
          </w:p>
        </w:tc>
        <w:tc>
          <w:tcPr>
            <w:tcW w:w="360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sz w:val="24"/>
                <w:szCs w:val="24"/>
                <w:lang w:val="id-ID"/>
              </w:rPr>
              <w:t>Semakin berkualitas koneksi internet maka nasabah semakin berminat bertransaksi internet banking</w:t>
            </w:r>
          </w:p>
        </w:tc>
        <w:tc>
          <w:tcPr>
            <w:tcW w:w="108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eastAsia="id-ID"/>
              </w:rPr>
            </w:pPr>
            <w:r w:rsidRPr="001215CA">
              <w:rPr>
                <w:rFonts w:ascii="Times New Roman" w:hAnsi="Times New Roman" w:cs="Times New Roman"/>
                <w:color w:val="000000"/>
                <w:sz w:val="24"/>
                <w:szCs w:val="24"/>
                <w:lang w:val="en-GB" w:eastAsia="en-GB"/>
              </w:rPr>
              <w:t>2,267</w:t>
            </w:r>
          </w:p>
        </w:tc>
        <w:tc>
          <w:tcPr>
            <w:tcW w:w="1281"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en-GB" w:eastAsia="en-GB"/>
              </w:rPr>
              <w:t>0,026</w:t>
            </w:r>
          </w:p>
        </w:tc>
        <w:tc>
          <w:tcPr>
            <w:tcW w:w="1599"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Diterima</w:t>
            </w:r>
          </w:p>
        </w:tc>
      </w:tr>
      <w:tr w:rsidR="001215CA" w:rsidRPr="001215CA" w:rsidTr="00EE20F0">
        <w:trPr>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H 4</w:t>
            </w:r>
          </w:p>
        </w:tc>
        <w:tc>
          <w:tcPr>
            <w:tcW w:w="360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sz w:val="24"/>
                <w:szCs w:val="24"/>
                <w:lang w:val="id-ID"/>
              </w:rPr>
              <w:t>Semakin tinggi tingkat kemampuan bertransaksi maka nasabah semakin berminat bertransaksi internet banking</w:t>
            </w:r>
          </w:p>
        </w:tc>
        <w:tc>
          <w:tcPr>
            <w:tcW w:w="1080"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eastAsia="id-ID"/>
              </w:rPr>
            </w:pPr>
            <w:r w:rsidRPr="001215CA">
              <w:rPr>
                <w:rFonts w:ascii="Times New Roman" w:hAnsi="Times New Roman" w:cs="Times New Roman"/>
                <w:color w:val="000000"/>
                <w:sz w:val="24"/>
                <w:szCs w:val="24"/>
                <w:lang w:val="en-GB" w:eastAsia="en-GB"/>
              </w:rPr>
              <w:t>4,982</w:t>
            </w:r>
          </w:p>
        </w:tc>
        <w:tc>
          <w:tcPr>
            <w:tcW w:w="1281"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en-GB" w:eastAsia="en-GB"/>
              </w:rPr>
              <w:t>0,000</w:t>
            </w:r>
          </w:p>
        </w:tc>
        <w:tc>
          <w:tcPr>
            <w:tcW w:w="1599" w:type="dxa"/>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center" w:pos="4513"/>
                <w:tab w:val="right" w:pos="9026"/>
              </w:tabs>
              <w:autoSpaceDE w:val="0"/>
              <w:autoSpaceDN w:val="0"/>
              <w:adjustRightInd w:val="0"/>
              <w:spacing w:after="0" w:line="240" w:lineRule="auto"/>
              <w:rPr>
                <w:rFonts w:ascii="Times New Roman" w:hAnsi="Times New Roman" w:cs="Times New Roman"/>
                <w:color w:val="000000"/>
                <w:sz w:val="24"/>
                <w:szCs w:val="24"/>
                <w:lang w:val="id-ID"/>
              </w:rPr>
            </w:pPr>
            <w:r w:rsidRPr="001215CA">
              <w:rPr>
                <w:rFonts w:ascii="Times New Roman" w:hAnsi="Times New Roman" w:cs="Times New Roman"/>
                <w:color w:val="000000"/>
                <w:sz w:val="24"/>
                <w:szCs w:val="24"/>
                <w:lang w:val="id-ID"/>
              </w:rPr>
              <w:t>Diterima</w:t>
            </w:r>
          </w:p>
        </w:tc>
      </w:tr>
    </w:tbl>
    <w:p w:rsidR="001215CA" w:rsidRDefault="001215CA" w:rsidP="001215CA">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1215CA">
      <w:pPr>
        <w:tabs>
          <w:tab w:val="left" w:pos="709"/>
        </w:tabs>
        <w:spacing w:after="0" w:line="240" w:lineRule="auto"/>
        <w:jc w:val="both"/>
        <w:rPr>
          <w:rFonts w:ascii="Times New Roman" w:hAnsi="Times New Roman" w:cs="Times New Roman"/>
          <w:bCs/>
          <w:i/>
          <w:sz w:val="24"/>
          <w:szCs w:val="24"/>
        </w:rPr>
      </w:pPr>
      <w:r w:rsidRPr="00E63BE1">
        <w:rPr>
          <w:rFonts w:ascii="Times New Roman" w:hAnsi="Times New Roman" w:cs="Times New Roman"/>
          <w:bCs/>
          <w:i/>
          <w:sz w:val="24"/>
          <w:szCs w:val="24"/>
        </w:rPr>
        <w:t>Sumber: Data primer, diolah 2013.</w:t>
      </w:r>
    </w:p>
    <w:p w:rsidR="001215CA" w:rsidRPr="001215CA" w:rsidRDefault="001215CA" w:rsidP="000B10C5">
      <w:pPr>
        <w:autoSpaceDE w:val="0"/>
        <w:autoSpaceDN w:val="0"/>
        <w:adjustRightInd w:val="0"/>
        <w:spacing w:after="0" w:line="240" w:lineRule="auto"/>
        <w:jc w:val="both"/>
        <w:rPr>
          <w:rFonts w:ascii="Times New Roman" w:hAnsi="Times New Roman" w:cs="Times New Roman"/>
          <w:bCs/>
          <w:sz w:val="24"/>
          <w:szCs w:val="24"/>
        </w:rPr>
      </w:pPr>
    </w:p>
    <w:p w:rsidR="001215CA" w:rsidRPr="001215CA" w:rsidRDefault="001215CA" w:rsidP="001215CA">
      <w:pPr>
        <w:tabs>
          <w:tab w:val="left" w:pos="567"/>
        </w:tabs>
        <w:spacing w:line="240" w:lineRule="auto"/>
        <w:ind w:left="567" w:firstLine="851"/>
        <w:jc w:val="both"/>
        <w:rPr>
          <w:rFonts w:ascii="Times New Roman" w:hAnsi="Times New Roman" w:cs="Times New Roman"/>
          <w:sz w:val="24"/>
          <w:szCs w:val="24"/>
          <w:lang w:val="id-ID"/>
        </w:rPr>
      </w:pPr>
      <w:r w:rsidRPr="001215CA">
        <w:rPr>
          <w:rFonts w:ascii="Times New Roman" w:hAnsi="Times New Roman" w:cs="Times New Roman"/>
          <w:sz w:val="24"/>
          <w:szCs w:val="24"/>
          <w:lang w:val="id-ID"/>
        </w:rPr>
        <w:t xml:space="preserve">Jumlah informasi yang diterima nasabah tentang </w:t>
      </w:r>
      <w:r w:rsidRPr="001215CA">
        <w:rPr>
          <w:rFonts w:ascii="Times New Roman" w:hAnsi="Times New Roman" w:cs="Times New Roman"/>
          <w:i/>
          <w:iCs/>
          <w:sz w:val="24"/>
          <w:szCs w:val="24"/>
          <w:lang w:val="id-ID"/>
        </w:rPr>
        <w:t xml:space="preserve">internet banking </w:t>
      </w:r>
      <w:r w:rsidRPr="001215CA">
        <w:rPr>
          <w:rFonts w:ascii="Times New Roman" w:hAnsi="Times New Roman" w:cs="Times New Roman"/>
          <w:sz w:val="24"/>
          <w:szCs w:val="24"/>
          <w:lang w:val="id-ID"/>
        </w:rPr>
        <w:t xml:space="preserve">dan manfaatnya memiliki dampak terhadap tingkat penerimaan dari </w:t>
      </w:r>
      <w:r w:rsidRPr="001215CA">
        <w:rPr>
          <w:rFonts w:ascii="Times New Roman" w:hAnsi="Times New Roman" w:cs="Times New Roman"/>
          <w:i/>
          <w:iCs/>
          <w:sz w:val="24"/>
          <w:szCs w:val="24"/>
          <w:lang w:val="id-ID"/>
        </w:rPr>
        <w:t>internet banking</w:t>
      </w:r>
      <w:r w:rsidRPr="001215CA">
        <w:rPr>
          <w:rFonts w:ascii="Times New Roman" w:hAnsi="Times New Roman" w:cs="Times New Roman"/>
          <w:sz w:val="24"/>
          <w:szCs w:val="24"/>
          <w:lang w:val="id-ID"/>
        </w:rPr>
        <w:t xml:space="preserve">. Sathye (1999) mencatat bahwa informasi yang rendah adalah faktor signifikan bagi seorang nasabah untuk tidak menggunakan </w:t>
      </w:r>
      <w:r w:rsidRPr="001215CA">
        <w:rPr>
          <w:rFonts w:ascii="Times New Roman" w:hAnsi="Times New Roman" w:cs="Times New Roman"/>
          <w:i/>
          <w:iCs/>
          <w:sz w:val="24"/>
          <w:szCs w:val="24"/>
          <w:lang w:val="id-ID"/>
        </w:rPr>
        <w:t>internet banking</w:t>
      </w:r>
      <w:r w:rsidRPr="001215CA">
        <w:rPr>
          <w:rFonts w:ascii="Times New Roman" w:hAnsi="Times New Roman" w:cs="Times New Roman"/>
          <w:sz w:val="24"/>
          <w:szCs w:val="24"/>
          <w:lang w:val="id-ID"/>
        </w:rPr>
        <w:t>. Hasil penelitian ini menunjukkan bahwa Tingkat Pengetahuan Layanan berpengaruh signifikan terhadap Minat Nasabah Bertransaksi internet banking pada Bank Panin Kota Semarang. Hasil penelitian ini sejalan dengan hasil penelitian yang dilakukan oleh Dobdinga Cletus Fonchamnyo (2013). Hal ini menunjukkan bahwa semakin tinggi tingkat pengetahuan layanan akan meningkatkan minat nasabah dalam bertransaksi internet banking pada Bank Panin Kota Semarang.</w:t>
      </w:r>
    </w:p>
    <w:p w:rsidR="001215CA" w:rsidRPr="001215CA" w:rsidRDefault="001215CA" w:rsidP="001215CA">
      <w:pPr>
        <w:tabs>
          <w:tab w:val="left" w:pos="567"/>
        </w:tabs>
        <w:spacing w:line="240" w:lineRule="auto"/>
        <w:ind w:left="567" w:firstLine="851"/>
        <w:jc w:val="both"/>
        <w:rPr>
          <w:rFonts w:ascii="Times New Roman" w:hAnsi="Times New Roman" w:cs="Times New Roman"/>
          <w:sz w:val="24"/>
          <w:szCs w:val="24"/>
          <w:lang w:val="id-ID"/>
        </w:rPr>
      </w:pPr>
      <w:r w:rsidRPr="001215CA">
        <w:rPr>
          <w:rFonts w:ascii="Times New Roman" w:hAnsi="Times New Roman" w:cs="Times New Roman"/>
          <w:sz w:val="24"/>
          <w:szCs w:val="24"/>
          <w:lang w:val="id-ID"/>
        </w:rPr>
        <w:t>Hasil penelitian ini menunjukkan bahwa Jaminan Keamanan Bertransaksi berpengaruh signifikan terhadap Minat Nasabah Bertransaksi internet banking pada Bank Panin Kota Semarang. Hasil penelitian ini sejalan dengan hasil penelitian yang dilakukan oleh Dobdinga Cletus Fonchamnyo (2013). Hal ini menunjukkan bahwa tingginya jaminan keamanan bertransaksi yang diberikan oleh Bank Panin akan meningkatkan Minat Nasabah bertransaksi internet banking pada Bank Panin Kota Semarang.</w:t>
      </w:r>
    </w:p>
    <w:p w:rsidR="001215CA" w:rsidRPr="001215CA" w:rsidRDefault="001215CA" w:rsidP="001215CA">
      <w:pPr>
        <w:tabs>
          <w:tab w:val="left" w:pos="567"/>
        </w:tabs>
        <w:spacing w:line="240" w:lineRule="auto"/>
        <w:ind w:left="567" w:firstLine="851"/>
        <w:jc w:val="both"/>
        <w:rPr>
          <w:rFonts w:ascii="Times New Roman" w:hAnsi="Times New Roman" w:cs="Times New Roman"/>
          <w:sz w:val="24"/>
          <w:szCs w:val="24"/>
          <w:lang w:val="id-ID"/>
        </w:rPr>
      </w:pPr>
      <w:r w:rsidRPr="001215CA">
        <w:rPr>
          <w:rFonts w:ascii="Times New Roman" w:hAnsi="Times New Roman" w:cs="Times New Roman"/>
          <w:sz w:val="24"/>
          <w:szCs w:val="24"/>
          <w:lang w:val="id-ID"/>
        </w:rPr>
        <w:t>Hasil penelitian ini menunjukkan bahwa Kualitas Koneksi Internet berpengaruh signifikan terhadap Minat Nasabah Bertransaksi inernet banking pada Bank Panin Kota Semarang. Hasil penelitian ini sejalan dengan hasil penelitian yang dilakukan olehQureshi, Zafar, dan Khan (2008); Dobdinga Cletus Fonchamnyo (2013); Tero, Kari, Heikki &amp; Seppo (2004). Jadi semakin baik koneksi internet banking akan semakin tinggi minat nasabah dalam bertransaksi internet banking pada Bank Panin Kota Semarang.</w:t>
      </w:r>
    </w:p>
    <w:p w:rsidR="001215CA" w:rsidRPr="001215CA" w:rsidRDefault="001215CA" w:rsidP="001215CA">
      <w:pPr>
        <w:tabs>
          <w:tab w:val="left" w:pos="567"/>
        </w:tabs>
        <w:spacing w:line="240" w:lineRule="auto"/>
        <w:ind w:left="567" w:firstLine="851"/>
        <w:jc w:val="both"/>
        <w:rPr>
          <w:rFonts w:ascii="Times New Roman" w:hAnsi="Times New Roman" w:cs="Times New Roman"/>
          <w:sz w:val="24"/>
          <w:szCs w:val="24"/>
          <w:lang w:val="id-ID"/>
        </w:rPr>
      </w:pPr>
      <w:r w:rsidRPr="001215CA">
        <w:rPr>
          <w:rFonts w:ascii="Times New Roman" w:hAnsi="Times New Roman" w:cs="Times New Roman"/>
          <w:sz w:val="24"/>
          <w:szCs w:val="24"/>
          <w:lang w:val="id-ID"/>
        </w:rPr>
        <w:lastRenderedPageBreak/>
        <w:t>Hasil penelitian ini menunjukkan bahwa Tingkat Kemampuan Nasabah Bertransaksi berpengaruh signifikan terhadap Minat Nasabah Bertransaksi internet banking pada Bank Panin Kota Semarang. Hasil penelitian ini sejalan dengan hasil penelitian yang dilakukan olehMichael Reid &amp;Yair Levy (2008); Yi Shun Wang, Yu Min Wang, Hsin Hui Lin &amp; Tzung I Tang (2003). Jadi semakin tinggi tingkat kemampuan nasabah bertransaksi akan semakin tinggi minat nasabah dalam bertransaksi internet banking pada Bank Panin Kota Semarang.</w:t>
      </w:r>
    </w:p>
    <w:p w:rsidR="001215CA" w:rsidRPr="001215CA" w:rsidRDefault="001215CA" w:rsidP="000B10C5">
      <w:pPr>
        <w:autoSpaceDE w:val="0"/>
        <w:autoSpaceDN w:val="0"/>
        <w:adjustRightInd w:val="0"/>
        <w:spacing w:after="0" w:line="240" w:lineRule="auto"/>
        <w:jc w:val="both"/>
        <w:rPr>
          <w:rFonts w:ascii="Times New Roman" w:hAnsi="Times New Roman" w:cs="Times New Roman"/>
          <w:b/>
          <w:bCs/>
          <w:sz w:val="24"/>
          <w:szCs w:val="24"/>
          <w:u w:val="single"/>
        </w:rPr>
      </w:pPr>
      <w:r w:rsidRPr="001215CA">
        <w:rPr>
          <w:rFonts w:ascii="Times New Roman" w:hAnsi="Times New Roman" w:cs="Times New Roman"/>
          <w:b/>
          <w:bCs/>
          <w:sz w:val="24"/>
          <w:szCs w:val="24"/>
          <w:u w:val="single"/>
        </w:rPr>
        <w:t>Implikasi Manajerial</w:t>
      </w:r>
    </w:p>
    <w:p w:rsidR="001215CA" w:rsidRDefault="001215CA" w:rsidP="001215C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Tabel 1.12 Implikasi Manajerial</w:t>
      </w:r>
    </w:p>
    <w:tbl>
      <w:tblPr>
        <w:tblW w:w="0" w:type="auto"/>
        <w:jc w:val="center"/>
        <w:tblLook w:val="01E0"/>
      </w:tblPr>
      <w:tblGrid>
        <w:gridCol w:w="3259"/>
        <w:gridCol w:w="6317"/>
      </w:tblGrid>
      <w:tr w:rsidR="001215CA" w:rsidRPr="001215CA" w:rsidTr="001215CA">
        <w:trPr>
          <w:trHeight w:val="679"/>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left" w:pos="567"/>
                <w:tab w:val="left" w:pos="1080"/>
                <w:tab w:val="center" w:pos="4513"/>
                <w:tab w:val="right" w:pos="9026"/>
              </w:tabs>
              <w:spacing w:after="0" w:line="240" w:lineRule="auto"/>
              <w:jc w:val="center"/>
              <w:rPr>
                <w:rFonts w:ascii="Times New Roman" w:hAnsi="Times New Roman" w:cs="Times New Roman"/>
                <w:b/>
                <w:bCs/>
                <w:sz w:val="24"/>
                <w:szCs w:val="24"/>
              </w:rPr>
            </w:pPr>
            <w:r w:rsidRPr="001215CA">
              <w:rPr>
                <w:rFonts w:ascii="Times New Roman" w:hAnsi="Times New Roman" w:cs="Times New Roman"/>
                <w:b/>
                <w:bCs/>
                <w:sz w:val="24"/>
                <w:szCs w:val="24"/>
              </w:rPr>
              <w:t>Hasil Penelitian</w:t>
            </w:r>
          </w:p>
        </w:tc>
        <w:tc>
          <w:tcPr>
            <w:tcW w:w="0" w:type="auto"/>
            <w:tcBorders>
              <w:top w:val="single" w:sz="4" w:space="0" w:color="000000"/>
              <w:left w:val="single" w:sz="4" w:space="0" w:color="000000"/>
              <w:bottom w:val="single" w:sz="4" w:space="0" w:color="000000"/>
              <w:right w:val="single" w:sz="4" w:space="0" w:color="000000"/>
            </w:tcBorders>
            <w:vAlign w:val="center"/>
          </w:tcPr>
          <w:p w:rsidR="001215CA" w:rsidRPr="001215CA" w:rsidRDefault="001215CA" w:rsidP="001215CA">
            <w:pPr>
              <w:tabs>
                <w:tab w:val="left" w:pos="567"/>
                <w:tab w:val="left" w:pos="1080"/>
                <w:tab w:val="center" w:pos="4513"/>
                <w:tab w:val="right" w:pos="9026"/>
              </w:tabs>
              <w:spacing w:after="0" w:line="240" w:lineRule="auto"/>
              <w:jc w:val="center"/>
              <w:rPr>
                <w:rFonts w:ascii="Times New Roman" w:hAnsi="Times New Roman" w:cs="Times New Roman"/>
                <w:b/>
                <w:bCs/>
                <w:sz w:val="24"/>
                <w:szCs w:val="24"/>
              </w:rPr>
            </w:pPr>
            <w:r w:rsidRPr="001215CA">
              <w:rPr>
                <w:rFonts w:ascii="Times New Roman" w:hAnsi="Times New Roman" w:cs="Times New Roman"/>
                <w:b/>
                <w:bCs/>
                <w:sz w:val="24"/>
                <w:szCs w:val="24"/>
              </w:rPr>
              <w:t>Implikasi Manajerial</w:t>
            </w:r>
          </w:p>
        </w:tc>
      </w:tr>
      <w:tr w:rsidR="001215CA" w:rsidRPr="001215CA" w:rsidTr="001215CA">
        <w:trPr>
          <w:jc w:val="center"/>
        </w:trPr>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rPr>
                <w:rFonts w:ascii="Times New Roman" w:hAnsi="Times New Roman" w:cs="Times New Roman"/>
                <w:sz w:val="24"/>
                <w:szCs w:val="24"/>
                <w:lang w:val="sv-SE"/>
              </w:rPr>
            </w:pPr>
            <w:r w:rsidRPr="001215CA">
              <w:rPr>
                <w:rFonts w:ascii="Times New Roman" w:hAnsi="Times New Roman" w:cs="Times New Roman"/>
                <w:sz w:val="24"/>
                <w:szCs w:val="24"/>
                <w:lang w:val="sv-SE"/>
              </w:rPr>
              <w:t>Pengaruh Tingkat Pengetahuan Layanan terhadap minat nasabah bertransaksi internet banking adalah positif (H1)</w:t>
            </w:r>
          </w:p>
        </w:tc>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Yang dapat dilakukan perusahaan dalam kaitannya dengan temuan ini antara lain:</w:t>
            </w:r>
          </w:p>
          <w:p w:rsidR="001215CA" w:rsidRPr="001215CA" w:rsidRDefault="001215CA" w:rsidP="001215CA">
            <w:pPr>
              <w:numPr>
                <w:ilvl w:val="0"/>
                <w:numId w:val="6"/>
              </w:numPr>
              <w:tabs>
                <w:tab w:val="clear" w:pos="720"/>
                <w:tab w:val="num" w:pos="383"/>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perlu mensosialisasikan tentang pengetahuan layanan internet banking Panin kepada para nasabah. Hal ini dapat dilakukan dengan melakukan gathering dan pelatihan internet banking kepada nasabah.</w:t>
            </w:r>
          </w:p>
          <w:p w:rsidR="001215CA" w:rsidRPr="001215CA" w:rsidRDefault="001215CA" w:rsidP="001215CA">
            <w:pPr>
              <w:numPr>
                <w:ilvl w:val="0"/>
                <w:numId w:val="6"/>
              </w:numPr>
              <w:tabs>
                <w:tab w:val="clear" w:pos="720"/>
                <w:tab w:val="num" w:pos="383"/>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juga perlu mensosialisasikan tentang resiko penggunaan internet banking Panin.</w:t>
            </w:r>
          </w:p>
          <w:p w:rsidR="001215CA" w:rsidRPr="001215CA" w:rsidRDefault="001215CA" w:rsidP="001215CA">
            <w:pPr>
              <w:numPr>
                <w:ilvl w:val="0"/>
                <w:numId w:val="6"/>
              </w:numPr>
              <w:tabs>
                <w:tab w:val="clear" w:pos="720"/>
                <w:tab w:val="num" w:pos="383"/>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 xml:space="preserve"> Perusahaan harus menjelaskan secara detali tentang cara registrasi internet banking dengan cara yang mudah.</w:t>
            </w:r>
          </w:p>
          <w:p w:rsidR="001215CA" w:rsidRPr="001215CA" w:rsidRDefault="001215CA" w:rsidP="001215CA">
            <w:pPr>
              <w:numPr>
                <w:ilvl w:val="0"/>
                <w:numId w:val="6"/>
              </w:numPr>
              <w:tabs>
                <w:tab w:val="clear" w:pos="720"/>
                <w:tab w:val="num" w:pos="383"/>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 xml:space="preserve">Perusahaan harus menjelaskan cara menggunakan internet banking untuk bertransaksi dengan sangat jelas kepada nasabah. </w:t>
            </w:r>
          </w:p>
        </w:tc>
      </w:tr>
      <w:tr w:rsidR="001215CA" w:rsidRPr="001215CA" w:rsidTr="001215CA">
        <w:trPr>
          <w:jc w:val="center"/>
        </w:trPr>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rPr>
                <w:rFonts w:ascii="Times New Roman" w:hAnsi="Times New Roman" w:cs="Times New Roman"/>
                <w:sz w:val="24"/>
                <w:szCs w:val="24"/>
                <w:lang w:val="sv-SE"/>
              </w:rPr>
            </w:pPr>
            <w:r w:rsidRPr="001215CA">
              <w:rPr>
                <w:rFonts w:ascii="Times New Roman" w:hAnsi="Times New Roman" w:cs="Times New Roman"/>
                <w:sz w:val="24"/>
                <w:szCs w:val="24"/>
                <w:lang w:val="sv-SE"/>
              </w:rPr>
              <w:t>Pengaruh Jaminan Keamanan Bertransaksi  terhadap Minat nasabah bertransaksi internet banking adalah positif (H2)</w:t>
            </w:r>
          </w:p>
        </w:tc>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Yang dapat dilakukan perusahaan dalam kaitannya dengan temuan ini antara lain:</w:t>
            </w:r>
          </w:p>
          <w:p w:rsidR="001215CA" w:rsidRPr="001215CA" w:rsidRDefault="001215CA" w:rsidP="001215CA">
            <w:pPr>
              <w:numPr>
                <w:ilvl w:val="0"/>
                <w:numId w:val="7"/>
              </w:numPr>
              <w:tabs>
                <w:tab w:val="clear" w:pos="720"/>
                <w:tab w:val="num" w:pos="383"/>
                <w:tab w:val="left" w:pos="567"/>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harus memberikan sosialisasi tentang mekanisme dan pemahaman kepada nasabah terhadap keamanan dari internet banking Panin untuk bertransaksi.</w:t>
            </w:r>
          </w:p>
          <w:p w:rsidR="001215CA" w:rsidRPr="001215CA" w:rsidRDefault="001215CA" w:rsidP="001215CA">
            <w:pPr>
              <w:numPr>
                <w:ilvl w:val="0"/>
                <w:numId w:val="7"/>
              </w:numPr>
              <w:tabs>
                <w:tab w:val="clear" w:pos="720"/>
                <w:tab w:val="num" w:pos="383"/>
                <w:tab w:val="left" w:pos="567"/>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akan terus meningkatkan tingkat keamanan internet banking panin dengan menggunakan PIN token untuk bertransaksi internet banking.</w:t>
            </w:r>
          </w:p>
          <w:p w:rsidR="001215CA" w:rsidRPr="001215CA" w:rsidRDefault="001215CA" w:rsidP="001215CA">
            <w:pPr>
              <w:numPr>
                <w:ilvl w:val="0"/>
                <w:numId w:val="7"/>
              </w:numPr>
              <w:tabs>
                <w:tab w:val="clear" w:pos="720"/>
                <w:tab w:val="num" w:pos="383"/>
                <w:tab w:val="left" w:pos="567"/>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 xml:space="preserve">Secara rutin pihak bank sebagai penyedia layanan internet banking harus memberikan jawaban terhadap pertanyaan masalah keamanan, baik secara langsung maupun tidak. Jawaban dapat diberikan melalui koran, press release, ataupun pesan dalam internet banking. </w:t>
            </w:r>
          </w:p>
        </w:tc>
      </w:tr>
      <w:tr w:rsidR="001215CA" w:rsidRPr="001215CA" w:rsidTr="001215CA">
        <w:trPr>
          <w:jc w:val="center"/>
        </w:trPr>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rPr>
                <w:rFonts w:ascii="Times New Roman" w:hAnsi="Times New Roman" w:cs="Times New Roman"/>
                <w:sz w:val="24"/>
                <w:szCs w:val="24"/>
                <w:lang w:val="sv-SE"/>
              </w:rPr>
            </w:pPr>
            <w:r w:rsidRPr="001215CA">
              <w:rPr>
                <w:rFonts w:ascii="Times New Roman" w:hAnsi="Times New Roman" w:cs="Times New Roman"/>
                <w:sz w:val="24"/>
                <w:szCs w:val="24"/>
                <w:lang w:val="sv-SE"/>
              </w:rPr>
              <w:t>Pengaruh Kualitas Koneksi Internet terhadap Minat nasabah bertransaksi internet banking adalah positif (H3)</w:t>
            </w:r>
          </w:p>
        </w:tc>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Yang dapat dilakukan perusahaan dalam kaitannya dengan temuan ini antara lain:</w:t>
            </w:r>
          </w:p>
          <w:p w:rsidR="001215CA" w:rsidRPr="001215CA" w:rsidRDefault="001215CA" w:rsidP="001215CA">
            <w:pPr>
              <w:numPr>
                <w:ilvl w:val="0"/>
                <w:numId w:val="7"/>
              </w:numPr>
              <w:tabs>
                <w:tab w:val="clear" w:pos="720"/>
                <w:tab w:val="num" w:pos="383"/>
                <w:tab w:val="left" w:pos="567"/>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harus meningkatkan kualitas jaringan internet banking Panin untuk nasabah agar lancar dalam bertransaksi.</w:t>
            </w:r>
          </w:p>
          <w:p w:rsidR="001215CA" w:rsidRPr="001215CA" w:rsidRDefault="001215CA" w:rsidP="001215CA">
            <w:pPr>
              <w:numPr>
                <w:ilvl w:val="0"/>
                <w:numId w:val="7"/>
              </w:numPr>
              <w:tabs>
                <w:tab w:val="clear" w:pos="720"/>
                <w:tab w:val="num" w:pos="383"/>
                <w:tab w:val="left" w:pos="567"/>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menyarankan nasabah untuk menggunakan modem internet untuk bertransaksi internet banking agar selalu lancar.</w:t>
            </w:r>
          </w:p>
        </w:tc>
      </w:tr>
      <w:tr w:rsidR="001215CA" w:rsidRPr="001215CA" w:rsidTr="001215CA">
        <w:trPr>
          <w:jc w:val="center"/>
        </w:trPr>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rPr>
                <w:rFonts w:ascii="Times New Roman" w:hAnsi="Times New Roman" w:cs="Times New Roman"/>
                <w:sz w:val="24"/>
                <w:szCs w:val="24"/>
                <w:lang w:val="sv-SE"/>
              </w:rPr>
            </w:pPr>
            <w:r w:rsidRPr="001215CA">
              <w:rPr>
                <w:rFonts w:ascii="Times New Roman" w:hAnsi="Times New Roman" w:cs="Times New Roman"/>
                <w:sz w:val="24"/>
                <w:szCs w:val="24"/>
                <w:lang w:val="sv-SE"/>
              </w:rPr>
              <w:lastRenderedPageBreak/>
              <w:t>Pengaruh Tingkat Kemampuan Bertransaksi terhadap Minat nasabah bertransaksi internet banking adalah positif (H4)</w:t>
            </w:r>
          </w:p>
        </w:tc>
        <w:tc>
          <w:tcPr>
            <w:tcW w:w="0" w:type="auto"/>
            <w:tcBorders>
              <w:top w:val="single" w:sz="4" w:space="0" w:color="000000"/>
              <w:left w:val="single" w:sz="4" w:space="0" w:color="000000"/>
              <w:bottom w:val="single" w:sz="4" w:space="0" w:color="000000"/>
              <w:right w:val="single" w:sz="4" w:space="0" w:color="000000"/>
            </w:tcBorders>
          </w:tcPr>
          <w:p w:rsidR="001215CA" w:rsidRPr="001215CA" w:rsidRDefault="001215CA" w:rsidP="001215CA">
            <w:pPr>
              <w:tabs>
                <w:tab w:val="left" w:pos="567"/>
                <w:tab w:val="left" w:pos="1080"/>
                <w:tab w:val="center" w:pos="4513"/>
                <w:tab w:val="right" w:pos="9026"/>
              </w:tabs>
              <w:spacing w:after="0" w:line="240" w:lineRule="auto"/>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Yang dapat dilakukan perusahaan dalam kaitannya dengan temuan ini antara lain:</w:t>
            </w:r>
          </w:p>
          <w:p w:rsidR="001215CA" w:rsidRPr="001215CA" w:rsidRDefault="001215CA" w:rsidP="001215CA">
            <w:pPr>
              <w:numPr>
                <w:ilvl w:val="0"/>
                <w:numId w:val="7"/>
              </w:numPr>
              <w:tabs>
                <w:tab w:val="clear" w:pos="720"/>
                <w:tab w:val="num" w:pos="383"/>
                <w:tab w:val="left" w:pos="567"/>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sebaiknya memperhatikan masalah kemampuan nasabah dalam hal bertransaksi internet banking.</w:t>
            </w:r>
          </w:p>
          <w:p w:rsidR="001215CA" w:rsidRPr="001215CA" w:rsidRDefault="001215CA" w:rsidP="001215CA">
            <w:pPr>
              <w:numPr>
                <w:ilvl w:val="0"/>
                <w:numId w:val="7"/>
              </w:numPr>
              <w:tabs>
                <w:tab w:val="clear" w:pos="720"/>
                <w:tab w:val="num" w:pos="383"/>
                <w:tab w:val="left" w:pos="567"/>
                <w:tab w:val="left" w:pos="1080"/>
                <w:tab w:val="center" w:pos="4513"/>
                <w:tab w:val="right" w:pos="9026"/>
              </w:tabs>
              <w:spacing w:after="0" w:line="240" w:lineRule="auto"/>
              <w:ind w:left="383"/>
              <w:jc w:val="both"/>
              <w:rPr>
                <w:rFonts w:ascii="Times New Roman" w:hAnsi="Times New Roman" w:cs="Times New Roman"/>
                <w:sz w:val="24"/>
                <w:szCs w:val="24"/>
                <w:lang w:val="sv-SE"/>
              </w:rPr>
            </w:pPr>
            <w:r w:rsidRPr="001215CA">
              <w:rPr>
                <w:rFonts w:ascii="Times New Roman" w:hAnsi="Times New Roman" w:cs="Times New Roman"/>
                <w:sz w:val="24"/>
                <w:szCs w:val="24"/>
                <w:lang w:val="sv-SE"/>
              </w:rPr>
              <w:t>Perusahaan sebaiknya memberikan pelatihan-pelatihan khusus untuk nasabah yang bertransaksi internet banking.</w:t>
            </w:r>
          </w:p>
        </w:tc>
      </w:tr>
    </w:tbl>
    <w:p w:rsidR="001215CA" w:rsidRDefault="001215CA" w:rsidP="001215CA">
      <w:pPr>
        <w:autoSpaceDE w:val="0"/>
        <w:autoSpaceDN w:val="0"/>
        <w:adjustRightInd w:val="0"/>
        <w:spacing w:after="0" w:line="240" w:lineRule="auto"/>
        <w:jc w:val="both"/>
        <w:rPr>
          <w:rFonts w:ascii="Times New Roman" w:hAnsi="Times New Roman" w:cs="Times New Roman"/>
          <w:bCs/>
          <w:sz w:val="24"/>
          <w:szCs w:val="24"/>
        </w:rPr>
      </w:pPr>
    </w:p>
    <w:p w:rsidR="001215CA" w:rsidRDefault="001215CA" w:rsidP="001215CA">
      <w:pPr>
        <w:autoSpaceDE w:val="0"/>
        <w:autoSpaceDN w:val="0"/>
        <w:adjustRightInd w:val="0"/>
        <w:spacing w:after="0" w:line="240" w:lineRule="auto"/>
        <w:jc w:val="both"/>
        <w:rPr>
          <w:rFonts w:ascii="Times New Roman" w:hAnsi="Times New Roman" w:cs="Times New Roman"/>
          <w:b/>
          <w:bCs/>
          <w:sz w:val="24"/>
          <w:szCs w:val="24"/>
        </w:rPr>
      </w:pPr>
      <w:r w:rsidRPr="001215CA">
        <w:rPr>
          <w:rFonts w:ascii="Times New Roman" w:hAnsi="Times New Roman" w:cs="Times New Roman"/>
          <w:b/>
          <w:bCs/>
          <w:sz w:val="24"/>
          <w:szCs w:val="24"/>
        </w:rPr>
        <w:t>Referensi</w:t>
      </w:r>
    </w:p>
    <w:p w:rsidR="001215CA" w:rsidRDefault="00696B07" w:rsidP="001215CA">
      <w:pPr>
        <w:autoSpaceDE w:val="0"/>
        <w:autoSpaceDN w:val="0"/>
        <w:adjustRightInd w:val="0"/>
        <w:spacing w:after="0" w:line="240" w:lineRule="auto"/>
        <w:jc w:val="both"/>
        <w:rPr>
          <w:rFonts w:ascii="Times New Roman" w:hAnsi="Times New Roman" w:cs="Times New Roman"/>
          <w:b/>
          <w:bCs/>
          <w:sz w:val="24"/>
          <w:szCs w:val="24"/>
        </w:rPr>
      </w:pPr>
      <w:r>
        <w:rPr>
          <w:noProof/>
          <w:lang w:val="id-ID" w:eastAsia="id-ID"/>
        </w:rPr>
        <w:pict>
          <v:shape id="_x0000_s1031" type="#_x0000_t32" style="position:absolute;left:0;text-align:left;margin-left:-.7pt;margin-top:5.9pt;width:209.45pt;height:0;z-index:251663360" o:connectortype="straight"/>
        </w:pic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Akour, I., Alshare, K., Miller, D., and Dwairi, M. 2006. An Exploratory Analysis of Culture, Perceived Ease of Use, Perceived Usefulness, and Internet Acceptance : The Case of Jordan. </w:t>
      </w:r>
      <w:r w:rsidRPr="001215CA">
        <w:rPr>
          <w:rFonts w:ascii="Times New Roman" w:hAnsi="Times New Roman" w:cs="Times New Roman"/>
          <w:i/>
          <w:iCs/>
          <w:sz w:val="24"/>
          <w:szCs w:val="24"/>
        </w:rPr>
        <w:t>Journal of Internet Commerce</w:t>
      </w:r>
      <w:r w:rsidRPr="001215CA">
        <w:rPr>
          <w:rFonts w:ascii="Times New Roman" w:hAnsi="Times New Roman" w:cs="Times New Roman"/>
          <w:sz w:val="24"/>
          <w:szCs w:val="24"/>
        </w:rPr>
        <w:t>, Vol. 5 No. 3.</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Al-Shomali, S. A.</w:t>
      </w:r>
      <w:r w:rsidRPr="001215CA">
        <w:rPr>
          <w:rFonts w:ascii="Times New Roman" w:hAnsi="Times New Roman" w:cs="Times New Roman"/>
          <w:i/>
          <w:iCs/>
          <w:sz w:val="24"/>
          <w:szCs w:val="24"/>
        </w:rPr>
        <w:t xml:space="preserve">, </w:t>
      </w:r>
      <w:r w:rsidRPr="001215CA">
        <w:rPr>
          <w:rFonts w:ascii="Times New Roman" w:hAnsi="Times New Roman" w:cs="Times New Roman"/>
          <w:sz w:val="24"/>
          <w:szCs w:val="24"/>
        </w:rPr>
        <w:t xml:space="preserve">Gholami, R., and Clegg, B. 2008. Internet Banking Acceptance in the Context of Developing Countries : An Extension of the Technology Acceptance Model. </w:t>
      </w:r>
      <w:r w:rsidRPr="001215CA">
        <w:rPr>
          <w:rFonts w:ascii="Times New Roman" w:hAnsi="Times New Roman" w:cs="Times New Roman"/>
          <w:i/>
          <w:iCs/>
          <w:sz w:val="24"/>
          <w:szCs w:val="24"/>
        </w:rPr>
        <w:t>European Conference on Management of Technology</w:t>
      </w:r>
      <w:r w:rsidRPr="001215CA">
        <w:rPr>
          <w:rFonts w:ascii="Times New Roman" w:hAnsi="Times New Roman" w:cs="Times New Roman"/>
          <w:sz w:val="24"/>
          <w:szCs w:val="24"/>
        </w:rPr>
        <w:t>, Nice, France. September 2008.</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Al-Sukkar and Hasan H. 2005. Toward a Model for the Acceptance of Internet Banking in Developing Countries. </w:t>
      </w:r>
      <w:r w:rsidRPr="001215CA">
        <w:rPr>
          <w:rFonts w:ascii="Times New Roman" w:hAnsi="Times New Roman" w:cs="Times New Roman"/>
          <w:i/>
          <w:iCs/>
          <w:sz w:val="24"/>
          <w:szCs w:val="24"/>
        </w:rPr>
        <w:t>Information Technology for</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Development</w:t>
      </w:r>
      <w:r w:rsidRPr="001215CA">
        <w:rPr>
          <w:rFonts w:ascii="Times New Roman" w:hAnsi="Times New Roman" w:cs="Times New Roman"/>
          <w:sz w:val="24"/>
          <w:szCs w:val="24"/>
        </w:rPr>
        <w:t>, Vol 11., No.4, pp. 381 – 398.</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Corrocher, N. 2002. Does Internet Banking Substitute Traditional Banking ? Empirical Evidence from Italy. </w:t>
      </w:r>
      <w:r w:rsidRPr="001215CA">
        <w:rPr>
          <w:rFonts w:ascii="Times New Roman" w:hAnsi="Times New Roman" w:cs="Times New Roman"/>
          <w:i/>
          <w:iCs/>
          <w:sz w:val="24"/>
          <w:szCs w:val="24"/>
        </w:rPr>
        <w:t>Working Paper No.134, Universita</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Commerciale</w:t>
      </w:r>
      <w:r w:rsidRPr="001215CA">
        <w:rPr>
          <w:rFonts w:ascii="Times New Roman" w:hAnsi="Times New Roman" w:cs="Times New Roman"/>
          <w:sz w:val="24"/>
          <w:szCs w:val="24"/>
        </w:rPr>
        <w:t>, Lucigi Bocconi</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Davis, F. 1989. Perceived Usefulness, Perceived Ease of Use, and User Acceptance of Information Technology. </w:t>
      </w:r>
      <w:r w:rsidRPr="001215CA">
        <w:rPr>
          <w:rFonts w:ascii="Times New Roman" w:hAnsi="Times New Roman" w:cs="Times New Roman"/>
          <w:i/>
          <w:iCs/>
          <w:sz w:val="24"/>
          <w:szCs w:val="24"/>
        </w:rPr>
        <w:t>MIS Quarterly</w:t>
      </w:r>
      <w:r w:rsidRPr="001215CA">
        <w:rPr>
          <w:rFonts w:ascii="Times New Roman" w:hAnsi="Times New Roman" w:cs="Times New Roman"/>
          <w:sz w:val="24"/>
          <w:szCs w:val="24"/>
        </w:rPr>
        <w:t>. Vol. 13 No. 3, pp 319 – 340.</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Davis, F., Bagozzi, R. P., and Warshaw P. R. 1992. Extrinsic and Intrinsic Motivation to Use Computers in the Workplace. </w:t>
      </w:r>
      <w:r w:rsidRPr="001215CA">
        <w:rPr>
          <w:rFonts w:ascii="Times New Roman" w:hAnsi="Times New Roman" w:cs="Times New Roman"/>
          <w:i/>
          <w:iCs/>
          <w:sz w:val="24"/>
          <w:szCs w:val="24"/>
        </w:rPr>
        <w:t>Journal of Applied Social</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 xml:space="preserve">Psychology. </w:t>
      </w:r>
      <w:r w:rsidRPr="001215CA">
        <w:rPr>
          <w:rFonts w:ascii="Times New Roman" w:hAnsi="Times New Roman" w:cs="Times New Roman"/>
          <w:sz w:val="24"/>
          <w:szCs w:val="24"/>
        </w:rPr>
        <w:t>Vol. 22 No. 14 , pp 1111 – 1132.</w:t>
      </w:r>
    </w:p>
    <w:p w:rsidR="001215CA" w:rsidRPr="001215CA" w:rsidRDefault="001215CA" w:rsidP="001215CA">
      <w:pPr>
        <w:spacing w:after="0" w:line="240" w:lineRule="auto"/>
        <w:ind w:left="900" w:hanging="900"/>
        <w:jc w:val="both"/>
        <w:rPr>
          <w:rFonts w:ascii="Times New Roman" w:hAnsi="Times New Roman" w:cs="Times New Roman"/>
          <w:color w:val="000000"/>
          <w:sz w:val="24"/>
          <w:szCs w:val="24"/>
        </w:rPr>
      </w:pPr>
    </w:p>
    <w:p w:rsidR="001215CA" w:rsidRPr="001215CA" w:rsidRDefault="001215CA" w:rsidP="001215CA">
      <w:pPr>
        <w:spacing w:after="0" w:line="240" w:lineRule="auto"/>
        <w:ind w:left="900" w:hanging="900"/>
        <w:jc w:val="both"/>
        <w:rPr>
          <w:rFonts w:ascii="Times New Roman" w:hAnsi="Times New Roman" w:cs="Times New Roman"/>
          <w:color w:val="000000"/>
          <w:sz w:val="24"/>
          <w:szCs w:val="24"/>
          <w:lang w:val="sv-SE"/>
        </w:rPr>
      </w:pPr>
      <w:r w:rsidRPr="001215CA">
        <w:rPr>
          <w:rFonts w:ascii="Times New Roman" w:hAnsi="Times New Roman" w:cs="Times New Roman"/>
          <w:color w:val="000000"/>
          <w:sz w:val="24"/>
          <w:szCs w:val="24"/>
          <w:lang w:val="en-GB"/>
        </w:rPr>
        <w:t xml:space="preserve">Ferdinand, A.t., (2006). </w:t>
      </w:r>
      <w:r w:rsidRPr="001215CA">
        <w:rPr>
          <w:rFonts w:ascii="Times New Roman" w:hAnsi="Times New Roman" w:cs="Times New Roman"/>
          <w:color w:val="000000"/>
          <w:sz w:val="24"/>
          <w:szCs w:val="24"/>
          <w:lang w:val="sv-SE"/>
        </w:rPr>
        <w:t>Metode Penelitian Manajemen</w:t>
      </w:r>
      <w:r w:rsidRPr="001215CA">
        <w:rPr>
          <w:rFonts w:ascii="Times New Roman" w:hAnsi="Times New Roman" w:cs="Times New Roman"/>
          <w:b/>
          <w:bCs/>
          <w:color w:val="000000"/>
          <w:sz w:val="24"/>
          <w:szCs w:val="24"/>
          <w:lang w:val="sv-SE"/>
        </w:rPr>
        <w:t>.</w:t>
      </w:r>
      <w:r w:rsidRPr="001215CA">
        <w:rPr>
          <w:rFonts w:ascii="Times New Roman" w:hAnsi="Times New Roman" w:cs="Times New Roman"/>
          <w:color w:val="000000"/>
          <w:sz w:val="24"/>
          <w:szCs w:val="24"/>
          <w:lang w:val="sv-SE"/>
        </w:rPr>
        <w:t xml:space="preserve"> Edisi II, Badan Penerbit Universitas Diponegoro, Semarang.</w:t>
      </w:r>
    </w:p>
    <w:p w:rsidR="001215CA" w:rsidRPr="001215CA" w:rsidRDefault="001215CA" w:rsidP="001215CA">
      <w:pPr>
        <w:spacing w:after="0" w:line="240" w:lineRule="auto"/>
        <w:ind w:left="900" w:hanging="900"/>
        <w:jc w:val="both"/>
        <w:rPr>
          <w:rFonts w:ascii="Times New Roman" w:hAnsi="Times New Roman" w:cs="Times New Roman"/>
          <w:color w:val="000000"/>
          <w:sz w:val="24"/>
          <w:szCs w:val="24"/>
          <w:lang w:val="sv-SE"/>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Howcroft, B., Hamilton, R., and Hewer, P. 2002. Consumer Attitude and the Usage and Adoption of Home Based Banking in the United Kingdom. </w:t>
      </w:r>
      <w:r w:rsidRPr="001215CA">
        <w:rPr>
          <w:rFonts w:ascii="Times New Roman" w:hAnsi="Times New Roman" w:cs="Times New Roman"/>
          <w:i/>
          <w:iCs/>
          <w:sz w:val="24"/>
          <w:szCs w:val="24"/>
        </w:rPr>
        <w:t>The</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 xml:space="preserve">International Journal of Bank Marketing. </w:t>
      </w:r>
      <w:r w:rsidRPr="001215CA">
        <w:rPr>
          <w:rFonts w:ascii="Times New Roman" w:hAnsi="Times New Roman" w:cs="Times New Roman"/>
          <w:sz w:val="24"/>
          <w:szCs w:val="24"/>
        </w:rPr>
        <w:t>Vol. 20 (3), pp. 111 – 121.</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Laporan Tahunan Bank Indonesia. 2009. </w:t>
      </w:r>
      <w:r w:rsidRPr="001215CA">
        <w:rPr>
          <w:rFonts w:ascii="Times New Roman" w:hAnsi="Times New Roman" w:cs="Times New Roman"/>
          <w:i/>
          <w:iCs/>
          <w:sz w:val="24"/>
          <w:szCs w:val="24"/>
        </w:rPr>
        <w:t>Highlight Perbankan Indonesia</w:t>
      </w:r>
      <w:r w:rsidRPr="001215CA">
        <w:rPr>
          <w:rFonts w:ascii="Times New Roman" w:hAnsi="Times New Roman" w:cs="Times New Roman"/>
          <w:sz w:val="24"/>
          <w:szCs w:val="24"/>
        </w:rPr>
        <w:t>. Jakarta. Bank Indonesia</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spacing w:after="0" w:line="240" w:lineRule="auto"/>
        <w:ind w:left="900" w:hanging="900"/>
        <w:jc w:val="both"/>
        <w:rPr>
          <w:rFonts w:ascii="Times New Roman" w:hAnsi="Times New Roman" w:cs="Times New Roman"/>
          <w:color w:val="000000"/>
          <w:sz w:val="24"/>
          <w:szCs w:val="24"/>
        </w:rPr>
      </w:pPr>
      <w:r w:rsidRPr="001215CA">
        <w:rPr>
          <w:rFonts w:ascii="Times New Roman" w:hAnsi="Times New Roman" w:cs="Times New Roman"/>
          <w:color w:val="000000"/>
          <w:sz w:val="24"/>
          <w:szCs w:val="24"/>
        </w:rPr>
        <w:t>Laporan Tahunan Panin Bank. 2013.</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Nath, R., Shrick, P., and Parzinger, M. 2001. Bankers Perspective on Internet Banking. </w:t>
      </w:r>
      <w:r w:rsidRPr="001215CA">
        <w:rPr>
          <w:rFonts w:ascii="Times New Roman" w:hAnsi="Times New Roman" w:cs="Times New Roman"/>
          <w:i/>
          <w:iCs/>
          <w:sz w:val="24"/>
          <w:szCs w:val="24"/>
        </w:rPr>
        <w:t>E-Service Journal</w:t>
      </w:r>
      <w:r w:rsidRPr="001215CA">
        <w:rPr>
          <w:rFonts w:ascii="Times New Roman" w:hAnsi="Times New Roman" w:cs="Times New Roman"/>
          <w:sz w:val="24"/>
          <w:szCs w:val="24"/>
        </w:rPr>
        <w:t xml:space="preserve">. Indiana University Press. Pikkarainen, T., Pijjarainen, K., Karjaluoto, H., and </w:t>
      </w:r>
      <w:r w:rsidRPr="001215CA">
        <w:rPr>
          <w:rFonts w:ascii="Times New Roman" w:hAnsi="Times New Roman" w:cs="Times New Roman"/>
          <w:sz w:val="24"/>
          <w:szCs w:val="24"/>
        </w:rPr>
        <w:lastRenderedPageBreak/>
        <w:t xml:space="preserve">Pahnila S. 2004. Consumer Acceptance of Online Banking : An Extension of the Technology Acceptance Model. </w:t>
      </w:r>
      <w:r w:rsidRPr="001215CA">
        <w:rPr>
          <w:rFonts w:ascii="Times New Roman" w:hAnsi="Times New Roman" w:cs="Times New Roman"/>
          <w:i/>
          <w:iCs/>
          <w:sz w:val="24"/>
          <w:szCs w:val="24"/>
        </w:rPr>
        <w:t>Internet Research</w:t>
      </w:r>
      <w:r w:rsidRPr="001215CA">
        <w:rPr>
          <w:rFonts w:ascii="Times New Roman" w:hAnsi="Times New Roman" w:cs="Times New Roman"/>
          <w:sz w:val="24"/>
          <w:szCs w:val="24"/>
        </w:rPr>
        <w:t>, Vol. 14 (3), 224-235.</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Qureshi, T.M., Zafar, M.K., and Khan, M.B., 2008. Consumer Acceptance of Online Banking in Developing Economics. </w:t>
      </w:r>
      <w:r w:rsidRPr="001215CA">
        <w:rPr>
          <w:rFonts w:ascii="Times New Roman" w:hAnsi="Times New Roman" w:cs="Times New Roman"/>
          <w:i/>
          <w:iCs/>
          <w:sz w:val="24"/>
          <w:szCs w:val="24"/>
        </w:rPr>
        <w:t>Journal of Internet Banking</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 xml:space="preserve">and Commerce. </w:t>
      </w:r>
      <w:r w:rsidRPr="001215CA">
        <w:rPr>
          <w:rFonts w:ascii="Times New Roman" w:hAnsi="Times New Roman" w:cs="Times New Roman"/>
          <w:sz w:val="24"/>
          <w:szCs w:val="24"/>
        </w:rPr>
        <w:t>April 2008. Vol. 13. No. 1.</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Reid, Michael and Yair Levy. 2008. Integrating Trust and Computer Self- Efficiacy with TAM : An Empirical Assesment of Customers Acceptance of Banking Information Systems (BIS) in Jamaica. </w:t>
      </w:r>
      <w:r w:rsidRPr="001215CA">
        <w:rPr>
          <w:rFonts w:ascii="Times New Roman" w:hAnsi="Times New Roman" w:cs="Times New Roman"/>
          <w:i/>
          <w:iCs/>
          <w:sz w:val="24"/>
          <w:szCs w:val="24"/>
        </w:rPr>
        <w:t>Journal of Internet</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 xml:space="preserve">Banking and Commerce. December </w:t>
      </w:r>
      <w:r w:rsidRPr="001215CA">
        <w:rPr>
          <w:rFonts w:ascii="Times New Roman" w:hAnsi="Times New Roman" w:cs="Times New Roman"/>
          <w:sz w:val="24"/>
          <w:szCs w:val="24"/>
        </w:rPr>
        <w:t>2008. Vol. 12 No. 3</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Sathye, M. 1999. Adoption of Internet Banking by Australian Consumer : An Empirical Investigation. </w:t>
      </w:r>
      <w:r w:rsidRPr="001215CA">
        <w:rPr>
          <w:rFonts w:ascii="Times New Roman" w:hAnsi="Times New Roman" w:cs="Times New Roman"/>
          <w:i/>
          <w:iCs/>
          <w:sz w:val="24"/>
          <w:szCs w:val="24"/>
        </w:rPr>
        <w:t xml:space="preserve">International Journal of Bank. </w:t>
      </w:r>
      <w:r w:rsidRPr="001215CA">
        <w:rPr>
          <w:rFonts w:ascii="Times New Roman" w:hAnsi="Times New Roman" w:cs="Times New Roman"/>
          <w:sz w:val="24"/>
          <w:szCs w:val="24"/>
        </w:rPr>
        <w:t>Vol. 17 (7), pp 324 – 334.</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color w:val="0000FF"/>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Shan Lu. C., Lai, K. H., Cheng. T. C. E. 2006. Adoption of Internet Service in Linier Shipping : An Empirical Study of Shippers in Taiwan. </w:t>
      </w:r>
      <w:r w:rsidRPr="001215CA">
        <w:rPr>
          <w:rFonts w:ascii="Times New Roman" w:hAnsi="Times New Roman" w:cs="Times New Roman"/>
          <w:i/>
          <w:iCs/>
          <w:sz w:val="24"/>
          <w:szCs w:val="24"/>
        </w:rPr>
        <w:t>Transport</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 xml:space="preserve">Reviews, </w:t>
      </w:r>
      <w:r w:rsidRPr="001215CA">
        <w:rPr>
          <w:rFonts w:ascii="Times New Roman" w:hAnsi="Times New Roman" w:cs="Times New Roman"/>
          <w:sz w:val="24"/>
          <w:szCs w:val="24"/>
        </w:rPr>
        <w:t>Vol. 26, No. 2, pp 189 – 206, March 2006.</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i/>
          <w:iCs/>
          <w:sz w:val="24"/>
          <w:szCs w:val="24"/>
        </w:rPr>
      </w:pPr>
      <w:r w:rsidRPr="001215CA">
        <w:rPr>
          <w:rFonts w:ascii="Times New Roman" w:hAnsi="Times New Roman" w:cs="Times New Roman"/>
          <w:sz w:val="24"/>
          <w:szCs w:val="24"/>
        </w:rPr>
        <w:t xml:space="preserve">Solomon, M., Bamossy, G., Askegaard, S., and Hogg, M. K., 2006. </w:t>
      </w:r>
      <w:r w:rsidRPr="001215CA">
        <w:rPr>
          <w:rFonts w:ascii="Times New Roman" w:hAnsi="Times New Roman" w:cs="Times New Roman"/>
          <w:i/>
          <w:iCs/>
          <w:sz w:val="24"/>
          <w:szCs w:val="24"/>
        </w:rPr>
        <w:t>Consumer Behaviour : A European Perspective</w:t>
      </w:r>
      <w:r w:rsidRPr="001215CA">
        <w:rPr>
          <w:rFonts w:ascii="Times New Roman" w:hAnsi="Times New Roman" w:cs="Times New Roman"/>
          <w:sz w:val="24"/>
          <w:szCs w:val="24"/>
        </w:rPr>
        <w:t>. Third Edition. Prentice Hall Europe.</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color w:val="0000FF"/>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Sun, Heshan and Ping Zhang. 2006. Causal Relationship Between Perceived Enjoyment and Perceived Ease of Use : An Alternative Approach. </w:t>
      </w:r>
      <w:r w:rsidRPr="001215CA">
        <w:rPr>
          <w:rFonts w:ascii="Times New Roman" w:hAnsi="Times New Roman" w:cs="Times New Roman"/>
          <w:i/>
          <w:iCs/>
          <w:sz w:val="24"/>
          <w:szCs w:val="24"/>
        </w:rPr>
        <w:t>Journal</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 xml:space="preserve">of the Association for Information Systems. </w:t>
      </w:r>
      <w:r w:rsidRPr="001215CA">
        <w:rPr>
          <w:rFonts w:ascii="Times New Roman" w:hAnsi="Times New Roman" w:cs="Times New Roman"/>
          <w:sz w:val="24"/>
          <w:szCs w:val="24"/>
        </w:rPr>
        <w:t>Vol. 7, No. 9, pp.618 – 645, September 2006.</w:t>
      </w: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color w:val="0000FF"/>
          <w:sz w:val="24"/>
          <w:szCs w:val="24"/>
        </w:rPr>
      </w:pPr>
    </w:p>
    <w:p w:rsidR="001215CA" w:rsidRPr="001215CA" w:rsidRDefault="001215CA" w:rsidP="001215CA">
      <w:pPr>
        <w:autoSpaceDE w:val="0"/>
        <w:autoSpaceDN w:val="0"/>
        <w:adjustRightInd w:val="0"/>
        <w:spacing w:after="0" w:line="240" w:lineRule="auto"/>
        <w:ind w:left="900" w:hanging="900"/>
        <w:jc w:val="both"/>
        <w:rPr>
          <w:rFonts w:ascii="Times New Roman" w:hAnsi="Times New Roman" w:cs="Times New Roman"/>
          <w:sz w:val="24"/>
          <w:szCs w:val="24"/>
        </w:rPr>
      </w:pPr>
      <w:r w:rsidRPr="001215CA">
        <w:rPr>
          <w:rFonts w:ascii="Times New Roman" w:hAnsi="Times New Roman" w:cs="Times New Roman"/>
          <w:sz w:val="24"/>
          <w:szCs w:val="24"/>
        </w:rPr>
        <w:t xml:space="preserve">Wang, YS., Wang, YM., Lin, HH., and Tang, I. 2003. Determinants of User Acceptance of Internet Banking : An Empirical Study. </w:t>
      </w:r>
      <w:r w:rsidRPr="001215CA">
        <w:rPr>
          <w:rFonts w:ascii="Times New Roman" w:hAnsi="Times New Roman" w:cs="Times New Roman"/>
          <w:i/>
          <w:iCs/>
          <w:sz w:val="24"/>
          <w:szCs w:val="24"/>
        </w:rPr>
        <w:t>International</w:t>
      </w:r>
      <w:r w:rsidRPr="001215CA">
        <w:rPr>
          <w:rFonts w:ascii="Times New Roman" w:hAnsi="Times New Roman" w:cs="Times New Roman"/>
          <w:sz w:val="24"/>
          <w:szCs w:val="24"/>
        </w:rPr>
        <w:t xml:space="preserve"> </w:t>
      </w:r>
      <w:r w:rsidRPr="001215CA">
        <w:rPr>
          <w:rFonts w:ascii="Times New Roman" w:hAnsi="Times New Roman" w:cs="Times New Roman"/>
          <w:i/>
          <w:iCs/>
          <w:sz w:val="24"/>
          <w:szCs w:val="24"/>
        </w:rPr>
        <w:t>Journal of Service Industry Management</w:t>
      </w:r>
      <w:r w:rsidRPr="001215CA">
        <w:rPr>
          <w:rFonts w:ascii="Times New Roman" w:hAnsi="Times New Roman" w:cs="Times New Roman"/>
          <w:sz w:val="24"/>
          <w:szCs w:val="24"/>
        </w:rPr>
        <w:t>. Vol. 14 (5), 501 – 519.</w:t>
      </w:r>
    </w:p>
    <w:p w:rsidR="001215CA" w:rsidRDefault="001215CA" w:rsidP="001215CA">
      <w:pPr>
        <w:autoSpaceDE w:val="0"/>
        <w:autoSpaceDN w:val="0"/>
        <w:adjustRightInd w:val="0"/>
        <w:spacing w:after="0" w:line="240" w:lineRule="auto"/>
        <w:jc w:val="both"/>
        <w:rPr>
          <w:rFonts w:ascii="Times New Roman" w:hAnsi="Times New Roman" w:cs="Times New Roman"/>
          <w:b/>
          <w:bCs/>
          <w:sz w:val="24"/>
          <w:szCs w:val="24"/>
        </w:rPr>
      </w:pPr>
    </w:p>
    <w:p w:rsidR="001215CA" w:rsidRDefault="001215CA" w:rsidP="001215CA">
      <w:pPr>
        <w:autoSpaceDE w:val="0"/>
        <w:autoSpaceDN w:val="0"/>
        <w:adjustRightInd w:val="0"/>
        <w:spacing w:after="0" w:line="240" w:lineRule="auto"/>
        <w:jc w:val="both"/>
        <w:rPr>
          <w:rFonts w:ascii="Times New Roman" w:hAnsi="Times New Roman" w:cs="Times New Roman"/>
          <w:b/>
          <w:bCs/>
          <w:sz w:val="24"/>
          <w:szCs w:val="24"/>
        </w:rPr>
      </w:pPr>
    </w:p>
    <w:p w:rsidR="001215CA" w:rsidRDefault="001215CA" w:rsidP="001215CA">
      <w:pPr>
        <w:autoSpaceDE w:val="0"/>
        <w:autoSpaceDN w:val="0"/>
        <w:adjustRightInd w:val="0"/>
        <w:spacing w:after="0" w:line="240" w:lineRule="auto"/>
        <w:jc w:val="both"/>
        <w:rPr>
          <w:rFonts w:ascii="Times New Roman" w:hAnsi="Times New Roman" w:cs="Times New Roman"/>
          <w:b/>
          <w:bCs/>
          <w:sz w:val="24"/>
          <w:szCs w:val="24"/>
        </w:rPr>
      </w:pPr>
    </w:p>
    <w:p w:rsidR="001215CA" w:rsidRDefault="001215CA" w:rsidP="001215CA">
      <w:pPr>
        <w:autoSpaceDE w:val="0"/>
        <w:autoSpaceDN w:val="0"/>
        <w:adjustRightInd w:val="0"/>
        <w:spacing w:after="0" w:line="240" w:lineRule="auto"/>
        <w:jc w:val="both"/>
        <w:rPr>
          <w:rFonts w:ascii="Times New Roman" w:hAnsi="Times New Roman" w:cs="Times New Roman"/>
          <w:b/>
          <w:bCs/>
          <w:sz w:val="24"/>
          <w:szCs w:val="24"/>
        </w:rPr>
      </w:pPr>
    </w:p>
    <w:p w:rsidR="001215CA" w:rsidRPr="001215CA" w:rsidRDefault="001215CA" w:rsidP="001215CA">
      <w:pPr>
        <w:autoSpaceDE w:val="0"/>
        <w:autoSpaceDN w:val="0"/>
        <w:adjustRightInd w:val="0"/>
        <w:spacing w:after="0" w:line="240" w:lineRule="auto"/>
        <w:jc w:val="both"/>
        <w:rPr>
          <w:rFonts w:ascii="Times New Roman" w:hAnsi="Times New Roman" w:cs="Times New Roman"/>
          <w:b/>
          <w:bCs/>
          <w:sz w:val="24"/>
          <w:szCs w:val="24"/>
        </w:rPr>
      </w:pPr>
    </w:p>
    <w:sectPr w:rsidR="001215CA" w:rsidRPr="001215CA" w:rsidSect="00CE680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B07" w:rsidRDefault="00696B07" w:rsidP="00CF03D3">
      <w:pPr>
        <w:spacing w:after="0" w:line="240" w:lineRule="auto"/>
      </w:pPr>
      <w:r>
        <w:separator/>
      </w:r>
    </w:p>
  </w:endnote>
  <w:endnote w:type="continuationSeparator" w:id="1">
    <w:p w:rsidR="00696B07" w:rsidRDefault="00696B07" w:rsidP="00CF0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B07" w:rsidRDefault="00696B07" w:rsidP="00CF03D3">
      <w:pPr>
        <w:spacing w:after="0" w:line="240" w:lineRule="auto"/>
      </w:pPr>
      <w:r>
        <w:separator/>
      </w:r>
    </w:p>
  </w:footnote>
  <w:footnote w:type="continuationSeparator" w:id="1">
    <w:p w:rsidR="00696B07" w:rsidRDefault="00696B07" w:rsidP="00CF03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4157"/>
    <w:multiLevelType w:val="hybridMultilevel"/>
    <w:tmpl w:val="BCE8863E"/>
    <w:lvl w:ilvl="0" w:tplc="6938F9AA">
      <w:start w:val="1"/>
      <w:numFmt w:val="bullet"/>
      <w:lvlText w:val="–"/>
      <w:lvlJc w:val="left"/>
      <w:pPr>
        <w:tabs>
          <w:tab w:val="num" w:pos="720"/>
        </w:tabs>
        <w:ind w:left="720" w:hanging="360"/>
      </w:pPr>
      <w:rPr>
        <w:rFonts w:ascii="Arial" w:hAnsi="Arial" w:hint="default"/>
      </w:rPr>
    </w:lvl>
    <w:lvl w:ilvl="1" w:tplc="A84AA4B2">
      <w:start w:val="1"/>
      <w:numFmt w:val="bullet"/>
      <w:lvlText w:val="–"/>
      <w:lvlJc w:val="left"/>
      <w:pPr>
        <w:tabs>
          <w:tab w:val="num" w:pos="1440"/>
        </w:tabs>
        <w:ind w:left="1440" w:hanging="360"/>
      </w:pPr>
      <w:rPr>
        <w:rFonts w:ascii="Arial" w:hAnsi="Arial" w:hint="default"/>
      </w:rPr>
    </w:lvl>
    <w:lvl w:ilvl="2" w:tplc="EBD4D8A2" w:tentative="1">
      <w:start w:val="1"/>
      <w:numFmt w:val="bullet"/>
      <w:lvlText w:val="–"/>
      <w:lvlJc w:val="left"/>
      <w:pPr>
        <w:tabs>
          <w:tab w:val="num" w:pos="2160"/>
        </w:tabs>
        <w:ind w:left="2160" w:hanging="360"/>
      </w:pPr>
      <w:rPr>
        <w:rFonts w:ascii="Arial" w:hAnsi="Arial" w:hint="default"/>
      </w:rPr>
    </w:lvl>
    <w:lvl w:ilvl="3" w:tplc="47A619C4" w:tentative="1">
      <w:start w:val="1"/>
      <w:numFmt w:val="bullet"/>
      <w:lvlText w:val="–"/>
      <w:lvlJc w:val="left"/>
      <w:pPr>
        <w:tabs>
          <w:tab w:val="num" w:pos="2880"/>
        </w:tabs>
        <w:ind w:left="2880" w:hanging="360"/>
      </w:pPr>
      <w:rPr>
        <w:rFonts w:ascii="Arial" w:hAnsi="Arial" w:hint="default"/>
      </w:rPr>
    </w:lvl>
    <w:lvl w:ilvl="4" w:tplc="F2042672" w:tentative="1">
      <w:start w:val="1"/>
      <w:numFmt w:val="bullet"/>
      <w:lvlText w:val="–"/>
      <w:lvlJc w:val="left"/>
      <w:pPr>
        <w:tabs>
          <w:tab w:val="num" w:pos="3600"/>
        </w:tabs>
        <w:ind w:left="3600" w:hanging="360"/>
      </w:pPr>
      <w:rPr>
        <w:rFonts w:ascii="Arial" w:hAnsi="Arial" w:hint="default"/>
      </w:rPr>
    </w:lvl>
    <w:lvl w:ilvl="5" w:tplc="49A256F2" w:tentative="1">
      <w:start w:val="1"/>
      <w:numFmt w:val="bullet"/>
      <w:lvlText w:val="–"/>
      <w:lvlJc w:val="left"/>
      <w:pPr>
        <w:tabs>
          <w:tab w:val="num" w:pos="4320"/>
        </w:tabs>
        <w:ind w:left="4320" w:hanging="360"/>
      </w:pPr>
      <w:rPr>
        <w:rFonts w:ascii="Arial" w:hAnsi="Arial" w:hint="default"/>
      </w:rPr>
    </w:lvl>
    <w:lvl w:ilvl="6" w:tplc="1B6A2C8E" w:tentative="1">
      <w:start w:val="1"/>
      <w:numFmt w:val="bullet"/>
      <w:lvlText w:val="–"/>
      <w:lvlJc w:val="left"/>
      <w:pPr>
        <w:tabs>
          <w:tab w:val="num" w:pos="5040"/>
        </w:tabs>
        <w:ind w:left="5040" w:hanging="360"/>
      </w:pPr>
      <w:rPr>
        <w:rFonts w:ascii="Arial" w:hAnsi="Arial" w:hint="default"/>
      </w:rPr>
    </w:lvl>
    <w:lvl w:ilvl="7" w:tplc="C45C9EE0" w:tentative="1">
      <w:start w:val="1"/>
      <w:numFmt w:val="bullet"/>
      <w:lvlText w:val="–"/>
      <w:lvlJc w:val="left"/>
      <w:pPr>
        <w:tabs>
          <w:tab w:val="num" w:pos="5760"/>
        </w:tabs>
        <w:ind w:left="5760" w:hanging="360"/>
      </w:pPr>
      <w:rPr>
        <w:rFonts w:ascii="Arial" w:hAnsi="Arial" w:hint="default"/>
      </w:rPr>
    </w:lvl>
    <w:lvl w:ilvl="8" w:tplc="5E2AE032" w:tentative="1">
      <w:start w:val="1"/>
      <w:numFmt w:val="bullet"/>
      <w:lvlText w:val="–"/>
      <w:lvlJc w:val="left"/>
      <w:pPr>
        <w:tabs>
          <w:tab w:val="num" w:pos="6480"/>
        </w:tabs>
        <w:ind w:left="6480" w:hanging="360"/>
      </w:pPr>
      <w:rPr>
        <w:rFonts w:ascii="Arial" w:hAnsi="Arial" w:hint="default"/>
      </w:rPr>
    </w:lvl>
  </w:abstractNum>
  <w:abstractNum w:abstractNumId="1">
    <w:nsid w:val="17704E59"/>
    <w:multiLevelType w:val="hybridMultilevel"/>
    <w:tmpl w:val="FBB02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1F3571A1"/>
    <w:multiLevelType w:val="hybridMultilevel"/>
    <w:tmpl w:val="1BA4D6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2AD15B1D"/>
    <w:multiLevelType w:val="multilevel"/>
    <w:tmpl w:val="3918E15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436077E2"/>
    <w:multiLevelType w:val="hybridMultilevel"/>
    <w:tmpl w:val="B1BCFE52"/>
    <w:lvl w:ilvl="0" w:tplc="5282C3D0">
      <w:start w:val="1"/>
      <w:numFmt w:val="bullet"/>
      <w:lvlText w:val="•"/>
      <w:lvlJc w:val="left"/>
      <w:pPr>
        <w:tabs>
          <w:tab w:val="num" w:pos="720"/>
        </w:tabs>
        <w:ind w:left="720" w:hanging="360"/>
      </w:pPr>
      <w:rPr>
        <w:rFonts w:ascii="Arial" w:hAnsi="Arial" w:hint="default"/>
      </w:rPr>
    </w:lvl>
    <w:lvl w:ilvl="1" w:tplc="7F18513E">
      <w:start w:val="2583"/>
      <w:numFmt w:val="bullet"/>
      <w:lvlText w:val="–"/>
      <w:lvlJc w:val="left"/>
      <w:pPr>
        <w:tabs>
          <w:tab w:val="num" w:pos="1440"/>
        </w:tabs>
        <w:ind w:left="1440" w:hanging="360"/>
      </w:pPr>
      <w:rPr>
        <w:rFonts w:ascii="Arial" w:hAnsi="Arial" w:hint="default"/>
      </w:rPr>
    </w:lvl>
    <w:lvl w:ilvl="2" w:tplc="4D040E60">
      <w:start w:val="2583"/>
      <w:numFmt w:val="bullet"/>
      <w:lvlText w:val="•"/>
      <w:lvlJc w:val="left"/>
      <w:pPr>
        <w:tabs>
          <w:tab w:val="num" w:pos="2160"/>
        </w:tabs>
        <w:ind w:left="2160" w:hanging="360"/>
      </w:pPr>
      <w:rPr>
        <w:rFonts w:ascii="Arial" w:hAnsi="Arial" w:hint="default"/>
      </w:rPr>
    </w:lvl>
    <w:lvl w:ilvl="3" w:tplc="FCCA5F1C" w:tentative="1">
      <w:start w:val="1"/>
      <w:numFmt w:val="bullet"/>
      <w:lvlText w:val="•"/>
      <w:lvlJc w:val="left"/>
      <w:pPr>
        <w:tabs>
          <w:tab w:val="num" w:pos="2880"/>
        </w:tabs>
        <w:ind w:left="2880" w:hanging="360"/>
      </w:pPr>
      <w:rPr>
        <w:rFonts w:ascii="Arial" w:hAnsi="Arial" w:hint="default"/>
      </w:rPr>
    </w:lvl>
    <w:lvl w:ilvl="4" w:tplc="2CBC8E80" w:tentative="1">
      <w:start w:val="1"/>
      <w:numFmt w:val="bullet"/>
      <w:lvlText w:val="•"/>
      <w:lvlJc w:val="left"/>
      <w:pPr>
        <w:tabs>
          <w:tab w:val="num" w:pos="3600"/>
        </w:tabs>
        <w:ind w:left="3600" w:hanging="360"/>
      </w:pPr>
      <w:rPr>
        <w:rFonts w:ascii="Arial" w:hAnsi="Arial" w:hint="default"/>
      </w:rPr>
    </w:lvl>
    <w:lvl w:ilvl="5" w:tplc="540CD4E6" w:tentative="1">
      <w:start w:val="1"/>
      <w:numFmt w:val="bullet"/>
      <w:lvlText w:val="•"/>
      <w:lvlJc w:val="left"/>
      <w:pPr>
        <w:tabs>
          <w:tab w:val="num" w:pos="4320"/>
        </w:tabs>
        <w:ind w:left="4320" w:hanging="360"/>
      </w:pPr>
      <w:rPr>
        <w:rFonts w:ascii="Arial" w:hAnsi="Arial" w:hint="default"/>
      </w:rPr>
    </w:lvl>
    <w:lvl w:ilvl="6" w:tplc="1F345984" w:tentative="1">
      <w:start w:val="1"/>
      <w:numFmt w:val="bullet"/>
      <w:lvlText w:val="•"/>
      <w:lvlJc w:val="left"/>
      <w:pPr>
        <w:tabs>
          <w:tab w:val="num" w:pos="5040"/>
        </w:tabs>
        <w:ind w:left="5040" w:hanging="360"/>
      </w:pPr>
      <w:rPr>
        <w:rFonts w:ascii="Arial" w:hAnsi="Arial" w:hint="default"/>
      </w:rPr>
    </w:lvl>
    <w:lvl w:ilvl="7" w:tplc="774AB29A" w:tentative="1">
      <w:start w:val="1"/>
      <w:numFmt w:val="bullet"/>
      <w:lvlText w:val="•"/>
      <w:lvlJc w:val="left"/>
      <w:pPr>
        <w:tabs>
          <w:tab w:val="num" w:pos="5760"/>
        </w:tabs>
        <w:ind w:left="5760" w:hanging="360"/>
      </w:pPr>
      <w:rPr>
        <w:rFonts w:ascii="Arial" w:hAnsi="Arial" w:hint="default"/>
      </w:rPr>
    </w:lvl>
    <w:lvl w:ilvl="8" w:tplc="662E9198" w:tentative="1">
      <w:start w:val="1"/>
      <w:numFmt w:val="bullet"/>
      <w:lvlText w:val="•"/>
      <w:lvlJc w:val="left"/>
      <w:pPr>
        <w:tabs>
          <w:tab w:val="num" w:pos="6480"/>
        </w:tabs>
        <w:ind w:left="6480" w:hanging="360"/>
      </w:pPr>
      <w:rPr>
        <w:rFonts w:ascii="Arial" w:hAnsi="Arial" w:hint="default"/>
      </w:rPr>
    </w:lvl>
  </w:abstractNum>
  <w:abstractNum w:abstractNumId="5">
    <w:nsid w:val="45E51494"/>
    <w:multiLevelType w:val="hybridMultilevel"/>
    <w:tmpl w:val="6FDEFA00"/>
    <w:lvl w:ilvl="0" w:tplc="8AFA38E2">
      <w:start w:val="1"/>
      <w:numFmt w:val="bullet"/>
      <w:lvlText w:val="•"/>
      <w:lvlJc w:val="left"/>
      <w:pPr>
        <w:tabs>
          <w:tab w:val="num" w:pos="720"/>
        </w:tabs>
        <w:ind w:left="720" w:hanging="360"/>
      </w:pPr>
      <w:rPr>
        <w:rFonts w:ascii="Arial" w:hAnsi="Arial" w:hint="default"/>
      </w:rPr>
    </w:lvl>
    <w:lvl w:ilvl="1" w:tplc="A440BBAE" w:tentative="1">
      <w:start w:val="1"/>
      <w:numFmt w:val="bullet"/>
      <w:lvlText w:val="•"/>
      <w:lvlJc w:val="left"/>
      <w:pPr>
        <w:tabs>
          <w:tab w:val="num" w:pos="1440"/>
        </w:tabs>
        <w:ind w:left="1440" w:hanging="360"/>
      </w:pPr>
      <w:rPr>
        <w:rFonts w:ascii="Arial" w:hAnsi="Arial" w:hint="default"/>
      </w:rPr>
    </w:lvl>
    <w:lvl w:ilvl="2" w:tplc="A4E4651E" w:tentative="1">
      <w:start w:val="1"/>
      <w:numFmt w:val="bullet"/>
      <w:lvlText w:val="•"/>
      <w:lvlJc w:val="left"/>
      <w:pPr>
        <w:tabs>
          <w:tab w:val="num" w:pos="2160"/>
        </w:tabs>
        <w:ind w:left="2160" w:hanging="360"/>
      </w:pPr>
      <w:rPr>
        <w:rFonts w:ascii="Arial" w:hAnsi="Arial" w:hint="default"/>
      </w:rPr>
    </w:lvl>
    <w:lvl w:ilvl="3" w:tplc="B8F074DC" w:tentative="1">
      <w:start w:val="1"/>
      <w:numFmt w:val="bullet"/>
      <w:lvlText w:val="•"/>
      <w:lvlJc w:val="left"/>
      <w:pPr>
        <w:tabs>
          <w:tab w:val="num" w:pos="2880"/>
        </w:tabs>
        <w:ind w:left="2880" w:hanging="360"/>
      </w:pPr>
      <w:rPr>
        <w:rFonts w:ascii="Arial" w:hAnsi="Arial" w:hint="default"/>
      </w:rPr>
    </w:lvl>
    <w:lvl w:ilvl="4" w:tplc="7D1C40DA" w:tentative="1">
      <w:start w:val="1"/>
      <w:numFmt w:val="bullet"/>
      <w:lvlText w:val="•"/>
      <w:lvlJc w:val="left"/>
      <w:pPr>
        <w:tabs>
          <w:tab w:val="num" w:pos="3600"/>
        </w:tabs>
        <w:ind w:left="3600" w:hanging="360"/>
      </w:pPr>
      <w:rPr>
        <w:rFonts w:ascii="Arial" w:hAnsi="Arial" w:hint="default"/>
      </w:rPr>
    </w:lvl>
    <w:lvl w:ilvl="5" w:tplc="5060C6CA" w:tentative="1">
      <w:start w:val="1"/>
      <w:numFmt w:val="bullet"/>
      <w:lvlText w:val="•"/>
      <w:lvlJc w:val="left"/>
      <w:pPr>
        <w:tabs>
          <w:tab w:val="num" w:pos="4320"/>
        </w:tabs>
        <w:ind w:left="4320" w:hanging="360"/>
      </w:pPr>
      <w:rPr>
        <w:rFonts w:ascii="Arial" w:hAnsi="Arial" w:hint="default"/>
      </w:rPr>
    </w:lvl>
    <w:lvl w:ilvl="6" w:tplc="C706CFA4" w:tentative="1">
      <w:start w:val="1"/>
      <w:numFmt w:val="bullet"/>
      <w:lvlText w:val="•"/>
      <w:lvlJc w:val="left"/>
      <w:pPr>
        <w:tabs>
          <w:tab w:val="num" w:pos="5040"/>
        </w:tabs>
        <w:ind w:left="5040" w:hanging="360"/>
      </w:pPr>
      <w:rPr>
        <w:rFonts w:ascii="Arial" w:hAnsi="Arial" w:hint="default"/>
      </w:rPr>
    </w:lvl>
    <w:lvl w:ilvl="7" w:tplc="86A25DE6" w:tentative="1">
      <w:start w:val="1"/>
      <w:numFmt w:val="bullet"/>
      <w:lvlText w:val="•"/>
      <w:lvlJc w:val="left"/>
      <w:pPr>
        <w:tabs>
          <w:tab w:val="num" w:pos="5760"/>
        </w:tabs>
        <w:ind w:left="5760" w:hanging="360"/>
      </w:pPr>
      <w:rPr>
        <w:rFonts w:ascii="Arial" w:hAnsi="Arial" w:hint="default"/>
      </w:rPr>
    </w:lvl>
    <w:lvl w:ilvl="8" w:tplc="9A7057C6" w:tentative="1">
      <w:start w:val="1"/>
      <w:numFmt w:val="bullet"/>
      <w:lvlText w:val="•"/>
      <w:lvlJc w:val="left"/>
      <w:pPr>
        <w:tabs>
          <w:tab w:val="num" w:pos="6480"/>
        </w:tabs>
        <w:ind w:left="6480" w:hanging="360"/>
      </w:pPr>
      <w:rPr>
        <w:rFonts w:ascii="Arial" w:hAnsi="Arial" w:hint="default"/>
      </w:rPr>
    </w:lvl>
  </w:abstractNum>
  <w:abstractNum w:abstractNumId="6">
    <w:nsid w:val="6F5446C5"/>
    <w:multiLevelType w:val="hybridMultilevel"/>
    <w:tmpl w:val="4238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64734"/>
    <w:rsid w:val="00011B28"/>
    <w:rsid w:val="000A012F"/>
    <w:rsid w:val="000B10C5"/>
    <w:rsid w:val="001071B7"/>
    <w:rsid w:val="001215CA"/>
    <w:rsid w:val="001B17AA"/>
    <w:rsid w:val="002D6D86"/>
    <w:rsid w:val="002F1837"/>
    <w:rsid w:val="002F3140"/>
    <w:rsid w:val="003B1FEA"/>
    <w:rsid w:val="004979D3"/>
    <w:rsid w:val="004D0C5E"/>
    <w:rsid w:val="004E2B0B"/>
    <w:rsid w:val="00530BDD"/>
    <w:rsid w:val="005B20DF"/>
    <w:rsid w:val="006440E3"/>
    <w:rsid w:val="00696B07"/>
    <w:rsid w:val="00761E6A"/>
    <w:rsid w:val="007C3EA7"/>
    <w:rsid w:val="00922A38"/>
    <w:rsid w:val="00A504E2"/>
    <w:rsid w:val="00A630FC"/>
    <w:rsid w:val="00A72AD3"/>
    <w:rsid w:val="00A73832"/>
    <w:rsid w:val="00A835DD"/>
    <w:rsid w:val="00AF73BA"/>
    <w:rsid w:val="00BA2BDE"/>
    <w:rsid w:val="00CE680E"/>
    <w:rsid w:val="00CE7B08"/>
    <w:rsid w:val="00CF03D3"/>
    <w:rsid w:val="00CF725A"/>
    <w:rsid w:val="00D72BF8"/>
    <w:rsid w:val="00E63BE1"/>
    <w:rsid w:val="00EE20F0"/>
    <w:rsid w:val="00F22186"/>
    <w:rsid w:val="00F64734"/>
    <w:rsid w:val="00FC4C9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DD"/>
    <w:rPr>
      <w:rFonts w:cstheme="minorBid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64734"/>
    <w:pPr>
      <w:spacing w:after="0" w:line="240" w:lineRule="auto"/>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4E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B0B"/>
    <w:rPr>
      <w:rFonts w:ascii="Tahoma" w:hAnsi="Tahoma" w:cs="Tahoma"/>
      <w:sz w:val="16"/>
      <w:szCs w:val="16"/>
    </w:rPr>
  </w:style>
  <w:style w:type="paragraph" w:styleId="ListParagraph">
    <w:name w:val="List Paragraph"/>
    <w:basedOn w:val="Normal"/>
    <w:uiPriority w:val="34"/>
    <w:qFormat/>
    <w:rsid w:val="00BA2BDE"/>
    <w:pPr>
      <w:ind w:left="720"/>
      <w:contextualSpacing/>
    </w:pPr>
  </w:style>
  <w:style w:type="paragraph" w:styleId="Header">
    <w:name w:val="header"/>
    <w:basedOn w:val="Normal"/>
    <w:link w:val="HeaderChar"/>
    <w:uiPriority w:val="99"/>
    <w:semiHidden/>
    <w:unhideWhenUsed/>
    <w:rsid w:val="00CF03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F03D3"/>
    <w:rPr>
      <w:rFonts w:cs="Times New Roman"/>
    </w:rPr>
  </w:style>
  <w:style w:type="paragraph" w:styleId="Footer">
    <w:name w:val="footer"/>
    <w:basedOn w:val="Normal"/>
    <w:link w:val="FooterChar"/>
    <w:uiPriority w:val="99"/>
    <w:semiHidden/>
    <w:unhideWhenUsed/>
    <w:rsid w:val="00CF03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F03D3"/>
    <w:rPr>
      <w:rFonts w:cs="Times New Roman"/>
    </w:rPr>
  </w:style>
  <w:style w:type="paragraph" w:customStyle="1" w:styleId="msolistparagraph0">
    <w:name w:val="msolistparagraph"/>
    <w:basedOn w:val="Normal"/>
    <w:uiPriority w:val="99"/>
    <w:rsid w:val="001071B7"/>
    <w:pPr>
      <w:spacing w:after="0" w:line="240" w:lineRule="auto"/>
      <w:ind w:left="72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4333214">
      <w:marLeft w:val="0"/>
      <w:marRight w:val="0"/>
      <w:marTop w:val="0"/>
      <w:marBottom w:val="0"/>
      <w:divBdr>
        <w:top w:val="none" w:sz="0" w:space="0" w:color="auto"/>
        <w:left w:val="none" w:sz="0" w:space="0" w:color="auto"/>
        <w:bottom w:val="none" w:sz="0" w:space="0" w:color="auto"/>
        <w:right w:val="none" w:sz="0" w:space="0" w:color="auto"/>
      </w:divBdr>
      <w:divsChild>
        <w:div w:id="1024333218">
          <w:marLeft w:val="547"/>
          <w:marRight w:val="0"/>
          <w:marTop w:val="86"/>
          <w:marBottom w:val="0"/>
          <w:divBdr>
            <w:top w:val="none" w:sz="0" w:space="0" w:color="auto"/>
            <w:left w:val="none" w:sz="0" w:space="0" w:color="auto"/>
            <w:bottom w:val="none" w:sz="0" w:space="0" w:color="auto"/>
            <w:right w:val="none" w:sz="0" w:space="0" w:color="auto"/>
          </w:divBdr>
        </w:div>
        <w:div w:id="1024333220">
          <w:marLeft w:val="547"/>
          <w:marRight w:val="0"/>
          <w:marTop w:val="86"/>
          <w:marBottom w:val="0"/>
          <w:divBdr>
            <w:top w:val="none" w:sz="0" w:space="0" w:color="auto"/>
            <w:left w:val="none" w:sz="0" w:space="0" w:color="auto"/>
            <w:bottom w:val="none" w:sz="0" w:space="0" w:color="auto"/>
            <w:right w:val="none" w:sz="0" w:space="0" w:color="auto"/>
          </w:divBdr>
        </w:div>
        <w:div w:id="1024333221">
          <w:marLeft w:val="547"/>
          <w:marRight w:val="0"/>
          <w:marTop w:val="86"/>
          <w:marBottom w:val="0"/>
          <w:divBdr>
            <w:top w:val="none" w:sz="0" w:space="0" w:color="auto"/>
            <w:left w:val="none" w:sz="0" w:space="0" w:color="auto"/>
            <w:bottom w:val="none" w:sz="0" w:space="0" w:color="auto"/>
            <w:right w:val="none" w:sz="0" w:space="0" w:color="auto"/>
          </w:divBdr>
        </w:div>
      </w:divsChild>
    </w:div>
    <w:div w:id="1024333219">
      <w:marLeft w:val="0"/>
      <w:marRight w:val="0"/>
      <w:marTop w:val="0"/>
      <w:marBottom w:val="0"/>
      <w:divBdr>
        <w:top w:val="none" w:sz="0" w:space="0" w:color="auto"/>
        <w:left w:val="none" w:sz="0" w:space="0" w:color="auto"/>
        <w:bottom w:val="none" w:sz="0" w:space="0" w:color="auto"/>
        <w:right w:val="none" w:sz="0" w:space="0" w:color="auto"/>
      </w:divBdr>
      <w:divsChild>
        <w:div w:id="1024333215">
          <w:marLeft w:val="1800"/>
          <w:marRight w:val="0"/>
          <w:marTop w:val="86"/>
          <w:marBottom w:val="0"/>
          <w:divBdr>
            <w:top w:val="none" w:sz="0" w:space="0" w:color="auto"/>
            <w:left w:val="none" w:sz="0" w:space="0" w:color="auto"/>
            <w:bottom w:val="none" w:sz="0" w:space="0" w:color="auto"/>
            <w:right w:val="none" w:sz="0" w:space="0" w:color="auto"/>
          </w:divBdr>
        </w:div>
        <w:div w:id="1024333216">
          <w:marLeft w:val="1166"/>
          <w:marRight w:val="0"/>
          <w:marTop w:val="86"/>
          <w:marBottom w:val="0"/>
          <w:divBdr>
            <w:top w:val="none" w:sz="0" w:space="0" w:color="auto"/>
            <w:left w:val="none" w:sz="0" w:space="0" w:color="auto"/>
            <w:bottom w:val="none" w:sz="0" w:space="0" w:color="auto"/>
            <w:right w:val="none" w:sz="0" w:space="0" w:color="auto"/>
          </w:divBdr>
        </w:div>
        <w:div w:id="1024333217">
          <w:marLeft w:val="1166"/>
          <w:marRight w:val="0"/>
          <w:marTop w:val="86"/>
          <w:marBottom w:val="0"/>
          <w:divBdr>
            <w:top w:val="none" w:sz="0" w:space="0" w:color="auto"/>
            <w:left w:val="none" w:sz="0" w:space="0" w:color="auto"/>
            <w:bottom w:val="none" w:sz="0" w:space="0" w:color="auto"/>
            <w:right w:val="none" w:sz="0" w:space="0" w:color="auto"/>
          </w:divBdr>
        </w:div>
        <w:div w:id="1024333222">
          <w:marLeft w:val="1800"/>
          <w:marRight w:val="0"/>
          <w:marTop w:val="86"/>
          <w:marBottom w:val="0"/>
          <w:divBdr>
            <w:top w:val="none" w:sz="0" w:space="0" w:color="auto"/>
            <w:left w:val="none" w:sz="0" w:space="0" w:color="auto"/>
            <w:bottom w:val="none" w:sz="0" w:space="0" w:color="auto"/>
            <w:right w:val="none" w:sz="0" w:space="0" w:color="auto"/>
          </w:divBdr>
        </w:div>
        <w:div w:id="1024333223">
          <w:marLeft w:val="1166"/>
          <w:marRight w:val="0"/>
          <w:marTop w:val="86"/>
          <w:marBottom w:val="0"/>
          <w:divBdr>
            <w:top w:val="none" w:sz="0" w:space="0" w:color="auto"/>
            <w:left w:val="none" w:sz="0" w:space="0" w:color="auto"/>
            <w:bottom w:val="none" w:sz="0" w:space="0" w:color="auto"/>
            <w:right w:val="none" w:sz="0" w:space="0" w:color="auto"/>
          </w:divBdr>
        </w:div>
        <w:div w:id="102433322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4564</Words>
  <Characters>26020</Characters>
  <Application>Microsoft Office Word</Application>
  <DocSecurity>0</DocSecurity>
  <Lines>216</Lines>
  <Paragraphs>61</Paragraphs>
  <ScaleCrop>false</ScaleCrop>
  <Company>Deftones</Company>
  <LinksUpToDate>false</LinksUpToDate>
  <CharactersWithSpaces>30523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 MM UNDIP</dc:creator>
  <cp:lastModifiedBy>MM UNDIP</cp:lastModifiedBy>
  <cp:revision>2</cp:revision>
  <dcterms:created xsi:type="dcterms:W3CDTF">2014-10-10T07:40:00Z</dcterms:created>
  <dcterms:modified xsi:type="dcterms:W3CDTF">2014-10-10T07:40:00Z</dcterms:modified>
</cp:coreProperties>
</file>