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27B" w:rsidRPr="007F4D1E" w:rsidRDefault="00F1027B" w:rsidP="007F4D1E">
      <w:pPr>
        <w:jc w:val="center"/>
        <w:rPr>
          <w:b/>
        </w:rPr>
      </w:pPr>
      <w:r w:rsidRPr="007F4D1E">
        <w:rPr>
          <w:b/>
        </w:rPr>
        <w:t>ANALISIS FAKTOR-FAKTOR YANG MEMPENGARUHI STRATEGI PEMBERIAN KREDIT DALAM MENCEGAH PEMBENTUKKAN NPL (</w:t>
      </w:r>
      <w:r w:rsidRPr="007F4D1E">
        <w:rPr>
          <w:b/>
          <w:i/>
        </w:rPr>
        <w:t>NON PERFORMING LOAN</w:t>
      </w:r>
      <w:r w:rsidRPr="007F4D1E">
        <w:rPr>
          <w:b/>
        </w:rPr>
        <w:t>)</w:t>
      </w:r>
    </w:p>
    <w:p w:rsidR="00F1027B" w:rsidRPr="007F4D1E" w:rsidRDefault="00F1027B" w:rsidP="007F4D1E">
      <w:pPr>
        <w:jc w:val="center"/>
        <w:rPr>
          <w:b/>
        </w:rPr>
      </w:pPr>
    </w:p>
    <w:p w:rsidR="00F1027B" w:rsidRPr="007F4D1E" w:rsidRDefault="00F1027B" w:rsidP="007F4D1E">
      <w:pPr>
        <w:jc w:val="center"/>
        <w:rPr>
          <w:b/>
        </w:rPr>
      </w:pPr>
      <w:r w:rsidRPr="007F4D1E">
        <w:rPr>
          <w:b/>
        </w:rPr>
        <w:t>(</w:t>
      </w:r>
      <w:r w:rsidR="003D1FEA" w:rsidRPr="007F4D1E">
        <w:rPr>
          <w:b/>
        </w:rPr>
        <w:t xml:space="preserve">Studi Kasus pada Bagian Kredit Mikro </w:t>
      </w:r>
      <w:r w:rsidR="00D14EC7" w:rsidRPr="007F4D1E">
        <w:rPr>
          <w:b/>
        </w:rPr>
        <w:t>Bank BRI Kantor Wilayah</w:t>
      </w:r>
      <w:r w:rsidR="003D1FEA" w:rsidRPr="007F4D1E">
        <w:rPr>
          <w:b/>
        </w:rPr>
        <w:t xml:space="preserve"> Semarang</w:t>
      </w:r>
      <w:r w:rsidRPr="007F4D1E">
        <w:rPr>
          <w:b/>
        </w:rPr>
        <w:t>)</w:t>
      </w:r>
    </w:p>
    <w:p w:rsidR="00F1027B" w:rsidRPr="007F4D1E" w:rsidRDefault="00F1027B" w:rsidP="007F4D1E">
      <w:pPr>
        <w:jc w:val="center"/>
        <w:rPr>
          <w:b/>
        </w:rPr>
      </w:pPr>
    </w:p>
    <w:p w:rsidR="00F1027B" w:rsidRPr="007F4D1E" w:rsidRDefault="007F4D1E" w:rsidP="007F4D1E">
      <w:pPr>
        <w:jc w:val="center"/>
        <w:rPr>
          <w:b/>
        </w:rPr>
      </w:pPr>
      <w:r w:rsidRPr="007F4D1E">
        <w:rPr>
          <w:b/>
        </w:rPr>
        <w:t>Reza Setiawan</w:t>
      </w:r>
    </w:p>
    <w:p w:rsidR="00F1027B" w:rsidRPr="007F4D1E" w:rsidRDefault="007F4D1E" w:rsidP="007F4D1E">
      <w:pPr>
        <w:jc w:val="center"/>
        <w:rPr>
          <w:b/>
        </w:rPr>
      </w:pPr>
      <w:r w:rsidRPr="007F4D1E">
        <w:rPr>
          <w:b/>
        </w:rPr>
        <w:t>Universitas Diponegoro</w:t>
      </w:r>
    </w:p>
    <w:p w:rsidR="00255F38" w:rsidRPr="007F4D1E" w:rsidRDefault="00255F38" w:rsidP="007F4D1E">
      <w:pPr>
        <w:rPr>
          <w:b/>
          <w:lang w:val="id-ID"/>
        </w:rPr>
      </w:pPr>
    </w:p>
    <w:p w:rsidR="00255F38" w:rsidRPr="007F4D1E" w:rsidRDefault="00255F38" w:rsidP="007F4D1E">
      <w:pPr>
        <w:jc w:val="center"/>
        <w:rPr>
          <w:b/>
        </w:rPr>
      </w:pPr>
      <w:r w:rsidRPr="00462FBA">
        <w:rPr>
          <w:b/>
          <w:i/>
        </w:rPr>
        <w:t>ABSTRACT</w:t>
      </w:r>
      <w:r w:rsidR="00890325" w:rsidRPr="00462FBA">
        <w:rPr>
          <w:b/>
          <w:i/>
        </w:rPr>
        <w:t>ION</w:t>
      </w:r>
    </w:p>
    <w:p w:rsidR="00890325" w:rsidRPr="007F4D1E" w:rsidRDefault="00890325" w:rsidP="007F4D1E">
      <w:pPr>
        <w:jc w:val="center"/>
        <w:rPr>
          <w:b/>
        </w:rPr>
      </w:pPr>
    </w:p>
    <w:p w:rsidR="00890325" w:rsidRPr="007F4D1E" w:rsidRDefault="00890325" w:rsidP="007F4D1E">
      <w:pPr>
        <w:ind w:firstLine="567"/>
        <w:jc w:val="both"/>
        <w:rPr>
          <w:i/>
        </w:rPr>
      </w:pPr>
      <w:r w:rsidRPr="007F4D1E">
        <w:rPr>
          <w:i/>
        </w:rPr>
        <w:t>This research is an emp</w:t>
      </w:r>
      <w:r w:rsidR="00241D64" w:rsidRPr="007F4D1E">
        <w:rPr>
          <w:i/>
        </w:rPr>
        <w:t>i</w:t>
      </w:r>
      <w:r w:rsidRPr="007F4D1E">
        <w:rPr>
          <w:i/>
        </w:rPr>
        <w:t>ric approach to find an answears of issues happened in BRI Semarang Regional Headquarter (BRI Kanwil Semarang) here we still found Non Performing Loan growing over the standard required.</w:t>
      </w:r>
    </w:p>
    <w:p w:rsidR="00890325" w:rsidRPr="007F4D1E" w:rsidRDefault="00890325" w:rsidP="007F4D1E">
      <w:pPr>
        <w:jc w:val="both"/>
        <w:rPr>
          <w:i/>
        </w:rPr>
      </w:pPr>
    </w:p>
    <w:p w:rsidR="00890325" w:rsidRPr="007F4D1E" w:rsidRDefault="00890325" w:rsidP="007F4D1E">
      <w:pPr>
        <w:ind w:firstLine="567"/>
        <w:jc w:val="both"/>
        <w:rPr>
          <w:i/>
        </w:rPr>
      </w:pPr>
      <w:r w:rsidRPr="007F4D1E">
        <w:rPr>
          <w:i/>
        </w:rPr>
        <w:t>The effort has already done to solves the research problems by expanding a research model include four research variables wich are leadership policy, business environment, loan strategy and Non Performing Loan. The datas related are primer datas gained by interview to BRI Unit Chief inside Semarang BRI Regional Headquarter. In other hands data related to Non Perforning Loan is a seconder data get from each branch office in BRI Semarang Regional Headquarter. The data already collected then analyse using Structure Equation Modeling (SEM) technique.</w:t>
      </w:r>
    </w:p>
    <w:p w:rsidR="00890325" w:rsidRPr="007F4D1E" w:rsidRDefault="00890325" w:rsidP="007F4D1E">
      <w:pPr>
        <w:jc w:val="both"/>
        <w:rPr>
          <w:i/>
        </w:rPr>
      </w:pPr>
    </w:p>
    <w:p w:rsidR="00890325" w:rsidRPr="007F4D1E" w:rsidRDefault="00890325" w:rsidP="007F4D1E">
      <w:pPr>
        <w:ind w:firstLine="567"/>
        <w:jc w:val="both"/>
        <w:rPr>
          <w:i/>
        </w:rPr>
      </w:pPr>
      <w:r w:rsidRPr="007F4D1E">
        <w:rPr>
          <w:i/>
        </w:rPr>
        <w:t xml:space="preserve">Results </w:t>
      </w:r>
      <w:proofErr w:type="gramStart"/>
      <w:r w:rsidRPr="007F4D1E">
        <w:rPr>
          <w:i/>
        </w:rPr>
        <w:t>of  Structure</w:t>
      </w:r>
      <w:proofErr w:type="gramEnd"/>
      <w:r w:rsidRPr="007F4D1E">
        <w:rPr>
          <w:i/>
        </w:rPr>
        <w:t xml:space="preserve"> Equation Modeling (SEM) technique shown that leadership policy and business environment significantly proven affect to loan strategy. Test on leadership policy variable, loan strategy and business environment to Non Performing Loan shown that Leadership Policy and Bussiness Environment proven significantly affecting to Non Performing Loan, in other hand Loan Strategy affect has not yet to be proven.</w:t>
      </w:r>
    </w:p>
    <w:p w:rsidR="00890325" w:rsidRPr="007F4D1E" w:rsidRDefault="00890325" w:rsidP="007F4D1E">
      <w:pPr>
        <w:jc w:val="both"/>
        <w:rPr>
          <w:i/>
        </w:rPr>
      </w:pPr>
    </w:p>
    <w:p w:rsidR="00890325" w:rsidRDefault="00890325" w:rsidP="007F4D1E">
      <w:pPr>
        <w:ind w:left="1134" w:hanging="1134"/>
        <w:jc w:val="both"/>
        <w:rPr>
          <w:i/>
          <w:lang w:val="id-ID"/>
        </w:rPr>
      </w:pPr>
      <w:r w:rsidRPr="007F4D1E">
        <w:rPr>
          <w:i/>
        </w:rPr>
        <w:t>Keywords: Leadership Policy, Business Environment, Loan Strategy, Non Performing Loan</w:t>
      </w:r>
    </w:p>
    <w:p w:rsidR="00255F38" w:rsidRPr="007F4D1E" w:rsidRDefault="00255F38" w:rsidP="007F4D1E">
      <w:pPr>
        <w:rPr>
          <w:b/>
          <w:lang w:val="id-ID"/>
        </w:rPr>
      </w:pPr>
    </w:p>
    <w:p w:rsidR="007F4D1E" w:rsidRDefault="007F4D1E" w:rsidP="007F4D1E">
      <w:pPr>
        <w:jc w:val="center"/>
        <w:rPr>
          <w:b/>
        </w:rPr>
        <w:sectPr w:rsidR="007F4D1E" w:rsidSect="00286A88">
          <w:footerReference w:type="default" r:id="rId8"/>
          <w:pgSz w:w="11907" w:h="16840" w:code="9"/>
          <w:pgMar w:top="1701" w:right="1701" w:bottom="2268" w:left="2268" w:header="720" w:footer="720" w:gutter="0"/>
          <w:pgNumType w:start="1"/>
          <w:cols w:space="720"/>
          <w:docGrid w:linePitch="360"/>
        </w:sectPr>
      </w:pPr>
    </w:p>
    <w:p w:rsidR="008C58DC" w:rsidRPr="007F4D1E" w:rsidRDefault="008C58DC" w:rsidP="007F4D1E">
      <w:pPr>
        <w:jc w:val="center"/>
      </w:pPr>
      <w:r w:rsidRPr="007F4D1E">
        <w:rPr>
          <w:b/>
        </w:rPr>
        <w:lastRenderedPageBreak/>
        <w:t>PENDAHULUAN</w:t>
      </w:r>
    </w:p>
    <w:p w:rsidR="008C58DC" w:rsidRPr="007F4D1E" w:rsidRDefault="008C58DC" w:rsidP="007F4D1E">
      <w:pPr>
        <w:rPr>
          <w:lang w:val="id-ID"/>
        </w:rPr>
      </w:pPr>
    </w:p>
    <w:p w:rsidR="008C58DC" w:rsidRPr="007F4D1E" w:rsidRDefault="008C58DC" w:rsidP="007F4D1E">
      <w:pPr>
        <w:ind w:firstLine="567"/>
        <w:jc w:val="both"/>
        <w:rPr>
          <w:lang w:val="id-ID"/>
        </w:rPr>
      </w:pPr>
      <w:proofErr w:type="gramStart"/>
      <w:r w:rsidRPr="007F4D1E">
        <w:t>Perkembangan dunia usaha di Indonesia maju dengan pesat dalam sepuluh tahun terakhir.</w:t>
      </w:r>
      <w:proofErr w:type="gramEnd"/>
      <w:r w:rsidR="00CD39BB" w:rsidRPr="007F4D1E">
        <w:rPr>
          <w:lang w:val="id-ID"/>
        </w:rPr>
        <w:t xml:space="preserve"> </w:t>
      </w:r>
      <w:proofErr w:type="gramStart"/>
      <w:r w:rsidRPr="007F4D1E">
        <w:t>Masyarakat  sadar</w:t>
      </w:r>
      <w:proofErr w:type="gramEnd"/>
      <w:r w:rsidRPr="007F4D1E">
        <w:t xml:space="preserve"> butuh adanya bentuk permodalan yang mudah untuk diakses dengan syarat dan ketentuan yang mudah. </w:t>
      </w:r>
      <w:proofErr w:type="gramStart"/>
      <w:r w:rsidRPr="007F4D1E">
        <w:t xml:space="preserve">Perbankan sebagai instrument jasa keuangan pemberi modal juga mulai memahami adanya </w:t>
      </w:r>
      <w:r w:rsidRPr="007F4D1E">
        <w:lastRenderedPageBreak/>
        <w:t>kebutuhan tersebut.Selain melakukan pembiayaan pada sektor Ritel Komersial, Menengah maupun Korporasi dan Sindikasi, perbankan juga mulai berkonsentrasi untuk mengoptimalkan penyaluran kredit pada sektor bisnis mikro.</w:t>
      </w:r>
      <w:proofErr w:type="gramEnd"/>
    </w:p>
    <w:p w:rsidR="008C58DC" w:rsidRPr="007F4D1E" w:rsidRDefault="008C58DC" w:rsidP="007F4D1E">
      <w:pPr>
        <w:ind w:firstLine="567"/>
        <w:jc w:val="both"/>
        <w:rPr>
          <w:lang w:val="id-ID"/>
        </w:rPr>
      </w:pPr>
      <w:r w:rsidRPr="007F4D1E">
        <w:t xml:space="preserve">Dengan pertumbuhan usaha di sektor mikro yang terus perbankan secara umum melebarkan sayap dengan memperbanyak jumlah </w:t>
      </w:r>
      <w:proofErr w:type="gramStart"/>
      <w:r w:rsidRPr="007F4D1E">
        <w:lastRenderedPageBreak/>
        <w:t>kantor</w:t>
      </w:r>
      <w:proofErr w:type="gramEnd"/>
      <w:r w:rsidRPr="007F4D1E">
        <w:t xml:space="preserve"> cabang ataupun unit-unit yang lebih dapat menjangkau lapisan masyarakat sampai dengan pelosok jauh dari pusat bisnis ataupun sentra industri di perkotaan. </w:t>
      </w:r>
      <w:proofErr w:type="gramStart"/>
      <w:r w:rsidRPr="007F4D1E">
        <w:t>Bahwa sesungguhnya banyak masyarakat di pedesaan yang juga membutuhkan akses permodalan perbankan untuk keberlangsungan usaha mereka.Adalah potensi besar dalam menggarap sektor bisnis mikro yang sesungguhnya memiliki jumlah resiko yang jauh lebih kecil dari kredit dengan skala menengah dan besar.Terbukti dari jumlah usaha kecil yang tetap mampu bertahan dari terpaan resesi ekonomi di tahun 1998 lalu.</w:t>
      </w:r>
      <w:proofErr w:type="gramEnd"/>
    </w:p>
    <w:p w:rsidR="008C58DC" w:rsidRPr="007F4D1E" w:rsidRDefault="008C58DC" w:rsidP="007F4D1E">
      <w:pPr>
        <w:ind w:firstLine="567"/>
        <w:jc w:val="both"/>
        <w:rPr>
          <w:lang w:val="id-ID"/>
        </w:rPr>
      </w:pPr>
      <w:r w:rsidRPr="007F4D1E">
        <w:rPr>
          <w:lang w:val="id-ID"/>
        </w:rPr>
        <w:t>Pertumbuhan</w:t>
      </w:r>
      <w:r w:rsidRPr="007F4D1E">
        <w:t xml:space="preserve"> inilah yang terus membuat perbankan makin serius dalam menggarap sektor usaha ini. </w:t>
      </w:r>
      <w:proofErr w:type="gramStart"/>
      <w:r w:rsidRPr="007F4D1E">
        <w:t>Pemerintah melalui Bank Rakyat Indonesia telah dengan serius bekerjasama dengan masyarakat mikro kecil dan menengah untuk selalu menjadi mitra dalam mengembangkan usaha mikro kecil dan menengah tersebut.</w:t>
      </w:r>
      <w:proofErr w:type="gramEnd"/>
      <w:r w:rsidRPr="007F4D1E">
        <w:t xml:space="preserve"> Berdasarkan Laporan Keuangan Bank Rakyat Indonesia tahun 2013 menyampaikan Kredit Usaha Mikro, Kecil dan Menengah Nasional selama beberapa tahun terakhir menunjukkan tingkat pertumbuhan yang moderat. Pada tahun 2012 Kredit Usaha Mikro, Kecil dan Menengah tumbuh 14,89% dari Rp458,16 triliun di akhir tahun 2011 menjadi sebesar Rp526,39 triliun di akhir tahun 2012. Pada tahun 2013, saat pertumbuhan ekonomi nasional melambat, kredit UMKM nasional masih tetap tumbuh sebesar 15</w:t>
      </w:r>
      <w:proofErr w:type="gramStart"/>
      <w:r w:rsidRPr="007F4D1E">
        <w:t>,66</w:t>
      </w:r>
      <w:proofErr w:type="gramEnd"/>
      <w:r w:rsidRPr="007F4D1E">
        <w:t>% dengan outstanding mencapai Rp 608,82 triliun.</w:t>
      </w:r>
    </w:p>
    <w:p w:rsidR="008C58DC" w:rsidRPr="007F4D1E" w:rsidRDefault="008C58DC" w:rsidP="007F4D1E">
      <w:pPr>
        <w:ind w:firstLine="567"/>
        <w:jc w:val="both"/>
        <w:rPr>
          <w:lang w:val="id-ID"/>
        </w:rPr>
      </w:pPr>
      <w:r w:rsidRPr="007F4D1E">
        <w:t xml:space="preserve">Dengan pertumbuhan penyaluran kredit UMKM yang pesat </w:t>
      </w:r>
      <w:r w:rsidRPr="007F4D1E">
        <w:lastRenderedPageBreak/>
        <w:t xml:space="preserve">tersebut juga menjadi pekerjaan rumah </w:t>
      </w:r>
      <w:r w:rsidRPr="007F4D1E">
        <w:rPr>
          <w:lang w:val="id-ID"/>
        </w:rPr>
        <w:t>yang</w:t>
      </w:r>
      <w:r w:rsidRPr="007F4D1E">
        <w:t xml:space="preserve"> besar karena berhadapan dengan resiko kredit yang </w:t>
      </w:r>
      <w:proofErr w:type="gramStart"/>
      <w:r w:rsidRPr="007F4D1E">
        <w:t>sama</w:t>
      </w:r>
      <w:proofErr w:type="gramEnd"/>
      <w:r w:rsidRPr="007F4D1E">
        <w:t xml:space="preserve"> besarnya.</w:t>
      </w:r>
      <w:r w:rsidR="000F21D5" w:rsidRPr="007F4D1E">
        <w:rPr>
          <w:lang w:val="id-ID"/>
        </w:rPr>
        <w:t xml:space="preserve"> </w:t>
      </w:r>
      <w:proofErr w:type="gramStart"/>
      <w:r w:rsidRPr="007F4D1E">
        <w:t>Hal ini terjadi pada semua Kantor Wilayah dan Kantor Cabang di seluruh Indonesia, termasuk dengan Kanwil Semarang.Resiko kredit yang dialami oleh Bank selaku kreditur adalah resiko kegagalan performa kredit dari debiturnya.</w:t>
      </w:r>
      <w:proofErr w:type="gramEnd"/>
      <w:r w:rsidRPr="007F4D1E">
        <w:t xml:space="preserve"> </w:t>
      </w:r>
      <w:proofErr w:type="gramStart"/>
      <w:r w:rsidRPr="007F4D1E">
        <w:t>Kemungkinan besar terjadi pada penurunan keuntungan dari debitur, penggunaan yang tidak sesuai pengajuan bahkan sampai penggelapan kredit itu sendiri.</w:t>
      </w:r>
      <w:proofErr w:type="gramEnd"/>
      <w:r w:rsidRPr="007F4D1E">
        <w:t xml:space="preserve"> Resiko atau kegagalan kredit berhubungan dengan kondisi debitur dalam memenuhi kewajiban, dan kerugian yang terjadi jika kondisi gagal bayar terjadi seperti yang dijelaskan oleh Benos dan Papanastasopoulus (2002), pengukuran resiko kredit tergantung pada sering tidaknya perusahaan memenuhi kewajiban dalam kontrak dan kehilangan yang dapat diukur.</w:t>
      </w:r>
    </w:p>
    <w:p w:rsidR="008C58DC" w:rsidRPr="007F4D1E" w:rsidRDefault="008C58DC" w:rsidP="007F4D1E">
      <w:pPr>
        <w:ind w:firstLine="567"/>
        <w:jc w:val="both"/>
        <w:rPr>
          <w:lang w:val="id-ID"/>
        </w:rPr>
      </w:pPr>
      <w:r w:rsidRPr="007F4D1E">
        <w:t>Untuk Bank Rakyat Indonesia (BRI), yang SBDK mikronya per 1 September 2014 sebesar 19,25%, hingga triwulan kedua 2014, kredit mikronya tercatat Rp144,2 triliun atau tumbuh 18,1% (tahunan) dari Rp122,1 triliun pada periode yang sama tahun lalu. Pertumbuhan kredit mikro tersebut melebihi pertumbuhan total kredit BRI yang tercatat 17</w:t>
      </w:r>
      <w:proofErr w:type="gramStart"/>
      <w:r w:rsidRPr="007F4D1E">
        <w:t>,19</w:t>
      </w:r>
      <w:proofErr w:type="gramEnd"/>
      <w:r w:rsidRPr="007F4D1E">
        <w:t>%.</w:t>
      </w:r>
    </w:p>
    <w:p w:rsidR="008C58DC" w:rsidRPr="007F4D1E" w:rsidRDefault="000F21D5" w:rsidP="007F4D1E">
      <w:pPr>
        <w:ind w:firstLine="567"/>
        <w:jc w:val="both"/>
      </w:pPr>
      <w:r w:rsidRPr="007F4D1E">
        <w:rPr>
          <w:lang w:val="id-ID"/>
        </w:rPr>
        <w:t>Berdasarkan hasil survai pendahuluan pada</w:t>
      </w:r>
      <w:r w:rsidR="008C58DC" w:rsidRPr="007F4D1E">
        <w:t xml:space="preserve"> NPL pada BRI Kanwil Semarang dari tahun 2012 s/d 2014 </w:t>
      </w:r>
      <w:r w:rsidRPr="007F4D1E">
        <w:rPr>
          <w:lang w:val="id-ID"/>
        </w:rPr>
        <w:t xml:space="preserve">dapat diketahui bahwa </w:t>
      </w:r>
      <w:r w:rsidR="008C58DC" w:rsidRPr="007F4D1E">
        <w:t xml:space="preserve">terdapat trend pencapian penurunan NPL yang tidak merata dari tahun 2012 s/d 2014. Terdapat </w:t>
      </w:r>
      <w:proofErr w:type="gramStart"/>
      <w:r w:rsidR="008C58DC" w:rsidRPr="007F4D1E">
        <w:t>kantor</w:t>
      </w:r>
      <w:proofErr w:type="gramEnd"/>
      <w:r w:rsidR="008C58DC" w:rsidRPr="007F4D1E">
        <w:t xml:space="preserve"> cabang yang dapat melampaui target penurunan NPL lebih dari 100% </w:t>
      </w:r>
      <w:r w:rsidR="008C58DC" w:rsidRPr="007F4D1E">
        <w:lastRenderedPageBreak/>
        <w:t>tetapi terdapat juga kantor cabang yang hanya dapat mencapai target penurunan kurang dari 70%. Di tahun 2012 pencapaian penurunan NPL dapat dibagi menjadi tiga kategori, pertama kategori kurang baik dimana penurunan NPL berkisar dari 49,54 % s/d 67,80% terdapat 8 Kantor Cabang dengan pencapaian terendah Kanca Pekalongan sebesar Rp 1,275.68 juta dari target Rp 2,574.92 juta sampai dengan Kanca Kudus Rp 3,220.63 juta dari target Rp 4,749.95 juta. Selanjutnya pada kategori baik terdapat 6 Kantor Cabang dengan pencapian dari 78</w:t>
      </w:r>
      <w:proofErr w:type="gramStart"/>
      <w:r w:rsidR="008C58DC" w:rsidRPr="007F4D1E">
        <w:t>,55</w:t>
      </w:r>
      <w:proofErr w:type="gramEnd"/>
      <w:r w:rsidR="008C58DC" w:rsidRPr="007F4D1E">
        <w:t xml:space="preserve">% yaitu  Kanca Slawi Rp 2,902.47 dari target Rp 3,694.88 juta sampai dengan 93,47 % yaitu Kanca Demak atau Rp 4,074.63 juta dari Rp 4,359.30 juta. Kemudian pada kategori sangat baik terdapat pencapaian sebesar 109,24% yaitu Kanca Demak sebesar Rp 3,471.62 juta dari Rp 3,177.84 juta, sampai dengan presentase tertinggi oleh Kanca Ungaran sebesar 178,58% atau Rp 7,218.34 juta dari Rp 4,042.09 juta. </w:t>
      </w:r>
    </w:p>
    <w:p w:rsidR="008C58DC" w:rsidRPr="007F4D1E" w:rsidRDefault="008C58DC" w:rsidP="007F4D1E">
      <w:pPr>
        <w:ind w:firstLine="720"/>
        <w:jc w:val="both"/>
      </w:pPr>
      <w:proofErr w:type="gramStart"/>
      <w:r w:rsidRPr="007F4D1E">
        <w:t>Tahun 2013 terdapat perubahan yang cukup besar dimana komposisi pencapaian penurunan NPL dari 22 Kanca penyalur Kredit Mikro mengalami penurunan.</w:t>
      </w:r>
      <w:proofErr w:type="gramEnd"/>
      <w:r w:rsidRPr="007F4D1E">
        <w:t xml:space="preserve"> Dilihat pada kategori kurang baik terdapat 8 kantor cabang dengan pencapaian rendah turun menjadi 37,85% Kanca Brebes yang hanya dapat mencapai Rp 4,219.00 juta dari Rp 11,145.82 juta, sampai dengan 63,34% oleh Kanca Purwodadi 63,34% atau Rp 4,371.00 juta dari Rp 6,900.80 juta. Kemudian pada kategori pencapaian baik, terdapat 11 Kanca dengan rentang presentase sebesar 70,50% yaitu Kanca Blora Rp 3,769.00 juta </w:t>
      </w:r>
      <w:r w:rsidRPr="007F4D1E">
        <w:lastRenderedPageBreak/>
        <w:t>dari Rp 5,346.63 juta   sampai dengan 86,42% yaitu Kanca Rembang Rp 3,745.00 juta dari Rp 4,333.00 juta. Di tahun 2013 ini hanya satu Kanca yang dapat menurunkan NPL sampai dengan lebih dari target yang ditentukan, sebanyak 108,15 % atau sebesar Rp 5,709.00 juta dari Rp 5,278.36.</w:t>
      </w:r>
    </w:p>
    <w:p w:rsidR="008C58DC" w:rsidRPr="007F4D1E" w:rsidRDefault="008C58DC" w:rsidP="007F4D1E">
      <w:pPr>
        <w:ind w:firstLine="720"/>
        <w:jc w:val="both"/>
      </w:pPr>
      <w:r w:rsidRPr="007F4D1E">
        <w:t xml:space="preserve">Terdapat peningkatan yang lebih baik di than 2014, hanya terdapat 2 Kanca yang kurang baik dalam menurunkan NPL sesuai target, Kanca Ungaran hanya sebesar 59,80 % dan Pemalang 66,20%. Peningkatan jumlah Kanca dengan penurunan NPL kategori baik, sebanyak 13 Kanca dengan rentang pencapaian dari 70,84 % (Kanca Kudus) sampai dengan 95 % (Kanca Semarang Pattimura) dengan capaian Rp 6,472.17 juta dari  Rp 6,812.92 juta. Demikian pula dengan capaian penurunan NPL dengan kategori sangat baik, bertambah dari tahun 2013 menjadi 5 Kanca dengan rentang 101,16 % (Kanca Semarang Pandanaran Rp 4,750.72 juta dar target Rp 4,742.96 juta s/d 164,23 % (Kanca Blora Rp 10,653.86 juta dari Rp 6,487.04 juta.). </w:t>
      </w:r>
    </w:p>
    <w:p w:rsidR="008C58DC" w:rsidRPr="007F4D1E" w:rsidRDefault="008C58DC" w:rsidP="007F4D1E">
      <w:pPr>
        <w:ind w:firstLine="720"/>
        <w:jc w:val="both"/>
      </w:pPr>
      <w:proofErr w:type="gramStart"/>
      <w:r w:rsidRPr="007F4D1E">
        <w:t>Dari kecenderungan tiga tahun berjalan, terdapat pencapaian yang sangat tidak berimbang dari tiap-tiap cabang.</w:t>
      </w:r>
      <w:proofErr w:type="gramEnd"/>
      <w:r w:rsidRPr="007F4D1E">
        <w:t xml:space="preserve"> Terlihat rentang pencapaian dalam menurunkan NPL sesuai dengan target yang cukup jauh, terdapat Kantor Cabang yang hanya dapat menurunkan NPL kurang dari 70% target (2013 Kanca pekalongan 49,54 % ; 2014 Kanca Brebes 37,85% dan 2014 Kanca Ungaran 59,80%) namun terdapat Kanca yang dapat memenuhi bahkan melebihi target 100% ( 2013 Kanca Ungaran 178,58 % ; 2014 Kanca </w:t>
      </w:r>
      <w:r w:rsidRPr="007F4D1E">
        <w:lastRenderedPageBreak/>
        <w:t>Kendal 108,15 % dan 2014 Kanca Blora 164,23%).</w:t>
      </w:r>
    </w:p>
    <w:p w:rsidR="008C58DC" w:rsidRPr="007F4D1E" w:rsidRDefault="008C58DC" w:rsidP="007F4D1E">
      <w:pPr>
        <w:jc w:val="both"/>
      </w:pPr>
      <w:r w:rsidRPr="007F4D1E">
        <w:tab/>
        <w:t>Target penurunan NP</w:t>
      </w:r>
      <w:r w:rsidR="000F21D5" w:rsidRPr="007F4D1E">
        <w:t>L Mikro Kanwil Se-Kota Semarang</w:t>
      </w:r>
      <w:r w:rsidR="000F21D5" w:rsidRPr="007F4D1E">
        <w:rPr>
          <w:lang w:val="id-ID"/>
        </w:rPr>
        <w:t xml:space="preserve">, </w:t>
      </w:r>
      <w:r w:rsidRPr="007F4D1E">
        <w:t xml:space="preserve">naik dari tahun 2013 Rp 92,439.47 juta naik menjadi Rp 125,156.33 juta di tahun 2013 dan kembali naik menjadi rp 147,265.02 juta. Tetapi target tersebut belum dapat dipenuhi, dimana pencapaian tahun 2012 hanya Rp 80,068 juta shingga masih terdapat kekurangan Rp 12,371.47 juta. </w:t>
      </w:r>
      <w:proofErr w:type="gramStart"/>
      <w:r w:rsidRPr="007F4D1E">
        <w:t>Tahun 2013 pencapaian sangat rendah bila dibandingkan dengan target yaitu sebesar Rp 86,350 juta dengan kekurangan sebanyak Rp 38,806.33 juta.</w:t>
      </w:r>
      <w:proofErr w:type="gramEnd"/>
      <w:r w:rsidRPr="007F4D1E">
        <w:t xml:space="preserve"> </w:t>
      </w:r>
      <w:proofErr w:type="gramStart"/>
      <w:r w:rsidRPr="007F4D1E">
        <w:t>Di tahun 2014 pencapian penurunan NPL dapat mendekati target, sebesar Rp 19,333.28 juta dengan kekurangan Rp 19,333.28.</w:t>
      </w:r>
      <w:proofErr w:type="gramEnd"/>
    </w:p>
    <w:p w:rsidR="008C58DC" w:rsidRPr="007F4D1E" w:rsidRDefault="008C58DC" w:rsidP="007F4D1E">
      <w:pPr>
        <w:ind w:firstLine="720"/>
        <w:jc w:val="both"/>
      </w:pPr>
      <w:r w:rsidRPr="007F4D1E">
        <w:t xml:space="preserve">Dari angka tabel diatas terlihat bahwa terdapat </w:t>
      </w:r>
      <w:proofErr w:type="gramStart"/>
      <w:r w:rsidRPr="007F4D1E">
        <w:t>cara</w:t>
      </w:r>
      <w:proofErr w:type="gramEnd"/>
      <w:r w:rsidRPr="007F4D1E">
        <w:t xml:space="preserve"> pelaksana kredit melaksanakan pencapaian target. </w:t>
      </w:r>
      <w:proofErr w:type="gramStart"/>
      <w:r w:rsidRPr="007F4D1E">
        <w:t>Pada pencapaian Pinjaman, angka terlihat lebih stabil pergerakannya, bertambah tiap tahunnya.</w:t>
      </w:r>
      <w:proofErr w:type="gramEnd"/>
      <w:r w:rsidRPr="007F4D1E">
        <w:t xml:space="preserve"> </w:t>
      </w:r>
      <w:proofErr w:type="gramStart"/>
      <w:r w:rsidRPr="007F4D1E">
        <w:t>Sebaran presentase pencapaian cukup merata dari masing-masing cabang tidak ada yang kurang dari jauh dari 70 % serta delta target dan pencapaian cukup stabil saling mengikuti.</w:t>
      </w:r>
      <w:proofErr w:type="gramEnd"/>
      <w:r w:rsidRPr="007F4D1E">
        <w:t xml:space="preserve"> Berbeda dengan angka NPL, dimana terdapat hasil yang tidak konsisten dalam pertumbuhan kumulatif tahunannya, kurang cukup banyak di tahun 2013 serta pencapaian yang masih jauh dari target dan banyak terjadi di banyak kantor cabang.</w:t>
      </w:r>
    </w:p>
    <w:p w:rsidR="008C58DC" w:rsidRPr="007F4D1E" w:rsidRDefault="008C58DC" w:rsidP="007F4D1E">
      <w:pPr>
        <w:ind w:firstLine="567"/>
        <w:jc w:val="both"/>
        <w:rPr>
          <w:lang w:val="id-ID"/>
        </w:rPr>
      </w:pPr>
      <w:r w:rsidRPr="007F4D1E">
        <w:rPr>
          <w:lang w:val="id-ID"/>
        </w:rPr>
        <w:t xml:space="preserve">Selain fenomena empiris tersebut, penelitian ini masih menarik untuk diteliti karena masih adanya perbedaan hasil-hasil penelitian terdahulu mengenai faktor-faktor yang mempengaruhi </w:t>
      </w:r>
      <w:r w:rsidRPr="007F4D1E">
        <w:rPr>
          <w:lang w:val="id-ID"/>
        </w:rPr>
        <w:lastRenderedPageBreak/>
        <w:t xml:space="preserve">strategi perusahaan dalam memberikan kredit sehingga berdampak pada kinerja </w:t>
      </w:r>
      <w:r w:rsidRPr="007F4D1E">
        <w:rPr>
          <w:i/>
          <w:lang w:val="id-ID"/>
        </w:rPr>
        <w:t>Non Performing Loan</w:t>
      </w:r>
      <w:r w:rsidRPr="007F4D1E">
        <w:rPr>
          <w:lang w:val="id-ID"/>
        </w:rPr>
        <w:t xml:space="preserve">. Penelitian </w:t>
      </w:r>
      <w:r w:rsidRPr="007F4D1E">
        <w:rPr>
          <w:lang w:val="da-DK"/>
        </w:rPr>
        <w:t>Ono dan Uesugi (2005)</w:t>
      </w:r>
      <w:r w:rsidRPr="007F4D1E">
        <w:rPr>
          <w:lang w:val="id-ID"/>
        </w:rPr>
        <w:t xml:space="preserve"> dan Leora Klapper (2001) menunjukkan bahwa kondisi internal </w:t>
      </w:r>
      <w:r w:rsidRPr="007F4D1E">
        <w:rPr>
          <w:lang w:val="da-DK"/>
        </w:rPr>
        <w:t xml:space="preserve">perusahaan berpengaruh </w:t>
      </w:r>
      <w:r w:rsidRPr="007F4D1E">
        <w:rPr>
          <w:lang w:val="id-ID"/>
        </w:rPr>
        <w:t xml:space="preserve">negatif </w:t>
      </w:r>
      <w:r w:rsidRPr="007F4D1E">
        <w:rPr>
          <w:lang w:val="da-DK"/>
        </w:rPr>
        <w:t xml:space="preserve">terhadap </w:t>
      </w:r>
      <w:r w:rsidRPr="007F4D1E">
        <w:rPr>
          <w:lang w:val="id-ID"/>
        </w:rPr>
        <w:t>strategi</w:t>
      </w:r>
      <w:r w:rsidRPr="007F4D1E">
        <w:rPr>
          <w:lang w:val="da-DK"/>
        </w:rPr>
        <w:t xml:space="preserve"> pemberian kredit</w:t>
      </w:r>
      <w:r w:rsidRPr="007F4D1E">
        <w:rPr>
          <w:lang w:val="id-ID"/>
        </w:rPr>
        <w:t xml:space="preserve">. Hasil penelitian tersebut bertolak belakang dengan hasil penelitian yang dilakukan oleh Voordeckers dan Steijvers (2003)dan </w:t>
      </w:r>
      <w:r w:rsidRPr="007F4D1E">
        <w:rPr>
          <w:bCs/>
          <w:lang w:val="id-ID"/>
        </w:rPr>
        <w:t>Fedorenko, Schäfer, dan Talaveran</w:t>
      </w:r>
      <w:r w:rsidRPr="007F4D1E">
        <w:rPr>
          <w:lang w:val="id-ID"/>
        </w:rPr>
        <w:t>(2007)bahwa kondisi internal yang ada di dalam perusahaan berpengaruh positif terhadap strategi pemberian kredit.</w:t>
      </w:r>
    </w:p>
    <w:p w:rsidR="008C58DC" w:rsidRPr="007F4D1E" w:rsidRDefault="008C58DC" w:rsidP="007F4D1E">
      <w:pPr>
        <w:pStyle w:val="ListParagraph"/>
        <w:ind w:left="0" w:firstLine="567"/>
        <w:jc w:val="both"/>
      </w:pPr>
      <w:r w:rsidRPr="007F4D1E">
        <w:rPr>
          <w:lang w:val="id-ID"/>
        </w:rPr>
        <w:t xml:space="preserve">Penelitian yang dilakukan Chen (2003) dan </w:t>
      </w:r>
      <w:r w:rsidRPr="007F4D1E">
        <w:rPr>
          <w:bCs/>
          <w:lang w:val="id-ID"/>
        </w:rPr>
        <w:t>Hwang dan Wu (2006)</w:t>
      </w:r>
      <w:r w:rsidRPr="007F4D1E">
        <w:rPr>
          <w:lang w:val="id-ID"/>
        </w:rPr>
        <w:t xml:space="preserve">pada variabel strategi pemberian kredit dan </w:t>
      </w:r>
      <w:r w:rsidRPr="007F4D1E">
        <w:rPr>
          <w:i/>
          <w:lang w:val="id-ID"/>
        </w:rPr>
        <w:t>Non Performing Loan</w:t>
      </w:r>
      <w:r w:rsidRPr="007F4D1E">
        <w:rPr>
          <w:lang w:val="id-ID"/>
        </w:rPr>
        <w:t xml:space="preserve"> (NPL) menunjukkan bahwa strategi pemberian kredit </w:t>
      </w:r>
      <w:r w:rsidRPr="007F4D1E">
        <w:rPr>
          <w:bCs/>
          <w:lang w:val="id-ID"/>
        </w:rPr>
        <w:t>mempunyai pengaruh negatif terhadap NPL. Penelitian lain yang dilakukan oleh Manove, Padilla, dan Pagano (2001)dan Petersson dan Wadman (2004)menunjukkan hasil yang berbeda dimana strategi pemberian kredit justru meningkatkan rasio NPL.</w:t>
      </w:r>
    </w:p>
    <w:p w:rsidR="008C58DC" w:rsidRPr="007F4D1E" w:rsidRDefault="008C58DC" w:rsidP="007F4D1E">
      <w:pPr>
        <w:pStyle w:val="ListParagraph"/>
        <w:ind w:left="0" w:firstLine="567"/>
        <w:jc w:val="both"/>
      </w:pPr>
      <w:r w:rsidRPr="007F4D1E">
        <w:t xml:space="preserve">Berdasar data yang didapat dan perbedaan hasil-hasil penelitin terdahulu maka </w:t>
      </w:r>
      <w:proofErr w:type="gramStart"/>
      <w:r w:rsidRPr="007F4D1E">
        <w:t>rumusan  maslah</w:t>
      </w:r>
      <w:proofErr w:type="gramEnd"/>
      <w:r w:rsidRPr="007F4D1E">
        <w:t xml:space="preserve"> yang timbul adalah bagaimana langkah strategi dari Bagian Kredit Mikro Bank BRI Kantor Wilayah Semarang melalui Kantor Cabang dibawahnya dapat mencegah  pembentukkan NPL dan dapat menurunkan jumlah NPL mencapai target yang di tetapkan pada Rencana Kerja</w:t>
      </w:r>
      <w:r w:rsidR="00B142B4" w:rsidRPr="007F4D1E">
        <w:rPr>
          <w:lang w:val="id-ID"/>
        </w:rPr>
        <w:t xml:space="preserve"> </w:t>
      </w:r>
      <w:r w:rsidRPr="007F4D1E">
        <w:t>Anggaran tahunan.</w:t>
      </w:r>
    </w:p>
    <w:p w:rsidR="007F4D1E" w:rsidRDefault="007F4D1E" w:rsidP="007F4D1E">
      <w:pPr>
        <w:jc w:val="center"/>
        <w:rPr>
          <w:b/>
          <w:lang w:val="id-ID"/>
        </w:rPr>
      </w:pPr>
    </w:p>
    <w:p w:rsidR="004C2D44" w:rsidRPr="007F4D1E" w:rsidRDefault="004C2D44" w:rsidP="007F4D1E">
      <w:pPr>
        <w:jc w:val="center"/>
        <w:rPr>
          <w:b/>
          <w:lang w:val="id-ID"/>
        </w:rPr>
      </w:pPr>
      <w:r w:rsidRPr="007F4D1E">
        <w:rPr>
          <w:b/>
          <w:lang w:val="id-ID"/>
        </w:rPr>
        <w:lastRenderedPageBreak/>
        <w:t>TELAAH PUSTAKA DAN PENGEMBANGAN MODEL</w:t>
      </w:r>
    </w:p>
    <w:p w:rsidR="004C2D44" w:rsidRPr="007F4D1E" w:rsidRDefault="004C2D44" w:rsidP="007F4D1E">
      <w:pPr>
        <w:rPr>
          <w:lang w:val="id-ID"/>
        </w:rPr>
      </w:pPr>
    </w:p>
    <w:p w:rsidR="004C2D44" w:rsidRPr="007F4D1E" w:rsidRDefault="004C2D44" w:rsidP="007F4D1E">
      <w:pPr>
        <w:jc w:val="both"/>
        <w:rPr>
          <w:b/>
          <w:lang w:val="id-ID"/>
        </w:rPr>
      </w:pPr>
      <w:r w:rsidRPr="007F4D1E">
        <w:rPr>
          <w:b/>
          <w:lang w:val="id-ID"/>
        </w:rPr>
        <w:t xml:space="preserve">Pengaruh Kondisi Internal (Kebijakan Pimpinan) terhadap Strategi Pemberian Kredit dan </w:t>
      </w:r>
      <w:r w:rsidRPr="007F4D1E">
        <w:rPr>
          <w:b/>
          <w:i/>
          <w:lang w:val="id-ID"/>
        </w:rPr>
        <w:t>Non Performing Loan</w:t>
      </w:r>
      <w:r w:rsidRPr="007F4D1E">
        <w:rPr>
          <w:b/>
          <w:lang w:val="id-ID"/>
        </w:rPr>
        <w:t xml:space="preserve"> (NPL)</w:t>
      </w:r>
    </w:p>
    <w:p w:rsidR="004C2D44" w:rsidRPr="007F4D1E" w:rsidRDefault="004C2D44" w:rsidP="007F4D1E">
      <w:pPr>
        <w:ind w:firstLine="567"/>
        <w:jc w:val="both"/>
        <w:rPr>
          <w:lang w:val="id-ID"/>
        </w:rPr>
      </w:pPr>
      <w:r w:rsidRPr="007F4D1E">
        <w:t>Sumber daya berdasarkan pandangan manajemen strategis menekankan pentingnya sebuah perusahaan yang unik atau khusus sebagai sumber-sumber keuntungan kompetitif (Pearce 1988, Day 1992, Hoskisson et al Pearce, 1988) salah satu perubahan adalah pergeseran dari strategi fokus ke strategi out put yang menjadi keuntungan kompetitif.</w:t>
      </w:r>
      <w:r w:rsidRPr="007F4D1E">
        <w:rPr>
          <w:lang w:val="id-ID"/>
        </w:rPr>
        <w:t xml:space="preserve"> </w:t>
      </w:r>
      <w:r w:rsidRPr="007F4D1E">
        <w:t>Grant</w:t>
      </w:r>
      <w:r w:rsidRPr="007F4D1E">
        <w:rPr>
          <w:lang w:val="id-ID"/>
        </w:rPr>
        <w:t xml:space="preserve"> (</w:t>
      </w:r>
      <w:r w:rsidRPr="007F4D1E">
        <w:t>1991</w:t>
      </w:r>
      <w:r w:rsidRPr="007F4D1E">
        <w:rPr>
          <w:lang w:val="id-ID"/>
        </w:rPr>
        <w:t>) dan</w:t>
      </w:r>
      <w:r w:rsidRPr="007F4D1E">
        <w:t xml:space="preserve"> Day </w:t>
      </w:r>
      <w:r w:rsidRPr="007F4D1E">
        <w:rPr>
          <w:lang w:val="id-ID"/>
        </w:rPr>
        <w:t>(</w:t>
      </w:r>
      <w:r w:rsidRPr="007F4D1E">
        <w:t>1992</w:t>
      </w:r>
      <w:r w:rsidRPr="007F4D1E">
        <w:rPr>
          <w:lang w:val="id-ID"/>
        </w:rPr>
        <w:t>)</w:t>
      </w:r>
      <w:r w:rsidRPr="007F4D1E">
        <w:t xml:space="preserve"> menurut pandangan ini perubahan harus mengembangkan sumber daya dan kemampuan khusus sehingga dapat menciptakan dan mempertahankan keuntungan yang kompetitif.  </w:t>
      </w:r>
      <w:proofErr w:type="gramStart"/>
      <w:r w:rsidRPr="007F4D1E">
        <w:t>Hal ini menunjukkan bahwa sumber kompetitif harus dibedakan dari posisi keuntungan (Forsman, 2008).</w:t>
      </w:r>
      <w:proofErr w:type="gramEnd"/>
      <w:r w:rsidRPr="007F4D1E">
        <w:rPr>
          <w:lang w:val="id-ID"/>
        </w:rPr>
        <w:t xml:space="preserve"> </w:t>
      </w:r>
      <w:proofErr w:type="gramStart"/>
      <w:r w:rsidRPr="007F4D1E">
        <w:t>Dari sumber daya berbasis melihat (RBV), strategi kompetitif dapat didifinisikan sebagai pengelolaan sumber daya kedalam posisi yang kompetitif dalam memperoleh keuntungan (Varadarajan, 1992).</w:t>
      </w:r>
      <w:proofErr w:type="gramEnd"/>
    </w:p>
    <w:p w:rsidR="004C2D44" w:rsidRPr="007F4D1E" w:rsidRDefault="004C2D44" w:rsidP="007F4D1E">
      <w:pPr>
        <w:ind w:firstLine="567"/>
        <w:jc w:val="both"/>
        <w:rPr>
          <w:lang w:val="id-ID"/>
        </w:rPr>
      </w:pPr>
      <w:r w:rsidRPr="007F4D1E">
        <w:rPr>
          <w:lang w:val="id-ID"/>
        </w:rPr>
        <w:t>Kondisi yang berhubungan dengan manajer/pemilik perusahaan adalah ketrampilan (Donckel, 2001), komitmen/motivasi untuk tumbuh (Harper, 1995; Gmacnabb dan O’Nell, 1999), kemampuan untuk mengatasi hambatan manajemen (Zhang, 2002), pengalaman berusaha</w:t>
      </w:r>
      <w:r w:rsidRPr="007F4D1E">
        <w:t xml:space="preserve"> </w:t>
      </w:r>
      <w:r w:rsidRPr="007F4D1E">
        <w:rPr>
          <w:lang w:val="id-ID"/>
        </w:rPr>
        <w:t xml:space="preserve">dan pengalaman manajemen  (Flavin, 1985).  Broom dan Longenecker (1989) menyatakan bahwa perilaku manajer/pemilik perusahaan merupakan faktor yang </w:t>
      </w:r>
      <w:r w:rsidRPr="007F4D1E">
        <w:rPr>
          <w:lang w:val="id-ID"/>
        </w:rPr>
        <w:lastRenderedPageBreak/>
        <w:t>mempengaruhi pertumbuhan perusahaan;  pemilik yang konservatif tujuan utamanya adalah bertahan hidup bukan pertumbuhan produksi dan laba, mereka meyakini bahwa cara terbaik untuk tetap relatif stabil adalah mempertahankan status quo; sedangkan pemilik yang agresif atau inovatif tujuannya adalah memaksimumkan laba, mereka memandang pertumbuhan produksi dan laba sebagai hal yang sangat penting.</w:t>
      </w:r>
    </w:p>
    <w:p w:rsidR="004C2D44" w:rsidRPr="007F4D1E" w:rsidRDefault="004C2D44" w:rsidP="007F4D1E">
      <w:pPr>
        <w:ind w:firstLine="567"/>
        <w:jc w:val="both"/>
      </w:pPr>
      <w:r w:rsidRPr="007F4D1E">
        <w:t xml:space="preserve">Oleh sebab itu </w:t>
      </w:r>
      <w:r w:rsidRPr="007F4D1E">
        <w:rPr>
          <w:lang w:val="id-ID"/>
        </w:rPr>
        <w:t>hipotesis yang diajukan adalah sebagai berikut</w:t>
      </w:r>
      <w:r w:rsidRPr="007F4D1E">
        <w:t>:</w:t>
      </w:r>
    </w:p>
    <w:p w:rsidR="004C2D44" w:rsidRPr="007F4D1E" w:rsidRDefault="004C2D44" w:rsidP="007F4D1E">
      <w:pPr>
        <w:ind w:left="426" w:hanging="426"/>
        <w:jc w:val="both"/>
        <w:rPr>
          <w:b/>
          <w:lang w:val="id-ID"/>
        </w:rPr>
      </w:pPr>
      <w:r w:rsidRPr="007F4D1E">
        <w:rPr>
          <w:b/>
        </w:rPr>
        <w:t>H1:</w:t>
      </w:r>
      <w:r w:rsidRPr="007F4D1E">
        <w:rPr>
          <w:b/>
          <w:lang w:val="id-ID"/>
        </w:rPr>
        <w:tab/>
        <w:t xml:space="preserve">Kebijakan pimpinan </w:t>
      </w:r>
      <w:r w:rsidRPr="007F4D1E">
        <w:rPr>
          <w:b/>
        </w:rPr>
        <w:t xml:space="preserve">berpengaruh positif terhadap strategi </w:t>
      </w:r>
      <w:r w:rsidRPr="007F4D1E">
        <w:rPr>
          <w:b/>
          <w:lang w:val="id-ID"/>
        </w:rPr>
        <w:t>pemberian kredit</w:t>
      </w:r>
    </w:p>
    <w:p w:rsidR="004C2D44" w:rsidRPr="007F4D1E" w:rsidRDefault="004C2D44" w:rsidP="007F4D1E">
      <w:pPr>
        <w:ind w:left="426" w:hanging="426"/>
        <w:jc w:val="both"/>
        <w:rPr>
          <w:b/>
          <w:lang w:val="id-ID"/>
        </w:rPr>
      </w:pPr>
      <w:r w:rsidRPr="007F4D1E">
        <w:rPr>
          <w:b/>
        </w:rPr>
        <w:t>H</w:t>
      </w:r>
      <w:r w:rsidRPr="007F4D1E">
        <w:rPr>
          <w:b/>
          <w:lang w:val="id-ID"/>
        </w:rPr>
        <w:t>2</w:t>
      </w:r>
      <w:r w:rsidRPr="007F4D1E">
        <w:rPr>
          <w:b/>
        </w:rPr>
        <w:t>:</w:t>
      </w:r>
      <w:r w:rsidRPr="007F4D1E">
        <w:rPr>
          <w:b/>
          <w:lang w:val="id-ID"/>
        </w:rPr>
        <w:tab/>
        <w:t xml:space="preserve">Kebijakan pimpinan </w:t>
      </w:r>
      <w:r w:rsidRPr="007F4D1E">
        <w:rPr>
          <w:b/>
        </w:rPr>
        <w:t xml:space="preserve">berpengaruh </w:t>
      </w:r>
      <w:r w:rsidRPr="007F4D1E">
        <w:rPr>
          <w:b/>
          <w:lang w:val="id-ID"/>
        </w:rPr>
        <w:t>negatif</w:t>
      </w:r>
      <w:r w:rsidRPr="007F4D1E">
        <w:rPr>
          <w:b/>
        </w:rPr>
        <w:t xml:space="preserve"> terhadap </w:t>
      </w:r>
      <w:r w:rsidRPr="007F4D1E">
        <w:rPr>
          <w:b/>
          <w:i/>
          <w:lang w:val="id-ID"/>
        </w:rPr>
        <w:t>Non Performing Loan</w:t>
      </w:r>
      <w:r w:rsidRPr="007F4D1E">
        <w:rPr>
          <w:b/>
          <w:lang w:val="id-ID"/>
        </w:rPr>
        <w:t xml:space="preserve"> (NPL)</w:t>
      </w:r>
    </w:p>
    <w:p w:rsidR="007F4D1E" w:rsidRDefault="007F4D1E" w:rsidP="007F4D1E">
      <w:pPr>
        <w:jc w:val="both"/>
        <w:rPr>
          <w:b/>
          <w:lang w:val="id-ID"/>
        </w:rPr>
      </w:pPr>
    </w:p>
    <w:p w:rsidR="004C2D44" w:rsidRPr="007F4D1E" w:rsidRDefault="004C2D44" w:rsidP="007F4D1E">
      <w:pPr>
        <w:jc w:val="both"/>
        <w:rPr>
          <w:b/>
          <w:lang w:val="id-ID"/>
        </w:rPr>
      </w:pPr>
      <w:r w:rsidRPr="007F4D1E">
        <w:rPr>
          <w:b/>
          <w:lang w:val="id-ID"/>
        </w:rPr>
        <w:t xml:space="preserve">Pengaruh Lingkungan Dunia Usaha terhadap Strategi Pemberian Kredit dan </w:t>
      </w:r>
      <w:r w:rsidRPr="007F4D1E">
        <w:rPr>
          <w:b/>
          <w:i/>
          <w:lang w:val="id-ID"/>
        </w:rPr>
        <w:t>Non Performing Loan</w:t>
      </w:r>
      <w:r w:rsidRPr="007F4D1E">
        <w:rPr>
          <w:b/>
          <w:lang w:val="id-ID"/>
        </w:rPr>
        <w:t xml:space="preserve"> (NPL)</w:t>
      </w:r>
    </w:p>
    <w:p w:rsidR="004C2D44" w:rsidRPr="007F4D1E" w:rsidRDefault="004C2D44" w:rsidP="007F4D1E">
      <w:pPr>
        <w:ind w:firstLine="567"/>
        <w:jc w:val="both"/>
      </w:pPr>
      <w:r w:rsidRPr="007F4D1E">
        <w:t>Para pakar dan peneliti di barat pada umumnya sepakat bahwa perusahaan yang berhasil menyelaraskan strategi atau menunjukkan tingkat adaptif dan fleksibilitas yang tinggi dengan lingkungan eksternalnya, memperlihatkan kinerja yang lebih baik dibandingkan dengan perusahaan-perusahaan yang kurang berhasil menyelaraskan strategi atau menunjukkan tingkat adaptif dan fleksibilitas yang rendah (Zulaikha &amp; Fredianto, 2003)</w:t>
      </w:r>
    </w:p>
    <w:p w:rsidR="004C2D44" w:rsidRPr="007F4D1E" w:rsidRDefault="004C2D44" w:rsidP="007F4D1E">
      <w:pPr>
        <w:ind w:firstLine="567"/>
        <w:jc w:val="both"/>
      </w:pPr>
      <w:proofErr w:type="gramStart"/>
      <w:r w:rsidRPr="007F4D1E">
        <w:t>Sebelum perusahaan dapat memulai perumusan strategi, manajemen harus mengamati lingkungan eksternal untuk mengidentifikasi kesempatan dan ancaman yang mungkin terjadi.</w:t>
      </w:r>
      <w:proofErr w:type="gramEnd"/>
      <w:r w:rsidRPr="007F4D1E">
        <w:rPr>
          <w:lang w:val="id-ID"/>
        </w:rPr>
        <w:t xml:space="preserve"> </w:t>
      </w:r>
      <w:r w:rsidRPr="007F4D1E">
        <w:lastRenderedPageBreak/>
        <w:t>Pengamatan lingkungan adalah pemantauan, pengevaluasian dan penyebaran informasi dari lingkungan eksternal kepada orang-orang kunci dalam perusahaan (Hunger</w:t>
      </w:r>
      <w:proofErr w:type="gramStart"/>
      <w:r w:rsidRPr="007F4D1E">
        <w:t>,&amp;</w:t>
      </w:r>
      <w:proofErr w:type="gramEnd"/>
      <w:r w:rsidRPr="007F4D1E">
        <w:t xml:space="preserve"> Wheleen, 2003).</w:t>
      </w:r>
    </w:p>
    <w:p w:rsidR="004C2D44" w:rsidRPr="007F4D1E" w:rsidRDefault="004C2D44" w:rsidP="007F4D1E">
      <w:pPr>
        <w:ind w:firstLine="567"/>
        <w:jc w:val="both"/>
        <w:rPr>
          <w:lang w:val="id-ID"/>
        </w:rPr>
      </w:pPr>
      <w:proofErr w:type="gramStart"/>
      <w:r w:rsidRPr="007F4D1E">
        <w:t>Perubahan lingkungan bisnis menciptakan ketidakpastian bagi dunia bisnis dan mempengaruhi kapabilitas organisasi untuk membangun keunggulan bersaing.</w:t>
      </w:r>
      <w:proofErr w:type="gramEnd"/>
      <w:r w:rsidRPr="007F4D1E">
        <w:rPr>
          <w:lang w:val="id-ID"/>
        </w:rPr>
        <w:t xml:space="preserve"> </w:t>
      </w:r>
      <w:proofErr w:type="gramStart"/>
      <w:r w:rsidRPr="007F4D1E">
        <w:t>Organisasi bisnis secara individual membangun respon yang berbeda dalam merespon perubahan lingkungan eksternal, tergantung dari fleksibilitas organisasi dan kapabilitas manajemen untuk merespon perubahan.</w:t>
      </w:r>
      <w:proofErr w:type="gramEnd"/>
      <w:r w:rsidRPr="007F4D1E">
        <w:rPr>
          <w:lang w:val="id-ID"/>
        </w:rPr>
        <w:t xml:space="preserve"> </w:t>
      </w:r>
      <w:proofErr w:type="gramStart"/>
      <w:r w:rsidRPr="007F4D1E">
        <w:t>Kapabilitas dinamis mencerminkan kompetensi sumberdaya, kapasitas manajemen dan seringkali membutuhkan komitmen personal dalam organisasi yang sangat sulit untuk ditiru oleh pesaing.</w:t>
      </w:r>
      <w:proofErr w:type="gramEnd"/>
      <w:r w:rsidRPr="007F4D1E">
        <w:rPr>
          <w:lang w:val="id-ID"/>
        </w:rPr>
        <w:t xml:space="preserve"> </w:t>
      </w:r>
      <w:proofErr w:type="gramStart"/>
      <w:r w:rsidRPr="007F4D1E">
        <w:t>Kapabilitas dinamis memampukan organisasi untuk mengintegrasi, membangun dan mereka ulang kompetensi internal dan eksternal untuk mengatasi perubahan lingkungan eksternal</w:t>
      </w:r>
      <w:r w:rsidRPr="007F4D1E">
        <w:rPr>
          <w:lang w:val="id-ID"/>
        </w:rPr>
        <w:t xml:space="preserve"> </w:t>
      </w:r>
      <w:r w:rsidRPr="007F4D1E">
        <w:t>(Budiprasetyo, 2008)</w:t>
      </w:r>
      <w:r w:rsidRPr="007F4D1E">
        <w:rPr>
          <w:lang w:val="id-ID"/>
        </w:rPr>
        <w:t>.</w:t>
      </w:r>
      <w:proofErr w:type="gramEnd"/>
    </w:p>
    <w:p w:rsidR="004C2D44" w:rsidRPr="007F4D1E" w:rsidRDefault="004C2D44" w:rsidP="007F4D1E">
      <w:pPr>
        <w:autoSpaceDE w:val="0"/>
        <w:autoSpaceDN w:val="0"/>
        <w:adjustRightInd w:val="0"/>
        <w:ind w:firstLine="567"/>
        <w:jc w:val="both"/>
      </w:pPr>
      <w:proofErr w:type="gramStart"/>
      <w:r w:rsidRPr="007F4D1E">
        <w:t>Perubahan lingkungan eksternal terjadi tanpa pernah berhenti, pemikiran, sikap dan perilaku kreatif dan inovatif menjanjikan kepada organisasi fleksibilitas dan adaptabilitas terhadap perubahan lingkungan yang terjadi.</w:t>
      </w:r>
      <w:proofErr w:type="gramEnd"/>
      <w:r w:rsidRPr="007F4D1E">
        <w:rPr>
          <w:lang w:val="id-ID"/>
        </w:rPr>
        <w:t xml:space="preserve"> </w:t>
      </w:r>
      <w:proofErr w:type="gramStart"/>
      <w:r w:rsidRPr="007F4D1E">
        <w:t>Oleh karena itu organisasi selalu berhubungan dengan lingkungan yang dinamis dan tidak pasti.</w:t>
      </w:r>
      <w:proofErr w:type="gramEnd"/>
      <w:r w:rsidRPr="007F4D1E">
        <w:rPr>
          <w:lang w:val="id-ID"/>
        </w:rPr>
        <w:t xml:space="preserve"> </w:t>
      </w:r>
      <w:proofErr w:type="gramStart"/>
      <w:r w:rsidRPr="007F4D1E">
        <w:t xml:space="preserve">Agar dapat berhasil organisasi harus menyadari pentingnya strategis, pengelola harus memahami bagaimana perubahan dalam lingkungan kompetitif, aktif mencari peluang untuk memanfaarkan </w:t>
      </w:r>
      <w:r w:rsidRPr="007F4D1E">
        <w:lastRenderedPageBreak/>
        <w:t>kemampuan strategis, menyesuaikan dan mencari perbaikan disetiap bidang (Papolova, 2006).</w:t>
      </w:r>
      <w:proofErr w:type="gramEnd"/>
    </w:p>
    <w:p w:rsidR="004C2D44" w:rsidRPr="007F4D1E" w:rsidRDefault="004C2D44" w:rsidP="007F4D1E">
      <w:pPr>
        <w:ind w:right="-1" w:firstLine="567"/>
        <w:jc w:val="both"/>
      </w:pPr>
      <w:r w:rsidRPr="007F4D1E">
        <w:t xml:space="preserve">Berdasarkan hasil-hasil penelitian tersebut maka hipotesis </w:t>
      </w:r>
      <w:r w:rsidRPr="007F4D1E">
        <w:rPr>
          <w:lang w:val="id-ID"/>
        </w:rPr>
        <w:t>ketiga dan keempat</w:t>
      </w:r>
      <w:r w:rsidRPr="007F4D1E">
        <w:t xml:space="preserve"> yang akan diuji dalam penelitian ini </w:t>
      </w:r>
      <w:proofErr w:type="gramStart"/>
      <w:r w:rsidRPr="007F4D1E">
        <w:t>adalah :</w:t>
      </w:r>
      <w:proofErr w:type="gramEnd"/>
    </w:p>
    <w:p w:rsidR="004C2D44" w:rsidRPr="007F4D1E" w:rsidRDefault="004C2D44" w:rsidP="007F4D1E">
      <w:pPr>
        <w:ind w:left="426" w:hanging="426"/>
        <w:jc w:val="both"/>
        <w:rPr>
          <w:b/>
          <w:i/>
          <w:lang w:val="id-ID"/>
        </w:rPr>
      </w:pPr>
      <w:r w:rsidRPr="007F4D1E">
        <w:rPr>
          <w:b/>
          <w:i/>
        </w:rPr>
        <w:t>H</w:t>
      </w:r>
      <w:r w:rsidRPr="007F4D1E">
        <w:rPr>
          <w:b/>
          <w:i/>
          <w:lang w:val="id-ID"/>
        </w:rPr>
        <w:t>3</w:t>
      </w:r>
      <w:r w:rsidRPr="007F4D1E">
        <w:rPr>
          <w:b/>
          <w:i/>
        </w:rPr>
        <w:t>:</w:t>
      </w:r>
      <w:r w:rsidRPr="007F4D1E">
        <w:rPr>
          <w:b/>
          <w:i/>
          <w:lang w:val="id-ID"/>
        </w:rPr>
        <w:tab/>
        <w:t>Kondisi lingkungan usaha</w:t>
      </w:r>
      <w:r w:rsidRPr="007F4D1E">
        <w:rPr>
          <w:b/>
          <w:i/>
        </w:rPr>
        <w:t xml:space="preserve"> berpengaruh </w:t>
      </w:r>
      <w:r w:rsidRPr="007F4D1E">
        <w:rPr>
          <w:b/>
          <w:i/>
          <w:lang w:val="id-ID"/>
        </w:rPr>
        <w:t>positif</w:t>
      </w:r>
      <w:r w:rsidRPr="007F4D1E">
        <w:rPr>
          <w:b/>
          <w:i/>
        </w:rPr>
        <w:t xml:space="preserve"> terhadap </w:t>
      </w:r>
      <w:r w:rsidRPr="007F4D1E">
        <w:rPr>
          <w:b/>
          <w:i/>
          <w:lang w:val="id-ID"/>
        </w:rPr>
        <w:t>strategi pemberian kredit</w:t>
      </w:r>
    </w:p>
    <w:p w:rsidR="004C2D44" w:rsidRPr="007F4D1E" w:rsidRDefault="004C2D44" w:rsidP="007F4D1E">
      <w:pPr>
        <w:ind w:left="426" w:hanging="426"/>
        <w:jc w:val="both"/>
        <w:rPr>
          <w:b/>
          <w:lang w:val="id-ID"/>
        </w:rPr>
      </w:pPr>
      <w:r w:rsidRPr="007F4D1E">
        <w:rPr>
          <w:b/>
          <w:i/>
        </w:rPr>
        <w:t>H</w:t>
      </w:r>
      <w:r w:rsidRPr="007F4D1E">
        <w:rPr>
          <w:b/>
          <w:i/>
          <w:lang w:val="id-ID"/>
        </w:rPr>
        <w:t>4</w:t>
      </w:r>
      <w:r w:rsidRPr="007F4D1E">
        <w:rPr>
          <w:b/>
          <w:i/>
        </w:rPr>
        <w:t>:</w:t>
      </w:r>
      <w:r w:rsidRPr="007F4D1E">
        <w:rPr>
          <w:b/>
          <w:i/>
          <w:lang w:val="id-ID"/>
        </w:rPr>
        <w:tab/>
        <w:t>Kondisi lingkungan usaha</w:t>
      </w:r>
      <w:r w:rsidRPr="007F4D1E">
        <w:rPr>
          <w:b/>
          <w:i/>
        </w:rPr>
        <w:t xml:space="preserve"> berpengaruh </w:t>
      </w:r>
      <w:r w:rsidRPr="007F4D1E">
        <w:rPr>
          <w:b/>
          <w:i/>
          <w:lang w:val="id-ID"/>
        </w:rPr>
        <w:t>negatif</w:t>
      </w:r>
      <w:r w:rsidRPr="007F4D1E">
        <w:rPr>
          <w:b/>
          <w:i/>
        </w:rPr>
        <w:t xml:space="preserve"> terhadap </w:t>
      </w:r>
      <w:r w:rsidRPr="007F4D1E">
        <w:rPr>
          <w:b/>
          <w:i/>
          <w:lang w:val="id-ID"/>
        </w:rPr>
        <w:t>Non Performing Loan (NPL)</w:t>
      </w:r>
    </w:p>
    <w:p w:rsidR="007F4D1E" w:rsidRDefault="007F4D1E" w:rsidP="007F4D1E">
      <w:pPr>
        <w:jc w:val="both"/>
        <w:rPr>
          <w:b/>
          <w:lang w:val="id-ID"/>
        </w:rPr>
      </w:pPr>
    </w:p>
    <w:p w:rsidR="004C2D44" w:rsidRPr="007F4D1E" w:rsidRDefault="004C2D44" w:rsidP="007F4D1E">
      <w:pPr>
        <w:jc w:val="both"/>
        <w:rPr>
          <w:b/>
          <w:lang w:val="id-ID"/>
        </w:rPr>
      </w:pPr>
      <w:r w:rsidRPr="007F4D1E">
        <w:rPr>
          <w:b/>
          <w:lang w:val="id-ID"/>
        </w:rPr>
        <w:t xml:space="preserve">Pengaruh Strategi Pemberian Kredit terhadap </w:t>
      </w:r>
      <w:r w:rsidRPr="007F4D1E">
        <w:rPr>
          <w:b/>
          <w:i/>
          <w:lang w:val="id-ID"/>
        </w:rPr>
        <w:t>Non Performing Loan</w:t>
      </w:r>
      <w:r w:rsidRPr="007F4D1E">
        <w:rPr>
          <w:b/>
          <w:lang w:val="id-ID"/>
        </w:rPr>
        <w:t xml:space="preserve"> (NPL)</w:t>
      </w:r>
    </w:p>
    <w:p w:rsidR="004C2D44" w:rsidRPr="007F4D1E" w:rsidRDefault="004C2D44" w:rsidP="007F4D1E">
      <w:pPr>
        <w:autoSpaceDE w:val="0"/>
        <w:autoSpaceDN w:val="0"/>
        <w:adjustRightInd w:val="0"/>
        <w:ind w:firstLine="567"/>
        <w:jc w:val="both"/>
        <w:rPr>
          <w:lang w:val="id-ID" w:eastAsia="id-ID"/>
        </w:rPr>
      </w:pPr>
      <w:proofErr w:type="gramStart"/>
      <w:r w:rsidRPr="007F4D1E">
        <w:rPr>
          <w:lang w:eastAsia="id-ID"/>
        </w:rPr>
        <w:t>Pada saat kini para bankir menyadari bahwa dalam menjalankan fungsi jas</w:t>
      </w:r>
      <w:r w:rsidRPr="007F4D1E">
        <w:rPr>
          <w:lang w:val="id-ID" w:eastAsia="id-ID"/>
        </w:rPr>
        <w:t>a-</w:t>
      </w:r>
      <w:r w:rsidRPr="007F4D1E">
        <w:rPr>
          <w:lang w:eastAsia="id-ID"/>
        </w:rPr>
        <w:t xml:space="preserve"> jasa</w:t>
      </w:r>
      <w:r w:rsidRPr="007F4D1E">
        <w:rPr>
          <w:lang w:val="id-ID" w:eastAsia="id-ID"/>
        </w:rPr>
        <w:t xml:space="preserve"> </w:t>
      </w:r>
      <w:r w:rsidRPr="007F4D1E">
        <w:rPr>
          <w:lang w:eastAsia="id-ID"/>
        </w:rPr>
        <w:t>keuangan, bank harus dapat mengelola berbagai jenis risiko keuangan secara efektif, agar</w:t>
      </w:r>
      <w:r w:rsidRPr="007F4D1E">
        <w:rPr>
          <w:lang w:val="id-ID" w:eastAsia="id-ID"/>
        </w:rPr>
        <w:t xml:space="preserve"> </w:t>
      </w:r>
      <w:r w:rsidRPr="007F4D1E">
        <w:rPr>
          <w:lang w:eastAsia="id-ID"/>
        </w:rPr>
        <w:t>dampak negatif tidak dapat terjadi dan menghindari atau menghilangkan kerugian yang</w:t>
      </w:r>
      <w:r w:rsidRPr="007F4D1E">
        <w:rPr>
          <w:lang w:val="id-ID" w:eastAsia="id-ID"/>
        </w:rPr>
        <w:t xml:space="preserve"> </w:t>
      </w:r>
      <w:r w:rsidRPr="007F4D1E">
        <w:rPr>
          <w:lang w:eastAsia="id-ID"/>
        </w:rPr>
        <w:t>besar</w:t>
      </w:r>
      <w:r w:rsidRPr="007F4D1E">
        <w:rPr>
          <w:lang w:val="id-ID" w:eastAsia="id-ID"/>
        </w:rPr>
        <w:t>.</w:t>
      </w:r>
      <w:proofErr w:type="gramEnd"/>
      <w:r w:rsidRPr="007F4D1E">
        <w:rPr>
          <w:lang w:val="id-ID" w:eastAsia="id-ID"/>
        </w:rPr>
        <w:t xml:space="preserve"> Risiko yang diterima oleh sebuah bank diakibatkan terjadinya sebuah atau serangkaian peristiwa bersifat negatif dan tidak diinginkan terjadi yang dapat mengakibatkan kegagalan atau kerugian dan bukannya menguntungkan bank. Risiko terkait dengan aktivitas perbankan, tidak dapat dihilangkan tetapi dapat dikurangi.</w:t>
      </w:r>
    </w:p>
    <w:p w:rsidR="004C2D44" w:rsidRPr="007F4D1E" w:rsidRDefault="004C2D44" w:rsidP="007F4D1E">
      <w:pPr>
        <w:autoSpaceDE w:val="0"/>
        <w:autoSpaceDN w:val="0"/>
        <w:adjustRightInd w:val="0"/>
        <w:ind w:firstLine="567"/>
        <w:jc w:val="both"/>
        <w:rPr>
          <w:lang w:val="id-ID"/>
        </w:rPr>
      </w:pPr>
      <w:r w:rsidRPr="007F4D1E">
        <w:rPr>
          <w:lang w:val="id-ID" w:eastAsia="id-ID"/>
        </w:rPr>
        <w:t xml:space="preserve">Salah satu risiko yang sering dihadapi oleh bank adalah risiko kredit.  Risiko kredit adalah eksposur yang timbul sebagai akibat kegagalan pihak lawan </w:t>
      </w:r>
      <w:r w:rsidRPr="007F4D1E">
        <w:rPr>
          <w:i/>
          <w:iCs/>
          <w:lang w:val="id-ID" w:eastAsia="id-ID"/>
        </w:rPr>
        <w:t xml:space="preserve">(counterparty) </w:t>
      </w:r>
      <w:r w:rsidRPr="007F4D1E">
        <w:rPr>
          <w:lang w:val="id-ID" w:eastAsia="id-ID"/>
        </w:rPr>
        <w:t xml:space="preserve">memenuhi kewajibannya. Risiko ini timbul sebagai akibat dari kinerja satu atau lebih debitur yang buruk. Kinerja yang buruk dapat berasal dari </w:t>
      </w:r>
      <w:r w:rsidRPr="007F4D1E">
        <w:rPr>
          <w:lang w:val="id-ID" w:eastAsia="id-ID"/>
        </w:rPr>
        <w:lastRenderedPageBreak/>
        <w:t xml:space="preserve">ketidakmampuan debitur untuk memenuhi sebagian atau seluruh isi perjanjian kredit yang telah disepakati bersama. Yang menjadi dasar dari perhatian bank dalam hal ini adalah kondisi keuangan dan nilai pasar dari jaminan serta yang paling penting adalah karakter dari debitur. </w:t>
      </w:r>
    </w:p>
    <w:p w:rsidR="004C2D44" w:rsidRPr="007F4D1E" w:rsidRDefault="004C2D44" w:rsidP="007F4D1E">
      <w:pPr>
        <w:autoSpaceDE w:val="0"/>
        <w:autoSpaceDN w:val="0"/>
        <w:adjustRightInd w:val="0"/>
        <w:ind w:firstLine="540"/>
        <w:jc w:val="both"/>
        <w:rPr>
          <w:lang w:val="id-ID"/>
        </w:rPr>
      </w:pPr>
      <w:proofErr w:type="gramStart"/>
      <w:r w:rsidRPr="007F4D1E">
        <w:t>Strategi Pemberian Kredit merupakan sarana untuk mengendalikan perkembangan dari kredit yang dilemparkan ke pasar oleh BPR.</w:t>
      </w:r>
      <w:proofErr w:type="gramEnd"/>
      <w:r w:rsidRPr="007F4D1E">
        <w:rPr>
          <w:lang w:val="id-ID"/>
        </w:rPr>
        <w:t xml:space="preserve"> </w:t>
      </w:r>
      <w:proofErr w:type="gramStart"/>
      <w:r w:rsidRPr="007F4D1E">
        <w:t>Strategi tersebut dapa</w:t>
      </w:r>
      <w:r w:rsidRPr="007F4D1E">
        <w:rPr>
          <w:lang w:val="id-ID"/>
        </w:rPr>
        <w:t>t</w:t>
      </w:r>
      <w:r w:rsidRPr="007F4D1E">
        <w:t xml:space="preserve"> digunakan untuk meminimalisasikan kredit-kredit mana yang masuk ke dalam kategori bermasalah atau mempunyai resiko tinggi berdasarkan kriteria yang sudah ditetapkan oleh Bank Indonesia.</w:t>
      </w:r>
      <w:proofErr w:type="gramEnd"/>
      <w:r w:rsidRPr="007F4D1E">
        <w:rPr>
          <w:lang w:val="id-ID"/>
        </w:rPr>
        <w:t xml:space="preserve"> </w:t>
      </w:r>
      <w:proofErr w:type="gramStart"/>
      <w:r w:rsidRPr="007F4D1E">
        <w:t>Besarnya rasio NPL suatu BPR ditentukan oleh kolektibilitas kreditnya karena rasio NPL adalah perbandingan antara kredit yang tidak lancar dengan jumlah kredit yang diberikan (Bramantyo dan Ronny, 2007).</w:t>
      </w:r>
      <w:proofErr w:type="gramEnd"/>
    </w:p>
    <w:p w:rsidR="004C2D44" w:rsidRPr="007F4D1E" w:rsidRDefault="004C2D44" w:rsidP="007F4D1E">
      <w:pPr>
        <w:autoSpaceDE w:val="0"/>
        <w:autoSpaceDN w:val="0"/>
        <w:adjustRightInd w:val="0"/>
        <w:ind w:firstLine="540"/>
        <w:jc w:val="both"/>
      </w:pPr>
      <w:r w:rsidRPr="007F4D1E">
        <w:rPr>
          <w:lang w:val="id-ID"/>
        </w:rPr>
        <w:t>Menurut  p</w:t>
      </w:r>
      <w:r w:rsidRPr="007F4D1E">
        <w:t xml:space="preserve">enelitian di lembaga keuangan di Amerika oleh Manove, Padilla, dan Pagano (2001) dengan menggunakan data equilibrium </w:t>
      </w:r>
      <w:r w:rsidRPr="007F4D1E">
        <w:rPr>
          <w:lang w:val="id-ID"/>
        </w:rPr>
        <w:t xml:space="preserve">justru </w:t>
      </w:r>
      <w:r w:rsidRPr="007F4D1E">
        <w:t xml:space="preserve">menunjukkan bahwa strategi pemberian kredit justru meningkatkan rasio NPL. </w:t>
      </w:r>
      <w:proofErr w:type="gramStart"/>
      <w:r w:rsidRPr="007F4D1E">
        <w:t>Hal tersebut juga diungkapakan oleh Petersson dan Wadman (2004) yang meneliti pasar kredit di Italia dan Swedia dengan menggunakan media interview.</w:t>
      </w:r>
      <w:proofErr w:type="gramEnd"/>
      <w:r w:rsidRPr="007F4D1E">
        <w:rPr>
          <w:lang w:val="id-ID"/>
        </w:rPr>
        <w:t xml:space="preserve"> </w:t>
      </w:r>
      <w:proofErr w:type="gramStart"/>
      <w:r w:rsidRPr="007F4D1E">
        <w:t>Dari dua penelitian di atas terungkap bahwa NPL lebih dipengaruhi oleh faktor di luar manajemen, seperti keadaan pasar yang terlambat diantisipasi oleh strategi yang dibuat oleh manajemen dalam memaksimalkan kinerja perusahaan, terutama menekan rasio NPL.</w:t>
      </w:r>
      <w:proofErr w:type="gramEnd"/>
    </w:p>
    <w:p w:rsidR="004C2D44" w:rsidRPr="007F4D1E" w:rsidRDefault="004C2D44" w:rsidP="007F4D1E">
      <w:pPr>
        <w:autoSpaceDE w:val="0"/>
        <w:autoSpaceDN w:val="0"/>
        <w:adjustRightInd w:val="0"/>
        <w:ind w:firstLine="567"/>
        <w:jc w:val="both"/>
        <w:rPr>
          <w:lang w:val="id-ID"/>
        </w:rPr>
      </w:pPr>
      <w:r w:rsidRPr="007F4D1E">
        <w:rPr>
          <w:lang w:val="id-ID"/>
        </w:rPr>
        <w:lastRenderedPageBreak/>
        <w:t>Tetapi</w:t>
      </w:r>
      <w:r w:rsidRPr="007F4D1E">
        <w:t xml:space="preserve"> Chen (2003), yang meneliti perilaku lembaga keuangan di Cina, </w:t>
      </w:r>
      <w:r w:rsidRPr="007F4D1E">
        <w:rPr>
          <w:lang w:val="id-ID"/>
        </w:rPr>
        <w:t xml:space="preserve">menemukan bahwa </w:t>
      </w:r>
      <w:r w:rsidRPr="007F4D1E">
        <w:t xml:space="preserve">strategi pemberian kredit </w:t>
      </w:r>
      <w:r w:rsidRPr="007F4D1E">
        <w:rPr>
          <w:lang w:val="id-ID"/>
        </w:rPr>
        <w:t xml:space="preserve">justru </w:t>
      </w:r>
      <w:r w:rsidRPr="007F4D1E">
        <w:t xml:space="preserve">mempunyai pengaruh </w:t>
      </w:r>
      <w:r w:rsidRPr="007F4D1E">
        <w:rPr>
          <w:lang w:val="id-ID"/>
        </w:rPr>
        <w:t>negatif</w:t>
      </w:r>
      <w:r w:rsidRPr="007F4D1E">
        <w:t xml:space="preserve"> terhadap NPL. </w:t>
      </w:r>
      <w:r w:rsidRPr="007F4D1E">
        <w:rPr>
          <w:bCs/>
          <w:lang w:val="id-ID"/>
        </w:rPr>
        <w:t>Strategi pemberian kredit yang baik dinilai mampu menurunkan nilai NPL, dalam hal ini strategi pemberian kredit dan NPL mempunyai arah yang berlawanan. Demkian juga yang diungkapkan oleh Hwang dan Wu (2006) yang melakukan penelitian di Taiwan. Kedua penelitian ini sama-sama menggunakan analisis deskriptif kualitatif.</w:t>
      </w:r>
    </w:p>
    <w:p w:rsidR="004C2D44" w:rsidRPr="007F4D1E" w:rsidRDefault="004C2D44" w:rsidP="007F4D1E">
      <w:pPr>
        <w:ind w:right="-1" w:firstLine="567"/>
        <w:jc w:val="both"/>
      </w:pPr>
      <w:r w:rsidRPr="007F4D1E">
        <w:t xml:space="preserve">Berdasarkan hasil-hasil penelitian tersebut maka hipotesis </w:t>
      </w:r>
      <w:r w:rsidRPr="007F4D1E">
        <w:rPr>
          <w:lang w:val="id-ID"/>
        </w:rPr>
        <w:t>ketiga</w:t>
      </w:r>
      <w:r w:rsidRPr="007F4D1E">
        <w:t xml:space="preserve"> yang akan diuji dalam penelitian ini </w:t>
      </w:r>
      <w:proofErr w:type="gramStart"/>
      <w:r w:rsidRPr="007F4D1E">
        <w:t>adalah :</w:t>
      </w:r>
      <w:proofErr w:type="gramEnd"/>
    </w:p>
    <w:p w:rsidR="004C2D44" w:rsidRPr="007F4D1E" w:rsidRDefault="004C2D44" w:rsidP="007F4D1E">
      <w:pPr>
        <w:ind w:left="426" w:hanging="426"/>
        <w:jc w:val="both"/>
        <w:rPr>
          <w:b/>
          <w:i/>
          <w:lang w:val="id-ID"/>
        </w:rPr>
      </w:pPr>
      <w:r w:rsidRPr="007F4D1E">
        <w:rPr>
          <w:b/>
          <w:i/>
        </w:rPr>
        <w:t>H</w:t>
      </w:r>
      <w:r w:rsidRPr="007F4D1E">
        <w:rPr>
          <w:b/>
          <w:i/>
          <w:lang w:val="id-ID"/>
        </w:rPr>
        <w:t>5</w:t>
      </w:r>
      <w:r w:rsidRPr="007F4D1E">
        <w:rPr>
          <w:b/>
          <w:i/>
        </w:rPr>
        <w:t>:</w:t>
      </w:r>
      <w:r w:rsidRPr="007F4D1E">
        <w:rPr>
          <w:b/>
          <w:i/>
          <w:lang w:val="id-ID"/>
        </w:rPr>
        <w:tab/>
        <w:t>Strategi pemberian kredit</w:t>
      </w:r>
      <w:r w:rsidRPr="007F4D1E">
        <w:rPr>
          <w:b/>
          <w:i/>
        </w:rPr>
        <w:t xml:space="preserve"> berpengaruh </w:t>
      </w:r>
      <w:r w:rsidRPr="007F4D1E">
        <w:rPr>
          <w:b/>
          <w:i/>
          <w:lang w:val="id-ID"/>
        </w:rPr>
        <w:t>negatif</w:t>
      </w:r>
      <w:r w:rsidRPr="007F4D1E">
        <w:rPr>
          <w:b/>
          <w:i/>
        </w:rPr>
        <w:t xml:space="preserve"> terhadap </w:t>
      </w:r>
      <w:r w:rsidRPr="007F4D1E">
        <w:rPr>
          <w:b/>
          <w:i/>
          <w:lang w:val="id-ID"/>
        </w:rPr>
        <w:t>ratio Non Performing Loan (NPL)</w:t>
      </w:r>
    </w:p>
    <w:p w:rsidR="004C2D44" w:rsidRPr="007F4D1E" w:rsidRDefault="004C2D44" w:rsidP="007F4D1E">
      <w:pPr>
        <w:ind w:left="426" w:hanging="426"/>
        <w:jc w:val="both"/>
        <w:rPr>
          <w:b/>
          <w:i/>
          <w:lang w:val="id-ID"/>
        </w:rPr>
      </w:pPr>
    </w:p>
    <w:p w:rsidR="00120B6D" w:rsidRPr="007F4D1E" w:rsidRDefault="00120B6D" w:rsidP="007F4D1E">
      <w:pPr>
        <w:jc w:val="center"/>
        <w:rPr>
          <w:b/>
          <w:bCs/>
        </w:rPr>
      </w:pPr>
      <w:r w:rsidRPr="007F4D1E">
        <w:rPr>
          <w:b/>
          <w:bCs/>
        </w:rPr>
        <w:t>METODE PENELITIAN</w:t>
      </w:r>
    </w:p>
    <w:p w:rsidR="00120B6D" w:rsidRPr="007F4D1E" w:rsidRDefault="00120B6D" w:rsidP="007F4D1E">
      <w:pPr>
        <w:jc w:val="both"/>
      </w:pPr>
    </w:p>
    <w:p w:rsidR="00120B6D" w:rsidRPr="007F4D1E" w:rsidRDefault="00120B6D" w:rsidP="007F4D1E">
      <w:pPr>
        <w:widowControl w:val="0"/>
        <w:autoSpaceDE w:val="0"/>
        <w:autoSpaceDN w:val="0"/>
        <w:adjustRightInd w:val="0"/>
        <w:jc w:val="both"/>
        <w:rPr>
          <w:b/>
          <w:bCs/>
          <w:lang w:val="sv-SE"/>
        </w:rPr>
      </w:pPr>
      <w:r w:rsidRPr="007F4D1E">
        <w:rPr>
          <w:b/>
          <w:bCs/>
          <w:lang w:val="sv-SE"/>
        </w:rPr>
        <w:t xml:space="preserve">Populasi </w:t>
      </w:r>
    </w:p>
    <w:p w:rsidR="00120B6D" w:rsidRPr="007F4D1E" w:rsidRDefault="00120B6D" w:rsidP="007F4D1E">
      <w:pPr>
        <w:ind w:firstLine="567"/>
        <w:jc w:val="both"/>
        <w:rPr>
          <w:lang w:val="id-ID"/>
        </w:rPr>
      </w:pPr>
      <w:proofErr w:type="gramStart"/>
      <w:r w:rsidRPr="007F4D1E">
        <w:t xml:space="preserve">Populasi </w:t>
      </w:r>
      <w:r w:rsidRPr="007F4D1E">
        <w:rPr>
          <w:lang w:val="es-ES"/>
        </w:rPr>
        <w:t xml:space="preserve">dalam penelitian ini adalah </w:t>
      </w:r>
      <w:r w:rsidRPr="007F4D1E">
        <w:rPr>
          <w:lang w:val="id-ID"/>
        </w:rPr>
        <w:t>Kepala Unit di BRI</w:t>
      </w:r>
      <w:r w:rsidRPr="007F4D1E">
        <w:t xml:space="preserve"> Kanwil Semarang </w:t>
      </w:r>
      <w:r w:rsidRPr="007F4D1E">
        <w:rPr>
          <w:lang w:val="id-ID"/>
        </w:rPr>
        <w:t>yang berjumlah 411 orang.</w:t>
      </w:r>
      <w:proofErr w:type="gramEnd"/>
    </w:p>
    <w:p w:rsidR="007F4D1E" w:rsidRDefault="007F4D1E" w:rsidP="007F4D1E">
      <w:pPr>
        <w:widowControl w:val="0"/>
        <w:autoSpaceDE w:val="0"/>
        <w:autoSpaceDN w:val="0"/>
        <w:adjustRightInd w:val="0"/>
        <w:jc w:val="both"/>
        <w:rPr>
          <w:b/>
          <w:bCs/>
          <w:lang w:val="id-ID"/>
        </w:rPr>
      </w:pPr>
    </w:p>
    <w:p w:rsidR="00120B6D" w:rsidRPr="007F4D1E" w:rsidRDefault="00120B6D" w:rsidP="007F4D1E">
      <w:pPr>
        <w:widowControl w:val="0"/>
        <w:autoSpaceDE w:val="0"/>
        <w:autoSpaceDN w:val="0"/>
        <w:adjustRightInd w:val="0"/>
        <w:jc w:val="both"/>
        <w:rPr>
          <w:b/>
          <w:lang w:val="sv-SE"/>
        </w:rPr>
      </w:pPr>
      <w:r w:rsidRPr="007F4D1E">
        <w:rPr>
          <w:b/>
          <w:bCs/>
          <w:lang w:val="sv-SE"/>
        </w:rPr>
        <w:t>Sampel</w:t>
      </w:r>
    </w:p>
    <w:p w:rsidR="00120B6D" w:rsidRPr="007F4D1E" w:rsidRDefault="00120B6D" w:rsidP="007F4D1E">
      <w:pPr>
        <w:ind w:firstLine="567"/>
        <w:jc w:val="both"/>
        <w:rPr>
          <w:lang w:val="id-ID"/>
        </w:rPr>
      </w:pPr>
      <w:r w:rsidRPr="007F4D1E">
        <w:rPr>
          <w:lang w:val="sv-SE"/>
        </w:rPr>
        <w:t xml:space="preserve">Sampel adalah sebagian dari populasi yang memiliki karakteristik yang relatif sama dan dianggap bisa mewakili populasi (Singarimbun, 1991). </w:t>
      </w:r>
      <w:proofErr w:type="gramStart"/>
      <w:r w:rsidRPr="007F4D1E">
        <w:t xml:space="preserve">Penentuan jumlah sampel untuk analisis </w:t>
      </w:r>
      <w:r w:rsidRPr="007F4D1E">
        <w:rPr>
          <w:i/>
        </w:rPr>
        <w:t xml:space="preserve">Structural Equation Modeling </w:t>
      </w:r>
      <w:r w:rsidRPr="007F4D1E">
        <w:t xml:space="preserve">menggunakan </w:t>
      </w:r>
      <w:r w:rsidR="003F309F" w:rsidRPr="007F4D1E">
        <w:t>rumus (Ferdinand, 2005)</w:t>
      </w:r>
      <w:r w:rsidR="003F309F" w:rsidRPr="007F4D1E">
        <w:rPr>
          <w:lang w:val="id-ID"/>
        </w:rPr>
        <w:t xml:space="preserve"> </w:t>
      </w:r>
      <w:r w:rsidRPr="007F4D1E">
        <w:rPr>
          <w:lang w:val="sv-SE"/>
        </w:rPr>
        <w:t>jumlah indikator x 5 sampai 10</w:t>
      </w:r>
      <w:r w:rsidR="003F309F" w:rsidRPr="007F4D1E">
        <w:rPr>
          <w:lang w:val="id-ID"/>
        </w:rPr>
        <w:t>.</w:t>
      </w:r>
      <w:proofErr w:type="gramEnd"/>
      <w:r w:rsidR="003F309F" w:rsidRPr="007F4D1E">
        <w:rPr>
          <w:lang w:val="id-ID"/>
        </w:rPr>
        <w:t xml:space="preserve"> </w:t>
      </w:r>
      <w:r w:rsidRPr="007F4D1E">
        <w:rPr>
          <w:lang w:val="id-ID"/>
        </w:rPr>
        <w:t xml:space="preserve">Adapun jumlah indikator yang digunakan dalam penelitian ini adalah 12 dengan demikian rentang jumlah sampel yang memungkinkan untuk </w:t>
      </w:r>
      <w:r w:rsidRPr="007F4D1E">
        <w:rPr>
          <w:lang w:val="id-ID"/>
        </w:rPr>
        <w:lastRenderedPageBreak/>
        <w:t>digunakan dalam penelitian ini adalah 120 responden Kepala Unit.</w:t>
      </w:r>
    </w:p>
    <w:p w:rsidR="00120B6D" w:rsidRPr="007F4D1E" w:rsidRDefault="00120B6D" w:rsidP="007F4D1E">
      <w:pPr>
        <w:rPr>
          <w:b/>
          <w:bCs/>
          <w:lang w:val="id-ID"/>
        </w:rPr>
      </w:pPr>
    </w:p>
    <w:p w:rsidR="00120B6D" w:rsidRPr="007F4D1E" w:rsidRDefault="00120B6D" w:rsidP="007F4D1E">
      <w:pPr>
        <w:widowControl w:val="0"/>
        <w:autoSpaceDE w:val="0"/>
        <w:autoSpaceDN w:val="0"/>
        <w:adjustRightInd w:val="0"/>
        <w:jc w:val="both"/>
        <w:rPr>
          <w:b/>
          <w:bCs/>
        </w:rPr>
      </w:pPr>
      <w:r w:rsidRPr="007F4D1E">
        <w:rPr>
          <w:b/>
          <w:bCs/>
          <w:lang w:val="id-ID"/>
        </w:rPr>
        <w:t>Pengembangan Pengukuran Variabel Penelitian</w:t>
      </w:r>
    </w:p>
    <w:p w:rsidR="00120B6D" w:rsidRPr="007F4D1E" w:rsidRDefault="00120B6D" w:rsidP="007F4D1E">
      <w:pPr>
        <w:widowControl w:val="0"/>
        <w:autoSpaceDE w:val="0"/>
        <w:autoSpaceDN w:val="0"/>
        <w:adjustRightInd w:val="0"/>
        <w:jc w:val="both"/>
        <w:rPr>
          <w:b/>
          <w:bCs/>
        </w:rPr>
      </w:pPr>
      <w:r w:rsidRPr="007F4D1E">
        <w:rPr>
          <w:b/>
          <w:bCs/>
          <w:lang w:val="id-ID"/>
        </w:rPr>
        <w:t>Variabel Kondisi Internal: Kebijakan Pimpinan</w:t>
      </w:r>
    </w:p>
    <w:p w:rsidR="00120B6D" w:rsidRPr="007F4D1E" w:rsidRDefault="00120B6D" w:rsidP="007F4D1E">
      <w:pPr>
        <w:ind w:firstLine="567"/>
        <w:jc w:val="both"/>
        <w:rPr>
          <w:lang w:val="id-ID"/>
        </w:rPr>
      </w:pPr>
      <w:r w:rsidRPr="007F4D1E">
        <w:rPr>
          <w:lang w:val="id-ID"/>
        </w:rPr>
        <w:t>Kondisi internal yang diteliti dalam penelitian ini difokuskan pada kebijakan pimpinan, sehingga memiliki definisi operasional sebagai peraturan-peraturan yang diberlakukan oleh pimpinan berkaitan dengan pemberian kredit di lingkup wilayah kepemimpinannya. Variabel kebijakan pimpinan dalam memberikan kredit diukur melalui beberapa indikator yang diadopsi dari penelitian Sjafitri (2011) yang meliputi: (1) pemberian kredit ekspansif, (2) beorientasi pada target pemberian kredit, (3) berorientasi pada jangka waktu kredit yang pendek/singkat.</w:t>
      </w:r>
    </w:p>
    <w:p w:rsidR="00120B6D" w:rsidRPr="007F4D1E" w:rsidRDefault="00120B6D" w:rsidP="007F4D1E">
      <w:pPr>
        <w:widowControl w:val="0"/>
        <w:autoSpaceDE w:val="0"/>
        <w:autoSpaceDN w:val="0"/>
        <w:adjustRightInd w:val="0"/>
        <w:jc w:val="both"/>
        <w:rPr>
          <w:b/>
          <w:bCs/>
        </w:rPr>
      </w:pPr>
      <w:r w:rsidRPr="007F4D1E">
        <w:rPr>
          <w:b/>
          <w:bCs/>
          <w:lang w:val="id-ID"/>
        </w:rPr>
        <w:t>Variabel Kondisi Eksternal: Lingkungan Dunia Usaha</w:t>
      </w:r>
    </w:p>
    <w:p w:rsidR="00120B6D" w:rsidRPr="007F4D1E" w:rsidRDefault="00120B6D" w:rsidP="007F4D1E">
      <w:pPr>
        <w:ind w:firstLine="567"/>
        <w:jc w:val="both"/>
        <w:rPr>
          <w:lang w:val="id-ID"/>
        </w:rPr>
      </w:pPr>
      <w:r w:rsidRPr="007F4D1E">
        <w:rPr>
          <w:bCs/>
          <w:lang w:val="id-ID"/>
        </w:rPr>
        <w:t xml:space="preserve">Adapun indikator-indikator yang digunakan untuk mengukur variabel lingkungan dunia usaha </w:t>
      </w:r>
      <w:r w:rsidRPr="007F4D1E">
        <w:rPr>
          <w:lang w:val="id-ID"/>
        </w:rPr>
        <w:t>diadopsi dari penelitian Sjafitri (2011): (1) penurunan kegiatan ekonomi, (2) tingkat suku bunga kredit, (3) iklim persaingan usaha perbankan, dan (4) tinggi/rendahnya permintaan kredit.</w:t>
      </w:r>
    </w:p>
    <w:p w:rsidR="00120B6D" w:rsidRPr="007F4D1E" w:rsidRDefault="00120B6D" w:rsidP="007F4D1E">
      <w:pPr>
        <w:widowControl w:val="0"/>
        <w:autoSpaceDE w:val="0"/>
        <w:autoSpaceDN w:val="0"/>
        <w:adjustRightInd w:val="0"/>
        <w:jc w:val="both"/>
        <w:rPr>
          <w:b/>
          <w:bCs/>
        </w:rPr>
      </w:pPr>
      <w:r w:rsidRPr="007F4D1E">
        <w:rPr>
          <w:b/>
          <w:bCs/>
          <w:lang w:val="id-ID"/>
        </w:rPr>
        <w:t>Variabel Strategi Pemberian Kredit</w:t>
      </w:r>
    </w:p>
    <w:p w:rsidR="00120B6D" w:rsidRPr="007F4D1E" w:rsidRDefault="00120B6D" w:rsidP="007F4D1E">
      <w:pPr>
        <w:ind w:firstLine="567"/>
        <w:jc w:val="both"/>
        <w:rPr>
          <w:lang w:val="id-ID"/>
        </w:rPr>
      </w:pPr>
      <w:r w:rsidRPr="007F4D1E">
        <w:rPr>
          <w:lang w:val="id-ID"/>
        </w:rPr>
        <w:t xml:space="preserve">Pengukuran strategi pemberian kredit dilakukan dengan indikator yang dikembangkan dari penelitian Sjafitri (2012) yaitu: (1) </w:t>
      </w:r>
      <w:r w:rsidRPr="007F4D1E">
        <w:rPr>
          <w:i/>
          <w:lang w:val="id-ID"/>
        </w:rPr>
        <w:t>character</w:t>
      </w:r>
      <w:r w:rsidRPr="007F4D1E">
        <w:rPr>
          <w:lang w:val="id-ID"/>
        </w:rPr>
        <w:t xml:space="preserve">, (2) </w:t>
      </w:r>
      <w:r w:rsidRPr="007F4D1E">
        <w:rPr>
          <w:i/>
          <w:lang w:val="id-ID"/>
        </w:rPr>
        <w:t>capacity</w:t>
      </w:r>
      <w:r w:rsidRPr="007F4D1E">
        <w:rPr>
          <w:lang w:val="id-ID"/>
        </w:rPr>
        <w:t xml:space="preserve">, (3) </w:t>
      </w:r>
      <w:r w:rsidRPr="007F4D1E">
        <w:rPr>
          <w:i/>
          <w:lang w:val="id-ID"/>
        </w:rPr>
        <w:t>capital</w:t>
      </w:r>
      <w:r w:rsidRPr="007F4D1E">
        <w:rPr>
          <w:lang w:val="id-ID"/>
        </w:rPr>
        <w:t xml:space="preserve">, (4) </w:t>
      </w:r>
      <w:r w:rsidRPr="007F4D1E">
        <w:rPr>
          <w:i/>
          <w:lang w:val="id-ID"/>
        </w:rPr>
        <w:t>collateral</w:t>
      </w:r>
      <w:r w:rsidRPr="007F4D1E">
        <w:rPr>
          <w:lang w:val="id-ID"/>
        </w:rPr>
        <w:t xml:space="preserve">, (5) </w:t>
      </w:r>
      <w:r w:rsidRPr="007F4D1E">
        <w:rPr>
          <w:i/>
          <w:lang w:val="id-ID"/>
        </w:rPr>
        <w:t>condition of economy</w:t>
      </w:r>
      <w:r w:rsidRPr="007F4D1E">
        <w:rPr>
          <w:lang w:val="id-ID"/>
        </w:rPr>
        <w:t xml:space="preserve">. </w:t>
      </w:r>
    </w:p>
    <w:p w:rsidR="00120B6D" w:rsidRPr="007F4D1E" w:rsidRDefault="00120B6D" w:rsidP="007F4D1E">
      <w:pPr>
        <w:widowControl w:val="0"/>
        <w:autoSpaceDE w:val="0"/>
        <w:autoSpaceDN w:val="0"/>
        <w:adjustRightInd w:val="0"/>
        <w:jc w:val="both"/>
        <w:rPr>
          <w:b/>
          <w:bCs/>
        </w:rPr>
      </w:pPr>
      <w:r w:rsidRPr="007F4D1E">
        <w:rPr>
          <w:b/>
          <w:bCs/>
          <w:lang w:val="id-ID"/>
        </w:rPr>
        <w:t xml:space="preserve">Variabel </w:t>
      </w:r>
      <w:r w:rsidRPr="007F4D1E">
        <w:rPr>
          <w:b/>
          <w:bCs/>
          <w:i/>
          <w:lang w:val="id-ID"/>
        </w:rPr>
        <w:t>Non Performing Loan</w:t>
      </w:r>
      <w:r w:rsidRPr="007F4D1E">
        <w:rPr>
          <w:b/>
          <w:bCs/>
          <w:lang w:val="id-ID"/>
        </w:rPr>
        <w:t xml:space="preserve"> (NPL)</w:t>
      </w:r>
    </w:p>
    <w:p w:rsidR="00120B6D" w:rsidRPr="007F4D1E" w:rsidRDefault="00120B6D" w:rsidP="007F4D1E">
      <w:pPr>
        <w:ind w:firstLine="567"/>
        <w:jc w:val="both"/>
        <w:rPr>
          <w:lang w:val="id-ID"/>
        </w:rPr>
      </w:pPr>
      <w:r w:rsidRPr="007F4D1E">
        <w:rPr>
          <w:i/>
          <w:lang w:val="nl-NL"/>
        </w:rPr>
        <w:lastRenderedPageBreak/>
        <w:t>Non Performing Loan</w:t>
      </w:r>
      <w:r w:rsidRPr="007F4D1E">
        <w:rPr>
          <w:lang w:val="nl-NL"/>
        </w:rPr>
        <w:t xml:space="preserve"> (NPL) adalah kredit yang masuk ke dalam kategori kredit Kurang Lancar, Diragukan, dan Macet berdasarkan kriteria yang sudah ditetapkan oleh Bank Indonesia</w:t>
      </w:r>
      <w:r w:rsidRPr="007F4D1E">
        <w:rPr>
          <w:lang w:val="id-ID"/>
        </w:rPr>
        <w:t xml:space="preserve"> berdasarkan</w:t>
      </w:r>
      <w:r w:rsidRPr="007F4D1E">
        <w:rPr>
          <w:lang w:val="nl-NL"/>
        </w:rPr>
        <w:t xml:space="preserve"> pada ketepatan waktu bagi nasabah untuk membayarkan kewajiban, baik berupa pembayaran bunga maupun pengembalian pokok pinjaman</w:t>
      </w:r>
      <w:r w:rsidRPr="007F4D1E">
        <w:rPr>
          <w:lang w:val="id-ID"/>
        </w:rPr>
        <w:t xml:space="preserve">. </w:t>
      </w:r>
      <w:r w:rsidRPr="007F4D1E">
        <w:rPr>
          <w:i/>
          <w:lang w:val="nl-NL"/>
        </w:rPr>
        <w:t>Non Performing Loan</w:t>
      </w:r>
      <w:r w:rsidRPr="007F4D1E">
        <w:rPr>
          <w:lang w:val="nl-NL"/>
        </w:rPr>
        <w:t xml:space="preserve"> (NPL)</w:t>
      </w:r>
      <w:r w:rsidRPr="007F4D1E">
        <w:rPr>
          <w:lang w:val="id-ID"/>
        </w:rPr>
        <w:t xml:space="preserve"> diukur dalam skala ratio dengan rumus sebagai berikut:</w:t>
      </w:r>
    </w:p>
    <w:p w:rsidR="00120B6D" w:rsidRPr="007F4D1E" w:rsidRDefault="00120B6D" w:rsidP="007F4D1E">
      <w:pPr>
        <w:rPr>
          <w:lang w:val="id-ID"/>
        </w:rPr>
      </w:pPr>
      <w:r w:rsidRPr="007F4D1E">
        <w:rPr>
          <w:lang w:val="id-ID"/>
        </w:rPr>
        <w:t xml:space="preserve">NPL = </w:t>
      </w:r>
      <w:r w:rsidRPr="007F4D1E">
        <w:rPr>
          <w:u w:val="single"/>
          <w:lang w:val="id-ID"/>
        </w:rPr>
        <w:t>Jumlah Kredit Tidak Lancar</w:t>
      </w:r>
    </w:p>
    <w:p w:rsidR="00120B6D" w:rsidRPr="007F4D1E" w:rsidRDefault="00120B6D" w:rsidP="007F4D1E">
      <w:pPr>
        <w:ind w:firstLine="567"/>
        <w:jc w:val="both"/>
        <w:rPr>
          <w:b/>
          <w:bCs/>
        </w:rPr>
      </w:pPr>
      <w:r w:rsidRPr="007F4D1E">
        <w:rPr>
          <w:color w:val="FFFFFF"/>
          <w:lang w:val="id-ID"/>
        </w:rPr>
        <w:t xml:space="preserve">NPL   </w:t>
      </w:r>
      <w:r w:rsidRPr="007F4D1E">
        <w:rPr>
          <w:lang w:val="id-ID"/>
        </w:rPr>
        <w:t xml:space="preserve">  Jumlah Kredit</w:t>
      </w:r>
    </w:p>
    <w:p w:rsidR="00120B6D" w:rsidRPr="007F4D1E" w:rsidRDefault="00120B6D" w:rsidP="007F4D1E">
      <w:pPr>
        <w:ind w:left="567"/>
        <w:jc w:val="both"/>
        <w:rPr>
          <w:b/>
          <w:bCs/>
        </w:rPr>
      </w:pPr>
    </w:p>
    <w:p w:rsidR="00120B6D" w:rsidRPr="007F4D1E" w:rsidRDefault="00120B6D" w:rsidP="007F4D1E">
      <w:pPr>
        <w:widowControl w:val="0"/>
        <w:autoSpaceDE w:val="0"/>
        <w:autoSpaceDN w:val="0"/>
        <w:adjustRightInd w:val="0"/>
        <w:jc w:val="both"/>
        <w:rPr>
          <w:b/>
          <w:bCs/>
        </w:rPr>
      </w:pPr>
      <w:r w:rsidRPr="007F4D1E">
        <w:rPr>
          <w:b/>
          <w:bCs/>
          <w:lang w:val="sv-SE"/>
        </w:rPr>
        <w:t>Metode</w:t>
      </w:r>
      <w:r w:rsidRPr="007F4D1E">
        <w:rPr>
          <w:b/>
          <w:bCs/>
        </w:rPr>
        <w:t>Pengumpulan Data</w:t>
      </w:r>
    </w:p>
    <w:p w:rsidR="00120B6D" w:rsidRPr="007F4D1E" w:rsidRDefault="00120B6D" w:rsidP="007F4D1E">
      <w:pPr>
        <w:ind w:firstLine="567"/>
        <w:jc w:val="both"/>
        <w:rPr>
          <w:lang w:val="sv-SE"/>
        </w:rPr>
      </w:pPr>
      <w:proofErr w:type="gramStart"/>
      <w:r w:rsidRPr="007F4D1E">
        <w:t>Untuk mengumpulkan data penelitian, kuesioner dipilih sebagai metode pengumpulan data dalam penelitian ini.</w:t>
      </w:r>
      <w:proofErr w:type="gramEnd"/>
      <w:r w:rsidRPr="007F4D1E">
        <w:t xml:space="preserve"> </w:t>
      </w:r>
      <w:proofErr w:type="gramStart"/>
      <w:r w:rsidRPr="007F4D1E">
        <w:t>Tipe pertanyaan dalam kuesioner adalah pertanyaan tertutup dan terbuka dimana responden diminta untuk membuat pilihan diantara serangkaian alternatif yang diberikan oleh peneliti (Sekaran, 2006).</w:t>
      </w:r>
      <w:proofErr w:type="gramEnd"/>
      <w:r w:rsidRPr="007F4D1E">
        <w:t xml:space="preserve"> </w:t>
      </w:r>
      <w:proofErr w:type="gramStart"/>
      <w:r w:rsidRPr="007F4D1E">
        <w:t xml:space="preserve">Skala data jawaban responden atas pertanyaan penelitian dengan menggunakan </w:t>
      </w:r>
      <w:r w:rsidRPr="007F4D1E">
        <w:rPr>
          <w:i/>
          <w:iCs/>
        </w:rPr>
        <w:t>Agree-Disagree Scale</w:t>
      </w:r>
      <w:r w:rsidRPr="007F4D1E">
        <w:t xml:space="preserve"> yang menghasilkan jawaban sangat tidak setuju –jawaban sangat setuju dalam rentang nilai 1 s/d 10 (Ferdinand, 2006).</w:t>
      </w:r>
      <w:proofErr w:type="gramEnd"/>
      <w:r w:rsidR="003F309F" w:rsidRPr="007F4D1E">
        <w:rPr>
          <w:lang w:val="id-ID"/>
        </w:rPr>
        <w:t xml:space="preserve"> </w:t>
      </w:r>
      <w:r w:rsidRPr="007F4D1E">
        <w:rPr>
          <w:lang w:val="sv-SE"/>
        </w:rPr>
        <w:t>Sedangkan untuk pertanyaan terbuka digunakan untuk memperoleh tanggapan, pendapat  atau ide responden secara bebas  yang berguna untuk mendukung jawaban responden atas pertanyaan tertutup.</w:t>
      </w:r>
    </w:p>
    <w:p w:rsidR="007F4D1E" w:rsidRDefault="007F4D1E" w:rsidP="007F4D1E">
      <w:pPr>
        <w:pStyle w:val="BodyTextIndent"/>
        <w:tabs>
          <w:tab w:val="left" w:pos="900"/>
        </w:tabs>
        <w:spacing w:after="0"/>
        <w:ind w:left="0"/>
        <w:jc w:val="both"/>
        <w:rPr>
          <w:b/>
          <w:bCs/>
          <w:lang w:val="id-ID"/>
        </w:rPr>
      </w:pPr>
    </w:p>
    <w:p w:rsidR="00120B6D" w:rsidRPr="007F4D1E" w:rsidRDefault="00120B6D" w:rsidP="007F4D1E">
      <w:pPr>
        <w:pStyle w:val="BodyTextIndent"/>
        <w:tabs>
          <w:tab w:val="left" w:pos="900"/>
        </w:tabs>
        <w:spacing w:after="0"/>
        <w:ind w:left="0"/>
        <w:jc w:val="both"/>
        <w:rPr>
          <w:b/>
          <w:bCs/>
          <w:lang w:val="pt-BR"/>
        </w:rPr>
      </w:pPr>
      <w:r w:rsidRPr="007F4D1E">
        <w:rPr>
          <w:b/>
          <w:bCs/>
          <w:lang w:val="pt-BR"/>
        </w:rPr>
        <w:t>Teknik Analisis</w:t>
      </w:r>
    </w:p>
    <w:p w:rsidR="003F309F" w:rsidRPr="007F4D1E" w:rsidRDefault="00120B6D" w:rsidP="007F4D1E">
      <w:pPr>
        <w:ind w:firstLine="567"/>
        <w:jc w:val="both"/>
        <w:rPr>
          <w:b/>
          <w:bCs/>
          <w:color w:val="000000" w:themeColor="text1"/>
          <w:lang w:val="id-ID"/>
        </w:rPr>
      </w:pPr>
      <w:r w:rsidRPr="007F4D1E">
        <w:rPr>
          <w:lang w:val="sv-SE"/>
        </w:rPr>
        <w:t>Untuk menguji model dan hubungan yang dikembangkan dalam penelitian ini diperlu</w:t>
      </w:r>
      <w:r w:rsidRPr="007F4D1E">
        <w:rPr>
          <w:lang w:val="pt-BR"/>
        </w:rPr>
        <w:t xml:space="preserve">kan suatu teknik analisis. Adapun teknik analisis yang digunakan dalam penelitian ini </w:t>
      </w:r>
      <w:r w:rsidRPr="007F4D1E">
        <w:rPr>
          <w:lang w:val="pt-BR"/>
        </w:rPr>
        <w:lastRenderedPageBreak/>
        <w:t xml:space="preserve">adalah </w:t>
      </w:r>
      <w:r w:rsidRPr="007F4D1E">
        <w:rPr>
          <w:i/>
          <w:iCs/>
          <w:lang w:val="pt-BR"/>
        </w:rPr>
        <w:t>Structural Equation Modeling</w:t>
      </w:r>
      <w:r w:rsidRPr="007F4D1E">
        <w:rPr>
          <w:lang w:val="pt-BR"/>
        </w:rPr>
        <w:t xml:space="preserve"> (SEM) yang dioperasikan melalui progam AMOS</w:t>
      </w:r>
      <w:r w:rsidRPr="007F4D1E">
        <w:rPr>
          <w:lang w:val="id-ID"/>
        </w:rPr>
        <w:t xml:space="preserve">. </w:t>
      </w:r>
    </w:p>
    <w:p w:rsidR="00CB6F66" w:rsidRPr="007F4D1E" w:rsidRDefault="00CB6F66" w:rsidP="007F4D1E">
      <w:pPr>
        <w:pStyle w:val="Default"/>
        <w:jc w:val="center"/>
        <w:rPr>
          <w:b/>
          <w:bCs/>
          <w:color w:val="000000" w:themeColor="text1"/>
          <w:lang w:val="id-ID"/>
        </w:rPr>
      </w:pPr>
    </w:p>
    <w:p w:rsidR="00CB6F66" w:rsidRPr="007F4D1E" w:rsidRDefault="00CB6F66" w:rsidP="007F4D1E">
      <w:pPr>
        <w:pStyle w:val="Default"/>
        <w:jc w:val="center"/>
        <w:rPr>
          <w:b/>
          <w:bCs/>
          <w:color w:val="000000" w:themeColor="text1"/>
          <w:lang w:val="id-ID"/>
        </w:rPr>
      </w:pPr>
      <w:r w:rsidRPr="007F4D1E">
        <w:rPr>
          <w:b/>
          <w:bCs/>
          <w:color w:val="000000" w:themeColor="text1"/>
          <w:lang w:val="id-ID"/>
        </w:rPr>
        <w:t>HASIL PENELITIAN DAN PEMBAHASAN</w:t>
      </w:r>
    </w:p>
    <w:p w:rsidR="00CB6F66" w:rsidRPr="007F4D1E" w:rsidRDefault="00CB6F66" w:rsidP="007F4D1E">
      <w:pPr>
        <w:pStyle w:val="Default"/>
        <w:jc w:val="center"/>
        <w:rPr>
          <w:b/>
          <w:bCs/>
          <w:color w:val="000000" w:themeColor="text1"/>
          <w:lang w:val="id-ID"/>
        </w:rPr>
      </w:pPr>
    </w:p>
    <w:p w:rsidR="007F4D1E" w:rsidRDefault="003F309F" w:rsidP="007F4D1E">
      <w:pPr>
        <w:pStyle w:val="Default"/>
        <w:ind w:firstLine="543"/>
        <w:jc w:val="both"/>
        <w:rPr>
          <w:color w:val="000000" w:themeColor="text1"/>
        </w:rPr>
        <w:sectPr w:rsidR="007F4D1E" w:rsidSect="007F4D1E">
          <w:type w:val="continuous"/>
          <w:pgSz w:w="11907" w:h="16840" w:code="9"/>
          <w:pgMar w:top="1701" w:right="1701" w:bottom="2268" w:left="2268" w:header="720" w:footer="720" w:gutter="0"/>
          <w:pgNumType w:start="1"/>
          <w:cols w:num="2" w:space="720"/>
          <w:docGrid w:linePitch="360"/>
        </w:sectPr>
      </w:pPr>
      <w:proofErr w:type="gramStart"/>
      <w:r w:rsidRPr="007F4D1E">
        <w:rPr>
          <w:color w:val="000000" w:themeColor="text1"/>
        </w:rPr>
        <w:t xml:space="preserve">Evaluasi </w:t>
      </w:r>
      <w:r w:rsidR="00CB6F66" w:rsidRPr="007F4D1E">
        <w:rPr>
          <w:color w:val="000000" w:themeColor="text1"/>
        </w:rPr>
        <w:t xml:space="preserve">terhadap kesesuaian model yang diajukan dalam penelitian ini dengan berbagai kriteria </w:t>
      </w:r>
      <w:r w:rsidR="00CB6F66" w:rsidRPr="007F4D1E">
        <w:rPr>
          <w:i/>
          <w:iCs/>
          <w:color w:val="000000" w:themeColor="text1"/>
        </w:rPr>
        <w:t xml:space="preserve">goodness-of-fit </w:t>
      </w:r>
      <w:r w:rsidR="00CB6F66" w:rsidRPr="007F4D1E">
        <w:rPr>
          <w:color w:val="000000" w:themeColor="text1"/>
        </w:rPr>
        <w:t xml:space="preserve">yang telah </w:t>
      </w:r>
      <w:r w:rsidR="00CB6F66" w:rsidRPr="007F4D1E">
        <w:rPr>
          <w:color w:val="000000" w:themeColor="text1"/>
        </w:rPr>
        <w:lastRenderedPageBreak/>
        <w:t>dikemukakan pada bagian sebelumnya.</w:t>
      </w:r>
      <w:proofErr w:type="gramEnd"/>
      <w:r w:rsidR="00CB6F66" w:rsidRPr="007F4D1E">
        <w:rPr>
          <w:color w:val="000000" w:themeColor="text1"/>
        </w:rPr>
        <w:t xml:space="preserve"> Dari model yang diajukan dan dihubungkan dengan data </w:t>
      </w:r>
      <w:proofErr w:type="gramStart"/>
      <w:r w:rsidR="00CB6F66" w:rsidRPr="007F4D1E">
        <w:rPr>
          <w:color w:val="000000" w:themeColor="text1"/>
        </w:rPr>
        <w:t>akan</w:t>
      </w:r>
      <w:proofErr w:type="gramEnd"/>
      <w:r w:rsidR="00CB6F66" w:rsidRPr="007F4D1E">
        <w:rPr>
          <w:color w:val="000000" w:themeColor="text1"/>
        </w:rPr>
        <w:t xml:space="preserve"> diketahui bagaimana hubungan kausal antara </w:t>
      </w:r>
      <w:r w:rsidR="00CB6F66" w:rsidRPr="007F4D1E">
        <w:rPr>
          <w:color w:val="000000" w:themeColor="text1"/>
          <w:lang w:val="id-ID"/>
        </w:rPr>
        <w:t xml:space="preserve">kebijakan pimpinan, lingkungan dunia usaha, strategi pemberian kredit, dan </w:t>
      </w:r>
      <w:r w:rsidR="00CB6F66" w:rsidRPr="007F4D1E">
        <w:rPr>
          <w:i/>
          <w:color w:val="000000" w:themeColor="text1"/>
          <w:lang w:val="id-ID"/>
        </w:rPr>
        <w:t>Non Performing Loan</w:t>
      </w:r>
      <w:r w:rsidR="00CB6F66" w:rsidRPr="007F4D1E">
        <w:rPr>
          <w:color w:val="000000" w:themeColor="text1"/>
          <w:lang w:val="id-ID"/>
        </w:rPr>
        <w:t xml:space="preserve"> (NPL)</w:t>
      </w:r>
      <w:r w:rsidR="00CB6F66" w:rsidRPr="007F4D1E">
        <w:rPr>
          <w:color w:val="000000" w:themeColor="text1"/>
        </w:rPr>
        <w:t xml:space="preserve">. </w:t>
      </w:r>
      <w:proofErr w:type="gramStart"/>
      <w:r w:rsidR="00CB6F66" w:rsidRPr="007F4D1E">
        <w:rPr>
          <w:color w:val="000000" w:themeColor="text1"/>
        </w:rPr>
        <w:t xml:space="preserve">Hasil pengolahan terhadap model yang diajukan </w:t>
      </w:r>
      <w:r w:rsidR="00CB6F66" w:rsidRPr="007F4D1E">
        <w:rPr>
          <w:color w:val="000000" w:themeColor="text1"/>
          <w:lang w:val="id-ID"/>
        </w:rPr>
        <w:t>diuraikan berikut ini</w:t>
      </w:r>
      <w:r w:rsidR="00CB6F66" w:rsidRPr="007F4D1E">
        <w:rPr>
          <w:color w:val="000000" w:themeColor="text1"/>
        </w:rPr>
        <w:t>.</w:t>
      </w:r>
      <w:proofErr w:type="gramEnd"/>
    </w:p>
    <w:p w:rsidR="007F4D1E" w:rsidRDefault="007F4D1E" w:rsidP="007F4D1E">
      <w:pPr>
        <w:pStyle w:val="Default"/>
        <w:jc w:val="center"/>
        <w:rPr>
          <w:b/>
          <w:color w:val="000000" w:themeColor="text1"/>
          <w:lang w:val="id-ID"/>
        </w:rPr>
      </w:pPr>
    </w:p>
    <w:p w:rsidR="00CB6F66" w:rsidRPr="007F4D1E" w:rsidRDefault="00CB6F66" w:rsidP="007F4D1E">
      <w:pPr>
        <w:pStyle w:val="Default"/>
        <w:jc w:val="center"/>
        <w:rPr>
          <w:b/>
          <w:color w:val="000000" w:themeColor="text1"/>
          <w:lang w:val="id-ID"/>
        </w:rPr>
      </w:pPr>
      <w:r w:rsidRPr="007F4D1E">
        <w:rPr>
          <w:b/>
          <w:color w:val="000000" w:themeColor="text1"/>
        </w:rPr>
        <w:t>Gambar</w:t>
      </w:r>
      <w:r w:rsidRPr="007F4D1E">
        <w:rPr>
          <w:b/>
          <w:color w:val="000000" w:themeColor="text1"/>
          <w:lang w:val="id-ID"/>
        </w:rPr>
        <w:t xml:space="preserve"> </w:t>
      </w:r>
      <w:r w:rsidR="003F309F" w:rsidRPr="007F4D1E">
        <w:rPr>
          <w:b/>
          <w:color w:val="000000" w:themeColor="text1"/>
          <w:lang w:val="id-ID"/>
        </w:rPr>
        <w:t>1</w:t>
      </w:r>
    </w:p>
    <w:p w:rsidR="00CB6F66" w:rsidRPr="007F4D1E" w:rsidRDefault="00CB6F66" w:rsidP="007F4D1E">
      <w:pPr>
        <w:pStyle w:val="Default"/>
        <w:jc w:val="center"/>
        <w:rPr>
          <w:b/>
          <w:color w:val="000000" w:themeColor="text1"/>
        </w:rPr>
      </w:pPr>
      <w:r w:rsidRPr="007F4D1E">
        <w:rPr>
          <w:b/>
          <w:color w:val="000000" w:themeColor="text1"/>
        </w:rPr>
        <w:t xml:space="preserve">Hasil </w:t>
      </w:r>
      <w:r w:rsidRPr="007F4D1E">
        <w:rPr>
          <w:b/>
          <w:color w:val="000000" w:themeColor="text1"/>
          <w:lang w:val="id-ID"/>
        </w:rPr>
        <w:t>Pengujian SEM pada</w:t>
      </w:r>
      <w:r w:rsidRPr="007F4D1E">
        <w:rPr>
          <w:b/>
          <w:color w:val="000000" w:themeColor="text1"/>
        </w:rPr>
        <w:t xml:space="preserve"> Model Penelitian</w:t>
      </w:r>
    </w:p>
    <w:p w:rsidR="00CB6F66" w:rsidRPr="007F4D1E" w:rsidRDefault="00CB6F66" w:rsidP="007F4D1E">
      <w:pPr>
        <w:pStyle w:val="Default"/>
        <w:jc w:val="center"/>
        <w:rPr>
          <w:b/>
          <w:color w:val="000000" w:themeColor="text1"/>
        </w:rPr>
      </w:pPr>
    </w:p>
    <w:p w:rsidR="00CB6F66" w:rsidRPr="007F4D1E" w:rsidRDefault="00CB6F66" w:rsidP="007F4D1E">
      <w:pPr>
        <w:pStyle w:val="Default"/>
        <w:ind w:left="-567"/>
        <w:jc w:val="center"/>
        <w:rPr>
          <w:color w:val="000000" w:themeColor="text1"/>
          <w:lang w:val="id-ID"/>
        </w:rPr>
      </w:pPr>
      <w:r w:rsidRPr="007F4D1E">
        <w:rPr>
          <w:noProof/>
          <w:color w:val="000000" w:themeColor="text1"/>
          <w:lang w:val="id-ID" w:eastAsia="id-ID"/>
        </w:rPr>
        <w:drawing>
          <wp:inline distT="0" distB="0" distL="0" distR="0" wp14:anchorId="192E95FF" wp14:editId="2B3D1455">
            <wp:extent cx="5039995" cy="3565297"/>
            <wp:effectExtent l="0" t="0" r="825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039995" cy="3565297"/>
                    </a:xfrm>
                    <a:prstGeom prst="rect">
                      <a:avLst/>
                    </a:prstGeom>
                  </pic:spPr>
                </pic:pic>
              </a:graphicData>
            </a:graphic>
          </wp:inline>
        </w:drawing>
      </w:r>
    </w:p>
    <w:p w:rsidR="00CB6F66" w:rsidRPr="007F4D1E" w:rsidRDefault="00CB6F66" w:rsidP="007F4D1E">
      <w:pPr>
        <w:pStyle w:val="Default"/>
        <w:ind w:left="-284"/>
        <w:jc w:val="center"/>
        <w:rPr>
          <w:b/>
          <w:color w:val="000000" w:themeColor="text1"/>
          <w:lang w:val="id-ID"/>
        </w:rPr>
      </w:pPr>
      <w:r w:rsidRPr="007F4D1E">
        <w:rPr>
          <w:color w:val="000000" w:themeColor="text1"/>
          <w:lang w:val="id-ID"/>
        </w:rPr>
        <w:t>Sumber : Data primer yang diolah, 2015</w:t>
      </w:r>
    </w:p>
    <w:p w:rsidR="007F4D1E" w:rsidRDefault="007F4D1E" w:rsidP="007F4D1E">
      <w:pPr>
        <w:pStyle w:val="Default"/>
        <w:jc w:val="both"/>
        <w:rPr>
          <w:b/>
          <w:color w:val="000000" w:themeColor="text1"/>
          <w:lang w:val="id-ID"/>
        </w:rPr>
      </w:pPr>
    </w:p>
    <w:p w:rsidR="007F4D1E" w:rsidRDefault="007F4D1E" w:rsidP="007F4D1E">
      <w:pPr>
        <w:pStyle w:val="Default"/>
        <w:jc w:val="both"/>
        <w:rPr>
          <w:b/>
          <w:color w:val="000000" w:themeColor="text1"/>
          <w:lang w:val="id-ID"/>
        </w:rPr>
        <w:sectPr w:rsidR="007F4D1E" w:rsidSect="007F4D1E">
          <w:type w:val="continuous"/>
          <w:pgSz w:w="11907" w:h="16840" w:code="9"/>
          <w:pgMar w:top="1701" w:right="1701" w:bottom="2268" w:left="2268" w:header="720" w:footer="720" w:gutter="0"/>
          <w:pgNumType w:start="1"/>
          <w:cols w:space="720"/>
          <w:docGrid w:linePitch="360"/>
        </w:sectPr>
      </w:pPr>
    </w:p>
    <w:p w:rsidR="00CB6F66" w:rsidRPr="007F4D1E" w:rsidRDefault="00CB6F66" w:rsidP="007F4D1E">
      <w:pPr>
        <w:pStyle w:val="Default"/>
        <w:jc w:val="both"/>
        <w:rPr>
          <w:b/>
          <w:color w:val="000000" w:themeColor="text1"/>
          <w:lang w:val="id-ID"/>
        </w:rPr>
      </w:pPr>
      <w:r w:rsidRPr="007F4D1E">
        <w:rPr>
          <w:b/>
          <w:color w:val="000000" w:themeColor="text1"/>
          <w:lang w:val="id-ID"/>
        </w:rPr>
        <w:lastRenderedPageBreak/>
        <w:t xml:space="preserve">Pengujian </w:t>
      </w:r>
      <w:r w:rsidRPr="007F4D1E">
        <w:rPr>
          <w:b/>
          <w:i/>
          <w:color w:val="000000" w:themeColor="text1"/>
          <w:lang w:val="id-ID"/>
        </w:rPr>
        <w:t>Goodness of Fit</w:t>
      </w:r>
    </w:p>
    <w:p w:rsidR="007F4D1E" w:rsidRDefault="00CB6F66" w:rsidP="007F4D1E">
      <w:pPr>
        <w:pStyle w:val="Default"/>
        <w:ind w:firstLine="543"/>
        <w:jc w:val="both"/>
        <w:rPr>
          <w:color w:val="000000" w:themeColor="text1"/>
        </w:rPr>
        <w:sectPr w:rsidR="007F4D1E" w:rsidSect="007F4D1E">
          <w:type w:val="continuous"/>
          <w:pgSz w:w="11907" w:h="16840" w:code="9"/>
          <w:pgMar w:top="1701" w:right="1701" w:bottom="2268" w:left="2268" w:header="720" w:footer="720" w:gutter="0"/>
          <w:pgNumType w:start="1"/>
          <w:cols w:num="2" w:space="720"/>
          <w:docGrid w:linePitch="360"/>
        </w:sectPr>
      </w:pPr>
      <w:proofErr w:type="gramStart"/>
      <w:r w:rsidRPr="007F4D1E">
        <w:rPr>
          <w:color w:val="000000" w:themeColor="text1"/>
        </w:rPr>
        <w:t xml:space="preserve">Untuk mengetahui ketepatan model dengan data penelitian, maka dilakukan pengujian </w:t>
      </w:r>
      <w:r w:rsidRPr="007F4D1E">
        <w:rPr>
          <w:i/>
          <w:iCs/>
          <w:color w:val="000000" w:themeColor="text1"/>
        </w:rPr>
        <w:t>goodness-of-fit.</w:t>
      </w:r>
      <w:proofErr w:type="gramEnd"/>
      <w:r w:rsidRPr="007F4D1E">
        <w:rPr>
          <w:i/>
          <w:iCs/>
          <w:color w:val="000000" w:themeColor="text1"/>
        </w:rPr>
        <w:t xml:space="preserve"> </w:t>
      </w:r>
      <w:proofErr w:type="gramStart"/>
      <w:r w:rsidRPr="007F4D1E">
        <w:rPr>
          <w:color w:val="000000" w:themeColor="text1"/>
        </w:rPr>
        <w:t xml:space="preserve">Indeks hasil pengujian dibandingkan </w:t>
      </w:r>
      <w:r w:rsidRPr="007F4D1E">
        <w:rPr>
          <w:color w:val="000000" w:themeColor="text1"/>
        </w:rPr>
        <w:lastRenderedPageBreak/>
        <w:t xml:space="preserve">dengan nilai kritis untuk menentukan baik atau tidaknya model tersebut, yang diringkas dalam tabel </w:t>
      </w:r>
      <w:r w:rsidRPr="007F4D1E">
        <w:rPr>
          <w:color w:val="000000" w:themeColor="text1"/>
          <w:lang w:val="id-ID"/>
        </w:rPr>
        <w:t>berikut ini</w:t>
      </w:r>
      <w:r w:rsidRPr="007F4D1E">
        <w:rPr>
          <w:color w:val="000000" w:themeColor="text1"/>
        </w:rPr>
        <w:t>.</w:t>
      </w:r>
      <w:proofErr w:type="gramEnd"/>
    </w:p>
    <w:p w:rsidR="00CB6F66" w:rsidRDefault="00CB6F66" w:rsidP="007F4D1E">
      <w:pPr>
        <w:pStyle w:val="Default"/>
        <w:ind w:firstLine="543"/>
        <w:jc w:val="both"/>
        <w:rPr>
          <w:color w:val="000000" w:themeColor="text1"/>
          <w:lang w:val="id-ID"/>
        </w:rPr>
      </w:pPr>
    </w:p>
    <w:p w:rsidR="007F4D1E" w:rsidRDefault="007F4D1E">
      <w:pPr>
        <w:rPr>
          <w:b/>
          <w:color w:val="000000" w:themeColor="text1"/>
        </w:rPr>
      </w:pPr>
      <w:r>
        <w:rPr>
          <w:b/>
          <w:color w:val="000000" w:themeColor="text1"/>
        </w:rPr>
        <w:br w:type="page"/>
      </w:r>
    </w:p>
    <w:p w:rsidR="00CB6F66" w:rsidRPr="007F4D1E" w:rsidRDefault="00CB6F66" w:rsidP="007F4D1E">
      <w:pPr>
        <w:pStyle w:val="Default"/>
        <w:jc w:val="center"/>
        <w:rPr>
          <w:b/>
          <w:color w:val="000000" w:themeColor="text1"/>
          <w:lang w:val="id-ID"/>
        </w:rPr>
      </w:pPr>
      <w:r w:rsidRPr="007F4D1E">
        <w:rPr>
          <w:b/>
          <w:color w:val="000000" w:themeColor="text1"/>
        </w:rPr>
        <w:lastRenderedPageBreak/>
        <w:t>Tabel</w:t>
      </w:r>
      <w:r w:rsidR="003F309F" w:rsidRPr="007F4D1E">
        <w:rPr>
          <w:b/>
          <w:color w:val="000000" w:themeColor="text1"/>
          <w:lang w:val="id-ID"/>
        </w:rPr>
        <w:t xml:space="preserve"> </w:t>
      </w:r>
      <w:r w:rsidR="0035772C" w:rsidRPr="007F4D1E">
        <w:rPr>
          <w:b/>
          <w:color w:val="000000" w:themeColor="text1"/>
          <w:lang w:val="id-ID"/>
        </w:rPr>
        <w:t>1</w:t>
      </w:r>
    </w:p>
    <w:p w:rsidR="00CB6F66" w:rsidRPr="007F4D1E" w:rsidRDefault="00CB6F66" w:rsidP="007F4D1E">
      <w:pPr>
        <w:pStyle w:val="Default"/>
        <w:jc w:val="center"/>
        <w:rPr>
          <w:b/>
          <w:color w:val="000000" w:themeColor="text1"/>
          <w:lang w:val="id-ID"/>
        </w:rPr>
      </w:pPr>
      <w:r w:rsidRPr="007F4D1E">
        <w:rPr>
          <w:b/>
          <w:color w:val="000000" w:themeColor="text1"/>
        </w:rPr>
        <w:t xml:space="preserve">Penilaian </w:t>
      </w:r>
      <w:r w:rsidRPr="007F4D1E">
        <w:rPr>
          <w:b/>
          <w:i/>
          <w:color w:val="000000" w:themeColor="text1"/>
        </w:rPr>
        <w:t>Goodness of Fit</w:t>
      </w:r>
      <w:r w:rsidRPr="007F4D1E">
        <w:rPr>
          <w:b/>
          <w:color w:val="000000" w:themeColor="text1"/>
          <w:lang w:val="id-ID"/>
        </w:rPr>
        <w:t xml:space="preserve"> Model Penelitian</w:t>
      </w:r>
    </w:p>
    <w:p w:rsidR="00CB6F66" w:rsidRPr="007F4D1E" w:rsidRDefault="00CB6F66" w:rsidP="007F4D1E">
      <w:pPr>
        <w:pStyle w:val="Default"/>
        <w:jc w:val="center"/>
        <w:rPr>
          <w:b/>
          <w:color w:val="000000" w:themeColor="text1"/>
          <w:lang w:val="id-ID"/>
        </w:rPr>
      </w:pPr>
    </w:p>
    <w:tbl>
      <w:tblPr>
        <w:tblW w:w="81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340"/>
        <w:gridCol w:w="1384"/>
        <w:gridCol w:w="1913"/>
      </w:tblGrid>
      <w:tr w:rsidR="00CB6F66" w:rsidRPr="007F4D1E" w:rsidTr="002D4F93">
        <w:tc>
          <w:tcPr>
            <w:tcW w:w="2552" w:type="dxa"/>
          </w:tcPr>
          <w:p w:rsidR="00CB6F66" w:rsidRPr="007F4D1E" w:rsidRDefault="00CB6F66" w:rsidP="007F4D1E">
            <w:pPr>
              <w:jc w:val="center"/>
              <w:rPr>
                <w:b/>
                <w:i/>
                <w:color w:val="000000" w:themeColor="text1"/>
                <w:sz w:val="20"/>
                <w:lang w:eastAsia="id-ID"/>
              </w:rPr>
            </w:pPr>
            <w:r w:rsidRPr="007F4D1E">
              <w:rPr>
                <w:b/>
                <w:i/>
                <w:color w:val="000000" w:themeColor="text1"/>
                <w:sz w:val="20"/>
                <w:lang w:eastAsia="id-ID"/>
              </w:rPr>
              <w:t>Goodness of Fit Indeks</w:t>
            </w:r>
          </w:p>
        </w:tc>
        <w:tc>
          <w:tcPr>
            <w:tcW w:w="2340" w:type="dxa"/>
            <w:vAlign w:val="center"/>
          </w:tcPr>
          <w:p w:rsidR="00CB6F66" w:rsidRPr="007F4D1E" w:rsidRDefault="00CB6F66" w:rsidP="007F4D1E">
            <w:pPr>
              <w:jc w:val="center"/>
              <w:rPr>
                <w:b/>
                <w:i/>
                <w:color w:val="000000" w:themeColor="text1"/>
                <w:sz w:val="20"/>
                <w:lang w:eastAsia="id-ID"/>
              </w:rPr>
            </w:pPr>
            <w:r w:rsidRPr="007F4D1E">
              <w:rPr>
                <w:b/>
                <w:i/>
                <w:color w:val="000000" w:themeColor="text1"/>
                <w:sz w:val="20"/>
                <w:lang w:eastAsia="id-ID"/>
              </w:rPr>
              <w:t>Cut off Value</w:t>
            </w:r>
          </w:p>
        </w:tc>
        <w:tc>
          <w:tcPr>
            <w:tcW w:w="1384" w:type="dxa"/>
            <w:vAlign w:val="center"/>
          </w:tcPr>
          <w:p w:rsidR="00CB6F66" w:rsidRPr="007F4D1E" w:rsidRDefault="00CB6F66" w:rsidP="007F4D1E">
            <w:pPr>
              <w:jc w:val="center"/>
              <w:rPr>
                <w:b/>
                <w:color w:val="000000" w:themeColor="text1"/>
                <w:sz w:val="20"/>
                <w:lang w:eastAsia="id-ID"/>
              </w:rPr>
            </w:pPr>
            <w:r w:rsidRPr="007F4D1E">
              <w:rPr>
                <w:b/>
                <w:color w:val="000000" w:themeColor="text1"/>
                <w:sz w:val="20"/>
                <w:lang w:eastAsia="id-ID"/>
              </w:rPr>
              <w:t>Hasil</w:t>
            </w:r>
          </w:p>
        </w:tc>
        <w:tc>
          <w:tcPr>
            <w:tcW w:w="1913" w:type="dxa"/>
            <w:vAlign w:val="center"/>
          </w:tcPr>
          <w:p w:rsidR="00CB6F66" w:rsidRPr="007F4D1E" w:rsidRDefault="00CB6F66" w:rsidP="007F4D1E">
            <w:pPr>
              <w:jc w:val="center"/>
              <w:rPr>
                <w:b/>
                <w:color w:val="000000" w:themeColor="text1"/>
                <w:sz w:val="20"/>
                <w:lang w:eastAsia="id-ID"/>
              </w:rPr>
            </w:pPr>
            <w:r w:rsidRPr="007F4D1E">
              <w:rPr>
                <w:b/>
                <w:color w:val="000000" w:themeColor="text1"/>
                <w:sz w:val="20"/>
                <w:lang w:eastAsia="id-ID"/>
              </w:rPr>
              <w:t>Evaluasi Model</w:t>
            </w:r>
          </w:p>
        </w:tc>
      </w:tr>
      <w:tr w:rsidR="00CB6F66" w:rsidRPr="007F4D1E" w:rsidTr="002D4F93">
        <w:tc>
          <w:tcPr>
            <w:tcW w:w="2552" w:type="dxa"/>
          </w:tcPr>
          <w:p w:rsidR="00CB6F66" w:rsidRPr="007F4D1E" w:rsidRDefault="00CB6F66" w:rsidP="007F4D1E">
            <w:pPr>
              <w:jc w:val="both"/>
              <w:rPr>
                <w:b/>
                <w:color w:val="000000" w:themeColor="text1"/>
                <w:sz w:val="20"/>
                <w:lang w:eastAsia="id-ID"/>
              </w:rPr>
            </w:pPr>
            <w:r w:rsidRPr="007F4D1E">
              <w:rPr>
                <w:color w:val="000000" w:themeColor="text1"/>
                <w:sz w:val="20"/>
                <w:lang w:eastAsia="id-ID"/>
              </w:rPr>
              <w:t xml:space="preserve">Chi-Square (df = </w:t>
            </w:r>
            <w:r w:rsidRPr="007F4D1E">
              <w:rPr>
                <w:color w:val="000000" w:themeColor="text1"/>
                <w:sz w:val="20"/>
                <w:lang w:val="id-ID" w:eastAsia="id-ID"/>
              </w:rPr>
              <w:t>60</w:t>
            </w:r>
            <w:r w:rsidRPr="007F4D1E">
              <w:rPr>
                <w:color w:val="000000" w:themeColor="text1"/>
                <w:sz w:val="20"/>
                <w:lang w:eastAsia="id-ID"/>
              </w:rPr>
              <w:t>)</w:t>
            </w:r>
          </w:p>
        </w:tc>
        <w:tc>
          <w:tcPr>
            <w:tcW w:w="2340" w:type="dxa"/>
          </w:tcPr>
          <w:p w:rsidR="00CB6F66" w:rsidRPr="007F4D1E" w:rsidRDefault="00CB6F66" w:rsidP="007F4D1E">
            <w:pPr>
              <w:jc w:val="center"/>
              <w:rPr>
                <w:b/>
                <w:color w:val="000000" w:themeColor="text1"/>
                <w:sz w:val="20"/>
                <w:lang w:val="id-ID" w:eastAsia="id-ID"/>
              </w:rPr>
            </w:pPr>
            <w:r w:rsidRPr="007F4D1E">
              <w:rPr>
                <w:color w:val="000000" w:themeColor="text1"/>
                <w:sz w:val="20"/>
                <w:lang w:eastAsia="id-ID"/>
              </w:rPr>
              <w:t>&lt;</w:t>
            </w:r>
            <w:r w:rsidRPr="007F4D1E">
              <w:rPr>
                <w:color w:val="000000" w:themeColor="text1"/>
                <w:sz w:val="20"/>
                <w:lang w:val="id-ID" w:eastAsia="id-ID"/>
              </w:rPr>
              <w:t>79,082</w:t>
            </w:r>
          </w:p>
        </w:tc>
        <w:tc>
          <w:tcPr>
            <w:tcW w:w="1384" w:type="dxa"/>
          </w:tcPr>
          <w:p w:rsidR="00CB6F66" w:rsidRPr="007F4D1E" w:rsidRDefault="00CB6F66" w:rsidP="007F4D1E">
            <w:pPr>
              <w:jc w:val="center"/>
              <w:rPr>
                <w:color w:val="000000" w:themeColor="text1"/>
                <w:sz w:val="20"/>
                <w:lang w:val="id-ID" w:eastAsia="id-ID"/>
              </w:rPr>
            </w:pPr>
            <w:r w:rsidRPr="007F4D1E">
              <w:rPr>
                <w:color w:val="000000" w:themeColor="text1"/>
                <w:sz w:val="20"/>
                <w:lang w:val="id-ID" w:eastAsia="id-ID"/>
              </w:rPr>
              <w:t>71,455</w:t>
            </w:r>
          </w:p>
        </w:tc>
        <w:tc>
          <w:tcPr>
            <w:tcW w:w="1913" w:type="dxa"/>
          </w:tcPr>
          <w:p w:rsidR="00CB6F66" w:rsidRPr="007F4D1E" w:rsidRDefault="00CB6F66" w:rsidP="007F4D1E">
            <w:pPr>
              <w:jc w:val="center"/>
              <w:rPr>
                <w:color w:val="000000" w:themeColor="text1"/>
                <w:sz w:val="20"/>
                <w:lang w:eastAsia="id-ID"/>
              </w:rPr>
            </w:pPr>
            <w:r w:rsidRPr="007F4D1E">
              <w:rPr>
                <w:color w:val="000000" w:themeColor="text1"/>
                <w:sz w:val="20"/>
                <w:lang w:eastAsia="id-ID"/>
              </w:rPr>
              <w:t xml:space="preserve">Baik </w:t>
            </w:r>
          </w:p>
        </w:tc>
      </w:tr>
      <w:tr w:rsidR="00CB6F66" w:rsidRPr="007F4D1E" w:rsidTr="002D4F93">
        <w:tc>
          <w:tcPr>
            <w:tcW w:w="2552" w:type="dxa"/>
          </w:tcPr>
          <w:p w:rsidR="00CB6F66" w:rsidRPr="007F4D1E" w:rsidRDefault="00CB6F66" w:rsidP="007F4D1E">
            <w:pPr>
              <w:jc w:val="both"/>
              <w:rPr>
                <w:b/>
                <w:color w:val="000000" w:themeColor="text1"/>
                <w:sz w:val="20"/>
                <w:lang w:eastAsia="id-ID"/>
              </w:rPr>
            </w:pPr>
            <w:r w:rsidRPr="007F4D1E">
              <w:rPr>
                <w:color w:val="000000" w:themeColor="text1"/>
                <w:sz w:val="20"/>
                <w:lang w:eastAsia="id-ID"/>
              </w:rPr>
              <w:t>Probability</w:t>
            </w:r>
          </w:p>
        </w:tc>
        <w:tc>
          <w:tcPr>
            <w:tcW w:w="2340" w:type="dxa"/>
          </w:tcPr>
          <w:p w:rsidR="00CB6F66" w:rsidRPr="007F4D1E" w:rsidRDefault="00CB6F66" w:rsidP="007F4D1E">
            <w:pPr>
              <w:jc w:val="center"/>
              <w:rPr>
                <w:b/>
                <w:color w:val="000000" w:themeColor="text1"/>
                <w:sz w:val="20"/>
                <w:lang w:eastAsia="id-ID"/>
              </w:rPr>
            </w:pPr>
            <w:r w:rsidRPr="007F4D1E">
              <w:rPr>
                <w:color w:val="000000" w:themeColor="text1"/>
                <w:sz w:val="20"/>
                <w:lang w:eastAsia="id-ID"/>
              </w:rPr>
              <w:sym w:font="Symbol" w:char="F0B3"/>
            </w:r>
            <w:r w:rsidRPr="007F4D1E">
              <w:rPr>
                <w:color w:val="000000" w:themeColor="text1"/>
                <w:sz w:val="20"/>
                <w:lang w:eastAsia="id-ID"/>
              </w:rPr>
              <w:t xml:space="preserve"> 0,05</w:t>
            </w:r>
          </w:p>
        </w:tc>
        <w:tc>
          <w:tcPr>
            <w:tcW w:w="1384" w:type="dxa"/>
          </w:tcPr>
          <w:p w:rsidR="00CB6F66" w:rsidRPr="007F4D1E" w:rsidRDefault="00CB6F66" w:rsidP="007F4D1E">
            <w:pPr>
              <w:jc w:val="center"/>
              <w:rPr>
                <w:color w:val="000000" w:themeColor="text1"/>
                <w:sz w:val="20"/>
                <w:lang w:val="id-ID" w:eastAsia="id-ID"/>
              </w:rPr>
            </w:pPr>
            <w:r w:rsidRPr="007F4D1E">
              <w:rPr>
                <w:color w:val="000000" w:themeColor="text1"/>
                <w:sz w:val="20"/>
                <w:lang w:val="id-ID" w:eastAsia="id-ID"/>
              </w:rPr>
              <w:t>0,148</w:t>
            </w:r>
          </w:p>
        </w:tc>
        <w:tc>
          <w:tcPr>
            <w:tcW w:w="1913" w:type="dxa"/>
          </w:tcPr>
          <w:p w:rsidR="00CB6F66" w:rsidRPr="007F4D1E" w:rsidRDefault="00CB6F66" w:rsidP="007F4D1E">
            <w:pPr>
              <w:jc w:val="center"/>
              <w:rPr>
                <w:color w:val="000000" w:themeColor="text1"/>
                <w:sz w:val="20"/>
                <w:lang w:eastAsia="id-ID"/>
              </w:rPr>
            </w:pPr>
            <w:r w:rsidRPr="007F4D1E">
              <w:rPr>
                <w:color w:val="000000" w:themeColor="text1"/>
                <w:sz w:val="20"/>
                <w:lang w:eastAsia="id-ID"/>
              </w:rPr>
              <w:t>Baik</w:t>
            </w:r>
          </w:p>
        </w:tc>
      </w:tr>
      <w:tr w:rsidR="00CB6F66" w:rsidRPr="007F4D1E" w:rsidTr="002D4F93">
        <w:tc>
          <w:tcPr>
            <w:tcW w:w="2552" w:type="dxa"/>
          </w:tcPr>
          <w:p w:rsidR="00CB6F66" w:rsidRPr="007F4D1E" w:rsidRDefault="00CB6F66" w:rsidP="007F4D1E">
            <w:pPr>
              <w:jc w:val="both"/>
              <w:rPr>
                <w:b/>
                <w:color w:val="000000" w:themeColor="text1"/>
                <w:sz w:val="20"/>
                <w:lang w:eastAsia="id-ID"/>
              </w:rPr>
            </w:pPr>
            <w:r w:rsidRPr="007F4D1E">
              <w:rPr>
                <w:color w:val="000000" w:themeColor="text1"/>
                <w:sz w:val="20"/>
                <w:lang w:eastAsia="id-ID"/>
              </w:rPr>
              <w:t>CMIN/DF</w:t>
            </w:r>
          </w:p>
        </w:tc>
        <w:tc>
          <w:tcPr>
            <w:tcW w:w="2340" w:type="dxa"/>
          </w:tcPr>
          <w:p w:rsidR="00CB6F66" w:rsidRPr="007F4D1E" w:rsidRDefault="00CB6F66" w:rsidP="007F4D1E">
            <w:pPr>
              <w:jc w:val="center"/>
              <w:rPr>
                <w:b/>
                <w:color w:val="000000" w:themeColor="text1"/>
                <w:sz w:val="20"/>
                <w:lang w:eastAsia="id-ID"/>
              </w:rPr>
            </w:pPr>
            <w:r w:rsidRPr="007F4D1E">
              <w:rPr>
                <w:color w:val="000000" w:themeColor="text1"/>
                <w:sz w:val="20"/>
                <w:lang w:eastAsia="id-ID"/>
              </w:rPr>
              <w:sym w:font="Symbol" w:char="F0A3"/>
            </w:r>
            <w:r w:rsidRPr="007F4D1E">
              <w:rPr>
                <w:color w:val="000000" w:themeColor="text1"/>
                <w:sz w:val="20"/>
                <w:lang w:eastAsia="id-ID"/>
              </w:rPr>
              <w:t xml:space="preserve"> 2,00</w:t>
            </w:r>
          </w:p>
        </w:tc>
        <w:tc>
          <w:tcPr>
            <w:tcW w:w="1384" w:type="dxa"/>
          </w:tcPr>
          <w:p w:rsidR="00CB6F66" w:rsidRPr="007F4D1E" w:rsidRDefault="00CB6F66" w:rsidP="007F4D1E">
            <w:pPr>
              <w:jc w:val="center"/>
              <w:rPr>
                <w:color w:val="000000" w:themeColor="text1"/>
                <w:sz w:val="20"/>
                <w:lang w:val="id-ID" w:eastAsia="id-ID"/>
              </w:rPr>
            </w:pPr>
            <w:r w:rsidRPr="007F4D1E">
              <w:rPr>
                <w:color w:val="000000" w:themeColor="text1"/>
                <w:sz w:val="20"/>
                <w:lang w:val="id-ID" w:eastAsia="id-ID"/>
              </w:rPr>
              <w:t>1,191</w:t>
            </w:r>
          </w:p>
        </w:tc>
        <w:tc>
          <w:tcPr>
            <w:tcW w:w="1913" w:type="dxa"/>
          </w:tcPr>
          <w:p w:rsidR="00CB6F66" w:rsidRPr="007F4D1E" w:rsidRDefault="00CB6F66" w:rsidP="007F4D1E">
            <w:pPr>
              <w:jc w:val="center"/>
              <w:rPr>
                <w:color w:val="000000" w:themeColor="text1"/>
                <w:sz w:val="20"/>
                <w:lang w:eastAsia="id-ID"/>
              </w:rPr>
            </w:pPr>
            <w:r w:rsidRPr="007F4D1E">
              <w:rPr>
                <w:color w:val="000000" w:themeColor="text1"/>
                <w:sz w:val="20"/>
                <w:lang w:eastAsia="id-ID"/>
              </w:rPr>
              <w:t>Baik</w:t>
            </w:r>
          </w:p>
        </w:tc>
      </w:tr>
      <w:tr w:rsidR="00CB6F66" w:rsidRPr="007F4D1E" w:rsidTr="002D4F93">
        <w:tc>
          <w:tcPr>
            <w:tcW w:w="2552" w:type="dxa"/>
          </w:tcPr>
          <w:p w:rsidR="00CB6F66" w:rsidRPr="007F4D1E" w:rsidRDefault="00CB6F66" w:rsidP="007F4D1E">
            <w:pPr>
              <w:jc w:val="both"/>
              <w:rPr>
                <w:b/>
                <w:color w:val="000000" w:themeColor="text1"/>
                <w:sz w:val="20"/>
                <w:lang w:eastAsia="id-ID"/>
              </w:rPr>
            </w:pPr>
            <w:r w:rsidRPr="007F4D1E">
              <w:rPr>
                <w:color w:val="000000" w:themeColor="text1"/>
                <w:sz w:val="20"/>
                <w:lang w:eastAsia="id-ID"/>
              </w:rPr>
              <w:t>GFI</w:t>
            </w:r>
          </w:p>
        </w:tc>
        <w:tc>
          <w:tcPr>
            <w:tcW w:w="2340" w:type="dxa"/>
          </w:tcPr>
          <w:p w:rsidR="00CB6F66" w:rsidRPr="007F4D1E" w:rsidRDefault="00CB6F66" w:rsidP="007F4D1E">
            <w:pPr>
              <w:jc w:val="center"/>
              <w:rPr>
                <w:b/>
                <w:color w:val="000000" w:themeColor="text1"/>
                <w:sz w:val="20"/>
                <w:lang w:eastAsia="id-ID"/>
              </w:rPr>
            </w:pPr>
            <w:r w:rsidRPr="007F4D1E">
              <w:rPr>
                <w:color w:val="000000" w:themeColor="text1"/>
                <w:sz w:val="20"/>
                <w:lang w:eastAsia="id-ID"/>
              </w:rPr>
              <w:sym w:font="Symbol" w:char="F0B3"/>
            </w:r>
            <w:r w:rsidRPr="007F4D1E">
              <w:rPr>
                <w:color w:val="000000" w:themeColor="text1"/>
                <w:sz w:val="20"/>
                <w:lang w:eastAsia="id-ID"/>
              </w:rPr>
              <w:t xml:space="preserve"> 0,90</w:t>
            </w:r>
          </w:p>
        </w:tc>
        <w:tc>
          <w:tcPr>
            <w:tcW w:w="1384" w:type="dxa"/>
          </w:tcPr>
          <w:p w:rsidR="00CB6F66" w:rsidRPr="007F4D1E" w:rsidRDefault="00CB6F66" w:rsidP="007F4D1E">
            <w:pPr>
              <w:jc w:val="center"/>
              <w:rPr>
                <w:color w:val="000000" w:themeColor="text1"/>
                <w:sz w:val="20"/>
                <w:lang w:val="id-ID" w:eastAsia="id-ID"/>
              </w:rPr>
            </w:pPr>
            <w:r w:rsidRPr="007F4D1E">
              <w:rPr>
                <w:color w:val="000000" w:themeColor="text1"/>
                <w:sz w:val="20"/>
                <w:lang w:val="id-ID" w:eastAsia="id-ID"/>
              </w:rPr>
              <w:t>0,928</w:t>
            </w:r>
          </w:p>
        </w:tc>
        <w:tc>
          <w:tcPr>
            <w:tcW w:w="1913" w:type="dxa"/>
          </w:tcPr>
          <w:p w:rsidR="00CB6F66" w:rsidRPr="007F4D1E" w:rsidRDefault="00CB6F66" w:rsidP="007F4D1E">
            <w:pPr>
              <w:jc w:val="center"/>
              <w:rPr>
                <w:color w:val="000000" w:themeColor="text1"/>
                <w:sz w:val="20"/>
                <w:lang w:val="id-ID" w:eastAsia="id-ID"/>
              </w:rPr>
            </w:pPr>
            <w:r w:rsidRPr="007F4D1E">
              <w:rPr>
                <w:color w:val="000000" w:themeColor="text1"/>
                <w:sz w:val="20"/>
                <w:lang w:val="id-ID" w:eastAsia="id-ID"/>
              </w:rPr>
              <w:t>Baik</w:t>
            </w:r>
          </w:p>
        </w:tc>
      </w:tr>
      <w:tr w:rsidR="00CB6F66" w:rsidRPr="007F4D1E" w:rsidTr="002D4F93">
        <w:tc>
          <w:tcPr>
            <w:tcW w:w="2552" w:type="dxa"/>
          </w:tcPr>
          <w:p w:rsidR="00CB6F66" w:rsidRPr="007F4D1E" w:rsidRDefault="00CB6F66" w:rsidP="007F4D1E">
            <w:pPr>
              <w:jc w:val="both"/>
              <w:rPr>
                <w:b/>
                <w:color w:val="000000" w:themeColor="text1"/>
                <w:sz w:val="20"/>
                <w:lang w:eastAsia="id-ID"/>
              </w:rPr>
            </w:pPr>
            <w:r w:rsidRPr="007F4D1E">
              <w:rPr>
                <w:color w:val="000000" w:themeColor="text1"/>
                <w:sz w:val="20"/>
                <w:lang w:eastAsia="id-ID"/>
              </w:rPr>
              <w:t>AGFI</w:t>
            </w:r>
          </w:p>
        </w:tc>
        <w:tc>
          <w:tcPr>
            <w:tcW w:w="2340" w:type="dxa"/>
          </w:tcPr>
          <w:p w:rsidR="00CB6F66" w:rsidRPr="007F4D1E" w:rsidRDefault="00CB6F66" w:rsidP="007F4D1E">
            <w:pPr>
              <w:jc w:val="center"/>
              <w:rPr>
                <w:b/>
                <w:color w:val="000000" w:themeColor="text1"/>
                <w:sz w:val="20"/>
                <w:lang w:eastAsia="id-ID"/>
              </w:rPr>
            </w:pPr>
            <w:r w:rsidRPr="007F4D1E">
              <w:rPr>
                <w:color w:val="000000" w:themeColor="text1"/>
                <w:sz w:val="20"/>
                <w:lang w:eastAsia="id-ID"/>
              </w:rPr>
              <w:sym w:font="Symbol" w:char="F0B3"/>
            </w:r>
            <w:r w:rsidRPr="007F4D1E">
              <w:rPr>
                <w:color w:val="000000" w:themeColor="text1"/>
                <w:sz w:val="20"/>
                <w:lang w:eastAsia="id-ID"/>
              </w:rPr>
              <w:t xml:space="preserve"> 0,90</w:t>
            </w:r>
          </w:p>
        </w:tc>
        <w:tc>
          <w:tcPr>
            <w:tcW w:w="1384" w:type="dxa"/>
          </w:tcPr>
          <w:p w:rsidR="00CB6F66" w:rsidRPr="007F4D1E" w:rsidRDefault="00CB6F66" w:rsidP="007F4D1E">
            <w:pPr>
              <w:jc w:val="center"/>
              <w:rPr>
                <w:color w:val="000000" w:themeColor="text1"/>
                <w:sz w:val="20"/>
                <w:lang w:val="id-ID" w:eastAsia="id-ID"/>
              </w:rPr>
            </w:pPr>
            <w:r w:rsidRPr="007F4D1E">
              <w:rPr>
                <w:color w:val="000000" w:themeColor="text1"/>
                <w:sz w:val="20"/>
                <w:lang w:val="id-ID" w:eastAsia="id-ID"/>
              </w:rPr>
              <w:t>0,891</w:t>
            </w:r>
          </w:p>
        </w:tc>
        <w:tc>
          <w:tcPr>
            <w:tcW w:w="1913" w:type="dxa"/>
          </w:tcPr>
          <w:p w:rsidR="00CB6F66" w:rsidRPr="007F4D1E" w:rsidRDefault="00CB6F66" w:rsidP="007F4D1E">
            <w:pPr>
              <w:jc w:val="center"/>
              <w:rPr>
                <w:color w:val="000000" w:themeColor="text1"/>
                <w:sz w:val="20"/>
                <w:lang w:eastAsia="id-ID"/>
              </w:rPr>
            </w:pPr>
            <w:r w:rsidRPr="007F4D1E">
              <w:rPr>
                <w:color w:val="000000" w:themeColor="text1"/>
                <w:sz w:val="20"/>
                <w:lang w:eastAsia="id-ID"/>
              </w:rPr>
              <w:t>Marginal</w:t>
            </w:r>
          </w:p>
        </w:tc>
      </w:tr>
      <w:tr w:rsidR="00CB6F66" w:rsidRPr="007F4D1E" w:rsidTr="002D4F93">
        <w:tc>
          <w:tcPr>
            <w:tcW w:w="2552" w:type="dxa"/>
          </w:tcPr>
          <w:p w:rsidR="00CB6F66" w:rsidRPr="007F4D1E" w:rsidRDefault="00CB6F66" w:rsidP="007F4D1E">
            <w:pPr>
              <w:jc w:val="both"/>
              <w:rPr>
                <w:b/>
                <w:color w:val="000000" w:themeColor="text1"/>
                <w:sz w:val="20"/>
                <w:lang w:eastAsia="id-ID"/>
              </w:rPr>
            </w:pPr>
            <w:r w:rsidRPr="007F4D1E">
              <w:rPr>
                <w:color w:val="000000" w:themeColor="text1"/>
                <w:sz w:val="20"/>
                <w:lang w:eastAsia="id-ID"/>
              </w:rPr>
              <w:t>TLI</w:t>
            </w:r>
          </w:p>
        </w:tc>
        <w:tc>
          <w:tcPr>
            <w:tcW w:w="2340" w:type="dxa"/>
          </w:tcPr>
          <w:p w:rsidR="00CB6F66" w:rsidRPr="007F4D1E" w:rsidRDefault="00CB6F66" w:rsidP="007F4D1E">
            <w:pPr>
              <w:jc w:val="center"/>
              <w:rPr>
                <w:b/>
                <w:color w:val="000000" w:themeColor="text1"/>
                <w:sz w:val="20"/>
                <w:lang w:eastAsia="id-ID"/>
              </w:rPr>
            </w:pPr>
            <w:r w:rsidRPr="007F4D1E">
              <w:rPr>
                <w:color w:val="000000" w:themeColor="text1"/>
                <w:sz w:val="20"/>
                <w:lang w:eastAsia="id-ID"/>
              </w:rPr>
              <w:sym w:font="Symbol" w:char="F0B3"/>
            </w:r>
            <w:r w:rsidRPr="007F4D1E">
              <w:rPr>
                <w:color w:val="000000" w:themeColor="text1"/>
                <w:sz w:val="20"/>
                <w:lang w:eastAsia="id-ID"/>
              </w:rPr>
              <w:t xml:space="preserve"> 0,95</w:t>
            </w:r>
          </w:p>
        </w:tc>
        <w:tc>
          <w:tcPr>
            <w:tcW w:w="1384" w:type="dxa"/>
          </w:tcPr>
          <w:p w:rsidR="00CB6F66" w:rsidRPr="007F4D1E" w:rsidRDefault="00CB6F66" w:rsidP="007F4D1E">
            <w:pPr>
              <w:jc w:val="center"/>
              <w:rPr>
                <w:color w:val="000000" w:themeColor="text1"/>
                <w:sz w:val="20"/>
                <w:lang w:val="id-ID" w:eastAsia="id-ID"/>
              </w:rPr>
            </w:pPr>
            <w:r w:rsidRPr="007F4D1E">
              <w:rPr>
                <w:color w:val="000000" w:themeColor="text1"/>
                <w:sz w:val="20"/>
                <w:lang w:val="id-ID" w:eastAsia="id-ID"/>
              </w:rPr>
              <w:t>0,971</w:t>
            </w:r>
          </w:p>
        </w:tc>
        <w:tc>
          <w:tcPr>
            <w:tcW w:w="1913" w:type="dxa"/>
          </w:tcPr>
          <w:p w:rsidR="00CB6F66" w:rsidRPr="007F4D1E" w:rsidRDefault="00CB6F66" w:rsidP="007F4D1E">
            <w:pPr>
              <w:jc w:val="center"/>
              <w:rPr>
                <w:color w:val="000000" w:themeColor="text1"/>
                <w:sz w:val="20"/>
                <w:lang w:eastAsia="id-ID"/>
              </w:rPr>
            </w:pPr>
            <w:r w:rsidRPr="007F4D1E">
              <w:rPr>
                <w:color w:val="000000" w:themeColor="text1"/>
                <w:sz w:val="20"/>
                <w:lang w:eastAsia="id-ID"/>
              </w:rPr>
              <w:t>Baik</w:t>
            </w:r>
          </w:p>
        </w:tc>
      </w:tr>
      <w:tr w:rsidR="00CB6F66" w:rsidRPr="007F4D1E" w:rsidTr="002D4F93">
        <w:tc>
          <w:tcPr>
            <w:tcW w:w="2552" w:type="dxa"/>
          </w:tcPr>
          <w:p w:rsidR="00CB6F66" w:rsidRPr="007F4D1E" w:rsidRDefault="00CB6F66" w:rsidP="007F4D1E">
            <w:pPr>
              <w:jc w:val="both"/>
              <w:rPr>
                <w:b/>
                <w:color w:val="000000" w:themeColor="text1"/>
                <w:sz w:val="20"/>
                <w:lang w:eastAsia="id-ID"/>
              </w:rPr>
            </w:pPr>
            <w:r w:rsidRPr="007F4D1E">
              <w:rPr>
                <w:color w:val="000000" w:themeColor="text1"/>
                <w:sz w:val="20"/>
                <w:lang w:eastAsia="id-ID"/>
              </w:rPr>
              <w:t>CFI</w:t>
            </w:r>
          </w:p>
        </w:tc>
        <w:tc>
          <w:tcPr>
            <w:tcW w:w="2340" w:type="dxa"/>
          </w:tcPr>
          <w:p w:rsidR="00CB6F66" w:rsidRPr="007F4D1E" w:rsidRDefault="00CB6F66" w:rsidP="007F4D1E">
            <w:pPr>
              <w:jc w:val="center"/>
              <w:rPr>
                <w:b/>
                <w:color w:val="000000" w:themeColor="text1"/>
                <w:sz w:val="20"/>
                <w:lang w:eastAsia="id-ID"/>
              </w:rPr>
            </w:pPr>
            <w:r w:rsidRPr="007F4D1E">
              <w:rPr>
                <w:color w:val="000000" w:themeColor="text1"/>
                <w:sz w:val="20"/>
                <w:lang w:eastAsia="id-ID"/>
              </w:rPr>
              <w:sym w:font="Symbol" w:char="F0B3"/>
            </w:r>
            <w:r w:rsidRPr="007F4D1E">
              <w:rPr>
                <w:color w:val="000000" w:themeColor="text1"/>
                <w:sz w:val="20"/>
                <w:lang w:eastAsia="id-ID"/>
              </w:rPr>
              <w:t xml:space="preserve"> 0,95</w:t>
            </w:r>
          </w:p>
        </w:tc>
        <w:tc>
          <w:tcPr>
            <w:tcW w:w="1384" w:type="dxa"/>
          </w:tcPr>
          <w:p w:rsidR="00CB6F66" w:rsidRPr="007F4D1E" w:rsidRDefault="00CB6F66" w:rsidP="007F4D1E">
            <w:pPr>
              <w:jc w:val="center"/>
              <w:rPr>
                <w:color w:val="000000" w:themeColor="text1"/>
                <w:sz w:val="20"/>
                <w:lang w:val="id-ID" w:eastAsia="id-ID"/>
              </w:rPr>
            </w:pPr>
            <w:r w:rsidRPr="007F4D1E">
              <w:rPr>
                <w:color w:val="000000" w:themeColor="text1"/>
                <w:sz w:val="20"/>
                <w:lang w:val="id-ID" w:eastAsia="id-ID"/>
              </w:rPr>
              <w:t>0,977</w:t>
            </w:r>
          </w:p>
        </w:tc>
        <w:tc>
          <w:tcPr>
            <w:tcW w:w="1913" w:type="dxa"/>
          </w:tcPr>
          <w:p w:rsidR="00CB6F66" w:rsidRPr="007F4D1E" w:rsidRDefault="00CB6F66" w:rsidP="007F4D1E">
            <w:pPr>
              <w:jc w:val="center"/>
              <w:rPr>
                <w:color w:val="000000" w:themeColor="text1"/>
                <w:sz w:val="20"/>
                <w:lang w:eastAsia="id-ID"/>
              </w:rPr>
            </w:pPr>
            <w:r w:rsidRPr="007F4D1E">
              <w:rPr>
                <w:color w:val="000000" w:themeColor="text1"/>
                <w:sz w:val="20"/>
                <w:lang w:eastAsia="id-ID"/>
              </w:rPr>
              <w:t>Baik</w:t>
            </w:r>
          </w:p>
        </w:tc>
      </w:tr>
      <w:tr w:rsidR="00CB6F66" w:rsidRPr="007F4D1E" w:rsidTr="002D4F93">
        <w:tc>
          <w:tcPr>
            <w:tcW w:w="2552" w:type="dxa"/>
            <w:tcBorders>
              <w:bottom w:val="single" w:sz="4" w:space="0" w:color="auto"/>
            </w:tcBorders>
          </w:tcPr>
          <w:p w:rsidR="00CB6F66" w:rsidRPr="007F4D1E" w:rsidRDefault="00CB6F66" w:rsidP="007F4D1E">
            <w:pPr>
              <w:jc w:val="both"/>
              <w:rPr>
                <w:b/>
                <w:color w:val="000000" w:themeColor="text1"/>
                <w:sz w:val="20"/>
                <w:lang w:eastAsia="id-ID"/>
              </w:rPr>
            </w:pPr>
            <w:r w:rsidRPr="007F4D1E">
              <w:rPr>
                <w:color w:val="000000" w:themeColor="text1"/>
                <w:sz w:val="20"/>
                <w:lang w:eastAsia="id-ID"/>
              </w:rPr>
              <w:t>RMSEA</w:t>
            </w:r>
          </w:p>
        </w:tc>
        <w:tc>
          <w:tcPr>
            <w:tcW w:w="2340" w:type="dxa"/>
            <w:tcBorders>
              <w:bottom w:val="single" w:sz="4" w:space="0" w:color="auto"/>
            </w:tcBorders>
          </w:tcPr>
          <w:p w:rsidR="00CB6F66" w:rsidRPr="007F4D1E" w:rsidRDefault="00CB6F66" w:rsidP="007F4D1E">
            <w:pPr>
              <w:jc w:val="center"/>
              <w:rPr>
                <w:b/>
                <w:color w:val="000000" w:themeColor="text1"/>
                <w:sz w:val="20"/>
                <w:lang w:eastAsia="id-ID"/>
              </w:rPr>
            </w:pPr>
            <w:r w:rsidRPr="007F4D1E">
              <w:rPr>
                <w:color w:val="000000" w:themeColor="text1"/>
                <w:sz w:val="20"/>
                <w:lang w:eastAsia="id-ID"/>
              </w:rPr>
              <w:sym w:font="Symbol" w:char="F0A3"/>
            </w:r>
            <w:r w:rsidRPr="007F4D1E">
              <w:rPr>
                <w:color w:val="000000" w:themeColor="text1"/>
                <w:sz w:val="20"/>
                <w:lang w:eastAsia="id-ID"/>
              </w:rPr>
              <w:t xml:space="preserve"> 0,08</w:t>
            </w:r>
          </w:p>
        </w:tc>
        <w:tc>
          <w:tcPr>
            <w:tcW w:w="1384" w:type="dxa"/>
            <w:tcBorders>
              <w:bottom w:val="single" w:sz="4" w:space="0" w:color="auto"/>
            </w:tcBorders>
          </w:tcPr>
          <w:p w:rsidR="00CB6F66" w:rsidRPr="007F4D1E" w:rsidRDefault="00CB6F66" w:rsidP="007F4D1E">
            <w:pPr>
              <w:jc w:val="center"/>
              <w:rPr>
                <w:color w:val="000000" w:themeColor="text1"/>
                <w:sz w:val="20"/>
                <w:lang w:val="id-ID" w:eastAsia="id-ID"/>
              </w:rPr>
            </w:pPr>
            <w:r w:rsidRPr="007F4D1E">
              <w:rPr>
                <w:color w:val="000000" w:themeColor="text1"/>
                <w:sz w:val="20"/>
                <w:lang w:val="id-ID" w:eastAsia="id-ID"/>
              </w:rPr>
              <w:t>0,036</w:t>
            </w:r>
          </w:p>
        </w:tc>
        <w:tc>
          <w:tcPr>
            <w:tcW w:w="1913" w:type="dxa"/>
            <w:tcBorders>
              <w:bottom w:val="single" w:sz="4" w:space="0" w:color="auto"/>
            </w:tcBorders>
          </w:tcPr>
          <w:p w:rsidR="00CB6F66" w:rsidRPr="007F4D1E" w:rsidRDefault="00CB6F66" w:rsidP="007F4D1E">
            <w:pPr>
              <w:jc w:val="center"/>
              <w:rPr>
                <w:color w:val="000000" w:themeColor="text1"/>
                <w:sz w:val="20"/>
                <w:lang w:eastAsia="id-ID"/>
              </w:rPr>
            </w:pPr>
            <w:r w:rsidRPr="007F4D1E">
              <w:rPr>
                <w:color w:val="000000" w:themeColor="text1"/>
                <w:sz w:val="20"/>
                <w:lang w:eastAsia="id-ID"/>
              </w:rPr>
              <w:t>Baik</w:t>
            </w:r>
          </w:p>
        </w:tc>
      </w:tr>
    </w:tbl>
    <w:p w:rsidR="00CB6F66" w:rsidRPr="007F4D1E" w:rsidRDefault="00CB6F66" w:rsidP="007F4D1E">
      <w:pPr>
        <w:pStyle w:val="Default"/>
        <w:jc w:val="both"/>
        <w:rPr>
          <w:color w:val="000000" w:themeColor="text1"/>
          <w:sz w:val="20"/>
          <w:lang w:val="id-ID"/>
        </w:rPr>
      </w:pPr>
      <w:r w:rsidRPr="007F4D1E">
        <w:rPr>
          <w:color w:val="000000" w:themeColor="text1"/>
          <w:sz w:val="20"/>
          <w:lang w:val="id-ID"/>
        </w:rPr>
        <w:t>Sumber : Data primer yang diolah, 2015</w:t>
      </w:r>
    </w:p>
    <w:p w:rsidR="007F4D1E" w:rsidRDefault="007F4D1E" w:rsidP="007F4D1E">
      <w:pPr>
        <w:pStyle w:val="Default"/>
        <w:ind w:firstLine="543"/>
        <w:jc w:val="both"/>
        <w:rPr>
          <w:color w:val="000000" w:themeColor="text1"/>
          <w:lang w:val="id-ID"/>
        </w:rPr>
      </w:pPr>
    </w:p>
    <w:p w:rsidR="007F4D1E" w:rsidRDefault="007F4D1E" w:rsidP="007F4D1E">
      <w:pPr>
        <w:pStyle w:val="Default"/>
        <w:ind w:firstLine="543"/>
        <w:jc w:val="both"/>
        <w:rPr>
          <w:color w:val="000000" w:themeColor="text1"/>
          <w:lang w:val="nb-NO"/>
        </w:rPr>
        <w:sectPr w:rsidR="007F4D1E" w:rsidSect="00462FBA">
          <w:type w:val="continuous"/>
          <w:pgSz w:w="11907" w:h="16840" w:code="9"/>
          <w:pgMar w:top="1701" w:right="1701" w:bottom="2268" w:left="2268" w:header="720" w:footer="720" w:gutter="0"/>
          <w:pgNumType w:start="9"/>
          <w:cols w:space="720"/>
          <w:docGrid w:linePitch="360"/>
        </w:sectPr>
      </w:pPr>
    </w:p>
    <w:p w:rsidR="00CB6F66" w:rsidRPr="007F4D1E" w:rsidRDefault="00CB6F66" w:rsidP="007F4D1E">
      <w:pPr>
        <w:pStyle w:val="Default"/>
        <w:ind w:firstLine="543"/>
        <w:jc w:val="both"/>
        <w:rPr>
          <w:color w:val="000000" w:themeColor="text1"/>
        </w:rPr>
      </w:pPr>
      <w:r w:rsidRPr="007F4D1E">
        <w:rPr>
          <w:color w:val="000000" w:themeColor="text1"/>
          <w:lang w:val="nb-NO"/>
        </w:rPr>
        <w:lastRenderedPageBreak/>
        <w:t xml:space="preserve">Pada uji </w:t>
      </w:r>
      <w:r w:rsidRPr="007F4D1E">
        <w:rPr>
          <w:i/>
          <w:color w:val="000000" w:themeColor="text1"/>
          <w:lang w:val="nb-NO"/>
        </w:rPr>
        <w:t>Chi-Square</w:t>
      </w:r>
      <w:r w:rsidRPr="007F4D1E">
        <w:rPr>
          <w:color w:val="000000" w:themeColor="text1"/>
          <w:lang w:val="nb-NO"/>
        </w:rPr>
        <w:t xml:space="preserve">, sebuah model akan dianggap baik jika hasilnya menunjukkan nilai </w:t>
      </w:r>
      <w:r w:rsidRPr="007F4D1E">
        <w:rPr>
          <w:i/>
          <w:color w:val="000000" w:themeColor="text1"/>
          <w:lang w:val="nb-NO"/>
        </w:rPr>
        <w:t>Chi-Square</w:t>
      </w:r>
      <w:r w:rsidRPr="007F4D1E">
        <w:rPr>
          <w:color w:val="000000" w:themeColor="text1"/>
          <w:lang w:val="id-ID"/>
        </w:rPr>
        <w:t xml:space="preserve">hitung yang lebih kecil dari nilai </w:t>
      </w:r>
      <w:r w:rsidRPr="007F4D1E">
        <w:rPr>
          <w:i/>
          <w:color w:val="000000" w:themeColor="text1"/>
          <w:lang w:val="id-ID"/>
        </w:rPr>
        <w:t>ChiSquare</w:t>
      </w:r>
      <w:r w:rsidRPr="007F4D1E">
        <w:rPr>
          <w:color w:val="000000" w:themeColor="text1"/>
          <w:lang w:val="id-ID"/>
        </w:rPr>
        <w:t xml:space="preserve"> tabel</w:t>
      </w:r>
      <w:r w:rsidRPr="007F4D1E">
        <w:rPr>
          <w:color w:val="000000" w:themeColor="text1"/>
          <w:lang w:val="nb-NO"/>
        </w:rPr>
        <w:t xml:space="preserve">. </w:t>
      </w:r>
      <w:proofErr w:type="gramStart"/>
      <w:r w:rsidRPr="007F4D1E">
        <w:rPr>
          <w:color w:val="000000" w:themeColor="text1"/>
        </w:rPr>
        <w:t xml:space="preserve">Semakin </w:t>
      </w:r>
      <w:r w:rsidRPr="007F4D1E">
        <w:rPr>
          <w:i/>
          <w:color w:val="000000" w:themeColor="text1"/>
          <w:lang w:val="id-ID"/>
        </w:rPr>
        <w:t>Chi Square</w:t>
      </w:r>
      <w:r w:rsidRPr="007F4D1E">
        <w:rPr>
          <w:color w:val="000000" w:themeColor="text1"/>
          <w:lang w:val="id-ID"/>
        </w:rPr>
        <w:t xml:space="preserve"> hitung yang </w:t>
      </w:r>
      <w:r w:rsidRPr="007F4D1E">
        <w:rPr>
          <w:rStyle w:val="Emphasis"/>
          <w:color w:val="000000" w:themeColor="text1"/>
        </w:rPr>
        <w:t>lebih</w:t>
      </w:r>
      <w:r w:rsidRPr="007F4D1E">
        <w:rPr>
          <w:color w:val="000000" w:themeColor="text1"/>
          <w:lang w:val="id-ID"/>
        </w:rPr>
        <w:t xml:space="preserve"> kecil dari nilai </w:t>
      </w:r>
      <w:r w:rsidRPr="007F4D1E">
        <w:rPr>
          <w:i/>
          <w:color w:val="000000" w:themeColor="text1"/>
          <w:lang w:val="id-ID"/>
        </w:rPr>
        <w:t>Chi Square</w:t>
      </w:r>
      <w:r w:rsidRPr="007F4D1E">
        <w:rPr>
          <w:color w:val="000000" w:themeColor="text1"/>
          <w:lang w:val="id-ID"/>
        </w:rPr>
        <w:t xml:space="preserve"> tabel </w:t>
      </w:r>
      <w:r w:rsidRPr="007F4D1E">
        <w:rPr>
          <w:color w:val="000000" w:themeColor="text1"/>
        </w:rPr>
        <w:t>menunjukkan bahwa semakin baik model tersebut berarti tidak ada perbedaan antara estimasi populasi dengan sampel yang diuji.</w:t>
      </w:r>
      <w:proofErr w:type="gramEnd"/>
      <w:r w:rsidRPr="007F4D1E">
        <w:rPr>
          <w:color w:val="000000" w:themeColor="text1"/>
        </w:rPr>
        <w:t xml:space="preserve"> Model penelitian ini menunjukkan bahwa nilai </w:t>
      </w:r>
      <w:r w:rsidRPr="007F4D1E">
        <w:rPr>
          <w:i/>
          <w:color w:val="000000" w:themeColor="text1"/>
          <w:lang w:val="id-ID"/>
        </w:rPr>
        <w:t>Chi Square</w:t>
      </w:r>
      <w:r w:rsidRPr="007F4D1E">
        <w:rPr>
          <w:color w:val="000000" w:themeColor="text1"/>
          <w:lang w:val="id-ID"/>
        </w:rPr>
        <w:t xml:space="preserve"> hitung</w:t>
      </w:r>
      <w:r w:rsidRPr="007F4D1E">
        <w:rPr>
          <w:color w:val="000000" w:themeColor="text1"/>
        </w:rPr>
        <w:t xml:space="preserve"> adalah </w:t>
      </w:r>
      <w:r w:rsidRPr="007F4D1E">
        <w:rPr>
          <w:color w:val="000000" w:themeColor="text1"/>
          <w:lang w:val="id-ID"/>
        </w:rPr>
        <w:t>71,455</w:t>
      </w:r>
      <w:r w:rsidRPr="007F4D1E">
        <w:rPr>
          <w:color w:val="000000" w:themeColor="text1"/>
        </w:rPr>
        <w:t>, sedangkan nilai kritis/</w:t>
      </w:r>
      <w:r w:rsidRPr="007F4D1E">
        <w:rPr>
          <w:color w:val="000000" w:themeColor="text1"/>
          <w:lang w:val="id-ID"/>
        </w:rPr>
        <w:t xml:space="preserve">tabel </w:t>
      </w:r>
      <w:r w:rsidRPr="007F4D1E">
        <w:rPr>
          <w:i/>
          <w:color w:val="000000" w:themeColor="text1"/>
          <w:lang w:val="id-ID"/>
        </w:rPr>
        <w:t xml:space="preserve">Chi Square </w:t>
      </w:r>
      <w:r w:rsidRPr="007F4D1E">
        <w:rPr>
          <w:color w:val="000000" w:themeColor="text1"/>
        </w:rPr>
        <w:t xml:space="preserve">dengan </w:t>
      </w:r>
      <w:proofErr w:type="gramStart"/>
      <w:r w:rsidRPr="007F4D1E">
        <w:rPr>
          <w:color w:val="000000" w:themeColor="text1"/>
        </w:rPr>
        <w:t>df</w:t>
      </w:r>
      <w:proofErr w:type="gramEnd"/>
      <w:r w:rsidRPr="007F4D1E">
        <w:rPr>
          <w:color w:val="000000" w:themeColor="text1"/>
        </w:rPr>
        <w:t xml:space="preserve"> = </w:t>
      </w:r>
      <w:r w:rsidRPr="007F4D1E">
        <w:rPr>
          <w:color w:val="000000" w:themeColor="text1"/>
          <w:lang w:val="id-ID"/>
        </w:rPr>
        <w:t>60</w:t>
      </w:r>
      <w:r w:rsidRPr="007F4D1E">
        <w:rPr>
          <w:color w:val="000000" w:themeColor="text1"/>
        </w:rPr>
        <w:t xml:space="preserve"> adalah </w:t>
      </w:r>
      <w:r w:rsidRPr="007F4D1E">
        <w:rPr>
          <w:color w:val="000000" w:themeColor="text1"/>
          <w:lang w:val="id-ID"/>
        </w:rPr>
        <w:t>79,082</w:t>
      </w:r>
      <w:r w:rsidRPr="007F4D1E">
        <w:rPr>
          <w:color w:val="000000" w:themeColor="text1"/>
        </w:rPr>
        <w:t xml:space="preserve">. </w:t>
      </w:r>
      <w:proofErr w:type="gramStart"/>
      <w:r w:rsidRPr="007F4D1E">
        <w:rPr>
          <w:color w:val="000000" w:themeColor="text1"/>
        </w:rPr>
        <w:t>Ini berarti bahwa model penelitian ini tidak berbeda dengan populasi yang diestimasi</w:t>
      </w:r>
      <w:r w:rsidRPr="007F4D1E">
        <w:rPr>
          <w:color w:val="000000" w:themeColor="text1"/>
          <w:lang w:val="id-ID"/>
        </w:rPr>
        <w:t xml:space="preserve">/model </w:t>
      </w:r>
      <w:r w:rsidRPr="007F4D1E">
        <w:rPr>
          <w:color w:val="000000" w:themeColor="text1"/>
        </w:rPr>
        <w:t xml:space="preserve">dianggap baik (diterima) karena </w:t>
      </w:r>
      <w:r w:rsidRPr="007F4D1E">
        <w:rPr>
          <w:i/>
          <w:color w:val="000000" w:themeColor="text1"/>
        </w:rPr>
        <w:t>Chi-Square</w:t>
      </w:r>
      <w:r w:rsidRPr="007F4D1E">
        <w:rPr>
          <w:color w:val="000000" w:themeColor="text1"/>
        </w:rPr>
        <w:t xml:space="preserve"> dalam penelitian ini lebih kecil dari nilai </w:t>
      </w:r>
      <w:r w:rsidRPr="007F4D1E">
        <w:rPr>
          <w:color w:val="000000" w:themeColor="text1"/>
          <w:lang w:val="id-ID"/>
        </w:rPr>
        <w:t>kritis/tabelnya</w:t>
      </w:r>
      <w:r w:rsidRPr="007F4D1E">
        <w:rPr>
          <w:color w:val="000000" w:themeColor="text1"/>
        </w:rPr>
        <w:t>.</w:t>
      </w:r>
      <w:proofErr w:type="gramEnd"/>
      <w:r w:rsidRPr="007F4D1E">
        <w:rPr>
          <w:color w:val="000000" w:themeColor="text1"/>
        </w:rPr>
        <w:t xml:space="preserve"> </w:t>
      </w:r>
    </w:p>
    <w:p w:rsidR="00CB6F66" w:rsidRPr="007F4D1E" w:rsidRDefault="00CB6F66" w:rsidP="007F4D1E">
      <w:pPr>
        <w:pStyle w:val="Default"/>
        <w:ind w:firstLine="543"/>
        <w:jc w:val="both"/>
        <w:rPr>
          <w:color w:val="000000" w:themeColor="text1"/>
        </w:rPr>
      </w:pPr>
      <w:r w:rsidRPr="007F4D1E">
        <w:rPr>
          <w:color w:val="000000" w:themeColor="text1"/>
        </w:rPr>
        <w:t xml:space="preserve">Komponen yang lain </w:t>
      </w:r>
      <w:r w:rsidRPr="007F4D1E">
        <w:rPr>
          <w:i/>
          <w:color w:val="000000" w:themeColor="text1"/>
        </w:rPr>
        <w:t>probability</w:t>
      </w:r>
      <w:r w:rsidRPr="007F4D1E">
        <w:rPr>
          <w:color w:val="000000" w:themeColor="text1"/>
        </w:rPr>
        <w:t xml:space="preserve"> (P), RMSEA, CMIN/DF, </w:t>
      </w:r>
      <w:r w:rsidRPr="007F4D1E">
        <w:rPr>
          <w:color w:val="000000" w:themeColor="text1"/>
          <w:lang w:val="id-ID"/>
        </w:rPr>
        <w:t xml:space="preserve">GFI, </w:t>
      </w:r>
      <w:r w:rsidRPr="007F4D1E">
        <w:rPr>
          <w:color w:val="000000" w:themeColor="text1"/>
        </w:rPr>
        <w:t>TLI, CFI juga berada dalam rentang nilai yang diharapkan, sedangkan</w:t>
      </w:r>
      <w:r w:rsidRPr="007F4D1E">
        <w:rPr>
          <w:color w:val="000000" w:themeColor="text1"/>
          <w:lang w:val="id-ID"/>
        </w:rPr>
        <w:t>nilai indeks</w:t>
      </w:r>
      <w:r w:rsidRPr="007F4D1E">
        <w:rPr>
          <w:color w:val="000000" w:themeColor="text1"/>
        </w:rPr>
        <w:t xml:space="preserve"> AGFI termasuk kriteria marginal artinya masih berada dibawah rentang nilai </w:t>
      </w:r>
      <w:r w:rsidRPr="007F4D1E">
        <w:rPr>
          <w:color w:val="000000" w:themeColor="text1"/>
        </w:rPr>
        <w:lastRenderedPageBreak/>
        <w:t>yang diharapkan, namun secara keseluruhan model baik.</w:t>
      </w:r>
    </w:p>
    <w:p w:rsidR="00CB6F66" w:rsidRPr="007F4D1E" w:rsidRDefault="00CB6F66" w:rsidP="007F4D1E">
      <w:pPr>
        <w:pStyle w:val="Default"/>
        <w:jc w:val="both"/>
        <w:rPr>
          <w:color w:val="000000" w:themeColor="text1"/>
        </w:rPr>
      </w:pPr>
      <w:r w:rsidRPr="007F4D1E">
        <w:rPr>
          <w:b/>
          <w:color w:val="000000" w:themeColor="text1"/>
          <w:lang w:val="id-ID"/>
        </w:rPr>
        <w:t>Pendekatan</w:t>
      </w:r>
      <w:r w:rsidRPr="007F4D1E">
        <w:rPr>
          <w:b/>
          <w:bCs/>
          <w:color w:val="000000" w:themeColor="text1"/>
        </w:rPr>
        <w:t xml:space="preserve"> dua langkah dalam pemodelan SEM </w:t>
      </w:r>
    </w:p>
    <w:p w:rsidR="00CB6F66" w:rsidRPr="007F4D1E" w:rsidRDefault="00CB6F66" w:rsidP="007F4D1E">
      <w:pPr>
        <w:pStyle w:val="Default"/>
        <w:ind w:firstLine="567"/>
        <w:jc w:val="both"/>
        <w:rPr>
          <w:color w:val="000000" w:themeColor="text1"/>
        </w:rPr>
      </w:pPr>
      <w:r w:rsidRPr="007F4D1E">
        <w:rPr>
          <w:color w:val="000000" w:themeColor="text1"/>
        </w:rPr>
        <w:t>Pemodelan SEM dapat dilakukan dengan pendekatan dua langkah (</w:t>
      </w:r>
      <w:r w:rsidRPr="007F4D1E">
        <w:rPr>
          <w:i/>
          <w:color w:val="000000" w:themeColor="text1"/>
        </w:rPr>
        <w:t>two-step modeling approach</w:t>
      </w:r>
      <w:r w:rsidRPr="007F4D1E">
        <w:rPr>
          <w:color w:val="000000" w:themeColor="text1"/>
        </w:rPr>
        <w:t xml:space="preserve">), </w:t>
      </w:r>
      <w:proofErr w:type="gramStart"/>
      <w:r w:rsidRPr="007F4D1E">
        <w:rPr>
          <w:color w:val="000000" w:themeColor="text1"/>
        </w:rPr>
        <w:t>yaitu ;</w:t>
      </w:r>
      <w:proofErr w:type="gramEnd"/>
      <w:r w:rsidRPr="007F4D1E">
        <w:rPr>
          <w:color w:val="000000" w:themeColor="text1"/>
        </w:rPr>
        <w:t xml:space="preserve"> </w:t>
      </w:r>
    </w:p>
    <w:p w:rsidR="00CB6F66" w:rsidRPr="007F4D1E" w:rsidRDefault="00CB6F66" w:rsidP="007F4D1E">
      <w:pPr>
        <w:pStyle w:val="Default"/>
        <w:numPr>
          <w:ilvl w:val="0"/>
          <w:numId w:val="45"/>
        </w:numPr>
        <w:ind w:left="426"/>
        <w:jc w:val="both"/>
        <w:rPr>
          <w:i/>
          <w:color w:val="000000" w:themeColor="text1"/>
          <w:lang w:val="sv-SE"/>
        </w:rPr>
      </w:pPr>
      <w:r w:rsidRPr="007F4D1E">
        <w:rPr>
          <w:b/>
          <w:bCs/>
          <w:i/>
          <w:color w:val="000000" w:themeColor="text1"/>
          <w:lang w:val="sv-SE"/>
        </w:rPr>
        <w:t xml:space="preserve">Measurement Model </w:t>
      </w:r>
    </w:p>
    <w:p w:rsidR="007F4D1E" w:rsidRDefault="00CB6F66" w:rsidP="007F4D1E">
      <w:pPr>
        <w:pStyle w:val="Default"/>
        <w:ind w:left="426" w:firstLine="543"/>
        <w:jc w:val="both"/>
        <w:rPr>
          <w:color w:val="000000" w:themeColor="text1"/>
          <w:lang w:val="sv-SE"/>
        </w:rPr>
        <w:sectPr w:rsidR="007F4D1E" w:rsidSect="007F4D1E">
          <w:type w:val="continuous"/>
          <w:pgSz w:w="11907" w:h="16840" w:code="9"/>
          <w:pgMar w:top="1701" w:right="1701" w:bottom="2268" w:left="2268" w:header="720" w:footer="720" w:gutter="0"/>
          <w:pgNumType w:start="1"/>
          <w:cols w:num="2" w:space="720"/>
          <w:docGrid w:linePitch="360"/>
        </w:sectPr>
      </w:pPr>
      <w:r w:rsidRPr="007F4D1E">
        <w:rPr>
          <w:color w:val="000000" w:themeColor="text1"/>
          <w:lang w:val="sv-SE"/>
        </w:rPr>
        <w:t xml:space="preserve">Model yang dikembangkan untuk menganalisis pengaruh </w:t>
      </w:r>
      <w:r w:rsidRPr="007F4D1E">
        <w:rPr>
          <w:color w:val="000000" w:themeColor="text1"/>
          <w:lang w:val="id-ID"/>
        </w:rPr>
        <w:t xml:space="preserve">kebijakan pimpinan dan lingkungan dunia usaha terhadap strategi pemberian kredit dan </w:t>
      </w:r>
      <w:r w:rsidRPr="007F4D1E">
        <w:rPr>
          <w:i/>
          <w:color w:val="000000" w:themeColor="text1"/>
          <w:lang w:val="id-ID"/>
        </w:rPr>
        <w:t>Non Performing Loan</w:t>
      </w:r>
      <w:r w:rsidRPr="007F4D1E">
        <w:rPr>
          <w:color w:val="000000" w:themeColor="text1"/>
          <w:lang w:val="id-ID"/>
        </w:rPr>
        <w:t xml:space="preserve"> (NPL)dengan menggunakan12</w:t>
      </w:r>
      <w:r w:rsidRPr="007F4D1E">
        <w:rPr>
          <w:color w:val="000000" w:themeColor="text1"/>
          <w:lang w:val="sv-SE"/>
        </w:rPr>
        <w:t xml:space="preserve"> data terobservasi (item</w:t>
      </w:r>
      <w:r w:rsidRPr="007F4D1E">
        <w:rPr>
          <w:color w:val="000000" w:themeColor="text1"/>
          <w:lang w:val="id-ID"/>
        </w:rPr>
        <w:t>/indikator</w:t>
      </w:r>
      <w:r w:rsidRPr="007F4D1E">
        <w:rPr>
          <w:color w:val="000000" w:themeColor="text1"/>
          <w:lang w:val="sv-SE"/>
        </w:rPr>
        <w:t xml:space="preserve">) yang membentuk </w:t>
      </w:r>
      <w:r w:rsidRPr="007F4D1E">
        <w:rPr>
          <w:color w:val="000000" w:themeColor="text1"/>
          <w:lang w:val="id-ID"/>
        </w:rPr>
        <w:t>dua</w:t>
      </w:r>
      <w:r w:rsidRPr="007F4D1E">
        <w:rPr>
          <w:color w:val="000000" w:themeColor="text1"/>
          <w:lang w:val="sv-SE"/>
        </w:rPr>
        <w:t xml:space="preserve"> buah konstruk eksogen dan dua buah konstruk endogen. </w:t>
      </w:r>
      <w:r w:rsidRPr="007F4D1E">
        <w:rPr>
          <w:color w:val="000000" w:themeColor="text1"/>
          <w:lang w:val="id-ID"/>
        </w:rPr>
        <w:t>D</w:t>
      </w:r>
      <w:r w:rsidRPr="007F4D1E">
        <w:rPr>
          <w:color w:val="000000" w:themeColor="text1"/>
          <w:lang w:val="sv-SE"/>
        </w:rPr>
        <w:t>ua konstruk eksogen terdiri dari</w:t>
      </w:r>
      <w:r w:rsidRPr="007F4D1E">
        <w:rPr>
          <w:color w:val="000000" w:themeColor="text1"/>
          <w:lang w:val="id-ID"/>
        </w:rPr>
        <w:t>kebijakan pimpinan dan lingkungan dunia usaha</w:t>
      </w:r>
      <w:r w:rsidRPr="007F4D1E">
        <w:rPr>
          <w:color w:val="000000" w:themeColor="text1"/>
          <w:lang w:val="sv-SE"/>
        </w:rPr>
        <w:t xml:space="preserve"> sedangkan dua konstruk endogen terdiri dari </w:t>
      </w:r>
      <w:r w:rsidRPr="007F4D1E">
        <w:rPr>
          <w:color w:val="000000" w:themeColor="text1"/>
          <w:lang w:val="id-ID"/>
        </w:rPr>
        <w:t xml:space="preserve">strategi pemberian kredit dan </w:t>
      </w:r>
      <w:r w:rsidRPr="007F4D1E">
        <w:rPr>
          <w:i/>
          <w:color w:val="000000" w:themeColor="text1"/>
          <w:lang w:val="id-ID"/>
        </w:rPr>
        <w:t>Non Performing Loan</w:t>
      </w:r>
      <w:r w:rsidRPr="007F4D1E">
        <w:rPr>
          <w:color w:val="000000" w:themeColor="text1"/>
          <w:lang w:val="id-ID"/>
        </w:rPr>
        <w:t xml:space="preserve"> (NPL)</w:t>
      </w:r>
      <w:r w:rsidRPr="007F4D1E">
        <w:rPr>
          <w:color w:val="000000" w:themeColor="text1"/>
          <w:lang w:val="sv-SE"/>
        </w:rPr>
        <w:t xml:space="preserve">. Hasil uji </w:t>
      </w:r>
      <w:r w:rsidRPr="007F4D1E">
        <w:rPr>
          <w:color w:val="000000" w:themeColor="text1"/>
          <w:lang w:val="id-ID"/>
        </w:rPr>
        <w:t>konfirmatori</w:t>
      </w:r>
      <w:r w:rsidRPr="007F4D1E">
        <w:rPr>
          <w:color w:val="000000" w:themeColor="text1"/>
          <w:lang w:val="sv-SE"/>
        </w:rPr>
        <w:t xml:space="preserve"> model dapat dilihat pada tabel </w:t>
      </w:r>
      <w:r w:rsidRPr="007F4D1E">
        <w:rPr>
          <w:color w:val="000000" w:themeColor="text1"/>
          <w:lang w:val="id-ID"/>
        </w:rPr>
        <w:t>berikut ini</w:t>
      </w:r>
      <w:r w:rsidRPr="007F4D1E">
        <w:rPr>
          <w:color w:val="000000" w:themeColor="text1"/>
          <w:lang w:val="sv-SE"/>
        </w:rPr>
        <w:t>.</w:t>
      </w:r>
    </w:p>
    <w:p w:rsidR="00CB6F66" w:rsidRPr="007F4D1E" w:rsidRDefault="00CB6F66" w:rsidP="007F4D1E">
      <w:pPr>
        <w:pStyle w:val="Default"/>
        <w:ind w:left="426" w:firstLine="543"/>
        <w:jc w:val="both"/>
        <w:rPr>
          <w:color w:val="000000" w:themeColor="text1"/>
          <w:lang w:val="id-ID"/>
        </w:rPr>
      </w:pPr>
    </w:p>
    <w:p w:rsidR="007F4D1E" w:rsidRDefault="007F4D1E" w:rsidP="007F4D1E">
      <w:pPr>
        <w:pStyle w:val="Default"/>
        <w:jc w:val="center"/>
        <w:rPr>
          <w:b/>
          <w:color w:val="000000" w:themeColor="text1"/>
          <w:lang w:val="id-ID"/>
        </w:rPr>
      </w:pPr>
    </w:p>
    <w:p w:rsidR="007F4D1E" w:rsidRDefault="007F4D1E" w:rsidP="007F4D1E">
      <w:pPr>
        <w:pStyle w:val="Default"/>
        <w:jc w:val="center"/>
        <w:rPr>
          <w:b/>
          <w:color w:val="000000" w:themeColor="text1"/>
          <w:lang w:val="id-ID"/>
        </w:rPr>
      </w:pPr>
    </w:p>
    <w:p w:rsidR="007F4D1E" w:rsidRDefault="007F4D1E" w:rsidP="007F4D1E">
      <w:pPr>
        <w:pStyle w:val="Default"/>
        <w:jc w:val="center"/>
        <w:rPr>
          <w:b/>
          <w:color w:val="000000" w:themeColor="text1"/>
          <w:lang w:val="id-ID"/>
        </w:rPr>
      </w:pPr>
    </w:p>
    <w:p w:rsidR="00CB6F66" w:rsidRPr="007F4D1E" w:rsidRDefault="00CB6F66" w:rsidP="007F4D1E">
      <w:pPr>
        <w:pStyle w:val="Default"/>
        <w:jc w:val="center"/>
        <w:rPr>
          <w:b/>
          <w:color w:val="000000" w:themeColor="text1"/>
          <w:lang w:val="id-ID"/>
        </w:rPr>
      </w:pPr>
      <w:r w:rsidRPr="007F4D1E">
        <w:rPr>
          <w:b/>
          <w:color w:val="000000" w:themeColor="text1"/>
        </w:rPr>
        <w:lastRenderedPageBreak/>
        <w:t xml:space="preserve">Tabel </w:t>
      </w:r>
      <w:r w:rsidR="0035772C" w:rsidRPr="007F4D1E">
        <w:rPr>
          <w:b/>
          <w:color w:val="000000" w:themeColor="text1"/>
          <w:lang w:val="id-ID"/>
        </w:rPr>
        <w:t>2</w:t>
      </w:r>
    </w:p>
    <w:p w:rsidR="00CB6F66" w:rsidRPr="007F4D1E" w:rsidRDefault="00CB6F66" w:rsidP="007F4D1E">
      <w:pPr>
        <w:pStyle w:val="Default"/>
        <w:jc w:val="center"/>
        <w:rPr>
          <w:b/>
          <w:color w:val="000000" w:themeColor="text1"/>
        </w:rPr>
      </w:pPr>
      <w:r w:rsidRPr="007F4D1E">
        <w:rPr>
          <w:b/>
          <w:color w:val="000000" w:themeColor="text1"/>
        </w:rPr>
        <w:t>Hasil Uji Konfirmatori Model</w:t>
      </w:r>
    </w:p>
    <w:p w:rsidR="00CB6F66" w:rsidRPr="007F4D1E" w:rsidRDefault="00CB6F66" w:rsidP="007F4D1E">
      <w:pPr>
        <w:pStyle w:val="Default"/>
        <w:jc w:val="center"/>
        <w:rPr>
          <w:b/>
          <w:color w:val="000000" w:themeColor="text1"/>
        </w:rPr>
      </w:pPr>
    </w:p>
    <w:tbl>
      <w:tblPr>
        <w:tblW w:w="756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1554"/>
        <w:gridCol w:w="1562"/>
        <w:gridCol w:w="1562"/>
        <w:gridCol w:w="1325"/>
      </w:tblGrid>
      <w:tr w:rsidR="00CB6F66" w:rsidRPr="007F4D1E" w:rsidTr="002D4F93">
        <w:trPr>
          <w:trHeight w:val="227"/>
          <w:jc w:val="center"/>
        </w:trPr>
        <w:tc>
          <w:tcPr>
            <w:tcW w:w="1563" w:type="dxa"/>
          </w:tcPr>
          <w:p w:rsidR="00CB6F66" w:rsidRPr="007F4D1E" w:rsidRDefault="00CB6F66" w:rsidP="007F4D1E">
            <w:pPr>
              <w:pStyle w:val="Default"/>
              <w:jc w:val="center"/>
              <w:rPr>
                <w:color w:val="000000" w:themeColor="text1"/>
                <w:sz w:val="20"/>
                <w:szCs w:val="20"/>
                <w:lang w:val="id-ID" w:eastAsia="id-ID"/>
              </w:rPr>
            </w:pPr>
            <w:r w:rsidRPr="007F4D1E">
              <w:rPr>
                <w:color w:val="000000" w:themeColor="text1"/>
                <w:sz w:val="20"/>
                <w:szCs w:val="20"/>
                <w:lang w:val="id-ID" w:eastAsia="id-ID"/>
              </w:rPr>
              <w:t>Variabel</w:t>
            </w:r>
          </w:p>
        </w:tc>
        <w:tc>
          <w:tcPr>
            <w:tcW w:w="1554" w:type="dxa"/>
          </w:tcPr>
          <w:p w:rsidR="00CB6F66" w:rsidRPr="007F4D1E" w:rsidRDefault="00CB6F66" w:rsidP="007F4D1E">
            <w:pPr>
              <w:pStyle w:val="Default"/>
              <w:jc w:val="center"/>
              <w:rPr>
                <w:color w:val="000000" w:themeColor="text1"/>
                <w:sz w:val="20"/>
                <w:szCs w:val="20"/>
                <w:lang w:eastAsia="id-ID"/>
              </w:rPr>
            </w:pPr>
            <w:r w:rsidRPr="007F4D1E">
              <w:rPr>
                <w:color w:val="000000" w:themeColor="text1"/>
                <w:sz w:val="20"/>
                <w:szCs w:val="20"/>
                <w:lang w:eastAsia="id-ID"/>
              </w:rPr>
              <w:t>Item</w:t>
            </w:r>
          </w:p>
        </w:tc>
        <w:tc>
          <w:tcPr>
            <w:tcW w:w="1562" w:type="dxa"/>
          </w:tcPr>
          <w:p w:rsidR="00CB6F66" w:rsidRPr="007F4D1E" w:rsidRDefault="00CB6F66" w:rsidP="007F4D1E">
            <w:pPr>
              <w:pStyle w:val="Default"/>
              <w:jc w:val="center"/>
              <w:rPr>
                <w:color w:val="000000" w:themeColor="text1"/>
                <w:sz w:val="20"/>
                <w:szCs w:val="20"/>
                <w:lang w:eastAsia="id-ID"/>
              </w:rPr>
            </w:pPr>
            <w:r w:rsidRPr="007F4D1E">
              <w:rPr>
                <w:color w:val="000000" w:themeColor="text1"/>
                <w:sz w:val="20"/>
                <w:szCs w:val="20"/>
                <w:lang w:eastAsia="id-ID"/>
              </w:rPr>
              <w:sym w:font="Symbol" w:char="F06C"/>
            </w:r>
          </w:p>
        </w:tc>
        <w:tc>
          <w:tcPr>
            <w:tcW w:w="1562" w:type="dxa"/>
          </w:tcPr>
          <w:p w:rsidR="00CB6F66" w:rsidRPr="007F4D1E" w:rsidRDefault="00CB6F66" w:rsidP="007F4D1E">
            <w:pPr>
              <w:pStyle w:val="Default"/>
              <w:jc w:val="center"/>
              <w:rPr>
                <w:color w:val="000000" w:themeColor="text1"/>
                <w:sz w:val="20"/>
                <w:szCs w:val="20"/>
                <w:lang w:eastAsia="id-ID"/>
              </w:rPr>
            </w:pPr>
            <w:r w:rsidRPr="007F4D1E">
              <w:rPr>
                <w:color w:val="000000" w:themeColor="text1"/>
                <w:sz w:val="20"/>
                <w:szCs w:val="20"/>
                <w:lang w:eastAsia="id-ID"/>
              </w:rPr>
              <w:t>p</w:t>
            </w:r>
          </w:p>
        </w:tc>
        <w:tc>
          <w:tcPr>
            <w:tcW w:w="1325" w:type="dxa"/>
          </w:tcPr>
          <w:p w:rsidR="00CB6F66" w:rsidRPr="007F4D1E" w:rsidRDefault="00CB6F66" w:rsidP="007F4D1E">
            <w:pPr>
              <w:pStyle w:val="Default"/>
              <w:jc w:val="center"/>
              <w:rPr>
                <w:color w:val="000000" w:themeColor="text1"/>
                <w:sz w:val="20"/>
                <w:szCs w:val="20"/>
                <w:lang w:eastAsia="id-ID"/>
              </w:rPr>
            </w:pPr>
            <w:r w:rsidRPr="007F4D1E">
              <w:rPr>
                <w:color w:val="000000" w:themeColor="text1"/>
                <w:sz w:val="20"/>
                <w:szCs w:val="20"/>
                <w:lang w:eastAsia="id-ID"/>
              </w:rPr>
              <w:t>Ket</w:t>
            </w:r>
          </w:p>
        </w:tc>
      </w:tr>
      <w:tr w:rsidR="00CB6F66" w:rsidRPr="007F4D1E" w:rsidTr="002D4F93">
        <w:trPr>
          <w:trHeight w:val="227"/>
          <w:jc w:val="center"/>
        </w:trPr>
        <w:tc>
          <w:tcPr>
            <w:tcW w:w="1563" w:type="dxa"/>
            <w:vMerge w:val="restart"/>
          </w:tcPr>
          <w:p w:rsidR="00CB6F66" w:rsidRPr="007F4D1E" w:rsidRDefault="00CB6F66" w:rsidP="007F4D1E">
            <w:pPr>
              <w:pStyle w:val="Default"/>
              <w:jc w:val="center"/>
              <w:rPr>
                <w:color w:val="000000" w:themeColor="text1"/>
                <w:sz w:val="20"/>
                <w:szCs w:val="20"/>
                <w:lang w:val="id-ID" w:eastAsia="id-ID"/>
              </w:rPr>
            </w:pPr>
            <w:r w:rsidRPr="007F4D1E">
              <w:rPr>
                <w:color w:val="000000" w:themeColor="text1"/>
                <w:sz w:val="20"/>
                <w:szCs w:val="20"/>
                <w:lang w:val="id-ID" w:eastAsia="id-ID"/>
              </w:rPr>
              <w:t>Kebijakan pimpinan</w:t>
            </w:r>
          </w:p>
          <w:p w:rsidR="00CB6F66" w:rsidRPr="007F4D1E" w:rsidRDefault="00CB6F66" w:rsidP="007F4D1E">
            <w:pPr>
              <w:pStyle w:val="Default"/>
              <w:jc w:val="center"/>
              <w:rPr>
                <w:color w:val="000000" w:themeColor="text1"/>
                <w:sz w:val="20"/>
                <w:szCs w:val="20"/>
                <w:lang w:val="id-ID" w:eastAsia="id-ID"/>
              </w:rPr>
            </w:pPr>
          </w:p>
        </w:tc>
        <w:tc>
          <w:tcPr>
            <w:tcW w:w="1554" w:type="dxa"/>
            <w:vAlign w:val="center"/>
          </w:tcPr>
          <w:p w:rsidR="00CB6F66" w:rsidRPr="007F4D1E" w:rsidRDefault="00CB6F66" w:rsidP="007F4D1E">
            <w:pPr>
              <w:pStyle w:val="Default"/>
              <w:jc w:val="center"/>
              <w:rPr>
                <w:color w:val="000000" w:themeColor="text1"/>
                <w:sz w:val="20"/>
                <w:szCs w:val="20"/>
                <w:lang w:eastAsia="id-ID"/>
              </w:rPr>
            </w:pPr>
            <w:r w:rsidRPr="007F4D1E">
              <w:rPr>
                <w:color w:val="000000" w:themeColor="text1"/>
                <w:sz w:val="20"/>
                <w:szCs w:val="20"/>
                <w:lang w:eastAsia="id-ID"/>
              </w:rPr>
              <w:t>X1</w:t>
            </w:r>
          </w:p>
        </w:tc>
        <w:tc>
          <w:tcPr>
            <w:tcW w:w="1562" w:type="dxa"/>
            <w:vAlign w:val="center"/>
          </w:tcPr>
          <w:p w:rsidR="00CB6F66" w:rsidRPr="007F4D1E" w:rsidRDefault="00CB6F66" w:rsidP="007F4D1E">
            <w:pPr>
              <w:jc w:val="center"/>
              <w:rPr>
                <w:color w:val="000000" w:themeColor="text1"/>
                <w:sz w:val="20"/>
                <w:szCs w:val="20"/>
                <w:lang w:eastAsia="id-ID"/>
              </w:rPr>
            </w:pPr>
            <w:r w:rsidRPr="007F4D1E">
              <w:rPr>
                <w:color w:val="000000" w:themeColor="text1"/>
                <w:sz w:val="20"/>
                <w:szCs w:val="20"/>
                <w:lang w:val="id-ID" w:eastAsia="id-ID"/>
              </w:rPr>
              <w:t>0</w:t>
            </w:r>
            <w:r w:rsidRPr="007F4D1E">
              <w:rPr>
                <w:color w:val="000000" w:themeColor="text1"/>
                <w:sz w:val="20"/>
                <w:szCs w:val="20"/>
                <w:lang w:eastAsia="id-ID"/>
              </w:rPr>
              <w:t>,717</w:t>
            </w:r>
          </w:p>
        </w:tc>
        <w:tc>
          <w:tcPr>
            <w:tcW w:w="1562" w:type="dxa"/>
            <w:vAlign w:val="center"/>
          </w:tcPr>
          <w:p w:rsidR="00CB6F66" w:rsidRPr="007F4D1E" w:rsidRDefault="00CB6F66" w:rsidP="007F4D1E">
            <w:pPr>
              <w:pStyle w:val="Default"/>
              <w:jc w:val="center"/>
              <w:rPr>
                <w:color w:val="000000" w:themeColor="text1"/>
                <w:sz w:val="20"/>
                <w:szCs w:val="20"/>
                <w:lang w:val="id-ID" w:eastAsia="id-ID"/>
              </w:rPr>
            </w:pPr>
            <w:r w:rsidRPr="007F4D1E">
              <w:rPr>
                <w:color w:val="000000" w:themeColor="text1"/>
                <w:sz w:val="20"/>
                <w:szCs w:val="20"/>
                <w:lang w:val="id-ID" w:eastAsia="id-ID"/>
              </w:rPr>
              <w:t>0,000</w:t>
            </w:r>
          </w:p>
        </w:tc>
        <w:tc>
          <w:tcPr>
            <w:tcW w:w="1325" w:type="dxa"/>
            <w:vAlign w:val="center"/>
          </w:tcPr>
          <w:p w:rsidR="00CB6F66" w:rsidRPr="007F4D1E" w:rsidRDefault="00CB6F66" w:rsidP="007F4D1E">
            <w:pPr>
              <w:pStyle w:val="Default"/>
              <w:jc w:val="center"/>
              <w:rPr>
                <w:color w:val="000000" w:themeColor="text1"/>
                <w:sz w:val="20"/>
                <w:szCs w:val="20"/>
                <w:lang w:eastAsia="id-ID"/>
              </w:rPr>
            </w:pPr>
            <w:r w:rsidRPr="007F4D1E">
              <w:rPr>
                <w:color w:val="000000" w:themeColor="text1"/>
                <w:sz w:val="20"/>
                <w:szCs w:val="20"/>
                <w:lang w:eastAsia="id-ID"/>
              </w:rPr>
              <w:t>valid</w:t>
            </w:r>
          </w:p>
        </w:tc>
      </w:tr>
      <w:tr w:rsidR="00CB6F66" w:rsidRPr="007F4D1E" w:rsidTr="002D4F93">
        <w:trPr>
          <w:trHeight w:val="227"/>
          <w:jc w:val="center"/>
        </w:trPr>
        <w:tc>
          <w:tcPr>
            <w:tcW w:w="1563" w:type="dxa"/>
            <w:vMerge/>
          </w:tcPr>
          <w:p w:rsidR="00CB6F66" w:rsidRPr="007F4D1E" w:rsidRDefault="00CB6F66" w:rsidP="007F4D1E">
            <w:pPr>
              <w:pStyle w:val="Default"/>
              <w:jc w:val="center"/>
              <w:rPr>
                <w:color w:val="000000" w:themeColor="text1"/>
                <w:sz w:val="20"/>
                <w:szCs w:val="20"/>
                <w:lang w:eastAsia="id-ID"/>
              </w:rPr>
            </w:pPr>
          </w:p>
        </w:tc>
        <w:tc>
          <w:tcPr>
            <w:tcW w:w="1554" w:type="dxa"/>
            <w:vAlign w:val="center"/>
          </w:tcPr>
          <w:p w:rsidR="00CB6F66" w:rsidRPr="007F4D1E" w:rsidRDefault="00CB6F66" w:rsidP="007F4D1E">
            <w:pPr>
              <w:pStyle w:val="Default"/>
              <w:jc w:val="center"/>
              <w:rPr>
                <w:color w:val="000000" w:themeColor="text1"/>
                <w:sz w:val="20"/>
                <w:szCs w:val="20"/>
                <w:lang w:eastAsia="id-ID"/>
              </w:rPr>
            </w:pPr>
            <w:r w:rsidRPr="007F4D1E">
              <w:rPr>
                <w:color w:val="000000" w:themeColor="text1"/>
                <w:sz w:val="20"/>
                <w:szCs w:val="20"/>
                <w:lang w:eastAsia="id-ID"/>
              </w:rPr>
              <w:t>X2</w:t>
            </w:r>
          </w:p>
        </w:tc>
        <w:tc>
          <w:tcPr>
            <w:tcW w:w="1562" w:type="dxa"/>
            <w:vAlign w:val="center"/>
          </w:tcPr>
          <w:p w:rsidR="00CB6F66" w:rsidRPr="007F4D1E" w:rsidRDefault="00CB6F66" w:rsidP="007F4D1E">
            <w:pPr>
              <w:jc w:val="center"/>
              <w:rPr>
                <w:color w:val="000000" w:themeColor="text1"/>
                <w:sz w:val="20"/>
                <w:szCs w:val="20"/>
                <w:lang w:eastAsia="id-ID"/>
              </w:rPr>
            </w:pPr>
            <w:r w:rsidRPr="007F4D1E">
              <w:rPr>
                <w:color w:val="000000" w:themeColor="text1"/>
                <w:sz w:val="20"/>
                <w:szCs w:val="20"/>
                <w:lang w:val="id-ID" w:eastAsia="id-ID"/>
              </w:rPr>
              <w:t>0</w:t>
            </w:r>
            <w:r w:rsidRPr="007F4D1E">
              <w:rPr>
                <w:color w:val="000000" w:themeColor="text1"/>
                <w:sz w:val="20"/>
                <w:szCs w:val="20"/>
                <w:lang w:eastAsia="id-ID"/>
              </w:rPr>
              <w:t>,776</w:t>
            </w:r>
          </w:p>
        </w:tc>
        <w:tc>
          <w:tcPr>
            <w:tcW w:w="1562" w:type="dxa"/>
            <w:vAlign w:val="center"/>
          </w:tcPr>
          <w:p w:rsidR="00CB6F66" w:rsidRPr="007F4D1E" w:rsidRDefault="00CB6F66" w:rsidP="007F4D1E">
            <w:pPr>
              <w:pStyle w:val="Default"/>
              <w:jc w:val="center"/>
              <w:rPr>
                <w:color w:val="000000" w:themeColor="text1"/>
                <w:sz w:val="20"/>
                <w:szCs w:val="20"/>
                <w:lang w:val="id-ID" w:eastAsia="id-ID"/>
              </w:rPr>
            </w:pPr>
            <w:r w:rsidRPr="007F4D1E">
              <w:rPr>
                <w:color w:val="000000" w:themeColor="text1"/>
                <w:sz w:val="20"/>
                <w:szCs w:val="20"/>
                <w:lang w:val="id-ID" w:eastAsia="id-ID"/>
              </w:rPr>
              <w:t>0,000</w:t>
            </w:r>
          </w:p>
        </w:tc>
        <w:tc>
          <w:tcPr>
            <w:tcW w:w="1325" w:type="dxa"/>
            <w:vAlign w:val="center"/>
          </w:tcPr>
          <w:p w:rsidR="00CB6F66" w:rsidRPr="007F4D1E" w:rsidRDefault="00CB6F66" w:rsidP="007F4D1E">
            <w:pPr>
              <w:pStyle w:val="Default"/>
              <w:jc w:val="center"/>
              <w:rPr>
                <w:color w:val="000000" w:themeColor="text1"/>
                <w:sz w:val="20"/>
                <w:szCs w:val="20"/>
                <w:lang w:eastAsia="id-ID"/>
              </w:rPr>
            </w:pPr>
            <w:r w:rsidRPr="007F4D1E">
              <w:rPr>
                <w:color w:val="000000" w:themeColor="text1"/>
                <w:sz w:val="20"/>
                <w:szCs w:val="20"/>
                <w:lang w:eastAsia="id-ID"/>
              </w:rPr>
              <w:t>valid</w:t>
            </w:r>
          </w:p>
        </w:tc>
      </w:tr>
      <w:tr w:rsidR="00CB6F66" w:rsidRPr="007F4D1E" w:rsidTr="002D4F93">
        <w:trPr>
          <w:trHeight w:val="227"/>
          <w:jc w:val="center"/>
        </w:trPr>
        <w:tc>
          <w:tcPr>
            <w:tcW w:w="1563" w:type="dxa"/>
            <w:vMerge/>
          </w:tcPr>
          <w:p w:rsidR="00CB6F66" w:rsidRPr="007F4D1E" w:rsidRDefault="00CB6F66" w:rsidP="007F4D1E">
            <w:pPr>
              <w:pStyle w:val="Default"/>
              <w:jc w:val="center"/>
              <w:rPr>
                <w:color w:val="000000" w:themeColor="text1"/>
                <w:sz w:val="20"/>
                <w:szCs w:val="20"/>
                <w:lang w:eastAsia="id-ID"/>
              </w:rPr>
            </w:pPr>
          </w:p>
        </w:tc>
        <w:tc>
          <w:tcPr>
            <w:tcW w:w="1554" w:type="dxa"/>
            <w:vAlign w:val="center"/>
          </w:tcPr>
          <w:p w:rsidR="00CB6F66" w:rsidRPr="007F4D1E" w:rsidRDefault="00CB6F66" w:rsidP="007F4D1E">
            <w:pPr>
              <w:pStyle w:val="Default"/>
              <w:jc w:val="center"/>
              <w:rPr>
                <w:color w:val="000000" w:themeColor="text1"/>
                <w:sz w:val="20"/>
                <w:szCs w:val="20"/>
                <w:lang w:eastAsia="id-ID"/>
              </w:rPr>
            </w:pPr>
            <w:r w:rsidRPr="007F4D1E">
              <w:rPr>
                <w:color w:val="000000" w:themeColor="text1"/>
                <w:sz w:val="20"/>
                <w:szCs w:val="20"/>
                <w:lang w:eastAsia="id-ID"/>
              </w:rPr>
              <w:t>X3</w:t>
            </w:r>
          </w:p>
        </w:tc>
        <w:tc>
          <w:tcPr>
            <w:tcW w:w="1562" w:type="dxa"/>
            <w:vAlign w:val="center"/>
          </w:tcPr>
          <w:p w:rsidR="00CB6F66" w:rsidRPr="007F4D1E" w:rsidRDefault="00CB6F66" w:rsidP="007F4D1E">
            <w:pPr>
              <w:jc w:val="center"/>
              <w:rPr>
                <w:color w:val="000000" w:themeColor="text1"/>
                <w:sz w:val="20"/>
                <w:szCs w:val="20"/>
                <w:lang w:eastAsia="id-ID"/>
              </w:rPr>
            </w:pPr>
            <w:r w:rsidRPr="007F4D1E">
              <w:rPr>
                <w:color w:val="000000" w:themeColor="text1"/>
                <w:sz w:val="20"/>
                <w:szCs w:val="20"/>
                <w:lang w:val="id-ID" w:eastAsia="id-ID"/>
              </w:rPr>
              <w:t>0</w:t>
            </w:r>
            <w:r w:rsidRPr="007F4D1E">
              <w:rPr>
                <w:color w:val="000000" w:themeColor="text1"/>
                <w:sz w:val="20"/>
                <w:szCs w:val="20"/>
                <w:lang w:eastAsia="id-ID"/>
              </w:rPr>
              <w:t>,672</w:t>
            </w:r>
          </w:p>
        </w:tc>
        <w:tc>
          <w:tcPr>
            <w:tcW w:w="1562" w:type="dxa"/>
            <w:vAlign w:val="center"/>
          </w:tcPr>
          <w:p w:rsidR="00CB6F66" w:rsidRPr="007F4D1E" w:rsidRDefault="00CB6F66" w:rsidP="007F4D1E">
            <w:pPr>
              <w:pStyle w:val="Default"/>
              <w:jc w:val="center"/>
              <w:rPr>
                <w:color w:val="000000" w:themeColor="text1"/>
                <w:sz w:val="20"/>
                <w:szCs w:val="20"/>
                <w:lang w:val="id-ID" w:eastAsia="id-ID"/>
              </w:rPr>
            </w:pPr>
            <w:r w:rsidRPr="007F4D1E">
              <w:rPr>
                <w:color w:val="000000" w:themeColor="text1"/>
                <w:sz w:val="20"/>
                <w:szCs w:val="20"/>
                <w:lang w:val="id-ID" w:eastAsia="id-ID"/>
              </w:rPr>
              <w:t>0,000</w:t>
            </w:r>
          </w:p>
        </w:tc>
        <w:tc>
          <w:tcPr>
            <w:tcW w:w="1325" w:type="dxa"/>
            <w:vAlign w:val="center"/>
          </w:tcPr>
          <w:p w:rsidR="00CB6F66" w:rsidRPr="007F4D1E" w:rsidRDefault="00CB6F66" w:rsidP="007F4D1E">
            <w:pPr>
              <w:pStyle w:val="Default"/>
              <w:jc w:val="center"/>
              <w:rPr>
                <w:color w:val="000000" w:themeColor="text1"/>
                <w:sz w:val="20"/>
                <w:szCs w:val="20"/>
                <w:lang w:eastAsia="id-ID"/>
              </w:rPr>
            </w:pPr>
            <w:r w:rsidRPr="007F4D1E">
              <w:rPr>
                <w:color w:val="000000" w:themeColor="text1"/>
                <w:sz w:val="20"/>
                <w:szCs w:val="20"/>
                <w:lang w:eastAsia="id-ID"/>
              </w:rPr>
              <w:t>valid</w:t>
            </w:r>
          </w:p>
        </w:tc>
      </w:tr>
      <w:tr w:rsidR="00CB6F66" w:rsidRPr="007F4D1E" w:rsidTr="002D4F93">
        <w:trPr>
          <w:trHeight w:val="227"/>
          <w:jc w:val="center"/>
        </w:trPr>
        <w:tc>
          <w:tcPr>
            <w:tcW w:w="1563" w:type="dxa"/>
            <w:vMerge w:val="restart"/>
          </w:tcPr>
          <w:p w:rsidR="00CB6F66" w:rsidRPr="007F4D1E" w:rsidRDefault="00CB6F66" w:rsidP="007F4D1E">
            <w:pPr>
              <w:pStyle w:val="Default"/>
              <w:jc w:val="center"/>
              <w:rPr>
                <w:color w:val="000000" w:themeColor="text1"/>
                <w:sz w:val="20"/>
                <w:szCs w:val="20"/>
                <w:lang w:val="id-ID" w:eastAsia="id-ID"/>
              </w:rPr>
            </w:pPr>
            <w:r w:rsidRPr="007F4D1E">
              <w:rPr>
                <w:color w:val="000000" w:themeColor="text1"/>
                <w:sz w:val="20"/>
                <w:szCs w:val="20"/>
                <w:lang w:val="id-ID" w:eastAsia="id-ID"/>
              </w:rPr>
              <w:t>Lingkungan dunia usaha</w:t>
            </w:r>
          </w:p>
        </w:tc>
        <w:tc>
          <w:tcPr>
            <w:tcW w:w="1554" w:type="dxa"/>
            <w:vAlign w:val="center"/>
          </w:tcPr>
          <w:p w:rsidR="00CB6F66" w:rsidRPr="007F4D1E" w:rsidRDefault="00CB6F66" w:rsidP="007F4D1E">
            <w:pPr>
              <w:pStyle w:val="Default"/>
              <w:jc w:val="center"/>
              <w:rPr>
                <w:color w:val="000000" w:themeColor="text1"/>
                <w:sz w:val="20"/>
                <w:szCs w:val="20"/>
                <w:lang w:eastAsia="id-ID"/>
              </w:rPr>
            </w:pPr>
            <w:r w:rsidRPr="007F4D1E">
              <w:rPr>
                <w:color w:val="000000" w:themeColor="text1"/>
                <w:sz w:val="20"/>
                <w:szCs w:val="20"/>
                <w:lang w:eastAsia="id-ID"/>
              </w:rPr>
              <w:t>X4</w:t>
            </w:r>
          </w:p>
        </w:tc>
        <w:tc>
          <w:tcPr>
            <w:tcW w:w="1562" w:type="dxa"/>
            <w:vAlign w:val="center"/>
          </w:tcPr>
          <w:p w:rsidR="00CB6F66" w:rsidRPr="007F4D1E" w:rsidRDefault="00CB6F66" w:rsidP="007F4D1E">
            <w:pPr>
              <w:jc w:val="center"/>
              <w:rPr>
                <w:color w:val="000000" w:themeColor="text1"/>
                <w:sz w:val="20"/>
                <w:szCs w:val="20"/>
                <w:lang w:eastAsia="id-ID"/>
              </w:rPr>
            </w:pPr>
            <w:r w:rsidRPr="007F4D1E">
              <w:rPr>
                <w:color w:val="000000" w:themeColor="text1"/>
                <w:sz w:val="20"/>
                <w:szCs w:val="20"/>
                <w:lang w:val="id-ID" w:eastAsia="id-ID"/>
              </w:rPr>
              <w:t>0</w:t>
            </w:r>
            <w:r w:rsidRPr="007F4D1E">
              <w:rPr>
                <w:color w:val="000000" w:themeColor="text1"/>
                <w:sz w:val="20"/>
                <w:szCs w:val="20"/>
                <w:lang w:eastAsia="id-ID"/>
              </w:rPr>
              <w:t>,634</w:t>
            </w:r>
          </w:p>
        </w:tc>
        <w:tc>
          <w:tcPr>
            <w:tcW w:w="1562" w:type="dxa"/>
            <w:vAlign w:val="center"/>
          </w:tcPr>
          <w:p w:rsidR="00CB6F66" w:rsidRPr="007F4D1E" w:rsidRDefault="00CB6F66" w:rsidP="007F4D1E">
            <w:pPr>
              <w:pStyle w:val="Default"/>
              <w:jc w:val="center"/>
              <w:rPr>
                <w:color w:val="000000" w:themeColor="text1"/>
                <w:sz w:val="20"/>
                <w:szCs w:val="20"/>
                <w:lang w:val="id-ID" w:eastAsia="id-ID"/>
              </w:rPr>
            </w:pPr>
            <w:r w:rsidRPr="007F4D1E">
              <w:rPr>
                <w:color w:val="000000" w:themeColor="text1"/>
                <w:sz w:val="20"/>
                <w:szCs w:val="20"/>
                <w:lang w:val="id-ID" w:eastAsia="id-ID"/>
              </w:rPr>
              <w:t>0,000</w:t>
            </w:r>
          </w:p>
        </w:tc>
        <w:tc>
          <w:tcPr>
            <w:tcW w:w="1325" w:type="dxa"/>
            <w:vAlign w:val="center"/>
          </w:tcPr>
          <w:p w:rsidR="00CB6F66" w:rsidRPr="007F4D1E" w:rsidRDefault="00CB6F66" w:rsidP="007F4D1E">
            <w:pPr>
              <w:pStyle w:val="Default"/>
              <w:jc w:val="center"/>
              <w:rPr>
                <w:color w:val="000000" w:themeColor="text1"/>
                <w:sz w:val="20"/>
                <w:szCs w:val="20"/>
                <w:lang w:eastAsia="id-ID"/>
              </w:rPr>
            </w:pPr>
            <w:r w:rsidRPr="007F4D1E">
              <w:rPr>
                <w:color w:val="000000" w:themeColor="text1"/>
                <w:sz w:val="20"/>
                <w:szCs w:val="20"/>
                <w:lang w:eastAsia="id-ID"/>
              </w:rPr>
              <w:t>valid</w:t>
            </w:r>
          </w:p>
        </w:tc>
      </w:tr>
      <w:tr w:rsidR="00CB6F66" w:rsidRPr="007F4D1E" w:rsidTr="002D4F93">
        <w:trPr>
          <w:trHeight w:val="227"/>
          <w:jc w:val="center"/>
        </w:trPr>
        <w:tc>
          <w:tcPr>
            <w:tcW w:w="1563" w:type="dxa"/>
            <w:vMerge/>
          </w:tcPr>
          <w:p w:rsidR="00CB6F66" w:rsidRPr="007F4D1E" w:rsidRDefault="00CB6F66" w:rsidP="007F4D1E">
            <w:pPr>
              <w:pStyle w:val="Default"/>
              <w:jc w:val="center"/>
              <w:rPr>
                <w:color w:val="000000" w:themeColor="text1"/>
                <w:sz w:val="20"/>
                <w:szCs w:val="20"/>
                <w:lang w:val="id-ID" w:eastAsia="id-ID"/>
              </w:rPr>
            </w:pPr>
          </w:p>
        </w:tc>
        <w:tc>
          <w:tcPr>
            <w:tcW w:w="1554" w:type="dxa"/>
          </w:tcPr>
          <w:p w:rsidR="00CB6F66" w:rsidRPr="007F4D1E" w:rsidRDefault="00CB6F66" w:rsidP="007F4D1E">
            <w:pPr>
              <w:pStyle w:val="Default"/>
              <w:jc w:val="center"/>
              <w:rPr>
                <w:color w:val="000000" w:themeColor="text1"/>
                <w:sz w:val="20"/>
                <w:szCs w:val="20"/>
                <w:lang w:val="id-ID" w:eastAsia="id-ID"/>
              </w:rPr>
            </w:pPr>
            <w:r w:rsidRPr="007F4D1E">
              <w:rPr>
                <w:color w:val="000000" w:themeColor="text1"/>
                <w:sz w:val="20"/>
                <w:szCs w:val="20"/>
                <w:lang w:val="id-ID" w:eastAsia="id-ID"/>
              </w:rPr>
              <w:t>X5</w:t>
            </w:r>
          </w:p>
        </w:tc>
        <w:tc>
          <w:tcPr>
            <w:tcW w:w="1562" w:type="dxa"/>
            <w:vAlign w:val="center"/>
          </w:tcPr>
          <w:p w:rsidR="00CB6F66" w:rsidRPr="007F4D1E" w:rsidRDefault="00CB6F66" w:rsidP="007F4D1E">
            <w:pPr>
              <w:jc w:val="center"/>
              <w:rPr>
                <w:color w:val="000000" w:themeColor="text1"/>
                <w:sz w:val="20"/>
                <w:szCs w:val="20"/>
                <w:lang w:eastAsia="id-ID"/>
              </w:rPr>
            </w:pPr>
            <w:r w:rsidRPr="007F4D1E">
              <w:rPr>
                <w:color w:val="000000" w:themeColor="text1"/>
                <w:sz w:val="20"/>
                <w:szCs w:val="20"/>
                <w:lang w:val="id-ID" w:eastAsia="id-ID"/>
              </w:rPr>
              <w:t>0</w:t>
            </w:r>
            <w:r w:rsidRPr="007F4D1E">
              <w:rPr>
                <w:color w:val="000000" w:themeColor="text1"/>
                <w:sz w:val="20"/>
                <w:szCs w:val="20"/>
                <w:lang w:eastAsia="id-ID"/>
              </w:rPr>
              <w:t>,639</w:t>
            </w:r>
          </w:p>
        </w:tc>
        <w:tc>
          <w:tcPr>
            <w:tcW w:w="1562" w:type="dxa"/>
            <w:vAlign w:val="center"/>
          </w:tcPr>
          <w:p w:rsidR="00CB6F66" w:rsidRPr="007F4D1E" w:rsidRDefault="00CB6F66" w:rsidP="007F4D1E">
            <w:pPr>
              <w:pStyle w:val="Default"/>
              <w:jc w:val="center"/>
              <w:rPr>
                <w:color w:val="000000" w:themeColor="text1"/>
                <w:sz w:val="20"/>
                <w:szCs w:val="20"/>
                <w:lang w:val="id-ID" w:eastAsia="id-ID"/>
              </w:rPr>
            </w:pPr>
            <w:r w:rsidRPr="007F4D1E">
              <w:rPr>
                <w:color w:val="000000" w:themeColor="text1"/>
                <w:sz w:val="20"/>
                <w:szCs w:val="20"/>
                <w:lang w:val="id-ID" w:eastAsia="id-ID"/>
              </w:rPr>
              <w:t>0,000</w:t>
            </w:r>
          </w:p>
        </w:tc>
        <w:tc>
          <w:tcPr>
            <w:tcW w:w="1325" w:type="dxa"/>
          </w:tcPr>
          <w:p w:rsidR="00CB6F66" w:rsidRPr="007F4D1E" w:rsidRDefault="00CB6F66" w:rsidP="007F4D1E">
            <w:pPr>
              <w:pStyle w:val="Default"/>
              <w:jc w:val="center"/>
              <w:rPr>
                <w:color w:val="000000" w:themeColor="text1"/>
                <w:sz w:val="20"/>
                <w:szCs w:val="20"/>
                <w:lang w:eastAsia="id-ID"/>
              </w:rPr>
            </w:pPr>
            <w:r w:rsidRPr="007F4D1E">
              <w:rPr>
                <w:color w:val="000000" w:themeColor="text1"/>
                <w:sz w:val="20"/>
                <w:szCs w:val="20"/>
                <w:lang w:eastAsia="id-ID"/>
              </w:rPr>
              <w:t>valid</w:t>
            </w:r>
          </w:p>
        </w:tc>
      </w:tr>
      <w:tr w:rsidR="00CB6F66" w:rsidRPr="007F4D1E" w:rsidTr="002D4F93">
        <w:trPr>
          <w:trHeight w:val="227"/>
          <w:jc w:val="center"/>
        </w:trPr>
        <w:tc>
          <w:tcPr>
            <w:tcW w:w="1563" w:type="dxa"/>
            <w:vMerge/>
          </w:tcPr>
          <w:p w:rsidR="00CB6F66" w:rsidRPr="007F4D1E" w:rsidRDefault="00CB6F66" w:rsidP="007F4D1E">
            <w:pPr>
              <w:pStyle w:val="Default"/>
              <w:jc w:val="center"/>
              <w:rPr>
                <w:color w:val="000000" w:themeColor="text1"/>
                <w:sz w:val="20"/>
                <w:szCs w:val="20"/>
                <w:lang w:val="id-ID" w:eastAsia="id-ID"/>
              </w:rPr>
            </w:pPr>
          </w:p>
        </w:tc>
        <w:tc>
          <w:tcPr>
            <w:tcW w:w="1554" w:type="dxa"/>
          </w:tcPr>
          <w:p w:rsidR="00CB6F66" w:rsidRPr="007F4D1E" w:rsidRDefault="00CB6F66" w:rsidP="007F4D1E">
            <w:pPr>
              <w:pStyle w:val="Default"/>
              <w:jc w:val="center"/>
              <w:rPr>
                <w:color w:val="000000" w:themeColor="text1"/>
                <w:sz w:val="20"/>
                <w:szCs w:val="20"/>
                <w:lang w:val="id-ID" w:eastAsia="id-ID"/>
              </w:rPr>
            </w:pPr>
            <w:r w:rsidRPr="007F4D1E">
              <w:rPr>
                <w:color w:val="000000" w:themeColor="text1"/>
                <w:sz w:val="20"/>
                <w:szCs w:val="20"/>
                <w:lang w:val="id-ID" w:eastAsia="id-ID"/>
              </w:rPr>
              <w:t>X6</w:t>
            </w:r>
          </w:p>
        </w:tc>
        <w:tc>
          <w:tcPr>
            <w:tcW w:w="1562" w:type="dxa"/>
            <w:vAlign w:val="center"/>
          </w:tcPr>
          <w:p w:rsidR="00CB6F66" w:rsidRPr="007F4D1E" w:rsidRDefault="00CB6F66" w:rsidP="007F4D1E">
            <w:pPr>
              <w:jc w:val="center"/>
              <w:rPr>
                <w:color w:val="000000" w:themeColor="text1"/>
                <w:sz w:val="20"/>
                <w:szCs w:val="20"/>
                <w:lang w:eastAsia="id-ID"/>
              </w:rPr>
            </w:pPr>
            <w:r w:rsidRPr="007F4D1E">
              <w:rPr>
                <w:color w:val="000000" w:themeColor="text1"/>
                <w:sz w:val="20"/>
                <w:szCs w:val="20"/>
                <w:lang w:val="id-ID" w:eastAsia="id-ID"/>
              </w:rPr>
              <w:t>0</w:t>
            </w:r>
            <w:r w:rsidRPr="007F4D1E">
              <w:rPr>
                <w:color w:val="000000" w:themeColor="text1"/>
                <w:sz w:val="20"/>
                <w:szCs w:val="20"/>
                <w:lang w:eastAsia="id-ID"/>
              </w:rPr>
              <w:t>,675</w:t>
            </w:r>
          </w:p>
        </w:tc>
        <w:tc>
          <w:tcPr>
            <w:tcW w:w="1562" w:type="dxa"/>
            <w:vAlign w:val="center"/>
          </w:tcPr>
          <w:p w:rsidR="00CB6F66" w:rsidRPr="007F4D1E" w:rsidRDefault="00CB6F66" w:rsidP="007F4D1E">
            <w:pPr>
              <w:pStyle w:val="Default"/>
              <w:jc w:val="center"/>
              <w:rPr>
                <w:color w:val="000000" w:themeColor="text1"/>
                <w:sz w:val="20"/>
                <w:szCs w:val="20"/>
                <w:lang w:val="id-ID" w:eastAsia="id-ID"/>
              </w:rPr>
            </w:pPr>
            <w:r w:rsidRPr="007F4D1E">
              <w:rPr>
                <w:color w:val="000000" w:themeColor="text1"/>
                <w:sz w:val="20"/>
                <w:szCs w:val="20"/>
                <w:lang w:val="id-ID" w:eastAsia="id-ID"/>
              </w:rPr>
              <w:t>0,000</w:t>
            </w:r>
          </w:p>
        </w:tc>
        <w:tc>
          <w:tcPr>
            <w:tcW w:w="1325" w:type="dxa"/>
          </w:tcPr>
          <w:p w:rsidR="00CB6F66" w:rsidRPr="007F4D1E" w:rsidRDefault="00CB6F66" w:rsidP="007F4D1E">
            <w:pPr>
              <w:pStyle w:val="Default"/>
              <w:jc w:val="center"/>
              <w:rPr>
                <w:color w:val="000000" w:themeColor="text1"/>
                <w:sz w:val="20"/>
                <w:szCs w:val="20"/>
                <w:lang w:eastAsia="id-ID"/>
              </w:rPr>
            </w:pPr>
            <w:r w:rsidRPr="007F4D1E">
              <w:rPr>
                <w:color w:val="000000" w:themeColor="text1"/>
                <w:sz w:val="20"/>
                <w:szCs w:val="20"/>
                <w:lang w:eastAsia="id-ID"/>
              </w:rPr>
              <w:t>valid</w:t>
            </w:r>
          </w:p>
        </w:tc>
      </w:tr>
      <w:tr w:rsidR="00CB6F66" w:rsidRPr="007F4D1E" w:rsidTr="002D4F93">
        <w:trPr>
          <w:trHeight w:val="227"/>
          <w:jc w:val="center"/>
        </w:trPr>
        <w:tc>
          <w:tcPr>
            <w:tcW w:w="1563" w:type="dxa"/>
            <w:vMerge/>
          </w:tcPr>
          <w:p w:rsidR="00CB6F66" w:rsidRPr="007F4D1E" w:rsidRDefault="00CB6F66" w:rsidP="007F4D1E">
            <w:pPr>
              <w:pStyle w:val="Default"/>
              <w:jc w:val="center"/>
              <w:rPr>
                <w:color w:val="000000" w:themeColor="text1"/>
                <w:sz w:val="20"/>
                <w:szCs w:val="20"/>
                <w:lang w:val="id-ID" w:eastAsia="id-ID"/>
              </w:rPr>
            </w:pPr>
          </w:p>
        </w:tc>
        <w:tc>
          <w:tcPr>
            <w:tcW w:w="1554" w:type="dxa"/>
          </w:tcPr>
          <w:p w:rsidR="00CB6F66" w:rsidRPr="007F4D1E" w:rsidRDefault="00CB6F66" w:rsidP="007F4D1E">
            <w:pPr>
              <w:pStyle w:val="Default"/>
              <w:jc w:val="center"/>
              <w:rPr>
                <w:color w:val="000000" w:themeColor="text1"/>
                <w:sz w:val="20"/>
                <w:szCs w:val="20"/>
                <w:lang w:val="id-ID" w:eastAsia="id-ID"/>
              </w:rPr>
            </w:pPr>
            <w:r w:rsidRPr="007F4D1E">
              <w:rPr>
                <w:color w:val="000000" w:themeColor="text1"/>
                <w:sz w:val="20"/>
                <w:szCs w:val="20"/>
                <w:lang w:val="id-ID" w:eastAsia="id-ID"/>
              </w:rPr>
              <w:t>X7</w:t>
            </w:r>
          </w:p>
        </w:tc>
        <w:tc>
          <w:tcPr>
            <w:tcW w:w="1562" w:type="dxa"/>
            <w:vAlign w:val="center"/>
          </w:tcPr>
          <w:p w:rsidR="00CB6F66" w:rsidRPr="007F4D1E" w:rsidRDefault="00CB6F66" w:rsidP="007F4D1E">
            <w:pPr>
              <w:jc w:val="center"/>
              <w:rPr>
                <w:color w:val="000000" w:themeColor="text1"/>
                <w:sz w:val="20"/>
                <w:szCs w:val="20"/>
                <w:lang w:eastAsia="id-ID"/>
              </w:rPr>
            </w:pPr>
            <w:r w:rsidRPr="007F4D1E">
              <w:rPr>
                <w:color w:val="000000" w:themeColor="text1"/>
                <w:sz w:val="20"/>
                <w:szCs w:val="20"/>
                <w:lang w:val="id-ID" w:eastAsia="id-ID"/>
              </w:rPr>
              <w:t>0</w:t>
            </w:r>
            <w:r w:rsidRPr="007F4D1E">
              <w:rPr>
                <w:color w:val="000000" w:themeColor="text1"/>
                <w:sz w:val="20"/>
                <w:szCs w:val="20"/>
                <w:lang w:eastAsia="id-ID"/>
              </w:rPr>
              <w:t>,650</w:t>
            </w:r>
          </w:p>
        </w:tc>
        <w:tc>
          <w:tcPr>
            <w:tcW w:w="1562" w:type="dxa"/>
            <w:vAlign w:val="center"/>
          </w:tcPr>
          <w:p w:rsidR="00CB6F66" w:rsidRPr="007F4D1E" w:rsidRDefault="00CB6F66" w:rsidP="007F4D1E">
            <w:pPr>
              <w:pStyle w:val="Default"/>
              <w:jc w:val="center"/>
              <w:rPr>
                <w:color w:val="000000" w:themeColor="text1"/>
                <w:sz w:val="20"/>
                <w:szCs w:val="20"/>
                <w:lang w:val="id-ID" w:eastAsia="id-ID"/>
              </w:rPr>
            </w:pPr>
            <w:r w:rsidRPr="007F4D1E">
              <w:rPr>
                <w:color w:val="000000" w:themeColor="text1"/>
                <w:sz w:val="20"/>
                <w:szCs w:val="20"/>
                <w:lang w:val="id-ID" w:eastAsia="id-ID"/>
              </w:rPr>
              <w:t>0,000</w:t>
            </w:r>
          </w:p>
        </w:tc>
        <w:tc>
          <w:tcPr>
            <w:tcW w:w="1325" w:type="dxa"/>
          </w:tcPr>
          <w:p w:rsidR="00CB6F66" w:rsidRPr="007F4D1E" w:rsidRDefault="00CB6F66" w:rsidP="007F4D1E">
            <w:pPr>
              <w:pStyle w:val="Default"/>
              <w:jc w:val="center"/>
              <w:rPr>
                <w:color w:val="000000" w:themeColor="text1"/>
                <w:sz w:val="20"/>
                <w:szCs w:val="20"/>
                <w:lang w:eastAsia="id-ID"/>
              </w:rPr>
            </w:pPr>
            <w:r w:rsidRPr="007F4D1E">
              <w:rPr>
                <w:color w:val="000000" w:themeColor="text1"/>
                <w:sz w:val="20"/>
                <w:szCs w:val="20"/>
                <w:lang w:eastAsia="id-ID"/>
              </w:rPr>
              <w:t>valid</w:t>
            </w:r>
          </w:p>
        </w:tc>
      </w:tr>
      <w:tr w:rsidR="00CB6F66" w:rsidRPr="007F4D1E" w:rsidTr="002D4F93">
        <w:trPr>
          <w:trHeight w:val="227"/>
          <w:jc w:val="center"/>
        </w:trPr>
        <w:tc>
          <w:tcPr>
            <w:tcW w:w="1563" w:type="dxa"/>
            <w:vMerge w:val="restart"/>
          </w:tcPr>
          <w:p w:rsidR="00CB6F66" w:rsidRPr="007F4D1E" w:rsidRDefault="00CB6F66" w:rsidP="007F4D1E">
            <w:pPr>
              <w:pStyle w:val="Default"/>
              <w:jc w:val="center"/>
              <w:rPr>
                <w:color w:val="000000" w:themeColor="text1"/>
                <w:sz w:val="20"/>
                <w:szCs w:val="20"/>
                <w:lang w:val="id-ID" w:eastAsia="id-ID"/>
              </w:rPr>
            </w:pPr>
            <w:r w:rsidRPr="007F4D1E">
              <w:rPr>
                <w:color w:val="000000" w:themeColor="text1"/>
                <w:sz w:val="20"/>
                <w:szCs w:val="20"/>
                <w:lang w:val="id-ID" w:eastAsia="id-ID"/>
              </w:rPr>
              <w:t>Strategi pemberian kredit</w:t>
            </w:r>
          </w:p>
        </w:tc>
        <w:tc>
          <w:tcPr>
            <w:tcW w:w="1554" w:type="dxa"/>
          </w:tcPr>
          <w:p w:rsidR="00CB6F66" w:rsidRPr="007F4D1E" w:rsidRDefault="00CB6F66" w:rsidP="007F4D1E">
            <w:pPr>
              <w:pStyle w:val="Default"/>
              <w:jc w:val="center"/>
              <w:rPr>
                <w:color w:val="000000" w:themeColor="text1"/>
                <w:sz w:val="20"/>
                <w:szCs w:val="20"/>
                <w:lang w:val="id-ID" w:eastAsia="id-ID"/>
              </w:rPr>
            </w:pPr>
            <w:r w:rsidRPr="007F4D1E">
              <w:rPr>
                <w:color w:val="000000" w:themeColor="text1"/>
                <w:sz w:val="20"/>
                <w:szCs w:val="20"/>
                <w:lang w:val="id-ID" w:eastAsia="id-ID"/>
              </w:rPr>
              <w:t>X8</w:t>
            </w:r>
          </w:p>
        </w:tc>
        <w:tc>
          <w:tcPr>
            <w:tcW w:w="1562" w:type="dxa"/>
            <w:vAlign w:val="center"/>
          </w:tcPr>
          <w:p w:rsidR="00CB6F66" w:rsidRPr="007F4D1E" w:rsidRDefault="00CB6F66" w:rsidP="007F4D1E">
            <w:pPr>
              <w:jc w:val="center"/>
              <w:rPr>
                <w:color w:val="000000" w:themeColor="text1"/>
                <w:sz w:val="20"/>
                <w:szCs w:val="20"/>
                <w:lang w:eastAsia="id-ID"/>
              </w:rPr>
            </w:pPr>
            <w:r w:rsidRPr="007F4D1E">
              <w:rPr>
                <w:color w:val="000000" w:themeColor="text1"/>
                <w:sz w:val="20"/>
                <w:szCs w:val="20"/>
                <w:lang w:val="id-ID" w:eastAsia="id-ID"/>
              </w:rPr>
              <w:t>0</w:t>
            </w:r>
            <w:r w:rsidRPr="007F4D1E">
              <w:rPr>
                <w:color w:val="000000" w:themeColor="text1"/>
                <w:sz w:val="20"/>
                <w:szCs w:val="20"/>
                <w:lang w:eastAsia="id-ID"/>
              </w:rPr>
              <w:t>,522</w:t>
            </w:r>
          </w:p>
        </w:tc>
        <w:tc>
          <w:tcPr>
            <w:tcW w:w="1562" w:type="dxa"/>
            <w:vAlign w:val="center"/>
          </w:tcPr>
          <w:p w:rsidR="00CB6F66" w:rsidRPr="007F4D1E" w:rsidRDefault="00CB6F66" w:rsidP="007F4D1E">
            <w:pPr>
              <w:pStyle w:val="Default"/>
              <w:jc w:val="center"/>
              <w:rPr>
                <w:color w:val="000000" w:themeColor="text1"/>
                <w:sz w:val="20"/>
                <w:szCs w:val="20"/>
                <w:lang w:val="id-ID" w:eastAsia="id-ID"/>
              </w:rPr>
            </w:pPr>
            <w:r w:rsidRPr="007F4D1E">
              <w:rPr>
                <w:color w:val="000000" w:themeColor="text1"/>
                <w:sz w:val="20"/>
                <w:szCs w:val="20"/>
                <w:lang w:val="id-ID" w:eastAsia="id-ID"/>
              </w:rPr>
              <w:t>0,000</w:t>
            </w:r>
          </w:p>
        </w:tc>
        <w:tc>
          <w:tcPr>
            <w:tcW w:w="1325" w:type="dxa"/>
          </w:tcPr>
          <w:p w:rsidR="00CB6F66" w:rsidRPr="007F4D1E" w:rsidRDefault="00CB6F66" w:rsidP="007F4D1E">
            <w:pPr>
              <w:pStyle w:val="Default"/>
              <w:jc w:val="center"/>
              <w:rPr>
                <w:color w:val="000000" w:themeColor="text1"/>
                <w:sz w:val="20"/>
                <w:szCs w:val="20"/>
                <w:lang w:eastAsia="id-ID"/>
              </w:rPr>
            </w:pPr>
            <w:r w:rsidRPr="007F4D1E">
              <w:rPr>
                <w:color w:val="000000" w:themeColor="text1"/>
                <w:sz w:val="20"/>
                <w:szCs w:val="20"/>
                <w:lang w:eastAsia="id-ID"/>
              </w:rPr>
              <w:t>valid</w:t>
            </w:r>
          </w:p>
        </w:tc>
      </w:tr>
      <w:tr w:rsidR="00CB6F66" w:rsidRPr="007F4D1E" w:rsidTr="002D4F93">
        <w:trPr>
          <w:trHeight w:val="227"/>
          <w:jc w:val="center"/>
        </w:trPr>
        <w:tc>
          <w:tcPr>
            <w:tcW w:w="1563" w:type="dxa"/>
            <w:vMerge/>
          </w:tcPr>
          <w:p w:rsidR="00CB6F66" w:rsidRPr="007F4D1E" w:rsidRDefault="00CB6F66" w:rsidP="007F4D1E">
            <w:pPr>
              <w:pStyle w:val="Default"/>
              <w:jc w:val="center"/>
              <w:rPr>
                <w:color w:val="000000" w:themeColor="text1"/>
                <w:sz w:val="20"/>
                <w:szCs w:val="20"/>
                <w:lang w:val="id-ID" w:eastAsia="id-ID"/>
              </w:rPr>
            </w:pPr>
          </w:p>
        </w:tc>
        <w:tc>
          <w:tcPr>
            <w:tcW w:w="1554" w:type="dxa"/>
          </w:tcPr>
          <w:p w:rsidR="00CB6F66" w:rsidRPr="007F4D1E" w:rsidRDefault="00CB6F66" w:rsidP="007F4D1E">
            <w:pPr>
              <w:pStyle w:val="Default"/>
              <w:jc w:val="center"/>
              <w:rPr>
                <w:color w:val="000000" w:themeColor="text1"/>
                <w:sz w:val="20"/>
                <w:szCs w:val="20"/>
                <w:lang w:val="id-ID" w:eastAsia="id-ID"/>
              </w:rPr>
            </w:pPr>
            <w:r w:rsidRPr="007F4D1E">
              <w:rPr>
                <w:color w:val="000000" w:themeColor="text1"/>
                <w:sz w:val="20"/>
                <w:szCs w:val="20"/>
                <w:lang w:val="id-ID" w:eastAsia="id-ID"/>
              </w:rPr>
              <w:t>X9</w:t>
            </w:r>
          </w:p>
        </w:tc>
        <w:tc>
          <w:tcPr>
            <w:tcW w:w="1562" w:type="dxa"/>
            <w:vAlign w:val="center"/>
          </w:tcPr>
          <w:p w:rsidR="00CB6F66" w:rsidRPr="007F4D1E" w:rsidRDefault="00CB6F66" w:rsidP="007F4D1E">
            <w:pPr>
              <w:jc w:val="center"/>
              <w:rPr>
                <w:color w:val="000000" w:themeColor="text1"/>
                <w:sz w:val="20"/>
                <w:szCs w:val="20"/>
                <w:lang w:eastAsia="id-ID"/>
              </w:rPr>
            </w:pPr>
            <w:r w:rsidRPr="007F4D1E">
              <w:rPr>
                <w:color w:val="000000" w:themeColor="text1"/>
                <w:sz w:val="20"/>
                <w:szCs w:val="20"/>
                <w:lang w:val="id-ID" w:eastAsia="id-ID"/>
              </w:rPr>
              <w:t>0</w:t>
            </w:r>
            <w:r w:rsidRPr="007F4D1E">
              <w:rPr>
                <w:color w:val="000000" w:themeColor="text1"/>
                <w:sz w:val="20"/>
                <w:szCs w:val="20"/>
                <w:lang w:eastAsia="id-ID"/>
              </w:rPr>
              <w:t>,568</w:t>
            </w:r>
          </w:p>
        </w:tc>
        <w:tc>
          <w:tcPr>
            <w:tcW w:w="1562" w:type="dxa"/>
            <w:vAlign w:val="center"/>
          </w:tcPr>
          <w:p w:rsidR="00CB6F66" w:rsidRPr="007F4D1E" w:rsidRDefault="00CB6F66" w:rsidP="007F4D1E">
            <w:pPr>
              <w:pStyle w:val="Default"/>
              <w:jc w:val="center"/>
              <w:rPr>
                <w:color w:val="000000" w:themeColor="text1"/>
                <w:sz w:val="20"/>
                <w:szCs w:val="20"/>
                <w:lang w:val="id-ID" w:eastAsia="id-ID"/>
              </w:rPr>
            </w:pPr>
            <w:r w:rsidRPr="007F4D1E">
              <w:rPr>
                <w:color w:val="000000" w:themeColor="text1"/>
                <w:sz w:val="20"/>
                <w:szCs w:val="20"/>
                <w:lang w:val="id-ID" w:eastAsia="id-ID"/>
              </w:rPr>
              <w:t>0,000</w:t>
            </w:r>
          </w:p>
        </w:tc>
        <w:tc>
          <w:tcPr>
            <w:tcW w:w="1325" w:type="dxa"/>
          </w:tcPr>
          <w:p w:rsidR="00CB6F66" w:rsidRPr="007F4D1E" w:rsidRDefault="00CB6F66" w:rsidP="007F4D1E">
            <w:pPr>
              <w:pStyle w:val="Default"/>
              <w:jc w:val="center"/>
              <w:rPr>
                <w:color w:val="000000" w:themeColor="text1"/>
                <w:sz w:val="20"/>
                <w:szCs w:val="20"/>
                <w:lang w:eastAsia="id-ID"/>
              </w:rPr>
            </w:pPr>
            <w:r w:rsidRPr="007F4D1E">
              <w:rPr>
                <w:color w:val="000000" w:themeColor="text1"/>
                <w:sz w:val="20"/>
                <w:szCs w:val="20"/>
                <w:lang w:eastAsia="id-ID"/>
              </w:rPr>
              <w:t>valid</w:t>
            </w:r>
          </w:p>
        </w:tc>
      </w:tr>
      <w:tr w:rsidR="00CB6F66" w:rsidRPr="007F4D1E" w:rsidTr="002D4F93">
        <w:trPr>
          <w:trHeight w:val="227"/>
          <w:jc w:val="center"/>
        </w:trPr>
        <w:tc>
          <w:tcPr>
            <w:tcW w:w="1563" w:type="dxa"/>
            <w:vMerge/>
          </w:tcPr>
          <w:p w:rsidR="00CB6F66" w:rsidRPr="007F4D1E" w:rsidRDefault="00CB6F66" w:rsidP="007F4D1E">
            <w:pPr>
              <w:pStyle w:val="Default"/>
              <w:jc w:val="center"/>
              <w:rPr>
                <w:color w:val="000000" w:themeColor="text1"/>
                <w:sz w:val="20"/>
                <w:szCs w:val="20"/>
                <w:lang w:val="id-ID" w:eastAsia="id-ID"/>
              </w:rPr>
            </w:pPr>
          </w:p>
        </w:tc>
        <w:tc>
          <w:tcPr>
            <w:tcW w:w="1554" w:type="dxa"/>
          </w:tcPr>
          <w:p w:rsidR="00CB6F66" w:rsidRPr="007F4D1E" w:rsidRDefault="00CB6F66" w:rsidP="007F4D1E">
            <w:pPr>
              <w:pStyle w:val="Default"/>
              <w:jc w:val="center"/>
              <w:rPr>
                <w:color w:val="000000" w:themeColor="text1"/>
                <w:sz w:val="20"/>
                <w:szCs w:val="20"/>
                <w:lang w:val="id-ID" w:eastAsia="id-ID"/>
              </w:rPr>
            </w:pPr>
            <w:r w:rsidRPr="007F4D1E">
              <w:rPr>
                <w:color w:val="000000" w:themeColor="text1"/>
                <w:sz w:val="20"/>
                <w:szCs w:val="20"/>
                <w:lang w:val="id-ID" w:eastAsia="id-ID"/>
              </w:rPr>
              <w:t>X10</w:t>
            </w:r>
          </w:p>
        </w:tc>
        <w:tc>
          <w:tcPr>
            <w:tcW w:w="1562" w:type="dxa"/>
            <w:vAlign w:val="center"/>
          </w:tcPr>
          <w:p w:rsidR="00CB6F66" w:rsidRPr="007F4D1E" w:rsidRDefault="00CB6F66" w:rsidP="007F4D1E">
            <w:pPr>
              <w:jc w:val="center"/>
              <w:rPr>
                <w:color w:val="000000" w:themeColor="text1"/>
                <w:sz w:val="20"/>
                <w:szCs w:val="20"/>
                <w:lang w:eastAsia="id-ID"/>
              </w:rPr>
            </w:pPr>
            <w:r w:rsidRPr="007F4D1E">
              <w:rPr>
                <w:color w:val="000000" w:themeColor="text1"/>
                <w:sz w:val="20"/>
                <w:szCs w:val="20"/>
                <w:lang w:val="id-ID" w:eastAsia="id-ID"/>
              </w:rPr>
              <w:t>0</w:t>
            </w:r>
            <w:r w:rsidRPr="007F4D1E">
              <w:rPr>
                <w:color w:val="000000" w:themeColor="text1"/>
                <w:sz w:val="20"/>
                <w:szCs w:val="20"/>
                <w:lang w:eastAsia="id-ID"/>
              </w:rPr>
              <w:t>,791</w:t>
            </w:r>
          </w:p>
        </w:tc>
        <w:tc>
          <w:tcPr>
            <w:tcW w:w="1562" w:type="dxa"/>
            <w:vAlign w:val="center"/>
          </w:tcPr>
          <w:p w:rsidR="00CB6F66" w:rsidRPr="007F4D1E" w:rsidRDefault="00CB6F66" w:rsidP="007F4D1E">
            <w:pPr>
              <w:pStyle w:val="Default"/>
              <w:jc w:val="center"/>
              <w:rPr>
                <w:color w:val="000000" w:themeColor="text1"/>
                <w:sz w:val="20"/>
                <w:szCs w:val="20"/>
                <w:lang w:val="id-ID" w:eastAsia="id-ID"/>
              </w:rPr>
            </w:pPr>
            <w:r w:rsidRPr="007F4D1E">
              <w:rPr>
                <w:color w:val="000000" w:themeColor="text1"/>
                <w:sz w:val="20"/>
                <w:szCs w:val="20"/>
                <w:lang w:val="id-ID" w:eastAsia="id-ID"/>
              </w:rPr>
              <w:t>0,000</w:t>
            </w:r>
          </w:p>
        </w:tc>
        <w:tc>
          <w:tcPr>
            <w:tcW w:w="1325" w:type="dxa"/>
          </w:tcPr>
          <w:p w:rsidR="00CB6F66" w:rsidRPr="007F4D1E" w:rsidRDefault="00CB6F66" w:rsidP="007F4D1E">
            <w:pPr>
              <w:pStyle w:val="Default"/>
              <w:jc w:val="center"/>
              <w:rPr>
                <w:color w:val="000000" w:themeColor="text1"/>
                <w:sz w:val="20"/>
                <w:szCs w:val="20"/>
                <w:lang w:eastAsia="id-ID"/>
              </w:rPr>
            </w:pPr>
            <w:r w:rsidRPr="007F4D1E">
              <w:rPr>
                <w:color w:val="000000" w:themeColor="text1"/>
                <w:sz w:val="20"/>
                <w:szCs w:val="20"/>
                <w:lang w:eastAsia="id-ID"/>
              </w:rPr>
              <w:t>valid</w:t>
            </w:r>
          </w:p>
        </w:tc>
      </w:tr>
      <w:tr w:rsidR="00CB6F66" w:rsidRPr="007F4D1E" w:rsidTr="002D4F93">
        <w:trPr>
          <w:trHeight w:val="227"/>
          <w:jc w:val="center"/>
        </w:trPr>
        <w:tc>
          <w:tcPr>
            <w:tcW w:w="1563" w:type="dxa"/>
            <w:vMerge/>
          </w:tcPr>
          <w:p w:rsidR="00CB6F66" w:rsidRPr="007F4D1E" w:rsidRDefault="00CB6F66" w:rsidP="007F4D1E">
            <w:pPr>
              <w:pStyle w:val="Default"/>
              <w:jc w:val="center"/>
              <w:rPr>
                <w:color w:val="000000" w:themeColor="text1"/>
                <w:sz w:val="20"/>
                <w:szCs w:val="20"/>
                <w:lang w:val="id-ID" w:eastAsia="id-ID"/>
              </w:rPr>
            </w:pPr>
          </w:p>
        </w:tc>
        <w:tc>
          <w:tcPr>
            <w:tcW w:w="1554" w:type="dxa"/>
          </w:tcPr>
          <w:p w:rsidR="00CB6F66" w:rsidRPr="007F4D1E" w:rsidRDefault="00CB6F66" w:rsidP="007F4D1E">
            <w:pPr>
              <w:pStyle w:val="Default"/>
              <w:jc w:val="center"/>
              <w:rPr>
                <w:color w:val="000000" w:themeColor="text1"/>
                <w:sz w:val="20"/>
                <w:szCs w:val="20"/>
                <w:lang w:val="id-ID" w:eastAsia="id-ID"/>
              </w:rPr>
            </w:pPr>
            <w:r w:rsidRPr="007F4D1E">
              <w:rPr>
                <w:color w:val="000000" w:themeColor="text1"/>
                <w:sz w:val="20"/>
                <w:szCs w:val="20"/>
                <w:lang w:val="id-ID" w:eastAsia="id-ID"/>
              </w:rPr>
              <w:t>X11</w:t>
            </w:r>
          </w:p>
        </w:tc>
        <w:tc>
          <w:tcPr>
            <w:tcW w:w="1562" w:type="dxa"/>
            <w:vAlign w:val="center"/>
          </w:tcPr>
          <w:p w:rsidR="00CB6F66" w:rsidRPr="007F4D1E" w:rsidRDefault="00CB6F66" w:rsidP="007F4D1E">
            <w:pPr>
              <w:jc w:val="center"/>
              <w:rPr>
                <w:color w:val="000000" w:themeColor="text1"/>
                <w:sz w:val="20"/>
                <w:szCs w:val="20"/>
                <w:lang w:eastAsia="id-ID"/>
              </w:rPr>
            </w:pPr>
            <w:r w:rsidRPr="007F4D1E">
              <w:rPr>
                <w:color w:val="000000" w:themeColor="text1"/>
                <w:sz w:val="20"/>
                <w:szCs w:val="20"/>
                <w:lang w:val="id-ID" w:eastAsia="id-ID"/>
              </w:rPr>
              <w:t>0</w:t>
            </w:r>
            <w:r w:rsidRPr="007F4D1E">
              <w:rPr>
                <w:color w:val="000000" w:themeColor="text1"/>
                <w:sz w:val="20"/>
                <w:szCs w:val="20"/>
                <w:lang w:eastAsia="id-ID"/>
              </w:rPr>
              <w:t>,652</w:t>
            </w:r>
          </w:p>
        </w:tc>
        <w:tc>
          <w:tcPr>
            <w:tcW w:w="1562" w:type="dxa"/>
            <w:vAlign w:val="center"/>
          </w:tcPr>
          <w:p w:rsidR="00CB6F66" w:rsidRPr="007F4D1E" w:rsidRDefault="00CB6F66" w:rsidP="007F4D1E">
            <w:pPr>
              <w:pStyle w:val="Default"/>
              <w:jc w:val="center"/>
              <w:rPr>
                <w:color w:val="000000" w:themeColor="text1"/>
                <w:sz w:val="20"/>
                <w:szCs w:val="20"/>
                <w:lang w:val="id-ID" w:eastAsia="id-ID"/>
              </w:rPr>
            </w:pPr>
            <w:r w:rsidRPr="007F4D1E">
              <w:rPr>
                <w:color w:val="000000" w:themeColor="text1"/>
                <w:sz w:val="20"/>
                <w:szCs w:val="20"/>
                <w:lang w:val="id-ID" w:eastAsia="id-ID"/>
              </w:rPr>
              <w:t>0,000</w:t>
            </w:r>
          </w:p>
        </w:tc>
        <w:tc>
          <w:tcPr>
            <w:tcW w:w="1325" w:type="dxa"/>
          </w:tcPr>
          <w:p w:rsidR="00CB6F66" w:rsidRPr="007F4D1E" w:rsidRDefault="00CB6F66" w:rsidP="007F4D1E">
            <w:pPr>
              <w:pStyle w:val="Default"/>
              <w:jc w:val="center"/>
              <w:rPr>
                <w:color w:val="000000" w:themeColor="text1"/>
                <w:sz w:val="20"/>
                <w:szCs w:val="20"/>
                <w:lang w:eastAsia="id-ID"/>
              </w:rPr>
            </w:pPr>
            <w:r w:rsidRPr="007F4D1E">
              <w:rPr>
                <w:color w:val="000000" w:themeColor="text1"/>
                <w:sz w:val="20"/>
                <w:szCs w:val="20"/>
                <w:lang w:eastAsia="id-ID"/>
              </w:rPr>
              <w:t>valid</w:t>
            </w:r>
          </w:p>
        </w:tc>
      </w:tr>
      <w:tr w:rsidR="00CB6F66" w:rsidRPr="007F4D1E" w:rsidTr="002D4F93">
        <w:trPr>
          <w:trHeight w:val="227"/>
          <w:jc w:val="center"/>
        </w:trPr>
        <w:tc>
          <w:tcPr>
            <w:tcW w:w="1563" w:type="dxa"/>
            <w:vMerge/>
          </w:tcPr>
          <w:p w:rsidR="00CB6F66" w:rsidRPr="007F4D1E" w:rsidRDefault="00CB6F66" w:rsidP="007F4D1E">
            <w:pPr>
              <w:pStyle w:val="Default"/>
              <w:jc w:val="center"/>
              <w:rPr>
                <w:color w:val="000000" w:themeColor="text1"/>
                <w:sz w:val="20"/>
                <w:szCs w:val="20"/>
                <w:lang w:val="id-ID" w:eastAsia="id-ID"/>
              </w:rPr>
            </w:pPr>
          </w:p>
        </w:tc>
        <w:tc>
          <w:tcPr>
            <w:tcW w:w="1554" w:type="dxa"/>
          </w:tcPr>
          <w:p w:rsidR="00CB6F66" w:rsidRPr="007F4D1E" w:rsidRDefault="00CB6F66" w:rsidP="007F4D1E">
            <w:pPr>
              <w:pStyle w:val="Default"/>
              <w:jc w:val="center"/>
              <w:rPr>
                <w:color w:val="000000" w:themeColor="text1"/>
                <w:sz w:val="20"/>
                <w:szCs w:val="20"/>
                <w:lang w:val="id-ID" w:eastAsia="id-ID"/>
              </w:rPr>
            </w:pPr>
            <w:r w:rsidRPr="007F4D1E">
              <w:rPr>
                <w:color w:val="000000" w:themeColor="text1"/>
                <w:sz w:val="20"/>
                <w:szCs w:val="20"/>
                <w:lang w:val="id-ID" w:eastAsia="id-ID"/>
              </w:rPr>
              <w:t>X12</w:t>
            </w:r>
          </w:p>
        </w:tc>
        <w:tc>
          <w:tcPr>
            <w:tcW w:w="1562" w:type="dxa"/>
            <w:vAlign w:val="center"/>
          </w:tcPr>
          <w:p w:rsidR="00CB6F66" w:rsidRPr="007F4D1E" w:rsidRDefault="00CB6F66" w:rsidP="007F4D1E">
            <w:pPr>
              <w:jc w:val="center"/>
              <w:rPr>
                <w:color w:val="000000" w:themeColor="text1"/>
                <w:sz w:val="20"/>
                <w:szCs w:val="20"/>
                <w:lang w:eastAsia="id-ID"/>
              </w:rPr>
            </w:pPr>
            <w:r w:rsidRPr="007F4D1E">
              <w:rPr>
                <w:color w:val="000000" w:themeColor="text1"/>
                <w:sz w:val="20"/>
                <w:szCs w:val="20"/>
                <w:lang w:val="id-ID" w:eastAsia="id-ID"/>
              </w:rPr>
              <w:t>0</w:t>
            </w:r>
            <w:r w:rsidRPr="007F4D1E">
              <w:rPr>
                <w:color w:val="000000" w:themeColor="text1"/>
                <w:sz w:val="20"/>
                <w:szCs w:val="20"/>
                <w:lang w:eastAsia="id-ID"/>
              </w:rPr>
              <w:t>,683</w:t>
            </w:r>
          </w:p>
        </w:tc>
        <w:tc>
          <w:tcPr>
            <w:tcW w:w="1562" w:type="dxa"/>
            <w:vAlign w:val="center"/>
          </w:tcPr>
          <w:p w:rsidR="00CB6F66" w:rsidRPr="007F4D1E" w:rsidRDefault="00CB6F66" w:rsidP="007F4D1E">
            <w:pPr>
              <w:pStyle w:val="Default"/>
              <w:jc w:val="center"/>
              <w:rPr>
                <w:color w:val="000000" w:themeColor="text1"/>
                <w:sz w:val="20"/>
                <w:szCs w:val="20"/>
                <w:lang w:val="id-ID" w:eastAsia="id-ID"/>
              </w:rPr>
            </w:pPr>
            <w:r w:rsidRPr="007F4D1E">
              <w:rPr>
                <w:color w:val="000000" w:themeColor="text1"/>
                <w:sz w:val="20"/>
                <w:szCs w:val="20"/>
                <w:lang w:val="id-ID" w:eastAsia="id-ID"/>
              </w:rPr>
              <w:t>0,000</w:t>
            </w:r>
          </w:p>
        </w:tc>
        <w:tc>
          <w:tcPr>
            <w:tcW w:w="1325" w:type="dxa"/>
          </w:tcPr>
          <w:p w:rsidR="00CB6F66" w:rsidRPr="007F4D1E" w:rsidRDefault="00CB6F66" w:rsidP="007F4D1E">
            <w:pPr>
              <w:pStyle w:val="Default"/>
              <w:jc w:val="center"/>
              <w:rPr>
                <w:color w:val="000000" w:themeColor="text1"/>
                <w:sz w:val="20"/>
                <w:szCs w:val="20"/>
                <w:lang w:eastAsia="id-ID"/>
              </w:rPr>
            </w:pPr>
            <w:r w:rsidRPr="007F4D1E">
              <w:rPr>
                <w:color w:val="000000" w:themeColor="text1"/>
                <w:sz w:val="20"/>
                <w:szCs w:val="20"/>
                <w:lang w:eastAsia="id-ID"/>
              </w:rPr>
              <w:t>valid</w:t>
            </w:r>
          </w:p>
        </w:tc>
      </w:tr>
    </w:tbl>
    <w:p w:rsidR="00CB6F66" w:rsidRPr="007F4D1E" w:rsidRDefault="00CB6F66" w:rsidP="007F4D1E">
      <w:pPr>
        <w:pStyle w:val="Default"/>
        <w:ind w:left="284"/>
        <w:jc w:val="both"/>
        <w:rPr>
          <w:color w:val="000000" w:themeColor="text1"/>
          <w:sz w:val="20"/>
          <w:lang w:val="id-ID"/>
        </w:rPr>
      </w:pPr>
      <w:r w:rsidRPr="007F4D1E">
        <w:rPr>
          <w:color w:val="000000" w:themeColor="text1"/>
          <w:sz w:val="20"/>
          <w:lang w:val="id-ID"/>
        </w:rPr>
        <w:t>Sumber : Data primer yang diolah, 2015</w:t>
      </w:r>
    </w:p>
    <w:p w:rsidR="007F4D1E" w:rsidRDefault="007F4D1E" w:rsidP="007F4D1E">
      <w:pPr>
        <w:pStyle w:val="Default"/>
        <w:ind w:left="426" w:firstLine="543"/>
        <w:jc w:val="both"/>
        <w:rPr>
          <w:color w:val="000000" w:themeColor="text1"/>
          <w:lang w:val="id-ID"/>
        </w:rPr>
      </w:pPr>
    </w:p>
    <w:p w:rsidR="007F4D1E" w:rsidRDefault="007F4D1E" w:rsidP="007F4D1E">
      <w:pPr>
        <w:pStyle w:val="Default"/>
        <w:ind w:left="426" w:firstLine="543"/>
        <w:jc w:val="both"/>
        <w:rPr>
          <w:color w:val="000000" w:themeColor="text1"/>
          <w:lang w:val="sv-SE"/>
        </w:rPr>
        <w:sectPr w:rsidR="007F4D1E" w:rsidSect="00462FBA">
          <w:type w:val="continuous"/>
          <w:pgSz w:w="11907" w:h="16840" w:code="9"/>
          <w:pgMar w:top="1701" w:right="1701" w:bottom="2268" w:left="2268" w:header="720" w:footer="720" w:gutter="0"/>
          <w:pgNumType w:start="10"/>
          <w:cols w:space="720"/>
          <w:docGrid w:linePitch="360"/>
        </w:sectPr>
      </w:pPr>
    </w:p>
    <w:p w:rsidR="00CB6F66" w:rsidRPr="007F4D1E" w:rsidRDefault="00CB6F66" w:rsidP="007F4D1E">
      <w:pPr>
        <w:pStyle w:val="Default"/>
        <w:ind w:left="426" w:firstLine="543"/>
        <w:jc w:val="both"/>
        <w:rPr>
          <w:color w:val="000000" w:themeColor="text1"/>
          <w:lang w:val="id-ID"/>
        </w:rPr>
      </w:pPr>
      <w:r w:rsidRPr="007F4D1E">
        <w:rPr>
          <w:color w:val="000000" w:themeColor="text1"/>
          <w:lang w:val="sv-SE"/>
        </w:rPr>
        <w:lastRenderedPageBreak/>
        <w:t>Berdasarkan</w:t>
      </w:r>
      <w:r w:rsidRPr="007F4D1E">
        <w:rPr>
          <w:color w:val="000000" w:themeColor="text1"/>
        </w:rPr>
        <w:t xml:space="preserve"> tabel </w:t>
      </w:r>
      <w:r w:rsidR="0035772C" w:rsidRPr="007F4D1E">
        <w:rPr>
          <w:color w:val="000000" w:themeColor="text1"/>
          <w:lang w:val="id-ID"/>
        </w:rPr>
        <w:t>2</w:t>
      </w:r>
      <w:r w:rsidRPr="007F4D1E">
        <w:rPr>
          <w:color w:val="000000" w:themeColor="text1"/>
        </w:rPr>
        <w:t xml:space="preserve"> dapat </w:t>
      </w:r>
      <w:r w:rsidRPr="007F4D1E">
        <w:rPr>
          <w:color w:val="000000" w:themeColor="text1"/>
          <w:lang w:val="sv-SE"/>
        </w:rPr>
        <w:t>dilihat</w:t>
      </w:r>
      <w:r w:rsidRPr="007F4D1E">
        <w:rPr>
          <w:color w:val="000000" w:themeColor="text1"/>
        </w:rPr>
        <w:t xml:space="preserve"> bahwa hasil pengujian </w:t>
      </w:r>
      <w:r w:rsidRPr="007F4D1E">
        <w:rPr>
          <w:i/>
          <w:iCs/>
          <w:color w:val="000000" w:themeColor="text1"/>
        </w:rPr>
        <w:t xml:space="preserve">confirmatory factor </w:t>
      </w:r>
      <w:r w:rsidRPr="007F4D1E">
        <w:rPr>
          <w:color w:val="000000" w:themeColor="text1"/>
        </w:rPr>
        <w:t xml:space="preserve">menemukan nilai </w:t>
      </w:r>
      <w:r w:rsidRPr="007F4D1E">
        <w:rPr>
          <w:i/>
          <w:color w:val="000000" w:themeColor="text1"/>
        </w:rPr>
        <w:t>factor loading</w:t>
      </w:r>
      <w:r w:rsidRPr="007F4D1E">
        <w:rPr>
          <w:color w:val="000000" w:themeColor="text1"/>
        </w:rPr>
        <w:t xml:space="preserve"> (λ) lebih besar dari </w:t>
      </w:r>
      <w:r w:rsidRPr="007F4D1E">
        <w:rPr>
          <w:color w:val="000000" w:themeColor="text1"/>
          <w:lang w:val="id-ID"/>
        </w:rPr>
        <w:t>0,5</w:t>
      </w:r>
      <w:r w:rsidRPr="007F4D1E">
        <w:rPr>
          <w:color w:val="000000" w:themeColor="text1"/>
        </w:rPr>
        <w:t xml:space="preserve"> pada semua variabel laten, hal ini membuktikan bahwa item-item </w:t>
      </w:r>
      <w:r w:rsidRPr="007F4D1E">
        <w:rPr>
          <w:color w:val="000000" w:themeColor="text1"/>
          <w:lang w:val="id-ID"/>
        </w:rPr>
        <w:t xml:space="preserve">(indikator-indikator) </w:t>
      </w:r>
      <w:r w:rsidRPr="007F4D1E">
        <w:rPr>
          <w:color w:val="000000" w:themeColor="text1"/>
        </w:rPr>
        <w:t>tersebut dapat menjelaskan unidimensionalitas variabel laten. Kuatnya dimensi dalam membentuk variabel laten dapat dibuktikan dengan melihat probabilitas &lt;</w:t>
      </w:r>
      <w:r w:rsidRPr="007F4D1E">
        <w:rPr>
          <w:color w:val="000000" w:themeColor="text1"/>
          <w:lang w:val="id-ID"/>
        </w:rPr>
        <w:t>0</w:t>
      </w:r>
      <w:proofErr w:type="gramStart"/>
      <w:r w:rsidRPr="007F4D1E">
        <w:rPr>
          <w:color w:val="000000" w:themeColor="text1"/>
          <w:lang w:val="id-ID"/>
        </w:rPr>
        <w:t>,05</w:t>
      </w:r>
      <w:proofErr w:type="gramEnd"/>
      <w:r w:rsidRPr="007F4D1E">
        <w:rPr>
          <w:color w:val="000000" w:themeColor="text1"/>
        </w:rPr>
        <w:t xml:space="preserve"> berarti item-item tersebut signifikan sebagai dimensi dari variabel laten yang dibentuk. </w:t>
      </w:r>
    </w:p>
    <w:p w:rsidR="00462FBA" w:rsidRPr="00462FBA" w:rsidRDefault="00462FBA" w:rsidP="00462FBA">
      <w:pPr>
        <w:pStyle w:val="Default"/>
        <w:ind w:left="66"/>
        <w:jc w:val="both"/>
        <w:rPr>
          <w:color w:val="000000" w:themeColor="text1"/>
        </w:rPr>
      </w:pPr>
    </w:p>
    <w:p w:rsidR="00CB6F66" w:rsidRPr="007F4D1E" w:rsidRDefault="00CB6F66" w:rsidP="007F4D1E">
      <w:pPr>
        <w:pStyle w:val="Default"/>
        <w:numPr>
          <w:ilvl w:val="0"/>
          <w:numId w:val="45"/>
        </w:numPr>
        <w:ind w:left="426"/>
        <w:jc w:val="both"/>
        <w:rPr>
          <w:color w:val="000000" w:themeColor="text1"/>
        </w:rPr>
      </w:pPr>
      <w:r w:rsidRPr="007F4D1E">
        <w:rPr>
          <w:b/>
          <w:bCs/>
          <w:color w:val="000000" w:themeColor="text1"/>
          <w:lang w:val="sv-SE"/>
        </w:rPr>
        <w:lastRenderedPageBreak/>
        <w:t>Analisis</w:t>
      </w:r>
      <w:r w:rsidRPr="007F4D1E">
        <w:rPr>
          <w:b/>
          <w:bCs/>
          <w:color w:val="000000" w:themeColor="text1"/>
        </w:rPr>
        <w:t xml:space="preserve"> Persamaan Struktural</w:t>
      </w:r>
    </w:p>
    <w:p w:rsidR="00CB6F66" w:rsidRPr="007F4D1E" w:rsidRDefault="00CB6F66" w:rsidP="007F4D1E">
      <w:pPr>
        <w:pStyle w:val="Default"/>
        <w:ind w:left="426" w:firstLine="543"/>
        <w:jc w:val="both"/>
        <w:rPr>
          <w:color w:val="000000" w:themeColor="text1"/>
        </w:rPr>
      </w:pPr>
      <w:r w:rsidRPr="007F4D1E">
        <w:rPr>
          <w:color w:val="000000" w:themeColor="text1"/>
        </w:rPr>
        <w:t xml:space="preserve">Persamaan struktural menjelaskan pengaruh variabel eksogen terhadap endogen, terdapat </w:t>
      </w:r>
      <w:r w:rsidRPr="007F4D1E">
        <w:rPr>
          <w:color w:val="000000" w:themeColor="text1"/>
          <w:lang w:val="id-ID"/>
        </w:rPr>
        <w:t>dua</w:t>
      </w:r>
      <w:r w:rsidRPr="007F4D1E">
        <w:rPr>
          <w:color w:val="000000" w:themeColor="text1"/>
        </w:rPr>
        <w:t xml:space="preserve"> buah fungsi eksogen terhadap endogen yang dijelaskan dalam model</w:t>
      </w:r>
      <w:r w:rsidRPr="007F4D1E">
        <w:rPr>
          <w:color w:val="000000" w:themeColor="text1"/>
          <w:lang w:val="id-ID"/>
        </w:rPr>
        <w:t xml:space="preserve"> penelitian</w:t>
      </w:r>
      <w:r w:rsidRPr="007F4D1E">
        <w:rPr>
          <w:color w:val="000000" w:themeColor="text1"/>
        </w:rPr>
        <w:t xml:space="preserve">, </w:t>
      </w:r>
      <w:proofErr w:type="gramStart"/>
      <w:r w:rsidRPr="007F4D1E">
        <w:rPr>
          <w:color w:val="000000" w:themeColor="text1"/>
        </w:rPr>
        <w:t>yaitu :</w:t>
      </w:r>
      <w:proofErr w:type="gramEnd"/>
    </w:p>
    <w:p w:rsidR="00CB6F66" w:rsidRPr="007F4D1E" w:rsidRDefault="00CB6F66" w:rsidP="007F4D1E">
      <w:pPr>
        <w:pStyle w:val="Default"/>
        <w:numPr>
          <w:ilvl w:val="1"/>
          <w:numId w:val="45"/>
        </w:numPr>
        <w:ind w:left="851" w:hanging="425"/>
        <w:rPr>
          <w:color w:val="000000" w:themeColor="text1"/>
        </w:rPr>
      </w:pPr>
      <w:r w:rsidRPr="007F4D1E">
        <w:rPr>
          <w:color w:val="000000" w:themeColor="text1"/>
          <w:lang w:val="id-ID"/>
        </w:rPr>
        <w:t>Strategi Pemberian Kredit</w:t>
      </w:r>
    </w:p>
    <w:p w:rsidR="00CB6F66" w:rsidRPr="007F4D1E" w:rsidRDefault="00CB6F66" w:rsidP="007F4D1E">
      <w:pPr>
        <w:pStyle w:val="Default"/>
        <w:tabs>
          <w:tab w:val="left" w:pos="1134"/>
        </w:tabs>
        <w:ind w:left="1134" w:hanging="283"/>
        <w:rPr>
          <w:color w:val="000000" w:themeColor="text1"/>
        </w:rPr>
      </w:pPr>
      <w:r w:rsidRPr="007F4D1E">
        <w:rPr>
          <w:color w:val="000000" w:themeColor="text1"/>
          <w:lang w:val="id-ID"/>
        </w:rPr>
        <w:t>=</w:t>
      </w:r>
      <w:r w:rsidRPr="007F4D1E">
        <w:rPr>
          <w:color w:val="000000" w:themeColor="text1"/>
          <w:lang w:val="id-ID"/>
        </w:rPr>
        <w:tab/>
      </w:r>
      <w:r w:rsidRPr="007F4D1E">
        <w:rPr>
          <w:color w:val="000000" w:themeColor="text1"/>
        </w:rPr>
        <w:t>f (</w:t>
      </w:r>
      <w:r w:rsidRPr="007F4D1E">
        <w:rPr>
          <w:color w:val="000000" w:themeColor="text1"/>
          <w:lang w:val="id-ID"/>
        </w:rPr>
        <w:t>Kebijakan Pimpinan dan Lingkungan Dunia Usaha</w:t>
      </w:r>
      <w:r w:rsidRPr="007F4D1E">
        <w:rPr>
          <w:color w:val="000000" w:themeColor="text1"/>
        </w:rPr>
        <w:t xml:space="preserve">)  </w:t>
      </w:r>
    </w:p>
    <w:p w:rsidR="00CB6F66" w:rsidRPr="007F4D1E" w:rsidRDefault="00CB6F66" w:rsidP="007F4D1E">
      <w:pPr>
        <w:pStyle w:val="Default"/>
        <w:numPr>
          <w:ilvl w:val="1"/>
          <w:numId w:val="45"/>
        </w:numPr>
        <w:ind w:left="851" w:hanging="425"/>
        <w:rPr>
          <w:color w:val="000000" w:themeColor="text1"/>
        </w:rPr>
      </w:pPr>
      <w:r w:rsidRPr="007F4D1E">
        <w:rPr>
          <w:i/>
          <w:color w:val="000000" w:themeColor="text1"/>
          <w:lang w:val="id-ID"/>
        </w:rPr>
        <w:t>Non Performing Loan</w:t>
      </w:r>
      <w:r w:rsidRPr="007F4D1E">
        <w:rPr>
          <w:color w:val="000000" w:themeColor="text1"/>
          <w:lang w:val="id-ID"/>
        </w:rPr>
        <w:t xml:space="preserve"> (NPL)</w:t>
      </w:r>
    </w:p>
    <w:p w:rsidR="007F4D1E" w:rsidRDefault="00CB6F66" w:rsidP="007F4D1E">
      <w:pPr>
        <w:pStyle w:val="Default"/>
        <w:tabs>
          <w:tab w:val="left" w:pos="1134"/>
        </w:tabs>
        <w:ind w:left="1134" w:hanging="283"/>
        <w:jc w:val="both"/>
        <w:rPr>
          <w:color w:val="000000" w:themeColor="text1"/>
          <w:lang w:val="id-ID"/>
        </w:rPr>
        <w:sectPr w:rsidR="007F4D1E" w:rsidSect="007F4D1E">
          <w:type w:val="continuous"/>
          <w:pgSz w:w="11907" w:h="16840" w:code="9"/>
          <w:pgMar w:top="1701" w:right="1701" w:bottom="2268" w:left="2268" w:header="720" w:footer="720" w:gutter="0"/>
          <w:pgNumType w:start="1"/>
          <w:cols w:num="2" w:space="720"/>
          <w:docGrid w:linePitch="360"/>
        </w:sectPr>
      </w:pPr>
      <w:r w:rsidRPr="007F4D1E">
        <w:rPr>
          <w:color w:val="000000" w:themeColor="text1"/>
          <w:lang w:val="id-ID"/>
        </w:rPr>
        <w:t>=</w:t>
      </w:r>
      <w:r w:rsidRPr="007F4D1E">
        <w:rPr>
          <w:color w:val="000000" w:themeColor="text1"/>
          <w:lang w:val="id-ID"/>
        </w:rPr>
        <w:tab/>
        <w:t xml:space="preserve">f </w:t>
      </w:r>
      <w:r w:rsidRPr="007F4D1E">
        <w:rPr>
          <w:color w:val="000000" w:themeColor="text1"/>
        </w:rPr>
        <w:t>(</w:t>
      </w:r>
      <w:r w:rsidRPr="007F4D1E">
        <w:rPr>
          <w:color w:val="000000" w:themeColor="text1"/>
          <w:lang w:val="id-ID"/>
        </w:rPr>
        <w:t>Kebijakan Pimpinan, Lingkungan Dunia Usaha  dan Strategi Pemberian Kredit)</w:t>
      </w:r>
    </w:p>
    <w:p w:rsidR="00CB6F66" w:rsidRPr="007F4D1E" w:rsidRDefault="00CB6F66" w:rsidP="007F4D1E">
      <w:pPr>
        <w:pStyle w:val="Default"/>
        <w:tabs>
          <w:tab w:val="left" w:pos="1134"/>
        </w:tabs>
        <w:ind w:left="1134" w:hanging="283"/>
        <w:jc w:val="both"/>
        <w:rPr>
          <w:color w:val="000000" w:themeColor="text1"/>
        </w:rPr>
      </w:pPr>
    </w:p>
    <w:p w:rsidR="007F4D1E" w:rsidRDefault="007F4D1E" w:rsidP="007F4D1E">
      <w:pPr>
        <w:pStyle w:val="Default"/>
        <w:jc w:val="center"/>
        <w:rPr>
          <w:b/>
          <w:color w:val="000000" w:themeColor="text1"/>
          <w:lang w:val="id-ID"/>
        </w:rPr>
      </w:pPr>
    </w:p>
    <w:p w:rsidR="007F4D1E" w:rsidRDefault="007F4D1E" w:rsidP="007F4D1E">
      <w:pPr>
        <w:pStyle w:val="Default"/>
        <w:jc w:val="center"/>
        <w:rPr>
          <w:b/>
          <w:color w:val="000000" w:themeColor="text1"/>
          <w:lang w:val="id-ID"/>
        </w:rPr>
      </w:pPr>
    </w:p>
    <w:p w:rsidR="007F4D1E" w:rsidRDefault="007F4D1E" w:rsidP="007F4D1E">
      <w:pPr>
        <w:pStyle w:val="Default"/>
        <w:jc w:val="center"/>
        <w:rPr>
          <w:b/>
          <w:color w:val="000000" w:themeColor="text1"/>
          <w:lang w:val="id-ID"/>
        </w:rPr>
      </w:pPr>
    </w:p>
    <w:p w:rsidR="007F4D1E" w:rsidRDefault="007F4D1E" w:rsidP="007F4D1E">
      <w:pPr>
        <w:pStyle w:val="Default"/>
        <w:jc w:val="center"/>
        <w:rPr>
          <w:b/>
          <w:color w:val="000000" w:themeColor="text1"/>
          <w:lang w:val="id-ID"/>
        </w:rPr>
      </w:pPr>
    </w:p>
    <w:p w:rsidR="007F4D1E" w:rsidRDefault="007F4D1E" w:rsidP="007F4D1E">
      <w:pPr>
        <w:pStyle w:val="Default"/>
        <w:jc w:val="center"/>
        <w:rPr>
          <w:b/>
          <w:color w:val="000000" w:themeColor="text1"/>
          <w:lang w:val="id-ID"/>
        </w:rPr>
      </w:pPr>
    </w:p>
    <w:p w:rsidR="007F4D1E" w:rsidRDefault="007F4D1E" w:rsidP="007F4D1E">
      <w:pPr>
        <w:pStyle w:val="Default"/>
        <w:jc w:val="center"/>
        <w:rPr>
          <w:b/>
          <w:color w:val="000000" w:themeColor="text1"/>
          <w:lang w:val="id-ID"/>
        </w:rPr>
      </w:pPr>
    </w:p>
    <w:p w:rsidR="007F4D1E" w:rsidRDefault="007F4D1E" w:rsidP="007F4D1E">
      <w:pPr>
        <w:pStyle w:val="Default"/>
        <w:jc w:val="center"/>
        <w:rPr>
          <w:b/>
          <w:color w:val="000000" w:themeColor="text1"/>
          <w:lang w:val="id-ID"/>
        </w:rPr>
      </w:pPr>
    </w:p>
    <w:p w:rsidR="007F4D1E" w:rsidRDefault="007F4D1E" w:rsidP="007F4D1E">
      <w:pPr>
        <w:pStyle w:val="Default"/>
        <w:jc w:val="center"/>
        <w:rPr>
          <w:b/>
          <w:color w:val="000000" w:themeColor="text1"/>
          <w:lang w:val="id-ID"/>
        </w:rPr>
      </w:pPr>
    </w:p>
    <w:p w:rsidR="007F4D1E" w:rsidRDefault="007F4D1E" w:rsidP="007F4D1E">
      <w:pPr>
        <w:pStyle w:val="Default"/>
        <w:jc w:val="center"/>
        <w:rPr>
          <w:b/>
          <w:color w:val="000000" w:themeColor="text1"/>
          <w:lang w:val="id-ID"/>
        </w:rPr>
      </w:pPr>
    </w:p>
    <w:p w:rsidR="007F4D1E" w:rsidRDefault="007F4D1E" w:rsidP="007F4D1E">
      <w:pPr>
        <w:pStyle w:val="Default"/>
        <w:jc w:val="center"/>
        <w:rPr>
          <w:b/>
          <w:color w:val="000000" w:themeColor="text1"/>
          <w:lang w:val="id-ID"/>
        </w:rPr>
      </w:pPr>
    </w:p>
    <w:p w:rsidR="007F4D1E" w:rsidRDefault="007F4D1E" w:rsidP="007F4D1E">
      <w:pPr>
        <w:pStyle w:val="Default"/>
        <w:jc w:val="center"/>
        <w:rPr>
          <w:b/>
          <w:color w:val="000000" w:themeColor="text1"/>
          <w:lang w:val="id-ID"/>
        </w:rPr>
      </w:pPr>
    </w:p>
    <w:p w:rsidR="00CB6F66" w:rsidRPr="007F4D1E" w:rsidRDefault="00CB6F66" w:rsidP="007F4D1E">
      <w:pPr>
        <w:pStyle w:val="Default"/>
        <w:jc w:val="center"/>
        <w:rPr>
          <w:b/>
          <w:color w:val="000000" w:themeColor="text1"/>
          <w:lang w:val="id-ID"/>
        </w:rPr>
      </w:pPr>
      <w:r w:rsidRPr="007F4D1E">
        <w:rPr>
          <w:b/>
          <w:color w:val="000000" w:themeColor="text1"/>
        </w:rPr>
        <w:lastRenderedPageBreak/>
        <w:t xml:space="preserve">Tabel </w:t>
      </w:r>
      <w:r w:rsidR="0035772C" w:rsidRPr="007F4D1E">
        <w:rPr>
          <w:b/>
          <w:color w:val="000000" w:themeColor="text1"/>
          <w:lang w:val="id-ID"/>
        </w:rPr>
        <w:t>3</w:t>
      </w:r>
    </w:p>
    <w:p w:rsidR="00CB6F66" w:rsidRPr="007F4D1E" w:rsidRDefault="00CB6F66" w:rsidP="007F4D1E">
      <w:pPr>
        <w:pStyle w:val="Default"/>
        <w:jc w:val="center"/>
        <w:rPr>
          <w:b/>
          <w:color w:val="000000" w:themeColor="text1"/>
        </w:rPr>
      </w:pPr>
      <w:r w:rsidRPr="007F4D1E">
        <w:rPr>
          <w:b/>
          <w:color w:val="000000" w:themeColor="text1"/>
        </w:rPr>
        <w:t>Hasil Persamaan Struktural</w:t>
      </w:r>
    </w:p>
    <w:p w:rsidR="00CB6F66" w:rsidRPr="007F4D1E" w:rsidRDefault="00CB6F66" w:rsidP="007F4D1E">
      <w:pPr>
        <w:pStyle w:val="Default"/>
        <w:jc w:val="center"/>
        <w:rPr>
          <w:b/>
          <w:color w:val="000000" w:themeColor="text1"/>
        </w:rPr>
      </w:pPr>
    </w:p>
    <w:tbl>
      <w:tblPr>
        <w:tblW w:w="90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3540"/>
        <w:gridCol w:w="1909"/>
        <w:gridCol w:w="964"/>
        <w:gridCol w:w="1024"/>
        <w:gridCol w:w="1024"/>
      </w:tblGrid>
      <w:tr w:rsidR="00CB6F66" w:rsidRPr="007F4D1E" w:rsidTr="002D4F93">
        <w:trPr>
          <w:jc w:val="center"/>
        </w:trPr>
        <w:tc>
          <w:tcPr>
            <w:tcW w:w="570" w:type="dxa"/>
          </w:tcPr>
          <w:p w:rsidR="00CB6F66" w:rsidRPr="007F4D1E" w:rsidRDefault="00CB6F66" w:rsidP="007F4D1E">
            <w:pPr>
              <w:pStyle w:val="Default"/>
              <w:jc w:val="center"/>
              <w:rPr>
                <w:color w:val="000000" w:themeColor="text1"/>
                <w:sz w:val="20"/>
                <w:lang w:eastAsia="id-ID"/>
              </w:rPr>
            </w:pPr>
            <w:r w:rsidRPr="007F4D1E">
              <w:rPr>
                <w:color w:val="000000" w:themeColor="text1"/>
                <w:sz w:val="20"/>
                <w:lang w:eastAsia="id-ID"/>
              </w:rPr>
              <w:t>No.</w:t>
            </w:r>
          </w:p>
        </w:tc>
        <w:tc>
          <w:tcPr>
            <w:tcW w:w="3540" w:type="dxa"/>
          </w:tcPr>
          <w:p w:rsidR="00CB6F66" w:rsidRPr="007F4D1E" w:rsidRDefault="00CB6F66" w:rsidP="007F4D1E">
            <w:pPr>
              <w:pStyle w:val="Default"/>
              <w:jc w:val="center"/>
              <w:rPr>
                <w:color w:val="000000" w:themeColor="text1"/>
                <w:sz w:val="20"/>
                <w:lang w:eastAsia="id-ID"/>
              </w:rPr>
            </w:pPr>
            <w:r w:rsidRPr="007F4D1E">
              <w:rPr>
                <w:color w:val="000000" w:themeColor="text1"/>
                <w:sz w:val="20"/>
                <w:lang w:eastAsia="id-ID"/>
              </w:rPr>
              <w:t>Fungsi</w:t>
            </w:r>
          </w:p>
        </w:tc>
        <w:tc>
          <w:tcPr>
            <w:tcW w:w="1909" w:type="dxa"/>
          </w:tcPr>
          <w:p w:rsidR="00CB6F66" w:rsidRPr="007F4D1E" w:rsidRDefault="00CB6F66" w:rsidP="007F4D1E">
            <w:pPr>
              <w:pStyle w:val="Default"/>
              <w:jc w:val="center"/>
              <w:rPr>
                <w:color w:val="000000" w:themeColor="text1"/>
                <w:sz w:val="20"/>
                <w:lang w:eastAsia="id-ID"/>
              </w:rPr>
            </w:pPr>
            <w:r w:rsidRPr="007F4D1E">
              <w:rPr>
                <w:color w:val="000000" w:themeColor="text1"/>
                <w:sz w:val="20"/>
                <w:lang w:eastAsia="id-ID"/>
              </w:rPr>
              <w:t>Eksogen</w:t>
            </w:r>
          </w:p>
        </w:tc>
        <w:tc>
          <w:tcPr>
            <w:tcW w:w="964" w:type="dxa"/>
          </w:tcPr>
          <w:p w:rsidR="00CB6F66" w:rsidRPr="007F4D1E" w:rsidRDefault="00CB6F66" w:rsidP="007F4D1E">
            <w:pPr>
              <w:pStyle w:val="Default"/>
              <w:jc w:val="center"/>
              <w:rPr>
                <w:color w:val="000000" w:themeColor="text1"/>
                <w:sz w:val="20"/>
                <w:lang w:eastAsia="id-ID"/>
              </w:rPr>
            </w:pPr>
            <w:r w:rsidRPr="007F4D1E">
              <w:rPr>
                <w:color w:val="000000" w:themeColor="text1"/>
                <w:sz w:val="20"/>
                <w:lang w:eastAsia="id-ID"/>
              </w:rPr>
              <w:sym w:font="Symbol" w:char="F06C"/>
            </w:r>
          </w:p>
        </w:tc>
        <w:tc>
          <w:tcPr>
            <w:tcW w:w="1024" w:type="dxa"/>
          </w:tcPr>
          <w:p w:rsidR="00CB6F66" w:rsidRPr="007F4D1E" w:rsidRDefault="00CB6F66" w:rsidP="007F4D1E">
            <w:pPr>
              <w:pStyle w:val="Default"/>
              <w:jc w:val="center"/>
              <w:rPr>
                <w:color w:val="000000" w:themeColor="text1"/>
                <w:sz w:val="20"/>
                <w:lang w:eastAsia="id-ID"/>
              </w:rPr>
            </w:pPr>
            <w:r w:rsidRPr="007F4D1E">
              <w:rPr>
                <w:color w:val="000000" w:themeColor="text1"/>
                <w:sz w:val="20"/>
                <w:lang w:eastAsia="id-ID"/>
              </w:rPr>
              <w:t>CR</w:t>
            </w:r>
          </w:p>
        </w:tc>
        <w:tc>
          <w:tcPr>
            <w:tcW w:w="1024" w:type="dxa"/>
          </w:tcPr>
          <w:p w:rsidR="00CB6F66" w:rsidRPr="007F4D1E" w:rsidRDefault="00CB6F66" w:rsidP="007F4D1E">
            <w:pPr>
              <w:pStyle w:val="Default"/>
              <w:jc w:val="center"/>
              <w:rPr>
                <w:color w:val="000000" w:themeColor="text1"/>
                <w:sz w:val="20"/>
                <w:lang w:eastAsia="id-ID"/>
              </w:rPr>
            </w:pPr>
            <w:r w:rsidRPr="007F4D1E">
              <w:rPr>
                <w:color w:val="000000" w:themeColor="text1"/>
                <w:sz w:val="20"/>
                <w:lang w:eastAsia="id-ID"/>
              </w:rPr>
              <w:t xml:space="preserve">P </w:t>
            </w:r>
          </w:p>
        </w:tc>
      </w:tr>
      <w:tr w:rsidR="00CB6F66" w:rsidRPr="007F4D1E" w:rsidTr="002D4F93">
        <w:trPr>
          <w:trHeight w:val="616"/>
          <w:jc w:val="center"/>
        </w:trPr>
        <w:tc>
          <w:tcPr>
            <w:tcW w:w="570" w:type="dxa"/>
            <w:vMerge w:val="restart"/>
          </w:tcPr>
          <w:p w:rsidR="00CB6F66" w:rsidRPr="007F4D1E" w:rsidRDefault="00CB6F66" w:rsidP="007F4D1E">
            <w:pPr>
              <w:pStyle w:val="Default"/>
              <w:jc w:val="center"/>
              <w:rPr>
                <w:color w:val="000000" w:themeColor="text1"/>
                <w:sz w:val="20"/>
                <w:lang w:eastAsia="id-ID"/>
              </w:rPr>
            </w:pPr>
            <w:r w:rsidRPr="007F4D1E">
              <w:rPr>
                <w:color w:val="000000" w:themeColor="text1"/>
                <w:sz w:val="20"/>
                <w:lang w:val="id-ID" w:eastAsia="id-ID"/>
              </w:rPr>
              <w:t>1</w:t>
            </w:r>
            <w:r w:rsidRPr="007F4D1E">
              <w:rPr>
                <w:color w:val="000000" w:themeColor="text1"/>
                <w:sz w:val="20"/>
                <w:lang w:eastAsia="id-ID"/>
              </w:rPr>
              <w:t>.</w:t>
            </w:r>
          </w:p>
        </w:tc>
        <w:tc>
          <w:tcPr>
            <w:tcW w:w="3540" w:type="dxa"/>
            <w:vMerge w:val="restart"/>
          </w:tcPr>
          <w:p w:rsidR="00CB6F66" w:rsidRPr="007F4D1E" w:rsidRDefault="00CB6F66" w:rsidP="007F4D1E">
            <w:pPr>
              <w:pStyle w:val="Default"/>
              <w:rPr>
                <w:b/>
                <w:color w:val="000000" w:themeColor="text1"/>
                <w:sz w:val="20"/>
                <w:lang w:val="id-ID"/>
              </w:rPr>
            </w:pPr>
            <w:r w:rsidRPr="007F4D1E">
              <w:rPr>
                <w:b/>
                <w:color w:val="000000" w:themeColor="text1"/>
                <w:sz w:val="20"/>
                <w:lang w:val="id-ID"/>
              </w:rPr>
              <w:t>Strategi Pemberian Kredit =</w:t>
            </w:r>
          </w:p>
          <w:p w:rsidR="00CB6F66" w:rsidRPr="007F4D1E" w:rsidRDefault="00CB6F66" w:rsidP="007F4D1E">
            <w:pPr>
              <w:pStyle w:val="Default"/>
              <w:jc w:val="both"/>
              <w:rPr>
                <w:color w:val="000000" w:themeColor="text1"/>
                <w:sz w:val="20"/>
                <w:lang w:eastAsia="id-ID"/>
              </w:rPr>
            </w:pPr>
            <w:r w:rsidRPr="007F4D1E">
              <w:rPr>
                <w:color w:val="000000" w:themeColor="text1"/>
                <w:sz w:val="20"/>
              </w:rPr>
              <w:t>f (</w:t>
            </w:r>
            <w:r w:rsidRPr="007F4D1E">
              <w:rPr>
                <w:color w:val="000000" w:themeColor="text1"/>
                <w:sz w:val="20"/>
                <w:lang w:val="id-ID"/>
              </w:rPr>
              <w:t>Kebijakan Pimpinan dan Lingkungan Dunia Usaha</w:t>
            </w:r>
            <w:r w:rsidRPr="007F4D1E">
              <w:rPr>
                <w:color w:val="000000" w:themeColor="text1"/>
                <w:sz w:val="20"/>
              </w:rPr>
              <w:t>)</w:t>
            </w:r>
          </w:p>
        </w:tc>
        <w:tc>
          <w:tcPr>
            <w:tcW w:w="1909" w:type="dxa"/>
          </w:tcPr>
          <w:p w:rsidR="00CB6F66" w:rsidRPr="007F4D1E" w:rsidRDefault="00CB6F66" w:rsidP="007F4D1E">
            <w:pPr>
              <w:pStyle w:val="Default"/>
              <w:rPr>
                <w:color w:val="000000" w:themeColor="text1"/>
                <w:sz w:val="20"/>
                <w:lang w:val="id-ID" w:eastAsia="id-ID"/>
              </w:rPr>
            </w:pPr>
            <w:r w:rsidRPr="007F4D1E">
              <w:rPr>
                <w:color w:val="000000" w:themeColor="text1"/>
                <w:sz w:val="20"/>
                <w:lang w:val="id-ID" w:eastAsia="id-ID"/>
              </w:rPr>
              <w:t>Kebijakan Pimpinan</w:t>
            </w:r>
          </w:p>
        </w:tc>
        <w:tc>
          <w:tcPr>
            <w:tcW w:w="964" w:type="dxa"/>
            <w:vAlign w:val="center"/>
          </w:tcPr>
          <w:p w:rsidR="00CB6F66" w:rsidRPr="007F4D1E" w:rsidRDefault="00CB6F66" w:rsidP="007F4D1E">
            <w:pPr>
              <w:pStyle w:val="Default"/>
              <w:jc w:val="right"/>
              <w:rPr>
                <w:color w:val="000000" w:themeColor="text1"/>
                <w:sz w:val="20"/>
                <w:lang w:val="id-ID" w:eastAsia="id-ID"/>
              </w:rPr>
            </w:pPr>
            <w:r w:rsidRPr="007F4D1E">
              <w:rPr>
                <w:color w:val="000000" w:themeColor="text1"/>
                <w:sz w:val="20"/>
                <w:lang w:val="id-ID" w:eastAsia="id-ID"/>
              </w:rPr>
              <w:t>0,863</w:t>
            </w:r>
          </w:p>
        </w:tc>
        <w:tc>
          <w:tcPr>
            <w:tcW w:w="1024" w:type="dxa"/>
            <w:vAlign w:val="center"/>
          </w:tcPr>
          <w:p w:rsidR="00CB6F66" w:rsidRPr="007F4D1E" w:rsidRDefault="00CB6F66" w:rsidP="007F4D1E">
            <w:pPr>
              <w:jc w:val="right"/>
              <w:rPr>
                <w:color w:val="000000" w:themeColor="text1"/>
                <w:sz w:val="20"/>
                <w:lang w:eastAsia="id-ID"/>
              </w:rPr>
            </w:pPr>
            <w:r w:rsidRPr="007F4D1E">
              <w:rPr>
                <w:color w:val="000000" w:themeColor="text1"/>
                <w:sz w:val="20"/>
                <w:lang w:eastAsia="id-ID"/>
              </w:rPr>
              <w:t>4,688</w:t>
            </w:r>
          </w:p>
        </w:tc>
        <w:tc>
          <w:tcPr>
            <w:tcW w:w="1024" w:type="dxa"/>
            <w:vAlign w:val="center"/>
          </w:tcPr>
          <w:p w:rsidR="00CB6F66" w:rsidRPr="007F4D1E" w:rsidRDefault="00CB6F66" w:rsidP="007F4D1E">
            <w:pPr>
              <w:jc w:val="right"/>
              <w:rPr>
                <w:color w:val="000000" w:themeColor="text1"/>
                <w:sz w:val="20"/>
                <w:lang w:eastAsia="id-ID"/>
              </w:rPr>
            </w:pPr>
            <w:r w:rsidRPr="007F4D1E">
              <w:rPr>
                <w:color w:val="000000" w:themeColor="text1"/>
                <w:sz w:val="20"/>
                <w:lang w:eastAsia="id-ID"/>
              </w:rPr>
              <w:t>***</w:t>
            </w:r>
          </w:p>
        </w:tc>
      </w:tr>
      <w:tr w:rsidR="00CB6F66" w:rsidRPr="007F4D1E" w:rsidTr="002D4F93">
        <w:trPr>
          <w:trHeight w:val="616"/>
          <w:jc w:val="center"/>
        </w:trPr>
        <w:tc>
          <w:tcPr>
            <w:tcW w:w="570" w:type="dxa"/>
            <w:vMerge/>
          </w:tcPr>
          <w:p w:rsidR="00CB6F66" w:rsidRPr="007F4D1E" w:rsidRDefault="00CB6F66" w:rsidP="007F4D1E">
            <w:pPr>
              <w:pStyle w:val="Default"/>
              <w:jc w:val="center"/>
              <w:rPr>
                <w:color w:val="000000" w:themeColor="text1"/>
                <w:sz w:val="20"/>
                <w:lang w:eastAsia="id-ID"/>
              </w:rPr>
            </w:pPr>
          </w:p>
        </w:tc>
        <w:tc>
          <w:tcPr>
            <w:tcW w:w="3540" w:type="dxa"/>
            <w:vMerge/>
          </w:tcPr>
          <w:p w:rsidR="00CB6F66" w:rsidRPr="007F4D1E" w:rsidRDefault="00CB6F66" w:rsidP="007F4D1E">
            <w:pPr>
              <w:pStyle w:val="Default"/>
              <w:jc w:val="center"/>
              <w:rPr>
                <w:color w:val="000000" w:themeColor="text1"/>
                <w:sz w:val="20"/>
                <w:lang w:eastAsia="id-ID"/>
              </w:rPr>
            </w:pPr>
          </w:p>
        </w:tc>
        <w:tc>
          <w:tcPr>
            <w:tcW w:w="1909" w:type="dxa"/>
          </w:tcPr>
          <w:p w:rsidR="00CB6F66" w:rsidRPr="007F4D1E" w:rsidRDefault="00CB6F66" w:rsidP="007F4D1E">
            <w:pPr>
              <w:pStyle w:val="Default"/>
              <w:rPr>
                <w:color w:val="000000" w:themeColor="text1"/>
                <w:sz w:val="20"/>
                <w:lang w:val="id-ID" w:eastAsia="id-ID"/>
              </w:rPr>
            </w:pPr>
            <w:r w:rsidRPr="007F4D1E">
              <w:rPr>
                <w:color w:val="000000" w:themeColor="text1"/>
                <w:sz w:val="20"/>
                <w:lang w:val="id-ID" w:eastAsia="id-ID"/>
              </w:rPr>
              <w:t>Lingkungan Dunia Usaha</w:t>
            </w:r>
          </w:p>
        </w:tc>
        <w:tc>
          <w:tcPr>
            <w:tcW w:w="964" w:type="dxa"/>
            <w:vAlign w:val="center"/>
          </w:tcPr>
          <w:p w:rsidR="00CB6F66" w:rsidRPr="007F4D1E" w:rsidRDefault="00CB6F66" w:rsidP="007F4D1E">
            <w:pPr>
              <w:pStyle w:val="Default"/>
              <w:jc w:val="right"/>
              <w:rPr>
                <w:color w:val="000000" w:themeColor="text1"/>
                <w:sz w:val="20"/>
                <w:lang w:val="id-ID" w:eastAsia="id-ID"/>
              </w:rPr>
            </w:pPr>
            <w:r w:rsidRPr="007F4D1E">
              <w:rPr>
                <w:color w:val="000000" w:themeColor="text1"/>
                <w:sz w:val="20"/>
                <w:lang w:val="id-ID" w:eastAsia="id-ID"/>
              </w:rPr>
              <w:t>0,255</w:t>
            </w:r>
          </w:p>
        </w:tc>
        <w:tc>
          <w:tcPr>
            <w:tcW w:w="1024" w:type="dxa"/>
            <w:vAlign w:val="center"/>
          </w:tcPr>
          <w:p w:rsidR="00CB6F66" w:rsidRPr="007F4D1E" w:rsidRDefault="00CB6F66" w:rsidP="007F4D1E">
            <w:pPr>
              <w:jc w:val="right"/>
              <w:rPr>
                <w:color w:val="000000" w:themeColor="text1"/>
                <w:sz w:val="20"/>
                <w:lang w:eastAsia="id-ID"/>
              </w:rPr>
            </w:pPr>
            <w:r w:rsidRPr="007F4D1E">
              <w:rPr>
                <w:color w:val="000000" w:themeColor="text1"/>
                <w:sz w:val="20"/>
                <w:lang w:eastAsia="id-ID"/>
              </w:rPr>
              <w:t>2,100</w:t>
            </w:r>
          </w:p>
        </w:tc>
        <w:tc>
          <w:tcPr>
            <w:tcW w:w="1024" w:type="dxa"/>
            <w:vAlign w:val="center"/>
          </w:tcPr>
          <w:p w:rsidR="00CB6F66" w:rsidRPr="007F4D1E" w:rsidRDefault="00CB6F66" w:rsidP="007F4D1E">
            <w:pPr>
              <w:jc w:val="right"/>
              <w:rPr>
                <w:color w:val="000000" w:themeColor="text1"/>
                <w:sz w:val="20"/>
                <w:lang w:eastAsia="id-ID"/>
              </w:rPr>
            </w:pPr>
            <w:r w:rsidRPr="007F4D1E">
              <w:rPr>
                <w:color w:val="000000" w:themeColor="text1"/>
                <w:sz w:val="20"/>
                <w:lang w:eastAsia="id-ID"/>
              </w:rPr>
              <w:t>,036</w:t>
            </w:r>
          </w:p>
        </w:tc>
      </w:tr>
      <w:tr w:rsidR="00CB6F66" w:rsidRPr="007F4D1E" w:rsidTr="002D4F93">
        <w:trPr>
          <w:trHeight w:val="545"/>
          <w:jc w:val="center"/>
        </w:trPr>
        <w:tc>
          <w:tcPr>
            <w:tcW w:w="570" w:type="dxa"/>
            <w:vMerge w:val="restart"/>
          </w:tcPr>
          <w:p w:rsidR="00CB6F66" w:rsidRPr="007F4D1E" w:rsidRDefault="00CB6F66" w:rsidP="007F4D1E">
            <w:pPr>
              <w:pStyle w:val="Default"/>
              <w:jc w:val="center"/>
              <w:rPr>
                <w:color w:val="000000" w:themeColor="text1"/>
                <w:sz w:val="20"/>
                <w:lang w:eastAsia="id-ID"/>
              </w:rPr>
            </w:pPr>
            <w:r w:rsidRPr="007F4D1E">
              <w:rPr>
                <w:color w:val="000000" w:themeColor="text1"/>
                <w:sz w:val="20"/>
                <w:lang w:val="id-ID" w:eastAsia="id-ID"/>
              </w:rPr>
              <w:t>2</w:t>
            </w:r>
            <w:r w:rsidRPr="007F4D1E">
              <w:rPr>
                <w:color w:val="000000" w:themeColor="text1"/>
                <w:sz w:val="20"/>
                <w:lang w:eastAsia="id-ID"/>
              </w:rPr>
              <w:t>.</w:t>
            </w:r>
          </w:p>
        </w:tc>
        <w:tc>
          <w:tcPr>
            <w:tcW w:w="3540" w:type="dxa"/>
            <w:vMerge w:val="restart"/>
          </w:tcPr>
          <w:p w:rsidR="00CB6F66" w:rsidRPr="007F4D1E" w:rsidRDefault="00CB6F66" w:rsidP="007F4D1E">
            <w:pPr>
              <w:pStyle w:val="Default"/>
              <w:jc w:val="both"/>
              <w:rPr>
                <w:color w:val="000000" w:themeColor="text1"/>
                <w:sz w:val="20"/>
                <w:lang w:val="id-ID" w:eastAsia="id-ID"/>
              </w:rPr>
            </w:pPr>
            <w:r w:rsidRPr="007F4D1E">
              <w:rPr>
                <w:b/>
                <w:i/>
                <w:color w:val="000000" w:themeColor="text1"/>
                <w:sz w:val="20"/>
                <w:lang w:val="id-ID"/>
              </w:rPr>
              <w:t>Non Performing Loan</w:t>
            </w:r>
            <w:r w:rsidRPr="007F4D1E">
              <w:rPr>
                <w:b/>
                <w:color w:val="000000" w:themeColor="text1"/>
                <w:sz w:val="20"/>
                <w:lang w:val="id-ID"/>
              </w:rPr>
              <w:t xml:space="preserve"> (NPL) =</w:t>
            </w:r>
          </w:p>
          <w:p w:rsidR="00CB6F66" w:rsidRPr="007F4D1E" w:rsidRDefault="00CB6F66" w:rsidP="007F4D1E">
            <w:pPr>
              <w:pStyle w:val="Default"/>
              <w:jc w:val="both"/>
              <w:rPr>
                <w:color w:val="000000" w:themeColor="text1"/>
                <w:sz w:val="20"/>
                <w:lang w:eastAsia="id-ID"/>
              </w:rPr>
            </w:pPr>
            <w:r w:rsidRPr="007F4D1E">
              <w:rPr>
                <w:color w:val="000000" w:themeColor="text1"/>
                <w:sz w:val="20"/>
                <w:lang w:val="id-ID"/>
              </w:rPr>
              <w:t xml:space="preserve">f </w:t>
            </w:r>
            <w:r w:rsidRPr="007F4D1E">
              <w:rPr>
                <w:color w:val="000000" w:themeColor="text1"/>
                <w:sz w:val="20"/>
              </w:rPr>
              <w:t>(</w:t>
            </w:r>
            <w:r w:rsidRPr="007F4D1E">
              <w:rPr>
                <w:color w:val="000000" w:themeColor="text1"/>
                <w:sz w:val="20"/>
                <w:lang w:val="id-ID"/>
              </w:rPr>
              <w:t>Kebijakan Pimpinan, Lingkungan Dunia Usaha  dan Strategi Pemberian Kredit)</w:t>
            </w:r>
          </w:p>
        </w:tc>
        <w:tc>
          <w:tcPr>
            <w:tcW w:w="1909" w:type="dxa"/>
          </w:tcPr>
          <w:p w:rsidR="00CB6F66" w:rsidRPr="007F4D1E" w:rsidRDefault="00CB6F66" w:rsidP="007F4D1E">
            <w:pPr>
              <w:pStyle w:val="Default"/>
              <w:rPr>
                <w:color w:val="000000" w:themeColor="text1"/>
                <w:sz w:val="20"/>
                <w:lang w:val="id-ID" w:eastAsia="id-ID"/>
              </w:rPr>
            </w:pPr>
            <w:r w:rsidRPr="007F4D1E">
              <w:rPr>
                <w:color w:val="000000" w:themeColor="text1"/>
                <w:sz w:val="20"/>
                <w:lang w:val="id-ID" w:eastAsia="id-ID"/>
              </w:rPr>
              <w:t>Kebijakan Pimpinan</w:t>
            </w:r>
          </w:p>
        </w:tc>
        <w:tc>
          <w:tcPr>
            <w:tcW w:w="964" w:type="dxa"/>
            <w:vAlign w:val="center"/>
          </w:tcPr>
          <w:p w:rsidR="00CB6F66" w:rsidRPr="007F4D1E" w:rsidRDefault="00CB6F66" w:rsidP="007F4D1E">
            <w:pPr>
              <w:pStyle w:val="Default"/>
              <w:jc w:val="right"/>
              <w:rPr>
                <w:color w:val="000000" w:themeColor="text1"/>
                <w:sz w:val="20"/>
                <w:lang w:val="id-ID" w:eastAsia="id-ID"/>
              </w:rPr>
            </w:pPr>
            <w:r w:rsidRPr="007F4D1E">
              <w:rPr>
                <w:color w:val="000000" w:themeColor="text1"/>
                <w:sz w:val="20"/>
                <w:lang w:val="id-ID" w:eastAsia="id-ID"/>
              </w:rPr>
              <w:t>-0,768</w:t>
            </w:r>
          </w:p>
        </w:tc>
        <w:tc>
          <w:tcPr>
            <w:tcW w:w="1024" w:type="dxa"/>
            <w:vAlign w:val="center"/>
          </w:tcPr>
          <w:p w:rsidR="00CB6F66" w:rsidRPr="007F4D1E" w:rsidRDefault="00CB6F66" w:rsidP="007F4D1E">
            <w:pPr>
              <w:jc w:val="right"/>
              <w:rPr>
                <w:color w:val="000000" w:themeColor="text1"/>
                <w:sz w:val="20"/>
                <w:lang w:eastAsia="id-ID"/>
              </w:rPr>
            </w:pPr>
            <w:r w:rsidRPr="007F4D1E">
              <w:rPr>
                <w:color w:val="000000" w:themeColor="text1"/>
                <w:sz w:val="20"/>
                <w:lang w:eastAsia="id-ID"/>
              </w:rPr>
              <w:t>-3,009</w:t>
            </w:r>
          </w:p>
        </w:tc>
        <w:tc>
          <w:tcPr>
            <w:tcW w:w="1024" w:type="dxa"/>
            <w:vAlign w:val="center"/>
          </w:tcPr>
          <w:p w:rsidR="00CB6F66" w:rsidRPr="007F4D1E" w:rsidRDefault="00CB6F66" w:rsidP="007F4D1E">
            <w:pPr>
              <w:jc w:val="right"/>
              <w:rPr>
                <w:color w:val="000000" w:themeColor="text1"/>
                <w:sz w:val="20"/>
                <w:lang w:eastAsia="id-ID"/>
              </w:rPr>
            </w:pPr>
            <w:r w:rsidRPr="007F4D1E">
              <w:rPr>
                <w:color w:val="000000" w:themeColor="text1"/>
                <w:sz w:val="20"/>
                <w:lang w:eastAsia="id-ID"/>
              </w:rPr>
              <w:t>,003</w:t>
            </w:r>
          </w:p>
        </w:tc>
      </w:tr>
      <w:tr w:rsidR="00CB6F66" w:rsidRPr="007F4D1E" w:rsidTr="002D4F93">
        <w:trPr>
          <w:trHeight w:val="545"/>
          <w:jc w:val="center"/>
        </w:trPr>
        <w:tc>
          <w:tcPr>
            <w:tcW w:w="570" w:type="dxa"/>
            <w:vMerge/>
          </w:tcPr>
          <w:p w:rsidR="00CB6F66" w:rsidRPr="007F4D1E" w:rsidRDefault="00CB6F66" w:rsidP="007F4D1E">
            <w:pPr>
              <w:pStyle w:val="Default"/>
              <w:jc w:val="center"/>
              <w:rPr>
                <w:color w:val="000000" w:themeColor="text1"/>
                <w:sz w:val="20"/>
                <w:lang w:val="id-ID" w:eastAsia="id-ID"/>
              </w:rPr>
            </w:pPr>
          </w:p>
        </w:tc>
        <w:tc>
          <w:tcPr>
            <w:tcW w:w="3540" w:type="dxa"/>
            <w:vMerge/>
          </w:tcPr>
          <w:p w:rsidR="00CB6F66" w:rsidRPr="007F4D1E" w:rsidRDefault="00CB6F66" w:rsidP="007F4D1E">
            <w:pPr>
              <w:pStyle w:val="Default"/>
              <w:jc w:val="both"/>
              <w:rPr>
                <w:b/>
                <w:i/>
                <w:color w:val="000000" w:themeColor="text1"/>
                <w:sz w:val="20"/>
                <w:lang w:val="id-ID"/>
              </w:rPr>
            </w:pPr>
          </w:p>
        </w:tc>
        <w:tc>
          <w:tcPr>
            <w:tcW w:w="1909" w:type="dxa"/>
          </w:tcPr>
          <w:p w:rsidR="00CB6F66" w:rsidRPr="007F4D1E" w:rsidRDefault="00CB6F66" w:rsidP="007F4D1E">
            <w:pPr>
              <w:pStyle w:val="Default"/>
              <w:rPr>
                <w:color w:val="000000" w:themeColor="text1"/>
                <w:sz w:val="20"/>
                <w:lang w:val="id-ID" w:eastAsia="id-ID"/>
              </w:rPr>
            </w:pPr>
            <w:r w:rsidRPr="007F4D1E">
              <w:rPr>
                <w:color w:val="000000" w:themeColor="text1"/>
                <w:sz w:val="20"/>
                <w:lang w:val="id-ID" w:eastAsia="id-ID"/>
              </w:rPr>
              <w:t>Lingkungan Dunia Usaha</w:t>
            </w:r>
          </w:p>
        </w:tc>
        <w:tc>
          <w:tcPr>
            <w:tcW w:w="964" w:type="dxa"/>
            <w:vAlign w:val="center"/>
          </w:tcPr>
          <w:p w:rsidR="00CB6F66" w:rsidRPr="007F4D1E" w:rsidRDefault="00CB6F66" w:rsidP="007F4D1E">
            <w:pPr>
              <w:pStyle w:val="Default"/>
              <w:jc w:val="right"/>
              <w:rPr>
                <w:color w:val="000000" w:themeColor="text1"/>
                <w:sz w:val="20"/>
                <w:lang w:val="id-ID" w:eastAsia="id-ID"/>
              </w:rPr>
            </w:pPr>
            <w:r w:rsidRPr="007F4D1E">
              <w:rPr>
                <w:color w:val="000000" w:themeColor="text1"/>
                <w:sz w:val="20"/>
                <w:lang w:val="id-ID" w:eastAsia="id-ID"/>
              </w:rPr>
              <w:t>-0,347</w:t>
            </w:r>
          </w:p>
        </w:tc>
        <w:tc>
          <w:tcPr>
            <w:tcW w:w="1024" w:type="dxa"/>
            <w:vAlign w:val="center"/>
          </w:tcPr>
          <w:p w:rsidR="00CB6F66" w:rsidRPr="007F4D1E" w:rsidRDefault="00CB6F66" w:rsidP="007F4D1E">
            <w:pPr>
              <w:jc w:val="right"/>
              <w:rPr>
                <w:color w:val="000000" w:themeColor="text1"/>
                <w:sz w:val="20"/>
                <w:lang w:eastAsia="id-ID"/>
              </w:rPr>
            </w:pPr>
            <w:r w:rsidRPr="007F4D1E">
              <w:rPr>
                <w:color w:val="000000" w:themeColor="text1"/>
                <w:sz w:val="20"/>
                <w:lang w:eastAsia="id-ID"/>
              </w:rPr>
              <w:t>-2,352</w:t>
            </w:r>
          </w:p>
        </w:tc>
        <w:tc>
          <w:tcPr>
            <w:tcW w:w="1024" w:type="dxa"/>
            <w:vAlign w:val="center"/>
          </w:tcPr>
          <w:p w:rsidR="00CB6F66" w:rsidRPr="007F4D1E" w:rsidRDefault="00CB6F66" w:rsidP="007F4D1E">
            <w:pPr>
              <w:jc w:val="right"/>
              <w:rPr>
                <w:color w:val="000000" w:themeColor="text1"/>
                <w:sz w:val="20"/>
                <w:lang w:eastAsia="id-ID"/>
              </w:rPr>
            </w:pPr>
            <w:r w:rsidRPr="007F4D1E">
              <w:rPr>
                <w:color w:val="000000" w:themeColor="text1"/>
                <w:sz w:val="20"/>
                <w:lang w:eastAsia="id-ID"/>
              </w:rPr>
              <w:t>,019</w:t>
            </w:r>
          </w:p>
        </w:tc>
      </w:tr>
      <w:tr w:rsidR="00CB6F66" w:rsidRPr="007F4D1E" w:rsidTr="002D4F93">
        <w:trPr>
          <w:trHeight w:val="545"/>
          <w:jc w:val="center"/>
        </w:trPr>
        <w:tc>
          <w:tcPr>
            <w:tcW w:w="570" w:type="dxa"/>
            <w:vMerge/>
          </w:tcPr>
          <w:p w:rsidR="00CB6F66" w:rsidRPr="007F4D1E" w:rsidRDefault="00CB6F66" w:rsidP="007F4D1E">
            <w:pPr>
              <w:pStyle w:val="Default"/>
              <w:jc w:val="center"/>
              <w:rPr>
                <w:color w:val="000000" w:themeColor="text1"/>
                <w:sz w:val="20"/>
                <w:lang w:val="id-ID" w:eastAsia="id-ID"/>
              </w:rPr>
            </w:pPr>
          </w:p>
        </w:tc>
        <w:tc>
          <w:tcPr>
            <w:tcW w:w="3540" w:type="dxa"/>
            <w:vMerge/>
          </w:tcPr>
          <w:p w:rsidR="00CB6F66" w:rsidRPr="007F4D1E" w:rsidRDefault="00CB6F66" w:rsidP="007F4D1E">
            <w:pPr>
              <w:pStyle w:val="Default"/>
              <w:jc w:val="both"/>
              <w:rPr>
                <w:b/>
                <w:i/>
                <w:color w:val="000000" w:themeColor="text1"/>
                <w:sz w:val="20"/>
                <w:lang w:val="id-ID"/>
              </w:rPr>
            </w:pPr>
          </w:p>
        </w:tc>
        <w:tc>
          <w:tcPr>
            <w:tcW w:w="1909" w:type="dxa"/>
          </w:tcPr>
          <w:p w:rsidR="00CB6F66" w:rsidRPr="007F4D1E" w:rsidRDefault="00CB6F66" w:rsidP="007F4D1E">
            <w:pPr>
              <w:pStyle w:val="Default"/>
              <w:rPr>
                <w:color w:val="000000" w:themeColor="text1"/>
                <w:sz w:val="20"/>
                <w:lang w:val="id-ID" w:eastAsia="id-ID"/>
              </w:rPr>
            </w:pPr>
            <w:r w:rsidRPr="007F4D1E">
              <w:rPr>
                <w:color w:val="000000" w:themeColor="text1"/>
                <w:sz w:val="20"/>
                <w:lang w:val="id-ID"/>
              </w:rPr>
              <w:t>Strategi Pemberian Kredit</w:t>
            </w:r>
          </w:p>
        </w:tc>
        <w:tc>
          <w:tcPr>
            <w:tcW w:w="964" w:type="dxa"/>
            <w:vAlign w:val="center"/>
          </w:tcPr>
          <w:p w:rsidR="00CB6F66" w:rsidRPr="007F4D1E" w:rsidRDefault="00CB6F66" w:rsidP="007F4D1E">
            <w:pPr>
              <w:pStyle w:val="Default"/>
              <w:jc w:val="right"/>
              <w:rPr>
                <w:color w:val="000000" w:themeColor="text1"/>
                <w:sz w:val="20"/>
                <w:lang w:val="id-ID" w:eastAsia="id-ID"/>
              </w:rPr>
            </w:pPr>
            <w:r w:rsidRPr="007F4D1E">
              <w:rPr>
                <w:color w:val="000000" w:themeColor="text1"/>
                <w:sz w:val="20"/>
                <w:lang w:val="id-ID" w:eastAsia="id-ID"/>
              </w:rPr>
              <w:t>0,253</w:t>
            </w:r>
          </w:p>
        </w:tc>
        <w:tc>
          <w:tcPr>
            <w:tcW w:w="1024" w:type="dxa"/>
            <w:vAlign w:val="center"/>
          </w:tcPr>
          <w:p w:rsidR="00CB6F66" w:rsidRPr="007F4D1E" w:rsidRDefault="00CB6F66" w:rsidP="007F4D1E">
            <w:pPr>
              <w:jc w:val="right"/>
              <w:rPr>
                <w:color w:val="000000" w:themeColor="text1"/>
                <w:sz w:val="20"/>
                <w:lang w:eastAsia="id-ID"/>
              </w:rPr>
            </w:pPr>
            <w:r w:rsidRPr="007F4D1E">
              <w:rPr>
                <w:color w:val="000000" w:themeColor="text1"/>
                <w:sz w:val="20"/>
                <w:lang w:eastAsia="id-ID"/>
              </w:rPr>
              <w:t>1,174</w:t>
            </w:r>
          </w:p>
        </w:tc>
        <w:tc>
          <w:tcPr>
            <w:tcW w:w="1024" w:type="dxa"/>
            <w:vAlign w:val="center"/>
          </w:tcPr>
          <w:p w:rsidR="00CB6F66" w:rsidRPr="007F4D1E" w:rsidRDefault="00CB6F66" w:rsidP="007F4D1E">
            <w:pPr>
              <w:jc w:val="right"/>
              <w:rPr>
                <w:color w:val="000000" w:themeColor="text1"/>
                <w:sz w:val="20"/>
                <w:lang w:eastAsia="id-ID"/>
              </w:rPr>
            </w:pPr>
            <w:r w:rsidRPr="007F4D1E">
              <w:rPr>
                <w:color w:val="000000" w:themeColor="text1"/>
                <w:sz w:val="20"/>
                <w:lang w:eastAsia="id-ID"/>
              </w:rPr>
              <w:t>,240</w:t>
            </w:r>
          </w:p>
        </w:tc>
      </w:tr>
    </w:tbl>
    <w:p w:rsidR="00CB6F66" w:rsidRPr="007F4D1E" w:rsidRDefault="00CB6F66" w:rsidP="007F4D1E">
      <w:pPr>
        <w:pStyle w:val="Default"/>
        <w:jc w:val="both"/>
        <w:rPr>
          <w:color w:val="000000" w:themeColor="text1"/>
          <w:sz w:val="20"/>
          <w:lang w:val="id-ID"/>
        </w:rPr>
      </w:pPr>
      <w:r w:rsidRPr="007F4D1E">
        <w:rPr>
          <w:color w:val="000000" w:themeColor="text1"/>
          <w:sz w:val="20"/>
          <w:lang w:val="id-ID"/>
        </w:rPr>
        <w:t>Sumber : Data primer yang diolah, 2015</w:t>
      </w:r>
    </w:p>
    <w:p w:rsidR="007F4D1E" w:rsidRDefault="007F4D1E" w:rsidP="007F4D1E">
      <w:pPr>
        <w:pStyle w:val="Default"/>
        <w:ind w:left="426" w:firstLine="543"/>
        <w:jc w:val="both"/>
        <w:rPr>
          <w:color w:val="000000" w:themeColor="text1"/>
          <w:lang w:val="id-ID"/>
        </w:rPr>
      </w:pPr>
    </w:p>
    <w:p w:rsidR="007F4D1E" w:rsidRDefault="007F4D1E" w:rsidP="007F4D1E">
      <w:pPr>
        <w:pStyle w:val="Default"/>
        <w:ind w:left="426" w:firstLine="543"/>
        <w:jc w:val="both"/>
        <w:rPr>
          <w:color w:val="000000" w:themeColor="text1"/>
          <w:lang w:val="id-ID"/>
        </w:rPr>
        <w:sectPr w:rsidR="007F4D1E" w:rsidSect="00462FBA">
          <w:type w:val="continuous"/>
          <w:pgSz w:w="11907" w:h="16840" w:code="9"/>
          <w:pgMar w:top="1701" w:right="1701" w:bottom="2268" w:left="2268" w:header="720" w:footer="720" w:gutter="0"/>
          <w:pgNumType w:start="11"/>
          <w:cols w:space="720"/>
          <w:docGrid w:linePitch="360"/>
        </w:sectPr>
      </w:pPr>
    </w:p>
    <w:p w:rsidR="00CB6F66" w:rsidRPr="007F4D1E" w:rsidRDefault="00CB6F66" w:rsidP="007F4D1E">
      <w:pPr>
        <w:pStyle w:val="Default"/>
        <w:ind w:left="426" w:firstLine="543"/>
        <w:jc w:val="both"/>
        <w:rPr>
          <w:color w:val="000000" w:themeColor="text1"/>
          <w:lang w:val="id-ID"/>
        </w:rPr>
      </w:pPr>
      <w:r w:rsidRPr="007F4D1E">
        <w:rPr>
          <w:color w:val="000000" w:themeColor="text1"/>
          <w:lang w:val="id-ID"/>
        </w:rPr>
        <w:lastRenderedPageBreak/>
        <w:t xml:space="preserve">Dari tabel </w:t>
      </w:r>
      <w:r w:rsidR="0035772C" w:rsidRPr="007F4D1E">
        <w:rPr>
          <w:color w:val="000000" w:themeColor="text1"/>
          <w:lang w:val="id-ID"/>
        </w:rPr>
        <w:t>3</w:t>
      </w:r>
      <w:r w:rsidRPr="007F4D1E">
        <w:rPr>
          <w:color w:val="000000" w:themeColor="text1"/>
          <w:lang w:val="id-ID"/>
        </w:rPr>
        <w:t xml:space="preserve"> </w:t>
      </w:r>
      <w:r w:rsidRPr="007F4D1E">
        <w:rPr>
          <w:color w:val="000000" w:themeColor="text1"/>
        </w:rPr>
        <w:t>maka</w:t>
      </w:r>
      <w:r w:rsidRPr="007F4D1E">
        <w:rPr>
          <w:color w:val="000000" w:themeColor="text1"/>
          <w:lang w:val="id-ID"/>
        </w:rPr>
        <w:t xml:space="preserve"> dapat disusun persamaan struktural dari model penelitian sebagai berikut:</w:t>
      </w:r>
    </w:p>
    <w:p w:rsidR="00CB6F66" w:rsidRPr="007F4D1E" w:rsidRDefault="00CB6F66" w:rsidP="007F4D1E">
      <w:pPr>
        <w:pStyle w:val="Default"/>
        <w:numPr>
          <w:ilvl w:val="0"/>
          <w:numId w:val="46"/>
        </w:numPr>
        <w:ind w:left="851" w:hanging="425"/>
        <w:rPr>
          <w:color w:val="000000" w:themeColor="text1"/>
        </w:rPr>
      </w:pPr>
      <w:r w:rsidRPr="007F4D1E">
        <w:rPr>
          <w:color w:val="000000" w:themeColor="text1"/>
          <w:lang w:val="id-ID"/>
        </w:rPr>
        <w:t>Strategi Pemberian Kredit</w:t>
      </w:r>
    </w:p>
    <w:p w:rsidR="00CB6F66" w:rsidRPr="007F4D1E" w:rsidRDefault="00CB6F66" w:rsidP="007F4D1E">
      <w:pPr>
        <w:pStyle w:val="Default"/>
        <w:tabs>
          <w:tab w:val="left" w:pos="1134"/>
        </w:tabs>
        <w:ind w:left="1134" w:hanging="283"/>
        <w:rPr>
          <w:color w:val="000000" w:themeColor="text1"/>
        </w:rPr>
      </w:pPr>
      <w:r w:rsidRPr="007F4D1E">
        <w:rPr>
          <w:color w:val="000000" w:themeColor="text1"/>
          <w:lang w:val="id-ID"/>
        </w:rPr>
        <w:t>=</w:t>
      </w:r>
      <w:r w:rsidRPr="007F4D1E">
        <w:rPr>
          <w:color w:val="000000" w:themeColor="text1"/>
          <w:lang w:val="id-ID"/>
        </w:rPr>
        <w:tab/>
        <w:t>0,863</w:t>
      </w:r>
      <w:r w:rsidRPr="007F4D1E">
        <w:rPr>
          <w:color w:val="000000" w:themeColor="text1"/>
          <w:lang w:val="el-GR"/>
        </w:rPr>
        <w:t>ξ</w:t>
      </w:r>
      <w:r w:rsidRPr="007F4D1E">
        <w:rPr>
          <w:color w:val="000000" w:themeColor="text1"/>
          <w:vertAlign w:val="subscript"/>
          <w:lang w:val="id-ID"/>
        </w:rPr>
        <w:t>1</w:t>
      </w:r>
      <w:r w:rsidRPr="007F4D1E">
        <w:rPr>
          <w:color w:val="000000" w:themeColor="text1"/>
          <w:lang w:val="id-ID"/>
        </w:rPr>
        <w:t xml:space="preserve"> + 0,255</w:t>
      </w:r>
      <w:r w:rsidRPr="007F4D1E">
        <w:rPr>
          <w:color w:val="000000" w:themeColor="text1"/>
          <w:lang w:val="el-GR"/>
        </w:rPr>
        <w:t>ξ</w:t>
      </w:r>
      <w:r w:rsidRPr="007F4D1E">
        <w:rPr>
          <w:color w:val="000000" w:themeColor="text1"/>
          <w:vertAlign w:val="subscript"/>
          <w:lang w:val="id-ID"/>
        </w:rPr>
        <w:t>2</w:t>
      </w:r>
      <w:r w:rsidRPr="007F4D1E">
        <w:rPr>
          <w:color w:val="000000" w:themeColor="text1"/>
          <w:lang w:val="id-ID"/>
        </w:rPr>
        <w:t xml:space="preserve"> + </w:t>
      </w:r>
      <w:r w:rsidRPr="007F4D1E">
        <w:rPr>
          <w:color w:val="000000" w:themeColor="text1"/>
          <w:lang w:val="el-GR"/>
        </w:rPr>
        <w:t>ζ</w:t>
      </w:r>
      <w:r w:rsidRPr="007F4D1E">
        <w:rPr>
          <w:color w:val="000000" w:themeColor="text1"/>
          <w:vertAlign w:val="subscript"/>
          <w:lang w:val="id-ID"/>
        </w:rPr>
        <w:t>1</w:t>
      </w:r>
    </w:p>
    <w:p w:rsidR="00CB6F66" w:rsidRPr="007F4D1E" w:rsidRDefault="00CB6F66" w:rsidP="007F4D1E">
      <w:pPr>
        <w:pStyle w:val="Default"/>
        <w:numPr>
          <w:ilvl w:val="0"/>
          <w:numId w:val="46"/>
        </w:numPr>
        <w:ind w:left="851" w:hanging="425"/>
        <w:rPr>
          <w:color w:val="000000" w:themeColor="text1"/>
        </w:rPr>
      </w:pPr>
      <w:r w:rsidRPr="007F4D1E">
        <w:rPr>
          <w:i/>
          <w:color w:val="000000" w:themeColor="text1"/>
          <w:lang w:val="id-ID"/>
        </w:rPr>
        <w:t xml:space="preserve">Non </w:t>
      </w:r>
      <w:r w:rsidRPr="007F4D1E">
        <w:rPr>
          <w:color w:val="000000" w:themeColor="text1"/>
          <w:lang w:val="id-ID"/>
        </w:rPr>
        <w:t>Performing</w:t>
      </w:r>
      <w:r w:rsidRPr="007F4D1E">
        <w:rPr>
          <w:i/>
          <w:color w:val="000000" w:themeColor="text1"/>
          <w:lang w:val="id-ID"/>
        </w:rPr>
        <w:t xml:space="preserve"> Loan</w:t>
      </w:r>
      <w:r w:rsidRPr="007F4D1E">
        <w:rPr>
          <w:color w:val="000000" w:themeColor="text1"/>
          <w:lang w:val="id-ID"/>
        </w:rPr>
        <w:t xml:space="preserve"> (NPL)       </w:t>
      </w:r>
    </w:p>
    <w:p w:rsidR="00CB6F66" w:rsidRPr="007F4D1E" w:rsidRDefault="00CB6F66" w:rsidP="007F4D1E">
      <w:pPr>
        <w:pStyle w:val="Default"/>
        <w:tabs>
          <w:tab w:val="left" w:pos="1134"/>
        </w:tabs>
        <w:ind w:left="1134" w:hanging="283"/>
        <w:rPr>
          <w:color w:val="000000" w:themeColor="text1"/>
          <w:vertAlign w:val="subscript"/>
          <w:lang w:val="id-ID"/>
        </w:rPr>
      </w:pPr>
      <w:r w:rsidRPr="007F4D1E">
        <w:rPr>
          <w:color w:val="000000" w:themeColor="text1"/>
          <w:lang w:val="id-ID"/>
        </w:rPr>
        <w:t>=</w:t>
      </w:r>
      <w:r w:rsidRPr="007F4D1E">
        <w:rPr>
          <w:color w:val="000000" w:themeColor="text1"/>
          <w:lang w:val="id-ID"/>
        </w:rPr>
        <w:tab/>
        <w:t>-0,768</w:t>
      </w:r>
      <w:r w:rsidRPr="007F4D1E">
        <w:rPr>
          <w:color w:val="000000" w:themeColor="text1"/>
          <w:lang w:val="el-GR"/>
        </w:rPr>
        <w:t>ξ</w:t>
      </w:r>
      <w:r w:rsidRPr="007F4D1E">
        <w:rPr>
          <w:color w:val="000000" w:themeColor="text1"/>
          <w:vertAlign w:val="subscript"/>
          <w:lang w:val="id-ID"/>
        </w:rPr>
        <w:t>1</w:t>
      </w:r>
      <w:r w:rsidRPr="007F4D1E">
        <w:rPr>
          <w:color w:val="000000" w:themeColor="text1"/>
          <w:lang w:val="id-ID"/>
        </w:rPr>
        <w:t>–0,347</w:t>
      </w:r>
      <w:r w:rsidRPr="007F4D1E">
        <w:rPr>
          <w:color w:val="000000" w:themeColor="text1"/>
          <w:lang w:val="el-GR"/>
        </w:rPr>
        <w:t>ξ</w:t>
      </w:r>
      <w:r w:rsidRPr="007F4D1E">
        <w:rPr>
          <w:color w:val="000000" w:themeColor="text1"/>
          <w:vertAlign w:val="subscript"/>
          <w:lang w:val="id-ID"/>
        </w:rPr>
        <w:t>2</w:t>
      </w:r>
      <w:r w:rsidRPr="007F4D1E">
        <w:rPr>
          <w:color w:val="000000" w:themeColor="text1"/>
          <w:lang w:val="id-ID"/>
        </w:rPr>
        <w:t xml:space="preserve"> + 0,253</w:t>
      </w:r>
      <w:r w:rsidRPr="007F4D1E">
        <w:rPr>
          <w:color w:val="000000" w:themeColor="text1"/>
          <w:lang w:val="el-GR"/>
        </w:rPr>
        <w:t>η</w:t>
      </w:r>
      <w:r w:rsidRPr="007F4D1E">
        <w:rPr>
          <w:color w:val="000000" w:themeColor="text1"/>
          <w:vertAlign w:val="subscript"/>
          <w:lang w:val="id-ID"/>
        </w:rPr>
        <w:t xml:space="preserve">1 </w:t>
      </w:r>
      <w:r w:rsidRPr="007F4D1E">
        <w:rPr>
          <w:color w:val="000000" w:themeColor="text1"/>
          <w:lang w:val="id-ID"/>
        </w:rPr>
        <w:t xml:space="preserve">+ </w:t>
      </w:r>
      <w:r w:rsidRPr="007F4D1E">
        <w:rPr>
          <w:color w:val="000000" w:themeColor="text1"/>
          <w:lang w:val="el-GR"/>
        </w:rPr>
        <w:t>ζ</w:t>
      </w:r>
      <w:r w:rsidRPr="007F4D1E">
        <w:rPr>
          <w:color w:val="000000" w:themeColor="text1"/>
          <w:vertAlign w:val="subscript"/>
          <w:lang w:val="id-ID"/>
        </w:rPr>
        <w:t>2</w:t>
      </w:r>
    </w:p>
    <w:p w:rsidR="00CB6F66" w:rsidRPr="007F4D1E" w:rsidRDefault="00CB6F66" w:rsidP="007F4D1E">
      <w:pPr>
        <w:pStyle w:val="Default"/>
        <w:tabs>
          <w:tab w:val="left" w:pos="1134"/>
        </w:tabs>
        <w:ind w:left="1134" w:hanging="283"/>
        <w:rPr>
          <w:color w:val="000000" w:themeColor="text1"/>
          <w:lang w:val="id-ID"/>
        </w:rPr>
      </w:pPr>
    </w:p>
    <w:p w:rsidR="00CB6F66" w:rsidRPr="007F4D1E" w:rsidRDefault="00CB6F66" w:rsidP="007F4D1E">
      <w:pPr>
        <w:pStyle w:val="Default"/>
        <w:jc w:val="both"/>
        <w:rPr>
          <w:b/>
          <w:color w:val="000000" w:themeColor="text1"/>
        </w:rPr>
      </w:pPr>
      <w:r w:rsidRPr="007F4D1E">
        <w:rPr>
          <w:b/>
          <w:bCs/>
          <w:color w:val="000000" w:themeColor="text1"/>
        </w:rPr>
        <w:t xml:space="preserve">Pengujian </w:t>
      </w:r>
      <w:r w:rsidRPr="007F4D1E">
        <w:rPr>
          <w:b/>
          <w:color w:val="000000" w:themeColor="text1"/>
          <w:lang w:val="id-ID"/>
        </w:rPr>
        <w:t>Hipotesis</w:t>
      </w:r>
    </w:p>
    <w:p w:rsidR="007F4D1E" w:rsidRDefault="00CB6F66" w:rsidP="007F4D1E">
      <w:pPr>
        <w:pStyle w:val="Default"/>
        <w:ind w:firstLine="543"/>
        <w:jc w:val="both"/>
        <w:rPr>
          <w:color w:val="000000" w:themeColor="text1"/>
          <w:lang w:val="id-ID"/>
        </w:rPr>
        <w:sectPr w:rsidR="007F4D1E" w:rsidSect="007F4D1E">
          <w:type w:val="continuous"/>
          <w:pgSz w:w="11907" w:h="16840" w:code="9"/>
          <w:pgMar w:top="1701" w:right="1701" w:bottom="2268" w:left="2268" w:header="720" w:footer="720" w:gutter="0"/>
          <w:pgNumType w:start="1"/>
          <w:cols w:num="2" w:space="720"/>
          <w:docGrid w:linePitch="360"/>
        </w:sectPr>
      </w:pPr>
      <w:r w:rsidRPr="007F4D1E">
        <w:rPr>
          <w:color w:val="000000" w:themeColor="text1"/>
        </w:rPr>
        <w:t xml:space="preserve">Setelah dilakukan uji asumsi SEM dan kesesuaian model (model fit) maka selanjutnya dilakukan pengujian hipotesis hubungan kausalitas variabel penelitian. </w:t>
      </w:r>
      <w:proofErr w:type="gramStart"/>
      <w:r w:rsidRPr="007F4D1E">
        <w:rPr>
          <w:color w:val="000000" w:themeColor="text1"/>
        </w:rPr>
        <w:t xml:space="preserve">Hasil </w:t>
      </w:r>
      <w:r w:rsidRPr="007F4D1E">
        <w:rPr>
          <w:color w:val="000000" w:themeColor="text1"/>
        </w:rPr>
        <w:lastRenderedPageBreak/>
        <w:t>uji hipotesis hubungan antara variabel ditunjukkan dari nilai</w:t>
      </w:r>
      <w:r w:rsidRPr="007F4D1E">
        <w:rPr>
          <w:i/>
          <w:color w:val="000000" w:themeColor="text1"/>
        </w:rPr>
        <w:t xml:space="preserve"> Regression</w:t>
      </w:r>
      <w:r w:rsidRPr="007F4D1E">
        <w:rPr>
          <w:i/>
          <w:color w:val="000000" w:themeColor="text1"/>
          <w:lang w:val="id-ID"/>
        </w:rPr>
        <w:t xml:space="preserve"> </w:t>
      </w:r>
      <w:r w:rsidRPr="007F4D1E">
        <w:rPr>
          <w:i/>
          <w:color w:val="000000" w:themeColor="text1"/>
        </w:rPr>
        <w:t>Weight</w:t>
      </w:r>
      <w:r w:rsidRPr="007F4D1E">
        <w:rPr>
          <w:color w:val="000000" w:themeColor="text1"/>
        </w:rPr>
        <w:t xml:space="preserve"> pada kolom CR (identik dengan t-hitung) yang di bandingkan dengan nilai kritisnya (identik dengan t-tabel).</w:t>
      </w:r>
      <w:proofErr w:type="gramEnd"/>
      <w:r w:rsidRPr="007F4D1E">
        <w:rPr>
          <w:color w:val="000000" w:themeColor="text1"/>
        </w:rPr>
        <w:t xml:space="preserve"> </w:t>
      </w:r>
      <w:r w:rsidRPr="007F4D1E">
        <w:rPr>
          <w:color w:val="000000" w:themeColor="text1"/>
          <w:lang w:val="sv-SE"/>
        </w:rPr>
        <w:t xml:space="preserve">Nilai kritis untuk level signifikansi 0,05 (5%) adalah 1,998 (lihat pada t-tabel), sedangkan nilai kritis untuk level signifikansi 0,1 (10%) adalah 1,66 (lihat pada t-tabel). Jika nilai CR &gt; nilai kritis, maka hipotesa penelitian akan diterima, sebaliknya jika nilai CR &lt; nilai kritis, maka penelitian ditolak. Nilai </w:t>
      </w:r>
      <w:r w:rsidRPr="007F4D1E">
        <w:rPr>
          <w:i/>
          <w:color w:val="000000" w:themeColor="text1"/>
          <w:lang w:val="sv-SE"/>
        </w:rPr>
        <w:t>regression weight</w:t>
      </w:r>
      <w:r w:rsidRPr="007F4D1E">
        <w:rPr>
          <w:color w:val="000000" w:themeColor="text1"/>
          <w:lang w:val="sv-SE"/>
        </w:rPr>
        <w:t xml:space="preserve"> hubungan antara variabel ditunjukkan dalam tabel </w:t>
      </w:r>
      <w:r w:rsidR="0035772C" w:rsidRPr="007F4D1E">
        <w:rPr>
          <w:color w:val="000000" w:themeColor="text1"/>
          <w:lang w:val="id-ID"/>
        </w:rPr>
        <w:t>4</w:t>
      </w:r>
      <w:r w:rsidRPr="007F4D1E">
        <w:rPr>
          <w:color w:val="000000" w:themeColor="text1"/>
          <w:lang w:val="id-ID"/>
        </w:rPr>
        <w:t>.</w:t>
      </w:r>
    </w:p>
    <w:p w:rsidR="00CB6F66" w:rsidRPr="007F4D1E" w:rsidRDefault="00CB6F66" w:rsidP="007F4D1E">
      <w:pPr>
        <w:pStyle w:val="Default"/>
        <w:ind w:firstLine="543"/>
        <w:jc w:val="both"/>
        <w:rPr>
          <w:color w:val="000000" w:themeColor="text1"/>
          <w:lang w:val="id-ID"/>
        </w:rPr>
      </w:pPr>
    </w:p>
    <w:p w:rsidR="00CB6F66" w:rsidRPr="007F4D1E" w:rsidRDefault="00CB6F66" w:rsidP="007F4D1E">
      <w:pPr>
        <w:pStyle w:val="Default"/>
        <w:jc w:val="center"/>
        <w:rPr>
          <w:color w:val="000000" w:themeColor="text1"/>
          <w:lang w:val="id-ID"/>
        </w:rPr>
      </w:pPr>
      <w:r w:rsidRPr="007F4D1E">
        <w:rPr>
          <w:b/>
          <w:bCs/>
          <w:color w:val="000000" w:themeColor="text1"/>
        </w:rPr>
        <w:t xml:space="preserve">Tabel </w:t>
      </w:r>
      <w:r w:rsidR="0035772C" w:rsidRPr="007F4D1E">
        <w:rPr>
          <w:b/>
          <w:bCs/>
          <w:color w:val="000000" w:themeColor="text1"/>
          <w:lang w:val="id-ID"/>
        </w:rPr>
        <w:t>4</w:t>
      </w:r>
    </w:p>
    <w:p w:rsidR="00CB6F66" w:rsidRPr="007F4D1E" w:rsidRDefault="00CB6F66" w:rsidP="007F4D1E">
      <w:pPr>
        <w:pStyle w:val="Default"/>
        <w:jc w:val="center"/>
        <w:rPr>
          <w:b/>
          <w:bCs/>
          <w:color w:val="000000" w:themeColor="text1"/>
        </w:rPr>
      </w:pPr>
      <w:r w:rsidRPr="007F4D1E">
        <w:rPr>
          <w:b/>
          <w:bCs/>
          <w:color w:val="000000" w:themeColor="text1"/>
        </w:rPr>
        <w:t xml:space="preserve">Regression Weight </w:t>
      </w:r>
    </w:p>
    <w:p w:rsidR="00CB6F66" w:rsidRPr="007F4D1E" w:rsidRDefault="00CB6F66" w:rsidP="007F4D1E">
      <w:pPr>
        <w:pStyle w:val="Default"/>
        <w:jc w:val="center"/>
        <w:rPr>
          <w:color w:val="000000" w:themeColor="text1"/>
        </w:rPr>
      </w:pPr>
    </w:p>
    <w:tbl>
      <w:tblPr>
        <w:tblW w:w="9130" w:type="dxa"/>
        <w:jc w:val="center"/>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303"/>
        <w:gridCol w:w="588"/>
        <w:gridCol w:w="2469"/>
        <w:gridCol w:w="980"/>
        <w:gridCol w:w="980"/>
        <w:gridCol w:w="614"/>
        <w:gridCol w:w="732"/>
        <w:gridCol w:w="464"/>
      </w:tblGrid>
      <w:tr w:rsidR="00CB6F66" w:rsidRPr="007F4D1E" w:rsidTr="002D4F93">
        <w:trPr>
          <w:tblHeader/>
          <w:jc w:val="center"/>
        </w:trPr>
        <w:tc>
          <w:tcPr>
            <w:tcW w:w="0" w:type="auto"/>
            <w:tcBorders>
              <w:bottom w:val="single" w:sz="6" w:space="0" w:color="auto"/>
            </w:tcBorders>
            <w:tcMar>
              <w:top w:w="15" w:type="dxa"/>
              <w:left w:w="140" w:type="dxa"/>
              <w:bottom w:w="15" w:type="dxa"/>
              <w:right w:w="140" w:type="dxa"/>
            </w:tcMar>
            <w:vAlign w:val="center"/>
            <w:hideMark/>
          </w:tcPr>
          <w:p w:rsidR="00CB6F66" w:rsidRPr="007F4D1E" w:rsidRDefault="00CB6F66" w:rsidP="007F4D1E">
            <w:pPr>
              <w:jc w:val="right"/>
              <w:rPr>
                <w:color w:val="000000" w:themeColor="text1"/>
                <w:sz w:val="20"/>
                <w:szCs w:val="20"/>
                <w:lang w:eastAsia="id-ID"/>
              </w:rPr>
            </w:pPr>
          </w:p>
        </w:tc>
        <w:tc>
          <w:tcPr>
            <w:tcW w:w="588" w:type="dxa"/>
            <w:tcBorders>
              <w:bottom w:val="single" w:sz="6" w:space="0" w:color="auto"/>
            </w:tcBorders>
            <w:tcMar>
              <w:top w:w="15" w:type="dxa"/>
              <w:left w:w="140" w:type="dxa"/>
              <w:bottom w:w="15" w:type="dxa"/>
              <w:right w:w="140" w:type="dxa"/>
            </w:tcMar>
            <w:vAlign w:val="center"/>
            <w:hideMark/>
          </w:tcPr>
          <w:p w:rsidR="00CB6F66" w:rsidRPr="007F4D1E" w:rsidRDefault="00CB6F66" w:rsidP="007F4D1E">
            <w:pPr>
              <w:jc w:val="right"/>
              <w:rPr>
                <w:color w:val="000000" w:themeColor="text1"/>
                <w:sz w:val="20"/>
                <w:szCs w:val="20"/>
                <w:lang w:eastAsia="id-ID"/>
              </w:rPr>
            </w:pPr>
          </w:p>
        </w:tc>
        <w:tc>
          <w:tcPr>
            <w:tcW w:w="0" w:type="auto"/>
            <w:tcBorders>
              <w:bottom w:val="single" w:sz="6" w:space="0" w:color="auto"/>
              <w:right w:val="single" w:sz="6" w:space="0" w:color="auto"/>
            </w:tcBorders>
            <w:tcMar>
              <w:top w:w="15" w:type="dxa"/>
              <w:left w:w="140" w:type="dxa"/>
              <w:bottom w:w="15" w:type="dxa"/>
              <w:right w:w="140" w:type="dxa"/>
            </w:tcMar>
            <w:vAlign w:val="center"/>
            <w:hideMark/>
          </w:tcPr>
          <w:p w:rsidR="00CB6F66" w:rsidRPr="007F4D1E" w:rsidRDefault="00CB6F66" w:rsidP="007F4D1E">
            <w:pPr>
              <w:jc w:val="right"/>
              <w:rPr>
                <w:color w:val="000000" w:themeColor="text1"/>
                <w:sz w:val="20"/>
                <w:szCs w:val="20"/>
                <w:lang w:eastAsia="id-ID"/>
              </w:rPr>
            </w:pPr>
          </w:p>
        </w:tc>
        <w:tc>
          <w:tcPr>
            <w:tcW w:w="730" w:type="dxa"/>
            <w:tcBorders>
              <w:bottom w:val="single" w:sz="6" w:space="0" w:color="auto"/>
            </w:tcBorders>
            <w:tcMar>
              <w:top w:w="15" w:type="dxa"/>
              <w:left w:w="140" w:type="dxa"/>
              <w:bottom w:w="15" w:type="dxa"/>
              <w:right w:w="140" w:type="dxa"/>
            </w:tcMar>
          </w:tcPr>
          <w:p w:rsidR="00CB6F66" w:rsidRPr="007F4D1E" w:rsidRDefault="00CB6F66" w:rsidP="007F4D1E">
            <w:pPr>
              <w:jc w:val="right"/>
              <w:rPr>
                <w:color w:val="000000" w:themeColor="text1"/>
                <w:sz w:val="20"/>
                <w:szCs w:val="20"/>
                <w:lang w:val="id-ID" w:eastAsia="id-ID"/>
              </w:rPr>
            </w:pPr>
            <w:r w:rsidRPr="007F4D1E">
              <w:rPr>
                <w:color w:val="000000" w:themeColor="text1"/>
                <w:sz w:val="20"/>
                <w:szCs w:val="20"/>
                <w:lang w:val="id-ID" w:eastAsia="id-ID"/>
              </w:rPr>
              <w:t xml:space="preserve">Std </w:t>
            </w:r>
            <w:r w:rsidRPr="007F4D1E">
              <w:rPr>
                <w:color w:val="000000" w:themeColor="text1"/>
                <w:sz w:val="20"/>
                <w:szCs w:val="20"/>
                <w:lang w:eastAsia="id-ID"/>
              </w:rPr>
              <w:t>Estimate</w:t>
            </w:r>
          </w:p>
        </w:tc>
        <w:tc>
          <w:tcPr>
            <w:tcW w:w="0" w:type="auto"/>
            <w:tcBorders>
              <w:bottom w:val="single" w:sz="6" w:space="0" w:color="auto"/>
            </w:tcBorders>
            <w:tcMar>
              <w:top w:w="15" w:type="dxa"/>
              <w:left w:w="140" w:type="dxa"/>
              <w:bottom w:w="15" w:type="dxa"/>
              <w:right w:w="140" w:type="dxa"/>
            </w:tcMar>
            <w:vAlign w:val="center"/>
            <w:hideMark/>
          </w:tcPr>
          <w:p w:rsidR="00CB6F66" w:rsidRPr="007F4D1E" w:rsidRDefault="00CB6F66" w:rsidP="007F4D1E">
            <w:pPr>
              <w:jc w:val="right"/>
              <w:rPr>
                <w:color w:val="000000" w:themeColor="text1"/>
                <w:sz w:val="20"/>
                <w:szCs w:val="20"/>
                <w:lang w:eastAsia="id-ID"/>
              </w:rPr>
            </w:pPr>
            <w:r w:rsidRPr="007F4D1E">
              <w:rPr>
                <w:color w:val="000000" w:themeColor="text1"/>
                <w:sz w:val="20"/>
                <w:szCs w:val="20"/>
                <w:lang w:eastAsia="id-ID"/>
              </w:rPr>
              <w:t>Estimate</w:t>
            </w:r>
          </w:p>
        </w:tc>
        <w:tc>
          <w:tcPr>
            <w:tcW w:w="0" w:type="auto"/>
            <w:tcBorders>
              <w:bottom w:val="single" w:sz="6" w:space="0" w:color="auto"/>
            </w:tcBorders>
            <w:tcMar>
              <w:top w:w="15" w:type="dxa"/>
              <w:left w:w="140" w:type="dxa"/>
              <w:bottom w:w="15" w:type="dxa"/>
              <w:right w:w="140" w:type="dxa"/>
            </w:tcMar>
            <w:vAlign w:val="center"/>
            <w:hideMark/>
          </w:tcPr>
          <w:p w:rsidR="00CB6F66" w:rsidRPr="007F4D1E" w:rsidRDefault="00CB6F66" w:rsidP="007F4D1E">
            <w:pPr>
              <w:jc w:val="right"/>
              <w:rPr>
                <w:color w:val="000000" w:themeColor="text1"/>
                <w:sz w:val="20"/>
                <w:szCs w:val="20"/>
                <w:lang w:eastAsia="id-ID"/>
              </w:rPr>
            </w:pPr>
            <w:r w:rsidRPr="007F4D1E">
              <w:rPr>
                <w:color w:val="000000" w:themeColor="text1"/>
                <w:sz w:val="20"/>
                <w:szCs w:val="20"/>
                <w:lang w:eastAsia="id-ID"/>
              </w:rPr>
              <w:t>S.E.</w:t>
            </w:r>
          </w:p>
        </w:tc>
        <w:tc>
          <w:tcPr>
            <w:tcW w:w="800" w:type="dxa"/>
            <w:tcBorders>
              <w:bottom w:val="single" w:sz="6" w:space="0" w:color="auto"/>
            </w:tcBorders>
            <w:tcMar>
              <w:top w:w="15" w:type="dxa"/>
              <w:left w:w="140" w:type="dxa"/>
              <w:bottom w:w="15" w:type="dxa"/>
              <w:right w:w="140" w:type="dxa"/>
            </w:tcMar>
            <w:vAlign w:val="center"/>
            <w:hideMark/>
          </w:tcPr>
          <w:p w:rsidR="00CB6F66" w:rsidRPr="007F4D1E" w:rsidRDefault="00CB6F66" w:rsidP="007F4D1E">
            <w:pPr>
              <w:jc w:val="right"/>
              <w:rPr>
                <w:color w:val="000000" w:themeColor="text1"/>
                <w:sz w:val="20"/>
                <w:szCs w:val="20"/>
                <w:lang w:eastAsia="id-ID"/>
              </w:rPr>
            </w:pPr>
            <w:r w:rsidRPr="007F4D1E">
              <w:rPr>
                <w:color w:val="000000" w:themeColor="text1"/>
                <w:sz w:val="20"/>
                <w:szCs w:val="20"/>
                <w:lang w:eastAsia="id-ID"/>
              </w:rPr>
              <w:t>C.R.</w:t>
            </w:r>
          </w:p>
        </w:tc>
        <w:tc>
          <w:tcPr>
            <w:tcW w:w="0" w:type="auto"/>
            <w:tcBorders>
              <w:bottom w:val="single" w:sz="6" w:space="0" w:color="auto"/>
            </w:tcBorders>
            <w:tcMar>
              <w:top w:w="15" w:type="dxa"/>
              <w:left w:w="140" w:type="dxa"/>
              <w:bottom w:w="15" w:type="dxa"/>
              <w:right w:w="140" w:type="dxa"/>
            </w:tcMar>
            <w:vAlign w:val="center"/>
            <w:hideMark/>
          </w:tcPr>
          <w:p w:rsidR="00CB6F66" w:rsidRPr="007F4D1E" w:rsidRDefault="00CB6F66" w:rsidP="007F4D1E">
            <w:pPr>
              <w:jc w:val="right"/>
              <w:rPr>
                <w:color w:val="000000" w:themeColor="text1"/>
                <w:sz w:val="20"/>
                <w:szCs w:val="20"/>
                <w:lang w:eastAsia="id-ID"/>
              </w:rPr>
            </w:pPr>
            <w:r w:rsidRPr="007F4D1E">
              <w:rPr>
                <w:color w:val="000000" w:themeColor="text1"/>
                <w:sz w:val="20"/>
                <w:szCs w:val="20"/>
                <w:lang w:eastAsia="id-ID"/>
              </w:rPr>
              <w:t>P</w:t>
            </w:r>
          </w:p>
        </w:tc>
      </w:tr>
      <w:tr w:rsidR="00CB6F66" w:rsidRPr="007F4D1E" w:rsidTr="002D4F93">
        <w:trPr>
          <w:jc w:val="center"/>
        </w:trPr>
        <w:tc>
          <w:tcPr>
            <w:tcW w:w="0" w:type="auto"/>
            <w:tcMar>
              <w:top w:w="15" w:type="dxa"/>
              <w:left w:w="57" w:type="dxa"/>
              <w:bottom w:w="15" w:type="dxa"/>
              <w:right w:w="57" w:type="dxa"/>
            </w:tcMar>
            <w:vAlign w:val="center"/>
            <w:hideMark/>
          </w:tcPr>
          <w:p w:rsidR="00CB6F66" w:rsidRPr="007F4D1E" w:rsidRDefault="00CB6F66" w:rsidP="007F4D1E">
            <w:pPr>
              <w:rPr>
                <w:color w:val="000000" w:themeColor="text1"/>
                <w:sz w:val="20"/>
                <w:szCs w:val="20"/>
                <w:lang w:eastAsia="id-ID"/>
              </w:rPr>
            </w:pPr>
            <w:r w:rsidRPr="007F4D1E">
              <w:rPr>
                <w:color w:val="000000" w:themeColor="text1"/>
                <w:sz w:val="20"/>
                <w:szCs w:val="20"/>
                <w:lang w:eastAsia="id-ID"/>
              </w:rPr>
              <w:t>Strategi_Pemberian_Kredit</w:t>
            </w:r>
          </w:p>
        </w:tc>
        <w:tc>
          <w:tcPr>
            <w:tcW w:w="588" w:type="dxa"/>
            <w:noWrap/>
            <w:tcMar>
              <w:top w:w="15" w:type="dxa"/>
              <w:left w:w="57" w:type="dxa"/>
              <w:bottom w:w="15" w:type="dxa"/>
              <w:right w:w="57" w:type="dxa"/>
            </w:tcMar>
            <w:vAlign w:val="center"/>
            <w:hideMark/>
          </w:tcPr>
          <w:p w:rsidR="00CB6F66" w:rsidRPr="007F4D1E" w:rsidRDefault="00CB6F66" w:rsidP="007F4D1E">
            <w:pPr>
              <w:rPr>
                <w:color w:val="000000" w:themeColor="text1"/>
                <w:sz w:val="20"/>
                <w:szCs w:val="20"/>
                <w:lang w:eastAsia="id-ID"/>
              </w:rPr>
            </w:pPr>
            <w:r w:rsidRPr="007F4D1E">
              <w:rPr>
                <w:color w:val="000000" w:themeColor="text1"/>
                <w:sz w:val="20"/>
                <w:szCs w:val="20"/>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CB6F66" w:rsidRPr="007F4D1E" w:rsidRDefault="00CB6F66" w:rsidP="007F4D1E">
            <w:pPr>
              <w:rPr>
                <w:color w:val="000000" w:themeColor="text1"/>
                <w:sz w:val="20"/>
                <w:szCs w:val="20"/>
                <w:lang w:eastAsia="id-ID"/>
              </w:rPr>
            </w:pPr>
            <w:r w:rsidRPr="007F4D1E">
              <w:rPr>
                <w:color w:val="000000" w:themeColor="text1"/>
                <w:sz w:val="20"/>
                <w:szCs w:val="20"/>
                <w:lang w:eastAsia="id-ID"/>
              </w:rPr>
              <w:t>Kebijakan_Pimpinan</w:t>
            </w:r>
          </w:p>
        </w:tc>
        <w:tc>
          <w:tcPr>
            <w:tcW w:w="730" w:type="dxa"/>
            <w:tcMar>
              <w:top w:w="15" w:type="dxa"/>
              <w:left w:w="57" w:type="dxa"/>
              <w:bottom w:w="15" w:type="dxa"/>
              <w:right w:w="57" w:type="dxa"/>
            </w:tcMar>
            <w:vAlign w:val="center"/>
          </w:tcPr>
          <w:p w:rsidR="00CB6F66" w:rsidRPr="007F4D1E" w:rsidRDefault="00CB6F66" w:rsidP="007F4D1E">
            <w:pPr>
              <w:jc w:val="right"/>
              <w:rPr>
                <w:color w:val="000000" w:themeColor="text1"/>
                <w:sz w:val="20"/>
                <w:szCs w:val="20"/>
                <w:lang w:eastAsia="id-ID"/>
              </w:rPr>
            </w:pPr>
            <w:r w:rsidRPr="007F4D1E">
              <w:rPr>
                <w:color w:val="000000" w:themeColor="text1"/>
                <w:sz w:val="20"/>
                <w:szCs w:val="20"/>
                <w:lang w:eastAsia="id-ID"/>
              </w:rPr>
              <w:t>,863</w:t>
            </w:r>
          </w:p>
        </w:tc>
        <w:tc>
          <w:tcPr>
            <w:tcW w:w="0" w:type="auto"/>
            <w:tcMar>
              <w:top w:w="15" w:type="dxa"/>
              <w:left w:w="140" w:type="dxa"/>
              <w:bottom w:w="15" w:type="dxa"/>
              <w:right w:w="140" w:type="dxa"/>
            </w:tcMar>
            <w:vAlign w:val="center"/>
            <w:hideMark/>
          </w:tcPr>
          <w:p w:rsidR="00CB6F66" w:rsidRPr="007F4D1E" w:rsidRDefault="00CB6F66" w:rsidP="007F4D1E">
            <w:pPr>
              <w:jc w:val="right"/>
              <w:rPr>
                <w:color w:val="000000" w:themeColor="text1"/>
                <w:sz w:val="20"/>
                <w:szCs w:val="20"/>
                <w:lang w:eastAsia="id-ID"/>
              </w:rPr>
            </w:pPr>
            <w:r w:rsidRPr="007F4D1E">
              <w:rPr>
                <w:color w:val="000000" w:themeColor="text1"/>
                <w:sz w:val="20"/>
                <w:szCs w:val="20"/>
                <w:lang w:eastAsia="id-ID"/>
              </w:rPr>
              <w:t>,662</w:t>
            </w:r>
          </w:p>
        </w:tc>
        <w:tc>
          <w:tcPr>
            <w:tcW w:w="0" w:type="auto"/>
            <w:tcMar>
              <w:top w:w="15" w:type="dxa"/>
              <w:left w:w="57" w:type="dxa"/>
              <w:bottom w:w="15" w:type="dxa"/>
              <w:right w:w="57" w:type="dxa"/>
            </w:tcMar>
            <w:vAlign w:val="center"/>
            <w:hideMark/>
          </w:tcPr>
          <w:p w:rsidR="00CB6F66" w:rsidRPr="007F4D1E" w:rsidRDefault="00CB6F66" w:rsidP="007F4D1E">
            <w:pPr>
              <w:jc w:val="right"/>
              <w:rPr>
                <w:color w:val="000000" w:themeColor="text1"/>
                <w:sz w:val="20"/>
                <w:szCs w:val="20"/>
                <w:lang w:eastAsia="id-ID"/>
              </w:rPr>
            </w:pPr>
            <w:r w:rsidRPr="007F4D1E">
              <w:rPr>
                <w:color w:val="000000" w:themeColor="text1"/>
                <w:sz w:val="20"/>
                <w:szCs w:val="20"/>
                <w:lang w:eastAsia="id-ID"/>
              </w:rPr>
              <w:t>,141</w:t>
            </w:r>
          </w:p>
        </w:tc>
        <w:tc>
          <w:tcPr>
            <w:tcW w:w="800" w:type="dxa"/>
            <w:tcMar>
              <w:top w:w="15" w:type="dxa"/>
              <w:left w:w="57" w:type="dxa"/>
              <w:bottom w:w="15" w:type="dxa"/>
              <w:right w:w="57" w:type="dxa"/>
            </w:tcMar>
            <w:vAlign w:val="center"/>
            <w:hideMark/>
          </w:tcPr>
          <w:p w:rsidR="00CB6F66" w:rsidRPr="007F4D1E" w:rsidRDefault="00CB6F66" w:rsidP="007F4D1E">
            <w:pPr>
              <w:jc w:val="right"/>
              <w:rPr>
                <w:color w:val="000000" w:themeColor="text1"/>
                <w:sz w:val="20"/>
                <w:szCs w:val="20"/>
                <w:lang w:eastAsia="id-ID"/>
              </w:rPr>
            </w:pPr>
            <w:r w:rsidRPr="007F4D1E">
              <w:rPr>
                <w:color w:val="000000" w:themeColor="text1"/>
                <w:sz w:val="20"/>
                <w:szCs w:val="20"/>
                <w:lang w:eastAsia="id-ID"/>
              </w:rPr>
              <w:t>4,688</w:t>
            </w:r>
          </w:p>
        </w:tc>
        <w:tc>
          <w:tcPr>
            <w:tcW w:w="0" w:type="auto"/>
            <w:tcMar>
              <w:top w:w="15" w:type="dxa"/>
              <w:left w:w="57" w:type="dxa"/>
              <w:bottom w:w="15" w:type="dxa"/>
              <w:right w:w="57" w:type="dxa"/>
            </w:tcMar>
            <w:vAlign w:val="center"/>
            <w:hideMark/>
          </w:tcPr>
          <w:p w:rsidR="00CB6F66" w:rsidRPr="007F4D1E" w:rsidRDefault="00CB6F66" w:rsidP="007F4D1E">
            <w:pPr>
              <w:jc w:val="right"/>
              <w:rPr>
                <w:color w:val="000000" w:themeColor="text1"/>
                <w:sz w:val="20"/>
                <w:szCs w:val="20"/>
                <w:lang w:eastAsia="id-ID"/>
              </w:rPr>
            </w:pPr>
            <w:r w:rsidRPr="007F4D1E">
              <w:rPr>
                <w:color w:val="000000" w:themeColor="text1"/>
                <w:sz w:val="20"/>
                <w:szCs w:val="20"/>
                <w:lang w:eastAsia="id-ID"/>
              </w:rPr>
              <w:t>***</w:t>
            </w:r>
          </w:p>
        </w:tc>
      </w:tr>
      <w:tr w:rsidR="00CB6F66" w:rsidRPr="007F4D1E" w:rsidTr="002D4F93">
        <w:trPr>
          <w:jc w:val="center"/>
        </w:trPr>
        <w:tc>
          <w:tcPr>
            <w:tcW w:w="0" w:type="auto"/>
            <w:tcMar>
              <w:top w:w="15" w:type="dxa"/>
              <w:left w:w="57" w:type="dxa"/>
              <w:bottom w:w="15" w:type="dxa"/>
              <w:right w:w="57" w:type="dxa"/>
            </w:tcMar>
            <w:vAlign w:val="center"/>
            <w:hideMark/>
          </w:tcPr>
          <w:p w:rsidR="00CB6F66" w:rsidRPr="007F4D1E" w:rsidRDefault="00CB6F66" w:rsidP="007F4D1E">
            <w:pPr>
              <w:rPr>
                <w:color w:val="000000" w:themeColor="text1"/>
                <w:sz w:val="20"/>
                <w:szCs w:val="20"/>
                <w:lang w:eastAsia="id-ID"/>
              </w:rPr>
            </w:pPr>
            <w:r w:rsidRPr="007F4D1E">
              <w:rPr>
                <w:color w:val="000000" w:themeColor="text1"/>
                <w:sz w:val="20"/>
                <w:szCs w:val="20"/>
                <w:lang w:eastAsia="id-ID"/>
              </w:rPr>
              <w:t>Strategi_Pemberian_Kredit</w:t>
            </w:r>
          </w:p>
        </w:tc>
        <w:tc>
          <w:tcPr>
            <w:tcW w:w="588" w:type="dxa"/>
            <w:noWrap/>
            <w:tcMar>
              <w:top w:w="15" w:type="dxa"/>
              <w:left w:w="57" w:type="dxa"/>
              <w:bottom w:w="15" w:type="dxa"/>
              <w:right w:w="57" w:type="dxa"/>
            </w:tcMar>
            <w:vAlign w:val="center"/>
            <w:hideMark/>
          </w:tcPr>
          <w:p w:rsidR="00CB6F66" w:rsidRPr="007F4D1E" w:rsidRDefault="00CB6F66" w:rsidP="007F4D1E">
            <w:pPr>
              <w:rPr>
                <w:color w:val="000000" w:themeColor="text1"/>
                <w:sz w:val="20"/>
                <w:szCs w:val="20"/>
                <w:lang w:eastAsia="id-ID"/>
              </w:rPr>
            </w:pPr>
            <w:r w:rsidRPr="007F4D1E">
              <w:rPr>
                <w:color w:val="000000" w:themeColor="text1"/>
                <w:sz w:val="20"/>
                <w:szCs w:val="20"/>
                <w:lang w:eastAsia="id-ID"/>
              </w:rPr>
              <w:t>&lt;---</w:t>
            </w:r>
          </w:p>
        </w:tc>
        <w:tc>
          <w:tcPr>
            <w:tcW w:w="0" w:type="auto"/>
            <w:tcBorders>
              <w:right w:val="single" w:sz="6" w:space="0" w:color="auto"/>
            </w:tcBorders>
            <w:tcMar>
              <w:top w:w="15" w:type="dxa"/>
              <w:left w:w="140" w:type="dxa"/>
              <w:bottom w:w="15" w:type="dxa"/>
              <w:right w:w="140" w:type="dxa"/>
            </w:tcMar>
            <w:vAlign w:val="center"/>
            <w:hideMark/>
          </w:tcPr>
          <w:p w:rsidR="00CB6F66" w:rsidRPr="007F4D1E" w:rsidRDefault="00CB6F66" w:rsidP="007F4D1E">
            <w:pPr>
              <w:rPr>
                <w:color w:val="000000" w:themeColor="text1"/>
                <w:sz w:val="20"/>
                <w:szCs w:val="20"/>
                <w:lang w:eastAsia="id-ID"/>
              </w:rPr>
            </w:pPr>
            <w:r w:rsidRPr="007F4D1E">
              <w:rPr>
                <w:color w:val="000000" w:themeColor="text1"/>
                <w:sz w:val="20"/>
                <w:szCs w:val="20"/>
                <w:lang w:eastAsia="id-ID"/>
              </w:rPr>
              <w:t>Lingkungan_Dunia_Usaha</w:t>
            </w:r>
          </w:p>
        </w:tc>
        <w:tc>
          <w:tcPr>
            <w:tcW w:w="730" w:type="dxa"/>
            <w:tcMar>
              <w:top w:w="15" w:type="dxa"/>
              <w:left w:w="57" w:type="dxa"/>
              <w:bottom w:w="15" w:type="dxa"/>
              <w:right w:w="57" w:type="dxa"/>
            </w:tcMar>
            <w:vAlign w:val="center"/>
          </w:tcPr>
          <w:p w:rsidR="00CB6F66" w:rsidRPr="007F4D1E" w:rsidRDefault="00CB6F66" w:rsidP="007F4D1E">
            <w:pPr>
              <w:jc w:val="right"/>
              <w:rPr>
                <w:color w:val="000000" w:themeColor="text1"/>
                <w:sz w:val="20"/>
                <w:szCs w:val="20"/>
                <w:lang w:eastAsia="id-ID"/>
              </w:rPr>
            </w:pPr>
            <w:r w:rsidRPr="007F4D1E">
              <w:rPr>
                <w:color w:val="000000" w:themeColor="text1"/>
                <w:sz w:val="20"/>
                <w:szCs w:val="20"/>
                <w:lang w:eastAsia="id-ID"/>
              </w:rPr>
              <w:t>,255</w:t>
            </w:r>
          </w:p>
        </w:tc>
        <w:tc>
          <w:tcPr>
            <w:tcW w:w="0" w:type="auto"/>
            <w:tcMar>
              <w:top w:w="15" w:type="dxa"/>
              <w:left w:w="140" w:type="dxa"/>
              <w:bottom w:w="15" w:type="dxa"/>
              <w:right w:w="140" w:type="dxa"/>
            </w:tcMar>
            <w:vAlign w:val="center"/>
            <w:hideMark/>
          </w:tcPr>
          <w:p w:rsidR="00CB6F66" w:rsidRPr="007F4D1E" w:rsidRDefault="00CB6F66" w:rsidP="007F4D1E">
            <w:pPr>
              <w:jc w:val="right"/>
              <w:rPr>
                <w:color w:val="000000" w:themeColor="text1"/>
                <w:sz w:val="20"/>
                <w:szCs w:val="20"/>
                <w:lang w:eastAsia="id-ID"/>
              </w:rPr>
            </w:pPr>
            <w:r w:rsidRPr="007F4D1E">
              <w:rPr>
                <w:color w:val="000000" w:themeColor="text1"/>
                <w:sz w:val="20"/>
                <w:szCs w:val="20"/>
                <w:lang w:eastAsia="id-ID"/>
              </w:rPr>
              <w:t>,246</w:t>
            </w:r>
          </w:p>
        </w:tc>
        <w:tc>
          <w:tcPr>
            <w:tcW w:w="0" w:type="auto"/>
            <w:tcMar>
              <w:top w:w="15" w:type="dxa"/>
              <w:left w:w="57" w:type="dxa"/>
              <w:bottom w:w="15" w:type="dxa"/>
              <w:right w:w="57" w:type="dxa"/>
            </w:tcMar>
            <w:vAlign w:val="center"/>
            <w:hideMark/>
          </w:tcPr>
          <w:p w:rsidR="00CB6F66" w:rsidRPr="007F4D1E" w:rsidRDefault="00CB6F66" w:rsidP="007F4D1E">
            <w:pPr>
              <w:jc w:val="right"/>
              <w:rPr>
                <w:color w:val="000000" w:themeColor="text1"/>
                <w:sz w:val="20"/>
                <w:szCs w:val="20"/>
                <w:lang w:eastAsia="id-ID"/>
              </w:rPr>
            </w:pPr>
            <w:r w:rsidRPr="007F4D1E">
              <w:rPr>
                <w:color w:val="000000" w:themeColor="text1"/>
                <w:sz w:val="20"/>
                <w:szCs w:val="20"/>
                <w:lang w:eastAsia="id-ID"/>
              </w:rPr>
              <w:t>,117</w:t>
            </w:r>
          </w:p>
        </w:tc>
        <w:tc>
          <w:tcPr>
            <w:tcW w:w="800" w:type="dxa"/>
            <w:tcMar>
              <w:top w:w="15" w:type="dxa"/>
              <w:left w:w="57" w:type="dxa"/>
              <w:bottom w:w="15" w:type="dxa"/>
              <w:right w:w="57" w:type="dxa"/>
            </w:tcMar>
            <w:vAlign w:val="center"/>
            <w:hideMark/>
          </w:tcPr>
          <w:p w:rsidR="00CB6F66" w:rsidRPr="007F4D1E" w:rsidRDefault="00CB6F66" w:rsidP="007F4D1E">
            <w:pPr>
              <w:jc w:val="right"/>
              <w:rPr>
                <w:color w:val="000000" w:themeColor="text1"/>
                <w:sz w:val="20"/>
                <w:szCs w:val="20"/>
                <w:lang w:eastAsia="id-ID"/>
              </w:rPr>
            </w:pPr>
            <w:r w:rsidRPr="007F4D1E">
              <w:rPr>
                <w:color w:val="000000" w:themeColor="text1"/>
                <w:sz w:val="20"/>
                <w:szCs w:val="20"/>
                <w:lang w:eastAsia="id-ID"/>
              </w:rPr>
              <w:t>2,100</w:t>
            </w:r>
          </w:p>
        </w:tc>
        <w:tc>
          <w:tcPr>
            <w:tcW w:w="0" w:type="auto"/>
            <w:tcMar>
              <w:top w:w="15" w:type="dxa"/>
              <w:left w:w="57" w:type="dxa"/>
              <w:bottom w:w="15" w:type="dxa"/>
              <w:right w:w="57" w:type="dxa"/>
            </w:tcMar>
            <w:vAlign w:val="center"/>
            <w:hideMark/>
          </w:tcPr>
          <w:p w:rsidR="00CB6F66" w:rsidRPr="007F4D1E" w:rsidRDefault="00CB6F66" w:rsidP="007F4D1E">
            <w:pPr>
              <w:jc w:val="right"/>
              <w:rPr>
                <w:color w:val="000000" w:themeColor="text1"/>
                <w:sz w:val="20"/>
                <w:szCs w:val="20"/>
                <w:lang w:eastAsia="id-ID"/>
              </w:rPr>
            </w:pPr>
            <w:r w:rsidRPr="007F4D1E">
              <w:rPr>
                <w:color w:val="000000" w:themeColor="text1"/>
                <w:sz w:val="20"/>
                <w:szCs w:val="20"/>
                <w:lang w:eastAsia="id-ID"/>
              </w:rPr>
              <w:t>,036</w:t>
            </w:r>
          </w:p>
        </w:tc>
      </w:tr>
      <w:tr w:rsidR="00CB6F66" w:rsidRPr="007F4D1E" w:rsidTr="002D4F93">
        <w:trPr>
          <w:jc w:val="center"/>
        </w:trPr>
        <w:tc>
          <w:tcPr>
            <w:tcW w:w="0" w:type="auto"/>
            <w:tcMar>
              <w:top w:w="15" w:type="dxa"/>
              <w:left w:w="57" w:type="dxa"/>
              <w:bottom w:w="15" w:type="dxa"/>
              <w:right w:w="57" w:type="dxa"/>
            </w:tcMar>
            <w:vAlign w:val="center"/>
          </w:tcPr>
          <w:p w:rsidR="00CB6F66" w:rsidRPr="007F4D1E" w:rsidRDefault="00CB6F66" w:rsidP="007F4D1E">
            <w:pPr>
              <w:rPr>
                <w:color w:val="000000" w:themeColor="text1"/>
                <w:sz w:val="20"/>
                <w:szCs w:val="20"/>
                <w:lang w:eastAsia="id-ID"/>
              </w:rPr>
            </w:pPr>
            <w:r w:rsidRPr="007F4D1E">
              <w:rPr>
                <w:color w:val="000000" w:themeColor="text1"/>
                <w:sz w:val="20"/>
                <w:szCs w:val="20"/>
                <w:lang w:eastAsia="id-ID"/>
              </w:rPr>
              <w:t>NPL</w:t>
            </w:r>
          </w:p>
        </w:tc>
        <w:tc>
          <w:tcPr>
            <w:tcW w:w="588" w:type="dxa"/>
            <w:noWrap/>
            <w:tcMar>
              <w:top w:w="15" w:type="dxa"/>
              <w:left w:w="57" w:type="dxa"/>
              <w:bottom w:w="15" w:type="dxa"/>
              <w:right w:w="57" w:type="dxa"/>
            </w:tcMar>
            <w:vAlign w:val="center"/>
          </w:tcPr>
          <w:p w:rsidR="00CB6F66" w:rsidRPr="007F4D1E" w:rsidRDefault="00CB6F66" w:rsidP="007F4D1E">
            <w:pPr>
              <w:rPr>
                <w:color w:val="000000" w:themeColor="text1"/>
                <w:sz w:val="20"/>
                <w:szCs w:val="20"/>
                <w:lang w:eastAsia="id-ID"/>
              </w:rPr>
            </w:pPr>
            <w:r w:rsidRPr="007F4D1E">
              <w:rPr>
                <w:color w:val="000000" w:themeColor="text1"/>
                <w:sz w:val="20"/>
                <w:szCs w:val="20"/>
                <w:lang w:eastAsia="id-ID"/>
              </w:rPr>
              <w:t>&lt;---</w:t>
            </w:r>
          </w:p>
        </w:tc>
        <w:tc>
          <w:tcPr>
            <w:tcW w:w="0" w:type="auto"/>
            <w:tcBorders>
              <w:right w:val="single" w:sz="6" w:space="0" w:color="auto"/>
            </w:tcBorders>
            <w:tcMar>
              <w:top w:w="15" w:type="dxa"/>
              <w:left w:w="140" w:type="dxa"/>
              <w:bottom w:w="15" w:type="dxa"/>
              <w:right w:w="140" w:type="dxa"/>
            </w:tcMar>
            <w:vAlign w:val="center"/>
          </w:tcPr>
          <w:p w:rsidR="00CB6F66" w:rsidRPr="007F4D1E" w:rsidRDefault="00CB6F66" w:rsidP="007F4D1E">
            <w:pPr>
              <w:rPr>
                <w:color w:val="000000" w:themeColor="text1"/>
                <w:sz w:val="20"/>
                <w:szCs w:val="20"/>
                <w:lang w:eastAsia="id-ID"/>
              </w:rPr>
            </w:pPr>
            <w:r w:rsidRPr="007F4D1E">
              <w:rPr>
                <w:color w:val="000000" w:themeColor="text1"/>
                <w:sz w:val="20"/>
                <w:szCs w:val="20"/>
                <w:lang w:eastAsia="id-ID"/>
              </w:rPr>
              <w:t>Strategi_Pemberian_Kredit</w:t>
            </w:r>
          </w:p>
        </w:tc>
        <w:tc>
          <w:tcPr>
            <w:tcW w:w="730" w:type="dxa"/>
            <w:tcMar>
              <w:top w:w="15" w:type="dxa"/>
              <w:left w:w="57" w:type="dxa"/>
              <w:bottom w:w="15" w:type="dxa"/>
              <w:right w:w="57" w:type="dxa"/>
            </w:tcMar>
            <w:vAlign w:val="center"/>
          </w:tcPr>
          <w:p w:rsidR="00CB6F66" w:rsidRPr="007F4D1E" w:rsidRDefault="00CB6F66" w:rsidP="007F4D1E">
            <w:pPr>
              <w:jc w:val="right"/>
              <w:rPr>
                <w:color w:val="000000" w:themeColor="text1"/>
                <w:sz w:val="20"/>
                <w:szCs w:val="20"/>
                <w:lang w:eastAsia="id-ID"/>
              </w:rPr>
            </w:pPr>
            <w:r w:rsidRPr="007F4D1E">
              <w:rPr>
                <w:color w:val="000000" w:themeColor="text1"/>
                <w:sz w:val="20"/>
                <w:szCs w:val="20"/>
                <w:lang w:eastAsia="id-ID"/>
              </w:rPr>
              <w:t>,253</w:t>
            </w:r>
          </w:p>
        </w:tc>
        <w:tc>
          <w:tcPr>
            <w:tcW w:w="0" w:type="auto"/>
            <w:tcMar>
              <w:top w:w="15" w:type="dxa"/>
              <w:left w:w="140" w:type="dxa"/>
              <w:bottom w:w="15" w:type="dxa"/>
              <w:right w:w="140" w:type="dxa"/>
            </w:tcMar>
            <w:vAlign w:val="center"/>
          </w:tcPr>
          <w:p w:rsidR="00CB6F66" w:rsidRPr="007F4D1E" w:rsidRDefault="00CB6F66" w:rsidP="007F4D1E">
            <w:pPr>
              <w:jc w:val="right"/>
              <w:rPr>
                <w:color w:val="000000" w:themeColor="text1"/>
                <w:sz w:val="20"/>
                <w:szCs w:val="20"/>
                <w:lang w:eastAsia="id-ID"/>
              </w:rPr>
            </w:pPr>
            <w:r w:rsidRPr="007F4D1E">
              <w:rPr>
                <w:color w:val="000000" w:themeColor="text1"/>
                <w:sz w:val="20"/>
                <w:szCs w:val="20"/>
                <w:lang w:eastAsia="id-ID"/>
              </w:rPr>
              <w:t>,064</w:t>
            </w:r>
          </w:p>
        </w:tc>
        <w:tc>
          <w:tcPr>
            <w:tcW w:w="0" w:type="auto"/>
            <w:tcMar>
              <w:top w:w="15" w:type="dxa"/>
              <w:left w:w="57" w:type="dxa"/>
              <w:bottom w:w="15" w:type="dxa"/>
              <w:right w:w="57" w:type="dxa"/>
            </w:tcMar>
            <w:vAlign w:val="center"/>
          </w:tcPr>
          <w:p w:rsidR="00CB6F66" w:rsidRPr="007F4D1E" w:rsidRDefault="00CB6F66" w:rsidP="007F4D1E">
            <w:pPr>
              <w:jc w:val="right"/>
              <w:rPr>
                <w:color w:val="000000" w:themeColor="text1"/>
                <w:sz w:val="20"/>
                <w:szCs w:val="20"/>
                <w:lang w:eastAsia="id-ID"/>
              </w:rPr>
            </w:pPr>
            <w:r w:rsidRPr="007F4D1E">
              <w:rPr>
                <w:color w:val="000000" w:themeColor="text1"/>
                <w:sz w:val="20"/>
                <w:szCs w:val="20"/>
                <w:lang w:eastAsia="id-ID"/>
              </w:rPr>
              <w:t>,054</w:t>
            </w:r>
          </w:p>
        </w:tc>
        <w:tc>
          <w:tcPr>
            <w:tcW w:w="800" w:type="dxa"/>
            <w:tcMar>
              <w:top w:w="15" w:type="dxa"/>
              <w:left w:w="57" w:type="dxa"/>
              <w:bottom w:w="15" w:type="dxa"/>
              <w:right w:w="57" w:type="dxa"/>
            </w:tcMar>
            <w:vAlign w:val="center"/>
          </w:tcPr>
          <w:p w:rsidR="00CB6F66" w:rsidRPr="007F4D1E" w:rsidRDefault="00CB6F66" w:rsidP="007F4D1E">
            <w:pPr>
              <w:jc w:val="right"/>
              <w:rPr>
                <w:color w:val="000000" w:themeColor="text1"/>
                <w:sz w:val="20"/>
                <w:szCs w:val="20"/>
                <w:lang w:eastAsia="id-ID"/>
              </w:rPr>
            </w:pPr>
            <w:r w:rsidRPr="007F4D1E">
              <w:rPr>
                <w:color w:val="000000" w:themeColor="text1"/>
                <w:sz w:val="20"/>
                <w:szCs w:val="20"/>
                <w:lang w:eastAsia="id-ID"/>
              </w:rPr>
              <w:t>1,174</w:t>
            </w:r>
          </w:p>
        </w:tc>
        <w:tc>
          <w:tcPr>
            <w:tcW w:w="0" w:type="auto"/>
            <w:tcMar>
              <w:top w:w="15" w:type="dxa"/>
              <w:left w:w="57" w:type="dxa"/>
              <w:bottom w:w="15" w:type="dxa"/>
              <w:right w:w="57" w:type="dxa"/>
            </w:tcMar>
            <w:vAlign w:val="center"/>
          </w:tcPr>
          <w:p w:rsidR="00CB6F66" w:rsidRPr="007F4D1E" w:rsidRDefault="00CB6F66" w:rsidP="007F4D1E">
            <w:pPr>
              <w:jc w:val="right"/>
              <w:rPr>
                <w:color w:val="000000" w:themeColor="text1"/>
                <w:sz w:val="20"/>
                <w:szCs w:val="20"/>
                <w:lang w:eastAsia="id-ID"/>
              </w:rPr>
            </w:pPr>
            <w:r w:rsidRPr="007F4D1E">
              <w:rPr>
                <w:color w:val="000000" w:themeColor="text1"/>
                <w:sz w:val="20"/>
                <w:szCs w:val="20"/>
                <w:lang w:eastAsia="id-ID"/>
              </w:rPr>
              <w:t>,240</w:t>
            </w:r>
          </w:p>
        </w:tc>
      </w:tr>
      <w:tr w:rsidR="00CB6F66" w:rsidRPr="007F4D1E" w:rsidTr="002D4F93">
        <w:trPr>
          <w:jc w:val="center"/>
        </w:trPr>
        <w:tc>
          <w:tcPr>
            <w:tcW w:w="0" w:type="auto"/>
            <w:tcMar>
              <w:top w:w="15" w:type="dxa"/>
              <w:left w:w="57" w:type="dxa"/>
              <w:bottom w:w="15" w:type="dxa"/>
              <w:right w:w="57" w:type="dxa"/>
            </w:tcMar>
            <w:vAlign w:val="center"/>
          </w:tcPr>
          <w:p w:rsidR="00CB6F66" w:rsidRPr="007F4D1E" w:rsidRDefault="00CB6F66" w:rsidP="007F4D1E">
            <w:pPr>
              <w:rPr>
                <w:color w:val="000000" w:themeColor="text1"/>
                <w:sz w:val="20"/>
                <w:szCs w:val="20"/>
                <w:lang w:eastAsia="id-ID"/>
              </w:rPr>
            </w:pPr>
            <w:r w:rsidRPr="007F4D1E">
              <w:rPr>
                <w:color w:val="000000" w:themeColor="text1"/>
                <w:sz w:val="20"/>
                <w:szCs w:val="20"/>
                <w:lang w:eastAsia="id-ID"/>
              </w:rPr>
              <w:t>NPL</w:t>
            </w:r>
          </w:p>
        </w:tc>
        <w:tc>
          <w:tcPr>
            <w:tcW w:w="588" w:type="dxa"/>
            <w:noWrap/>
            <w:tcMar>
              <w:top w:w="15" w:type="dxa"/>
              <w:left w:w="57" w:type="dxa"/>
              <w:bottom w:w="15" w:type="dxa"/>
              <w:right w:w="57" w:type="dxa"/>
            </w:tcMar>
            <w:vAlign w:val="center"/>
          </w:tcPr>
          <w:p w:rsidR="00CB6F66" w:rsidRPr="007F4D1E" w:rsidRDefault="00CB6F66" w:rsidP="007F4D1E">
            <w:pPr>
              <w:rPr>
                <w:color w:val="000000" w:themeColor="text1"/>
                <w:sz w:val="20"/>
                <w:szCs w:val="20"/>
                <w:lang w:eastAsia="id-ID"/>
              </w:rPr>
            </w:pPr>
            <w:r w:rsidRPr="007F4D1E">
              <w:rPr>
                <w:color w:val="000000" w:themeColor="text1"/>
                <w:sz w:val="20"/>
                <w:szCs w:val="20"/>
                <w:lang w:eastAsia="id-ID"/>
              </w:rPr>
              <w:t>&lt;---</w:t>
            </w:r>
          </w:p>
        </w:tc>
        <w:tc>
          <w:tcPr>
            <w:tcW w:w="0" w:type="auto"/>
            <w:tcBorders>
              <w:right w:val="single" w:sz="6" w:space="0" w:color="auto"/>
            </w:tcBorders>
            <w:tcMar>
              <w:top w:w="15" w:type="dxa"/>
              <w:left w:w="140" w:type="dxa"/>
              <w:bottom w:w="15" w:type="dxa"/>
              <w:right w:w="140" w:type="dxa"/>
            </w:tcMar>
            <w:vAlign w:val="center"/>
          </w:tcPr>
          <w:p w:rsidR="00CB6F66" w:rsidRPr="007F4D1E" w:rsidRDefault="00CB6F66" w:rsidP="007F4D1E">
            <w:pPr>
              <w:rPr>
                <w:color w:val="000000" w:themeColor="text1"/>
                <w:sz w:val="20"/>
                <w:szCs w:val="20"/>
                <w:lang w:eastAsia="id-ID"/>
              </w:rPr>
            </w:pPr>
            <w:r w:rsidRPr="007F4D1E">
              <w:rPr>
                <w:color w:val="000000" w:themeColor="text1"/>
                <w:sz w:val="20"/>
                <w:szCs w:val="20"/>
                <w:lang w:eastAsia="id-ID"/>
              </w:rPr>
              <w:t>Kebijakan_Pimpinan</w:t>
            </w:r>
          </w:p>
        </w:tc>
        <w:tc>
          <w:tcPr>
            <w:tcW w:w="730" w:type="dxa"/>
            <w:tcMar>
              <w:top w:w="15" w:type="dxa"/>
              <w:left w:w="57" w:type="dxa"/>
              <w:bottom w:w="15" w:type="dxa"/>
              <w:right w:w="57" w:type="dxa"/>
            </w:tcMar>
            <w:vAlign w:val="center"/>
          </w:tcPr>
          <w:p w:rsidR="00CB6F66" w:rsidRPr="007F4D1E" w:rsidRDefault="00CB6F66" w:rsidP="007F4D1E">
            <w:pPr>
              <w:jc w:val="right"/>
              <w:rPr>
                <w:color w:val="000000" w:themeColor="text1"/>
                <w:sz w:val="20"/>
                <w:szCs w:val="20"/>
                <w:lang w:eastAsia="id-ID"/>
              </w:rPr>
            </w:pPr>
            <w:r w:rsidRPr="007F4D1E">
              <w:rPr>
                <w:color w:val="000000" w:themeColor="text1"/>
                <w:sz w:val="20"/>
                <w:szCs w:val="20"/>
                <w:lang w:eastAsia="id-ID"/>
              </w:rPr>
              <w:t>-,768</w:t>
            </w:r>
          </w:p>
        </w:tc>
        <w:tc>
          <w:tcPr>
            <w:tcW w:w="0" w:type="auto"/>
            <w:tcMar>
              <w:top w:w="15" w:type="dxa"/>
              <w:left w:w="140" w:type="dxa"/>
              <w:bottom w:w="15" w:type="dxa"/>
              <w:right w:w="140" w:type="dxa"/>
            </w:tcMar>
            <w:vAlign w:val="center"/>
          </w:tcPr>
          <w:p w:rsidR="00CB6F66" w:rsidRPr="007F4D1E" w:rsidRDefault="00CB6F66" w:rsidP="007F4D1E">
            <w:pPr>
              <w:jc w:val="right"/>
              <w:rPr>
                <w:color w:val="000000" w:themeColor="text1"/>
                <w:sz w:val="20"/>
                <w:szCs w:val="20"/>
                <w:lang w:eastAsia="id-ID"/>
              </w:rPr>
            </w:pPr>
            <w:r w:rsidRPr="007F4D1E">
              <w:rPr>
                <w:color w:val="000000" w:themeColor="text1"/>
                <w:sz w:val="20"/>
                <w:szCs w:val="20"/>
                <w:lang w:eastAsia="id-ID"/>
              </w:rPr>
              <w:t>-,149</w:t>
            </w:r>
          </w:p>
        </w:tc>
        <w:tc>
          <w:tcPr>
            <w:tcW w:w="0" w:type="auto"/>
            <w:tcMar>
              <w:top w:w="15" w:type="dxa"/>
              <w:left w:w="57" w:type="dxa"/>
              <w:bottom w:w="15" w:type="dxa"/>
              <w:right w:w="57" w:type="dxa"/>
            </w:tcMar>
            <w:vAlign w:val="center"/>
          </w:tcPr>
          <w:p w:rsidR="00CB6F66" w:rsidRPr="007F4D1E" w:rsidRDefault="00CB6F66" w:rsidP="007F4D1E">
            <w:pPr>
              <w:jc w:val="right"/>
              <w:rPr>
                <w:color w:val="000000" w:themeColor="text1"/>
                <w:sz w:val="20"/>
                <w:szCs w:val="20"/>
                <w:lang w:eastAsia="id-ID"/>
              </w:rPr>
            </w:pPr>
            <w:r w:rsidRPr="007F4D1E">
              <w:rPr>
                <w:color w:val="000000" w:themeColor="text1"/>
                <w:sz w:val="20"/>
                <w:szCs w:val="20"/>
                <w:lang w:eastAsia="id-ID"/>
              </w:rPr>
              <w:t>,049</w:t>
            </w:r>
          </w:p>
        </w:tc>
        <w:tc>
          <w:tcPr>
            <w:tcW w:w="800" w:type="dxa"/>
            <w:tcMar>
              <w:top w:w="15" w:type="dxa"/>
              <w:left w:w="57" w:type="dxa"/>
              <w:bottom w:w="15" w:type="dxa"/>
              <w:right w:w="57" w:type="dxa"/>
            </w:tcMar>
            <w:vAlign w:val="center"/>
          </w:tcPr>
          <w:p w:rsidR="00CB6F66" w:rsidRPr="007F4D1E" w:rsidRDefault="00CB6F66" w:rsidP="007F4D1E">
            <w:pPr>
              <w:jc w:val="right"/>
              <w:rPr>
                <w:color w:val="000000" w:themeColor="text1"/>
                <w:sz w:val="20"/>
                <w:szCs w:val="20"/>
                <w:lang w:eastAsia="id-ID"/>
              </w:rPr>
            </w:pPr>
            <w:r w:rsidRPr="007F4D1E">
              <w:rPr>
                <w:color w:val="000000" w:themeColor="text1"/>
                <w:sz w:val="20"/>
                <w:szCs w:val="20"/>
                <w:lang w:eastAsia="id-ID"/>
              </w:rPr>
              <w:t>-3,009</w:t>
            </w:r>
          </w:p>
        </w:tc>
        <w:tc>
          <w:tcPr>
            <w:tcW w:w="0" w:type="auto"/>
            <w:tcMar>
              <w:top w:w="15" w:type="dxa"/>
              <w:left w:w="57" w:type="dxa"/>
              <w:bottom w:w="15" w:type="dxa"/>
              <w:right w:w="57" w:type="dxa"/>
            </w:tcMar>
            <w:vAlign w:val="center"/>
          </w:tcPr>
          <w:p w:rsidR="00CB6F66" w:rsidRPr="007F4D1E" w:rsidRDefault="00CB6F66" w:rsidP="007F4D1E">
            <w:pPr>
              <w:jc w:val="right"/>
              <w:rPr>
                <w:color w:val="000000" w:themeColor="text1"/>
                <w:sz w:val="20"/>
                <w:szCs w:val="20"/>
                <w:lang w:eastAsia="id-ID"/>
              </w:rPr>
            </w:pPr>
            <w:r w:rsidRPr="007F4D1E">
              <w:rPr>
                <w:color w:val="000000" w:themeColor="text1"/>
                <w:sz w:val="20"/>
                <w:szCs w:val="20"/>
                <w:lang w:eastAsia="id-ID"/>
              </w:rPr>
              <w:t>,003</w:t>
            </w:r>
          </w:p>
        </w:tc>
      </w:tr>
      <w:tr w:rsidR="00CB6F66" w:rsidRPr="007F4D1E" w:rsidTr="002D4F93">
        <w:trPr>
          <w:jc w:val="center"/>
        </w:trPr>
        <w:tc>
          <w:tcPr>
            <w:tcW w:w="0" w:type="auto"/>
            <w:tcMar>
              <w:top w:w="15" w:type="dxa"/>
              <w:left w:w="57" w:type="dxa"/>
              <w:bottom w:w="15" w:type="dxa"/>
              <w:right w:w="57" w:type="dxa"/>
            </w:tcMar>
            <w:vAlign w:val="center"/>
          </w:tcPr>
          <w:p w:rsidR="00CB6F66" w:rsidRPr="007F4D1E" w:rsidRDefault="00CB6F66" w:rsidP="007F4D1E">
            <w:pPr>
              <w:rPr>
                <w:color w:val="000000" w:themeColor="text1"/>
                <w:sz w:val="20"/>
                <w:szCs w:val="20"/>
                <w:lang w:eastAsia="id-ID"/>
              </w:rPr>
            </w:pPr>
            <w:r w:rsidRPr="007F4D1E">
              <w:rPr>
                <w:color w:val="000000" w:themeColor="text1"/>
                <w:sz w:val="20"/>
                <w:szCs w:val="20"/>
                <w:lang w:eastAsia="id-ID"/>
              </w:rPr>
              <w:t>NPL</w:t>
            </w:r>
          </w:p>
        </w:tc>
        <w:tc>
          <w:tcPr>
            <w:tcW w:w="588" w:type="dxa"/>
            <w:noWrap/>
            <w:tcMar>
              <w:top w:w="15" w:type="dxa"/>
              <w:left w:w="57" w:type="dxa"/>
              <w:bottom w:w="15" w:type="dxa"/>
              <w:right w:w="57" w:type="dxa"/>
            </w:tcMar>
            <w:vAlign w:val="center"/>
          </w:tcPr>
          <w:p w:rsidR="00CB6F66" w:rsidRPr="007F4D1E" w:rsidRDefault="00CB6F66" w:rsidP="007F4D1E">
            <w:pPr>
              <w:rPr>
                <w:color w:val="000000" w:themeColor="text1"/>
                <w:sz w:val="20"/>
                <w:szCs w:val="20"/>
                <w:lang w:eastAsia="id-ID"/>
              </w:rPr>
            </w:pPr>
            <w:r w:rsidRPr="007F4D1E">
              <w:rPr>
                <w:color w:val="000000" w:themeColor="text1"/>
                <w:sz w:val="20"/>
                <w:szCs w:val="20"/>
                <w:lang w:eastAsia="id-ID"/>
              </w:rPr>
              <w:t>&lt;---</w:t>
            </w:r>
          </w:p>
        </w:tc>
        <w:tc>
          <w:tcPr>
            <w:tcW w:w="0" w:type="auto"/>
            <w:tcBorders>
              <w:right w:val="single" w:sz="6" w:space="0" w:color="auto"/>
            </w:tcBorders>
            <w:tcMar>
              <w:top w:w="15" w:type="dxa"/>
              <w:left w:w="140" w:type="dxa"/>
              <w:bottom w:w="15" w:type="dxa"/>
              <w:right w:w="140" w:type="dxa"/>
            </w:tcMar>
            <w:vAlign w:val="center"/>
          </w:tcPr>
          <w:p w:rsidR="00CB6F66" w:rsidRPr="007F4D1E" w:rsidRDefault="00CB6F66" w:rsidP="007F4D1E">
            <w:pPr>
              <w:rPr>
                <w:color w:val="000000" w:themeColor="text1"/>
                <w:sz w:val="20"/>
                <w:szCs w:val="20"/>
                <w:lang w:eastAsia="id-ID"/>
              </w:rPr>
            </w:pPr>
            <w:r w:rsidRPr="007F4D1E">
              <w:rPr>
                <w:color w:val="000000" w:themeColor="text1"/>
                <w:sz w:val="20"/>
                <w:szCs w:val="20"/>
                <w:lang w:eastAsia="id-ID"/>
              </w:rPr>
              <w:t>Lingkungan_Dunia_Usaha</w:t>
            </w:r>
          </w:p>
        </w:tc>
        <w:tc>
          <w:tcPr>
            <w:tcW w:w="730" w:type="dxa"/>
            <w:tcMar>
              <w:top w:w="15" w:type="dxa"/>
              <w:left w:w="57" w:type="dxa"/>
              <w:bottom w:w="15" w:type="dxa"/>
              <w:right w:w="57" w:type="dxa"/>
            </w:tcMar>
            <w:vAlign w:val="center"/>
          </w:tcPr>
          <w:p w:rsidR="00CB6F66" w:rsidRPr="007F4D1E" w:rsidRDefault="00CB6F66" w:rsidP="007F4D1E">
            <w:pPr>
              <w:jc w:val="right"/>
              <w:rPr>
                <w:color w:val="000000" w:themeColor="text1"/>
                <w:sz w:val="20"/>
                <w:szCs w:val="20"/>
                <w:lang w:eastAsia="id-ID"/>
              </w:rPr>
            </w:pPr>
            <w:r w:rsidRPr="007F4D1E">
              <w:rPr>
                <w:color w:val="000000" w:themeColor="text1"/>
                <w:sz w:val="20"/>
                <w:szCs w:val="20"/>
                <w:lang w:eastAsia="id-ID"/>
              </w:rPr>
              <w:t>-,347</w:t>
            </w:r>
          </w:p>
        </w:tc>
        <w:tc>
          <w:tcPr>
            <w:tcW w:w="0" w:type="auto"/>
            <w:tcMar>
              <w:top w:w="15" w:type="dxa"/>
              <w:left w:w="140" w:type="dxa"/>
              <w:bottom w:w="15" w:type="dxa"/>
              <w:right w:w="140" w:type="dxa"/>
            </w:tcMar>
            <w:vAlign w:val="center"/>
          </w:tcPr>
          <w:p w:rsidR="00CB6F66" w:rsidRPr="007F4D1E" w:rsidRDefault="00CB6F66" w:rsidP="007F4D1E">
            <w:pPr>
              <w:jc w:val="right"/>
              <w:rPr>
                <w:color w:val="000000" w:themeColor="text1"/>
                <w:sz w:val="20"/>
                <w:szCs w:val="20"/>
                <w:lang w:eastAsia="id-ID"/>
              </w:rPr>
            </w:pPr>
            <w:r w:rsidRPr="007F4D1E">
              <w:rPr>
                <w:color w:val="000000" w:themeColor="text1"/>
                <w:sz w:val="20"/>
                <w:szCs w:val="20"/>
                <w:lang w:eastAsia="id-ID"/>
              </w:rPr>
              <w:t>-,085</w:t>
            </w:r>
          </w:p>
        </w:tc>
        <w:tc>
          <w:tcPr>
            <w:tcW w:w="0" w:type="auto"/>
            <w:tcMar>
              <w:top w:w="15" w:type="dxa"/>
              <w:left w:w="57" w:type="dxa"/>
              <w:bottom w:w="15" w:type="dxa"/>
              <w:right w:w="57" w:type="dxa"/>
            </w:tcMar>
            <w:vAlign w:val="center"/>
          </w:tcPr>
          <w:p w:rsidR="00CB6F66" w:rsidRPr="007F4D1E" w:rsidRDefault="00CB6F66" w:rsidP="007F4D1E">
            <w:pPr>
              <w:jc w:val="right"/>
              <w:rPr>
                <w:color w:val="000000" w:themeColor="text1"/>
                <w:sz w:val="20"/>
                <w:szCs w:val="20"/>
                <w:lang w:eastAsia="id-ID"/>
              </w:rPr>
            </w:pPr>
            <w:r w:rsidRPr="007F4D1E">
              <w:rPr>
                <w:color w:val="000000" w:themeColor="text1"/>
                <w:sz w:val="20"/>
                <w:szCs w:val="20"/>
                <w:lang w:eastAsia="id-ID"/>
              </w:rPr>
              <w:t>,036</w:t>
            </w:r>
          </w:p>
        </w:tc>
        <w:tc>
          <w:tcPr>
            <w:tcW w:w="800" w:type="dxa"/>
            <w:tcMar>
              <w:top w:w="15" w:type="dxa"/>
              <w:left w:w="57" w:type="dxa"/>
              <w:bottom w:w="15" w:type="dxa"/>
              <w:right w:w="57" w:type="dxa"/>
            </w:tcMar>
            <w:vAlign w:val="center"/>
          </w:tcPr>
          <w:p w:rsidR="00CB6F66" w:rsidRPr="007F4D1E" w:rsidRDefault="00CB6F66" w:rsidP="007F4D1E">
            <w:pPr>
              <w:jc w:val="right"/>
              <w:rPr>
                <w:color w:val="000000" w:themeColor="text1"/>
                <w:sz w:val="20"/>
                <w:szCs w:val="20"/>
                <w:lang w:eastAsia="id-ID"/>
              </w:rPr>
            </w:pPr>
            <w:r w:rsidRPr="007F4D1E">
              <w:rPr>
                <w:color w:val="000000" w:themeColor="text1"/>
                <w:sz w:val="20"/>
                <w:szCs w:val="20"/>
                <w:lang w:eastAsia="id-ID"/>
              </w:rPr>
              <w:t>-2,352</w:t>
            </w:r>
          </w:p>
        </w:tc>
        <w:tc>
          <w:tcPr>
            <w:tcW w:w="0" w:type="auto"/>
            <w:tcMar>
              <w:top w:w="15" w:type="dxa"/>
              <w:left w:w="57" w:type="dxa"/>
              <w:bottom w:w="15" w:type="dxa"/>
              <w:right w:w="57" w:type="dxa"/>
            </w:tcMar>
            <w:vAlign w:val="center"/>
          </w:tcPr>
          <w:p w:rsidR="00CB6F66" w:rsidRPr="007F4D1E" w:rsidRDefault="00CB6F66" w:rsidP="007F4D1E">
            <w:pPr>
              <w:jc w:val="right"/>
              <w:rPr>
                <w:color w:val="000000" w:themeColor="text1"/>
                <w:sz w:val="20"/>
                <w:szCs w:val="20"/>
                <w:lang w:eastAsia="id-ID"/>
              </w:rPr>
            </w:pPr>
            <w:r w:rsidRPr="007F4D1E">
              <w:rPr>
                <w:color w:val="000000" w:themeColor="text1"/>
                <w:sz w:val="20"/>
                <w:szCs w:val="20"/>
                <w:lang w:eastAsia="id-ID"/>
              </w:rPr>
              <w:t>,019</w:t>
            </w:r>
          </w:p>
        </w:tc>
      </w:tr>
    </w:tbl>
    <w:p w:rsidR="00CB6F66" w:rsidRPr="007F4D1E" w:rsidRDefault="00CB6F66" w:rsidP="007F4D1E">
      <w:pPr>
        <w:pStyle w:val="Default"/>
        <w:jc w:val="both"/>
        <w:rPr>
          <w:color w:val="000000" w:themeColor="text1"/>
          <w:sz w:val="20"/>
          <w:lang w:val="id-ID"/>
        </w:rPr>
      </w:pPr>
      <w:r w:rsidRPr="007F4D1E">
        <w:rPr>
          <w:color w:val="000000" w:themeColor="text1"/>
          <w:sz w:val="20"/>
          <w:lang w:val="id-ID"/>
        </w:rPr>
        <w:t>Sumber : Data primer yang diolah, 2015</w:t>
      </w:r>
    </w:p>
    <w:p w:rsidR="007F4D1E" w:rsidRDefault="007F4D1E" w:rsidP="007F4D1E">
      <w:pPr>
        <w:pStyle w:val="Default"/>
        <w:ind w:firstLine="543"/>
        <w:jc w:val="both"/>
        <w:rPr>
          <w:color w:val="000000" w:themeColor="text1"/>
          <w:lang w:val="id-ID"/>
        </w:rPr>
      </w:pPr>
    </w:p>
    <w:p w:rsidR="007F4D1E" w:rsidRDefault="007F4D1E" w:rsidP="007F4D1E">
      <w:pPr>
        <w:pStyle w:val="Default"/>
        <w:ind w:firstLine="543"/>
        <w:jc w:val="both"/>
        <w:rPr>
          <w:color w:val="000000" w:themeColor="text1"/>
        </w:rPr>
        <w:sectPr w:rsidR="007F4D1E" w:rsidSect="007F4D1E">
          <w:type w:val="continuous"/>
          <w:pgSz w:w="11907" w:h="16840" w:code="9"/>
          <w:pgMar w:top="1701" w:right="1701" w:bottom="2268" w:left="2268" w:header="720" w:footer="720" w:gutter="0"/>
          <w:pgNumType w:start="1"/>
          <w:cols w:space="720"/>
          <w:docGrid w:linePitch="360"/>
        </w:sectPr>
      </w:pPr>
    </w:p>
    <w:p w:rsidR="00CB6F66" w:rsidRPr="007F4D1E" w:rsidRDefault="00CB6F66" w:rsidP="007F4D1E">
      <w:pPr>
        <w:pStyle w:val="Default"/>
        <w:ind w:firstLine="543"/>
        <w:jc w:val="both"/>
        <w:rPr>
          <w:color w:val="000000" w:themeColor="text1"/>
          <w:lang w:val="id-ID"/>
        </w:rPr>
      </w:pPr>
      <w:proofErr w:type="gramStart"/>
      <w:r w:rsidRPr="007F4D1E">
        <w:rPr>
          <w:color w:val="000000" w:themeColor="text1"/>
        </w:rPr>
        <w:lastRenderedPageBreak/>
        <w:t xml:space="preserve">Berdasarkan data dalam tabel </w:t>
      </w:r>
      <w:r w:rsidR="0035772C" w:rsidRPr="007F4D1E">
        <w:rPr>
          <w:color w:val="000000" w:themeColor="text1"/>
          <w:lang w:val="id-ID"/>
        </w:rPr>
        <w:t xml:space="preserve">4 </w:t>
      </w:r>
      <w:r w:rsidRPr="007F4D1E">
        <w:rPr>
          <w:color w:val="000000" w:themeColor="text1"/>
          <w:lang w:val="id-ID"/>
        </w:rPr>
        <w:t>maka dapat disajikan hasil pengujian terhadap hipotesis-hipotesis penelitian.</w:t>
      </w:r>
      <w:proofErr w:type="gramEnd"/>
      <w:r w:rsidRPr="007F4D1E">
        <w:rPr>
          <w:color w:val="000000" w:themeColor="text1"/>
          <w:lang w:val="id-ID"/>
        </w:rPr>
        <w:t xml:space="preserve"> </w:t>
      </w:r>
    </w:p>
    <w:p w:rsidR="00CB6F66" w:rsidRPr="007F4D1E" w:rsidRDefault="00CB6F66" w:rsidP="007F4D1E">
      <w:pPr>
        <w:pStyle w:val="Default"/>
        <w:numPr>
          <w:ilvl w:val="0"/>
          <w:numId w:val="33"/>
        </w:numPr>
        <w:ind w:left="426" w:hanging="426"/>
        <w:jc w:val="both"/>
        <w:rPr>
          <w:b/>
          <w:color w:val="000000" w:themeColor="text1"/>
          <w:lang w:val="id-ID"/>
        </w:rPr>
      </w:pPr>
      <w:r w:rsidRPr="007F4D1E">
        <w:rPr>
          <w:b/>
          <w:color w:val="000000" w:themeColor="text1"/>
          <w:lang w:val="id-ID"/>
        </w:rPr>
        <w:t xml:space="preserve">Pengujian Hipotesis 1 </w:t>
      </w:r>
    </w:p>
    <w:p w:rsidR="00CB6F66" w:rsidRPr="007F4D1E" w:rsidRDefault="00CB6F66" w:rsidP="007F4D1E">
      <w:pPr>
        <w:ind w:left="360" w:firstLine="540"/>
        <w:jc w:val="both"/>
        <w:rPr>
          <w:iCs/>
          <w:color w:val="000000" w:themeColor="text1"/>
          <w:lang w:val="id-ID"/>
        </w:rPr>
      </w:pPr>
      <w:r w:rsidRPr="007F4D1E">
        <w:rPr>
          <w:color w:val="000000" w:themeColor="text1"/>
          <w:lang w:val="es-ES"/>
        </w:rPr>
        <w:t xml:space="preserve">Parameter estimasi untuk pengujian pengaruh </w:t>
      </w:r>
      <w:r w:rsidRPr="007F4D1E">
        <w:rPr>
          <w:color w:val="000000" w:themeColor="text1"/>
          <w:lang w:val="id-ID"/>
        </w:rPr>
        <w:t>kebijakan pimpinan</w:t>
      </w:r>
      <w:r w:rsidRPr="007F4D1E">
        <w:rPr>
          <w:iCs/>
          <w:color w:val="000000" w:themeColor="text1"/>
          <w:lang w:val="es-ES"/>
        </w:rPr>
        <w:t xml:space="preserve">  terhadap </w:t>
      </w:r>
      <w:r w:rsidRPr="007F4D1E">
        <w:rPr>
          <w:iCs/>
          <w:color w:val="000000" w:themeColor="text1"/>
          <w:lang w:val="id-ID"/>
        </w:rPr>
        <w:t xml:space="preserve">strategi pemberian kredit </w:t>
      </w:r>
      <w:r w:rsidRPr="007F4D1E">
        <w:rPr>
          <w:color w:val="000000" w:themeColor="text1"/>
          <w:lang w:val="es-ES"/>
        </w:rPr>
        <w:t xml:space="preserve">menunjukkan nilai CR sebesar </w:t>
      </w:r>
      <w:r w:rsidRPr="007F4D1E">
        <w:rPr>
          <w:color w:val="000000" w:themeColor="text1"/>
          <w:lang w:val="id-ID"/>
        </w:rPr>
        <w:t>4,688</w:t>
      </w:r>
      <w:r w:rsidRPr="007F4D1E">
        <w:rPr>
          <w:color w:val="000000" w:themeColor="text1"/>
          <w:lang w:val="es-ES"/>
        </w:rPr>
        <w:t xml:space="preserve"> dengan probabilitas sebesar </w:t>
      </w:r>
      <w:r w:rsidRPr="007F4D1E">
        <w:rPr>
          <w:color w:val="000000" w:themeColor="text1"/>
          <w:lang w:val="id-ID"/>
        </w:rPr>
        <w:t>0,000</w:t>
      </w:r>
      <w:r w:rsidRPr="007F4D1E">
        <w:rPr>
          <w:color w:val="000000" w:themeColor="text1"/>
          <w:lang w:val="es-ES"/>
        </w:rPr>
        <w:t xml:space="preserve">. Oleh karena </w:t>
      </w:r>
      <w:r w:rsidRPr="007F4D1E">
        <w:rPr>
          <w:color w:val="000000" w:themeColor="text1"/>
          <w:lang w:val="id-ID"/>
        </w:rPr>
        <w:t>nilai CR yang dihasilkan dari perhitungan lebih besar dari n</w:t>
      </w:r>
      <w:r w:rsidRPr="007F4D1E">
        <w:rPr>
          <w:color w:val="000000" w:themeColor="text1"/>
          <w:lang w:val="sv-SE"/>
        </w:rPr>
        <w:t xml:space="preserve">ilai kritis </w:t>
      </w:r>
      <w:r w:rsidRPr="007F4D1E">
        <w:rPr>
          <w:color w:val="000000" w:themeColor="text1"/>
          <w:lang w:val="id-ID"/>
        </w:rPr>
        <w:t>pada</w:t>
      </w:r>
      <w:r w:rsidRPr="007F4D1E">
        <w:rPr>
          <w:color w:val="000000" w:themeColor="text1"/>
          <w:lang w:val="sv-SE"/>
        </w:rPr>
        <w:t xml:space="preserve"> level signifikansi 0,05 (5%) </w:t>
      </w:r>
      <w:r w:rsidRPr="007F4D1E">
        <w:rPr>
          <w:color w:val="000000" w:themeColor="text1"/>
          <w:lang w:val="id-ID"/>
        </w:rPr>
        <w:t>yaitu</w:t>
      </w:r>
      <w:r w:rsidRPr="007F4D1E">
        <w:rPr>
          <w:color w:val="000000" w:themeColor="text1"/>
          <w:lang w:val="sv-SE"/>
        </w:rPr>
        <w:t xml:space="preserve"> 1,998  </w:t>
      </w:r>
      <w:r w:rsidRPr="007F4D1E">
        <w:rPr>
          <w:color w:val="000000" w:themeColor="text1"/>
          <w:lang w:val="id-ID"/>
        </w:rPr>
        <w:t xml:space="preserve">serta </w:t>
      </w:r>
      <w:r w:rsidRPr="007F4D1E">
        <w:rPr>
          <w:color w:val="000000" w:themeColor="text1"/>
          <w:lang w:val="es-ES"/>
        </w:rPr>
        <w:t xml:space="preserve">nilai probabilitas </w:t>
      </w:r>
      <w:r w:rsidRPr="007F4D1E">
        <w:rPr>
          <w:color w:val="000000" w:themeColor="text1"/>
          <w:lang w:val="id-ID"/>
        </w:rPr>
        <w:t xml:space="preserve">yang dihasilkan (0,000) adalah </w:t>
      </w:r>
      <w:r w:rsidRPr="007F4D1E">
        <w:rPr>
          <w:color w:val="000000" w:themeColor="text1"/>
          <w:lang w:val="es-ES"/>
        </w:rPr>
        <w:t>&lt;</w:t>
      </w:r>
      <w:r w:rsidRPr="007F4D1E">
        <w:rPr>
          <w:color w:val="000000" w:themeColor="text1"/>
          <w:lang w:val="id-ID"/>
        </w:rPr>
        <w:t>0,05</w:t>
      </w:r>
      <w:r w:rsidRPr="007F4D1E">
        <w:rPr>
          <w:color w:val="000000" w:themeColor="text1"/>
          <w:lang w:val="es-ES"/>
        </w:rPr>
        <w:t xml:space="preserve"> maka dapat disimpulkan bahwa variabel </w:t>
      </w:r>
      <w:r w:rsidRPr="007F4D1E">
        <w:rPr>
          <w:color w:val="000000" w:themeColor="text1"/>
          <w:lang w:val="id-ID"/>
        </w:rPr>
        <w:t>kebijakan pimpinan secara statistik terbukti</w:t>
      </w:r>
      <w:r w:rsidRPr="007F4D1E">
        <w:rPr>
          <w:iCs/>
          <w:color w:val="000000" w:themeColor="text1"/>
          <w:lang w:val="es-ES"/>
        </w:rPr>
        <w:t xml:space="preserve">berpengaruh </w:t>
      </w:r>
      <w:r w:rsidRPr="007F4D1E">
        <w:rPr>
          <w:iCs/>
          <w:color w:val="000000" w:themeColor="text1"/>
          <w:lang w:val="id-ID"/>
        </w:rPr>
        <w:t xml:space="preserve">positif dan signifikan </w:t>
      </w:r>
      <w:r w:rsidRPr="007F4D1E">
        <w:rPr>
          <w:iCs/>
          <w:color w:val="000000" w:themeColor="text1"/>
          <w:lang w:val="es-ES"/>
        </w:rPr>
        <w:t>terhadap</w:t>
      </w:r>
      <w:r w:rsidRPr="007F4D1E">
        <w:rPr>
          <w:iCs/>
          <w:color w:val="000000" w:themeColor="text1"/>
          <w:lang w:val="id-ID"/>
        </w:rPr>
        <w:t>strategi pemberian kredit</w:t>
      </w:r>
      <w:r w:rsidRPr="007F4D1E">
        <w:rPr>
          <w:iCs/>
          <w:color w:val="000000" w:themeColor="text1"/>
          <w:lang w:val="es-ES"/>
        </w:rPr>
        <w:t>.</w:t>
      </w:r>
    </w:p>
    <w:p w:rsidR="00CB6F66" w:rsidRPr="007F4D1E" w:rsidRDefault="00CB6F66" w:rsidP="007F4D1E">
      <w:pPr>
        <w:pStyle w:val="Default"/>
        <w:numPr>
          <w:ilvl w:val="0"/>
          <w:numId w:val="33"/>
        </w:numPr>
        <w:ind w:left="426" w:hanging="426"/>
        <w:jc w:val="both"/>
        <w:rPr>
          <w:b/>
          <w:color w:val="000000" w:themeColor="text1"/>
          <w:lang w:val="id-ID"/>
        </w:rPr>
      </w:pPr>
      <w:r w:rsidRPr="007F4D1E">
        <w:rPr>
          <w:b/>
          <w:color w:val="000000" w:themeColor="text1"/>
          <w:lang w:val="id-ID"/>
        </w:rPr>
        <w:t>Pengujian Hipotesis 2</w:t>
      </w:r>
    </w:p>
    <w:p w:rsidR="00CB6F66" w:rsidRPr="007F4D1E" w:rsidRDefault="00CB6F66" w:rsidP="007F4D1E">
      <w:pPr>
        <w:ind w:left="360" w:firstLine="540"/>
        <w:jc w:val="both"/>
        <w:rPr>
          <w:iCs/>
          <w:color w:val="000000" w:themeColor="text1"/>
          <w:lang w:val="id-ID"/>
        </w:rPr>
      </w:pPr>
      <w:r w:rsidRPr="007F4D1E">
        <w:rPr>
          <w:color w:val="000000" w:themeColor="text1"/>
          <w:lang w:val="es-ES"/>
        </w:rPr>
        <w:t xml:space="preserve">Parameter estimasi untuk pengujian pengaruh </w:t>
      </w:r>
      <w:r w:rsidRPr="007F4D1E">
        <w:rPr>
          <w:color w:val="000000" w:themeColor="text1"/>
          <w:lang w:val="id-ID"/>
        </w:rPr>
        <w:t>lingkungan dunia usaha</w:t>
      </w:r>
      <w:r w:rsidRPr="007F4D1E">
        <w:rPr>
          <w:iCs/>
          <w:color w:val="000000" w:themeColor="text1"/>
          <w:lang w:val="es-ES"/>
        </w:rPr>
        <w:t xml:space="preserve"> terhadap </w:t>
      </w:r>
      <w:r w:rsidRPr="007F4D1E">
        <w:rPr>
          <w:iCs/>
          <w:color w:val="000000" w:themeColor="text1"/>
          <w:lang w:val="id-ID"/>
        </w:rPr>
        <w:t xml:space="preserve">strategi pemberian kredit </w:t>
      </w:r>
      <w:r w:rsidRPr="007F4D1E">
        <w:rPr>
          <w:color w:val="000000" w:themeColor="text1"/>
          <w:lang w:val="es-ES"/>
        </w:rPr>
        <w:t xml:space="preserve">menunjukkan nilai CR sebesar </w:t>
      </w:r>
      <w:r w:rsidRPr="007F4D1E">
        <w:rPr>
          <w:color w:val="000000" w:themeColor="text1"/>
          <w:lang w:val="id-ID"/>
        </w:rPr>
        <w:t>2,100</w:t>
      </w:r>
      <w:r w:rsidRPr="007F4D1E">
        <w:rPr>
          <w:color w:val="000000" w:themeColor="text1"/>
          <w:lang w:val="es-ES"/>
        </w:rPr>
        <w:t xml:space="preserve"> dengan probabilitas sebesar </w:t>
      </w:r>
      <w:r w:rsidRPr="007F4D1E">
        <w:rPr>
          <w:color w:val="000000" w:themeColor="text1"/>
          <w:lang w:val="id-ID"/>
        </w:rPr>
        <w:t>0,036</w:t>
      </w:r>
      <w:r w:rsidRPr="007F4D1E">
        <w:rPr>
          <w:color w:val="000000" w:themeColor="text1"/>
          <w:lang w:val="es-ES"/>
        </w:rPr>
        <w:t xml:space="preserve">. Oleh karena </w:t>
      </w:r>
      <w:r w:rsidRPr="007F4D1E">
        <w:rPr>
          <w:color w:val="000000" w:themeColor="text1"/>
          <w:lang w:val="id-ID"/>
        </w:rPr>
        <w:t>nilai CR yang dihasilkan dari perhitungan lebih besar dari n</w:t>
      </w:r>
      <w:r w:rsidRPr="007F4D1E">
        <w:rPr>
          <w:color w:val="000000" w:themeColor="text1"/>
          <w:lang w:val="sv-SE"/>
        </w:rPr>
        <w:t xml:space="preserve">ilai kritis </w:t>
      </w:r>
      <w:r w:rsidRPr="007F4D1E">
        <w:rPr>
          <w:color w:val="000000" w:themeColor="text1"/>
          <w:lang w:val="id-ID"/>
        </w:rPr>
        <w:t>pada</w:t>
      </w:r>
      <w:r w:rsidRPr="007F4D1E">
        <w:rPr>
          <w:color w:val="000000" w:themeColor="text1"/>
          <w:lang w:val="sv-SE"/>
        </w:rPr>
        <w:t xml:space="preserve"> level signifikansi 0,05 (5%) </w:t>
      </w:r>
      <w:r w:rsidRPr="007F4D1E">
        <w:rPr>
          <w:color w:val="000000" w:themeColor="text1"/>
          <w:lang w:val="id-ID"/>
        </w:rPr>
        <w:t>yaitu</w:t>
      </w:r>
      <w:r w:rsidRPr="007F4D1E">
        <w:rPr>
          <w:color w:val="000000" w:themeColor="text1"/>
          <w:lang w:val="sv-SE"/>
        </w:rPr>
        <w:t xml:space="preserve"> 1,998  </w:t>
      </w:r>
      <w:r w:rsidRPr="007F4D1E">
        <w:rPr>
          <w:color w:val="000000" w:themeColor="text1"/>
          <w:lang w:val="id-ID"/>
        </w:rPr>
        <w:t xml:space="preserve">serta </w:t>
      </w:r>
      <w:r w:rsidRPr="007F4D1E">
        <w:rPr>
          <w:color w:val="000000" w:themeColor="text1"/>
          <w:lang w:val="es-ES"/>
        </w:rPr>
        <w:t xml:space="preserve">nilai probabilitas </w:t>
      </w:r>
      <w:r w:rsidRPr="007F4D1E">
        <w:rPr>
          <w:color w:val="000000" w:themeColor="text1"/>
          <w:lang w:val="id-ID"/>
        </w:rPr>
        <w:t xml:space="preserve">yang dihasilkan (0,036) adalah </w:t>
      </w:r>
      <w:r w:rsidRPr="007F4D1E">
        <w:rPr>
          <w:color w:val="000000" w:themeColor="text1"/>
          <w:lang w:val="es-ES"/>
        </w:rPr>
        <w:t>&lt;</w:t>
      </w:r>
      <w:r w:rsidRPr="007F4D1E">
        <w:rPr>
          <w:color w:val="000000" w:themeColor="text1"/>
          <w:lang w:val="id-ID"/>
        </w:rPr>
        <w:t>0,05</w:t>
      </w:r>
      <w:r w:rsidRPr="007F4D1E">
        <w:rPr>
          <w:color w:val="000000" w:themeColor="text1"/>
          <w:lang w:val="es-ES"/>
        </w:rPr>
        <w:t xml:space="preserve"> maka dapat disimpulkan bahwa variabel </w:t>
      </w:r>
      <w:r w:rsidRPr="007F4D1E">
        <w:rPr>
          <w:color w:val="000000" w:themeColor="text1"/>
          <w:lang w:val="id-ID"/>
        </w:rPr>
        <w:t xml:space="preserve">lingkungan dunia usaha secara statistik terbukti </w:t>
      </w:r>
      <w:r w:rsidRPr="007F4D1E">
        <w:rPr>
          <w:iCs/>
          <w:color w:val="000000" w:themeColor="text1"/>
          <w:lang w:val="es-ES"/>
        </w:rPr>
        <w:t xml:space="preserve">berpengaruh </w:t>
      </w:r>
      <w:r w:rsidRPr="007F4D1E">
        <w:rPr>
          <w:iCs/>
          <w:color w:val="000000" w:themeColor="text1"/>
          <w:lang w:val="id-ID"/>
        </w:rPr>
        <w:t xml:space="preserve">positif dan signifikan </w:t>
      </w:r>
      <w:r w:rsidRPr="007F4D1E">
        <w:rPr>
          <w:iCs/>
          <w:color w:val="000000" w:themeColor="text1"/>
          <w:lang w:val="es-ES"/>
        </w:rPr>
        <w:t>terhadap</w:t>
      </w:r>
      <w:r w:rsidRPr="007F4D1E">
        <w:rPr>
          <w:iCs/>
          <w:color w:val="000000" w:themeColor="text1"/>
          <w:lang w:val="id-ID"/>
        </w:rPr>
        <w:t xml:space="preserve"> strategi pemberian kredit</w:t>
      </w:r>
      <w:r w:rsidRPr="007F4D1E">
        <w:rPr>
          <w:iCs/>
          <w:color w:val="000000" w:themeColor="text1"/>
          <w:lang w:val="es-ES"/>
        </w:rPr>
        <w:t>.</w:t>
      </w:r>
    </w:p>
    <w:p w:rsidR="00CB6F66" w:rsidRPr="007F4D1E" w:rsidRDefault="00CB6F66" w:rsidP="007F4D1E">
      <w:pPr>
        <w:pStyle w:val="Default"/>
        <w:numPr>
          <w:ilvl w:val="0"/>
          <w:numId w:val="33"/>
        </w:numPr>
        <w:ind w:left="426" w:hanging="426"/>
        <w:jc w:val="both"/>
        <w:rPr>
          <w:b/>
          <w:color w:val="000000" w:themeColor="text1"/>
          <w:lang w:val="id-ID"/>
        </w:rPr>
      </w:pPr>
      <w:r w:rsidRPr="007F4D1E">
        <w:rPr>
          <w:b/>
          <w:color w:val="000000" w:themeColor="text1"/>
          <w:lang w:val="id-ID"/>
        </w:rPr>
        <w:t>Pengujian Hipotesis 3</w:t>
      </w:r>
    </w:p>
    <w:p w:rsidR="00CB6F66" w:rsidRPr="007F4D1E" w:rsidRDefault="00CB6F66" w:rsidP="007F4D1E">
      <w:pPr>
        <w:ind w:left="360" w:firstLine="540"/>
        <w:jc w:val="both"/>
        <w:rPr>
          <w:iCs/>
          <w:color w:val="000000" w:themeColor="text1"/>
          <w:lang w:val="id-ID"/>
        </w:rPr>
      </w:pPr>
      <w:r w:rsidRPr="007F4D1E">
        <w:rPr>
          <w:color w:val="000000" w:themeColor="text1"/>
          <w:lang w:val="es-ES"/>
        </w:rPr>
        <w:t xml:space="preserve">Parameter estimasi untuk pengujian pengaruh </w:t>
      </w:r>
      <w:r w:rsidRPr="007F4D1E">
        <w:rPr>
          <w:color w:val="000000" w:themeColor="text1"/>
          <w:lang w:val="id-ID"/>
        </w:rPr>
        <w:t>kebijakan pimpinan</w:t>
      </w:r>
      <w:r w:rsidRPr="007F4D1E">
        <w:rPr>
          <w:iCs/>
          <w:color w:val="000000" w:themeColor="text1"/>
          <w:lang w:val="es-ES"/>
        </w:rPr>
        <w:t xml:space="preserve"> terhadap </w:t>
      </w:r>
      <w:r w:rsidRPr="007F4D1E">
        <w:rPr>
          <w:i/>
          <w:iCs/>
          <w:color w:val="000000" w:themeColor="text1"/>
          <w:lang w:val="id-ID"/>
        </w:rPr>
        <w:t>Non Performing Loan</w:t>
      </w:r>
      <w:r w:rsidRPr="007F4D1E">
        <w:rPr>
          <w:iCs/>
          <w:color w:val="000000" w:themeColor="text1"/>
          <w:lang w:val="id-ID"/>
        </w:rPr>
        <w:t xml:space="preserve"> </w:t>
      </w:r>
      <w:r w:rsidRPr="007F4D1E">
        <w:rPr>
          <w:iCs/>
          <w:color w:val="000000" w:themeColor="text1"/>
          <w:lang w:val="id-ID"/>
        </w:rPr>
        <w:lastRenderedPageBreak/>
        <w:t>(NPL</w:t>
      </w:r>
      <w:proofErr w:type="gramStart"/>
      <w:r w:rsidRPr="007F4D1E">
        <w:rPr>
          <w:iCs/>
          <w:color w:val="000000" w:themeColor="text1"/>
          <w:lang w:val="id-ID"/>
        </w:rPr>
        <w:t>)</w:t>
      </w:r>
      <w:r w:rsidRPr="007F4D1E">
        <w:rPr>
          <w:color w:val="000000" w:themeColor="text1"/>
          <w:lang w:val="es-ES"/>
        </w:rPr>
        <w:t>menunjukkan</w:t>
      </w:r>
      <w:proofErr w:type="gramEnd"/>
      <w:r w:rsidRPr="007F4D1E">
        <w:rPr>
          <w:color w:val="000000" w:themeColor="text1"/>
          <w:lang w:val="es-ES"/>
        </w:rPr>
        <w:t xml:space="preserve"> nilai CR sebesar </w:t>
      </w:r>
      <w:r w:rsidRPr="007F4D1E">
        <w:rPr>
          <w:color w:val="000000" w:themeColor="text1"/>
          <w:lang w:val="id-ID"/>
        </w:rPr>
        <w:t>-3,009</w:t>
      </w:r>
      <w:r w:rsidRPr="007F4D1E">
        <w:rPr>
          <w:color w:val="000000" w:themeColor="text1"/>
          <w:lang w:val="es-ES"/>
        </w:rPr>
        <w:t xml:space="preserve"> dengan probabilitas sebesar </w:t>
      </w:r>
      <w:r w:rsidRPr="007F4D1E">
        <w:rPr>
          <w:color w:val="000000" w:themeColor="text1"/>
          <w:lang w:val="id-ID"/>
        </w:rPr>
        <w:t>0,003</w:t>
      </w:r>
      <w:r w:rsidRPr="007F4D1E">
        <w:rPr>
          <w:color w:val="000000" w:themeColor="text1"/>
          <w:lang w:val="es-ES"/>
        </w:rPr>
        <w:t xml:space="preserve">. Oleh karena </w:t>
      </w:r>
      <w:r w:rsidRPr="007F4D1E">
        <w:rPr>
          <w:color w:val="000000" w:themeColor="text1"/>
          <w:lang w:val="id-ID"/>
        </w:rPr>
        <w:t>nilai CR yang dihasilkan dari perhitungan lebih besar dari n</w:t>
      </w:r>
      <w:r w:rsidRPr="007F4D1E">
        <w:rPr>
          <w:color w:val="000000" w:themeColor="text1"/>
          <w:lang w:val="sv-SE"/>
        </w:rPr>
        <w:t xml:space="preserve">ilai kritis </w:t>
      </w:r>
      <w:r w:rsidRPr="007F4D1E">
        <w:rPr>
          <w:color w:val="000000" w:themeColor="text1"/>
          <w:lang w:val="id-ID"/>
        </w:rPr>
        <w:t>pada</w:t>
      </w:r>
      <w:r w:rsidRPr="007F4D1E">
        <w:rPr>
          <w:color w:val="000000" w:themeColor="text1"/>
          <w:lang w:val="sv-SE"/>
        </w:rPr>
        <w:t xml:space="preserve"> level signifikansi 0,05 (5%) </w:t>
      </w:r>
      <w:r w:rsidRPr="007F4D1E">
        <w:rPr>
          <w:color w:val="000000" w:themeColor="text1"/>
          <w:lang w:val="id-ID"/>
        </w:rPr>
        <w:t>yaitu</w:t>
      </w:r>
      <w:r w:rsidRPr="007F4D1E">
        <w:rPr>
          <w:color w:val="000000" w:themeColor="text1"/>
          <w:lang w:val="sv-SE"/>
        </w:rPr>
        <w:t xml:space="preserve"> 1,998  </w:t>
      </w:r>
      <w:r w:rsidRPr="007F4D1E">
        <w:rPr>
          <w:color w:val="000000" w:themeColor="text1"/>
          <w:lang w:val="id-ID"/>
        </w:rPr>
        <w:t xml:space="preserve">serta </w:t>
      </w:r>
      <w:r w:rsidRPr="007F4D1E">
        <w:rPr>
          <w:color w:val="000000" w:themeColor="text1"/>
          <w:lang w:val="es-ES"/>
        </w:rPr>
        <w:t xml:space="preserve">nilai probabilitas </w:t>
      </w:r>
      <w:r w:rsidRPr="007F4D1E">
        <w:rPr>
          <w:color w:val="000000" w:themeColor="text1"/>
          <w:lang w:val="id-ID"/>
        </w:rPr>
        <w:t xml:space="preserve">yang dihasilkan (0,003) adalah </w:t>
      </w:r>
      <w:r w:rsidRPr="007F4D1E">
        <w:rPr>
          <w:color w:val="000000" w:themeColor="text1"/>
          <w:lang w:val="es-ES"/>
        </w:rPr>
        <w:t>&lt;</w:t>
      </w:r>
      <w:r w:rsidRPr="007F4D1E">
        <w:rPr>
          <w:color w:val="000000" w:themeColor="text1"/>
          <w:lang w:val="id-ID"/>
        </w:rPr>
        <w:t>0,05</w:t>
      </w:r>
      <w:r w:rsidRPr="007F4D1E">
        <w:rPr>
          <w:color w:val="000000" w:themeColor="text1"/>
          <w:lang w:val="es-ES"/>
        </w:rPr>
        <w:t xml:space="preserve"> maka dapat disimpulkan bahwa variabel </w:t>
      </w:r>
      <w:r w:rsidRPr="007F4D1E">
        <w:rPr>
          <w:color w:val="000000" w:themeColor="text1"/>
          <w:lang w:val="id-ID"/>
        </w:rPr>
        <w:t xml:space="preserve">kebijakan pimpinan secara statistik terbukti </w:t>
      </w:r>
      <w:r w:rsidRPr="007F4D1E">
        <w:rPr>
          <w:iCs/>
          <w:color w:val="000000" w:themeColor="text1"/>
          <w:lang w:val="es-ES"/>
        </w:rPr>
        <w:t xml:space="preserve">berpengaruh </w:t>
      </w:r>
      <w:r w:rsidRPr="007F4D1E">
        <w:rPr>
          <w:iCs/>
          <w:color w:val="000000" w:themeColor="text1"/>
          <w:lang w:val="id-ID"/>
        </w:rPr>
        <w:t xml:space="preserve">negatif dan signifikan </w:t>
      </w:r>
      <w:r w:rsidRPr="007F4D1E">
        <w:rPr>
          <w:iCs/>
          <w:color w:val="000000" w:themeColor="text1"/>
          <w:lang w:val="es-ES"/>
        </w:rPr>
        <w:t>terhadap</w:t>
      </w:r>
      <w:r w:rsidRPr="007F4D1E">
        <w:rPr>
          <w:i/>
          <w:iCs/>
          <w:color w:val="000000" w:themeColor="text1"/>
          <w:lang w:val="id-ID"/>
        </w:rPr>
        <w:t>Non Performing Loan</w:t>
      </w:r>
      <w:r w:rsidRPr="007F4D1E">
        <w:rPr>
          <w:iCs/>
          <w:color w:val="000000" w:themeColor="text1"/>
          <w:lang w:val="id-ID"/>
        </w:rPr>
        <w:t xml:space="preserve"> (NPL)</w:t>
      </w:r>
      <w:r w:rsidRPr="007F4D1E">
        <w:rPr>
          <w:iCs/>
          <w:color w:val="000000" w:themeColor="text1"/>
          <w:lang w:val="es-ES"/>
        </w:rPr>
        <w:t>.</w:t>
      </w:r>
    </w:p>
    <w:p w:rsidR="00CB6F66" w:rsidRPr="007F4D1E" w:rsidRDefault="00CB6F66" w:rsidP="007F4D1E">
      <w:pPr>
        <w:pStyle w:val="Default"/>
        <w:numPr>
          <w:ilvl w:val="0"/>
          <w:numId w:val="33"/>
        </w:numPr>
        <w:ind w:left="426" w:hanging="426"/>
        <w:jc w:val="both"/>
        <w:rPr>
          <w:b/>
          <w:color w:val="000000" w:themeColor="text1"/>
          <w:lang w:val="id-ID"/>
        </w:rPr>
      </w:pPr>
      <w:r w:rsidRPr="007F4D1E">
        <w:rPr>
          <w:b/>
          <w:color w:val="000000" w:themeColor="text1"/>
          <w:lang w:val="id-ID"/>
        </w:rPr>
        <w:t xml:space="preserve">Pengujian Hipotesis 4 </w:t>
      </w:r>
    </w:p>
    <w:p w:rsidR="00CB6F66" w:rsidRPr="007F4D1E" w:rsidRDefault="00CB6F66" w:rsidP="007F4D1E">
      <w:pPr>
        <w:ind w:left="360" w:firstLine="540"/>
        <w:jc w:val="both"/>
        <w:rPr>
          <w:iCs/>
          <w:color w:val="000000" w:themeColor="text1"/>
          <w:lang w:val="id-ID"/>
        </w:rPr>
      </w:pPr>
      <w:r w:rsidRPr="007F4D1E">
        <w:rPr>
          <w:color w:val="000000" w:themeColor="text1"/>
          <w:lang w:val="es-ES"/>
        </w:rPr>
        <w:t xml:space="preserve">Parameter estimasi untuk pengujian pengaruh </w:t>
      </w:r>
      <w:r w:rsidRPr="007F4D1E">
        <w:rPr>
          <w:color w:val="000000" w:themeColor="text1"/>
          <w:lang w:val="id-ID"/>
        </w:rPr>
        <w:t>lingkungan dunia usaha</w:t>
      </w:r>
      <w:r w:rsidRPr="007F4D1E">
        <w:rPr>
          <w:iCs/>
          <w:color w:val="000000" w:themeColor="text1"/>
          <w:lang w:val="es-ES"/>
        </w:rPr>
        <w:t xml:space="preserve"> terhadap </w:t>
      </w:r>
      <w:r w:rsidRPr="007F4D1E">
        <w:rPr>
          <w:i/>
          <w:iCs/>
          <w:color w:val="000000" w:themeColor="text1"/>
          <w:lang w:val="id-ID"/>
        </w:rPr>
        <w:t>Non Performing Loan</w:t>
      </w:r>
      <w:r w:rsidRPr="007F4D1E">
        <w:rPr>
          <w:iCs/>
          <w:color w:val="000000" w:themeColor="text1"/>
          <w:lang w:val="id-ID"/>
        </w:rPr>
        <w:t xml:space="preserve"> (NPL) </w:t>
      </w:r>
      <w:r w:rsidRPr="007F4D1E">
        <w:rPr>
          <w:color w:val="000000" w:themeColor="text1"/>
          <w:lang w:val="es-ES"/>
        </w:rPr>
        <w:t xml:space="preserve">menunjukkan nilai CR sebesar </w:t>
      </w:r>
      <w:r w:rsidRPr="007F4D1E">
        <w:rPr>
          <w:color w:val="000000" w:themeColor="text1"/>
          <w:lang w:val="id-ID"/>
        </w:rPr>
        <w:t>-2,352</w:t>
      </w:r>
      <w:r w:rsidRPr="007F4D1E">
        <w:rPr>
          <w:color w:val="000000" w:themeColor="text1"/>
          <w:lang w:val="es-ES"/>
        </w:rPr>
        <w:t xml:space="preserve"> dengan probabilitas sebesar </w:t>
      </w:r>
      <w:r w:rsidRPr="007F4D1E">
        <w:rPr>
          <w:color w:val="000000" w:themeColor="text1"/>
          <w:lang w:val="id-ID"/>
        </w:rPr>
        <w:t>0,019</w:t>
      </w:r>
      <w:r w:rsidRPr="007F4D1E">
        <w:rPr>
          <w:color w:val="000000" w:themeColor="text1"/>
          <w:lang w:val="es-ES"/>
        </w:rPr>
        <w:t xml:space="preserve">. Oleh karena </w:t>
      </w:r>
      <w:r w:rsidRPr="007F4D1E">
        <w:rPr>
          <w:color w:val="000000" w:themeColor="text1"/>
          <w:lang w:val="id-ID"/>
        </w:rPr>
        <w:t>nilai CR yang dihasilkan dari perhitungan lebih besar dari n</w:t>
      </w:r>
      <w:r w:rsidRPr="007F4D1E">
        <w:rPr>
          <w:color w:val="000000" w:themeColor="text1"/>
          <w:lang w:val="sv-SE"/>
        </w:rPr>
        <w:t xml:space="preserve">ilai kritis </w:t>
      </w:r>
      <w:r w:rsidRPr="007F4D1E">
        <w:rPr>
          <w:color w:val="000000" w:themeColor="text1"/>
          <w:lang w:val="id-ID"/>
        </w:rPr>
        <w:t>pada</w:t>
      </w:r>
      <w:r w:rsidRPr="007F4D1E">
        <w:rPr>
          <w:color w:val="000000" w:themeColor="text1"/>
          <w:lang w:val="sv-SE"/>
        </w:rPr>
        <w:t xml:space="preserve"> level signifikansi 0,05 (5%) </w:t>
      </w:r>
      <w:r w:rsidRPr="007F4D1E">
        <w:rPr>
          <w:color w:val="000000" w:themeColor="text1"/>
          <w:lang w:val="id-ID"/>
        </w:rPr>
        <w:t>yaitu</w:t>
      </w:r>
      <w:r w:rsidRPr="007F4D1E">
        <w:rPr>
          <w:color w:val="000000" w:themeColor="text1"/>
          <w:lang w:val="sv-SE"/>
        </w:rPr>
        <w:t>1</w:t>
      </w:r>
      <w:proofErr w:type="gramStart"/>
      <w:r w:rsidRPr="007F4D1E">
        <w:rPr>
          <w:color w:val="000000" w:themeColor="text1"/>
          <w:lang w:val="sv-SE"/>
        </w:rPr>
        <w:t>,998</w:t>
      </w:r>
      <w:proofErr w:type="gramEnd"/>
      <w:r w:rsidRPr="007F4D1E">
        <w:rPr>
          <w:color w:val="000000" w:themeColor="text1"/>
          <w:lang w:val="sv-SE"/>
        </w:rPr>
        <w:t xml:space="preserve">  </w:t>
      </w:r>
      <w:r w:rsidRPr="007F4D1E">
        <w:rPr>
          <w:color w:val="000000" w:themeColor="text1"/>
          <w:lang w:val="id-ID"/>
        </w:rPr>
        <w:t xml:space="preserve">serta </w:t>
      </w:r>
      <w:r w:rsidRPr="007F4D1E">
        <w:rPr>
          <w:color w:val="000000" w:themeColor="text1"/>
          <w:lang w:val="es-ES"/>
        </w:rPr>
        <w:t xml:space="preserve">nilai probabilitas </w:t>
      </w:r>
      <w:r w:rsidRPr="007F4D1E">
        <w:rPr>
          <w:color w:val="000000" w:themeColor="text1"/>
          <w:lang w:val="id-ID"/>
        </w:rPr>
        <w:t xml:space="preserve">yang dihasilkan (0,019) adalah </w:t>
      </w:r>
      <w:r w:rsidRPr="007F4D1E">
        <w:rPr>
          <w:color w:val="000000" w:themeColor="text1"/>
          <w:lang w:val="es-ES"/>
        </w:rPr>
        <w:t>&lt;</w:t>
      </w:r>
      <w:r w:rsidRPr="007F4D1E">
        <w:rPr>
          <w:color w:val="000000" w:themeColor="text1"/>
          <w:lang w:val="id-ID"/>
        </w:rPr>
        <w:t>0,05</w:t>
      </w:r>
      <w:r w:rsidRPr="007F4D1E">
        <w:rPr>
          <w:color w:val="000000" w:themeColor="text1"/>
          <w:lang w:val="es-ES"/>
        </w:rPr>
        <w:t xml:space="preserve"> maka dapat disimpulkan bahwa variabel </w:t>
      </w:r>
      <w:r w:rsidRPr="007F4D1E">
        <w:rPr>
          <w:color w:val="000000" w:themeColor="text1"/>
          <w:lang w:val="id-ID"/>
        </w:rPr>
        <w:t xml:space="preserve">lingkungan dunia usaha secara statistik terbukti </w:t>
      </w:r>
      <w:r w:rsidRPr="007F4D1E">
        <w:rPr>
          <w:iCs/>
          <w:color w:val="000000" w:themeColor="text1"/>
          <w:lang w:val="es-ES"/>
        </w:rPr>
        <w:t xml:space="preserve">berpengaruh </w:t>
      </w:r>
      <w:r w:rsidRPr="007F4D1E">
        <w:rPr>
          <w:iCs/>
          <w:color w:val="000000" w:themeColor="text1"/>
          <w:lang w:val="id-ID"/>
        </w:rPr>
        <w:t xml:space="preserve">negatif dan signifikan </w:t>
      </w:r>
      <w:r w:rsidRPr="007F4D1E">
        <w:rPr>
          <w:iCs/>
          <w:color w:val="000000" w:themeColor="text1"/>
          <w:lang w:val="es-ES"/>
        </w:rPr>
        <w:t>terhadap</w:t>
      </w:r>
      <w:r w:rsidRPr="007F4D1E">
        <w:rPr>
          <w:i/>
          <w:iCs/>
          <w:color w:val="000000" w:themeColor="text1"/>
          <w:lang w:val="id-ID"/>
        </w:rPr>
        <w:t>Non Performing Loan</w:t>
      </w:r>
      <w:r w:rsidRPr="007F4D1E">
        <w:rPr>
          <w:iCs/>
          <w:color w:val="000000" w:themeColor="text1"/>
          <w:lang w:val="id-ID"/>
        </w:rPr>
        <w:t xml:space="preserve"> (NPL)</w:t>
      </w:r>
      <w:r w:rsidRPr="007F4D1E">
        <w:rPr>
          <w:iCs/>
          <w:color w:val="000000" w:themeColor="text1"/>
          <w:lang w:val="es-ES"/>
        </w:rPr>
        <w:t>.</w:t>
      </w:r>
    </w:p>
    <w:p w:rsidR="00CB6F66" w:rsidRPr="007F4D1E" w:rsidRDefault="00CB6F66" w:rsidP="007F4D1E">
      <w:pPr>
        <w:pStyle w:val="Default"/>
        <w:numPr>
          <w:ilvl w:val="0"/>
          <w:numId w:val="33"/>
        </w:numPr>
        <w:ind w:left="426" w:hanging="426"/>
        <w:jc w:val="both"/>
        <w:rPr>
          <w:b/>
          <w:color w:val="000000" w:themeColor="text1"/>
          <w:lang w:val="id-ID"/>
        </w:rPr>
      </w:pPr>
      <w:r w:rsidRPr="007F4D1E">
        <w:rPr>
          <w:b/>
          <w:color w:val="000000" w:themeColor="text1"/>
          <w:lang w:val="id-ID"/>
        </w:rPr>
        <w:t>Pengujian Hipotesis 5</w:t>
      </w:r>
    </w:p>
    <w:p w:rsidR="00CB6F66" w:rsidRPr="007F4D1E" w:rsidRDefault="00CB6F66" w:rsidP="007F4D1E">
      <w:pPr>
        <w:ind w:left="360" w:firstLine="540"/>
        <w:jc w:val="both"/>
        <w:rPr>
          <w:iCs/>
          <w:color w:val="000000" w:themeColor="text1"/>
          <w:lang w:val="id-ID"/>
        </w:rPr>
      </w:pPr>
      <w:r w:rsidRPr="007F4D1E">
        <w:rPr>
          <w:color w:val="000000" w:themeColor="text1"/>
          <w:lang w:val="es-ES"/>
        </w:rPr>
        <w:t xml:space="preserve">Parameter estimasi untuk pengujian pengaruh </w:t>
      </w:r>
      <w:r w:rsidRPr="007F4D1E">
        <w:rPr>
          <w:color w:val="000000" w:themeColor="text1"/>
          <w:lang w:val="id-ID"/>
        </w:rPr>
        <w:t>strategi pemberian kredit</w:t>
      </w:r>
      <w:r w:rsidRPr="007F4D1E">
        <w:rPr>
          <w:iCs/>
          <w:color w:val="000000" w:themeColor="text1"/>
          <w:lang w:val="es-ES"/>
        </w:rPr>
        <w:t xml:space="preserve"> terhadap </w:t>
      </w:r>
      <w:r w:rsidRPr="007F4D1E">
        <w:rPr>
          <w:i/>
          <w:iCs/>
          <w:color w:val="000000" w:themeColor="text1"/>
          <w:lang w:val="id-ID"/>
        </w:rPr>
        <w:t>Non Performing Loan</w:t>
      </w:r>
      <w:r w:rsidRPr="007F4D1E">
        <w:rPr>
          <w:iCs/>
          <w:color w:val="000000" w:themeColor="text1"/>
          <w:lang w:val="id-ID"/>
        </w:rPr>
        <w:t xml:space="preserve"> (NPL) </w:t>
      </w:r>
      <w:r w:rsidRPr="007F4D1E">
        <w:rPr>
          <w:color w:val="000000" w:themeColor="text1"/>
          <w:lang w:val="es-ES"/>
        </w:rPr>
        <w:t xml:space="preserve">menunjukkan nilai CR sebesar </w:t>
      </w:r>
      <w:r w:rsidRPr="007F4D1E">
        <w:rPr>
          <w:color w:val="000000" w:themeColor="text1"/>
          <w:lang w:val="id-ID"/>
        </w:rPr>
        <w:t>1,174</w:t>
      </w:r>
      <w:r w:rsidRPr="007F4D1E">
        <w:rPr>
          <w:color w:val="000000" w:themeColor="text1"/>
          <w:lang w:val="es-ES"/>
        </w:rPr>
        <w:t xml:space="preserve"> dengan probabilitas sebesar </w:t>
      </w:r>
      <w:r w:rsidRPr="007F4D1E">
        <w:rPr>
          <w:color w:val="000000" w:themeColor="text1"/>
          <w:lang w:val="id-ID"/>
        </w:rPr>
        <w:t>0,240</w:t>
      </w:r>
      <w:r w:rsidRPr="007F4D1E">
        <w:rPr>
          <w:color w:val="000000" w:themeColor="text1"/>
          <w:lang w:val="es-ES"/>
        </w:rPr>
        <w:t xml:space="preserve">. Oleh karena </w:t>
      </w:r>
      <w:r w:rsidRPr="007F4D1E">
        <w:rPr>
          <w:color w:val="000000" w:themeColor="text1"/>
          <w:lang w:val="id-ID"/>
        </w:rPr>
        <w:t>nilai CR yang dihasilkan dari perhitungan lebih besar dari n</w:t>
      </w:r>
      <w:r w:rsidRPr="007F4D1E">
        <w:rPr>
          <w:color w:val="000000" w:themeColor="text1"/>
          <w:lang w:val="sv-SE"/>
        </w:rPr>
        <w:t xml:space="preserve">ilai kritis </w:t>
      </w:r>
      <w:r w:rsidRPr="007F4D1E">
        <w:rPr>
          <w:color w:val="000000" w:themeColor="text1"/>
          <w:lang w:val="id-ID"/>
        </w:rPr>
        <w:t>pada</w:t>
      </w:r>
      <w:r w:rsidRPr="007F4D1E">
        <w:rPr>
          <w:color w:val="000000" w:themeColor="text1"/>
          <w:lang w:val="sv-SE"/>
        </w:rPr>
        <w:t xml:space="preserve"> level signifikansi 0,05 </w:t>
      </w:r>
      <w:r w:rsidRPr="007F4D1E">
        <w:rPr>
          <w:color w:val="000000" w:themeColor="text1"/>
          <w:lang w:val="sv-SE"/>
        </w:rPr>
        <w:lastRenderedPageBreak/>
        <w:t xml:space="preserve">(5%) </w:t>
      </w:r>
      <w:r w:rsidRPr="007F4D1E">
        <w:rPr>
          <w:color w:val="000000" w:themeColor="text1"/>
          <w:lang w:val="id-ID"/>
        </w:rPr>
        <w:t>yaitu</w:t>
      </w:r>
      <w:r w:rsidRPr="007F4D1E">
        <w:rPr>
          <w:color w:val="000000" w:themeColor="text1"/>
          <w:lang w:val="sv-SE"/>
        </w:rPr>
        <w:t xml:space="preserve"> 1,998  </w:t>
      </w:r>
      <w:r w:rsidRPr="007F4D1E">
        <w:rPr>
          <w:color w:val="000000" w:themeColor="text1"/>
          <w:lang w:val="id-ID"/>
        </w:rPr>
        <w:t xml:space="preserve">serta </w:t>
      </w:r>
      <w:r w:rsidRPr="007F4D1E">
        <w:rPr>
          <w:color w:val="000000" w:themeColor="text1"/>
          <w:lang w:val="es-ES"/>
        </w:rPr>
        <w:t xml:space="preserve">nilai probabilitas </w:t>
      </w:r>
      <w:r w:rsidRPr="007F4D1E">
        <w:rPr>
          <w:color w:val="000000" w:themeColor="text1"/>
          <w:lang w:val="id-ID"/>
        </w:rPr>
        <w:t>yang dihasilkan (0,240) adalah &gt;0,05</w:t>
      </w:r>
      <w:r w:rsidRPr="007F4D1E">
        <w:rPr>
          <w:color w:val="000000" w:themeColor="text1"/>
          <w:lang w:val="es-ES"/>
        </w:rPr>
        <w:t xml:space="preserve"> maka dapat disimpulkan bahwa variabel </w:t>
      </w:r>
      <w:r w:rsidRPr="007F4D1E">
        <w:rPr>
          <w:color w:val="000000" w:themeColor="text1"/>
          <w:lang w:val="id-ID"/>
        </w:rPr>
        <w:t xml:space="preserve">strategi pemberian kredit secara statistik terbukti </w:t>
      </w:r>
      <w:r w:rsidRPr="007F4D1E">
        <w:rPr>
          <w:iCs/>
          <w:color w:val="000000" w:themeColor="text1"/>
          <w:lang w:val="es-ES"/>
        </w:rPr>
        <w:t xml:space="preserve">berpengaruh </w:t>
      </w:r>
      <w:r w:rsidRPr="007F4D1E">
        <w:rPr>
          <w:iCs/>
          <w:color w:val="000000" w:themeColor="text1"/>
          <w:lang w:val="id-ID"/>
        </w:rPr>
        <w:t xml:space="preserve">positiftidak signifikan </w:t>
      </w:r>
      <w:r w:rsidRPr="007F4D1E">
        <w:rPr>
          <w:iCs/>
          <w:color w:val="000000" w:themeColor="text1"/>
          <w:lang w:val="es-ES"/>
        </w:rPr>
        <w:t>terhadap</w:t>
      </w:r>
      <w:r w:rsidRPr="007F4D1E">
        <w:rPr>
          <w:i/>
          <w:iCs/>
          <w:color w:val="000000" w:themeColor="text1"/>
          <w:lang w:val="id-ID"/>
        </w:rPr>
        <w:t>Non Performing Loan</w:t>
      </w:r>
      <w:r w:rsidRPr="007F4D1E">
        <w:rPr>
          <w:iCs/>
          <w:color w:val="000000" w:themeColor="text1"/>
          <w:lang w:val="id-ID"/>
        </w:rPr>
        <w:t xml:space="preserve"> (NPL)</w:t>
      </w:r>
      <w:r w:rsidRPr="007F4D1E">
        <w:rPr>
          <w:iCs/>
          <w:color w:val="000000" w:themeColor="text1"/>
          <w:lang w:val="es-ES"/>
        </w:rPr>
        <w:t>.</w:t>
      </w:r>
    </w:p>
    <w:p w:rsidR="00CB6F66" w:rsidRPr="007F4D1E" w:rsidRDefault="00CB6F66" w:rsidP="007F4D1E">
      <w:pPr>
        <w:ind w:firstLine="540"/>
        <w:jc w:val="both"/>
        <w:rPr>
          <w:iCs/>
          <w:color w:val="000000" w:themeColor="text1"/>
          <w:lang w:val="id-ID"/>
        </w:rPr>
      </w:pPr>
      <w:r w:rsidRPr="007F4D1E">
        <w:rPr>
          <w:iCs/>
          <w:color w:val="000000" w:themeColor="text1"/>
          <w:lang w:val="id-ID"/>
        </w:rPr>
        <w:t xml:space="preserve">Berdasarkan hasil pengujian model yang dikembangkan dalam penelitian ini menunjukkan bahwa kebijakan pimpinanmerupakan variabel yang memiliki pengaruh paling besar (dominan) baik terhadap strategi pemberian kredit maupun terhadap </w:t>
      </w:r>
      <w:r w:rsidRPr="007F4D1E">
        <w:rPr>
          <w:i/>
          <w:iCs/>
          <w:color w:val="000000" w:themeColor="text1"/>
          <w:lang w:val="id-ID"/>
        </w:rPr>
        <w:t>Non Performing Loan</w:t>
      </w:r>
      <w:r w:rsidRPr="007F4D1E">
        <w:rPr>
          <w:iCs/>
          <w:color w:val="000000" w:themeColor="text1"/>
          <w:lang w:val="id-ID"/>
        </w:rPr>
        <w:t xml:space="preserve"> (NPL).</w:t>
      </w:r>
    </w:p>
    <w:p w:rsidR="00CB6F66" w:rsidRPr="007F4D1E" w:rsidRDefault="00CB6F66" w:rsidP="007F4D1E">
      <w:pPr>
        <w:ind w:firstLine="540"/>
        <w:jc w:val="both"/>
        <w:rPr>
          <w:iCs/>
          <w:color w:val="000000" w:themeColor="text1"/>
          <w:lang w:val="id-ID"/>
        </w:rPr>
      </w:pPr>
    </w:p>
    <w:p w:rsidR="002C4447" w:rsidRPr="007F4D1E" w:rsidRDefault="002C4447" w:rsidP="007F4D1E">
      <w:pPr>
        <w:jc w:val="center"/>
        <w:rPr>
          <w:b/>
        </w:rPr>
      </w:pPr>
      <w:r w:rsidRPr="007F4D1E">
        <w:rPr>
          <w:b/>
        </w:rPr>
        <w:t>KESIMPULAN DAN IMPLIKASI KEBIJAKAN</w:t>
      </w:r>
    </w:p>
    <w:p w:rsidR="002C4447" w:rsidRPr="007F4D1E" w:rsidRDefault="002C4447" w:rsidP="007F4D1E"/>
    <w:p w:rsidR="002C4447" w:rsidRPr="007F4D1E" w:rsidRDefault="002C4447" w:rsidP="007F4D1E">
      <w:pPr>
        <w:widowControl w:val="0"/>
        <w:autoSpaceDE w:val="0"/>
        <w:autoSpaceDN w:val="0"/>
        <w:adjustRightInd w:val="0"/>
        <w:jc w:val="both"/>
        <w:rPr>
          <w:b/>
        </w:rPr>
      </w:pPr>
      <w:r w:rsidRPr="007F4D1E">
        <w:rPr>
          <w:b/>
        </w:rPr>
        <w:t>Kesimpulan Hipotesis</w:t>
      </w:r>
    </w:p>
    <w:p w:rsidR="002C4447" w:rsidRPr="007F4D1E" w:rsidRDefault="002C4447" w:rsidP="007F4D1E">
      <w:pPr>
        <w:widowControl w:val="0"/>
        <w:autoSpaceDE w:val="0"/>
        <w:autoSpaceDN w:val="0"/>
        <w:adjustRightInd w:val="0"/>
        <w:jc w:val="both"/>
        <w:rPr>
          <w:b/>
        </w:rPr>
      </w:pPr>
      <w:r w:rsidRPr="007F4D1E">
        <w:rPr>
          <w:b/>
        </w:rPr>
        <w:t xml:space="preserve">Pengaruh </w:t>
      </w:r>
      <w:r w:rsidRPr="007F4D1E">
        <w:rPr>
          <w:b/>
          <w:lang w:val="id-ID"/>
        </w:rPr>
        <w:t>Kebijakan Pimpinan</w:t>
      </w:r>
      <w:r w:rsidRPr="007F4D1E">
        <w:rPr>
          <w:b/>
        </w:rPr>
        <w:t xml:space="preserve"> terhadap </w:t>
      </w:r>
      <w:r w:rsidRPr="007F4D1E">
        <w:rPr>
          <w:b/>
          <w:lang w:val="id-ID"/>
        </w:rPr>
        <w:t>Strategi Pemberian Kredit</w:t>
      </w:r>
    </w:p>
    <w:p w:rsidR="002C4447" w:rsidRPr="007F4D1E" w:rsidRDefault="002C4447" w:rsidP="007F4D1E">
      <w:pPr>
        <w:ind w:left="567" w:hanging="567"/>
        <w:jc w:val="both"/>
        <w:rPr>
          <w:b/>
          <w:lang w:val="id-ID"/>
        </w:rPr>
      </w:pPr>
      <w:r w:rsidRPr="007F4D1E">
        <w:rPr>
          <w:b/>
        </w:rPr>
        <w:t>H</w:t>
      </w:r>
      <w:r w:rsidRPr="007F4D1E">
        <w:rPr>
          <w:b/>
          <w:vertAlign w:val="subscript"/>
        </w:rPr>
        <w:t>1</w:t>
      </w:r>
      <w:r w:rsidRPr="007F4D1E">
        <w:rPr>
          <w:b/>
        </w:rPr>
        <w:t>:</w:t>
      </w:r>
      <w:r w:rsidRPr="007F4D1E">
        <w:rPr>
          <w:b/>
          <w:lang w:val="id-ID"/>
        </w:rPr>
        <w:tab/>
        <w:t xml:space="preserve">Kebijakan pimpinan </w:t>
      </w:r>
      <w:r w:rsidRPr="007F4D1E">
        <w:rPr>
          <w:b/>
        </w:rPr>
        <w:t xml:space="preserve">berpengaruh positif terhadap strategi </w:t>
      </w:r>
      <w:r w:rsidRPr="007F4D1E">
        <w:rPr>
          <w:b/>
          <w:lang w:val="id-ID"/>
        </w:rPr>
        <w:t>pemberian kredit</w:t>
      </w:r>
    </w:p>
    <w:p w:rsidR="002C4447" w:rsidRPr="007F4D1E" w:rsidRDefault="002C4447" w:rsidP="007F4D1E">
      <w:pPr>
        <w:ind w:firstLine="567"/>
        <w:jc w:val="both"/>
        <w:rPr>
          <w:lang w:val="id-ID"/>
        </w:rPr>
      </w:pPr>
      <w:r w:rsidRPr="007F4D1E">
        <w:rPr>
          <w:lang w:val="id-ID"/>
        </w:rPr>
        <w:t xml:space="preserve">Hasil pengujian yang dilakukan pada variabel kebijakan pimpinan dan strategi pemberian kredit menunjukkan bahwa kebijkan pimpinan secara statistik terbukti berpengaruh positif signifikan terhadap strategi pemberian kredit. Hal ini berarti bahwa kebijakan pimpinan Kepala Unit di BRI </w:t>
      </w:r>
      <w:r w:rsidRPr="007F4D1E">
        <w:t>Kanwil Semarang</w:t>
      </w:r>
      <w:r w:rsidRPr="007F4D1E">
        <w:rPr>
          <w:lang w:val="id-ID"/>
        </w:rPr>
        <w:t xml:space="preserve"> dalam pemberian kredit UMKM memiliki kontribusi yang nyata terhadap terbentuknya sebuah strategi pemberian kredit di tingkat unit BRI Kanwil Semarang.</w:t>
      </w:r>
    </w:p>
    <w:p w:rsidR="002C4447" w:rsidRPr="007F4D1E" w:rsidRDefault="002C4447" w:rsidP="007F4D1E">
      <w:pPr>
        <w:widowControl w:val="0"/>
        <w:autoSpaceDE w:val="0"/>
        <w:autoSpaceDN w:val="0"/>
        <w:adjustRightInd w:val="0"/>
        <w:jc w:val="both"/>
        <w:rPr>
          <w:b/>
        </w:rPr>
      </w:pPr>
      <w:r w:rsidRPr="007F4D1E">
        <w:rPr>
          <w:b/>
        </w:rPr>
        <w:t xml:space="preserve">Pengaruh </w:t>
      </w:r>
      <w:r w:rsidRPr="007F4D1E">
        <w:rPr>
          <w:b/>
          <w:lang w:val="id-ID"/>
        </w:rPr>
        <w:t>Kebijakan Pimpinan</w:t>
      </w:r>
      <w:r w:rsidRPr="007F4D1E">
        <w:rPr>
          <w:b/>
        </w:rPr>
        <w:t xml:space="preserve">terhadap </w:t>
      </w:r>
      <w:r w:rsidRPr="007F4D1E">
        <w:rPr>
          <w:b/>
          <w:i/>
          <w:lang w:val="id-ID"/>
        </w:rPr>
        <w:t>Non Performing Loan</w:t>
      </w:r>
      <w:r w:rsidRPr="007F4D1E">
        <w:rPr>
          <w:b/>
          <w:lang w:val="id-ID"/>
        </w:rPr>
        <w:t xml:space="preserve"> (NPL)</w:t>
      </w:r>
    </w:p>
    <w:p w:rsidR="002C4447" w:rsidRPr="007F4D1E" w:rsidRDefault="002C4447" w:rsidP="007F4D1E">
      <w:pPr>
        <w:ind w:left="567" w:hanging="567"/>
        <w:jc w:val="both"/>
        <w:rPr>
          <w:b/>
          <w:i/>
          <w:iCs/>
        </w:rPr>
      </w:pPr>
      <w:r w:rsidRPr="007F4D1E">
        <w:rPr>
          <w:b/>
        </w:rPr>
        <w:lastRenderedPageBreak/>
        <w:t>H</w:t>
      </w:r>
      <w:r w:rsidRPr="007F4D1E">
        <w:rPr>
          <w:b/>
          <w:vertAlign w:val="subscript"/>
        </w:rPr>
        <w:t>2</w:t>
      </w:r>
      <w:r w:rsidRPr="007F4D1E">
        <w:rPr>
          <w:b/>
        </w:rPr>
        <w:t>:</w:t>
      </w:r>
      <w:r w:rsidRPr="007F4D1E">
        <w:rPr>
          <w:b/>
          <w:lang w:val="id-ID"/>
        </w:rPr>
        <w:tab/>
        <w:t xml:space="preserve">Kebijakan pimpinan </w:t>
      </w:r>
      <w:r w:rsidRPr="007F4D1E">
        <w:rPr>
          <w:b/>
        </w:rPr>
        <w:t xml:space="preserve">berpengaruh </w:t>
      </w:r>
      <w:r w:rsidRPr="007F4D1E">
        <w:rPr>
          <w:b/>
          <w:lang w:val="id-ID"/>
        </w:rPr>
        <w:t>negatif</w:t>
      </w:r>
      <w:r w:rsidRPr="007F4D1E">
        <w:rPr>
          <w:b/>
        </w:rPr>
        <w:t xml:space="preserve"> terhadap </w:t>
      </w:r>
      <w:r w:rsidRPr="007F4D1E">
        <w:rPr>
          <w:b/>
          <w:i/>
          <w:lang w:val="id-ID"/>
        </w:rPr>
        <w:t>Non Performing Loan</w:t>
      </w:r>
      <w:r w:rsidRPr="007F4D1E">
        <w:rPr>
          <w:b/>
          <w:lang w:val="id-ID"/>
        </w:rPr>
        <w:t xml:space="preserve"> (NPL)</w:t>
      </w:r>
    </w:p>
    <w:p w:rsidR="002C4447" w:rsidRPr="007F4D1E" w:rsidRDefault="002C4447" w:rsidP="007F4D1E">
      <w:pPr>
        <w:ind w:firstLine="567"/>
        <w:jc w:val="both"/>
      </w:pPr>
      <w:r w:rsidRPr="007F4D1E">
        <w:rPr>
          <w:lang w:val="id-ID"/>
        </w:rPr>
        <w:t xml:space="preserve">Hasil pengujian yang dilakukan pada variabel kebijakan pimpinan dan </w:t>
      </w:r>
      <w:r w:rsidRPr="007F4D1E">
        <w:rPr>
          <w:i/>
          <w:lang w:val="id-ID"/>
        </w:rPr>
        <w:t>Non Performing Loan</w:t>
      </w:r>
      <w:r w:rsidRPr="007F4D1E">
        <w:rPr>
          <w:lang w:val="id-ID"/>
        </w:rPr>
        <w:t xml:space="preserve"> (NPL) menunjukkan bahwa kebijkan pimpinan secara statistik terbukti berpengaruh negatif signifikan terhadap </w:t>
      </w:r>
      <w:r w:rsidRPr="007F4D1E">
        <w:rPr>
          <w:i/>
          <w:lang w:val="id-ID"/>
        </w:rPr>
        <w:t>Non Performing Loan</w:t>
      </w:r>
      <w:r w:rsidRPr="007F4D1E">
        <w:rPr>
          <w:lang w:val="id-ID"/>
        </w:rPr>
        <w:t xml:space="preserve"> (NPL). Hal ini berarti bahwa kebijakan pimpinan Kepala Unit di BRI </w:t>
      </w:r>
      <w:r w:rsidRPr="007F4D1E">
        <w:t>Kanwil Semarang</w:t>
      </w:r>
      <w:r w:rsidRPr="007F4D1E">
        <w:rPr>
          <w:lang w:val="id-ID"/>
        </w:rPr>
        <w:t xml:space="preserve"> dalam pemberian kredit UMKM memiliki kontribusi nyata terhadap menurunnya </w:t>
      </w:r>
      <w:r w:rsidRPr="007F4D1E">
        <w:rPr>
          <w:i/>
          <w:lang w:val="id-ID"/>
        </w:rPr>
        <w:t>Non Performing Loan</w:t>
      </w:r>
      <w:r w:rsidRPr="007F4D1E">
        <w:rPr>
          <w:lang w:val="id-ID"/>
        </w:rPr>
        <w:t xml:space="preserve"> (NPL) yang terjadi di tingkat unit BRI Kanwil Semarang.</w:t>
      </w:r>
    </w:p>
    <w:p w:rsidR="002C4447" w:rsidRPr="007F4D1E" w:rsidRDefault="002C4447" w:rsidP="007F4D1E">
      <w:pPr>
        <w:widowControl w:val="0"/>
        <w:autoSpaceDE w:val="0"/>
        <w:autoSpaceDN w:val="0"/>
        <w:adjustRightInd w:val="0"/>
        <w:jc w:val="both"/>
        <w:rPr>
          <w:b/>
        </w:rPr>
      </w:pPr>
      <w:r w:rsidRPr="007F4D1E">
        <w:rPr>
          <w:b/>
        </w:rPr>
        <w:t xml:space="preserve">Pengaruh </w:t>
      </w:r>
      <w:r w:rsidRPr="007F4D1E">
        <w:rPr>
          <w:b/>
          <w:lang w:val="id-ID"/>
        </w:rPr>
        <w:t xml:space="preserve">Kondisi Lingkungan Usaha </w:t>
      </w:r>
      <w:r w:rsidRPr="007F4D1E">
        <w:rPr>
          <w:b/>
        </w:rPr>
        <w:t xml:space="preserve">terhadap </w:t>
      </w:r>
      <w:r w:rsidRPr="007F4D1E">
        <w:rPr>
          <w:b/>
          <w:lang w:val="id-ID"/>
        </w:rPr>
        <w:t>Strategi Pemberian Kredit</w:t>
      </w:r>
    </w:p>
    <w:p w:rsidR="002C4447" w:rsidRPr="007F4D1E" w:rsidRDefault="002C4447" w:rsidP="007F4D1E">
      <w:pPr>
        <w:ind w:left="567" w:hanging="567"/>
        <w:jc w:val="both"/>
        <w:rPr>
          <w:b/>
          <w:i/>
          <w:iCs/>
        </w:rPr>
      </w:pPr>
      <w:r w:rsidRPr="007F4D1E">
        <w:rPr>
          <w:b/>
        </w:rPr>
        <w:t>H</w:t>
      </w:r>
      <w:r w:rsidRPr="007F4D1E">
        <w:rPr>
          <w:b/>
          <w:vertAlign w:val="subscript"/>
        </w:rPr>
        <w:t>3</w:t>
      </w:r>
      <w:r w:rsidRPr="007F4D1E">
        <w:rPr>
          <w:b/>
        </w:rPr>
        <w:t>:</w:t>
      </w:r>
      <w:r w:rsidRPr="007F4D1E">
        <w:rPr>
          <w:b/>
          <w:lang w:val="id-ID"/>
        </w:rPr>
        <w:tab/>
      </w:r>
      <w:r w:rsidRPr="007F4D1E">
        <w:rPr>
          <w:b/>
          <w:i/>
          <w:lang w:val="id-ID"/>
        </w:rPr>
        <w:t>Kondisi lingkungan usaha</w:t>
      </w:r>
      <w:r w:rsidRPr="007F4D1E">
        <w:rPr>
          <w:b/>
          <w:i/>
        </w:rPr>
        <w:t xml:space="preserve"> berpengaruh </w:t>
      </w:r>
      <w:r w:rsidRPr="007F4D1E">
        <w:rPr>
          <w:b/>
          <w:i/>
          <w:lang w:val="id-ID"/>
        </w:rPr>
        <w:t>positif</w:t>
      </w:r>
      <w:r w:rsidRPr="007F4D1E">
        <w:rPr>
          <w:b/>
          <w:i/>
        </w:rPr>
        <w:t xml:space="preserve"> terhadap </w:t>
      </w:r>
      <w:r w:rsidRPr="007F4D1E">
        <w:rPr>
          <w:b/>
          <w:i/>
          <w:lang w:val="id-ID"/>
        </w:rPr>
        <w:t>strategi pemberian kredit</w:t>
      </w:r>
    </w:p>
    <w:p w:rsidR="002C4447" w:rsidRPr="007F4D1E" w:rsidRDefault="002C4447" w:rsidP="007F4D1E">
      <w:pPr>
        <w:ind w:firstLine="567"/>
        <w:jc w:val="both"/>
      </w:pPr>
      <w:r w:rsidRPr="007F4D1E">
        <w:rPr>
          <w:lang w:val="id-ID"/>
        </w:rPr>
        <w:t xml:space="preserve">Hasil pengujian yang dilakukan pada variabel kondisi lingkungan usaha dan strategi pemberian kredit menunjukkan bahwa kondisi lingkungan usaha secara statistik terbukti berpengaruh positif signifikan terhadap strategi pemberian kredit. Hal ini berarti bahwa kondisi lingkungan usaha yang kondusif yang ada di wilayah Unit di BRI </w:t>
      </w:r>
      <w:r w:rsidRPr="007F4D1E">
        <w:t>Kanwil Semarang</w:t>
      </w:r>
      <w:r w:rsidRPr="007F4D1E">
        <w:rPr>
          <w:lang w:val="id-ID"/>
        </w:rPr>
        <w:t xml:space="preserve">memiliki kontribusi yang nyata dalam menentukan arah strategi pemberian kredit yang ada di wilayah Unit di BRI </w:t>
      </w:r>
      <w:r w:rsidRPr="007F4D1E">
        <w:t>Kanwil Semarang</w:t>
      </w:r>
      <w:r w:rsidRPr="007F4D1E">
        <w:rPr>
          <w:lang w:val="id-ID"/>
        </w:rPr>
        <w:t>.</w:t>
      </w:r>
    </w:p>
    <w:p w:rsidR="002C4447" w:rsidRPr="007F4D1E" w:rsidRDefault="002C4447" w:rsidP="007F4D1E">
      <w:pPr>
        <w:widowControl w:val="0"/>
        <w:autoSpaceDE w:val="0"/>
        <w:autoSpaceDN w:val="0"/>
        <w:adjustRightInd w:val="0"/>
        <w:jc w:val="both"/>
        <w:rPr>
          <w:b/>
        </w:rPr>
      </w:pPr>
      <w:r w:rsidRPr="007F4D1E">
        <w:rPr>
          <w:b/>
        </w:rPr>
        <w:t xml:space="preserve">Pengaruh </w:t>
      </w:r>
      <w:r w:rsidRPr="007F4D1E">
        <w:rPr>
          <w:b/>
          <w:lang w:val="id-ID"/>
        </w:rPr>
        <w:t>Kondisi Lingkungan Usaha</w:t>
      </w:r>
      <w:r w:rsidRPr="007F4D1E">
        <w:rPr>
          <w:b/>
        </w:rPr>
        <w:t xml:space="preserve"> terhadap </w:t>
      </w:r>
      <w:r w:rsidRPr="007F4D1E">
        <w:rPr>
          <w:b/>
          <w:i/>
          <w:lang w:val="id-ID"/>
        </w:rPr>
        <w:t xml:space="preserve">Non Performing Loan </w:t>
      </w:r>
      <w:r w:rsidRPr="007F4D1E">
        <w:rPr>
          <w:b/>
          <w:lang w:val="id-ID"/>
        </w:rPr>
        <w:t>(NPL)</w:t>
      </w:r>
    </w:p>
    <w:p w:rsidR="002C4447" w:rsidRPr="007F4D1E" w:rsidRDefault="002C4447" w:rsidP="007F4D1E">
      <w:pPr>
        <w:ind w:left="567" w:hanging="567"/>
        <w:jc w:val="both"/>
        <w:rPr>
          <w:b/>
          <w:i/>
          <w:iCs/>
        </w:rPr>
      </w:pPr>
      <w:r w:rsidRPr="007F4D1E">
        <w:rPr>
          <w:b/>
        </w:rPr>
        <w:lastRenderedPageBreak/>
        <w:t>H</w:t>
      </w:r>
      <w:r w:rsidRPr="007F4D1E">
        <w:rPr>
          <w:b/>
          <w:vertAlign w:val="subscript"/>
        </w:rPr>
        <w:t>4</w:t>
      </w:r>
      <w:r w:rsidRPr="007F4D1E">
        <w:rPr>
          <w:b/>
        </w:rPr>
        <w:t>:</w:t>
      </w:r>
      <w:r w:rsidRPr="007F4D1E">
        <w:rPr>
          <w:b/>
          <w:lang w:val="id-ID"/>
        </w:rPr>
        <w:tab/>
      </w:r>
      <w:r w:rsidRPr="007F4D1E">
        <w:rPr>
          <w:b/>
          <w:i/>
          <w:lang w:val="id-ID"/>
        </w:rPr>
        <w:t>Kondisi lingkungan usaha</w:t>
      </w:r>
      <w:r w:rsidRPr="007F4D1E">
        <w:rPr>
          <w:b/>
          <w:i/>
        </w:rPr>
        <w:t xml:space="preserve"> berpengaruh </w:t>
      </w:r>
      <w:r w:rsidRPr="007F4D1E">
        <w:rPr>
          <w:b/>
          <w:i/>
          <w:lang w:val="id-ID"/>
        </w:rPr>
        <w:t>negatif</w:t>
      </w:r>
      <w:r w:rsidRPr="007F4D1E">
        <w:rPr>
          <w:b/>
          <w:i/>
        </w:rPr>
        <w:t xml:space="preserve"> terhadap </w:t>
      </w:r>
      <w:r w:rsidRPr="007F4D1E">
        <w:rPr>
          <w:b/>
          <w:i/>
          <w:lang w:val="id-ID"/>
        </w:rPr>
        <w:t>Non Performing Loan (NPL)</w:t>
      </w:r>
    </w:p>
    <w:p w:rsidR="002C4447" w:rsidRPr="007F4D1E" w:rsidRDefault="002C4447" w:rsidP="007F4D1E">
      <w:pPr>
        <w:ind w:firstLine="567"/>
        <w:jc w:val="both"/>
      </w:pPr>
      <w:proofErr w:type="gramStart"/>
      <w:r w:rsidRPr="007F4D1E">
        <w:t>Hasil</w:t>
      </w:r>
      <w:r w:rsidRPr="007F4D1E">
        <w:rPr>
          <w:lang w:val="id-ID"/>
        </w:rPr>
        <w:t xml:space="preserve"> pengujian yang dilakukan pada variabel kondisi lingkungan usaha dan </w:t>
      </w:r>
      <w:r w:rsidRPr="007F4D1E">
        <w:rPr>
          <w:i/>
          <w:lang w:val="id-ID"/>
        </w:rPr>
        <w:t>Non Performing Loan</w:t>
      </w:r>
      <w:r w:rsidRPr="007F4D1E">
        <w:rPr>
          <w:lang w:val="id-ID"/>
        </w:rPr>
        <w:t xml:space="preserve"> (NPL) menunjukkan bahwa kondisi lingkungan usaha secara statistik terbukti berpengaruh negatif signifikan terhadap </w:t>
      </w:r>
      <w:r w:rsidRPr="007F4D1E">
        <w:rPr>
          <w:i/>
          <w:lang w:val="id-ID"/>
        </w:rPr>
        <w:t>Non Performing Loan</w:t>
      </w:r>
      <w:r w:rsidRPr="007F4D1E">
        <w:rPr>
          <w:lang w:val="id-ID"/>
        </w:rPr>
        <w:t>.</w:t>
      </w:r>
      <w:proofErr w:type="gramEnd"/>
      <w:r w:rsidRPr="007F4D1E">
        <w:rPr>
          <w:lang w:val="id-ID"/>
        </w:rPr>
        <w:t xml:space="preserve"> Hal ini berarti bahwa kondisi lingkungan usaha yang kondusif yang ada di wilayah Unit di BRI </w:t>
      </w:r>
      <w:r w:rsidRPr="007F4D1E">
        <w:t>Kanwil Semarang</w:t>
      </w:r>
      <w:r w:rsidRPr="007F4D1E">
        <w:rPr>
          <w:lang w:val="id-ID"/>
        </w:rPr>
        <w:t xml:space="preserve"> memiliki kontribusi yang nyata dalam menentukan tingkat </w:t>
      </w:r>
      <w:r w:rsidRPr="007F4D1E">
        <w:rPr>
          <w:i/>
          <w:lang w:val="id-ID"/>
        </w:rPr>
        <w:t>Non Performing Loan</w:t>
      </w:r>
      <w:r w:rsidRPr="007F4D1E">
        <w:rPr>
          <w:lang w:val="id-ID"/>
        </w:rPr>
        <w:t xml:space="preserve"> (NPL) karena melalui lingkungan usaha yang kondusif akan memberikan iklim usaha yang kondusif pula kepada UMKM sehingga memungkinkan UMKM untuk berkembang.</w:t>
      </w:r>
    </w:p>
    <w:p w:rsidR="002C4447" w:rsidRPr="007F4D1E" w:rsidRDefault="002C4447" w:rsidP="007F4D1E">
      <w:pPr>
        <w:widowControl w:val="0"/>
        <w:autoSpaceDE w:val="0"/>
        <w:autoSpaceDN w:val="0"/>
        <w:adjustRightInd w:val="0"/>
        <w:jc w:val="both"/>
        <w:rPr>
          <w:b/>
        </w:rPr>
      </w:pPr>
      <w:r w:rsidRPr="007F4D1E">
        <w:rPr>
          <w:b/>
        </w:rPr>
        <w:t xml:space="preserve">Pengaruh </w:t>
      </w:r>
      <w:r w:rsidRPr="007F4D1E">
        <w:rPr>
          <w:b/>
          <w:lang w:val="id-ID"/>
        </w:rPr>
        <w:t>Strategi Pemberian Kredit</w:t>
      </w:r>
      <w:r w:rsidRPr="007F4D1E">
        <w:rPr>
          <w:b/>
        </w:rPr>
        <w:t xml:space="preserve"> terhadap </w:t>
      </w:r>
      <w:r w:rsidRPr="007F4D1E">
        <w:rPr>
          <w:b/>
          <w:i/>
          <w:lang w:val="id-ID"/>
        </w:rPr>
        <w:t xml:space="preserve">Non Performing Loan </w:t>
      </w:r>
      <w:r w:rsidRPr="007F4D1E">
        <w:rPr>
          <w:b/>
          <w:lang w:val="id-ID"/>
        </w:rPr>
        <w:t>(NPL)</w:t>
      </w:r>
    </w:p>
    <w:p w:rsidR="002C4447" w:rsidRPr="007F4D1E" w:rsidRDefault="002C4447" w:rsidP="007F4D1E">
      <w:pPr>
        <w:ind w:left="567" w:hanging="567"/>
        <w:jc w:val="both"/>
        <w:rPr>
          <w:b/>
          <w:i/>
          <w:iCs/>
        </w:rPr>
      </w:pPr>
      <w:r w:rsidRPr="007F4D1E">
        <w:rPr>
          <w:b/>
        </w:rPr>
        <w:t>H</w:t>
      </w:r>
      <w:r w:rsidRPr="007F4D1E">
        <w:rPr>
          <w:b/>
          <w:vertAlign w:val="subscript"/>
        </w:rPr>
        <w:t>5</w:t>
      </w:r>
      <w:r w:rsidRPr="007F4D1E">
        <w:rPr>
          <w:b/>
        </w:rPr>
        <w:t>:</w:t>
      </w:r>
      <w:r w:rsidRPr="007F4D1E">
        <w:rPr>
          <w:b/>
          <w:lang w:val="id-ID"/>
        </w:rPr>
        <w:tab/>
      </w:r>
      <w:r w:rsidRPr="007F4D1E">
        <w:rPr>
          <w:b/>
          <w:i/>
          <w:lang w:val="id-ID"/>
        </w:rPr>
        <w:t>Strategi pemberian kredit</w:t>
      </w:r>
      <w:r w:rsidRPr="007F4D1E">
        <w:rPr>
          <w:b/>
          <w:i/>
        </w:rPr>
        <w:t xml:space="preserve"> berpengaruh </w:t>
      </w:r>
      <w:r w:rsidRPr="007F4D1E">
        <w:rPr>
          <w:b/>
          <w:i/>
          <w:lang w:val="id-ID"/>
        </w:rPr>
        <w:t>negatif</w:t>
      </w:r>
      <w:r w:rsidRPr="007F4D1E">
        <w:rPr>
          <w:b/>
          <w:i/>
        </w:rPr>
        <w:t xml:space="preserve"> terhadap </w:t>
      </w:r>
      <w:r w:rsidRPr="007F4D1E">
        <w:rPr>
          <w:b/>
          <w:i/>
          <w:lang w:val="id-ID"/>
        </w:rPr>
        <w:t xml:space="preserve">Non Performing Loan </w:t>
      </w:r>
      <w:r w:rsidRPr="007F4D1E">
        <w:rPr>
          <w:b/>
          <w:lang w:val="id-ID"/>
        </w:rPr>
        <w:t>(NPL)</w:t>
      </w:r>
    </w:p>
    <w:p w:rsidR="002C4447" w:rsidRPr="007F4D1E" w:rsidRDefault="002C4447" w:rsidP="007F4D1E">
      <w:pPr>
        <w:ind w:firstLine="567"/>
        <w:jc w:val="both"/>
        <w:rPr>
          <w:lang w:val="id-ID"/>
        </w:rPr>
      </w:pPr>
      <w:proofErr w:type="gramStart"/>
      <w:r w:rsidRPr="007F4D1E">
        <w:t>Hasil</w:t>
      </w:r>
      <w:r w:rsidRPr="007F4D1E">
        <w:rPr>
          <w:lang w:val="id-ID"/>
        </w:rPr>
        <w:t xml:space="preserve"> pengujian yang dilakukan pada variabel strategi pemberian kredit dan </w:t>
      </w:r>
      <w:r w:rsidRPr="007F4D1E">
        <w:rPr>
          <w:i/>
          <w:lang w:val="id-ID"/>
        </w:rPr>
        <w:t>Non Performing Loan</w:t>
      </w:r>
      <w:r w:rsidRPr="007F4D1E">
        <w:rPr>
          <w:lang w:val="id-ID"/>
        </w:rPr>
        <w:t xml:space="preserve"> (NPL) menunjukkan bahwa strategi pemberian kredit secara statistik terbukti berpengaruh positif tidak signifikan terhadap </w:t>
      </w:r>
      <w:r w:rsidRPr="007F4D1E">
        <w:rPr>
          <w:i/>
          <w:lang w:val="id-ID"/>
        </w:rPr>
        <w:t>Non Performing Loan</w:t>
      </w:r>
      <w:r w:rsidRPr="007F4D1E">
        <w:rPr>
          <w:lang w:val="id-ID"/>
        </w:rPr>
        <w:t>.</w:t>
      </w:r>
      <w:proofErr w:type="gramEnd"/>
      <w:r w:rsidRPr="007F4D1E">
        <w:rPr>
          <w:lang w:val="id-ID"/>
        </w:rPr>
        <w:t xml:space="preserve"> Hal ini berarti bahwa strategi pemberian kredittidak memiliki kontribusi yang nyata dalam menentukan tingkat </w:t>
      </w:r>
      <w:r w:rsidRPr="007F4D1E">
        <w:rPr>
          <w:i/>
          <w:lang w:val="id-ID"/>
        </w:rPr>
        <w:t>Non Performing Loan</w:t>
      </w:r>
      <w:r w:rsidRPr="007F4D1E">
        <w:rPr>
          <w:lang w:val="id-ID"/>
        </w:rPr>
        <w:t xml:space="preserve"> (NPL). Hal ini demikian karena selama ini strategi pemberian kredit yang ada di wilayah Unit di BRI </w:t>
      </w:r>
      <w:r w:rsidRPr="007F4D1E">
        <w:t>Kanwil Semarang</w:t>
      </w:r>
      <w:r w:rsidRPr="007F4D1E">
        <w:rPr>
          <w:lang w:val="id-ID"/>
        </w:rPr>
        <w:t xml:space="preserve"> merupakan sebuah skim strategi pemberian kredit yang </w:t>
      </w:r>
      <w:r w:rsidRPr="007F4D1E">
        <w:rPr>
          <w:lang w:val="id-ID"/>
        </w:rPr>
        <w:lastRenderedPageBreak/>
        <w:t xml:space="preserve">sifatnya </w:t>
      </w:r>
      <w:r w:rsidRPr="007F4D1E">
        <w:rPr>
          <w:i/>
          <w:lang w:val="id-ID"/>
        </w:rPr>
        <w:t>top down</w:t>
      </w:r>
      <w:r w:rsidRPr="007F4D1E">
        <w:rPr>
          <w:lang w:val="id-ID"/>
        </w:rPr>
        <w:t xml:space="preserve"> sebagai sebuah kebijakan pusat yang dijalankan oleh unit-unit dibawahnya. Sifat strategi tersebut menjadi tidak efektif dalam menurunkan NPL UMKM karena karakteristik UMKM di masing-masing wilayah yang tidak sama demikian pula dengan lingkungan dunia usaha yang ada di masing-masing wilayah juga berbeda. oleh sebab itu diperlukan sebuah strategi pemberian kredit yang sesuai dengan kondisi dan karakteristik UMKM.</w:t>
      </w:r>
    </w:p>
    <w:p w:rsidR="002C4447" w:rsidRPr="007F4D1E" w:rsidRDefault="002C4447" w:rsidP="007F4D1E">
      <w:pPr>
        <w:ind w:firstLine="567"/>
        <w:jc w:val="both"/>
      </w:pPr>
    </w:p>
    <w:p w:rsidR="002C4447" w:rsidRPr="007F4D1E" w:rsidRDefault="002C4447" w:rsidP="007F4D1E">
      <w:pPr>
        <w:widowControl w:val="0"/>
        <w:autoSpaceDE w:val="0"/>
        <w:autoSpaceDN w:val="0"/>
        <w:adjustRightInd w:val="0"/>
        <w:jc w:val="both"/>
        <w:rPr>
          <w:b/>
          <w:lang w:val="sv-SE"/>
        </w:rPr>
      </w:pPr>
      <w:r w:rsidRPr="007F4D1E">
        <w:rPr>
          <w:b/>
          <w:lang w:val="sv-SE"/>
        </w:rPr>
        <w:t>Implikasi Teoritis</w:t>
      </w:r>
    </w:p>
    <w:p w:rsidR="002C4447" w:rsidRPr="007F4D1E" w:rsidRDefault="002C4447" w:rsidP="007F4D1E">
      <w:pPr>
        <w:ind w:firstLine="567"/>
        <w:jc w:val="both"/>
        <w:rPr>
          <w:lang w:val="sv-SE"/>
        </w:rPr>
      </w:pPr>
      <w:r w:rsidRPr="007F4D1E">
        <w:rPr>
          <w:lang w:val="sv-SE"/>
        </w:rPr>
        <w:t>Berdasarkan hasil pengujian hipotesis yang telah dilakukan dalam penelitian ini, maka terdapat lima implikasi teoritis, yaitu:</w:t>
      </w:r>
    </w:p>
    <w:p w:rsidR="002C4447" w:rsidRPr="007F4D1E" w:rsidRDefault="002C4447" w:rsidP="00462FBA">
      <w:pPr>
        <w:widowControl w:val="0"/>
        <w:numPr>
          <w:ilvl w:val="0"/>
          <w:numId w:val="47"/>
        </w:numPr>
        <w:tabs>
          <w:tab w:val="clear" w:pos="720"/>
        </w:tabs>
        <w:autoSpaceDE w:val="0"/>
        <w:autoSpaceDN w:val="0"/>
        <w:adjustRightInd w:val="0"/>
        <w:ind w:left="426" w:hanging="426"/>
        <w:jc w:val="both"/>
        <w:rPr>
          <w:lang w:val="sv-SE"/>
        </w:rPr>
      </w:pPr>
      <w:r w:rsidRPr="007F4D1E">
        <w:rPr>
          <w:lang w:val="sv-SE"/>
        </w:rPr>
        <w:t xml:space="preserve">Variabel </w:t>
      </w:r>
      <w:r w:rsidRPr="007F4D1E">
        <w:rPr>
          <w:lang w:val="id-ID"/>
        </w:rPr>
        <w:t>kebijakan pimpinan</w:t>
      </w:r>
      <w:r w:rsidRPr="007F4D1E">
        <w:rPr>
          <w:lang w:val="sv-SE"/>
        </w:rPr>
        <w:t xml:space="preserve"> diukur dengan menggunakan </w:t>
      </w:r>
      <w:r w:rsidRPr="007F4D1E">
        <w:rPr>
          <w:lang w:val="id-ID"/>
        </w:rPr>
        <w:t>tiga</w:t>
      </w:r>
      <w:r w:rsidRPr="007F4D1E">
        <w:rPr>
          <w:lang w:val="sv-SE"/>
        </w:rPr>
        <w:t xml:space="preserve"> indikator yang dikembangkan dari </w:t>
      </w:r>
      <w:r w:rsidRPr="007F4D1E">
        <w:rPr>
          <w:lang w:val="id-ID"/>
        </w:rPr>
        <w:t>Sjafitri (2011)</w:t>
      </w:r>
      <w:r w:rsidRPr="007F4D1E">
        <w:rPr>
          <w:lang w:val="sv-SE"/>
        </w:rPr>
        <w:t xml:space="preserve"> yaitu </w:t>
      </w:r>
      <w:r w:rsidRPr="007F4D1E">
        <w:rPr>
          <w:lang w:val="id-ID"/>
        </w:rPr>
        <w:t>pemberian kredit ekspansif (X1), beorientasi pada target pemberian kredit (X2), berorientasi pada jangka waktu kredit yang pendek/singkat (X3) yang secara statistik</w:t>
      </w:r>
      <w:r w:rsidRPr="007F4D1E">
        <w:rPr>
          <w:lang w:val="sv-SE"/>
        </w:rPr>
        <w:t xml:space="preserve"> terbukti </w:t>
      </w:r>
      <w:r w:rsidRPr="007F4D1E">
        <w:rPr>
          <w:lang w:val="id-ID"/>
        </w:rPr>
        <w:t xml:space="preserve">berpengaruh </w:t>
      </w:r>
      <w:r w:rsidRPr="007F4D1E">
        <w:rPr>
          <w:b/>
          <w:lang w:val="id-ID"/>
        </w:rPr>
        <w:t xml:space="preserve">positif </w:t>
      </w:r>
      <w:r w:rsidRPr="007F4D1E">
        <w:rPr>
          <w:b/>
          <w:lang w:val="sv-SE"/>
        </w:rPr>
        <w:t>signifikan</w:t>
      </w:r>
      <w:r w:rsidRPr="007F4D1E">
        <w:rPr>
          <w:lang w:val="sv-SE"/>
        </w:rPr>
        <w:t xml:space="preserve"> terhadap</w:t>
      </w:r>
      <w:r w:rsidRPr="007F4D1E">
        <w:rPr>
          <w:lang w:val="id-ID"/>
        </w:rPr>
        <w:t xml:space="preserve"> strategi pemberian kredit</w:t>
      </w:r>
      <w:r w:rsidRPr="007F4D1E">
        <w:rPr>
          <w:lang w:val="sv-SE"/>
        </w:rPr>
        <w:t>. Dengan demikian penelitian ini memperkuat pendapat yang disampaikan oleh</w:t>
      </w:r>
      <w:r w:rsidRPr="007F4D1E">
        <w:t xml:space="preserve">Pearce </w:t>
      </w:r>
      <w:r w:rsidRPr="007F4D1E">
        <w:rPr>
          <w:lang w:val="id-ID"/>
        </w:rPr>
        <w:t>(</w:t>
      </w:r>
      <w:r w:rsidRPr="007F4D1E">
        <w:t>1988</w:t>
      </w:r>
      <w:r w:rsidRPr="007F4D1E">
        <w:rPr>
          <w:lang w:val="id-ID"/>
        </w:rPr>
        <w:t>)</w:t>
      </w:r>
      <w:r w:rsidRPr="007F4D1E">
        <w:t xml:space="preserve">, Day </w:t>
      </w:r>
      <w:r w:rsidRPr="007F4D1E">
        <w:rPr>
          <w:lang w:val="id-ID"/>
        </w:rPr>
        <w:t>(</w:t>
      </w:r>
      <w:r w:rsidRPr="007F4D1E">
        <w:t>1992</w:t>
      </w:r>
      <w:r w:rsidRPr="007F4D1E">
        <w:rPr>
          <w:lang w:val="id-ID"/>
        </w:rPr>
        <w:t>)</w:t>
      </w:r>
      <w:r w:rsidRPr="007F4D1E">
        <w:t>, Hoskisson et al Pearce</w:t>
      </w:r>
      <w:r w:rsidRPr="007F4D1E">
        <w:rPr>
          <w:lang w:val="id-ID"/>
        </w:rPr>
        <w:t xml:space="preserve"> (</w:t>
      </w:r>
      <w:r w:rsidRPr="007F4D1E">
        <w:t>1988</w:t>
      </w:r>
      <w:r w:rsidRPr="007F4D1E">
        <w:rPr>
          <w:lang w:val="id-ID"/>
        </w:rPr>
        <w:t xml:space="preserve">) bahwa </w:t>
      </w:r>
      <w:r w:rsidRPr="007F4D1E">
        <w:t>sumber daya berdasarkan pandangan manajemen strategis menekankan pentingnya sebuah perusahaan yang unik atau khusus sebagai sumber-sumber keuntungan kompetitif</w:t>
      </w:r>
      <w:r w:rsidRPr="007F4D1E">
        <w:rPr>
          <w:lang w:val="id-ID"/>
        </w:rPr>
        <w:t xml:space="preserve"> serta </w:t>
      </w:r>
      <w:r w:rsidRPr="007F4D1E">
        <w:t>Grant</w:t>
      </w:r>
      <w:r w:rsidRPr="007F4D1E">
        <w:rPr>
          <w:lang w:val="id-ID"/>
        </w:rPr>
        <w:t xml:space="preserve"> (</w:t>
      </w:r>
      <w:r w:rsidRPr="007F4D1E">
        <w:t>1991</w:t>
      </w:r>
      <w:r w:rsidRPr="007F4D1E">
        <w:rPr>
          <w:lang w:val="id-ID"/>
        </w:rPr>
        <w:t>) dan</w:t>
      </w:r>
      <w:r w:rsidRPr="007F4D1E">
        <w:t xml:space="preserve"> Day </w:t>
      </w:r>
      <w:r w:rsidRPr="007F4D1E">
        <w:rPr>
          <w:lang w:val="id-ID"/>
        </w:rPr>
        <w:t>(</w:t>
      </w:r>
      <w:r w:rsidRPr="007F4D1E">
        <w:t>1992</w:t>
      </w:r>
      <w:r w:rsidRPr="007F4D1E">
        <w:rPr>
          <w:lang w:val="id-ID"/>
        </w:rPr>
        <w:t>)yang ber</w:t>
      </w:r>
      <w:r w:rsidRPr="007F4D1E">
        <w:t xml:space="preserve">pandangan ini perubahan harus mengembangkan sumber daya </w:t>
      </w:r>
      <w:r w:rsidRPr="007F4D1E">
        <w:lastRenderedPageBreak/>
        <w:t>dan kemampuan khusus sehingga dapat menciptakan dan mempertahankan keuntungan yang kompetitif</w:t>
      </w:r>
      <w:r w:rsidRPr="007F4D1E">
        <w:rPr>
          <w:lang w:val="sv-SE"/>
        </w:rPr>
        <w:t>.</w:t>
      </w:r>
    </w:p>
    <w:p w:rsidR="002C4447" w:rsidRPr="007F4D1E" w:rsidRDefault="002C4447" w:rsidP="00462FBA">
      <w:pPr>
        <w:widowControl w:val="0"/>
        <w:numPr>
          <w:ilvl w:val="0"/>
          <w:numId w:val="47"/>
        </w:numPr>
        <w:tabs>
          <w:tab w:val="clear" w:pos="720"/>
        </w:tabs>
        <w:autoSpaceDE w:val="0"/>
        <w:autoSpaceDN w:val="0"/>
        <w:adjustRightInd w:val="0"/>
        <w:ind w:left="426" w:hanging="426"/>
        <w:jc w:val="both"/>
        <w:rPr>
          <w:lang w:val="sv-SE"/>
        </w:rPr>
      </w:pPr>
      <w:r w:rsidRPr="007F4D1E">
        <w:rPr>
          <w:lang w:val="sv-SE"/>
        </w:rPr>
        <w:t xml:space="preserve">Variabel </w:t>
      </w:r>
      <w:r w:rsidRPr="007F4D1E">
        <w:rPr>
          <w:lang w:val="id-ID"/>
        </w:rPr>
        <w:t>kebijakan pimpinan</w:t>
      </w:r>
      <w:r w:rsidRPr="007F4D1E">
        <w:rPr>
          <w:lang w:val="sv-SE"/>
        </w:rPr>
        <w:t xml:space="preserve"> diukur dengan menggunakan </w:t>
      </w:r>
      <w:r w:rsidRPr="007F4D1E">
        <w:rPr>
          <w:lang w:val="id-ID"/>
        </w:rPr>
        <w:t>tiga</w:t>
      </w:r>
      <w:r w:rsidRPr="007F4D1E">
        <w:rPr>
          <w:lang w:val="sv-SE"/>
        </w:rPr>
        <w:t xml:space="preserve"> indikator yang dikembangkan dari </w:t>
      </w:r>
      <w:r w:rsidRPr="007F4D1E">
        <w:rPr>
          <w:lang w:val="id-ID"/>
        </w:rPr>
        <w:t>Sjafitri (2011)</w:t>
      </w:r>
      <w:r w:rsidRPr="007F4D1E">
        <w:rPr>
          <w:lang w:val="sv-SE"/>
        </w:rPr>
        <w:t xml:space="preserve"> yaitu </w:t>
      </w:r>
      <w:r w:rsidRPr="007F4D1E">
        <w:rPr>
          <w:lang w:val="id-ID"/>
        </w:rPr>
        <w:t xml:space="preserve">pemberian kredit ekspansif (X1), beorientasi pada target pemberian kredit (X2), berorientasi pada jangka waktu kredit yang pendek/singkat (X3) yang secara statistik </w:t>
      </w:r>
      <w:r w:rsidRPr="007F4D1E">
        <w:rPr>
          <w:color w:val="000000" w:themeColor="text1"/>
          <w:lang w:val="sv-SE"/>
        </w:rPr>
        <w:t xml:space="preserve">terbukti </w:t>
      </w:r>
      <w:r w:rsidRPr="007F4D1E">
        <w:rPr>
          <w:color w:val="000000" w:themeColor="text1"/>
          <w:lang w:val="id-ID"/>
        </w:rPr>
        <w:t xml:space="preserve">berpengaruh </w:t>
      </w:r>
      <w:r w:rsidRPr="007F4D1E">
        <w:rPr>
          <w:b/>
          <w:color w:val="000000" w:themeColor="text1"/>
          <w:lang w:val="id-ID"/>
        </w:rPr>
        <w:t>negatif</w:t>
      </w:r>
      <w:r w:rsidRPr="007F4D1E">
        <w:rPr>
          <w:b/>
          <w:color w:val="000000" w:themeColor="text1"/>
        </w:rPr>
        <w:t xml:space="preserve"> </w:t>
      </w:r>
      <w:r w:rsidRPr="007F4D1E">
        <w:rPr>
          <w:b/>
          <w:color w:val="000000" w:themeColor="text1"/>
          <w:lang w:val="sv-SE"/>
        </w:rPr>
        <w:t>signifikan</w:t>
      </w:r>
      <w:r w:rsidRPr="007F4D1E">
        <w:rPr>
          <w:color w:val="000000" w:themeColor="text1"/>
          <w:lang w:val="sv-SE"/>
        </w:rPr>
        <w:t xml:space="preserve"> terhadap</w:t>
      </w:r>
      <w:r w:rsidRPr="007F4D1E">
        <w:rPr>
          <w:i/>
          <w:color w:val="000000" w:themeColor="text1"/>
          <w:lang w:val="id-ID"/>
        </w:rPr>
        <w:t>Non Performing Loan</w:t>
      </w:r>
      <w:r w:rsidRPr="007F4D1E">
        <w:rPr>
          <w:lang w:val="id-ID"/>
        </w:rPr>
        <w:t>(NPL)</w:t>
      </w:r>
      <w:r w:rsidRPr="007F4D1E">
        <w:rPr>
          <w:lang w:val="sv-SE"/>
        </w:rPr>
        <w:t xml:space="preserve">. Dengan demikian penelitian ini memperkuat </w:t>
      </w:r>
      <w:r w:rsidRPr="007F4D1E">
        <w:rPr>
          <w:lang w:val="id-ID"/>
        </w:rPr>
        <w:t>pendapat Broom dan Longenecker (1989) bahwa perilaku manajer/pemilik perusahaan merupakan faktor yang mempengaruhi pertumbuhan perusahaan;  pemilik yang konservatif tujuan utamanya adalah bertahan hidup bukan pertumbuhan produksi dan laba, mereka meyakini bahwa cara terbaik untuk tetap relatif stabil adalah mempertahankan status quo; sedangkan pemilik yang agresif atau inovatif tujuannya adalah memaksimumkan laba, mereka memandang pertumbuhan produksi dan laba sebagai hal yang sangat penting</w:t>
      </w:r>
      <w:r w:rsidRPr="007F4D1E">
        <w:rPr>
          <w:lang w:val="sv-SE"/>
        </w:rPr>
        <w:t>.</w:t>
      </w:r>
    </w:p>
    <w:p w:rsidR="002C4447" w:rsidRPr="007F4D1E" w:rsidRDefault="002C4447" w:rsidP="00462FBA">
      <w:pPr>
        <w:widowControl w:val="0"/>
        <w:numPr>
          <w:ilvl w:val="0"/>
          <w:numId w:val="47"/>
        </w:numPr>
        <w:tabs>
          <w:tab w:val="clear" w:pos="720"/>
        </w:tabs>
        <w:autoSpaceDE w:val="0"/>
        <w:autoSpaceDN w:val="0"/>
        <w:adjustRightInd w:val="0"/>
        <w:ind w:left="426" w:hanging="426"/>
        <w:jc w:val="both"/>
        <w:rPr>
          <w:lang w:val="sv-SE"/>
        </w:rPr>
      </w:pPr>
      <w:r w:rsidRPr="007F4D1E">
        <w:rPr>
          <w:lang w:val="sv-SE"/>
        </w:rPr>
        <w:t xml:space="preserve">Variabel </w:t>
      </w:r>
      <w:r w:rsidRPr="007F4D1E">
        <w:rPr>
          <w:lang w:val="id-ID"/>
        </w:rPr>
        <w:t>lingkungan dunia usaha</w:t>
      </w:r>
      <w:r w:rsidRPr="007F4D1E">
        <w:rPr>
          <w:lang w:val="sv-SE"/>
        </w:rPr>
        <w:t xml:space="preserve"> diukur dengan menggunakan </w:t>
      </w:r>
      <w:r w:rsidRPr="007F4D1E">
        <w:rPr>
          <w:lang w:val="id-ID"/>
        </w:rPr>
        <w:t>empat</w:t>
      </w:r>
      <w:r w:rsidRPr="007F4D1E">
        <w:rPr>
          <w:lang w:val="sv-SE"/>
        </w:rPr>
        <w:t xml:space="preserve"> indikator yang dikembangkan dari </w:t>
      </w:r>
      <w:r w:rsidRPr="007F4D1E">
        <w:rPr>
          <w:lang w:val="id-ID"/>
        </w:rPr>
        <w:t>Sjafitri (2011)</w:t>
      </w:r>
      <w:r w:rsidRPr="007F4D1E">
        <w:rPr>
          <w:lang w:val="sv-SE"/>
        </w:rPr>
        <w:t xml:space="preserve"> yaitu </w:t>
      </w:r>
      <w:r w:rsidRPr="007F4D1E">
        <w:rPr>
          <w:lang w:val="id-ID"/>
        </w:rPr>
        <w:t xml:space="preserve">penurunan kegiatan ekonomi (X4), tingkat suku bunga kredit (X5), iklim persaingan usaha perbankan (X6), dan tinggi/rendahnya </w:t>
      </w:r>
      <w:r w:rsidRPr="007F4D1E">
        <w:rPr>
          <w:lang w:val="id-ID"/>
        </w:rPr>
        <w:lastRenderedPageBreak/>
        <w:t xml:space="preserve">permintaan kredit (X7) yang secara statistik </w:t>
      </w:r>
      <w:r w:rsidRPr="007F4D1E">
        <w:rPr>
          <w:color w:val="000000" w:themeColor="text1"/>
          <w:lang w:val="sv-SE"/>
        </w:rPr>
        <w:t xml:space="preserve">terbukti </w:t>
      </w:r>
      <w:r w:rsidRPr="007F4D1E">
        <w:rPr>
          <w:color w:val="000000" w:themeColor="text1"/>
          <w:lang w:val="id-ID"/>
        </w:rPr>
        <w:t xml:space="preserve">berpengaruh </w:t>
      </w:r>
      <w:r w:rsidRPr="007F4D1E">
        <w:rPr>
          <w:b/>
          <w:color w:val="000000" w:themeColor="text1"/>
          <w:lang w:val="id-ID"/>
        </w:rPr>
        <w:t>positif</w:t>
      </w:r>
      <w:r w:rsidRPr="007F4D1E">
        <w:rPr>
          <w:b/>
          <w:color w:val="000000" w:themeColor="text1"/>
        </w:rPr>
        <w:t xml:space="preserve"> </w:t>
      </w:r>
      <w:r w:rsidRPr="007F4D1E">
        <w:rPr>
          <w:b/>
          <w:color w:val="000000" w:themeColor="text1"/>
          <w:lang w:val="sv-SE"/>
        </w:rPr>
        <w:t>signifikan</w:t>
      </w:r>
      <w:r w:rsidRPr="007F4D1E">
        <w:rPr>
          <w:color w:val="000000" w:themeColor="text1"/>
          <w:lang w:val="sv-SE"/>
        </w:rPr>
        <w:t xml:space="preserve"> terhadap</w:t>
      </w:r>
      <w:r w:rsidRPr="007F4D1E">
        <w:rPr>
          <w:color w:val="000000" w:themeColor="text1"/>
          <w:lang w:val="id-ID"/>
        </w:rPr>
        <w:t xml:space="preserve"> strategi pemberian kredit</w:t>
      </w:r>
      <w:r w:rsidRPr="007F4D1E">
        <w:rPr>
          <w:lang w:val="sv-SE"/>
        </w:rPr>
        <w:t xml:space="preserve">. Dengan demikian penelitian ini memperkuat </w:t>
      </w:r>
      <w:r w:rsidRPr="007F4D1E">
        <w:rPr>
          <w:lang w:val="id-ID"/>
        </w:rPr>
        <w:t xml:space="preserve">pendapat </w:t>
      </w:r>
      <w:r w:rsidRPr="007F4D1E">
        <w:t xml:space="preserve">Hunger &amp; Wheleen </w:t>
      </w:r>
      <w:r w:rsidRPr="007F4D1E">
        <w:rPr>
          <w:lang w:val="id-ID"/>
        </w:rPr>
        <w:t>(</w:t>
      </w:r>
      <w:r w:rsidRPr="007F4D1E">
        <w:t>2003</w:t>
      </w:r>
      <w:r w:rsidRPr="007F4D1E">
        <w:rPr>
          <w:lang w:val="id-ID"/>
        </w:rPr>
        <w:t xml:space="preserve">) bahwa </w:t>
      </w:r>
      <w:r w:rsidRPr="007F4D1E">
        <w:t>sebelum perusahaan dapat memulai perumusan strategi, manajemen harus mengamati lingkungan eksternal untuk mengidentifikasi kesempatan dan ancaman yang mungkin terjadi. Pengamatan lingkungan adalah pemantauan, pengevaluasian dan penyebaran informasi dari lingkungan eksternal kepada orang-orang kunci dalam perusahaan</w:t>
      </w:r>
      <w:r w:rsidRPr="007F4D1E">
        <w:rPr>
          <w:lang w:val="id-ID"/>
        </w:rPr>
        <w:t>.</w:t>
      </w:r>
    </w:p>
    <w:p w:rsidR="002C4447" w:rsidRPr="007F4D1E" w:rsidRDefault="002C4447" w:rsidP="00462FBA">
      <w:pPr>
        <w:widowControl w:val="0"/>
        <w:numPr>
          <w:ilvl w:val="0"/>
          <w:numId w:val="47"/>
        </w:numPr>
        <w:tabs>
          <w:tab w:val="clear" w:pos="720"/>
        </w:tabs>
        <w:autoSpaceDE w:val="0"/>
        <w:autoSpaceDN w:val="0"/>
        <w:adjustRightInd w:val="0"/>
        <w:ind w:left="426" w:hanging="426"/>
        <w:jc w:val="both"/>
        <w:rPr>
          <w:lang w:val="sv-SE"/>
        </w:rPr>
      </w:pPr>
      <w:r w:rsidRPr="007F4D1E">
        <w:rPr>
          <w:lang w:val="sv-SE"/>
        </w:rPr>
        <w:t xml:space="preserve">Variabel </w:t>
      </w:r>
      <w:r w:rsidRPr="007F4D1E">
        <w:rPr>
          <w:lang w:val="id-ID"/>
        </w:rPr>
        <w:t>lingkungan dunia usaha</w:t>
      </w:r>
      <w:r w:rsidRPr="007F4D1E">
        <w:rPr>
          <w:lang w:val="sv-SE"/>
        </w:rPr>
        <w:t xml:space="preserve"> diukur dengan menggunakan </w:t>
      </w:r>
      <w:r w:rsidRPr="007F4D1E">
        <w:rPr>
          <w:lang w:val="id-ID"/>
        </w:rPr>
        <w:t>empat</w:t>
      </w:r>
      <w:r w:rsidRPr="007F4D1E">
        <w:rPr>
          <w:lang w:val="sv-SE"/>
        </w:rPr>
        <w:t xml:space="preserve"> indikator yang dikembangkan dari </w:t>
      </w:r>
      <w:r w:rsidRPr="007F4D1E">
        <w:rPr>
          <w:lang w:val="id-ID"/>
        </w:rPr>
        <w:t>Sjafitri (2011)</w:t>
      </w:r>
      <w:r w:rsidRPr="007F4D1E">
        <w:rPr>
          <w:lang w:val="sv-SE"/>
        </w:rPr>
        <w:t xml:space="preserve"> yaitu </w:t>
      </w:r>
      <w:r w:rsidRPr="007F4D1E">
        <w:rPr>
          <w:lang w:val="id-ID"/>
        </w:rPr>
        <w:t xml:space="preserve">penurunan kegiatan ekonomi (X4), tingkat suku bunga kredit (X5), iklim persaingan usaha perbankan (X6), dan tinggi/rendahnya permintaan kredit (X7) yang secara statistik </w:t>
      </w:r>
      <w:r w:rsidRPr="007F4D1E">
        <w:rPr>
          <w:color w:val="000000" w:themeColor="text1"/>
          <w:lang w:val="sv-SE"/>
        </w:rPr>
        <w:t xml:space="preserve">terbukti </w:t>
      </w:r>
      <w:r w:rsidRPr="007F4D1E">
        <w:rPr>
          <w:color w:val="000000" w:themeColor="text1"/>
          <w:lang w:val="id-ID"/>
        </w:rPr>
        <w:t xml:space="preserve">berpengaruh </w:t>
      </w:r>
      <w:r w:rsidRPr="007F4D1E">
        <w:rPr>
          <w:b/>
          <w:color w:val="000000" w:themeColor="text1"/>
          <w:lang w:val="id-ID"/>
        </w:rPr>
        <w:t xml:space="preserve">negatif </w:t>
      </w:r>
      <w:r w:rsidRPr="007F4D1E">
        <w:rPr>
          <w:b/>
          <w:color w:val="000000" w:themeColor="text1"/>
          <w:lang w:val="sv-SE"/>
        </w:rPr>
        <w:t>signifikan</w:t>
      </w:r>
      <w:r w:rsidRPr="007F4D1E">
        <w:rPr>
          <w:color w:val="000000" w:themeColor="text1"/>
          <w:lang w:val="sv-SE"/>
        </w:rPr>
        <w:t xml:space="preserve"> terhadap</w:t>
      </w:r>
      <w:r w:rsidRPr="007F4D1E">
        <w:rPr>
          <w:color w:val="000000" w:themeColor="text1"/>
          <w:lang w:val="id-ID"/>
        </w:rPr>
        <w:t xml:space="preserve"> </w:t>
      </w:r>
      <w:r w:rsidRPr="007F4D1E">
        <w:rPr>
          <w:i/>
          <w:color w:val="000000" w:themeColor="text1"/>
          <w:lang w:val="id-ID"/>
        </w:rPr>
        <w:t>Non Performing Loan</w:t>
      </w:r>
      <w:r w:rsidRPr="007F4D1E">
        <w:rPr>
          <w:color w:val="000000" w:themeColor="text1"/>
          <w:lang w:val="id-ID"/>
        </w:rPr>
        <w:t xml:space="preserve"> (NPL)</w:t>
      </w:r>
      <w:r w:rsidRPr="007F4D1E">
        <w:rPr>
          <w:lang w:val="sv-SE"/>
        </w:rPr>
        <w:t xml:space="preserve">. Dengan demikian penelitian ini memperkuat </w:t>
      </w:r>
      <w:r w:rsidRPr="007F4D1E">
        <w:rPr>
          <w:lang w:val="id-ID"/>
        </w:rPr>
        <w:t xml:space="preserve">pendapat </w:t>
      </w:r>
      <w:r w:rsidRPr="007F4D1E">
        <w:t>Budiprasetyo</w:t>
      </w:r>
      <w:r w:rsidRPr="007F4D1E">
        <w:rPr>
          <w:lang w:val="id-ID"/>
        </w:rPr>
        <w:t xml:space="preserve"> (</w:t>
      </w:r>
      <w:r w:rsidRPr="007F4D1E">
        <w:t>2008</w:t>
      </w:r>
      <w:r w:rsidRPr="007F4D1E">
        <w:rPr>
          <w:lang w:val="id-ID"/>
        </w:rPr>
        <w:t xml:space="preserve">) dan </w:t>
      </w:r>
      <w:r w:rsidRPr="007F4D1E">
        <w:t>Papolova</w:t>
      </w:r>
      <w:r w:rsidRPr="007F4D1E">
        <w:rPr>
          <w:lang w:val="id-ID"/>
        </w:rPr>
        <w:t xml:space="preserve"> (</w:t>
      </w:r>
      <w:r w:rsidRPr="007F4D1E">
        <w:t>2006</w:t>
      </w:r>
      <w:r w:rsidRPr="007F4D1E">
        <w:rPr>
          <w:lang w:val="id-ID"/>
        </w:rPr>
        <w:t xml:space="preserve">) bahwa </w:t>
      </w:r>
      <w:r w:rsidRPr="007F4D1E">
        <w:t xml:space="preserve">perubahan lingkungan eksternal terjadi tanpa pernah berhenti, pemikiran, sikap dan perilaku kreatif dan inovatif menjanjikan kepada organisasi fleksibilitas dan adaptabilitas terhadap perubahan lingkungan yang terjadi.  Oleh karena itu organisasi selalu berhubungan dengan lingkungan yang dinamis </w:t>
      </w:r>
      <w:r w:rsidRPr="007F4D1E">
        <w:lastRenderedPageBreak/>
        <w:t>dan tidak pasti. Agar dapat berhasil organisasi harus menyadari pentingnya strategis, pengelola harus memahami bagaimana perubahan dalam lingkungan kompetitif, aktif mencari peluang untuk memanfaarkan kemampuan strategis, menyesuaikan dan mencari perbaikan disetiap bidang</w:t>
      </w:r>
      <w:r w:rsidRPr="007F4D1E">
        <w:rPr>
          <w:lang w:val="id-ID"/>
        </w:rPr>
        <w:t>.</w:t>
      </w:r>
    </w:p>
    <w:p w:rsidR="002C4447" w:rsidRPr="007F4D1E" w:rsidRDefault="002C4447" w:rsidP="00462FBA">
      <w:pPr>
        <w:widowControl w:val="0"/>
        <w:numPr>
          <w:ilvl w:val="0"/>
          <w:numId w:val="47"/>
        </w:numPr>
        <w:tabs>
          <w:tab w:val="clear" w:pos="720"/>
        </w:tabs>
        <w:autoSpaceDE w:val="0"/>
        <w:autoSpaceDN w:val="0"/>
        <w:adjustRightInd w:val="0"/>
        <w:ind w:left="426" w:hanging="426"/>
        <w:jc w:val="both"/>
        <w:rPr>
          <w:lang w:val="sv-SE"/>
        </w:rPr>
      </w:pPr>
      <w:r w:rsidRPr="007F4D1E">
        <w:rPr>
          <w:lang w:val="sv-SE"/>
        </w:rPr>
        <w:t xml:space="preserve">Variabel </w:t>
      </w:r>
      <w:r w:rsidRPr="007F4D1E">
        <w:rPr>
          <w:lang w:val="id-ID"/>
        </w:rPr>
        <w:t>strategi pemberian kredit</w:t>
      </w:r>
      <w:r w:rsidRPr="007F4D1E">
        <w:rPr>
          <w:lang w:val="sv-SE"/>
        </w:rPr>
        <w:t xml:space="preserve"> diukur dengan menggunakan </w:t>
      </w:r>
      <w:r w:rsidRPr="007F4D1E">
        <w:rPr>
          <w:lang w:val="id-ID"/>
        </w:rPr>
        <w:t xml:space="preserve">lima </w:t>
      </w:r>
      <w:r w:rsidRPr="007F4D1E">
        <w:rPr>
          <w:lang w:val="sv-SE"/>
        </w:rPr>
        <w:t xml:space="preserve"> indikator yang dikembangkan dari </w:t>
      </w:r>
      <w:r w:rsidRPr="007F4D1E">
        <w:rPr>
          <w:lang w:val="id-ID"/>
        </w:rPr>
        <w:t>Sjafitri (2011)</w:t>
      </w:r>
      <w:r w:rsidRPr="007F4D1E">
        <w:rPr>
          <w:lang w:val="sv-SE"/>
        </w:rPr>
        <w:t xml:space="preserve"> yaitu </w:t>
      </w:r>
      <w:r w:rsidRPr="007F4D1E">
        <w:rPr>
          <w:i/>
          <w:lang w:val="id-ID"/>
        </w:rPr>
        <w:t>character</w:t>
      </w:r>
      <w:r w:rsidRPr="007F4D1E">
        <w:rPr>
          <w:lang w:val="id-ID"/>
        </w:rPr>
        <w:t xml:space="preserve"> (X8),  </w:t>
      </w:r>
      <w:r w:rsidRPr="007F4D1E">
        <w:rPr>
          <w:i/>
          <w:lang w:val="id-ID"/>
        </w:rPr>
        <w:t>capacity</w:t>
      </w:r>
      <w:r w:rsidRPr="007F4D1E">
        <w:rPr>
          <w:lang w:val="id-ID"/>
        </w:rPr>
        <w:t xml:space="preserve"> (X9), </w:t>
      </w:r>
      <w:r w:rsidRPr="007F4D1E">
        <w:rPr>
          <w:i/>
          <w:lang w:val="id-ID"/>
        </w:rPr>
        <w:t>capital</w:t>
      </w:r>
      <w:r w:rsidRPr="007F4D1E">
        <w:rPr>
          <w:lang w:val="id-ID"/>
        </w:rPr>
        <w:t xml:space="preserve"> (X10), </w:t>
      </w:r>
      <w:r w:rsidRPr="007F4D1E">
        <w:rPr>
          <w:i/>
          <w:lang w:val="id-ID"/>
        </w:rPr>
        <w:t>collateral</w:t>
      </w:r>
      <w:r w:rsidRPr="007F4D1E">
        <w:rPr>
          <w:lang w:val="id-ID"/>
        </w:rPr>
        <w:t xml:space="preserve"> (X11), dan </w:t>
      </w:r>
      <w:r w:rsidRPr="007F4D1E">
        <w:rPr>
          <w:i/>
          <w:lang w:val="id-ID"/>
        </w:rPr>
        <w:t>condition of economy</w:t>
      </w:r>
      <w:r w:rsidRPr="007F4D1E">
        <w:rPr>
          <w:lang w:val="id-ID"/>
        </w:rPr>
        <w:t xml:space="preserve"> (X12) yang secara statistik </w:t>
      </w:r>
      <w:r w:rsidRPr="007F4D1E">
        <w:rPr>
          <w:color w:val="000000" w:themeColor="text1"/>
          <w:lang w:val="sv-SE"/>
        </w:rPr>
        <w:t xml:space="preserve">terbukti </w:t>
      </w:r>
      <w:r w:rsidRPr="007F4D1E">
        <w:rPr>
          <w:color w:val="000000" w:themeColor="text1"/>
          <w:lang w:val="id-ID"/>
        </w:rPr>
        <w:t xml:space="preserve">berpengaruh </w:t>
      </w:r>
      <w:r w:rsidRPr="007F4D1E">
        <w:rPr>
          <w:b/>
          <w:color w:val="000000" w:themeColor="text1"/>
          <w:lang w:val="id-ID"/>
        </w:rPr>
        <w:t>positif tidak</w:t>
      </w:r>
      <w:r w:rsidRPr="007F4D1E">
        <w:rPr>
          <w:b/>
          <w:color w:val="000000" w:themeColor="text1"/>
        </w:rPr>
        <w:t xml:space="preserve"> </w:t>
      </w:r>
      <w:r w:rsidRPr="007F4D1E">
        <w:rPr>
          <w:b/>
          <w:color w:val="000000" w:themeColor="text1"/>
          <w:lang w:val="sv-SE"/>
        </w:rPr>
        <w:t>signifikan</w:t>
      </w:r>
      <w:r w:rsidRPr="007F4D1E">
        <w:rPr>
          <w:color w:val="000000" w:themeColor="text1"/>
          <w:lang w:val="sv-SE"/>
        </w:rPr>
        <w:t xml:space="preserve"> terhadap</w:t>
      </w:r>
      <w:r w:rsidRPr="007F4D1E">
        <w:rPr>
          <w:color w:val="000000" w:themeColor="text1"/>
          <w:lang w:val="id-ID"/>
        </w:rPr>
        <w:t xml:space="preserve"> </w:t>
      </w:r>
      <w:r w:rsidRPr="007F4D1E">
        <w:rPr>
          <w:i/>
          <w:color w:val="000000" w:themeColor="text1"/>
          <w:lang w:val="id-ID"/>
        </w:rPr>
        <w:t>Non Performing Loan</w:t>
      </w:r>
      <w:r w:rsidRPr="007F4D1E">
        <w:rPr>
          <w:color w:val="000000" w:themeColor="text1"/>
          <w:lang w:val="id-ID"/>
        </w:rPr>
        <w:t xml:space="preserve"> (NPL)</w:t>
      </w:r>
      <w:r w:rsidRPr="007F4D1E">
        <w:rPr>
          <w:lang w:val="sv-SE"/>
        </w:rPr>
        <w:t xml:space="preserve">. Dengan demikian penelitian ini memperkuat </w:t>
      </w:r>
      <w:r w:rsidRPr="007F4D1E">
        <w:rPr>
          <w:lang w:val="id-ID"/>
        </w:rPr>
        <w:t xml:space="preserve">pendapat </w:t>
      </w:r>
      <w:r w:rsidRPr="007F4D1E">
        <w:t>Manove, Padilla, dan Pagano (2001)</w:t>
      </w:r>
      <w:r w:rsidRPr="007F4D1E">
        <w:rPr>
          <w:lang w:val="id-ID"/>
        </w:rPr>
        <w:t xml:space="preserve"> bahwa </w:t>
      </w:r>
      <w:r w:rsidRPr="007F4D1E">
        <w:t>strategi pemberian kredit justru meningkatkan rasio NPL</w:t>
      </w:r>
      <w:r w:rsidRPr="007F4D1E">
        <w:rPr>
          <w:lang w:val="id-ID"/>
        </w:rPr>
        <w:t xml:space="preserve">. </w:t>
      </w:r>
    </w:p>
    <w:p w:rsidR="002C4447" w:rsidRPr="007F4D1E" w:rsidRDefault="002C4447" w:rsidP="007F4D1E">
      <w:pPr>
        <w:ind w:left="720"/>
        <w:jc w:val="both"/>
        <w:rPr>
          <w:lang w:val="sv-SE"/>
        </w:rPr>
      </w:pPr>
    </w:p>
    <w:p w:rsidR="002C4447" w:rsidRPr="007F4D1E" w:rsidRDefault="002C4447" w:rsidP="007F4D1E">
      <w:pPr>
        <w:widowControl w:val="0"/>
        <w:autoSpaceDE w:val="0"/>
        <w:autoSpaceDN w:val="0"/>
        <w:adjustRightInd w:val="0"/>
        <w:jc w:val="both"/>
        <w:rPr>
          <w:b/>
        </w:rPr>
      </w:pPr>
      <w:r w:rsidRPr="007F4D1E">
        <w:rPr>
          <w:b/>
        </w:rPr>
        <w:t>Keterbatasan Penelitian</w:t>
      </w:r>
    </w:p>
    <w:p w:rsidR="002C4447" w:rsidRPr="007F4D1E" w:rsidRDefault="002C4447" w:rsidP="007F4D1E">
      <w:pPr>
        <w:tabs>
          <w:tab w:val="left" w:pos="900"/>
        </w:tabs>
        <w:ind w:firstLine="567"/>
        <w:jc w:val="both"/>
        <w:rPr>
          <w:lang w:val="id-ID"/>
        </w:rPr>
      </w:pPr>
      <w:r w:rsidRPr="007F4D1E">
        <w:t>Yang merupakan keterbatasan dalam penelitian ini adalah nilai</w:t>
      </w:r>
      <w:r w:rsidRPr="007F4D1E">
        <w:rPr>
          <w:i/>
        </w:rPr>
        <w:t xml:space="preserve"> Squared Multiple Correlation</w:t>
      </w:r>
      <w:r w:rsidRPr="007F4D1E">
        <w:t xml:space="preserve"> pada variabel</w:t>
      </w:r>
      <w:r w:rsidRPr="007F4D1E">
        <w:rPr>
          <w:i/>
          <w:lang w:val="id-ID"/>
        </w:rPr>
        <w:t>Non Performing Loan</w:t>
      </w:r>
      <w:r w:rsidRPr="007F4D1E">
        <w:rPr>
          <w:lang w:val="id-ID"/>
        </w:rPr>
        <w:t xml:space="preserve"> (NPL) </w:t>
      </w:r>
      <w:r w:rsidRPr="007F4D1E">
        <w:t>hanya sebesar</w:t>
      </w:r>
      <w:r w:rsidRPr="007F4D1E">
        <w:rPr>
          <w:lang w:val="id-ID"/>
        </w:rPr>
        <w:t xml:space="preserve"> 0,268</w:t>
      </w:r>
      <w:r w:rsidRPr="007F4D1E">
        <w:t xml:space="preserve"> yang berarti bahwa kemampuan variabel </w:t>
      </w:r>
      <w:r w:rsidRPr="007F4D1E">
        <w:rPr>
          <w:lang w:val="id-ID"/>
        </w:rPr>
        <w:t>kebijakan pimpinan dan lingkungan dunia usaha</w:t>
      </w:r>
      <w:r w:rsidRPr="007F4D1E">
        <w:t xml:space="preserve"> dalam menjelaskan terjadinya variasi dalam variabel </w:t>
      </w:r>
      <w:r w:rsidRPr="007F4D1E">
        <w:rPr>
          <w:i/>
          <w:lang w:val="id-ID"/>
        </w:rPr>
        <w:t>Non Performing Loan</w:t>
      </w:r>
      <w:r w:rsidRPr="007F4D1E">
        <w:rPr>
          <w:lang w:val="id-ID"/>
        </w:rPr>
        <w:t xml:space="preserve"> (NPL)</w:t>
      </w:r>
      <w:r w:rsidRPr="007F4D1E">
        <w:t xml:space="preserve">hanya sebesar </w:t>
      </w:r>
      <w:r w:rsidRPr="007F4D1E">
        <w:rPr>
          <w:lang w:val="id-ID"/>
        </w:rPr>
        <w:t>26,8</w:t>
      </w:r>
      <w:r w:rsidRPr="007F4D1E">
        <w:t>% sedangkan sisanya diprediksi oleh variabel lain diluar model.</w:t>
      </w:r>
    </w:p>
    <w:p w:rsidR="007F4D1E" w:rsidRPr="007F4D1E" w:rsidRDefault="007F4D1E" w:rsidP="007F4D1E">
      <w:pPr>
        <w:tabs>
          <w:tab w:val="left" w:pos="900"/>
        </w:tabs>
        <w:ind w:firstLine="567"/>
        <w:jc w:val="both"/>
        <w:rPr>
          <w:lang w:val="id-ID"/>
        </w:rPr>
      </w:pPr>
    </w:p>
    <w:p w:rsidR="00462FBA" w:rsidRDefault="00462FBA" w:rsidP="007F4D1E">
      <w:pPr>
        <w:widowControl w:val="0"/>
        <w:autoSpaceDE w:val="0"/>
        <w:autoSpaceDN w:val="0"/>
        <w:adjustRightInd w:val="0"/>
        <w:jc w:val="both"/>
        <w:rPr>
          <w:b/>
          <w:lang w:val="id-ID"/>
        </w:rPr>
      </w:pPr>
    </w:p>
    <w:p w:rsidR="00462FBA" w:rsidRDefault="00462FBA" w:rsidP="007F4D1E">
      <w:pPr>
        <w:widowControl w:val="0"/>
        <w:autoSpaceDE w:val="0"/>
        <w:autoSpaceDN w:val="0"/>
        <w:adjustRightInd w:val="0"/>
        <w:jc w:val="both"/>
        <w:rPr>
          <w:b/>
          <w:lang w:val="id-ID"/>
        </w:rPr>
      </w:pPr>
    </w:p>
    <w:p w:rsidR="002C4447" w:rsidRPr="007F4D1E" w:rsidRDefault="002C4447" w:rsidP="007F4D1E">
      <w:pPr>
        <w:widowControl w:val="0"/>
        <w:autoSpaceDE w:val="0"/>
        <w:autoSpaceDN w:val="0"/>
        <w:adjustRightInd w:val="0"/>
        <w:jc w:val="both"/>
        <w:rPr>
          <w:b/>
        </w:rPr>
      </w:pPr>
      <w:bookmarkStart w:id="0" w:name="_GoBack"/>
      <w:bookmarkEnd w:id="0"/>
      <w:r w:rsidRPr="007F4D1E">
        <w:rPr>
          <w:b/>
        </w:rPr>
        <w:lastRenderedPageBreak/>
        <w:t>Agenda Penelitian Mendatang</w:t>
      </w:r>
    </w:p>
    <w:p w:rsidR="002C4447" w:rsidRPr="007F4D1E" w:rsidRDefault="002C4447" w:rsidP="007F4D1E">
      <w:pPr>
        <w:tabs>
          <w:tab w:val="left" w:pos="900"/>
        </w:tabs>
        <w:ind w:firstLine="567"/>
        <w:jc w:val="both"/>
        <w:rPr>
          <w:lang w:val="id-ID"/>
        </w:rPr>
      </w:pPr>
      <w:r w:rsidRPr="007F4D1E">
        <w:rPr>
          <w:lang w:val="id-ID"/>
        </w:rPr>
        <w:t xml:space="preserve">Nilai </w:t>
      </w:r>
      <w:r w:rsidRPr="007F4D1E">
        <w:rPr>
          <w:i/>
        </w:rPr>
        <w:t>Squared Multiple Correlation</w:t>
      </w:r>
      <w:r w:rsidRPr="007F4D1E">
        <w:t xml:space="preserve"> pada variabel </w:t>
      </w:r>
      <w:r w:rsidRPr="007F4D1E">
        <w:rPr>
          <w:i/>
          <w:lang w:val="id-ID"/>
        </w:rPr>
        <w:t>Non Performing Loan</w:t>
      </w:r>
      <w:r w:rsidRPr="007F4D1E">
        <w:rPr>
          <w:lang w:val="id-ID"/>
        </w:rPr>
        <w:t xml:space="preserve"> (NPL) yang </w:t>
      </w:r>
      <w:r w:rsidRPr="007F4D1E">
        <w:t xml:space="preserve">hanya sebesar </w:t>
      </w:r>
      <w:r w:rsidRPr="007F4D1E">
        <w:rPr>
          <w:lang w:val="id-ID"/>
        </w:rPr>
        <w:t xml:space="preserve">0,268 membuka peluang untuk melakukan penelitian-penelitian lanjutan yang memiliki pengaruh terhadap </w:t>
      </w:r>
      <w:r w:rsidRPr="007F4D1E">
        <w:rPr>
          <w:i/>
          <w:lang w:val="id-ID"/>
        </w:rPr>
        <w:t>Non Performing Loan</w:t>
      </w:r>
      <w:r w:rsidRPr="007F4D1E">
        <w:rPr>
          <w:lang w:val="id-ID"/>
        </w:rPr>
        <w:t xml:space="preserve"> (NPL). Aspek yang belum dikaji dalam penelitian ini adalah faktor internal UMKM seperti faktor manajemen, faktor keuangan, faktor pemasaran, dan faktor operasional untuk diteliti pengaruhnya terhadap </w:t>
      </w:r>
      <w:r w:rsidRPr="007F4D1E">
        <w:rPr>
          <w:i/>
          <w:lang w:val="id-ID"/>
        </w:rPr>
        <w:t>Non Performing Loan</w:t>
      </w:r>
      <w:r w:rsidRPr="007F4D1E">
        <w:rPr>
          <w:lang w:val="id-ID"/>
        </w:rPr>
        <w:t xml:space="preserve"> (NPL).</w:t>
      </w:r>
    </w:p>
    <w:p w:rsidR="007D30C6" w:rsidRPr="007F4D1E" w:rsidRDefault="007D30C6" w:rsidP="007F4D1E">
      <w:pPr>
        <w:rPr>
          <w:lang w:val="id-ID"/>
        </w:rPr>
      </w:pPr>
    </w:p>
    <w:p w:rsidR="007D30C6" w:rsidRPr="007F4D1E" w:rsidRDefault="007D30C6" w:rsidP="007F4D1E">
      <w:pPr>
        <w:spacing w:after="120"/>
        <w:ind w:left="567" w:hanging="567"/>
        <w:jc w:val="center"/>
        <w:rPr>
          <w:b/>
        </w:rPr>
      </w:pPr>
      <w:r w:rsidRPr="007F4D1E">
        <w:rPr>
          <w:b/>
        </w:rPr>
        <w:t>DAFTAR PUSTAKA</w:t>
      </w:r>
    </w:p>
    <w:p w:rsidR="007D30C6" w:rsidRPr="007F4D1E" w:rsidRDefault="007D30C6" w:rsidP="007F4D1E">
      <w:pPr>
        <w:spacing w:after="120"/>
        <w:ind w:left="567" w:hanging="567"/>
        <w:jc w:val="both"/>
      </w:pPr>
    </w:p>
    <w:p w:rsidR="007D30C6" w:rsidRPr="007F4D1E" w:rsidRDefault="007D30C6" w:rsidP="007F4D1E">
      <w:pPr>
        <w:spacing w:after="160"/>
        <w:ind w:left="567" w:hanging="567"/>
        <w:jc w:val="both"/>
      </w:pPr>
      <w:r w:rsidRPr="007F4D1E">
        <w:rPr>
          <w:lang w:val="nl-NL"/>
        </w:rPr>
        <w:t>Arens</w:t>
      </w:r>
      <w:r w:rsidRPr="007F4D1E">
        <w:t>, Alvin A</w:t>
      </w:r>
      <w:r w:rsidRPr="007F4D1E">
        <w:rPr>
          <w:lang w:val="nl-NL"/>
        </w:rPr>
        <w:t xml:space="preserve"> dan </w:t>
      </w:r>
      <w:r w:rsidRPr="007F4D1E">
        <w:t xml:space="preserve">James K </w:t>
      </w:r>
      <w:r w:rsidRPr="007F4D1E">
        <w:rPr>
          <w:lang w:val="nl-NL"/>
        </w:rPr>
        <w:t>Loebbecke (2000)</w:t>
      </w:r>
      <w:r w:rsidRPr="007F4D1E">
        <w:t>, Auditing in Integrated Approach, Prentice Hall International, New York.</w:t>
      </w:r>
    </w:p>
    <w:p w:rsidR="007D30C6" w:rsidRPr="007F4D1E" w:rsidRDefault="007D30C6" w:rsidP="007F4D1E">
      <w:pPr>
        <w:autoSpaceDE w:val="0"/>
        <w:autoSpaceDN w:val="0"/>
        <w:adjustRightInd w:val="0"/>
        <w:spacing w:after="160"/>
        <w:ind w:left="567" w:hanging="567"/>
        <w:jc w:val="both"/>
        <w:rPr>
          <w:lang w:eastAsia="id-ID"/>
        </w:rPr>
      </w:pPr>
      <w:r w:rsidRPr="007F4D1E">
        <w:t xml:space="preserve">Berger, A. N. &amp; Udell, G. F (2002), Small Business Credit Availability and Relationship Lending: The Importance of Bank Organisational Structure, </w:t>
      </w:r>
      <w:proofErr w:type="gramStart"/>
      <w:r w:rsidRPr="007F4D1E">
        <w:rPr>
          <w:i/>
        </w:rPr>
        <w:t>The</w:t>
      </w:r>
      <w:proofErr w:type="gramEnd"/>
      <w:r w:rsidRPr="007F4D1E">
        <w:rPr>
          <w:i/>
        </w:rPr>
        <w:t xml:space="preserve"> Economic Journal</w:t>
      </w:r>
      <w:r w:rsidRPr="007F4D1E">
        <w:t xml:space="preserve">, 112, 32-53. </w:t>
      </w:r>
    </w:p>
    <w:p w:rsidR="007D30C6" w:rsidRPr="007F4D1E" w:rsidRDefault="007D30C6" w:rsidP="007F4D1E">
      <w:pPr>
        <w:spacing w:after="160"/>
        <w:ind w:left="567" w:hanging="567"/>
        <w:jc w:val="both"/>
        <w:rPr>
          <w:lang w:eastAsia="id-ID"/>
        </w:rPr>
      </w:pPr>
      <w:r w:rsidRPr="007F4D1E">
        <w:t xml:space="preserve">Berger, A. N., Miller, N.H., Petersen, M.A., Rajan, R.G., and Stein, J.C. (2005), Does Function Follow Organizational </w:t>
      </w:r>
      <w:proofErr w:type="gramStart"/>
      <w:r w:rsidRPr="007F4D1E">
        <w:t>Form ?</w:t>
      </w:r>
      <w:proofErr w:type="gramEnd"/>
      <w:r w:rsidRPr="007F4D1E">
        <w:t xml:space="preserve"> Evidence </w:t>
      </w:r>
      <w:proofErr w:type="gramStart"/>
      <w:r w:rsidRPr="007F4D1E">
        <w:t>From</w:t>
      </w:r>
      <w:proofErr w:type="gramEnd"/>
      <w:r w:rsidRPr="007F4D1E">
        <w:t xml:space="preserve"> The Lending Practices of Large and Small Banks. </w:t>
      </w:r>
      <w:r w:rsidRPr="007F4D1E">
        <w:rPr>
          <w:i/>
        </w:rPr>
        <w:t>Journal of Financial Economics</w:t>
      </w:r>
      <w:r w:rsidRPr="007F4D1E">
        <w:t>, Vol. 76, pp. 237-269.</w:t>
      </w:r>
    </w:p>
    <w:p w:rsidR="007D30C6" w:rsidRPr="007F4D1E" w:rsidRDefault="007D30C6" w:rsidP="007F4D1E">
      <w:pPr>
        <w:spacing w:after="160"/>
        <w:ind w:left="567" w:hanging="567"/>
        <w:jc w:val="both"/>
      </w:pPr>
      <w:r w:rsidRPr="007F4D1E">
        <w:rPr>
          <w:lang w:val="nl-NL"/>
        </w:rPr>
        <w:t>Bramantyo</w:t>
      </w:r>
      <w:r w:rsidRPr="007F4D1E">
        <w:t>, Djohanputro</w:t>
      </w:r>
      <w:r w:rsidRPr="007F4D1E">
        <w:rPr>
          <w:lang w:val="nl-NL"/>
        </w:rPr>
        <w:t xml:space="preserve"> &amp; Ronny</w:t>
      </w:r>
      <w:r w:rsidRPr="007F4D1E">
        <w:t xml:space="preserve"> Kountur</w:t>
      </w:r>
      <w:r w:rsidRPr="007F4D1E">
        <w:rPr>
          <w:lang w:val="nl-NL"/>
        </w:rPr>
        <w:t xml:space="preserve"> </w:t>
      </w:r>
      <w:r w:rsidRPr="007F4D1E">
        <w:t>(</w:t>
      </w:r>
      <w:r w:rsidRPr="007F4D1E">
        <w:rPr>
          <w:lang w:val="nl-NL"/>
        </w:rPr>
        <w:t>2007</w:t>
      </w:r>
      <w:r w:rsidRPr="007F4D1E">
        <w:t>), Non Performing Loan (NPL) Bank Prekreditan Rakyat (BPR), Diserahkan Kepada: GTZ dan Bank Indonesia.</w:t>
      </w:r>
    </w:p>
    <w:p w:rsidR="007D30C6" w:rsidRPr="007F4D1E" w:rsidRDefault="007D30C6" w:rsidP="007F4D1E">
      <w:pPr>
        <w:spacing w:after="160"/>
        <w:ind w:left="567" w:hanging="567"/>
        <w:jc w:val="both"/>
      </w:pPr>
      <w:r w:rsidRPr="007F4D1E">
        <w:rPr>
          <w:iCs/>
        </w:rPr>
        <w:lastRenderedPageBreak/>
        <w:t>Chen, Jhony P., 2003, Non-Performing Loan Securitization in the People’s Republic of China</w:t>
      </w:r>
      <w:r w:rsidRPr="007F4D1E">
        <w:rPr>
          <w:bCs/>
          <w:lang w:eastAsia="id-ID"/>
        </w:rPr>
        <w:t>,</w:t>
      </w:r>
      <w:r w:rsidRPr="007F4D1E">
        <w:rPr>
          <w:b/>
          <w:bCs/>
          <w:lang w:eastAsia="id-ID"/>
        </w:rPr>
        <w:t xml:space="preserve"> </w:t>
      </w:r>
      <w:r w:rsidRPr="007F4D1E">
        <w:rPr>
          <w:i/>
          <w:iCs/>
        </w:rPr>
        <w:t>Asset Management Reference</w:t>
      </w:r>
      <w:r w:rsidRPr="007F4D1E">
        <w:rPr>
          <w:iCs/>
        </w:rPr>
        <w:t xml:space="preserve">, Sept. 2003. </w:t>
      </w:r>
      <w:proofErr w:type="gramStart"/>
      <w:r w:rsidRPr="007F4D1E">
        <w:rPr>
          <w:iCs/>
        </w:rPr>
        <w:t>No. 9.</w:t>
      </w:r>
      <w:proofErr w:type="gramEnd"/>
    </w:p>
    <w:p w:rsidR="007D30C6" w:rsidRPr="007F4D1E" w:rsidRDefault="007D30C6" w:rsidP="007F4D1E">
      <w:pPr>
        <w:spacing w:after="160"/>
        <w:ind w:left="567" w:hanging="567"/>
        <w:jc w:val="both"/>
        <w:rPr>
          <w:lang w:eastAsia="id-ID"/>
        </w:rPr>
      </w:pPr>
      <w:r w:rsidRPr="007F4D1E">
        <w:t xml:space="preserve">Cole, R.A., Goldberg, L.G., &amp; White, L.J (2004), Cookie-Cutter Versus Character: The Micro Structure of Small-Business Lending by Large and Small Banks, </w:t>
      </w:r>
      <w:r w:rsidRPr="007F4D1E">
        <w:rPr>
          <w:i/>
        </w:rPr>
        <w:t>Journal of Financial and Quantitative Analysis</w:t>
      </w:r>
      <w:r w:rsidRPr="007F4D1E">
        <w:t>, Vol. 39, pp. 227-251.</w:t>
      </w:r>
    </w:p>
    <w:p w:rsidR="007D30C6" w:rsidRPr="007F4D1E" w:rsidRDefault="007D30C6" w:rsidP="007F4D1E">
      <w:pPr>
        <w:spacing w:after="160"/>
        <w:ind w:left="567" w:hanging="567"/>
        <w:jc w:val="both"/>
      </w:pPr>
      <w:r w:rsidRPr="007F4D1E">
        <w:t xml:space="preserve">COSO (1997), </w:t>
      </w:r>
      <w:r w:rsidRPr="007F4D1E">
        <w:rPr>
          <w:iCs/>
        </w:rPr>
        <w:t>Internal Control Integrated Frame Work</w:t>
      </w:r>
      <w:r w:rsidRPr="007F4D1E">
        <w:t xml:space="preserve">, </w:t>
      </w:r>
      <w:r w:rsidRPr="007F4D1E">
        <w:rPr>
          <w:i/>
        </w:rPr>
        <w:t>Committee Of Sponsoring Organizations of The Treadway Commision</w:t>
      </w:r>
      <w:r w:rsidRPr="007F4D1E">
        <w:t>.</w:t>
      </w:r>
    </w:p>
    <w:p w:rsidR="007D30C6" w:rsidRPr="007F4D1E" w:rsidRDefault="007D30C6" w:rsidP="007F4D1E">
      <w:pPr>
        <w:spacing w:after="160"/>
        <w:ind w:left="567" w:hanging="567"/>
        <w:jc w:val="both"/>
      </w:pPr>
      <w:r w:rsidRPr="007F4D1E">
        <w:t xml:space="preserve">Day, George S &amp; Robin Wensley (1992), Assesing Advantage: A Framework for Diagnosing Competitive Superiority, </w:t>
      </w:r>
      <w:r w:rsidRPr="007F4D1E">
        <w:rPr>
          <w:i/>
        </w:rPr>
        <w:t>Journal of Marketing</w:t>
      </w:r>
      <w:r w:rsidRPr="007F4D1E">
        <w:t>.</w:t>
      </w:r>
    </w:p>
    <w:p w:rsidR="007D30C6" w:rsidRPr="007F4D1E" w:rsidRDefault="007D30C6" w:rsidP="007F4D1E">
      <w:pPr>
        <w:spacing w:after="160"/>
        <w:ind w:left="567" w:hanging="567"/>
        <w:jc w:val="both"/>
      </w:pPr>
      <w:r w:rsidRPr="007F4D1E">
        <w:t xml:space="preserve">Dendawijaya, Lukman (2003), </w:t>
      </w:r>
      <w:r w:rsidRPr="007F4D1E">
        <w:rPr>
          <w:i/>
        </w:rPr>
        <w:t>Manajemen Perbankan</w:t>
      </w:r>
      <w:r w:rsidRPr="007F4D1E">
        <w:t>, Ghalia Indonesia, Jakarta</w:t>
      </w:r>
    </w:p>
    <w:p w:rsidR="007D30C6" w:rsidRPr="007F4D1E" w:rsidRDefault="007D30C6" w:rsidP="007F4D1E">
      <w:pPr>
        <w:spacing w:after="160"/>
        <w:ind w:left="567" w:hanging="567"/>
        <w:jc w:val="both"/>
      </w:pPr>
      <w:r w:rsidRPr="007F4D1E">
        <w:rPr>
          <w:bCs/>
        </w:rPr>
        <w:t xml:space="preserve">Fedorenko, Nataliya., Dorothea Schäfer, dan Oleksandr Talaveran (2007), </w:t>
      </w:r>
      <w:r w:rsidRPr="007F4D1E">
        <w:t>The Effects of the Bank-Internal Ratings on the Loan Maturity</w:t>
      </w:r>
      <w:r w:rsidRPr="007F4D1E">
        <w:rPr>
          <w:b/>
          <w:i/>
        </w:rPr>
        <w:t xml:space="preserve"> </w:t>
      </w:r>
      <w:r w:rsidRPr="007F4D1E">
        <w:t>,</w:t>
      </w:r>
      <w:r w:rsidRPr="007F4D1E">
        <w:rPr>
          <w:bCs/>
        </w:rPr>
        <w:t xml:space="preserve">DIW Berlin, German Institute for Economic Research, , </w:t>
      </w:r>
      <w:r w:rsidRPr="007F4D1E">
        <w:rPr>
          <w:bCs/>
          <w:i/>
        </w:rPr>
        <w:t>Discussion Paper</w:t>
      </w:r>
      <w:r w:rsidRPr="007F4D1E">
        <w:rPr>
          <w:bCs/>
        </w:rPr>
        <w:t>, 704</w:t>
      </w:r>
    </w:p>
    <w:p w:rsidR="007D30C6" w:rsidRPr="007F4D1E" w:rsidRDefault="007D30C6" w:rsidP="007F4D1E">
      <w:pPr>
        <w:spacing w:after="160"/>
        <w:ind w:left="567" w:hanging="567"/>
        <w:jc w:val="both"/>
      </w:pPr>
      <w:r w:rsidRPr="007F4D1E">
        <w:t xml:space="preserve">Ferdinand, Augusty (2005), </w:t>
      </w:r>
      <w:r w:rsidRPr="007F4D1E">
        <w:rPr>
          <w:i/>
        </w:rPr>
        <w:t>Structural Equation Modeling dalam Penelitian Manajemen, Aplikasi Model - Model Rumit dalam Penelitian untuk Tesis magister dan Disertasi</w:t>
      </w:r>
      <w:r w:rsidRPr="007F4D1E">
        <w:t>, Badan Penerbit Universitas Diponegoro</w:t>
      </w:r>
    </w:p>
    <w:p w:rsidR="007D30C6" w:rsidRPr="007F4D1E" w:rsidRDefault="007D30C6" w:rsidP="007F4D1E">
      <w:pPr>
        <w:spacing w:after="160"/>
        <w:ind w:left="567" w:hanging="567"/>
        <w:jc w:val="both"/>
        <w:rPr>
          <w:lang w:eastAsia="id-ID"/>
        </w:rPr>
      </w:pPr>
      <w:r w:rsidRPr="007F4D1E">
        <w:lastRenderedPageBreak/>
        <w:t xml:space="preserve">Ferdinand, Augusty (2006), </w:t>
      </w:r>
      <w:r w:rsidRPr="007F4D1E">
        <w:rPr>
          <w:lang w:eastAsia="id-ID"/>
        </w:rPr>
        <w:t>Metode Penelitian Manajemen: Pedoman Penelitian untuk Skripsi, Tesis dan Disertasi Ilmu Manajemen, Semarang: Badan Penerbit Universitas Diponegoro.</w:t>
      </w:r>
    </w:p>
    <w:p w:rsidR="007D30C6" w:rsidRPr="007F4D1E" w:rsidRDefault="007D30C6" w:rsidP="007F4D1E">
      <w:pPr>
        <w:spacing w:after="160"/>
        <w:ind w:left="567" w:hanging="567"/>
        <w:jc w:val="both"/>
        <w:rPr>
          <w:bCs/>
        </w:rPr>
      </w:pPr>
      <w:r w:rsidRPr="007F4D1E">
        <w:t xml:space="preserve">Firdaus, H. Rachmat dan Maya Ariyanti (2004), </w:t>
      </w:r>
      <w:r w:rsidRPr="007F4D1E">
        <w:rPr>
          <w:i/>
        </w:rPr>
        <w:t>Manajemen Perkreditan Bank Umum</w:t>
      </w:r>
      <w:r w:rsidRPr="007F4D1E">
        <w:t>, Edisi ke-2, Penerbit Alfabeta, Bandung.</w:t>
      </w:r>
    </w:p>
    <w:p w:rsidR="007D30C6" w:rsidRPr="007F4D1E" w:rsidRDefault="007D30C6" w:rsidP="007F4D1E">
      <w:pPr>
        <w:spacing w:after="160"/>
        <w:ind w:left="567" w:hanging="567"/>
        <w:jc w:val="both"/>
      </w:pPr>
      <w:r w:rsidRPr="007F4D1E">
        <w:t xml:space="preserve">Forsman, Si (2008), Resource-Based Strategy Analysis: A Case </w:t>
      </w:r>
      <w:proofErr w:type="gramStart"/>
      <w:r w:rsidRPr="007F4D1E">
        <w:t>Of</w:t>
      </w:r>
      <w:proofErr w:type="gramEnd"/>
      <w:r w:rsidRPr="007F4D1E">
        <w:t xml:space="preserve"> Local Food Processing Firm in Finland, </w:t>
      </w:r>
      <w:r w:rsidRPr="007F4D1E">
        <w:rPr>
          <w:i/>
        </w:rPr>
        <w:t>Agricultural Economics Research</w:t>
      </w:r>
      <w:r w:rsidRPr="007F4D1E">
        <w:t>.</w:t>
      </w:r>
    </w:p>
    <w:p w:rsidR="007D30C6" w:rsidRPr="007F4D1E" w:rsidRDefault="007D30C6" w:rsidP="007F4D1E">
      <w:pPr>
        <w:spacing w:after="160"/>
        <w:ind w:left="567" w:hanging="567"/>
        <w:jc w:val="both"/>
        <w:rPr>
          <w:lang w:eastAsia="id-ID"/>
        </w:rPr>
      </w:pPr>
      <w:r w:rsidRPr="007F4D1E">
        <w:t xml:space="preserve">Grant, RM (1991), </w:t>
      </w:r>
      <w:proofErr w:type="gramStart"/>
      <w:r w:rsidRPr="007F4D1E">
        <w:t>The</w:t>
      </w:r>
      <w:proofErr w:type="gramEnd"/>
      <w:r w:rsidRPr="007F4D1E">
        <w:rPr>
          <w:lang w:eastAsia="id-ID"/>
        </w:rPr>
        <w:t xml:space="preserve"> Resource-Based Theory of Competitive Advantage: Implications for Strategy Formulation, </w:t>
      </w:r>
      <w:r w:rsidRPr="007F4D1E">
        <w:rPr>
          <w:i/>
          <w:lang w:eastAsia="id-ID"/>
        </w:rPr>
        <w:t>California Management Review</w:t>
      </w:r>
      <w:r w:rsidRPr="007F4D1E">
        <w:rPr>
          <w:lang w:eastAsia="id-ID"/>
        </w:rPr>
        <w:t xml:space="preserve">, Spring, pp 114-135. </w:t>
      </w:r>
    </w:p>
    <w:p w:rsidR="007D30C6" w:rsidRPr="007F4D1E" w:rsidRDefault="007D30C6" w:rsidP="007F4D1E">
      <w:pPr>
        <w:spacing w:after="160"/>
        <w:ind w:left="567" w:hanging="567"/>
        <w:jc w:val="both"/>
      </w:pPr>
      <w:proofErr w:type="gramStart"/>
      <w:r w:rsidRPr="007F4D1E">
        <w:t>Hunger, David K &amp; Thomas L. Wheleen (2003), Manajemen Strategis, Penerbit Andi, Yogyakarta.</w:t>
      </w:r>
      <w:proofErr w:type="gramEnd"/>
    </w:p>
    <w:p w:rsidR="007D30C6" w:rsidRPr="007F4D1E" w:rsidRDefault="007D30C6" w:rsidP="007F4D1E">
      <w:pPr>
        <w:spacing w:after="160"/>
        <w:ind w:left="567" w:hanging="567"/>
        <w:jc w:val="both"/>
        <w:rPr>
          <w:bCs/>
        </w:rPr>
      </w:pPr>
      <w:r w:rsidRPr="007F4D1E">
        <w:t>Hwang</w:t>
      </w:r>
      <w:r w:rsidRPr="007F4D1E">
        <w:rPr>
          <w:lang w:eastAsia="id-ID"/>
        </w:rPr>
        <w:t>, Dar Yeh, dan Wei Hsiung Wu (</w:t>
      </w:r>
      <w:r w:rsidRPr="007F4D1E">
        <w:t xml:space="preserve">2006), Financial System Reform in Taiwan, </w:t>
      </w:r>
      <w:r w:rsidRPr="007F4D1E">
        <w:rPr>
          <w:i/>
          <w:lang w:eastAsia="id-ID"/>
        </w:rPr>
        <w:t>JAE Conference on Financial System Reform and Monetary Policies in Asia</w:t>
      </w:r>
      <w:r w:rsidRPr="007F4D1E">
        <w:rPr>
          <w:lang w:eastAsia="id-ID"/>
        </w:rPr>
        <w:t>, September 15-16.</w:t>
      </w:r>
    </w:p>
    <w:p w:rsidR="007D30C6" w:rsidRPr="007F4D1E" w:rsidRDefault="007D30C6" w:rsidP="007F4D1E">
      <w:pPr>
        <w:spacing w:after="160"/>
        <w:ind w:left="567" w:hanging="567"/>
        <w:jc w:val="both"/>
      </w:pPr>
      <w:r w:rsidRPr="007F4D1E">
        <w:t xml:space="preserve">Kasmir (2003), </w:t>
      </w:r>
      <w:r w:rsidRPr="007F4D1E">
        <w:rPr>
          <w:i/>
        </w:rPr>
        <w:t>Manajemen Perbankan</w:t>
      </w:r>
      <w:r w:rsidRPr="007F4D1E">
        <w:t>, Edisi Keempat, PT. Raja Grafindo Persada., Jakarta</w:t>
      </w:r>
    </w:p>
    <w:p w:rsidR="007D30C6" w:rsidRPr="007F4D1E" w:rsidRDefault="007D30C6" w:rsidP="007F4D1E">
      <w:pPr>
        <w:spacing w:after="160"/>
        <w:ind w:left="567" w:hanging="567"/>
        <w:jc w:val="both"/>
      </w:pPr>
      <w:r w:rsidRPr="007F4D1E">
        <w:rPr>
          <w:bCs/>
        </w:rPr>
        <w:t xml:space="preserve">Klapper, Leora (2001), </w:t>
      </w:r>
      <w:proofErr w:type="gramStart"/>
      <w:r w:rsidRPr="007F4D1E">
        <w:rPr>
          <w:bCs/>
        </w:rPr>
        <w:t>The</w:t>
      </w:r>
      <w:proofErr w:type="gramEnd"/>
      <w:r w:rsidRPr="007F4D1E">
        <w:rPr>
          <w:bCs/>
        </w:rPr>
        <w:t xml:space="preserve"> Uniqueness of Short - Term Collateralization, </w:t>
      </w:r>
      <w:r w:rsidRPr="007F4D1E">
        <w:rPr>
          <w:bCs/>
          <w:i/>
        </w:rPr>
        <w:t>Policy Research Working Paper</w:t>
      </w:r>
      <w:r w:rsidRPr="007F4D1E">
        <w:rPr>
          <w:bCs/>
        </w:rPr>
        <w:t>, 2554</w:t>
      </w:r>
    </w:p>
    <w:p w:rsidR="007D30C6" w:rsidRPr="007F4D1E" w:rsidRDefault="007D30C6" w:rsidP="007F4D1E">
      <w:pPr>
        <w:spacing w:after="160"/>
        <w:ind w:left="567" w:hanging="567"/>
        <w:jc w:val="both"/>
      </w:pPr>
      <w:r w:rsidRPr="007F4D1E">
        <w:rPr>
          <w:bCs/>
        </w:rPr>
        <w:lastRenderedPageBreak/>
        <w:t xml:space="preserve">Manove, Michael, A. Jorge Padilla, dan Marco Pagano (2001), </w:t>
      </w:r>
      <w:r w:rsidRPr="007F4D1E">
        <w:t>Collateral Versus Project Screening: A Model of Lazy Bank</w:t>
      </w:r>
      <w:r w:rsidRPr="007F4D1E">
        <w:rPr>
          <w:i/>
        </w:rPr>
        <w:t>, RAND Journal of Economics</w:t>
      </w:r>
      <w:r w:rsidRPr="007F4D1E">
        <w:t>, Vol. 32, No. 4.</w:t>
      </w:r>
    </w:p>
    <w:p w:rsidR="007D30C6" w:rsidRPr="007F4D1E" w:rsidRDefault="007D30C6" w:rsidP="007F4D1E">
      <w:pPr>
        <w:spacing w:after="160"/>
        <w:ind w:left="567" w:hanging="567"/>
        <w:jc w:val="both"/>
      </w:pPr>
      <w:r w:rsidRPr="007F4D1E">
        <w:rPr>
          <w:bCs/>
        </w:rPr>
        <w:t xml:space="preserve">Manove, Michael., A. Jorge Padilla, dan Marco Pagano (2001), </w:t>
      </w:r>
      <w:r w:rsidRPr="007F4D1E">
        <w:t>Collateral Versus Project Screening: A Model of Lazy Bank</w:t>
      </w:r>
      <w:r w:rsidRPr="007F4D1E">
        <w:rPr>
          <w:i/>
        </w:rPr>
        <w:t>, RAND Journal of Economics</w:t>
      </w:r>
      <w:r w:rsidRPr="007F4D1E">
        <w:t>, Vol. 32, No. 4.</w:t>
      </w:r>
    </w:p>
    <w:p w:rsidR="007D30C6" w:rsidRPr="007F4D1E" w:rsidRDefault="007D30C6" w:rsidP="007F4D1E">
      <w:pPr>
        <w:spacing w:after="160"/>
        <w:ind w:left="567" w:hanging="567"/>
        <w:jc w:val="both"/>
      </w:pPr>
      <w:r w:rsidRPr="007F4D1E">
        <w:t xml:space="preserve">Masyhud, Ali (2004), </w:t>
      </w:r>
      <w:r w:rsidRPr="007F4D1E">
        <w:rPr>
          <w:i/>
        </w:rPr>
        <w:t xml:space="preserve">Asset Liability </w:t>
      </w:r>
      <w:proofErr w:type="gramStart"/>
      <w:r w:rsidRPr="007F4D1E">
        <w:rPr>
          <w:i/>
        </w:rPr>
        <w:t>Management :</w:t>
      </w:r>
      <w:proofErr w:type="gramEnd"/>
      <w:r w:rsidRPr="007F4D1E">
        <w:rPr>
          <w:i/>
        </w:rPr>
        <w:t xml:space="preserve"> Menyiasati Risiko Pasar dan Risiko Operasional</w:t>
      </w:r>
      <w:r w:rsidRPr="007F4D1E">
        <w:t>, PT. Gramedia Pustaka Utama, Jakarta</w:t>
      </w:r>
    </w:p>
    <w:p w:rsidR="007D30C6" w:rsidRPr="007F4D1E" w:rsidRDefault="007D30C6" w:rsidP="007F4D1E">
      <w:pPr>
        <w:spacing w:after="160"/>
        <w:ind w:left="567" w:hanging="567"/>
        <w:jc w:val="both"/>
      </w:pPr>
      <w:proofErr w:type="gramStart"/>
      <w:r w:rsidRPr="007F4D1E">
        <w:t xml:space="preserve">Mulyadi dan Kanaka Puradiredja (1998), </w:t>
      </w:r>
      <w:r w:rsidRPr="007F4D1E">
        <w:rPr>
          <w:i/>
          <w:iCs/>
        </w:rPr>
        <w:t>Auditing</w:t>
      </w:r>
      <w:r w:rsidRPr="007F4D1E">
        <w:t>, Edisi Kelima, Penerbit Salemba Empat, Jakarta.</w:t>
      </w:r>
      <w:proofErr w:type="gramEnd"/>
    </w:p>
    <w:p w:rsidR="007D30C6" w:rsidRPr="007F4D1E" w:rsidRDefault="007D30C6" w:rsidP="007F4D1E">
      <w:pPr>
        <w:spacing w:after="160"/>
        <w:ind w:left="567" w:hanging="567"/>
        <w:jc w:val="both"/>
      </w:pPr>
      <w:r w:rsidRPr="007F4D1E">
        <w:t xml:space="preserve">Ono, Arito dan Iichiro Uesugi (2005), The Role of Collateral and Personal Guarantees in Relationship Lending: Evidence from Japan’s Small Business Loan Market, </w:t>
      </w:r>
      <w:r w:rsidRPr="007F4D1E">
        <w:rPr>
          <w:i/>
        </w:rPr>
        <w:t>RIETI Discussion Paper Series 05-E-027</w:t>
      </w:r>
      <w:r w:rsidRPr="007F4D1E">
        <w:t>.</w:t>
      </w:r>
    </w:p>
    <w:p w:rsidR="007D30C6" w:rsidRPr="007F4D1E" w:rsidRDefault="007D30C6" w:rsidP="007F4D1E">
      <w:pPr>
        <w:spacing w:after="160"/>
        <w:ind w:left="567" w:hanging="567"/>
        <w:jc w:val="both"/>
        <w:rPr>
          <w:lang w:eastAsia="id-ID"/>
        </w:rPr>
      </w:pPr>
      <w:r w:rsidRPr="007F4D1E">
        <w:t xml:space="preserve">Papulova, Emilia &amp; Zuzana Papulova (2006), </w:t>
      </w:r>
      <w:r w:rsidRPr="007F4D1E">
        <w:rPr>
          <w:i/>
        </w:rPr>
        <w:t>Competi</w:t>
      </w:r>
      <w:r w:rsidRPr="007F4D1E">
        <w:rPr>
          <w:i/>
          <w:lang w:eastAsia="id-ID"/>
        </w:rPr>
        <w:t>tive Strategy And Competitive Strategi Advantages Of Small And Midsezed Manufacturing Enterprises In Slovakia, Bratislava</w:t>
      </w:r>
      <w:r w:rsidRPr="007F4D1E">
        <w:rPr>
          <w:lang w:eastAsia="id-ID"/>
        </w:rPr>
        <w:t>, Slovak Republic, Comenius University.</w:t>
      </w:r>
    </w:p>
    <w:p w:rsidR="007D30C6" w:rsidRPr="007F4D1E" w:rsidRDefault="007D30C6" w:rsidP="007F4D1E">
      <w:pPr>
        <w:spacing w:after="160"/>
        <w:ind w:left="567" w:hanging="567"/>
        <w:jc w:val="both"/>
      </w:pPr>
      <w:proofErr w:type="gramStart"/>
      <w:r w:rsidRPr="007F4D1E">
        <w:t>Pearce dan Robinson (2007), Manajemen Strategis, Formulasi, Implementasi dan Pengendalian, Salemba Empat, Jakarta.</w:t>
      </w:r>
      <w:proofErr w:type="gramEnd"/>
    </w:p>
    <w:p w:rsidR="007D30C6" w:rsidRPr="007F4D1E" w:rsidRDefault="007D30C6" w:rsidP="007F4D1E">
      <w:pPr>
        <w:spacing w:after="160"/>
        <w:ind w:left="567" w:hanging="567"/>
        <w:jc w:val="both"/>
        <w:rPr>
          <w:bCs/>
        </w:rPr>
      </w:pPr>
      <w:proofErr w:type="gramStart"/>
      <w:r w:rsidRPr="007F4D1E">
        <w:lastRenderedPageBreak/>
        <w:t xml:space="preserve">Peterson, Jessica dan </w:t>
      </w:r>
      <w:r w:rsidRPr="007F4D1E">
        <w:rPr>
          <w:lang w:eastAsia="id-ID"/>
        </w:rPr>
        <w:t xml:space="preserve">Isac Wadman (2004), </w:t>
      </w:r>
      <w:r w:rsidRPr="007F4D1E">
        <w:t>Non Performing Loans (The markets of Italy and Sweden</w:t>
      </w:r>
      <w:r w:rsidRPr="007F4D1E">
        <w:rPr>
          <w:bCs/>
        </w:rPr>
        <w:t>)</w:t>
      </w:r>
      <w:r w:rsidRPr="007F4D1E">
        <w:rPr>
          <w:bCs/>
          <w:i/>
        </w:rPr>
        <w:t xml:space="preserve">, </w:t>
      </w:r>
      <w:r w:rsidRPr="007F4D1E">
        <w:rPr>
          <w:i/>
        </w:rPr>
        <w:t>Bachelor Thesis Department of Business Studies Uppsala University</w:t>
      </w:r>
      <w:r w:rsidRPr="007F4D1E">
        <w:t>.</w:t>
      </w:r>
      <w:proofErr w:type="gramEnd"/>
    </w:p>
    <w:p w:rsidR="007D30C6" w:rsidRPr="007F4D1E" w:rsidRDefault="007D30C6" w:rsidP="007F4D1E">
      <w:pPr>
        <w:spacing w:after="160"/>
        <w:ind w:left="567" w:hanging="567"/>
        <w:jc w:val="both"/>
      </w:pPr>
      <w:r w:rsidRPr="007F4D1E">
        <w:t xml:space="preserve">Sekaran, Uma (2006), </w:t>
      </w:r>
      <w:r w:rsidRPr="007F4D1E">
        <w:rPr>
          <w:i/>
          <w:iCs/>
        </w:rPr>
        <w:t xml:space="preserve">Research Methods For </w:t>
      </w:r>
      <w:proofErr w:type="gramStart"/>
      <w:r w:rsidRPr="007F4D1E">
        <w:rPr>
          <w:i/>
          <w:iCs/>
        </w:rPr>
        <w:t>Business :</w:t>
      </w:r>
      <w:proofErr w:type="gramEnd"/>
      <w:r w:rsidRPr="007F4D1E">
        <w:rPr>
          <w:i/>
          <w:iCs/>
        </w:rPr>
        <w:t xml:space="preserve"> A Skill Building Approach. </w:t>
      </w:r>
      <w:proofErr w:type="gramStart"/>
      <w:r w:rsidRPr="007F4D1E">
        <w:t>Fourth Edition, John Wiley &amp; Sons, Inc., New York.</w:t>
      </w:r>
      <w:proofErr w:type="gramEnd"/>
    </w:p>
    <w:p w:rsidR="007D30C6" w:rsidRPr="007F4D1E" w:rsidRDefault="007D30C6" w:rsidP="007F4D1E">
      <w:pPr>
        <w:spacing w:after="160"/>
        <w:ind w:left="567" w:hanging="567"/>
        <w:jc w:val="both"/>
        <w:rPr>
          <w:lang w:eastAsia="id-ID"/>
        </w:rPr>
      </w:pPr>
      <w:proofErr w:type="gramStart"/>
      <w:r w:rsidRPr="007F4D1E">
        <w:rPr>
          <w:lang w:eastAsia="id-ID"/>
        </w:rPr>
        <w:t xml:space="preserve">Setiawan, Dharma (2007), </w:t>
      </w:r>
      <w:r w:rsidRPr="007F4D1E">
        <w:rPr>
          <w:i/>
          <w:lang w:eastAsia="id-ID"/>
        </w:rPr>
        <w:t>Analisis terhadap Penerapan Manajemen Resiko Kredit pada PT Bank Ekspor Indonesia</w:t>
      </w:r>
      <w:r w:rsidRPr="007F4D1E">
        <w:rPr>
          <w:lang w:eastAsia="id-ID"/>
        </w:rPr>
        <w:t>, Program Pasca Sarjana Universitas Gunadarma.</w:t>
      </w:r>
      <w:proofErr w:type="gramEnd"/>
    </w:p>
    <w:p w:rsidR="007D30C6" w:rsidRPr="007F4D1E" w:rsidRDefault="007D30C6" w:rsidP="007F4D1E">
      <w:pPr>
        <w:spacing w:after="160"/>
        <w:ind w:left="567" w:hanging="567"/>
        <w:jc w:val="both"/>
      </w:pPr>
      <w:proofErr w:type="gramStart"/>
      <w:r w:rsidRPr="007F4D1E">
        <w:t xml:space="preserve">Sjafitri, Henny (2012), Faktor-Faktor yang Mempengaruhi Kualitas Kredit dalam Dunia Perbankan, </w:t>
      </w:r>
      <w:r w:rsidRPr="007F4D1E">
        <w:rPr>
          <w:i/>
        </w:rPr>
        <w:t>Jurnal Manajemen dan Kewirausahaan</w:t>
      </w:r>
      <w:r w:rsidRPr="007F4D1E">
        <w:t>, 2 (2).</w:t>
      </w:r>
      <w:proofErr w:type="gramEnd"/>
    </w:p>
    <w:p w:rsidR="007D30C6" w:rsidRPr="007F4D1E" w:rsidRDefault="007D30C6" w:rsidP="007F4D1E">
      <w:pPr>
        <w:spacing w:after="160"/>
        <w:ind w:left="567" w:hanging="567"/>
        <w:jc w:val="both"/>
      </w:pPr>
      <w:proofErr w:type="gramStart"/>
      <w:r w:rsidRPr="007F4D1E">
        <w:t xml:space="preserve">Suyatno, Thomas, H.A. Chalik, Made Sukada, C. Tiran Yunianti Ananda, Dju Haepah T. Marala (1997), </w:t>
      </w:r>
      <w:r w:rsidRPr="007F4D1E">
        <w:rPr>
          <w:i/>
        </w:rPr>
        <w:t>Dasar-dasar Perkreditan</w:t>
      </w:r>
      <w:r w:rsidRPr="007F4D1E">
        <w:t>, Edisi Ke-4, STIE Perbanas dan Gramedia Pustaka Utama, Jakarta.</w:t>
      </w:r>
      <w:proofErr w:type="gramEnd"/>
    </w:p>
    <w:p w:rsidR="007D30C6" w:rsidRPr="007F4D1E" w:rsidRDefault="007D30C6" w:rsidP="007F4D1E">
      <w:pPr>
        <w:spacing w:after="160"/>
        <w:ind w:left="567" w:hanging="567"/>
        <w:jc w:val="both"/>
      </w:pPr>
      <w:r w:rsidRPr="007F4D1E">
        <w:t>Tampubolon</w:t>
      </w:r>
      <w:r w:rsidRPr="007F4D1E">
        <w:rPr>
          <w:lang w:eastAsia="id-ID"/>
        </w:rPr>
        <w:t xml:space="preserve">, Robert (2004), </w:t>
      </w:r>
      <w:r w:rsidRPr="007F4D1E">
        <w:rPr>
          <w:bCs/>
          <w:i/>
        </w:rPr>
        <w:t>Manajemen Resiko Pendekatan Kualitatif untuk Bank Komersial</w:t>
      </w:r>
      <w:r w:rsidRPr="007F4D1E">
        <w:t>, Elex Media Komputindo, Jakarta, 2004</w:t>
      </w:r>
    </w:p>
    <w:p w:rsidR="007D30C6" w:rsidRPr="007F4D1E" w:rsidRDefault="007D30C6" w:rsidP="007F4D1E">
      <w:pPr>
        <w:spacing w:after="160"/>
        <w:ind w:left="567" w:hanging="567"/>
        <w:jc w:val="both"/>
      </w:pPr>
      <w:proofErr w:type="gramStart"/>
      <w:r w:rsidRPr="007F4D1E">
        <w:rPr>
          <w:bCs/>
        </w:rPr>
        <w:t xml:space="preserve">Voordeckers, Wim dan Tensie Steijvers (2003), </w:t>
      </w:r>
      <w:r w:rsidRPr="007F4D1E">
        <w:t>Business Collateral and Personal Commitments in SME Lending</w:t>
      </w:r>
      <w:r w:rsidRPr="007F4D1E">
        <w:rPr>
          <w:bCs/>
        </w:rPr>
        <w:t xml:space="preserve">, </w:t>
      </w:r>
      <w:r w:rsidRPr="007F4D1E">
        <w:rPr>
          <w:bCs/>
          <w:i/>
        </w:rPr>
        <w:t>EFMA Conference</w:t>
      </w:r>
      <w:r w:rsidRPr="007F4D1E">
        <w:rPr>
          <w:bCs/>
        </w:rPr>
        <w:t>.</w:t>
      </w:r>
      <w:proofErr w:type="gramEnd"/>
      <w:r w:rsidRPr="007F4D1E">
        <w:rPr>
          <w:bCs/>
        </w:rPr>
        <w:t xml:space="preserve">  </w:t>
      </w:r>
    </w:p>
    <w:p w:rsidR="007F4D1E" w:rsidRDefault="007D30C6" w:rsidP="007F4D1E">
      <w:pPr>
        <w:spacing w:after="160"/>
        <w:ind w:left="567" w:hanging="567"/>
        <w:jc w:val="both"/>
        <w:sectPr w:rsidR="007F4D1E" w:rsidSect="00462FBA">
          <w:type w:val="continuous"/>
          <w:pgSz w:w="11907" w:h="16840" w:code="9"/>
          <w:pgMar w:top="1701" w:right="1701" w:bottom="2268" w:left="2268" w:header="720" w:footer="720" w:gutter="0"/>
          <w:pgNumType w:start="13"/>
          <w:cols w:num="2" w:space="720"/>
          <w:docGrid w:linePitch="360"/>
        </w:sectPr>
      </w:pPr>
      <w:proofErr w:type="gramStart"/>
      <w:r w:rsidRPr="007F4D1E">
        <w:t xml:space="preserve">Zulaikha &amp; Ronie Fredianto (2003), </w:t>
      </w:r>
      <w:r w:rsidRPr="007F4D1E">
        <w:rPr>
          <w:i/>
        </w:rPr>
        <w:t xml:space="preserve">Hubungan Antara Lingkungan </w:t>
      </w:r>
      <w:r w:rsidRPr="007F4D1E">
        <w:rPr>
          <w:i/>
        </w:rPr>
        <w:lastRenderedPageBreak/>
        <w:t xml:space="preserve">Eksternal, Orientasi Strategik dan Kinerja Perusahaan (Studi Empiris pada Industri </w:t>
      </w:r>
      <w:r w:rsidRPr="007F4D1E">
        <w:rPr>
          <w:i/>
        </w:rPr>
        <w:lastRenderedPageBreak/>
        <w:t>Manufaktur Menengah-Kecil di Kota Semarang)</w:t>
      </w:r>
      <w:r w:rsidRPr="007F4D1E">
        <w:t>, Fakultas Ekonomi Undip.</w:t>
      </w:r>
      <w:proofErr w:type="gramEnd"/>
    </w:p>
    <w:p w:rsidR="007D30C6" w:rsidRPr="007F4D1E" w:rsidRDefault="007D30C6" w:rsidP="007F4D1E">
      <w:pPr>
        <w:spacing w:after="160"/>
        <w:ind w:left="567" w:hanging="567"/>
        <w:jc w:val="both"/>
      </w:pPr>
    </w:p>
    <w:p w:rsidR="007D30C6" w:rsidRPr="007F4D1E" w:rsidRDefault="007D30C6" w:rsidP="007F4D1E">
      <w:pPr>
        <w:spacing w:after="160"/>
        <w:ind w:left="567" w:hanging="567"/>
        <w:jc w:val="both"/>
      </w:pPr>
    </w:p>
    <w:p w:rsidR="007D30C6" w:rsidRPr="007F4D1E" w:rsidRDefault="007D30C6" w:rsidP="007F4D1E">
      <w:pPr>
        <w:tabs>
          <w:tab w:val="left" w:pos="900"/>
        </w:tabs>
        <w:jc w:val="both"/>
        <w:rPr>
          <w:lang w:val="id-ID"/>
        </w:rPr>
      </w:pPr>
    </w:p>
    <w:p w:rsidR="002C4447" w:rsidRPr="007F4D1E" w:rsidRDefault="002C4447" w:rsidP="007F4D1E"/>
    <w:p w:rsidR="002C4447" w:rsidRPr="007F4D1E" w:rsidRDefault="002C4447" w:rsidP="007F4D1E">
      <w:pPr>
        <w:ind w:left="360"/>
        <w:jc w:val="both"/>
      </w:pPr>
    </w:p>
    <w:p w:rsidR="002C4447" w:rsidRPr="007F4D1E" w:rsidRDefault="002C4447" w:rsidP="007F4D1E">
      <w:pPr>
        <w:jc w:val="both"/>
      </w:pPr>
    </w:p>
    <w:p w:rsidR="00143C68" w:rsidRPr="007F4D1E" w:rsidRDefault="00143C68" w:rsidP="007F4D1E">
      <w:pPr>
        <w:jc w:val="center"/>
        <w:rPr>
          <w:b/>
          <w:lang w:val="id-ID"/>
        </w:rPr>
      </w:pPr>
    </w:p>
    <w:sectPr w:rsidR="00143C68" w:rsidRPr="007F4D1E" w:rsidSect="007F4D1E">
      <w:type w:val="continuous"/>
      <w:pgSz w:w="11907" w:h="16840" w:code="9"/>
      <w:pgMar w:top="1701" w:right="1701" w:bottom="2268"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5AF" w:rsidRDefault="002375AF" w:rsidP="00854098">
      <w:r>
        <w:separator/>
      </w:r>
    </w:p>
  </w:endnote>
  <w:endnote w:type="continuationSeparator" w:id="0">
    <w:p w:rsidR="002375AF" w:rsidRDefault="002375AF" w:rsidP="00854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123785"/>
      <w:docPartObj>
        <w:docPartGallery w:val="Page Numbers (Bottom of Page)"/>
        <w:docPartUnique/>
      </w:docPartObj>
    </w:sdtPr>
    <w:sdtEndPr>
      <w:rPr>
        <w:noProof/>
        <w:sz w:val="20"/>
        <w:szCs w:val="20"/>
      </w:rPr>
    </w:sdtEndPr>
    <w:sdtContent>
      <w:p w:rsidR="002D4F93" w:rsidRDefault="002D4F93">
        <w:pPr>
          <w:pStyle w:val="Footer"/>
          <w:jc w:val="center"/>
        </w:pPr>
        <w:r w:rsidRPr="00854098">
          <w:rPr>
            <w:sz w:val="20"/>
            <w:szCs w:val="20"/>
          </w:rPr>
          <w:fldChar w:fldCharType="begin"/>
        </w:r>
        <w:r w:rsidRPr="00854098">
          <w:rPr>
            <w:sz w:val="20"/>
            <w:szCs w:val="20"/>
          </w:rPr>
          <w:instrText xml:space="preserve"> PAGE   \* MERGEFORMAT </w:instrText>
        </w:r>
        <w:r w:rsidRPr="00854098">
          <w:rPr>
            <w:sz w:val="20"/>
            <w:szCs w:val="20"/>
          </w:rPr>
          <w:fldChar w:fldCharType="separate"/>
        </w:r>
        <w:r w:rsidR="00462FBA">
          <w:rPr>
            <w:noProof/>
            <w:sz w:val="20"/>
            <w:szCs w:val="20"/>
          </w:rPr>
          <w:t>20</w:t>
        </w:r>
        <w:r w:rsidRPr="00854098">
          <w:rPr>
            <w:noProof/>
            <w:sz w:val="20"/>
            <w:szCs w:val="20"/>
          </w:rPr>
          <w:fldChar w:fldCharType="end"/>
        </w:r>
      </w:p>
    </w:sdtContent>
  </w:sdt>
  <w:p w:rsidR="002D4F93" w:rsidRDefault="002D4F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5AF" w:rsidRDefault="002375AF" w:rsidP="00854098">
      <w:r>
        <w:separator/>
      </w:r>
    </w:p>
  </w:footnote>
  <w:footnote w:type="continuationSeparator" w:id="0">
    <w:p w:rsidR="002375AF" w:rsidRDefault="002375AF" w:rsidP="00854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8"/>
    <w:lvl w:ilvl="0">
      <w:start w:val="1"/>
      <w:numFmt w:val="lowerLetter"/>
      <w:lvlText w:val="%1."/>
      <w:lvlJc w:val="left"/>
      <w:pPr>
        <w:ind w:left="900" w:hanging="540"/>
      </w:pPr>
    </w:lvl>
  </w:abstractNum>
  <w:abstractNum w:abstractNumId="1">
    <w:nsid w:val="00000002"/>
    <w:multiLevelType w:val="singleLevel"/>
    <w:tmpl w:val="00000002"/>
    <w:name w:val="WW8Num7"/>
    <w:lvl w:ilvl="0">
      <w:start w:val="1"/>
      <w:numFmt w:val="decimal"/>
      <w:lvlText w:val="%1."/>
      <w:lvlJc w:val="left"/>
      <w:pPr>
        <w:ind w:left="1260" w:hanging="360"/>
      </w:pPr>
    </w:lvl>
  </w:abstractNum>
  <w:abstractNum w:abstractNumId="2">
    <w:nsid w:val="00000003"/>
    <w:multiLevelType w:val="multilevel"/>
    <w:tmpl w:val="00000003"/>
    <w:name w:val="WW8Num6"/>
    <w:lvl w:ilvl="0">
      <w:start w:val="3"/>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1288"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0000004"/>
    <w:multiLevelType w:val="singleLevel"/>
    <w:tmpl w:val="757A2A20"/>
    <w:name w:val="WW8Num5"/>
    <w:lvl w:ilvl="0">
      <w:start w:val="1"/>
      <w:numFmt w:val="decimal"/>
      <w:lvlText w:val="%1."/>
      <w:lvlJc w:val="left"/>
      <w:pPr>
        <w:ind w:left="900" w:hanging="540"/>
      </w:pPr>
      <w:rPr>
        <w:i w:val="0"/>
      </w:rPr>
    </w:lvl>
  </w:abstractNum>
  <w:abstractNum w:abstractNumId="4">
    <w:nsid w:val="00000005"/>
    <w:multiLevelType w:val="singleLevel"/>
    <w:tmpl w:val="00000005"/>
    <w:name w:val="WW8Num4"/>
    <w:lvl w:ilvl="0">
      <w:start w:val="1"/>
      <w:numFmt w:val="lowerLetter"/>
      <w:lvlText w:val="%1."/>
      <w:lvlJc w:val="left"/>
      <w:pPr>
        <w:ind w:left="1080" w:hanging="540"/>
      </w:pPr>
    </w:lvl>
  </w:abstractNum>
  <w:abstractNum w:abstractNumId="5">
    <w:nsid w:val="00000006"/>
    <w:multiLevelType w:val="singleLevel"/>
    <w:tmpl w:val="00000006"/>
    <w:name w:val="WW8Num3"/>
    <w:lvl w:ilvl="0">
      <w:start w:val="1"/>
      <w:numFmt w:val="lowerLetter"/>
      <w:lvlText w:val="%1."/>
      <w:lvlJc w:val="left"/>
      <w:pPr>
        <w:ind w:left="900" w:hanging="540"/>
      </w:pPr>
    </w:lvl>
  </w:abstractNum>
  <w:abstractNum w:abstractNumId="6">
    <w:nsid w:val="00000007"/>
    <w:multiLevelType w:val="singleLevel"/>
    <w:tmpl w:val="00000007"/>
    <w:name w:val="WW8Num2"/>
    <w:lvl w:ilvl="0">
      <w:start w:val="1"/>
      <w:numFmt w:val="bullet"/>
      <w:lvlText w:val=""/>
      <w:lvlJc w:val="left"/>
      <w:pPr>
        <w:ind w:left="1260" w:hanging="360"/>
      </w:pPr>
      <w:rPr>
        <w:rFonts w:ascii="Symbol" w:hAnsi="Symbol" w:cs="Symbol"/>
      </w:rPr>
    </w:lvl>
  </w:abstractNum>
  <w:abstractNum w:abstractNumId="7">
    <w:nsid w:val="00000008"/>
    <w:multiLevelType w:val="multilevel"/>
    <w:tmpl w:val="00000008"/>
    <w:name w:val="WW8Num1"/>
    <w:lvl w:ilvl="0">
      <w:start w:val="1"/>
      <w:numFmt w:val="lowerLetter"/>
      <w:lvlText w:val="%1."/>
      <w:lvlJc w:val="left"/>
      <w:pPr>
        <w:ind w:left="900" w:hanging="540"/>
      </w:pPr>
    </w:lvl>
    <w:lvl w:ilvl="1">
      <w:start w:val="1"/>
      <w:numFmt w:val="bullet"/>
      <w:lvlText w:val=""/>
      <w:lvlJc w:val="left"/>
      <w:pPr>
        <w:ind w:left="1440" w:hanging="360"/>
      </w:pPr>
      <w:rPr>
        <w:rFonts w:ascii="Symbol" w:hAnsi="Symbol" w:cs="Symbol"/>
      </w:rPr>
    </w:lvl>
    <w:lvl w:ilvl="2">
      <w:start w:val="1"/>
      <w:numFmt w:val="lowerRoman"/>
      <w:lvlText w:val="%3."/>
      <w:lvlJc w:val="right"/>
      <w:pPr>
        <w:ind w:left="2160" w:hanging="21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432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6480"/>
      </w:pPr>
    </w:lvl>
  </w:abstractNum>
  <w:abstractNum w:abstractNumId="8">
    <w:nsid w:val="00167025"/>
    <w:multiLevelType w:val="hybridMultilevel"/>
    <w:tmpl w:val="8144A554"/>
    <w:lvl w:ilvl="0" w:tplc="DE84F06E">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21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3574769"/>
    <w:multiLevelType w:val="hybridMultilevel"/>
    <w:tmpl w:val="AB043D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7F3F12"/>
    <w:multiLevelType w:val="hybridMultilevel"/>
    <w:tmpl w:val="A788BEAA"/>
    <w:lvl w:ilvl="0" w:tplc="DE84F0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6836F07"/>
    <w:multiLevelType w:val="hybridMultilevel"/>
    <w:tmpl w:val="61B4AF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06CE4E1B"/>
    <w:multiLevelType w:val="hybridMultilevel"/>
    <w:tmpl w:val="738AE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BE969F9"/>
    <w:multiLevelType w:val="hybridMultilevel"/>
    <w:tmpl w:val="7E2605D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1782045"/>
    <w:multiLevelType w:val="multilevel"/>
    <w:tmpl w:val="94F4D1EE"/>
    <w:lvl w:ilvl="0">
      <w:start w:val="1"/>
      <w:numFmt w:val="decimal"/>
      <w:lvlText w:val="%1."/>
      <w:lvlJc w:val="left"/>
      <w:pPr>
        <w:ind w:left="1620" w:hanging="360"/>
      </w:pPr>
      <w:rPr>
        <w:rFonts w:hint="default"/>
      </w:rPr>
    </w:lvl>
    <w:lvl w:ilvl="1">
      <w:start w:val="1"/>
      <w:numFmt w:val="decimal"/>
      <w:isLgl/>
      <w:lvlText w:val="%1.%2"/>
      <w:lvlJc w:val="left"/>
      <w:pPr>
        <w:ind w:left="1980" w:hanging="360"/>
      </w:pPr>
      <w:rPr>
        <w:rFonts w:hint="default"/>
      </w:rPr>
    </w:lvl>
    <w:lvl w:ilvl="2">
      <w:start w:val="1"/>
      <w:numFmt w:val="decimal"/>
      <w:isLgl/>
      <w:lvlText w:val="%1.%2.%3"/>
      <w:lvlJc w:val="left"/>
      <w:pPr>
        <w:ind w:left="2700" w:hanging="720"/>
      </w:pPr>
      <w:rPr>
        <w:rFonts w:hint="default"/>
      </w:rPr>
    </w:lvl>
    <w:lvl w:ilvl="3">
      <w:start w:val="1"/>
      <w:numFmt w:val="decimal"/>
      <w:isLgl/>
      <w:lvlText w:val="%1.%2.%3.%4"/>
      <w:lvlJc w:val="left"/>
      <w:pPr>
        <w:ind w:left="306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4860" w:hanging="1440"/>
      </w:pPr>
      <w:rPr>
        <w:rFonts w:hint="default"/>
      </w:rPr>
    </w:lvl>
    <w:lvl w:ilvl="7">
      <w:start w:val="1"/>
      <w:numFmt w:val="decimal"/>
      <w:isLgl/>
      <w:lvlText w:val="%1.%2.%3.%4.%5.%6.%7.%8"/>
      <w:lvlJc w:val="left"/>
      <w:pPr>
        <w:ind w:left="5220" w:hanging="1440"/>
      </w:pPr>
      <w:rPr>
        <w:rFonts w:hint="default"/>
      </w:rPr>
    </w:lvl>
    <w:lvl w:ilvl="8">
      <w:start w:val="1"/>
      <w:numFmt w:val="decimal"/>
      <w:isLgl/>
      <w:lvlText w:val="%1.%2.%3.%4.%5.%6.%7.%8.%9"/>
      <w:lvlJc w:val="left"/>
      <w:pPr>
        <w:ind w:left="5940" w:hanging="1800"/>
      </w:pPr>
      <w:rPr>
        <w:rFonts w:hint="default"/>
      </w:rPr>
    </w:lvl>
  </w:abstractNum>
  <w:abstractNum w:abstractNumId="15">
    <w:nsid w:val="25101047"/>
    <w:multiLevelType w:val="multilevel"/>
    <w:tmpl w:val="505429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7E40C34"/>
    <w:multiLevelType w:val="hybridMultilevel"/>
    <w:tmpl w:val="E75C3F9A"/>
    <w:lvl w:ilvl="0" w:tplc="055C0480">
      <w:start w:val="1"/>
      <w:numFmt w:val="decimal"/>
      <w:lvlText w:val="%1)"/>
      <w:lvlJc w:val="left"/>
      <w:pPr>
        <w:ind w:left="2700" w:hanging="360"/>
      </w:pPr>
      <w:rPr>
        <w:rFonts w:hint="default"/>
      </w:rPr>
    </w:lvl>
    <w:lvl w:ilvl="1" w:tplc="04210019" w:tentative="1">
      <w:start w:val="1"/>
      <w:numFmt w:val="lowerLetter"/>
      <w:lvlText w:val="%2."/>
      <w:lvlJc w:val="left"/>
      <w:pPr>
        <w:ind w:left="3420" w:hanging="360"/>
      </w:pPr>
    </w:lvl>
    <w:lvl w:ilvl="2" w:tplc="0421001B">
      <w:start w:val="1"/>
      <w:numFmt w:val="lowerRoman"/>
      <w:lvlText w:val="%3."/>
      <w:lvlJc w:val="right"/>
      <w:pPr>
        <w:ind w:left="4140" w:hanging="180"/>
      </w:pPr>
    </w:lvl>
    <w:lvl w:ilvl="3" w:tplc="0421000F" w:tentative="1">
      <w:start w:val="1"/>
      <w:numFmt w:val="decimal"/>
      <w:lvlText w:val="%4."/>
      <w:lvlJc w:val="left"/>
      <w:pPr>
        <w:ind w:left="4860" w:hanging="360"/>
      </w:pPr>
    </w:lvl>
    <w:lvl w:ilvl="4" w:tplc="04210019" w:tentative="1">
      <w:start w:val="1"/>
      <w:numFmt w:val="lowerLetter"/>
      <w:lvlText w:val="%5."/>
      <w:lvlJc w:val="left"/>
      <w:pPr>
        <w:ind w:left="5580" w:hanging="360"/>
      </w:pPr>
    </w:lvl>
    <w:lvl w:ilvl="5" w:tplc="0421001B" w:tentative="1">
      <w:start w:val="1"/>
      <w:numFmt w:val="lowerRoman"/>
      <w:lvlText w:val="%6."/>
      <w:lvlJc w:val="right"/>
      <w:pPr>
        <w:ind w:left="6300" w:hanging="180"/>
      </w:pPr>
    </w:lvl>
    <w:lvl w:ilvl="6" w:tplc="0421000F" w:tentative="1">
      <w:start w:val="1"/>
      <w:numFmt w:val="decimal"/>
      <w:lvlText w:val="%7."/>
      <w:lvlJc w:val="left"/>
      <w:pPr>
        <w:ind w:left="7020" w:hanging="360"/>
      </w:pPr>
    </w:lvl>
    <w:lvl w:ilvl="7" w:tplc="04210019" w:tentative="1">
      <w:start w:val="1"/>
      <w:numFmt w:val="lowerLetter"/>
      <w:lvlText w:val="%8."/>
      <w:lvlJc w:val="left"/>
      <w:pPr>
        <w:ind w:left="7740" w:hanging="360"/>
      </w:pPr>
    </w:lvl>
    <w:lvl w:ilvl="8" w:tplc="0421001B" w:tentative="1">
      <w:start w:val="1"/>
      <w:numFmt w:val="lowerRoman"/>
      <w:lvlText w:val="%9."/>
      <w:lvlJc w:val="right"/>
      <w:pPr>
        <w:ind w:left="8460" w:hanging="180"/>
      </w:pPr>
    </w:lvl>
  </w:abstractNum>
  <w:abstractNum w:abstractNumId="17">
    <w:nsid w:val="27E41C1B"/>
    <w:multiLevelType w:val="multilevel"/>
    <w:tmpl w:val="C938FB80"/>
    <w:lvl w:ilvl="0">
      <w:start w:val="3"/>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3"/>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D294C58"/>
    <w:multiLevelType w:val="hybridMultilevel"/>
    <w:tmpl w:val="16CCCE38"/>
    <w:lvl w:ilvl="0" w:tplc="E64C749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8CA242E">
      <w:start w:val="1"/>
      <w:numFmt w:val="decimal"/>
      <w:lvlText w:val="%3."/>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35739E"/>
    <w:multiLevelType w:val="hybridMultilevel"/>
    <w:tmpl w:val="0CA8F036"/>
    <w:lvl w:ilvl="0" w:tplc="6BE0D51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2453211"/>
    <w:multiLevelType w:val="hybridMultilevel"/>
    <w:tmpl w:val="655C11A6"/>
    <w:lvl w:ilvl="0" w:tplc="0421000F">
      <w:start w:val="1"/>
      <w:numFmt w:val="decimal"/>
      <w:lvlText w:val="%1."/>
      <w:lvlJc w:val="left"/>
      <w:pPr>
        <w:tabs>
          <w:tab w:val="num" w:pos="4500"/>
        </w:tabs>
        <w:ind w:left="45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4112A15"/>
    <w:multiLevelType w:val="hybridMultilevel"/>
    <w:tmpl w:val="3F842D28"/>
    <w:lvl w:ilvl="0" w:tplc="FACE4740">
      <w:start w:val="1"/>
      <w:numFmt w:val="lowerLetter"/>
      <w:lvlText w:val="%1."/>
      <w:lvlJc w:val="left"/>
      <w:pPr>
        <w:tabs>
          <w:tab w:val="num" w:pos="720"/>
        </w:tabs>
        <w:ind w:left="720" w:hanging="360"/>
      </w:pPr>
      <w:rPr>
        <w:rFonts w:hint="default"/>
      </w:rPr>
    </w:lvl>
    <w:lvl w:ilvl="1" w:tplc="A7482730">
      <w:start w:val="1"/>
      <w:numFmt w:val="decimal"/>
      <w:lvlText w:val="%2."/>
      <w:lvlJc w:val="left"/>
      <w:pPr>
        <w:tabs>
          <w:tab w:val="num" w:pos="1440"/>
        </w:tabs>
        <w:ind w:left="1440" w:hanging="360"/>
      </w:pPr>
      <w:rPr>
        <w:rFonts w:hint="default"/>
        <w:b w:val="0"/>
        <w:i w:val="0"/>
      </w:rPr>
    </w:lvl>
    <w:lvl w:ilvl="2" w:tplc="D61EF78C">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07358B"/>
    <w:multiLevelType w:val="hybridMultilevel"/>
    <w:tmpl w:val="A5180ED4"/>
    <w:lvl w:ilvl="0" w:tplc="B96C11BC">
      <w:start w:val="1"/>
      <w:numFmt w:val="lowerLetter"/>
      <w:lvlText w:val="%1."/>
      <w:lvlJc w:val="left"/>
      <w:pPr>
        <w:ind w:left="193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7B60FE4"/>
    <w:multiLevelType w:val="hybridMultilevel"/>
    <w:tmpl w:val="7F4AC6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827E2B"/>
    <w:multiLevelType w:val="hybridMultilevel"/>
    <w:tmpl w:val="114CDABA"/>
    <w:lvl w:ilvl="0" w:tplc="F9BE7C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3AB200F5"/>
    <w:multiLevelType w:val="hybridMultilevel"/>
    <w:tmpl w:val="D9E85788"/>
    <w:lvl w:ilvl="0" w:tplc="F66A095E">
      <w:start w:val="1"/>
      <w:numFmt w:val="lowerLetter"/>
      <w:lvlText w:val="%1."/>
      <w:lvlJc w:val="left"/>
      <w:pPr>
        <w:tabs>
          <w:tab w:val="num" w:pos="720"/>
        </w:tabs>
        <w:ind w:left="720" w:hanging="360"/>
      </w:pPr>
      <w:rPr>
        <w:rFonts w:hint="default"/>
      </w:rPr>
    </w:lvl>
    <w:lvl w:ilvl="1" w:tplc="4E4AEB48">
      <w:start w:val="1"/>
      <w:numFmt w:val="lowerLetter"/>
      <w:lvlText w:val="%2."/>
      <w:lvlJc w:val="left"/>
      <w:pPr>
        <w:tabs>
          <w:tab w:val="num" w:pos="1440"/>
        </w:tabs>
        <w:ind w:left="1440" w:hanging="360"/>
      </w:pPr>
      <w:rPr>
        <w:b/>
        <w:i w:val="0"/>
      </w:rPr>
    </w:lvl>
    <w:lvl w:ilvl="2" w:tplc="4FD88D6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E9767AF"/>
    <w:multiLevelType w:val="hybridMultilevel"/>
    <w:tmpl w:val="17883E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1C57308"/>
    <w:multiLevelType w:val="hybridMultilevel"/>
    <w:tmpl w:val="114CDABA"/>
    <w:lvl w:ilvl="0" w:tplc="F9BE7C38">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43CD4D28"/>
    <w:multiLevelType w:val="hybridMultilevel"/>
    <w:tmpl w:val="CEE00C6A"/>
    <w:lvl w:ilvl="0" w:tplc="CF5A2746">
      <w:start w:val="1"/>
      <w:numFmt w:val="decimal"/>
      <w:lvlText w:val="%1."/>
      <w:lvlJc w:val="left"/>
      <w:pPr>
        <w:ind w:left="1211" w:hanging="360"/>
      </w:pPr>
      <w:rPr>
        <w:rFonts w:hint="default"/>
        <w:b/>
        <w:i w:val="0"/>
      </w:rPr>
    </w:lvl>
    <w:lvl w:ilvl="1" w:tplc="B96C11BC">
      <w:start w:val="1"/>
      <w:numFmt w:val="lowerLetter"/>
      <w:lvlText w:val="%2."/>
      <w:lvlJc w:val="left"/>
      <w:pPr>
        <w:ind w:left="1931" w:hanging="360"/>
      </w:pPr>
      <w:rPr>
        <w:rFonts w:hint="default"/>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9">
    <w:nsid w:val="44140357"/>
    <w:multiLevelType w:val="hybridMultilevel"/>
    <w:tmpl w:val="A680F6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9685512"/>
    <w:multiLevelType w:val="hybridMultilevel"/>
    <w:tmpl w:val="9A9CBE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C4C496B"/>
    <w:multiLevelType w:val="hybridMultilevel"/>
    <w:tmpl w:val="68F609E4"/>
    <w:lvl w:ilvl="0" w:tplc="0FF0E980">
      <w:start w:val="1"/>
      <w:numFmt w:val="decimal"/>
      <w:lvlText w:val="%1."/>
      <w:lvlJc w:val="left"/>
      <w:pPr>
        <w:tabs>
          <w:tab w:val="num" w:pos="4500"/>
        </w:tabs>
        <w:ind w:left="4500" w:hanging="360"/>
      </w:pPr>
      <w:rPr>
        <w:rFonts w:hint="default"/>
      </w:rPr>
    </w:lvl>
    <w:lvl w:ilvl="1" w:tplc="FCEEF5A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E6C5DA2"/>
    <w:multiLevelType w:val="hybridMultilevel"/>
    <w:tmpl w:val="A92CAACA"/>
    <w:lvl w:ilvl="0" w:tplc="86BC5E3E">
      <w:start w:val="1"/>
      <w:numFmt w:val="decimal"/>
      <w:lvlText w:val="%1)"/>
      <w:lvlJc w:val="left"/>
      <w:pPr>
        <w:tabs>
          <w:tab w:val="num" w:pos="1060"/>
        </w:tabs>
        <w:ind w:left="1060" w:hanging="360"/>
      </w:pPr>
      <w:rPr>
        <w:rFonts w:ascii="Times New Roman" w:eastAsia="Times New Roman" w:hAnsi="Times New Roman" w:cs="Times New Roman"/>
      </w:rPr>
    </w:lvl>
    <w:lvl w:ilvl="1" w:tplc="04090019">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33">
    <w:nsid w:val="4E8625B2"/>
    <w:multiLevelType w:val="hybridMultilevel"/>
    <w:tmpl w:val="53846FDA"/>
    <w:lvl w:ilvl="0" w:tplc="56E28B4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4E9442B3"/>
    <w:multiLevelType w:val="hybridMultilevel"/>
    <w:tmpl w:val="E8F00616"/>
    <w:lvl w:ilvl="0" w:tplc="25EC22D0">
      <w:start w:val="1"/>
      <w:numFmt w:val="decimal"/>
      <w:lvlText w:val="%1."/>
      <w:lvlJc w:val="left"/>
      <w:pPr>
        <w:ind w:left="1211" w:hanging="360"/>
      </w:pPr>
      <w:rPr>
        <w:rFonts w:hint="default"/>
      </w:rPr>
    </w:lvl>
    <w:lvl w:ilvl="1" w:tplc="06CAF520">
      <w:start w:val="1"/>
      <w:numFmt w:val="lowerLetter"/>
      <w:lvlText w:val="%2."/>
      <w:lvlJc w:val="left"/>
      <w:pPr>
        <w:ind w:left="1931" w:hanging="360"/>
      </w:pPr>
      <w:rPr>
        <w:rFonts w:hint="default"/>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55445BB1"/>
    <w:multiLevelType w:val="hybridMultilevel"/>
    <w:tmpl w:val="683073A6"/>
    <w:lvl w:ilvl="0" w:tplc="0421000F">
      <w:start w:val="1"/>
      <w:numFmt w:val="decimal"/>
      <w:lvlText w:val="%1."/>
      <w:lvlJc w:val="left"/>
      <w:pPr>
        <w:tabs>
          <w:tab w:val="num" w:pos="810"/>
        </w:tabs>
        <w:ind w:left="810" w:hanging="45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3964A4E"/>
    <w:multiLevelType w:val="hybridMultilevel"/>
    <w:tmpl w:val="9A4A7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5A3A0C"/>
    <w:multiLevelType w:val="hybridMultilevel"/>
    <w:tmpl w:val="0F14B156"/>
    <w:lvl w:ilvl="0" w:tplc="0421000F">
      <w:start w:val="1"/>
      <w:numFmt w:val="decimal"/>
      <w:lvlText w:val="%1."/>
      <w:lvlJc w:val="left"/>
      <w:pPr>
        <w:ind w:left="720" w:hanging="360"/>
      </w:pPr>
    </w:lvl>
    <w:lvl w:ilvl="1" w:tplc="9714699C">
      <w:start w:val="1"/>
      <w:numFmt w:val="lowerLetter"/>
      <w:lvlText w:val="%2."/>
      <w:lvlJc w:val="left"/>
      <w:pPr>
        <w:ind w:left="1560" w:hanging="48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793392C"/>
    <w:multiLevelType w:val="hybridMultilevel"/>
    <w:tmpl w:val="4E5444E8"/>
    <w:lvl w:ilvl="0" w:tplc="D2E892D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80F4CAA"/>
    <w:multiLevelType w:val="hybridMultilevel"/>
    <w:tmpl w:val="D1AE924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0">
    <w:nsid w:val="68D57337"/>
    <w:multiLevelType w:val="hybridMultilevel"/>
    <w:tmpl w:val="D6DC4A50"/>
    <w:lvl w:ilvl="0" w:tplc="E64C749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5386A564">
      <w:start w:val="1"/>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6B8B116C"/>
    <w:multiLevelType w:val="hybridMultilevel"/>
    <w:tmpl w:val="63A2A1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8C4D5E"/>
    <w:multiLevelType w:val="hybridMultilevel"/>
    <w:tmpl w:val="CC4062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20E4D0E"/>
    <w:multiLevelType w:val="multilevel"/>
    <w:tmpl w:val="D21E41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2F16250"/>
    <w:multiLevelType w:val="hybridMultilevel"/>
    <w:tmpl w:val="2070BF78"/>
    <w:lvl w:ilvl="0" w:tplc="25EC22D0">
      <w:start w:val="1"/>
      <w:numFmt w:val="decimal"/>
      <w:lvlText w:val="%1."/>
      <w:lvlJc w:val="left"/>
      <w:pPr>
        <w:ind w:left="1211" w:hanging="360"/>
      </w:pPr>
      <w:rPr>
        <w:rFonts w:hint="default"/>
      </w:rPr>
    </w:lvl>
    <w:lvl w:ilvl="1" w:tplc="1534B380">
      <w:start w:val="1"/>
      <w:numFmt w:val="lowerLetter"/>
      <w:lvlText w:val="%2."/>
      <w:lvlJc w:val="left"/>
      <w:pPr>
        <w:ind w:left="1931" w:hanging="360"/>
      </w:pPr>
      <w:rPr>
        <w:rFonts w:hint="default"/>
      </w:r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5">
    <w:nsid w:val="785B013D"/>
    <w:multiLevelType w:val="multilevel"/>
    <w:tmpl w:val="538ECB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nsid w:val="7D61392D"/>
    <w:multiLevelType w:val="multilevel"/>
    <w:tmpl w:val="6E64897E"/>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45"/>
  </w:num>
  <w:num w:numId="3">
    <w:abstractNumId w:val="38"/>
  </w:num>
  <w:num w:numId="4">
    <w:abstractNumId w:val="42"/>
  </w:num>
  <w:num w:numId="5">
    <w:abstractNumId w:val="23"/>
  </w:num>
  <w:num w:numId="6">
    <w:abstractNumId w:val="41"/>
  </w:num>
  <w:num w:numId="7">
    <w:abstractNumId w:val="9"/>
  </w:num>
  <w:num w:numId="8">
    <w:abstractNumId w:val="36"/>
  </w:num>
  <w:num w:numId="9">
    <w:abstractNumId w:val="29"/>
  </w:num>
  <w:num w:numId="10">
    <w:abstractNumId w:val="15"/>
  </w:num>
  <w:num w:numId="11">
    <w:abstractNumId w:val="19"/>
  </w:num>
  <w:num w:numId="12">
    <w:abstractNumId w:val="33"/>
  </w:num>
  <w:num w:numId="13">
    <w:abstractNumId w:val="12"/>
  </w:num>
  <w:num w:numId="14">
    <w:abstractNumId w:val="46"/>
  </w:num>
  <w:num w:numId="15">
    <w:abstractNumId w:val="21"/>
  </w:num>
  <w:num w:numId="16">
    <w:abstractNumId w:val="8"/>
  </w:num>
  <w:num w:numId="17">
    <w:abstractNumId w:val="31"/>
  </w:num>
  <w:num w:numId="18">
    <w:abstractNumId w:val="37"/>
  </w:num>
  <w:num w:numId="19">
    <w:abstractNumId w:val="43"/>
  </w:num>
  <w:num w:numId="20">
    <w:abstractNumId w:val="10"/>
  </w:num>
  <w:num w:numId="21">
    <w:abstractNumId w:val="20"/>
  </w:num>
  <w:num w:numId="22">
    <w:abstractNumId w:val="35"/>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17"/>
  </w:num>
  <w:num w:numId="32">
    <w:abstractNumId w:val="32"/>
  </w:num>
  <w:num w:numId="33">
    <w:abstractNumId w:val="14"/>
  </w:num>
  <w:num w:numId="34">
    <w:abstractNumId w:val="25"/>
  </w:num>
  <w:num w:numId="35">
    <w:abstractNumId w:val="40"/>
  </w:num>
  <w:num w:numId="36">
    <w:abstractNumId w:val="26"/>
  </w:num>
  <w:num w:numId="37">
    <w:abstractNumId w:val="16"/>
  </w:num>
  <w:num w:numId="38">
    <w:abstractNumId w:val="24"/>
  </w:num>
  <w:num w:numId="39">
    <w:abstractNumId w:val="18"/>
  </w:num>
  <w:num w:numId="40">
    <w:abstractNumId w:val="27"/>
  </w:num>
  <w:num w:numId="41">
    <w:abstractNumId w:val="13"/>
  </w:num>
  <w:num w:numId="42">
    <w:abstractNumId w:val="39"/>
  </w:num>
  <w:num w:numId="43">
    <w:abstractNumId w:val="44"/>
  </w:num>
  <w:num w:numId="44">
    <w:abstractNumId w:val="34"/>
  </w:num>
  <w:num w:numId="45">
    <w:abstractNumId w:val="28"/>
  </w:num>
  <w:num w:numId="46">
    <w:abstractNumId w:val="22"/>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27B"/>
    <w:rsid w:val="00031D34"/>
    <w:rsid w:val="000338A7"/>
    <w:rsid w:val="00040E59"/>
    <w:rsid w:val="00041E42"/>
    <w:rsid w:val="000915E9"/>
    <w:rsid w:val="000B7D56"/>
    <w:rsid w:val="000F21D5"/>
    <w:rsid w:val="00105C93"/>
    <w:rsid w:val="00117461"/>
    <w:rsid w:val="00120B6D"/>
    <w:rsid w:val="00125629"/>
    <w:rsid w:val="00134F1A"/>
    <w:rsid w:val="00143C68"/>
    <w:rsid w:val="00176C3A"/>
    <w:rsid w:val="001A6DCA"/>
    <w:rsid w:val="001B41A8"/>
    <w:rsid w:val="001D499F"/>
    <w:rsid w:val="001F789A"/>
    <w:rsid w:val="00214B95"/>
    <w:rsid w:val="00220786"/>
    <w:rsid w:val="002375AF"/>
    <w:rsid w:val="00241D64"/>
    <w:rsid w:val="00255A89"/>
    <w:rsid w:val="00255F38"/>
    <w:rsid w:val="0028676D"/>
    <w:rsid w:val="00286A88"/>
    <w:rsid w:val="002A71FC"/>
    <w:rsid w:val="002B5C00"/>
    <w:rsid w:val="002C4447"/>
    <w:rsid w:val="002D4F93"/>
    <w:rsid w:val="002F7B16"/>
    <w:rsid w:val="0035772C"/>
    <w:rsid w:val="00361599"/>
    <w:rsid w:val="00375229"/>
    <w:rsid w:val="003C2FD3"/>
    <w:rsid w:val="003D19B6"/>
    <w:rsid w:val="003D1FEA"/>
    <w:rsid w:val="003F309F"/>
    <w:rsid w:val="003F39BC"/>
    <w:rsid w:val="00457EE7"/>
    <w:rsid w:val="00462FBA"/>
    <w:rsid w:val="004C2D44"/>
    <w:rsid w:val="00516949"/>
    <w:rsid w:val="00520578"/>
    <w:rsid w:val="005B00C2"/>
    <w:rsid w:val="005C0DD4"/>
    <w:rsid w:val="006072C4"/>
    <w:rsid w:val="00611DDF"/>
    <w:rsid w:val="00676E61"/>
    <w:rsid w:val="00682B46"/>
    <w:rsid w:val="00687710"/>
    <w:rsid w:val="00693651"/>
    <w:rsid w:val="00697586"/>
    <w:rsid w:val="006A2A58"/>
    <w:rsid w:val="006A7450"/>
    <w:rsid w:val="006C7667"/>
    <w:rsid w:val="006E2B88"/>
    <w:rsid w:val="00717030"/>
    <w:rsid w:val="00725818"/>
    <w:rsid w:val="007622DE"/>
    <w:rsid w:val="00775D23"/>
    <w:rsid w:val="00777F8B"/>
    <w:rsid w:val="007A10A3"/>
    <w:rsid w:val="007D30C6"/>
    <w:rsid w:val="007F0B2C"/>
    <w:rsid w:val="007F2F83"/>
    <w:rsid w:val="007F4D1E"/>
    <w:rsid w:val="008021D0"/>
    <w:rsid w:val="00854098"/>
    <w:rsid w:val="00883149"/>
    <w:rsid w:val="00890325"/>
    <w:rsid w:val="0089068A"/>
    <w:rsid w:val="008B2E00"/>
    <w:rsid w:val="008C58DC"/>
    <w:rsid w:val="008D6316"/>
    <w:rsid w:val="009342D0"/>
    <w:rsid w:val="00962B92"/>
    <w:rsid w:val="00964D93"/>
    <w:rsid w:val="00972E1C"/>
    <w:rsid w:val="00984A4F"/>
    <w:rsid w:val="009A7A46"/>
    <w:rsid w:val="009B1117"/>
    <w:rsid w:val="009D3A20"/>
    <w:rsid w:val="009E0A1E"/>
    <w:rsid w:val="009F3953"/>
    <w:rsid w:val="00A06A94"/>
    <w:rsid w:val="00A12A1C"/>
    <w:rsid w:val="00A25C9F"/>
    <w:rsid w:val="00A66953"/>
    <w:rsid w:val="00A77DB6"/>
    <w:rsid w:val="00AD470E"/>
    <w:rsid w:val="00B10F37"/>
    <w:rsid w:val="00B142B4"/>
    <w:rsid w:val="00B45679"/>
    <w:rsid w:val="00B45937"/>
    <w:rsid w:val="00B63782"/>
    <w:rsid w:val="00B71859"/>
    <w:rsid w:val="00B719B5"/>
    <w:rsid w:val="00B8254F"/>
    <w:rsid w:val="00BB7197"/>
    <w:rsid w:val="00BC5CE9"/>
    <w:rsid w:val="00BF3EFF"/>
    <w:rsid w:val="00BF6953"/>
    <w:rsid w:val="00C5442D"/>
    <w:rsid w:val="00C7515A"/>
    <w:rsid w:val="00C83FE8"/>
    <w:rsid w:val="00CA7407"/>
    <w:rsid w:val="00CB6F66"/>
    <w:rsid w:val="00CD39BB"/>
    <w:rsid w:val="00D105E9"/>
    <w:rsid w:val="00D14EC7"/>
    <w:rsid w:val="00D90409"/>
    <w:rsid w:val="00DD7307"/>
    <w:rsid w:val="00E0315C"/>
    <w:rsid w:val="00E361D7"/>
    <w:rsid w:val="00E46DA1"/>
    <w:rsid w:val="00E731E7"/>
    <w:rsid w:val="00EA14DE"/>
    <w:rsid w:val="00EC2088"/>
    <w:rsid w:val="00ED7EC5"/>
    <w:rsid w:val="00EF7A91"/>
    <w:rsid w:val="00F1027B"/>
    <w:rsid w:val="00F25A96"/>
    <w:rsid w:val="00F91649"/>
    <w:rsid w:val="00FA1E10"/>
    <w:rsid w:val="00FB5ED7"/>
    <w:rsid w:val="00FC0347"/>
    <w:rsid w:val="00FC66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316"/>
    <w:rPr>
      <w:sz w:val="24"/>
      <w:szCs w:val="24"/>
    </w:rPr>
  </w:style>
  <w:style w:type="paragraph" w:styleId="Heading1">
    <w:name w:val="heading 1"/>
    <w:basedOn w:val="Normal"/>
    <w:next w:val="Normal"/>
    <w:link w:val="Heading1Char"/>
    <w:qFormat/>
    <w:rsid w:val="00B8254F"/>
    <w:pPr>
      <w:keepNext/>
      <w:spacing w:before="240" w:after="60" w:line="360" w:lineRule="auto"/>
      <w:jc w:val="both"/>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1027B"/>
    <w:rPr>
      <w:rFonts w:ascii="Tahoma" w:hAnsi="Tahoma" w:cs="Tahoma"/>
      <w:sz w:val="16"/>
      <w:szCs w:val="16"/>
    </w:rPr>
  </w:style>
  <w:style w:type="character" w:customStyle="1" w:styleId="BalloonTextChar">
    <w:name w:val="Balloon Text Char"/>
    <w:basedOn w:val="DefaultParagraphFont"/>
    <w:link w:val="BalloonText"/>
    <w:rsid w:val="00F1027B"/>
    <w:rPr>
      <w:rFonts w:ascii="Tahoma" w:hAnsi="Tahoma" w:cs="Tahoma"/>
      <w:sz w:val="16"/>
      <w:szCs w:val="16"/>
    </w:rPr>
  </w:style>
  <w:style w:type="paragraph" w:styleId="Header">
    <w:name w:val="header"/>
    <w:basedOn w:val="Normal"/>
    <w:link w:val="HeaderChar"/>
    <w:rsid w:val="00854098"/>
    <w:pPr>
      <w:tabs>
        <w:tab w:val="center" w:pos="4513"/>
        <w:tab w:val="right" w:pos="9026"/>
      </w:tabs>
    </w:pPr>
  </w:style>
  <w:style w:type="character" w:customStyle="1" w:styleId="HeaderChar">
    <w:name w:val="Header Char"/>
    <w:basedOn w:val="DefaultParagraphFont"/>
    <w:link w:val="Header"/>
    <w:rsid w:val="00854098"/>
    <w:rPr>
      <w:sz w:val="24"/>
      <w:szCs w:val="24"/>
    </w:rPr>
  </w:style>
  <w:style w:type="paragraph" w:styleId="Footer">
    <w:name w:val="footer"/>
    <w:basedOn w:val="Normal"/>
    <w:link w:val="FooterChar"/>
    <w:uiPriority w:val="99"/>
    <w:rsid w:val="00854098"/>
    <w:pPr>
      <w:tabs>
        <w:tab w:val="center" w:pos="4513"/>
        <w:tab w:val="right" w:pos="9026"/>
      </w:tabs>
    </w:pPr>
  </w:style>
  <w:style w:type="character" w:customStyle="1" w:styleId="FooterChar">
    <w:name w:val="Footer Char"/>
    <w:basedOn w:val="DefaultParagraphFont"/>
    <w:link w:val="Footer"/>
    <w:uiPriority w:val="99"/>
    <w:rsid w:val="00854098"/>
    <w:rPr>
      <w:sz w:val="24"/>
      <w:szCs w:val="24"/>
    </w:rPr>
  </w:style>
  <w:style w:type="character" w:customStyle="1" w:styleId="Heading1Char">
    <w:name w:val="Heading 1 Char"/>
    <w:basedOn w:val="DefaultParagraphFont"/>
    <w:link w:val="Heading1"/>
    <w:rsid w:val="00B8254F"/>
    <w:rPr>
      <w:rFonts w:ascii="Arial" w:hAnsi="Arial" w:cs="Arial"/>
      <w:b/>
      <w:bCs/>
      <w:kern w:val="32"/>
      <w:sz w:val="32"/>
      <w:szCs w:val="32"/>
    </w:rPr>
  </w:style>
  <w:style w:type="paragraph" w:styleId="ListParagraph">
    <w:name w:val="List Paragraph"/>
    <w:basedOn w:val="Normal"/>
    <w:uiPriority w:val="34"/>
    <w:qFormat/>
    <w:rsid w:val="006A7450"/>
    <w:pPr>
      <w:ind w:left="720"/>
      <w:contextualSpacing/>
    </w:pPr>
  </w:style>
  <w:style w:type="character" w:styleId="Hyperlink">
    <w:name w:val="Hyperlink"/>
    <w:basedOn w:val="DefaultParagraphFont"/>
    <w:rsid w:val="008C58DC"/>
    <w:rPr>
      <w:color w:val="0000FF" w:themeColor="hyperlink"/>
      <w:u w:val="single"/>
    </w:rPr>
  </w:style>
  <w:style w:type="paragraph" w:styleId="NormalWeb">
    <w:name w:val="Normal (Web)"/>
    <w:basedOn w:val="Normal"/>
    <w:uiPriority w:val="99"/>
    <w:rsid w:val="008C58DC"/>
  </w:style>
  <w:style w:type="paragraph" w:customStyle="1" w:styleId="Heading">
    <w:name w:val="Heading"/>
    <w:basedOn w:val="Normal"/>
    <w:next w:val="BodyText"/>
    <w:rsid w:val="00120B6D"/>
    <w:pPr>
      <w:keepNext/>
      <w:widowControl w:val="0"/>
      <w:autoSpaceDE w:val="0"/>
      <w:autoSpaceDN w:val="0"/>
      <w:adjustRightInd w:val="0"/>
      <w:spacing w:before="240" w:after="120"/>
    </w:pPr>
    <w:rPr>
      <w:rFonts w:ascii="Arial" w:hAnsi="Arial" w:cs="Arial"/>
      <w:sz w:val="28"/>
      <w:szCs w:val="28"/>
      <w:lang w:eastAsia="id-ID"/>
    </w:rPr>
  </w:style>
  <w:style w:type="paragraph" w:styleId="BodyText">
    <w:name w:val="Body Text"/>
    <w:basedOn w:val="Normal"/>
    <w:link w:val="BodyTextChar"/>
    <w:rsid w:val="00120B6D"/>
    <w:pPr>
      <w:widowControl w:val="0"/>
      <w:autoSpaceDE w:val="0"/>
      <w:autoSpaceDN w:val="0"/>
      <w:adjustRightInd w:val="0"/>
      <w:spacing w:after="120"/>
    </w:pPr>
    <w:rPr>
      <w:lang w:eastAsia="id-ID"/>
    </w:rPr>
  </w:style>
  <w:style w:type="character" w:customStyle="1" w:styleId="BodyTextChar">
    <w:name w:val="Body Text Char"/>
    <w:basedOn w:val="DefaultParagraphFont"/>
    <w:link w:val="BodyText"/>
    <w:rsid w:val="00120B6D"/>
    <w:rPr>
      <w:sz w:val="24"/>
      <w:szCs w:val="24"/>
      <w:lang w:eastAsia="id-ID"/>
    </w:rPr>
  </w:style>
  <w:style w:type="paragraph" w:styleId="List">
    <w:name w:val="List"/>
    <w:basedOn w:val="BodyText"/>
    <w:rsid w:val="00120B6D"/>
    <w:rPr>
      <w:rFonts w:ascii="Tahoma" w:cs="Tahoma"/>
    </w:rPr>
  </w:style>
  <w:style w:type="paragraph" w:styleId="Caption">
    <w:name w:val="caption"/>
    <w:basedOn w:val="Normal"/>
    <w:qFormat/>
    <w:rsid w:val="00120B6D"/>
    <w:pPr>
      <w:widowControl w:val="0"/>
      <w:autoSpaceDE w:val="0"/>
      <w:autoSpaceDN w:val="0"/>
      <w:adjustRightInd w:val="0"/>
      <w:spacing w:before="120" w:after="120"/>
    </w:pPr>
    <w:rPr>
      <w:rFonts w:ascii="Tahoma" w:cs="Tahoma"/>
      <w:i/>
      <w:iCs/>
      <w:lang w:eastAsia="id-ID"/>
    </w:rPr>
  </w:style>
  <w:style w:type="paragraph" w:customStyle="1" w:styleId="Index">
    <w:name w:val="Index"/>
    <w:basedOn w:val="Normal"/>
    <w:rsid w:val="00120B6D"/>
    <w:pPr>
      <w:widowControl w:val="0"/>
      <w:autoSpaceDE w:val="0"/>
      <w:autoSpaceDN w:val="0"/>
      <w:adjustRightInd w:val="0"/>
    </w:pPr>
    <w:rPr>
      <w:rFonts w:ascii="Tahoma" w:cs="Tahoma"/>
      <w:lang w:eastAsia="id-ID"/>
    </w:rPr>
  </w:style>
  <w:style w:type="paragraph" w:styleId="BodyTextIndent">
    <w:name w:val="Body Text Indent"/>
    <w:basedOn w:val="Normal"/>
    <w:link w:val="BodyTextIndentChar"/>
    <w:rsid w:val="00120B6D"/>
    <w:pPr>
      <w:widowControl w:val="0"/>
      <w:autoSpaceDE w:val="0"/>
      <w:autoSpaceDN w:val="0"/>
      <w:adjustRightInd w:val="0"/>
      <w:spacing w:after="120"/>
      <w:ind w:left="360"/>
    </w:pPr>
    <w:rPr>
      <w:rFonts w:eastAsia="SimSun"/>
      <w:lang w:eastAsia="zh-CN"/>
    </w:rPr>
  </w:style>
  <w:style w:type="character" w:customStyle="1" w:styleId="BodyTextIndentChar">
    <w:name w:val="Body Text Indent Char"/>
    <w:basedOn w:val="DefaultParagraphFont"/>
    <w:link w:val="BodyTextIndent"/>
    <w:rsid w:val="00120B6D"/>
    <w:rPr>
      <w:rFonts w:eastAsia="SimSun"/>
      <w:sz w:val="24"/>
      <w:szCs w:val="24"/>
      <w:lang w:eastAsia="zh-CN"/>
    </w:rPr>
  </w:style>
  <w:style w:type="paragraph" w:styleId="BodyTextIndent2">
    <w:name w:val="Body Text Indent 2"/>
    <w:basedOn w:val="Normal"/>
    <w:link w:val="BodyTextIndent2Char"/>
    <w:rsid w:val="00120B6D"/>
    <w:pPr>
      <w:widowControl w:val="0"/>
      <w:autoSpaceDE w:val="0"/>
      <w:autoSpaceDN w:val="0"/>
      <w:adjustRightInd w:val="0"/>
      <w:spacing w:after="120" w:line="480" w:lineRule="auto"/>
      <w:ind w:left="360"/>
    </w:pPr>
    <w:rPr>
      <w:lang w:eastAsia="id-ID"/>
    </w:rPr>
  </w:style>
  <w:style w:type="character" w:customStyle="1" w:styleId="BodyTextIndent2Char">
    <w:name w:val="Body Text Indent 2 Char"/>
    <w:basedOn w:val="DefaultParagraphFont"/>
    <w:link w:val="BodyTextIndent2"/>
    <w:rsid w:val="00120B6D"/>
    <w:rPr>
      <w:sz w:val="24"/>
      <w:szCs w:val="24"/>
      <w:lang w:eastAsia="id-ID"/>
    </w:rPr>
  </w:style>
  <w:style w:type="paragraph" w:customStyle="1" w:styleId="TableContents">
    <w:name w:val="Table Contents"/>
    <w:basedOn w:val="Normal"/>
    <w:rsid w:val="00120B6D"/>
    <w:pPr>
      <w:widowControl w:val="0"/>
      <w:autoSpaceDE w:val="0"/>
      <w:autoSpaceDN w:val="0"/>
      <w:adjustRightInd w:val="0"/>
    </w:pPr>
    <w:rPr>
      <w:lang w:eastAsia="id-ID"/>
    </w:rPr>
  </w:style>
  <w:style w:type="paragraph" w:customStyle="1" w:styleId="TableHeading">
    <w:name w:val="Table Heading"/>
    <w:basedOn w:val="TableContents"/>
    <w:rsid w:val="00120B6D"/>
    <w:pPr>
      <w:jc w:val="center"/>
    </w:pPr>
    <w:rPr>
      <w:b/>
      <w:bCs/>
    </w:rPr>
  </w:style>
  <w:style w:type="character" w:customStyle="1" w:styleId="WW8Num1z1">
    <w:name w:val="WW8Num1z1"/>
    <w:rsid w:val="00120B6D"/>
    <w:rPr>
      <w:rFonts w:ascii="Symbol" w:hAnsi="Symbol" w:cs="Symbol"/>
      <w:lang w:val="x-none"/>
    </w:rPr>
  </w:style>
  <w:style w:type="character" w:customStyle="1" w:styleId="WW8Num2z0">
    <w:name w:val="WW8Num2z0"/>
    <w:rsid w:val="00120B6D"/>
    <w:rPr>
      <w:rFonts w:ascii="Symbol" w:hAnsi="Symbol" w:cs="Symbol"/>
      <w:lang w:val="x-none"/>
    </w:rPr>
  </w:style>
  <w:style w:type="character" w:customStyle="1" w:styleId="WW8Num2z1">
    <w:name w:val="WW8Num2z1"/>
    <w:rsid w:val="00120B6D"/>
    <w:rPr>
      <w:rFonts w:ascii="Courier New" w:hAnsi="Courier New" w:cs="Courier New"/>
      <w:lang w:val="x-none"/>
    </w:rPr>
  </w:style>
  <w:style w:type="character" w:customStyle="1" w:styleId="WW8Num2z2">
    <w:name w:val="WW8Num2z2"/>
    <w:rsid w:val="00120B6D"/>
    <w:rPr>
      <w:rFonts w:ascii="Wingdings" w:hAnsi="Wingdings" w:cs="Wingdings"/>
      <w:lang w:val="x-none"/>
    </w:rPr>
  </w:style>
  <w:style w:type="character" w:styleId="PageNumber">
    <w:name w:val="page number"/>
    <w:basedOn w:val="DefaultParagraphFont"/>
    <w:rsid w:val="00120B6D"/>
    <w:rPr>
      <w:lang w:val="x-none"/>
    </w:rPr>
  </w:style>
  <w:style w:type="table" w:styleId="TableGrid">
    <w:name w:val="Table Grid"/>
    <w:basedOn w:val="TableNormal"/>
    <w:rsid w:val="00120B6D"/>
    <w:pPr>
      <w:widowControl w:val="0"/>
      <w:autoSpaceDE w:val="0"/>
      <w:autoSpaceDN w:val="0"/>
      <w:adjustRightInd w:val="0"/>
    </w:pPr>
    <w:rPr>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120B6D"/>
    <w:rPr>
      <w:rFonts w:ascii="Calibri" w:hAnsi="Calibri" w:cs="Calibri"/>
      <w:sz w:val="22"/>
      <w:szCs w:val="22"/>
    </w:rPr>
  </w:style>
  <w:style w:type="paragraph" w:customStyle="1" w:styleId="Default">
    <w:name w:val="Default"/>
    <w:rsid w:val="00CB6F66"/>
    <w:pPr>
      <w:autoSpaceDE w:val="0"/>
      <w:autoSpaceDN w:val="0"/>
      <w:adjustRightInd w:val="0"/>
    </w:pPr>
    <w:rPr>
      <w:color w:val="000000"/>
      <w:sz w:val="24"/>
      <w:szCs w:val="24"/>
    </w:rPr>
  </w:style>
  <w:style w:type="character" w:styleId="Emphasis">
    <w:name w:val="Emphasis"/>
    <w:basedOn w:val="DefaultParagraphFont"/>
    <w:uiPriority w:val="20"/>
    <w:qFormat/>
    <w:rsid w:val="00CB6F6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316"/>
    <w:rPr>
      <w:sz w:val="24"/>
      <w:szCs w:val="24"/>
    </w:rPr>
  </w:style>
  <w:style w:type="paragraph" w:styleId="Heading1">
    <w:name w:val="heading 1"/>
    <w:basedOn w:val="Normal"/>
    <w:next w:val="Normal"/>
    <w:link w:val="Heading1Char"/>
    <w:qFormat/>
    <w:rsid w:val="00B8254F"/>
    <w:pPr>
      <w:keepNext/>
      <w:spacing w:before="240" w:after="60" w:line="360" w:lineRule="auto"/>
      <w:jc w:val="both"/>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1027B"/>
    <w:rPr>
      <w:rFonts w:ascii="Tahoma" w:hAnsi="Tahoma" w:cs="Tahoma"/>
      <w:sz w:val="16"/>
      <w:szCs w:val="16"/>
    </w:rPr>
  </w:style>
  <w:style w:type="character" w:customStyle="1" w:styleId="BalloonTextChar">
    <w:name w:val="Balloon Text Char"/>
    <w:basedOn w:val="DefaultParagraphFont"/>
    <w:link w:val="BalloonText"/>
    <w:rsid w:val="00F1027B"/>
    <w:rPr>
      <w:rFonts w:ascii="Tahoma" w:hAnsi="Tahoma" w:cs="Tahoma"/>
      <w:sz w:val="16"/>
      <w:szCs w:val="16"/>
    </w:rPr>
  </w:style>
  <w:style w:type="paragraph" w:styleId="Header">
    <w:name w:val="header"/>
    <w:basedOn w:val="Normal"/>
    <w:link w:val="HeaderChar"/>
    <w:rsid w:val="00854098"/>
    <w:pPr>
      <w:tabs>
        <w:tab w:val="center" w:pos="4513"/>
        <w:tab w:val="right" w:pos="9026"/>
      </w:tabs>
    </w:pPr>
  </w:style>
  <w:style w:type="character" w:customStyle="1" w:styleId="HeaderChar">
    <w:name w:val="Header Char"/>
    <w:basedOn w:val="DefaultParagraphFont"/>
    <w:link w:val="Header"/>
    <w:rsid w:val="00854098"/>
    <w:rPr>
      <w:sz w:val="24"/>
      <w:szCs w:val="24"/>
    </w:rPr>
  </w:style>
  <w:style w:type="paragraph" w:styleId="Footer">
    <w:name w:val="footer"/>
    <w:basedOn w:val="Normal"/>
    <w:link w:val="FooterChar"/>
    <w:uiPriority w:val="99"/>
    <w:rsid w:val="00854098"/>
    <w:pPr>
      <w:tabs>
        <w:tab w:val="center" w:pos="4513"/>
        <w:tab w:val="right" w:pos="9026"/>
      </w:tabs>
    </w:pPr>
  </w:style>
  <w:style w:type="character" w:customStyle="1" w:styleId="FooterChar">
    <w:name w:val="Footer Char"/>
    <w:basedOn w:val="DefaultParagraphFont"/>
    <w:link w:val="Footer"/>
    <w:uiPriority w:val="99"/>
    <w:rsid w:val="00854098"/>
    <w:rPr>
      <w:sz w:val="24"/>
      <w:szCs w:val="24"/>
    </w:rPr>
  </w:style>
  <w:style w:type="character" w:customStyle="1" w:styleId="Heading1Char">
    <w:name w:val="Heading 1 Char"/>
    <w:basedOn w:val="DefaultParagraphFont"/>
    <w:link w:val="Heading1"/>
    <w:rsid w:val="00B8254F"/>
    <w:rPr>
      <w:rFonts w:ascii="Arial" w:hAnsi="Arial" w:cs="Arial"/>
      <w:b/>
      <w:bCs/>
      <w:kern w:val="32"/>
      <w:sz w:val="32"/>
      <w:szCs w:val="32"/>
    </w:rPr>
  </w:style>
  <w:style w:type="paragraph" w:styleId="ListParagraph">
    <w:name w:val="List Paragraph"/>
    <w:basedOn w:val="Normal"/>
    <w:uiPriority w:val="34"/>
    <w:qFormat/>
    <w:rsid w:val="006A7450"/>
    <w:pPr>
      <w:ind w:left="720"/>
      <w:contextualSpacing/>
    </w:pPr>
  </w:style>
  <w:style w:type="character" w:styleId="Hyperlink">
    <w:name w:val="Hyperlink"/>
    <w:basedOn w:val="DefaultParagraphFont"/>
    <w:rsid w:val="008C58DC"/>
    <w:rPr>
      <w:color w:val="0000FF" w:themeColor="hyperlink"/>
      <w:u w:val="single"/>
    </w:rPr>
  </w:style>
  <w:style w:type="paragraph" w:styleId="NormalWeb">
    <w:name w:val="Normal (Web)"/>
    <w:basedOn w:val="Normal"/>
    <w:uiPriority w:val="99"/>
    <w:rsid w:val="008C58DC"/>
  </w:style>
  <w:style w:type="paragraph" w:customStyle="1" w:styleId="Heading">
    <w:name w:val="Heading"/>
    <w:basedOn w:val="Normal"/>
    <w:next w:val="BodyText"/>
    <w:rsid w:val="00120B6D"/>
    <w:pPr>
      <w:keepNext/>
      <w:widowControl w:val="0"/>
      <w:autoSpaceDE w:val="0"/>
      <w:autoSpaceDN w:val="0"/>
      <w:adjustRightInd w:val="0"/>
      <w:spacing w:before="240" w:after="120"/>
    </w:pPr>
    <w:rPr>
      <w:rFonts w:ascii="Arial" w:hAnsi="Arial" w:cs="Arial"/>
      <w:sz w:val="28"/>
      <w:szCs w:val="28"/>
      <w:lang w:eastAsia="id-ID"/>
    </w:rPr>
  </w:style>
  <w:style w:type="paragraph" w:styleId="BodyText">
    <w:name w:val="Body Text"/>
    <w:basedOn w:val="Normal"/>
    <w:link w:val="BodyTextChar"/>
    <w:rsid w:val="00120B6D"/>
    <w:pPr>
      <w:widowControl w:val="0"/>
      <w:autoSpaceDE w:val="0"/>
      <w:autoSpaceDN w:val="0"/>
      <w:adjustRightInd w:val="0"/>
      <w:spacing w:after="120"/>
    </w:pPr>
    <w:rPr>
      <w:lang w:eastAsia="id-ID"/>
    </w:rPr>
  </w:style>
  <w:style w:type="character" w:customStyle="1" w:styleId="BodyTextChar">
    <w:name w:val="Body Text Char"/>
    <w:basedOn w:val="DefaultParagraphFont"/>
    <w:link w:val="BodyText"/>
    <w:rsid w:val="00120B6D"/>
    <w:rPr>
      <w:sz w:val="24"/>
      <w:szCs w:val="24"/>
      <w:lang w:eastAsia="id-ID"/>
    </w:rPr>
  </w:style>
  <w:style w:type="paragraph" w:styleId="List">
    <w:name w:val="List"/>
    <w:basedOn w:val="BodyText"/>
    <w:rsid w:val="00120B6D"/>
    <w:rPr>
      <w:rFonts w:ascii="Tahoma" w:cs="Tahoma"/>
    </w:rPr>
  </w:style>
  <w:style w:type="paragraph" w:styleId="Caption">
    <w:name w:val="caption"/>
    <w:basedOn w:val="Normal"/>
    <w:qFormat/>
    <w:rsid w:val="00120B6D"/>
    <w:pPr>
      <w:widowControl w:val="0"/>
      <w:autoSpaceDE w:val="0"/>
      <w:autoSpaceDN w:val="0"/>
      <w:adjustRightInd w:val="0"/>
      <w:spacing w:before="120" w:after="120"/>
    </w:pPr>
    <w:rPr>
      <w:rFonts w:ascii="Tahoma" w:cs="Tahoma"/>
      <w:i/>
      <w:iCs/>
      <w:lang w:eastAsia="id-ID"/>
    </w:rPr>
  </w:style>
  <w:style w:type="paragraph" w:customStyle="1" w:styleId="Index">
    <w:name w:val="Index"/>
    <w:basedOn w:val="Normal"/>
    <w:rsid w:val="00120B6D"/>
    <w:pPr>
      <w:widowControl w:val="0"/>
      <w:autoSpaceDE w:val="0"/>
      <w:autoSpaceDN w:val="0"/>
      <w:adjustRightInd w:val="0"/>
    </w:pPr>
    <w:rPr>
      <w:rFonts w:ascii="Tahoma" w:cs="Tahoma"/>
      <w:lang w:eastAsia="id-ID"/>
    </w:rPr>
  </w:style>
  <w:style w:type="paragraph" w:styleId="BodyTextIndent">
    <w:name w:val="Body Text Indent"/>
    <w:basedOn w:val="Normal"/>
    <w:link w:val="BodyTextIndentChar"/>
    <w:rsid w:val="00120B6D"/>
    <w:pPr>
      <w:widowControl w:val="0"/>
      <w:autoSpaceDE w:val="0"/>
      <w:autoSpaceDN w:val="0"/>
      <w:adjustRightInd w:val="0"/>
      <w:spacing w:after="120"/>
      <w:ind w:left="360"/>
    </w:pPr>
    <w:rPr>
      <w:rFonts w:eastAsia="SimSun"/>
      <w:lang w:eastAsia="zh-CN"/>
    </w:rPr>
  </w:style>
  <w:style w:type="character" w:customStyle="1" w:styleId="BodyTextIndentChar">
    <w:name w:val="Body Text Indent Char"/>
    <w:basedOn w:val="DefaultParagraphFont"/>
    <w:link w:val="BodyTextIndent"/>
    <w:rsid w:val="00120B6D"/>
    <w:rPr>
      <w:rFonts w:eastAsia="SimSun"/>
      <w:sz w:val="24"/>
      <w:szCs w:val="24"/>
      <w:lang w:eastAsia="zh-CN"/>
    </w:rPr>
  </w:style>
  <w:style w:type="paragraph" w:styleId="BodyTextIndent2">
    <w:name w:val="Body Text Indent 2"/>
    <w:basedOn w:val="Normal"/>
    <w:link w:val="BodyTextIndent2Char"/>
    <w:rsid w:val="00120B6D"/>
    <w:pPr>
      <w:widowControl w:val="0"/>
      <w:autoSpaceDE w:val="0"/>
      <w:autoSpaceDN w:val="0"/>
      <w:adjustRightInd w:val="0"/>
      <w:spacing w:after="120" w:line="480" w:lineRule="auto"/>
      <w:ind w:left="360"/>
    </w:pPr>
    <w:rPr>
      <w:lang w:eastAsia="id-ID"/>
    </w:rPr>
  </w:style>
  <w:style w:type="character" w:customStyle="1" w:styleId="BodyTextIndent2Char">
    <w:name w:val="Body Text Indent 2 Char"/>
    <w:basedOn w:val="DefaultParagraphFont"/>
    <w:link w:val="BodyTextIndent2"/>
    <w:rsid w:val="00120B6D"/>
    <w:rPr>
      <w:sz w:val="24"/>
      <w:szCs w:val="24"/>
      <w:lang w:eastAsia="id-ID"/>
    </w:rPr>
  </w:style>
  <w:style w:type="paragraph" w:customStyle="1" w:styleId="TableContents">
    <w:name w:val="Table Contents"/>
    <w:basedOn w:val="Normal"/>
    <w:rsid w:val="00120B6D"/>
    <w:pPr>
      <w:widowControl w:val="0"/>
      <w:autoSpaceDE w:val="0"/>
      <w:autoSpaceDN w:val="0"/>
      <w:adjustRightInd w:val="0"/>
    </w:pPr>
    <w:rPr>
      <w:lang w:eastAsia="id-ID"/>
    </w:rPr>
  </w:style>
  <w:style w:type="paragraph" w:customStyle="1" w:styleId="TableHeading">
    <w:name w:val="Table Heading"/>
    <w:basedOn w:val="TableContents"/>
    <w:rsid w:val="00120B6D"/>
    <w:pPr>
      <w:jc w:val="center"/>
    </w:pPr>
    <w:rPr>
      <w:b/>
      <w:bCs/>
    </w:rPr>
  </w:style>
  <w:style w:type="character" w:customStyle="1" w:styleId="WW8Num1z1">
    <w:name w:val="WW8Num1z1"/>
    <w:rsid w:val="00120B6D"/>
    <w:rPr>
      <w:rFonts w:ascii="Symbol" w:hAnsi="Symbol" w:cs="Symbol"/>
      <w:lang w:val="x-none"/>
    </w:rPr>
  </w:style>
  <w:style w:type="character" w:customStyle="1" w:styleId="WW8Num2z0">
    <w:name w:val="WW8Num2z0"/>
    <w:rsid w:val="00120B6D"/>
    <w:rPr>
      <w:rFonts w:ascii="Symbol" w:hAnsi="Symbol" w:cs="Symbol"/>
      <w:lang w:val="x-none"/>
    </w:rPr>
  </w:style>
  <w:style w:type="character" w:customStyle="1" w:styleId="WW8Num2z1">
    <w:name w:val="WW8Num2z1"/>
    <w:rsid w:val="00120B6D"/>
    <w:rPr>
      <w:rFonts w:ascii="Courier New" w:hAnsi="Courier New" w:cs="Courier New"/>
      <w:lang w:val="x-none"/>
    </w:rPr>
  </w:style>
  <w:style w:type="character" w:customStyle="1" w:styleId="WW8Num2z2">
    <w:name w:val="WW8Num2z2"/>
    <w:rsid w:val="00120B6D"/>
    <w:rPr>
      <w:rFonts w:ascii="Wingdings" w:hAnsi="Wingdings" w:cs="Wingdings"/>
      <w:lang w:val="x-none"/>
    </w:rPr>
  </w:style>
  <w:style w:type="character" w:styleId="PageNumber">
    <w:name w:val="page number"/>
    <w:basedOn w:val="DefaultParagraphFont"/>
    <w:rsid w:val="00120B6D"/>
    <w:rPr>
      <w:lang w:val="x-none"/>
    </w:rPr>
  </w:style>
  <w:style w:type="table" w:styleId="TableGrid">
    <w:name w:val="Table Grid"/>
    <w:basedOn w:val="TableNormal"/>
    <w:rsid w:val="00120B6D"/>
    <w:pPr>
      <w:widowControl w:val="0"/>
      <w:autoSpaceDE w:val="0"/>
      <w:autoSpaceDN w:val="0"/>
      <w:adjustRightInd w:val="0"/>
    </w:pPr>
    <w:rPr>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qFormat/>
    <w:rsid w:val="00120B6D"/>
    <w:rPr>
      <w:rFonts w:ascii="Calibri" w:hAnsi="Calibri" w:cs="Calibri"/>
      <w:sz w:val="22"/>
      <w:szCs w:val="22"/>
    </w:rPr>
  </w:style>
  <w:style w:type="paragraph" w:customStyle="1" w:styleId="Default">
    <w:name w:val="Default"/>
    <w:rsid w:val="00CB6F66"/>
    <w:pPr>
      <w:autoSpaceDE w:val="0"/>
      <w:autoSpaceDN w:val="0"/>
      <w:adjustRightInd w:val="0"/>
    </w:pPr>
    <w:rPr>
      <w:color w:val="000000"/>
      <w:sz w:val="24"/>
      <w:szCs w:val="24"/>
    </w:rPr>
  </w:style>
  <w:style w:type="character" w:styleId="Emphasis">
    <w:name w:val="Emphasis"/>
    <w:basedOn w:val="DefaultParagraphFont"/>
    <w:uiPriority w:val="20"/>
    <w:qFormat/>
    <w:rsid w:val="00CB6F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20</Pages>
  <Words>6663</Words>
  <Characters>37985</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Kanins BRI Semarang</Company>
  <LinksUpToDate>false</LinksUpToDate>
  <CharactersWithSpaces>44559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dc:creator>
  <cp:lastModifiedBy>Lia</cp:lastModifiedBy>
  <cp:revision>8</cp:revision>
  <cp:lastPrinted>2015-09-29T10:39:00Z</cp:lastPrinted>
  <dcterms:created xsi:type="dcterms:W3CDTF">2015-09-29T10:40:00Z</dcterms:created>
  <dcterms:modified xsi:type="dcterms:W3CDTF">2015-09-29T11:16:00Z</dcterms:modified>
</cp:coreProperties>
</file>